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ABED" w14:textId="77777777" w:rsidR="007116C7" w:rsidRPr="00CF61CD" w:rsidRDefault="007116C7" w:rsidP="00DB7395">
      <w:pPr>
        <w:pStyle w:val="naislab"/>
        <w:spacing w:before="0" w:after="0"/>
        <w:ind w:firstLine="720"/>
        <w:rPr>
          <w:sz w:val="22"/>
          <w:szCs w:val="22"/>
        </w:rPr>
      </w:pPr>
    </w:p>
    <w:p w14:paraId="58265BF8" w14:textId="77777777" w:rsidR="007116C7" w:rsidRPr="00DC64D1" w:rsidRDefault="007116C7" w:rsidP="00DB7395">
      <w:pPr>
        <w:pStyle w:val="naisnod"/>
        <w:spacing w:before="0" w:after="0"/>
        <w:ind w:firstLine="720"/>
        <w:rPr>
          <w:sz w:val="22"/>
          <w:szCs w:val="22"/>
        </w:rPr>
      </w:pPr>
      <w:r w:rsidRPr="00DC64D1">
        <w:rPr>
          <w:sz w:val="22"/>
          <w:szCs w:val="22"/>
        </w:rPr>
        <w:t>Izziņa par atzinumos sniegtajiem iebildumiem</w:t>
      </w:r>
    </w:p>
    <w:p w14:paraId="52A30DC3" w14:textId="77777777" w:rsidR="007116C7" w:rsidRPr="00DC64D1" w:rsidRDefault="007116C7" w:rsidP="00DB7395">
      <w:pPr>
        <w:pStyle w:val="naisf"/>
        <w:spacing w:before="0" w:after="0"/>
        <w:ind w:firstLine="720"/>
        <w:rPr>
          <w:sz w:val="22"/>
          <w:szCs w:val="22"/>
        </w:rPr>
      </w:pPr>
    </w:p>
    <w:tbl>
      <w:tblPr>
        <w:tblW w:w="0" w:type="auto"/>
        <w:jc w:val="center"/>
        <w:tblLook w:val="00A0" w:firstRow="1" w:lastRow="0" w:firstColumn="1" w:lastColumn="0" w:noHBand="0" w:noVBand="0"/>
      </w:tblPr>
      <w:tblGrid>
        <w:gridCol w:w="10188"/>
      </w:tblGrid>
      <w:tr w:rsidR="007116C7" w:rsidRPr="00DC64D1" w14:paraId="2F2F5312" w14:textId="77777777">
        <w:trPr>
          <w:jc w:val="center"/>
        </w:trPr>
        <w:tc>
          <w:tcPr>
            <w:tcW w:w="10188" w:type="dxa"/>
            <w:tcBorders>
              <w:bottom w:val="single" w:sz="6" w:space="0" w:color="000000"/>
            </w:tcBorders>
          </w:tcPr>
          <w:p w14:paraId="5453D56B" w14:textId="605D9BE9" w:rsidR="007116C7" w:rsidRPr="00DC64D1" w:rsidRDefault="0096208D" w:rsidP="00C742F4">
            <w:pPr>
              <w:ind w:firstLine="720"/>
              <w:jc w:val="center"/>
              <w:rPr>
                <w:sz w:val="22"/>
                <w:szCs w:val="22"/>
              </w:rPr>
            </w:pPr>
            <w:r w:rsidRPr="00DC64D1">
              <w:rPr>
                <w:sz w:val="22"/>
                <w:szCs w:val="22"/>
              </w:rPr>
              <w:t xml:space="preserve">Ministru kabineta noteikumu projektam </w:t>
            </w:r>
            <w:r w:rsidR="009D2C92" w:rsidRPr="009D2C92">
              <w:rPr>
                <w:sz w:val="22"/>
                <w:szCs w:val="22"/>
              </w:rPr>
              <w:t>“Grozījumi Ministru kabineta 2016. gada 5. aprīļa noteikumos Nr. 205 “Darbības programmas "Izaugsme un nodarbinātība” 3.2.1. specifiskā atbalsta mērķa “Palielināt augstas pievienotās vērtības produktu un pakalpojumu eksporta proporciju” 3.2.1.1. pasākuma “Klasteru programma” pirmās projektu iesniegumu atlases kārtas īstenošanas noteikumi”</w:t>
            </w:r>
          </w:p>
        </w:tc>
      </w:tr>
    </w:tbl>
    <w:p w14:paraId="4592B447" w14:textId="77777777" w:rsidR="007116C7" w:rsidRPr="00DC64D1" w:rsidRDefault="007116C7" w:rsidP="00C742F4">
      <w:pPr>
        <w:pStyle w:val="naisc"/>
        <w:spacing w:before="0" w:after="0"/>
        <w:ind w:firstLine="1080"/>
        <w:jc w:val="left"/>
        <w:rPr>
          <w:sz w:val="22"/>
          <w:szCs w:val="22"/>
        </w:rPr>
      </w:pPr>
    </w:p>
    <w:p w14:paraId="281AE05C" w14:textId="77777777" w:rsidR="007B4C0F" w:rsidRPr="008D4D2A" w:rsidRDefault="007B4C0F" w:rsidP="00DB7395">
      <w:pPr>
        <w:pStyle w:val="naisf"/>
        <w:spacing w:before="0" w:after="0"/>
        <w:ind w:firstLine="720"/>
        <w:rPr>
          <w:sz w:val="18"/>
          <w:szCs w:val="18"/>
        </w:rPr>
      </w:pPr>
    </w:p>
    <w:p w14:paraId="2A1DF7B9" w14:textId="77777777" w:rsidR="007B4C0F" w:rsidRPr="00DC64D1" w:rsidRDefault="007B4C0F" w:rsidP="00184479">
      <w:pPr>
        <w:pStyle w:val="naisf"/>
        <w:spacing w:before="0" w:after="0"/>
        <w:ind w:firstLine="0"/>
        <w:jc w:val="center"/>
        <w:rPr>
          <w:b/>
          <w:sz w:val="22"/>
          <w:szCs w:val="22"/>
        </w:rPr>
      </w:pPr>
      <w:r w:rsidRPr="00DC64D1">
        <w:rPr>
          <w:b/>
          <w:sz w:val="22"/>
          <w:szCs w:val="22"/>
        </w:rPr>
        <w:t xml:space="preserve">I. Jautājumi, par kuriem saskaņošanā </w:t>
      </w:r>
      <w:r w:rsidR="00134188" w:rsidRPr="00DC64D1">
        <w:rPr>
          <w:b/>
          <w:sz w:val="22"/>
          <w:szCs w:val="22"/>
        </w:rPr>
        <w:t xml:space="preserve">vienošanās </w:t>
      </w:r>
      <w:r w:rsidRPr="00DC64D1">
        <w:rPr>
          <w:b/>
          <w:sz w:val="22"/>
          <w:szCs w:val="22"/>
        </w:rPr>
        <w:t>nav panākta</w:t>
      </w:r>
    </w:p>
    <w:p w14:paraId="5AB546ED" w14:textId="77777777" w:rsidR="007B4C0F" w:rsidRPr="00DC64D1" w:rsidRDefault="007B4C0F" w:rsidP="00DB7395">
      <w:pPr>
        <w:pStyle w:val="naisf"/>
        <w:spacing w:before="0" w:after="0"/>
        <w:ind w:firstLine="720"/>
        <w:rPr>
          <w:sz w:val="22"/>
          <w:szCs w:val="22"/>
        </w:rPr>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086"/>
        <w:gridCol w:w="2868"/>
        <w:gridCol w:w="2977"/>
        <w:gridCol w:w="2301"/>
        <w:gridCol w:w="2802"/>
      </w:tblGrid>
      <w:tr w:rsidR="005F4BFD" w:rsidRPr="00DC64D1" w14:paraId="53E88587" w14:textId="77777777" w:rsidTr="00F30FF1">
        <w:tc>
          <w:tcPr>
            <w:tcW w:w="675" w:type="dxa"/>
            <w:tcBorders>
              <w:top w:val="single" w:sz="6" w:space="0" w:color="000000"/>
              <w:left w:val="single" w:sz="6" w:space="0" w:color="000000"/>
              <w:bottom w:val="single" w:sz="6" w:space="0" w:color="000000"/>
              <w:right w:val="single" w:sz="6" w:space="0" w:color="000000"/>
            </w:tcBorders>
            <w:vAlign w:val="center"/>
          </w:tcPr>
          <w:p w14:paraId="776EE050" w14:textId="77777777" w:rsidR="005F4BFD" w:rsidRPr="00DC64D1" w:rsidRDefault="005F4BFD" w:rsidP="0036160E">
            <w:pPr>
              <w:pStyle w:val="naisc"/>
              <w:spacing w:before="0" w:after="0"/>
              <w:rPr>
                <w:sz w:val="22"/>
                <w:szCs w:val="22"/>
              </w:rPr>
            </w:pPr>
            <w:r w:rsidRPr="00DC64D1">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3A064AE" w14:textId="77777777" w:rsidR="005F4BFD" w:rsidRPr="00DC64D1" w:rsidRDefault="005F4BFD" w:rsidP="00364BB6">
            <w:pPr>
              <w:pStyle w:val="naisc"/>
              <w:spacing w:before="0" w:after="0"/>
              <w:ind w:firstLine="12"/>
              <w:rPr>
                <w:sz w:val="22"/>
                <w:szCs w:val="22"/>
              </w:rPr>
            </w:pPr>
            <w:r w:rsidRPr="00DC64D1">
              <w:rPr>
                <w:sz w:val="22"/>
                <w:szCs w:val="22"/>
              </w:rPr>
              <w:t>Saskaņošanai nosūtītā projekta redakcija (konkrēta punkta (panta) redakcija)</w:t>
            </w:r>
          </w:p>
        </w:tc>
        <w:tc>
          <w:tcPr>
            <w:tcW w:w="2868" w:type="dxa"/>
            <w:tcBorders>
              <w:top w:val="single" w:sz="6" w:space="0" w:color="000000"/>
              <w:left w:val="single" w:sz="6" w:space="0" w:color="000000"/>
              <w:bottom w:val="single" w:sz="6" w:space="0" w:color="000000"/>
              <w:right w:val="single" w:sz="6" w:space="0" w:color="000000"/>
            </w:tcBorders>
            <w:vAlign w:val="center"/>
          </w:tcPr>
          <w:p w14:paraId="6B435EB8" w14:textId="77777777" w:rsidR="005F4BFD" w:rsidRPr="00DC64D1" w:rsidRDefault="005F4BFD" w:rsidP="00364BB6">
            <w:pPr>
              <w:pStyle w:val="naisc"/>
              <w:spacing w:before="0" w:after="0"/>
              <w:ind w:right="3"/>
              <w:rPr>
                <w:sz w:val="22"/>
                <w:szCs w:val="22"/>
              </w:rPr>
            </w:pPr>
            <w:r w:rsidRPr="00DC64D1">
              <w:rPr>
                <w:sz w:val="22"/>
                <w:szCs w:val="22"/>
              </w:rPr>
              <w:t>Atzinumā norādītais ministrijas (citas institūcijas) iebildums</w:t>
            </w:r>
            <w:r w:rsidR="00184479" w:rsidRPr="00DC64D1">
              <w:rPr>
                <w:sz w:val="22"/>
                <w:szCs w:val="22"/>
              </w:rPr>
              <w:t>,</w:t>
            </w:r>
            <w:r w:rsidR="000E5509" w:rsidRPr="00DC64D1">
              <w:rPr>
                <w:sz w:val="22"/>
                <w:szCs w:val="22"/>
              </w:rPr>
              <w:t xml:space="preserve"> kā arī saskaņošanā papildus izteiktais iebildums</w:t>
            </w:r>
            <w:r w:rsidRPr="00DC64D1">
              <w:rPr>
                <w:sz w:val="22"/>
                <w:szCs w:val="22"/>
              </w:rPr>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295AE42" w14:textId="77777777" w:rsidR="005F4BFD" w:rsidRPr="00DC64D1" w:rsidRDefault="005F4BFD" w:rsidP="00364BB6">
            <w:pPr>
              <w:pStyle w:val="naisc"/>
              <w:spacing w:before="0" w:after="0"/>
              <w:ind w:firstLine="21"/>
              <w:rPr>
                <w:sz w:val="22"/>
                <w:szCs w:val="22"/>
              </w:rPr>
            </w:pPr>
            <w:r w:rsidRPr="00DC64D1">
              <w:rPr>
                <w:sz w:val="22"/>
                <w:szCs w:val="22"/>
              </w:rPr>
              <w:t>Atbildīgās ministrijas pamatojums</w:t>
            </w:r>
            <w:r w:rsidR="009307F2" w:rsidRPr="00DC64D1">
              <w:rPr>
                <w:sz w:val="22"/>
                <w:szCs w:val="22"/>
              </w:rPr>
              <w:t xml:space="preserve"> iebilduma noraidījumam</w:t>
            </w:r>
          </w:p>
        </w:tc>
        <w:tc>
          <w:tcPr>
            <w:tcW w:w="2301" w:type="dxa"/>
            <w:tcBorders>
              <w:top w:val="single" w:sz="4" w:space="0" w:color="auto"/>
              <w:left w:val="single" w:sz="4" w:space="0" w:color="auto"/>
              <w:bottom w:val="single" w:sz="4" w:space="0" w:color="auto"/>
              <w:right w:val="single" w:sz="4" w:space="0" w:color="auto"/>
            </w:tcBorders>
            <w:vAlign w:val="center"/>
          </w:tcPr>
          <w:p w14:paraId="134AE5BB" w14:textId="77777777" w:rsidR="005F4BFD" w:rsidRPr="00DC64D1" w:rsidRDefault="005F4BFD" w:rsidP="006A0F72">
            <w:pPr>
              <w:ind w:left="-73"/>
              <w:jc w:val="center"/>
              <w:rPr>
                <w:sz w:val="22"/>
                <w:szCs w:val="22"/>
              </w:rPr>
            </w:pPr>
            <w:r w:rsidRPr="00DC64D1">
              <w:rPr>
                <w:sz w:val="22"/>
                <w:szCs w:val="22"/>
              </w:rPr>
              <w:t>Atzinuma sniedzēja uzturētais iebildums, ja tas atšķiras no atzinumā norādītā iebilduma pamatojuma</w:t>
            </w:r>
          </w:p>
        </w:tc>
        <w:tc>
          <w:tcPr>
            <w:tcW w:w="2802" w:type="dxa"/>
            <w:tcBorders>
              <w:top w:val="single" w:sz="4" w:space="0" w:color="auto"/>
              <w:left w:val="single" w:sz="4" w:space="0" w:color="auto"/>
              <w:bottom w:val="single" w:sz="4" w:space="0" w:color="auto"/>
            </w:tcBorders>
            <w:vAlign w:val="center"/>
          </w:tcPr>
          <w:p w14:paraId="3B5C02E9" w14:textId="77777777" w:rsidR="005F4BFD" w:rsidRPr="00DC64D1" w:rsidRDefault="005F4BFD" w:rsidP="00364BB6">
            <w:pPr>
              <w:jc w:val="center"/>
              <w:rPr>
                <w:sz w:val="22"/>
                <w:szCs w:val="22"/>
              </w:rPr>
            </w:pPr>
            <w:r w:rsidRPr="00DC64D1">
              <w:rPr>
                <w:sz w:val="22"/>
                <w:szCs w:val="22"/>
              </w:rPr>
              <w:t>Projekta attiecīgā punkta (panta) galīgā redakcija</w:t>
            </w:r>
          </w:p>
        </w:tc>
      </w:tr>
      <w:tr w:rsidR="005F4BFD" w:rsidRPr="00DC64D1" w14:paraId="24CC505A" w14:textId="77777777" w:rsidTr="00F30FF1">
        <w:tc>
          <w:tcPr>
            <w:tcW w:w="675" w:type="dxa"/>
            <w:tcBorders>
              <w:top w:val="single" w:sz="6" w:space="0" w:color="000000"/>
              <w:left w:val="single" w:sz="6" w:space="0" w:color="000000"/>
              <w:bottom w:val="single" w:sz="6" w:space="0" w:color="000000"/>
              <w:right w:val="single" w:sz="6" w:space="0" w:color="000000"/>
            </w:tcBorders>
          </w:tcPr>
          <w:p w14:paraId="1A576091" w14:textId="77777777" w:rsidR="005F4BFD" w:rsidRPr="00DC64D1" w:rsidRDefault="008A36C9" w:rsidP="00103BAE">
            <w:pPr>
              <w:pStyle w:val="naisc"/>
              <w:spacing w:before="0" w:after="0"/>
              <w:rPr>
                <w:sz w:val="22"/>
                <w:szCs w:val="22"/>
              </w:rPr>
            </w:pPr>
            <w:r w:rsidRPr="00DC64D1">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252049F5" w14:textId="77777777" w:rsidR="005F4BFD" w:rsidRPr="00DC64D1" w:rsidRDefault="008A36C9" w:rsidP="00103BAE">
            <w:pPr>
              <w:pStyle w:val="naisc"/>
              <w:spacing w:before="0" w:after="0"/>
              <w:ind w:firstLine="720"/>
              <w:rPr>
                <w:sz w:val="22"/>
                <w:szCs w:val="22"/>
              </w:rPr>
            </w:pPr>
            <w:r w:rsidRPr="00DC64D1">
              <w:rPr>
                <w:sz w:val="22"/>
                <w:szCs w:val="22"/>
              </w:rPr>
              <w:t>2</w:t>
            </w:r>
          </w:p>
        </w:tc>
        <w:tc>
          <w:tcPr>
            <w:tcW w:w="2868" w:type="dxa"/>
            <w:tcBorders>
              <w:top w:val="single" w:sz="6" w:space="0" w:color="000000"/>
              <w:left w:val="single" w:sz="6" w:space="0" w:color="000000"/>
              <w:bottom w:val="single" w:sz="6" w:space="0" w:color="000000"/>
              <w:right w:val="single" w:sz="6" w:space="0" w:color="000000"/>
            </w:tcBorders>
          </w:tcPr>
          <w:p w14:paraId="62C20715" w14:textId="77777777" w:rsidR="005F4BFD" w:rsidRPr="00DC64D1" w:rsidRDefault="008A36C9" w:rsidP="00103BAE">
            <w:pPr>
              <w:pStyle w:val="naisc"/>
              <w:spacing w:before="0" w:after="0"/>
              <w:ind w:firstLine="720"/>
              <w:rPr>
                <w:sz w:val="22"/>
                <w:szCs w:val="22"/>
              </w:rPr>
            </w:pPr>
            <w:r w:rsidRPr="00DC64D1">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48968A9E" w14:textId="77777777" w:rsidR="005F4BFD" w:rsidRPr="00DC64D1" w:rsidRDefault="008A36C9" w:rsidP="00103BAE">
            <w:pPr>
              <w:pStyle w:val="naisc"/>
              <w:spacing w:before="0" w:after="0"/>
              <w:ind w:firstLine="720"/>
              <w:rPr>
                <w:sz w:val="22"/>
                <w:szCs w:val="22"/>
              </w:rPr>
            </w:pPr>
            <w:r w:rsidRPr="00DC64D1">
              <w:rPr>
                <w:sz w:val="22"/>
                <w:szCs w:val="22"/>
              </w:rPr>
              <w:t>4</w:t>
            </w:r>
          </w:p>
        </w:tc>
        <w:tc>
          <w:tcPr>
            <w:tcW w:w="2301" w:type="dxa"/>
            <w:tcBorders>
              <w:top w:val="single" w:sz="4" w:space="0" w:color="auto"/>
              <w:left w:val="single" w:sz="4" w:space="0" w:color="auto"/>
              <w:bottom w:val="single" w:sz="4" w:space="0" w:color="auto"/>
              <w:right w:val="single" w:sz="4" w:space="0" w:color="auto"/>
            </w:tcBorders>
          </w:tcPr>
          <w:p w14:paraId="5250AF02" w14:textId="77777777" w:rsidR="005F4BFD" w:rsidRPr="00DC64D1" w:rsidRDefault="008A36C9" w:rsidP="00103BAE">
            <w:pPr>
              <w:jc w:val="center"/>
              <w:rPr>
                <w:sz w:val="22"/>
                <w:szCs w:val="22"/>
              </w:rPr>
            </w:pPr>
            <w:r w:rsidRPr="00DC64D1">
              <w:rPr>
                <w:sz w:val="22"/>
                <w:szCs w:val="22"/>
              </w:rPr>
              <w:t>5</w:t>
            </w:r>
          </w:p>
        </w:tc>
        <w:tc>
          <w:tcPr>
            <w:tcW w:w="2802" w:type="dxa"/>
            <w:tcBorders>
              <w:top w:val="single" w:sz="4" w:space="0" w:color="auto"/>
              <w:left w:val="single" w:sz="4" w:space="0" w:color="auto"/>
              <w:bottom w:val="single" w:sz="4" w:space="0" w:color="auto"/>
            </w:tcBorders>
          </w:tcPr>
          <w:p w14:paraId="7C56B0DF" w14:textId="77777777" w:rsidR="005F4BFD" w:rsidRPr="00DC64D1" w:rsidRDefault="008A36C9" w:rsidP="00103BAE">
            <w:pPr>
              <w:jc w:val="center"/>
              <w:rPr>
                <w:sz w:val="22"/>
                <w:szCs w:val="22"/>
              </w:rPr>
            </w:pPr>
            <w:r w:rsidRPr="00DC64D1">
              <w:rPr>
                <w:sz w:val="22"/>
                <w:szCs w:val="22"/>
              </w:rPr>
              <w:t>6</w:t>
            </w:r>
          </w:p>
        </w:tc>
      </w:tr>
      <w:tr w:rsidR="006D3DA8" w:rsidRPr="00DC64D1" w14:paraId="4BA23061" w14:textId="77777777" w:rsidTr="004D426A">
        <w:tc>
          <w:tcPr>
            <w:tcW w:w="14709" w:type="dxa"/>
            <w:gridSpan w:val="6"/>
            <w:tcBorders>
              <w:top w:val="single" w:sz="6" w:space="0" w:color="000000"/>
              <w:left w:val="single" w:sz="6" w:space="0" w:color="000000"/>
              <w:bottom w:val="single" w:sz="6" w:space="0" w:color="000000"/>
            </w:tcBorders>
          </w:tcPr>
          <w:p w14:paraId="5F835008" w14:textId="29F63A93" w:rsidR="006D3DA8" w:rsidRPr="00DC64D1" w:rsidRDefault="00FD05BD" w:rsidP="008A36C9">
            <w:pPr>
              <w:jc w:val="center"/>
              <w:rPr>
                <w:sz w:val="22"/>
                <w:szCs w:val="22"/>
              </w:rPr>
            </w:pPr>
            <w:r w:rsidRPr="00FD05BD">
              <w:rPr>
                <w:sz w:val="22"/>
                <w:szCs w:val="22"/>
              </w:rPr>
              <w:t>Nav nesaskaņotu iebildumu</w:t>
            </w:r>
          </w:p>
        </w:tc>
      </w:tr>
    </w:tbl>
    <w:p w14:paraId="2826D22E" w14:textId="77777777" w:rsidR="007B4C0F" w:rsidRPr="00DC64D1" w:rsidRDefault="007B4C0F" w:rsidP="007B4C0F">
      <w:pPr>
        <w:pStyle w:val="naisf"/>
        <w:spacing w:before="0" w:after="0"/>
        <w:ind w:firstLine="0"/>
        <w:rPr>
          <w:sz w:val="22"/>
          <w:szCs w:val="22"/>
        </w:rPr>
      </w:pPr>
    </w:p>
    <w:p w14:paraId="7459F97D" w14:textId="0EE68A11" w:rsidR="005D67F7" w:rsidRPr="00DC64D1" w:rsidRDefault="005D67F7" w:rsidP="005D67F7">
      <w:pPr>
        <w:pStyle w:val="naisf"/>
        <w:spacing w:before="0" w:after="0"/>
        <w:ind w:firstLine="0"/>
        <w:rPr>
          <w:b/>
          <w:sz w:val="22"/>
          <w:szCs w:val="22"/>
        </w:rPr>
      </w:pPr>
      <w:r w:rsidRPr="00DC64D1">
        <w:rPr>
          <w:b/>
          <w:sz w:val="22"/>
          <w:szCs w:val="22"/>
        </w:rPr>
        <w:t>Informācija par starpministriju (starpinstitūciju) sanāksmi vai elektronisko saskaņošanu</w:t>
      </w:r>
    </w:p>
    <w:p w14:paraId="3AC514E4" w14:textId="77777777" w:rsidR="005D67F7" w:rsidRPr="00DC64D1" w:rsidRDefault="005D67F7" w:rsidP="005D67F7">
      <w:pPr>
        <w:pStyle w:val="naisf"/>
        <w:spacing w:before="0" w:after="0"/>
        <w:ind w:firstLine="0"/>
        <w:rPr>
          <w:b/>
          <w:sz w:val="22"/>
          <w:szCs w:val="22"/>
        </w:rPr>
      </w:pPr>
    </w:p>
    <w:tbl>
      <w:tblPr>
        <w:tblW w:w="12582" w:type="dxa"/>
        <w:tblLook w:val="00A0" w:firstRow="1" w:lastRow="0" w:firstColumn="1" w:lastColumn="0" w:noHBand="0" w:noVBand="0"/>
      </w:tblPr>
      <w:tblGrid>
        <w:gridCol w:w="6487"/>
        <w:gridCol w:w="6095"/>
      </w:tblGrid>
      <w:tr w:rsidR="007B4C0F" w:rsidRPr="00DC64D1" w14:paraId="21635589" w14:textId="77777777" w:rsidTr="000704CD">
        <w:tc>
          <w:tcPr>
            <w:tcW w:w="6487" w:type="dxa"/>
          </w:tcPr>
          <w:p w14:paraId="35BF38A2" w14:textId="77777777" w:rsidR="007B4C0F" w:rsidRPr="00DC64D1" w:rsidRDefault="005D67F7" w:rsidP="005D67F7">
            <w:pPr>
              <w:pStyle w:val="naisf"/>
              <w:spacing w:before="0" w:after="0"/>
              <w:ind w:firstLine="0"/>
              <w:rPr>
                <w:sz w:val="22"/>
                <w:szCs w:val="22"/>
              </w:rPr>
            </w:pPr>
            <w:r w:rsidRPr="00DC64D1">
              <w:rPr>
                <w:sz w:val="22"/>
                <w:szCs w:val="22"/>
              </w:rPr>
              <w:t>D</w:t>
            </w:r>
            <w:r w:rsidR="007B4C0F" w:rsidRPr="00DC64D1">
              <w:rPr>
                <w:sz w:val="22"/>
                <w:szCs w:val="22"/>
              </w:rPr>
              <w:t>atums</w:t>
            </w:r>
          </w:p>
        </w:tc>
        <w:tc>
          <w:tcPr>
            <w:tcW w:w="6095" w:type="dxa"/>
            <w:tcBorders>
              <w:bottom w:val="single" w:sz="4" w:space="0" w:color="auto"/>
            </w:tcBorders>
          </w:tcPr>
          <w:p w14:paraId="03EC7579" w14:textId="197BE8C5" w:rsidR="00BF4ABF" w:rsidRPr="00D276C5" w:rsidRDefault="00C6409B" w:rsidP="000B11F5">
            <w:pPr>
              <w:pStyle w:val="NormalWeb"/>
              <w:spacing w:before="0" w:beforeAutospacing="0" w:after="0" w:afterAutospacing="0"/>
              <w:rPr>
                <w:sz w:val="22"/>
                <w:szCs w:val="22"/>
              </w:rPr>
            </w:pPr>
            <w:r>
              <w:rPr>
                <w:sz w:val="22"/>
                <w:szCs w:val="22"/>
              </w:rPr>
              <w:t>1</w:t>
            </w:r>
            <w:r w:rsidR="00A7705B">
              <w:rPr>
                <w:sz w:val="22"/>
                <w:szCs w:val="22"/>
              </w:rPr>
              <w:t>9</w:t>
            </w:r>
            <w:r>
              <w:rPr>
                <w:sz w:val="22"/>
                <w:szCs w:val="22"/>
              </w:rPr>
              <w:t xml:space="preserve">.03.2020 (VS-253); </w:t>
            </w:r>
            <w:r w:rsidR="009564A4">
              <w:rPr>
                <w:sz w:val="22"/>
                <w:szCs w:val="22"/>
              </w:rPr>
              <w:t xml:space="preserve">16.06.2020, </w:t>
            </w:r>
            <w:r w:rsidR="00314275">
              <w:rPr>
                <w:sz w:val="22"/>
                <w:szCs w:val="22"/>
              </w:rPr>
              <w:t xml:space="preserve">01.07.2020, </w:t>
            </w:r>
            <w:r w:rsidR="00F26EA3">
              <w:rPr>
                <w:sz w:val="22"/>
                <w:szCs w:val="22"/>
              </w:rPr>
              <w:t xml:space="preserve">09.09.2020, </w:t>
            </w:r>
            <w:r w:rsidR="00974444">
              <w:rPr>
                <w:sz w:val="22"/>
                <w:szCs w:val="22"/>
              </w:rPr>
              <w:t xml:space="preserve">14.10.2020, </w:t>
            </w:r>
            <w:r w:rsidR="00C34D29">
              <w:rPr>
                <w:sz w:val="22"/>
                <w:szCs w:val="22"/>
              </w:rPr>
              <w:t>03.11.2020.</w:t>
            </w:r>
          </w:p>
        </w:tc>
      </w:tr>
      <w:tr w:rsidR="003C27A2" w:rsidRPr="00DC64D1" w14:paraId="628DE168" w14:textId="77777777" w:rsidTr="00FC7DFD">
        <w:tc>
          <w:tcPr>
            <w:tcW w:w="6487" w:type="dxa"/>
          </w:tcPr>
          <w:p w14:paraId="7AD5338B" w14:textId="77777777" w:rsidR="003C27A2" w:rsidRPr="00DC64D1" w:rsidRDefault="003C27A2" w:rsidP="007B4C0F">
            <w:pPr>
              <w:pStyle w:val="naisf"/>
              <w:spacing w:before="0" w:after="0"/>
              <w:ind w:firstLine="0"/>
              <w:rPr>
                <w:sz w:val="22"/>
                <w:szCs w:val="22"/>
              </w:rPr>
            </w:pPr>
          </w:p>
        </w:tc>
        <w:tc>
          <w:tcPr>
            <w:tcW w:w="6095" w:type="dxa"/>
            <w:tcBorders>
              <w:top w:val="single" w:sz="4" w:space="0" w:color="auto"/>
            </w:tcBorders>
          </w:tcPr>
          <w:p w14:paraId="60276656" w14:textId="77777777" w:rsidR="003C27A2" w:rsidRPr="00D276C5" w:rsidRDefault="003C27A2" w:rsidP="0036160E">
            <w:pPr>
              <w:pStyle w:val="NormalWeb"/>
              <w:spacing w:before="0" w:beforeAutospacing="0" w:after="0" w:afterAutospacing="0"/>
              <w:ind w:firstLine="720"/>
              <w:rPr>
                <w:sz w:val="22"/>
                <w:szCs w:val="22"/>
              </w:rPr>
            </w:pPr>
          </w:p>
        </w:tc>
      </w:tr>
      <w:tr w:rsidR="007B4C0F" w:rsidRPr="00DC64D1" w14:paraId="3EBEF783" w14:textId="77777777" w:rsidTr="000704CD">
        <w:tc>
          <w:tcPr>
            <w:tcW w:w="6487" w:type="dxa"/>
          </w:tcPr>
          <w:p w14:paraId="780D4FC2" w14:textId="77777777" w:rsidR="007B4C0F" w:rsidRPr="00DC64D1" w:rsidRDefault="00365CC0" w:rsidP="003C27A2">
            <w:pPr>
              <w:pStyle w:val="naiskr"/>
              <w:spacing w:before="0" w:after="0"/>
              <w:rPr>
                <w:sz w:val="22"/>
                <w:szCs w:val="22"/>
              </w:rPr>
            </w:pPr>
            <w:r w:rsidRPr="00DC64D1">
              <w:rPr>
                <w:sz w:val="22"/>
                <w:szCs w:val="22"/>
              </w:rPr>
              <w:t>Saskaņošanas dalībnieki</w:t>
            </w:r>
          </w:p>
        </w:tc>
        <w:tc>
          <w:tcPr>
            <w:tcW w:w="6095" w:type="dxa"/>
          </w:tcPr>
          <w:p w14:paraId="31B9C4C8" w14:textId="0EB9DE86" w:rsidR="007B4C0F" w:rsidRPr="00D276C5" w:rsidRDefault="00612F41" w:rsidP="000704CD">
            <w:pPr>
              <w:pStyle w:val="NormalWeb"/>
              <w:spacing w:before="0" w:beforeAutospacing="0" w:after="0" w:afterAutospacing="0"/>
              <w:ind w:hanging="896"/>
              <w:rPr>
                <w:sz w:val="22"/>
                <w:szCs w:val="22"/>
              </w:rPr>
            </w:pPr>
            <w:r w:rsidRPr="00D276C5">
              <w:rPr>
                <w:sz w:val="22"/>
                <w:szCs w:val="22"/>
              </w:rPr>
              <w:t xml:space="preserve">Latvijas </w:t>
            </w:r>
            <w:r w:rsidR="000704CD" w:rsidRPr="00D276C5">
              <w:rPr>
                <w:sz w:val="22"/>
                <w:szCs w:val="22"/>
              </w:rPr>
              <w:t xml:space="preserve"> </w:t>
            </w:r>
            <w:r w:rsidR="00CF61CD" w:rsidRPr="00D276C5">
              <w:rPr>
                <w:sz w:val="22"/>
                <w:szCs w:val="22"/>
              </w:rPr>
              <w:t xml:space="preserve"> </w:t>
            </w:r>
            <w:r w:rsidR="00825FB0" w:rsidRPr="00D276C5">
              <w:rPr>
                <w:sz w:val="22"/>
                <w:szCs w:val="22"/>
              </w:rPr>
              <w:t>Tieslietu</w:t>
            </w:r>
            <w:r w:rsidR="00312448" w:rsidRPr="00D276C5">
              <w:rPr>
                <w:sz w:val="22"/>
                <w:szCs w:val="22"/>
              </w:rPr>
              <w:t xml:space="preserve"> ministrija</w:t>
            </w:r>
            <w:r w:rsidR="00BA3545">
              <w:rPr>
                <w:sz w:val="22"/>
                <w:szCs w:val="22"/>
              </w:rPr>
              <w:t xml:space="preserve">, Finanšu ministrija, Veselība ministrija, </w:t>
            </w:r>
          </w:p>
        </w:tc>
      </w:tr>
      <w:tr w:rsidR="00D323C7" w:rsidRPr="00DC64D1" w14:paraId="0809EB88" w14:textId="77777777" w:rsidTr="00FC7DFD">
        <w:tc>
          <w:tcPr>
            <w:tcW w:w="6487" w:type="dxa"/>
          </w:tcPr>
          <w:p w14:paraId="3F2A21AD" w14:textId="77777777" w:rsidR="00D323C7" w:rsidRPr="00DC64D1" w:rsidRDefault="00D323C7" w:rsidP="00D323C7">
            <w:pPr>
              <w:pStyle w:val="naiskr"/>
              <w:spacing w:before="0" w:after="0"/>
              <w:ind w:firstLine="720"/>
              <w:rPr>
                <w:sz w:val="22"/>
                <w:szCs w:val="22"/>
              </w:rPr>
            </w:pPr>
            <w:r w:rsidRPr="00DC64D1">
              <w:rPr>
                <w:sz w:val="22"/>
                <w:szCs w:val="22"/>
              </w:rPr>
              <w:t>  </w:t>
            </w:r>
          </w:p>
        </w:tc>
        <w:tc>
          <w:tcPr>
            <w:tcW w:w="6095" w:type="dxa"/>
          </w:tcPr>
          <w:p w14:paraId="4E5AAF75" w14:textId="6BE18AA8" w:rsidR="00D323C7" w:rsidRPr="00D276C5" w:rsidRDefault="00BA3545" w:rsidP="00D323C7">
            <w:pPr>
              <w:pStyle w:val="naiskr"/>
              <w:spacing w:before="0" w:after="0"/>
              <w:rPr>
                <w:sz w:val="22"/>
                <w:szCs w:val="22"/>
              </w:rPr>
            </w:pPr>
            <w:r>
              <w:rPr>
                <w:sz w:val="22"/>
                <w:szCs w:val="22"/>
              </w:rPr>
              <w:t>Labklājības ministrija, Pārresoru koordinācijas centrs,</w:t>
            </w:r>
          </w:p>
        </w:tc>
      </w:tr>
      <w:tr w:rsidR="00D323C7" w:rsidRPr="00DC64D1" w14:paraId="087310A4" w14:textId="77777777" w:rsidTr="00FC7DFD">
        <w:tc>
          <w:tcPr>
            <w:tcW w:w="6487" w:type="dxa"/>
          </w:tcPr>
          <w:p w14:paraId="3623C0CA" w14:textId="77777777" w:rsidR="00D323C7" w:rsidRPr="00DC64D1" w:rsidRDefault="00D323C7" w:rsidP="00D323C7">
            <w:pPr>
              <w:pStyle w:val="naiskr"/>
              <w:spacing w:before="0" w:after="0"/>
              <w:ind w:firstLine="720"/>
              <w:rPr>
                <w:sz w:val="22"/>
                <w:szCs w:val="22"/>
              </w:rPr>
            </w:pPr>
          </w:p>
        </w:tc>
        <w:tc>
          <w:tcPr>
            <w:tcW w:w="6095" w:type="dxa"/>
          </w:tcPr>
          <w:p w14:paraId="14A7E7C4" w14:textId="452A473F" w:rsidR="00D323C7" w:rsidRPr="00D276C5" w:rsidRDefault="00BA3545" w:rsidP="00D323C7">
            <w:pPr>
              <w:pStyle w:val="naiskr"/>
              <w:spacing w:before="0" w:after="0"/>
              <w:rPr>
                <w:sz w:val="22"/>
                <w:szCs w:val="22"/>
              </w:rPr>
            </w:pPr>
            <w:r>
              <w:rPr>
                <w:sz w:val="22"/>
                <w:szCs w:val="22"/>
              </w:rPr>
              <w:t>Latvijas Darba devēju konfederācija</w:t>
            </w:r>
          </w:p>
        </w:tc>
      </w:tr>
    </w:tbl>
    <w:p w14:paraId="34D28E8D" w14:textId="77777777" w:rsidR="00FF7BB6" w:rsidRPr="00DC64D1" w:rsidRDefault="00FF7BB6" w:rsidP="00FF7BB6">
      <w:pPr>
        <w:rPr>
          <w:vanish/>
          <w:sz w:val="22"/>
          <w:szCs w:val="22"/>
        </w:rPr>
      </w:pPr>
    </w:p>
    <w:tbl>
      <w:tblPr>
        <w:tblpPr w:leftFromText="180" w:rightFromText="180" w:vertAnchor="text" w:horzAnchor="margin" w:tblpY="438"/>
        <w:tblW w:w="12758" w:type="dxa"/>
        <w:tblLook w:val="00A0" w:firstRow="1" w:lastRow="0" w:firstColumn="1" w:lastColumn="0" w:noHBand="0" w:noVBand="0"/>
      </w:tblPr>
      <w:tblGrid>
        <w:gridCol w:w="6521"/>
        <w:gridCol w:w="6237"/>
      </w:tblGrid>
      <w:tr w:rsidR="00007248" w:rsidRPr="00DC64D1" w14:paraId="1FBBB23D" w14:textId="77777777" w:rsidTr="00A7705B">
        <w:trPr>
          <w:trHeight w:val="265"/>
        </w:trPr>
        <w:tc>
          <w:tcPr>
            <w:tcW w:w="6521" w:type="dxa"/>
          </w:tcPr>
          <w:p w14:paraId="0CB375CB" w14:textId="4C16E5B3" w:rsidR="00007248" w:rsidRPr="00DC64D1" w:rsidRDefault="00007248" w:rsidP="00007248">
            <w:pPr>
              <w:pStyle w:val="naiskr"/>
              <w:spacing w:before="0" w:after="0"/>
              <w:rPr>
                <w:sz w:val="22"/>
                <w:szCs w:val="22"/>
              </w:rPr>
            </w:pPr>
            <w:r w:rsidRPr="00DC64D1">
              <w:rPr>
                <w:sz w:val="22"/>
                <w:szCs w:val="22"/>
              </w:rPr>
              <w:t>Saskaņošanas dalībnieki izskatīja šādu ministriju (citu institūciju) iebildumus</w:t>
            </w:r>
          </w:p>
        </w:tc>
        <w:tc>
          <w:tcPr>
            <w:tcW w:w="6237" w:type="dxa"/>
          </w:tcPr>
          <w:p w14:paraId="5BBA938F" w14:textId="06A99980" w:rsidR="00007248" w:rsidRPr="00DC64D1" w:rsidRDefault="009E729A" w:rsidP="00533C2A">
            <w:pPr>
              <w:pStyle w:val="naiskr"/>
              <w:spacing w:before="0" w:after="0"/>
              <w:rPr>
                <w:sz w:val="22"/>
                <w:szCs w:val="22"/>
              </w:rPr>
            </w:pPr>
            <w:r>
              <w:rPr>
                <w:sz w:val="22"/>
                <w:szCs w:val="22"/>
              </w:rPr>
              <w:t>Finanšu ministrija</w:t>
            </w:r>
            <w:r w:rsidR="00F357AE">
              <w:rPr>
                <w:sz w:val="22"/>
                <w:szCs w:val="22"/>
              </w:rPr>
              <w:t>s</w:t>
            </w:r>
            <w:r>
              <w:rPr>
                <w:sz w:val="22"/>
                <w:szCs w:val="22"/>
              </w:rPr>
              <w:t xml:space="preserve"> </w:t>
            </w:r>
            <w:r w:rsidR="00B11AA1">
              <w:rPr>
                <w:sz w:val="22"/>
                <w:szCs w:val="22"/>
              </w:rPr>
              <w:t>0</w:t>
            </w:r>
            <w:r w:rsidR="00A735C3">
              <w:rPr>
                <w:sz w:val="22"/>
                <w:szCs w:val="22"/>
              </w:rPr>
              <w:t>3</w:t>
            </w:r>
            <w:r w:rsidR="00B11AA1">
              <w:rPr>
                <w:sz w:val="22"/>
                <w:szCs w:val="22"/>
              </w:rPr>
              <w:t>.0</w:t>
            </w:r>
            <w:r w:rsidR="00A735C3">
              <w:rPr>
                <w:sz w:val="22"/>
                <w:szCs w:val="22"/>
              </w:rPr>
              <w:t>4</w:t>
            </w:r>
            <w:r w:rsidR="00B11AA1">
              <w:rPr>
                <w:sz w:val="22"/>
                <w:szCs w:val="22"/>
              </w:rPr>
              <w:t>.2020;</w:t>
            </w:r>
            <w:r w:rsidR="00854C92">
              <w:rPr>
                <w:sz w:val="22"/>
                <w:szCs w:val="22"/>
              </w:rPr>
              <w:t xml:space="preserve"> </w:t>
            </w:r>
            <w:r w:rsidR="00B9650E">
              <w:rPr>
                <w:sz w:val="22"/>
                <w:szCs w:val="22"/>
              </w:rPr>
              <w:t>25.06.2020</w:t>
            </w:r>
            <w:r w:rsidR="00FE4B05">
              <w:rPr>
                <w:sz w:val="22"/>
                <w:szCs w:val="22"/>
              </w:rPr>
              <w:t>, 07.07.2020</w:t>
            </w:r>
            <w:r w:rsidR="00F357AE">
              <w:rPr>
                <w:sz w:val="22"/>
                <w:szCs w:val="22"/>
              </w:rPr>
              <w:t>,</w:t>
            </w:r>
            <w:r w:rsidR="00EC5E04">
              <w:rPr>
                <w:sz w:val="22"/>
                <w:szCs w:val="22"/>
              </w:rPr>
              <w:t xml:space="preserve"> 15.09.2020,</w:t>
            </w:r>
            <w:r w:rsidR="0095249B">
              <w:rPr>
                <w:sz w:val="22"/>
                <w:szCs w:val="22"/>
              </w:rPr>
              <w:t xml:space="preserve"> 23.10.2020, </w:t>
            </w:r>
            <w:r w:rsidR="00EC5E04">
              <w:rPr>
                <w:sz w:val="22"/>
                <w:szCs w:val="22"/>
              </w:rPr>
              <w:t xml:space="preserve"> </w:t>
            </w:r>
            <w:r w:rsidR="00693BEB">
              <w:rPr>
                <w:sz w:val="22"/>
                <w:szCs w:val="22"/>
              </w:rPr>
              <w:t xml:space="preserve"> Veselības ministrija</w:t>
            </w:r>
            <w:r w:rsidR="00FA249D">
              <w:rPr>
                <w:sz w:val="22"/>
                <w:szCs w:val="22"/>
              </w:rPr>
              <w:t>s</w:t>
            </w:r>
            <w:r w:rsidR="00693BEB">
              <w:rPr>
                <w:sz w:val="22"/>
                <w:szCs w:val="22"/>
              </w:rPr>
              <w:t xml:space="preserve"> 0</w:t>
            </w:r>
            <w:r w:rsidR="00A735C3">
              <w:rPr>
                <w:sz w:val="22"/>
                <w:szCs w:val="22"/>
              </w:rPr>
              <w:t>1</w:t>
            </w:r>
            <w:r w:rsidR="00693BEB">
              <w:rPr>
                <w:sz w:val="22"/>
                <w:szCs w:val="22"/>
              </w:rPr>
              <w:t>.0</w:t>
            </w:r>
            <w:r w:rsidR="00A735C3">
              <w:rPr>
                <w:sz w:val="22"/>
                <w:szCs w:val="22"/>
              </w:rPr>
              <w:t>4</w:t>
            </w:r>
            <w:r w:rsidR="00693BEB">
              <w:rPr>
                <w:sz w:val="22"/>
                <w:szCs w:val="22"/>
              </w:rPr>
              <w:t>.2020</w:t>
            </w:r>
            <w:r w:rsidR="00960A30">
              <w:rPr>
                <w:sz w:val="22"/>
                <w:szCs w:val="22"/>
              </w:rPr>
              <w:t xml:space="preserve">, Tieslietu ministrijas </w:t>
            </w:r>
            <w:r w:rsidR="00960A30" w:rsidRPr="00960A30">
              <w:rPr>
                <w:sz w:val="22"/>
                <w:szCs w:val="22"/>
              </w:rPr>
              <w:t>01.04.2020</w:t>
            </w:r>
            <w:r w:rsidR="00960A30">
              <w:rPr>
                <w:sz w:val="22"/>
                <w:szCs w:val="22"/>
              </w:rPr>
              <w:t xml:space="preserve">, </w:t>
            </w:r>
            <w:r w:rsidR="00263D43">
              <w:rPr>
                <w:sz w:val="22"/>
                <w:szCs w:val="22"/>
              </w:rPr>
              <w:t>25.06.2020</w:t>
            </w:r>
            <w:r w:rsidR="006029A7">
              <w:rPr>
                <w:sz w:val="22"/>
                <w:szCs w:val="22"/>
              </w:rPr>
              <w:t xml:space="preserve">, </w:t>
            </w:r>
            <w:r w:rsidR="00B414E6">
              <w:rPr>
                <w:sz w:val="22"/>
                <w:szCs w:val="22"/>
              </w:rPr>
              <w:t xml:space="preserve">07.07.2020, </w:t>
            </w:r>
            <w:r w:rsidR="00533C2A">
              <w:rPr>
                <w:sz w:val="22"/>
                <w:szCs w:val="22"/>
              </w:rPr>
              <w:t xml:space="preserve">05.11.2020 </w:t>
            </w:r>
            <w:r w:rsidR="00FA249D" w:rsidRPr="00FA249D">
              <w:rPr>
                <w:sz w:val="22"/>
                <w:szCs w:val="22"/>
              </w:rPr>
              <w:t>atzinumos sniegtos iebildumus un priekšlikumus.</w:t>
            </w:r>
          </w:p>
        </w:tc>
      </w:tr>
      <w:tr w:rsidR="00B6405A" w:rsidRPr="00DC64D1" w14:paraId="5A8C0A86" w14:textId="77777777" w:rsidTr="00A7705B">
        <w:trPr>
          <w:trHeight w:val="65"/>
        </w:trPr>
        <w:tc>
          <w:tcPr>
            <w:tcW w:w="6521" w:type="dxa"/>
          </w:tcPr>
          <w:p w14:paraId="5BA3B9FC" w14:textId="1F4D9EB9" w:rsidR="00B6405A" w:rsidRPr="00DC64D1" w:rsidRDefault="00B6405A" w:rsidP="00007248">
            <w:pPr>
              <w:pStyle w:val="naiskr"/>
              <w:spacing w:before="0" w:after="0"/>
              <w:rPr>
                <w:sz w:val="22"/>
                <w:szCs w:val="22"/>
              </w:rPr>
            </w:pPr>
            <w:r>
              <w:rPr>
                <w:sz w:val="22"/>
                <w:szCs w:val="22"/>
              </w:rPr>
              <w:br/>
            </w:r>
            <w:r>
              <w:rPr>
                <w:sz w:val="22"/>
                <w:szCs w:val="22"/>
              </w:rPr>
              <w:br/>
            </w:r>
            <w:r w:rsidRPr="00007248">
              <w:rPr>
                <w:sz w:val="22"/>
                <w:szCs w:val="22"/>
              </w:rPr>
              <w:t>Ministrijas (citas institūcijas), kuras nav ieradušās uz sanāksmi vai kuras nav atbildējušas uz uzaicinājumu piedalīties elektroniskajā saskaņošanā</w:t>
            </w:r>
          </w:p>
        </w:tc>
        <w:tc>
          <w:tcPr>
            <w:tcW w:w="6237" w:type="dxa"/>
            <w:vAlign w:val="bottom"/>
          </w:tcPr>
          <w:p w14:paraId="3F514E6E" w14:textId="377FD8FF" w:rsidR="00B6405A" w:rsidRDefault="00B6405A" w:rsidP="00007248">
            <w:pPr>
              <w:pStyle w:val="naiskr"/>
              <w:spacing w:before="0" w:after="0"/>
              <w:rPr>
                <w:sz w:val="22"/>
                <w:szCs w:val="22"/>
              </w:rPr>
            </w:pPr>
            <w:r>
              <w:rPr>
                <w:sz w:val="22"/>
                <w:szCs w:val="22"/>
              </w:rPr>
              <w:t>-</w:t>
            </w:r>
          </w:p>
          <w:p w14:paraId="3D1A5D73" w14:textId="77777777" w:rsidR="00B6405A" w:rsidRDefault="00B6405A" w:rsidP="00007248">
            <w:pPr>
              <w:pStyle w:val="naiskr"/>
              <w:spacing w:before="0" w:after="0"/>
              <w:rPr>
                <w:sz w:val="22"/>
                <w:szCs w:val="22"/>
              </w:rPr>
            </w:pPr>
          </w:p>
          <w:p w14:paraId="3322D682" w14:textId="2D3AA00A" w:rsidR="00B6405A" w:rsidRPr="00DC64D1" w:rsidRDefault="00B6405A" w:rsidP="00007248">
            <w:pPr>
              <w:pStyle w:val="naiskr"/>
              <w:spacing w:before="0" w:after="0"/>
              <w:rPr>
                <w:sz w:val="22"/>
                <w:szCs w:val="22"/>
              </w:rPr>
            </w:pPr>
          </w:p>
        </w:tc>
      </w:tr>
      <w:tr w:rsidR="00B6405A" w:rsidRPr="00DC64D1" w14:paraId="78DDBC27" w14:textId="77777777" w:rsidTr="00A7705B">
        <w:trPr>
          <w:trHeight w:val="65"/>
        </w:trPr>
        <w:tc>
          <w:tcPr>
            <w:tcW w:w="6521" w:type="dxa"/>
          </w:tcPr>
          <w:p w14:paraId="1159651E" w14:textId="5ADE814D" w:rsidR="00B6405A" w:rsidRPr="00DC64D1" w:rsidRDefault="00B6405A" w:rsidP="00007248">
            <w:pPr>
              <w:pStyle w:val="naiskr"/>
              <w:spacing w:before="0" w:after="0"/>
              <w:rPr>
                <w:sz w:val="22"/>
                <w:szCs w:val="22"/>
              </w:rPr>
            </w:pPr>
          </w:p>
        </w:tc>
        <w:tc>
          <w:tcPr>
            <w:tcW w:w="6237" w:type="dxa"/>
            <w:vAlign w:val="bottom"/>
          </w:tcPr>
          <w:p w14:paraId="2D88EC4B" w14:textId="17DF0C96" w:rsidR="00B6405A" w:rsidRPr="00DC64D1" w:rsidRDefault="00B6405A" w:rsidP="00007248">
            <w:pPr>
              <w:pStyle w:val="naiskr"/>
              <w:spacing w:before="0" w:after="0"/>
              <w:rPr>
                <w:sz w:val="22"/>
                <w:szCs w:val="22"/>
              </w:rPr>
            </w:pPr>
          </w:p>
        </w:tc>
      </w:tr>
      <w:tr w:rsidR="00B6405A" w:rsidRPr="00DC64D1" w14:paraId="016AE135" w14:textId="77777777" w:rsidTr="00A7705B">
        <w:trPr>
          <w:trHeight w:val="265"/>
        </w:trPr>
        <w:tc>
          <w:tcPr>
            <w:tcW w:w="6521" w:type="dxa"/>
          </w:tcPr>
          <w:p w14:paraId="4A4DDAA5" w14:textId="7FCECFFB" w:rsidR="00B6405A" w:rsidRPr="00DC64D1" w:rsidRDefault="00B6405A" w:rsidP="00007248">
            <w:pPr>
              <w:pStyle w:val="naiskr"/>
              <w:spacing w:before="0" w:after="0"/>
              <w:rPr>
                <w:sz w:val="22"/>
                <w:szCs w:val="22"/>
              </w:rPr>
            </w:pPr>
            <w:r>
              <w:rPr>
                <w:sz w:val="22"/>
                <w:szCs w:val="22"/>
              </w:rPr>
              <w:lastRenderedPageBreak/>
              <w:br/>
            </w:r>
          </w:p>
        </w:tc>
        <w:tc>
          <w:tcPr>
            <w:tcW w:w="6237" w:type="dxa"/>
            <w:vAlign w:val="bottom"/>
          </w:tcPr>
          <w:p w14:paraId="27C9BD2B" w14:textId="17AA54AC" w:rsidR="00B6405A" w:rsidRPr="00DC64D1" w:rsidRDefault="00B6405A" w:rsidP="00007248">
            <w:pPr>
              <w:pStyle w:val="naiskr"/>
              <w:spacing w:before="0" w:after="0"/>
              <w:rPr>
                <w:sz w:val="22"/>
                <w:szCs w:val="22"/>
              </w:rPr>
            </w:pPr>
          </w:p>
        </w:tc>
      </w:tr>
    </w:tbl>
    <w:p w14:paraId="06915F4D" w14:textId="2486AC1B" w:rsidR="00C10D0C" w:rsidRDefault="00EE611D" w:rsidP="00EE611D">
      <w:pPr>
        <w:tabs>
          <w:tab w:val="left" w:pos="228"/>
          <w:tab w:val="left" w:pos="1095"/>
        </w:tabs>
        <w:rPr>
          <w:b/>
          <w:sz w:val="22"/>
          <w:szCs w:val="22"/>
        </w:rPr>
      </w:pPr>
      <w:r>
        <w:rPr>
          <w:b/>
          <w:sz w:val="22"/>
          <w:szCs w:val="22"/>
        </w:rPr>
        <w:tab/>
      </w:r>
    </w:p>
    <w:p w14:paraId="049E0DEB" w14:textId="4C165D58" w:rsidR="007B4C0F" w:rsidRPr="006B730F" w:rsidRDefault="007B4C0F" w:rsidP="009551C8">
      <w:pPr>
        <w:tabs>
          <w:tab w:val="left" w:pos="0"/>
        </w:tabs>
        <w:jc w:val="center"/>
        <w:rPr>
          <w:b/>
          <w:sz w:val="22"/>
          <w:szCs w:val="22"/>
        </w:rPr>
      </w:pPr>
      <w:r w:rsidRPr="006B730F">
        <w:rPr>
          <w:b/>
          <w:sz w:val="22"/>
          <w:szCs w:val="22"/>
        </w:rPr>
        <w:t>II. </w:t>
      </w:r>
      <w:r w:rsidR="00134188" w:rsidRPr="006B730F">
        <w:rPr>
          <w:b/>
          <w:sz w:val="22"/>
          <w:szCs w:val="22"/>
        </w:rPr>
        <w:t>Jautājumi, par kuriem saskaņošanā vienošan</w:t>
      </w:r>
      <w:r w:rsidR="00144622" w:rsidRPr="006B730F">
        <w:rPr>
          <w:b/>
          <w:sz w:val="22"/>
          <w:szCs w:val="22"/>
        </w:rPr>
        <w:t>ā</w:t>
      </w:r>
      <w:r w:rsidR="00134188" w:rsidRPr="006B730F">
        <w:rPr>
          <w:b/>
          <w:sz w:val="22"/>
          <w:szCs w:val="22"/>
        </w:rPr>
        <w:t>s ir panākta</w:t>
      </w:r>
    </w:p>
    <w:p w14:paraId="3E889D54" w14:textId="77777777" w:rsidR="00424464" w:rsidRPr="006B730F" w:rsidRDefault="00424464" w:rsidP="00F30FF1">
      <w:pPr>
        <w:jc w:val="center"/>
        <w:rPr>
          <w:b/>
          <w:sz w:val="22"/>
          <w:szCs w:val="22"/>
        </w:rPr>
      </w:pPr>
    </w:p>
    <w:tbl>
      <w:tblPr>
        <w:tblpPr w:leftFromText="180" w:rightFromText="180" w:vertAnchor="text" w:tblpX="-601" w:tblpY="1"/>
        <w:tblOverlap w:val="never"/>
        <w:tblW w:w="15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2517"/>
        <w:gridCol w:w="4963"/>
        <w:gridCol w:w="4676"/>
        <w:gridCol w:w="2585"/>
      </w:tblGrid>
      <w:tr w:rsidR="00424464" w:rsidRPr="006B730F" w14:paraId="03FB0B01" w14:textId="77777777" w:rsidTr="008D4D2A">
        <w:tc>
          <w:tcPr>
            <w:tcW w:w="710" w:type="dxa"/>
            <w:tcBorders>
              <w:top w:val="single" w:sz="6" w:space="0" w:color="000000"/>
              <w:left w:val="single" w:sz="6" w:space="0" w:color="000000"/>
              <w:bottom w:val="single" w:sz="6" w:space="0" w:color="000000"/>
              <w:right w:val="single" w:sz="6" w:space="0" w:color="000000"/>
            </w:tcBorders>
            <w:vAlign w:val="center"/>
          </w:tcPr>
          <w:p w14:paraId="1A0878C2" w14:textId="77777777" w:rsidR="00424464" w:rsidRPr="006B730F" w:rsidRDefault="00424464" w:rsidP="00EC61D5">
            <w:pPr>
              <w:jc w:val="center"/>
              <w:rPr>
                <w:sz w:val="22"/>
                <w:szCs w:val="22"/>
              </w:rPr>
            </w:pPr>
            <w:r w:rsidRPr="006B730F">
              <w:rPr>
                <w:sz w:val="22"/>
                <w:szCs w:val="22"/>
              </w:rPr>
              <w:t>Nr. p.k.</w:t>
            </w:r>
          </w:p>
        </w:tc>
        <w:tc>
          <w:tcPr>
            <w:tcW w:w="2517" w:type="dxa"/>
            <w:tcBorders>
              <w:top w:val="single" w:sz="6" w:space="0" w:color="000000"/>
              <w:left w:val="single" w:sz="6" w:space="0" w:color="000000"/>
              <w:bottom w:val="single" w:sz="6" w:space="0" w:color="000000"/>
              <w:right w:val="single" w:sz="6" w:space="0" w:color="000000"/>
            </w:tcBorders>
            <w:vAlign w:val="center"/>
          </w:tcPr>
          <w:p w14:paraId="520D6AC4" w14:textId="77777777" w:rsidR="00424464" w:rsidRPr="006B730F" w:rsidRDefault="00424464" w:rsidP="00EC61D5">
            <w:pPr>
              <w:ind w:firstLine="12"/>
              <w:jc w:val="center"/>
              <w:rPr>
                <w:sz w:val="22"/>
                <w:szCs w:val="22"/>
              </w:rPr>
            </w:pPr>
            <w:r w:rsidRPr="006B730F">
              <w:rPr>
                <w:sz w:val="22"/>
                <w:szCs w:val="22"/>
              </w:rPr>
              <w:t>Saskaņošanai nosūtītā projekta redakcija (konkrēta punkta (panta) redakcija)</w:t>
            </w:r>
          </w:p>
        </w:tc>
        <w:tc>
          <w:tcPr>
            <w:tcW w:w="4963" w:type="dxa"/>
            <w:tcBorders>
              <w:top w:val="single" w:sz="6" w:space="0" w:color="000000"/>
              <w:left w:val="single" w:sz="6" w:space="0" w:color="000000"/>
              <w:bottom w:val="single" w:sz="6" w:space="0" w:color="000000"/>
              <w:right w:val="single" w:sz="6" w:space="0" w:color="000000"/>
            </w:tcBorders>
            <w:vAlign w:val="center"/>
          </w:tcPr>
          <w:p w14:paraId="67C5B532" w14:textId="77777777" w:rsidR="00424464" w:rsidRPr="006B730F" w:rsidRDefault="00424464" w:rsidP="00EC61D5">
            <w:pPr>
              <w:ind w:right="3"/>
              <w:jc w:val="center"/>
              <w:rPr>
                <w:sz w:val="22"/>
                <w:szCs w:val="22"/>
              </w:rPr>
            </w:pPr>
            <w:r w:rsidRPr="006B730F">
              <w:rPr>
                <w:sz w:val="22"/>
                <w:szCs w:val="22"/>
              </w:rPr>
              <w:t>Atzinumā norādītais ministrijas (citas institūcijas) iebildums, kā arī saskaņošanā papildus izteiktais iebildums par projekta konkrēto punktu (pantu)</w:t>
            </w:r>
          </w:p>
        </w:tc>
        <w:tc>
          <w:tcPr>
            <w:tcW w:w="4676" w:type="dxa"/>
            <w:tcBorders>
              <w:top w:val="single" w:sz="6" w:space="0" w:color="000000"/>
              <w:left w:val="single" w:sz="6" w:space="0" w:color="000000"/>
              <w:bottom w:val="single" w:sz="6" w:space="0" w:color="000000"/>
              <w:right w:val="single" w:sz="6" w:space="0" w:color="000000"/>
            </w:tcBorders>
            <w:vAlign w:val="center"/>
          </w:tcPr>
          <w:p w14:paraId="26C530C2" w14:textId="77777777" w:rsidR="00424464" w:rsidRPr="006B730F" w:rsidRDefault="00424464" w:rsidP="00EC61D5">
            <w:pPr>
              <w:ind w:firstLine="21"/>
              <w:jc w:val="center"/>
              <w:rPr>
                <w:sz w:val="22"/>
                <w:szCs w:val="22"/>
              </w:rPr>
            </w:pPr>
            <w:r w:rsidRPr="006B730F">
              <w:rPr>
                <w:sz w:val="22"/>
                <w:szCs w:val="22"/>
              </w:rPr>
              <w:t>Atbildīgās ministrijas norāde par to, ka iebildums ir ņemts vērā, vai informācija par saskaņošanā panākto alternatīvo risinājumu</w:t>
            </w:r>
          </w:p>
        </w:tc>
        <w:tc>
          <w:tcPr>
            <w:tcW w:w="2585" w:type="dxa"/>
            <w:tcBorders>
              <w:top w:val="single" w:sz="4" w:space="0" w:color="auto"/>
              <w:left w:val="single" w:sz="4" w:space="0" w:color="auto"/>
              <w:bottom w:val="single" w:sz="4" w:space="0" w:color="auto"/>
            </w:tcBorders>
            <w:vAlign w:val="center"/>
          </w:tcPr>
          <w:p w14:paraId="75EC4409" w14:textId="77777777" w:rsidR="00424464" w:rsidRPr="006B730F" w:rsidRDefault="00424464" w:rsidP="00EC61D5">
            <w:pPr>
              <w:spacing w:after="200" w:line="276" w:lineRule="auto"/>
              <w:jc w:val="center"/>
              <w:rPr>
                <w:rFonts w:eastAsia="Calibri"/>
                <w:sz w:val="22"/>
                <w:szCs w:val="22"/>
                <w:lang w:eastAsia="en-US"/>
              </w:rPr>
            </w:pPr>
            <w:r w:rsidRPr="006B730F">
              <w:rPr>
                <w:rFonts w:eastAsia="Calibri"/>
                <w:sz w:val="22"/>
                <w:szCs w:val="22"/>
                <w:lang w:eastAsia="en-US"/>
              </w:rPr>
              <w:t>Projekta attiecīgā punkta (panta) galīgā redakcija</w:t>
            </w:r>
          </w:p>
        </w:tc>
      </w:tr>
      <w:tr w:rsidR="00424464" w:rsidRPr="006B730F" w14:paraId="2CB8E214" w14:textId="77777777" w:rsidTr="008D4D2A">
        <w:trPr>
          <w:trHeight w:val="234"/>
        </w:trPr>
        <w:tc>
          <w:tcPr>
            <w:tcW w:w="710" w:type="dxa"/>
            <w:tcBorders>
              <w:top w:val="single" w:sz="6" w:space="0" w:color="000000"/>
              <w:left w:val="single" w:sz="6" w:space="0" w:color="000000"/>
              <w:bottom w:val="single" w:sz="6" w:space="0" w:color="000000"/>
              <w:right w:val="single" w:sz="6" w:space="0" w:color="000000"/>
            </w:tcBorders>
          </w:tcPr>
          <w:p w14:paraId="50E1D10C" w14:textId="77777777" w:rsidR="00424464" w:rsidRPr="006B730F" w:rsidRDefault="00424464" w:rsidP="00EC61D5">
            <w:pPr>
              <w:jc w:val="center"/>
              <w:rPr>
                <w:sz w:val="22"/>
                <w:szCs w:val="22"/>
              </w:rPr>
            </w:pPr>
            <w:r w:rsidRPr="006B730F">
              <w:rPr>
                <w:sz w:val="22"/>
                <w:szCs w:val="22"/>
              </w:rPr>
              <w:t>1</w:t>
            </w:r>
          </w:p>
        </w:tc>
        <w:tc>
          <w:tcPr>
            <w:tcW w:w="2517" w:type="dxa"/>
            <w:tcBorders>
              <w:top w:val="single" w:sz="6" w:space="0" w:color="000000"/>
              <w:left w:val="single" w:sz="6" w:space="0" w:color="000000"/>
              <w:bottom w:val="single" w:sz="6" w:space="0" w:color="000000"/>
              <w:right w:val="single" w:sz="6" w:space="0" w:color="000000"/>
            </w:tcBorders>
          </w:tcPr>
          <w:p w14:paraId="021D8F3B" w14:textId="77777777" w:rsidR="00424464" w:rsidRPr="006B730F" w:rsidRDefault="00424464" w:rsidP="00EC61D5">
            <w:pPr>
              <w:jc w:val="center"/>
              <w:rPr>
                <w:sz w:val="22"/>
                <w:szCs w:val="22"/>
              </w:rPr>
            </w:pPr>
            <w:r w:rsidRPr="006B730F">
              <w:rPr>
                <w:sz w:val="22"/>
                <w:szCs w:val="22"/>
              </w:rPr>
              <w:t>2</w:t>
            </w:r>
          </w:p>
        </w:tc>
        <w:tc>
          <w:tcPr>
            <w:tcW w:w="4963" w:type="dxa"/>
            <w:tcBorders>
              <w:top w:val="single" w:sz="6" w:space="0" w:color="000000"/>
              <w:left w:val="single" w:sz="6" w:space="0" w:color="000000"/>
              <w:bottom w:val="single" w:sz="6" w:space="0" w:color="000000"/>
              <w:right w:val="single" w:sz="6" w:space="0" w:color="000000"/>
            </w:tcBorders>
          </w:tcPr>
          <w:p w14:paraId="430C840E" w14:textId="77777777" w:rsidR="00424464" w:rsidRPr="006B730F" w:rsidRDefault="00424464" w:rsidP="00EC61D5">
            <w:pPr>
              <w:jc w:val="center"/>
              <w:rPr>
                <w:sz w:val="22"/>
                <w:szCs w:val="22"/>
              </w:rPr>
            </w:pPr>
            <w:r w:rsidRPr="006B730F">
              <w:rPr>
                <w:sz w:val="22"/>
                <w:szCs w:val="22"/>
              </w:rPr>
              <w:t>3</w:t>
            </w:r>
          </w:p>
        </w:tc>
        <w:tc>
          <w:tcPr>
            <w:tcW w:w="4676" w:type="dxa"/>
            <w:tcBorders>
              <w:top w:val="single" w:sz="6" w:space="0" w:color="000000"/>
              <w:left w:val="single" w:sz="6" w:space="0" w:color="000000"/>
              <w:bottom w:val="single" w:sz="6" w:space="0" w:color="000000"/>
              <w:right w:val="single" w:sz="6" w:space="0" w:color="000000"/>
            </w:tcBorders>
          </w:tcPr>
          <w:p w14:paraId="5232DAB7" w14:textId="77777777" w:rsidR="00424464" w:rsidRPr="006B730F" w:rsidRDefault="00424464" w:rsidP="00EC61D5">
            <w:pPr>
              <w:jc w:val="center"/>
              <w:rPr>
                <w:sz w:val="22"/>
                <w:szCs w:val="22"/>
              </w:rPr>
            </w:pPr>
            <w:r w:rsidRPr="006B730F">
              <w:rPr>
                <w:sz w:val="22"/>
                <w:szCs w:val="22"/>
              </w:rPr>
              <w:t>4</w:t>
            </w:r>
          </w:p>
        </w:tc>
        <w:tc>
          <w:tcPr>
            <w:tcW w:w="2585" w:type="dxa"/>
            <w:tcBorders>
              <w:top w:val="single" w:sz="4" w:space="0" w:color="auto"/>
              <w:left w:val="single" w:sz="4" w:space="0" w:color="auto"/>
              <w:bottom w:val="single" w:sz="4" w:space="0" w:color="auto"/>
            </w:tcBorders>
          </w:tcPr>
          <w:p w14:paraId="03FD6FDB" w14:textId="77777777" w:rsidR="00424464" w:rsidRPr="006B730F" w:rsidRDefault="00424464" w:rsidP="00EC61D5">
            <w:pPr>
              <w:spacing w:after="200" w:line="276" w:lineRule="auto"/>
              <w:jc w:val="center"/>
              <w:rPr>
                <w:rFonts w:eastAsia="Calibri"/>
                <w:sz w:val="22"/>
                <w:szCs w:val="22"/>
                <w:lang w:eastAsia="en-US"/>
              </w:rPr>
            </w:pPr>
            <w:r w:rsidRPr="006B730F">
              <w:rPr>
                <w:rFonts w:eastAsia="Calibri"/>
                <w:sz w:val="22"/>
                <w:szCs w:val="22"/>
                <w:lang w:eastAsia="en-US"/>
              </w:rPr>
              <w:t>5</w:t>
            </w:r>
          </w:p>
        </w:tc>
      </w:tr>
      <w:tr w:rsidR="00D901BC" w:rsidRPr="00982549" w14:paraId="762FF5A3" w14:textId="77777777" w:rsidTr="00B648ED">
        <w:trPr>
          <w:trHeight w:val="74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262982F0" w14:textId="77777777" w:rsidR="00D901BC" w:rsidRPr="00DC64D1" w:rsidRDefault="00D901BC" w:rsidP="00B648ED">
            <w:pPr>
              <w:rPr>
                <w:sz w:val="22"/>
                <w:szCs w:val="22"/>
              </w:rPr>
            </w:pPr>
            <w:r>
              <w:rPr>
                <w:sz w:val="22"/>
                <w:szCs w:val="22"/>
              </w:rPr>
              <w:t>1.</w:t>
            </w:r>
          </w:p>
        </w:tc>
        <w:tc>
          <w:tcPr>
            <w:tcW w:w="2517" w:type="dxa"/>
            <w:tcBorders>
              <w:top w:val="single" w:sz="6" w:space="0" w:color="000000"/>
              <w:left w:val="single" w:sz="6" w:space="0" w:color="000000"/>
              <w:right w:val="single" w:sz="6" w:space="0" w:color="000000"/>
            </w:tcBorders>
            <w:shd w:val="clear" w:color="auto" w:fill="auto"/>
          </w:tcPr>
          <w:p w14:paraId="2190F7FF" w14:textId="77777777" w:rsidR="00D901BC" w:rsidRPr="00DC64D1" w:rsidRDefault="00D901BC" w:rsidP="00B648ED">
            <w:pPr>
              <w:jc w:val="both"/>
              <w:rPr>
                <w:bCs/>
                <w:sz w:val="22"/>
                <w:szCs w:val="22"/>
              </w:rPr>
            </w:pPr>
            <w:r w:rsidRPr="00DC64D1">
              <w:rPr>
                <w:bCs/>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5186BE10" w14:textId="6E0EA954" w:rsidR="00D901BC" w:rsidRPr="00B41AEB" w:rsidRDefault="00D901BC" w:rsidP="00B648ED">
            <w:pPr>
              <w:jc w:val="both"/>
              <w:rPr>
                <w:rFonts w:eastAsia="Calibri"/>
                <w:b/>
                <w:sz w:val="22"/>
                <w:szCs w:val="22"/>
                <w:lang w:eastAsia="en-US"/>
              </w:rPr>
            </w:pPr>
            <w:r w:rsidRPr="00B41AEB">
              <w:rPr>
                <w:rFonts w:eastAsia="Calibri"/>
                <w:b/>
                <w:sz w:val="22"/>
                <w:szCs w:val="22"/>
                <w:lang w:eastAsia="en-US"/>
              </w:rPr>
              <w:t xml:space="preserve">Finanšu ministrijas </w:t>
            </w:r>
            <w:r w:rsidRPr="005A054C">
              <w:rPr>
                <w:rFonts w:eastAsia="Calibri"/>
                <w:b/>
                <w:sz w:val="22"/>
                <w:szCs w:val="22"/>
                <w:lang w:eastAsia="en-US"/>
              </w:rPr>
              <w:t>03.04.2020</w:t>
            </w:r>
            <w:r>
              <w:rPr>
                <w:rFonts w:eastAsia="Calibri"/>
                <w:b/>
                <w:sz w:val="22"/>
                <w:szCs w:val="22"/>
                <w:lang w:eastAsia="en-US"/>
              </w:rPr>
              <w:t xml:space="preserve"> </w:t>
            </w:r>
            <w:r w:rsidRPr="00B41AEB">
              <w:rPr>
                <w:rFonts w:eastAsia="Calibri"/>
                <w:b/>
                <w:sz w:val="22"/>
                <w:szCs w:val="22"/>
                <w:lang w:eastAsia="en-US"/>
              </w:rPr>
              <w:t>atzinuma</w:t>
            </w:r>
            <w:r w:rsidR="00B51E15">
              <w:rPr>
                <w:rFonts w:eastAsia="Calibri"/>
                <w:b/>
                <w:sz w:val="22"/>
                <w:szCs w:val="22"/>
                <w:lang w:eastAsia="en-US"/>
              </w:rPr>
              <w:t xml:space="preserve"> </w:t>
            </w:r>
            <w:r w:rsidR="00B51E15">
              <w:rPr>
                <w:rFonts w:eastAsia="Calibri"/>
                <w:b/>
                <w:sz w:val="22"/>
                <w:szCs w:val="22"/>
                <w:lang w:eastAsia="en-US"/>
              </w:rPr>
              <w:br/>
              <w:t xml:space="preserve">Nr. </w:t>
            </w:r>
            <w:r w:rsidR="00B51E15" w:rsidRPr="00B51E15">
              <w:rPr>
                <w:rFonts w:eastAsia="Calibri"/>
                <w:b/>
                <w:sz w:val="22"/>
                <w:szCs w:val="22"/>
                <w:lang w:eastAsia="en-US"/>
              </w:rPr>
              <w:t>12/A-21/1673</w:t>
            </w:r>
            <w:r w:rsidRPr="00B41AEB">
              <w:rPr>
                <w:rFonts w:eastAsia="Calibri"/>
                <w:b/>
                <w:sz w:val="22"/>
                <w:szCs w:val="22"/>
                <w:lang w:eastAsia="en-US"/>
              </w:rPr>
              <w:t xml:space="preserve"> 1. iebildums</w:t>
            </w:r>
          </w:p>
          <w:p w14:paraId="39365024" w14:textId="77777777" w:rsidR="00D901BC" w:rsidRPr="00B41AEB" w:rsidRDefault="00D901BC" w:rsidP="00B648ED">
            <w:pPr>
              <w:jc w:val="both"/>
              <w:rPr>
                <w:rFonts w:eastAsia="Calibri"/>
                <w:sz w:val="22"/>
                <w:szCs w:val="22"/>
                <w:lang w:eastAsia="en-US"/>
              </w:rPr>
            </w:pPr>
            <w:r w:rsidRPr="00B41AEB">
              <w:rPr>
                <w:rFonts w:eastAsia="Calibri"/>
                <w:sz w:val="22"/>
                <w:szCs w:val="22"/>
                <w:lang w:eastAsia="en-US"/>
              </w:rPr>
              <w:t>“Ievērojot likuma “Par valsts apdraudējuma un tā seku novēršanas un pārvarēšanas pasākumiem sakarā ar COVID-19 izplatību”  20.pantā ietverto regulējumu, kas ir vērsts uz turpmāku specifisko atbalsta mērķu īstenošanu, primāri atbalstu sniedzot tieši krīzes vissmagāk skartajām nozarēm, lūdzam EM pamatot rezerves finansējuma tālāku izmantošanu tieši 3.2.1.1. pasākuma “Klasteru programma” (turpmāk – 3.2.1.1.pasākums) ietvaros, ņemot vērā, ka šobrīd ir aktuālas investīcijas ekonomikas atveseļošanas jautājuma ietvaros.”</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3AD573B" w14:textId="77777777" w:rsidR="00D901BC" w:rsidRPr="00DC64D1" w:rsidRDefault="00D901BC" w:rsidP="00B648ED">
            <w:pPr>
              <w:jc w:val="center"/>
              <w:rPr>
                <w:b/>
                <w:sz w:val="22"/>
                <w:szCs w:val="22"/>
              </w:rPr>
            </w:pPr>
            <w:r w:rsidRPr="00DC64D1">
              <w:rPr>
                <w:b/>
                <w:sz w:val="22"/>
                <w:szCs w:val="22"/>
              </w:rPr>
              <w:t>Ņemts vērā</w:t>
            </w:r>
          </w:p>
          <w:p w14:paraId="5BF870B0" w14:textId="77777777" w:rsidR="00D901BC" w:rsidRDefault="00D901BC" w:rsidP="00B648ED">
            <w:pPr>
              <w:rPr>
                <w:sz w:val="22"/>
                <w:szCs w:val="22"/>
              </w:rPr>
            </w:pPr>
            <w:r>
              <w:rPr>
                <w:sz w:val="22"/>
                <w:szCs w:val="22"/>
              </w:rPr>
              <w:t>Papildināta MK noteikumu projekta anotācija.</w:t>
            </w:r>
          </w:p>
          <w:p w14:paraId="6507EC52" w14:textId="77777777" w:rsidR="00D901BC" w:rsidRDefault="00D901BC" w:rsidP="00B648ED">
            <w:pPr>
              <w:jc w:val="center"/>
              <w:rPr>
                <w:sz w:val="22"/>
                <w:szCs w:val="22"/>
              </w:rPr>
            </w:pPr>
          </w:p>
          <w:p w14:paraId="7C020490" w14:textId="77777777" w:rsidR="00D901BC" w:rsidRDefault="00D901BC" w:rsidP="00B648ED">
            <w:pPr>
              <w:jc w:val="center"/>
              <w:rPr>
                <w:sz w:val="22"/>
                <w:szCs w:val="22"/>
              </w:rPr>
            </w:pPr>
          </w:p>
          <w:p w14:paraId="74761566" w14:textId="77777777" w:rsidR="00D901BC" w:rsidRDefault="00D901BC" w:rsidP="00B648ED">
            <w:pPr>
              <w:jc w:val="center"/>
              <w:rPr>
                <w:sz w:val="22"/>
                <w:szCs w:val="22"/>
              </w:rPr>
            </w:pPr>
          </w:p>
          <w:p w14:paraId="711FEB74" w14:textId="77777777" w:rsidR="00D901BC" w:rsidRDefault="00D901BC" w:rsidP="00B648ED">
            <w:pPr>
              <w:jc w:val="center"/>
              <w:rPr>
                <w:sz w:val="22"/>
                <w:szCs w:val="22"/>
              </w:rPr>
            </w:pPr>
          </w:p>
          <w:p w14:paraId="7098B5A7" w14:textId="77777777" w:rsidR="00D901BC" w:rsidRDefault="00D901BC" w:rsidP="00B648ED">
            <w:pPr>
              <w:jc w:val="center"/>
              <w:rPr>
                <w:sz w:val="22"/>
                <w:szCs w:val="22"/>
              </w:rPr>
            </w:pPr>
          </w:p>
          <w:p w14:paraId="2D7DB2E4" w14:textId="77777777" w:rsidR="00D901BC" w:rsidRDefault="00D901BC" w:rsidP="00B648ED">
            <w:pPr>
              <w:jc w:val="center"/>
              <w:rPr>
                <w:sz w:val="22"/>
                <w:szCs w:val="22"/>
              </w:rPr>
            </w:pPr>
          </w:p>
          <w:p w14:paraId="4A44ABF8" w14:textId="77777777" w:rsidR="00D901BC" w:rsidRDefault="00D901BC" w:rsidP="00B648ED">
            <w:pPr>
              <w:jc w:val="center"/>
              <w:rPr>
                <w:sz w:val="22"/>
                <w:szCs w:val="22"/>
              </w:rPr>
            </w:pPr>
          </w:p>
          <w:p w14:paraId="47862C73" w14:textId="77777777" w:rsidR="00D901BC" w:rsidRPr="007E647B" w:rsidRDefault="00D901BC" w:rsidP="00B648ED">
            <w:pPr>
              <w:jc w:val="both"/>
              <w:rPr>
                <w:sz w:val="22"/>
                <w:szCs w:val="22"/>
              </w:rPr>
            </w:pPr>
          </w:p>
        </w:tc>
        <w:tc>
          <w:tcPr>
            <w:tcW w:w="2585" w:type="dxa"/>
            <w:tcBorders>
              <w:top w:val="single" w:sz="4" w:space="0" w:color="auto"/>
              <w:left w:val="single" w:sz="4" w:space="0" w:color="auto"/>
              <w:bottom w:val="single" w:sz="4" w:space="0" w:color="auto"/>
            </w:tcBorders>
            <w:shd w:val="clear" w:color="auto" w:fill="auto"/>
          </w:tcPr>
          <w:p w14:paraId="01640C13" w14:textId="77777777" w:rsidR="00D901BC" w:rsidRPr="00982549" w:rsidRDefault="00D901BC" w:rsidP="00B648ED">
            <w:pPr>
              <w:contextualSpacing/>
              <w:jc w:val="both"/>
              <w:rPr>
                <w:rFonts w:eastAsia="Calibri"/>
                <w:sz w:val="22"/>
                <w:szCs w:val="22"/>
              </w:rPr>
            </w:pPr>
            <w:r>
              <w:rPr>
                <w:rFonts w:eastAsia="Calibri"/>
                <w:sz w:val="22"/>
                <w:szCs w:val="22"/>
              </w:rPr>
              <w:t xml:space="preserve">Anotācija papildināta ar sekojošu informāciju </w:t>
            </w:r>
            <w:r>
              <w:rPr>
                <w:rFonts w:eastAsia="Calibri"/>
                <w:sz w:val="22"/>
                <w:szCs w:val="22"/>
              </w:rPr>
              <w:br/>
              <w:t>“</w:t>
            </w:r>
            <w:r w:rsidRPr="00583B30">
              <w:rPr>
                <w:rFonts w:eastAsia="Calibri"/>
                <w:sz w:val="22"/>
                <w:szCs w:val="22"/>
              </w:rPr>
              <w:t>Tāpat grozījumi būtiski veicinās Informatīvajā ziņojumā "Stratēģija Latvijai Covid-19 krīzes radīto seku mazināšanai" definēto mērķu sasniegšanu, ņemot vērā, ka sadaļā “Biznesa vide eksportspējai” viena no pārorientēšanās bloka aktivitātēm ir tieši klasteru atbalsts.</w:t>
            </w:r>
            <w:r>
              <w:rPr>
                <w:rFonts w:eastAsia="Calibri"/>
                <w:sz w:val="22"/>
                <w:szCs w:val="22"/>
              </w:rPr>
              <w:t>”</w:t>
            </w:r>
          </w:p>
        </w:tc>
      </w:tr>
      <w:tr w:rsidR="00D901BC" w:rsidRPr="00E15F30" w14:paraId="415A8431"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28EF6C06" w14:textId="77777777" w:rsidR="00D901BC" w:rsidRPr="00DC64D1" w:rsidRDefault="00D901BC" w:rsidP="00B648ED">
            <w:pPr>
              <w:rPr>
                <w:sz w:val="22"/>
                <w:szCs w:val="22"/>
              </w:rPr>
            </w:pPr>
            <w:r>
              <w:rPr>
                <w:sz w:val="22"/>
                <w:szCs w:val="22"/>
              </w:rPr>
              <w:t>2.</w:t>
            </w:r>
          </w:p>
        </w:tc>
        <w:tc>
          <w:tcPr>
            <w:tcW w:w="2517" w:type="dxa"/>
            <w:tcBorders>
              <w:top w:val="single" w:sz="6" w:space="0" w:color="000000"/>
              <w:left w:val="single" w:sz="6" w:space="0" w:color="000000"/>
              <w:right w:val="single" w:sz="6" w:space="0" w:color="000000"/>
            </w:tcBorders>
            <w:shd w:val="clear" w:color="auto" w:fill="auto"/>
          </w:tcPr>
          <w:p w14:paraId="040FE04D" w14:textId="77777777" w:rsidR="00D901BC" w:rsidRPr="00DC64D1" w:rsidRDefault="00D901BC" w:rsidP="00B648ED">
            <w:pPr>
              <w:autoSpaceDE w:val="0"/>
              <w:autoSpaceDN w:val="0"/>
              <w:adjustRightInd w:val="0"/>
              <w:jc w:val="both"/>
              <w:rPr>
                <w:rFonts w:eastAsia="Calibri"/>
                <w:sz w:val="22"/>
                <w:szCs w:val="22"/>
              </w:rPr>
            </w:pPr>
            <w:r w:rsidRPr="00DC64D1">
              <w:rPr>
                <w:bCs/>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01C8D56" w14:textId="03AD2C23" w:rsidR="00D901BC" w:rsidRPr="00B41AEB" w:rsidRDefault="00B51E15" w:rsidP="00B648ED">
            <w:pPr>
              <w:jc w:val="both"/>
              <w:rPr>
                <w:rFonts w:eastAsia="Calibri"/>
                <w:b/>
                <w:sz w:val="22"/>
                <w:szCs w:val="22"/>
                <w:lang w:eastAsia="en-US"/>
              </w:rPr>
            </w:pPr>
            <w:r w:rsidRPr="00B41AEB">
              <w:rPr>
                <w:rFonts w:eastAsia="Calibri"/>
                <w:b/>
                <w:sz w:val="22"/>
                <w:szCs w:val="22"/>
                <w:lang w:eastAsia="en-US"/>
              </w:rPr>
              <w:t xml:space="preserve">Finanšu ministrijas </w:t>
            </w:r>
            <w:r w:rsidRPr="005A054C">
              <w:rPr>
                <w:rFonts w:eastAsia="Calibri"/>
                <w:b/>
                <w:sz w:val="22"/>
                <w:szCs w:val="22"/>
                <w:lang w:eastAsia="en-US"/>
              </w:rPr>
              <w:t>03.04.2020</w:t>
            </w:r>
            <w:r>
              <w:rPr>
                <w:rFonts w:eastAsia="Calibri"/>
                <w:b/>
                <w:sz w:val="22"/>
                <w:szCs w:val="22"/>
                <w:lang w:eastAsia="en-US"/>
              </w:rPr>
              <w:t xml:space="preserve"> </w:t>
            </w:r>
            <w:r w:rsidRPr="00B41AEB">
              <w:rPr>
                <w:rFonts w:eastAsia="Calibri"/>
                <w:b/>
                <w:sz w:val="22"/>
                <w:szCs w:val="22"/>
                <w:lang w:eastAsia="en-US"/>
              </w:rPr>
              <w:t>atzinuma</w:t>
            </w:r>
            <w:r>
              <w:rPr>
                <w:rFonts w:eastAsia="Calibri"/>
                <w:b/>
                <w:sz w:val="22"/>
                <w:szCs w:val="22"/>
                <w:lang w:eastAsia="en-US"/>
              </w:rPr>
              <w:t xml:space="preserve"> </w:t>
            </w:r>
            <w:r>
              <w:rPr>
                <w:rFonts w:eastAsia="Calibri"/>
                <w:b/>
                <w:sz w:val="22"/>
                <w:szCs w:val="22"/>
                <w:lang w:eastAsia="en-US"/>
              </w:rPr>
              <w:br/>
              <w:t xml:space="preserve">Nr. </w:t>
            </w:r>
            <w:r w:rsidRPr="00B51E15">
              <w:rPr>
                <w:rFonts w:eastAsia="Calibri"/>
                <w:b/>
                <w:sz w:val="22"/>
                <w:szCs w:val="22"/>
                <w:lang w:eastAsia="en-US"/>
              </w:rPr>
              <w:t>12/A-21/1673</w:t>
            </w:r>
            <w:r w:rsidRPr="00B41AEB">
              <w:rPr>
                <w:rFonts w:eastAsia="Calibri"/>
                <w:b/>
                <w:sz w:val="22"/>
                <w:szCs w:val="22"/>
                <w:lang w:eastAsia="en-US"/>
              </w:rPr>
              <w:t xml:space="preserve"> </w:t>
            </w:r>
            <w:r w:rsidR="00D901BC" w:rsidRPr="00B41AEB">
              <w:rPr>
                <w:rFonts w:eastAsia="Calibri"/>
                <w:b/>
                <w:sz w:val="22"/>
                <w:szCs w:val="22"/>
                <w:lang w:eastAsia="en-US"/>
              </w:rPr>
              <w:t>2. iebildums</w:t>
            </w:r>
          </w:p>
          <w:p w14:paraId="12671242" w14:textId="77777777" w:rsidR="00D901BC" w:rsidRPr="00B41AEB" w:rsidRDefault="00D901BC" w:rsidP="00B648ED">
            <w:pPr>
              <w:jc w:val="both"/>
              <w:rPr>
                <w:sz w:val="22"/>
                <w:szCs w:val="22"/>
              </w:rPr>
            </w:pPr>
            <w:r w:rsidRPr="00B41AEB">
              <w:rPr>
                <w:sz w:val="22"/>
                <w:szCs w:val="22"/>
              </w:rPr>
              <w:t xml:space="preserve">“Informējam, ka FM neiebilst pret MK noteikumu projekta 1. punkta redakciju, vienlaikus vēršam uzmanību, ka 3.2.1.1.pasākuma atlase ir balstīta uz vienlīdzīgas sacensības  principu un jebkuras izmaiņas sākotnēji definētajos kritērijos, nosacījumos jāvērtē kritiski, t.sk. arī projekta īstenošanas termiņa pagarinājums, līdz ar to lūdzam anotācijas I. sadaļas “Tiesību akta projekta izstrādes nepieciešamība” 2. punktā “Pašreizējā situācija un problēmas, kuru risināšanai tiesību akta projekts izstrādāts, tiesiskā regulējuma mērķis un būtība” (turpmāk – I. sadaļas 2. punkts) sniegt papildu informāciju ar pamatojumu projektu īstenošanas termiņu pagarinājumiem un to </w:t>
            </w:r>
            <w:r w:rsidRPr="00B41AEB">
              <w:rPr>
                <w:sz w:val="22"/>
                <w:szCs w:val="22"/>
              </w:rPr>
              <w:lastRenderedPageBreak/>
              <w:t>ietekmi uz īstenošanā esošajiem projektiem un finansējuma saņēmējiem.  Vienlaikus lūdzam papildināt anotāciju ar informāciju, ka grozījumi noslēgtajos līgumos tiks veikti ievērojot projektu īstenošanas termiņu pagarinājumu nosacījumus atbilstoši MK 2016.gada 14.decembra noteikumos Nr. 784 " Kārtība, kādā Eiropas Savienības struktūrfondu un Kohēzijas fonda vadībā iesaistītās institūcijas nodrošina plānošanas dokumentu sagatavošanu un šo fondu ieviešanu 2014.–2020.gada plānošanas periodā" noteiktajiem finanšu disciplīnas nosacījumiem.”</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173424C1" w14:textId="77777777" w:rsidR="00D901BC" w:rsidRPr="00DC64D1" w:rsidRDefault="00D901BC" w:rsidP="00B648ED">
            <w:pPr>
              <w:suppressAutoHyphens/>
              <w:autoSpaceDN w:val="0"/>
              <w:jc w:val="center"/>
              <w:textAlignment w:val="baseline"/>
              <w:rPr>
                <w:rFonts w:eastAsia="Calibri"/>
                <w:b/>
                <w:sz w:val="22"/>
                <w:szCs w:val="22"/>
                <w:lang w:eastAsia="en-US"/>
              </w:rPr>
            </w:pPr>
            <w:r w:rsidRPr="00DC64D1">
              <w:rPr>
                <w:rFonts w:eastAsia="Calibri"/>
                <w:b/>
                <w:sz w:val="22"/>
                <w:szCs w:val="22"/>
                <w:lang w:eastAsia="en-US"/>
              </w:rPr>
              <w:lastRenderedPageBreak/>
              <w:t>Ņemts vērā</w:t>
            </w:r>
          </w:p>
          <w:p w14:paraId="4672AB1F" w14:textId="77777777" w:rsidR="00D901BC" w:rsidRDefault="00D901BC" w:rsidP="00B648ED">
            <w:pPr>
              <w:rPr>
                <w:sz w:val="22"/>
                <w:szCs w:val="22"/>
              </w:rPr>
            </w:pPr>
            <w:r>
              <w:rPr>
                <w:sz w:val="22"/>
                <w:szCs w:val="22"/>
              </w:rPr>
              <w:t>Papildināta MK noteikumu projekta anotācija.</w:t>
            </w:r>
          </w:p>
          <w:p w14:paraId="381BA824" w14:textId="77777777" w:rsidR="00D901BC" w:rsidRPr="00DC64D1" w:rsidRDefault="00D901BC" w:rsidP="00B648ED">
            <w:pPr>
              <w:suppressAutoHyphens/>
              <w:autoSpaceDN w:val="0"/>
              <w:jc w:val="center"/>
              <w:textAlignment w:val="baseline"/>
              <w:rPr>
                <w:rFonts w:eastAsia="Calibri"/>
                <w:b/>
                <w:sz w:val="22"/>
                <w:szCs w:val="22"/>
                <w:lang w:eastAsia="en-US"/>
              </w:rPr>
            </w:pPr>
          </w:p>
          <w:p w14:paraId="180E4BCA" w14:textId="77777777" w:rsidR="00D901BC" w:rsidRDefault="00D901BC" w:rsidP="00B648ED">
            <w:pPr>
              <w:suppressAutoHyphens/>
              <w:autoSpaceDN w:val="0"/>
              <w:jc w:val="both"/>
              <w:textAlignment w:val="baseline"/>
              <w:rPr>
                <w:rFonts w:eastAsia="Calibri"/>
                <w:sz w:val="22"/>
                <w:szCs w:val="22"/>
                <w:lang w:eastAsia="en-US"/>
              </w:rPr>
            </w:pPr>
          </w:p>
          <w:p w14:paraId="777E4EA2" w14:textId="77777777" w:rsidR="00D901BC" w:rsidRDefault="00D901BC" w:rsidP="00B648ED">
            <w:pPr>
              <w:suppressAutoHyphens/>
              <w:autoSpaceDN w:val="0"/>
              <w:jc w:val="both"/>
              <w:textAlignment w:val="baseline"/>
              <w:rPr>
                <w:rFonts w:eastAsia="Calibri"/>
                <w:sz w:val="22"/>
                <w:szCs w:val="22"/>
                <w:lang w:eastAsia="en-US"/>
              </w:rPr>
            </w:pPr>
          </w:p>
          <w:p w14:paraId="439B9D47" w14:textId="77777777" w:rsidR="00D901BC" w:rsidRDefault="00D901BC" w:rsidP="00B648ED">
            <w:pPr>
              <w:suppressAutoHyphens/>
              <w:autoSpaceDN w:val="0"/>
              <w:jc w:val="both"/>
              <w:textAlignment w:val="baseline"/>
              <w:rPr>
                <w:rFonts w:eastAsia="Calibri"/>
                <w:sz w:val="22"/>
                <w:szCs w:val="22"/>
                <w:lang w:eastAsia="en-US"/>
              </w:rPr>
            </w:pPr>
          </w:p>
          <w:p w14:paraId="43ED9385" w14:textId="77777777" w:rsidR="00D901BC" w:rsidRDefault="00D901BC" w:rsidP="00B648ED">
            <w:pPr>
              <w:suppressAutoHyphens/>
              <w:autoSpaceDN w:val="0"/>
              <w:jc w:val="both"/>
              <w:textAlignment w:val="baseline"/>
              <w:rPr>
                <w:rFonts w:eastAsia="Calibri"/>
                <w:sz w:val="22"/>
                <w:szCs w:val="22"/>
                <w:lang w:eastAsia="en-US"/>
              </w:rPr>
            </w:pPr>
          </w:p>
          <w:p w14:paraId="0C413048" w14:textId="77777777" w:rsidR="00D901BC" w:rsidRDefault="00D901BC" w:rsidP="00B648ED">
            <w:pPr>
              <w:suppressAutoHyphens/>
              <w:autoSpaceDN w:val="0"/>
              <w:jc w:val="both"/>
              <w:textAlignment w:val="baseline"/>
              <w:rPr>
                <w:rFonts w:eastAsia="Calibri"/>
                <w:sz w:val="22"/>
                <w:szCs w:val="22"/>
                <w:lang w:eastAsia="en-US"/>
              </w:rPr>
            </w:pPr>
          </w:p>
          <w:p w14:paraId="3BE60144" w14:textId="77777777" w:rsidR="00D901BC" w:rsidRDefault="00D901BC" w:rsidP="00B648ED">
            <w:pPr>
              <w:suppressAutoHyphens/>
              <w:autoSpaceDN w:val="0"/>
              <w:jc w:val="both"/>
              <w:textAlignment w:val="baseline"/>
              <w:rPr>
                <w:rFonts w:eastAsia="Calibri"/>
                <w:sz w:val="22"/>
                <w:szCs w:val="22"/>
                <w:lang w:eastAsia="en-US"/>
              </w:rPr>
            </w:pPr>
          </w:p>
          <w:p w14:paraId="01CB4FA5" w14:textId="77777777" w:rsidR="00D901BC" w:rsidRDefault="00D901BC" w:rsidP="00B648ED">
            <w:pPr>
              <w:suppressAutoHyphens/>
              <w:autoSpaceDN w:val="0"/>
              <w:jc w:val="both"/>
              <w:textAlignment w:val="baseline"/>
              <w:rPr>
                <w:rFonts w:eastAsia="Calibri"/>
                <w:sz w:val="22"/>
                <w:szCs w:val="22"/>
                <w:lang w:eastAsia="en-US"/>
              </w:rPr>
            </w:pPr>
          </w:p>
          <w:p w14:paraId="6FBB1A6C" w14:textId="77777777" w:rsidR="00D901BC" w:rsidRDefault="00D901BC" w:rsidP="00B648ED">
            <w:pPr>
              <w:suppressAutoHyphens/>
              <w:autoSpaceDN w:val="0"/>
              <w:jc w:val="both"/>
              <w:textAlignment w:val="baseline"/>
              <w:rPr>
                <w:rFonts w:eastAsia="Calibri"/>
                <w:sz w:val="22"/>
                <w:szCs w:val="22"/>
                <w:lang w:eastAsia="en-US"/>
              </w:rPr>
            </w:pPr>
          </w:p>
          <w:p w14:paraId="77F184E3" w14:textId="77777777" w:rsidR="00D901BC" w:rsidRDefault="00D901BC" w:rsidP="00B648ED">
            <w:pPr>
              <w:suppressAutoHyphens/>
              <w:autoSpaceDN w:val="0"/>
              <w:jc w:val="both"/>
              <w:textAlignment w:val="baseline"/>
              <w:rPr>
                <w:rFonts w:eastAsia="Calibri"/>
                <w:sz w:val="22"/>
                <w:szCs w:val="22"/>
                <w:lang w:eastAsia="en-US"/>
              </w:rPr>
            </w:pPr>
          </w:p>
          <w:p w14:paraId="0783FFB7" w14:textId="77777777" w:rsidR="00D901BC" w:rsidRDefault="00D901BC" w:rsidP="00B648ED">
            <w:pPr>
              <w:suppressAutoHyphens/>
              <w:autoSpaceDN w:val="0"/>
              <w:jc w:val="both"/>
              <w:textAlignment w:val="baseline"/>
              <w:rPr>
                <w:rFonts w:eastAsia="Calibri"/>
                <w:sz w:val="22"/>
                <w:szCs w:val="22"/>
                <w:lang w:eastAsia="en-US"/>
              </w:rPr>
            </w:pPr>
          </w:p>
          <w:p w14:paraId="6DF5BDB5" w14:textId="77777777" w:rsidR="00D901BC" w:rsidRPr="00662232" w:rsidRDefault="00D901BC"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077BCBBB" w14:textId="77777777" w:rsidR="00D901BC" w:rsidRDefault="00D901BC" w:rsidP="00B648ED">
            <w:pPr>
              <w:autoSpaceDE w:val="0"/>
              <w:autoSpaceDN w:val="0"/>
              <w:adjustRightInd w:val="0"/>
              <w:jc w:val="both"/>
              <w:rPr>
                <w:rFonts w:eastAsia="Calibri"/>
                <w:sz w:val="22"/>
                <w:szCs w:val="22"/>
              </w:rPr>
            </w:pPr>
            <w:r>
              <w:rPr>
                <w:rFonts w:eastAsia="Calibri"/>
                <w:sz w:val="22"/>
                <w:szCs w:val="22"/>
              </w:rPr>
              <w:t xml:space="preserve">Anotācija papildināta ar sekojošu informāciju </w:t>
            </w:r>
            <w:r>
              <w:rPr>
                <w:rFonts w:eastAsia="Calibri"/>
                <w:sz w:val="22"/>
                <w:szCs w:val="22"/>
              </w:rPr>
              <w:br/>
              <w:t>1. “</w:t>
            </w:r>
            <w:r w:rsidRPr="00583B30">
              <w:rPr>
                <w:rFonts w:eastAsia="Calibri"/>
                <w:sz w:val="22"/>
                <w:szCs w:val="22"/>
              </w:rPr>
              <w:t>Tāpat grozījumi būtiski veicinās Informatīvajā ziņojumā "Stratēģija Latvijai Covid-19 krīzes radīto seku mazināšanai" definēto mērķu sasniegšanu, ņemot vērā, ka sadaļā “Biznesa vide eksportspējai” viena no pārorientēšanās bloka aktivitātēm ir tieši klasteru atbalsts.</w:t>
            </w:r>
            <w:r>
              <w:rPr>
                <w:rFonts w:eastAsia="Calibri"/>
                <w:sz w:val="22"/>
                <w:szCs w:val="22"/>
              </w:rPr>
              <w:t>”</w:t>
            </w:r>
          </w:p>
          <w:p w14:paraId="33438BE4" w14:textId="77777777" w:rsidR="00D901BC" w:rsidRPr="00E15F30" w:rsidRDefault="00D901BC" w:rsidP="00B648ED">
            <w:pPr>
              <w:autoSpaceDE w:val="0"/>
              <w:autoSpaceDN w:val="0"/>
              <w:adjustRightInd w:val="0"/>
              <w:jc w:val="both"/>
              <w:rPr>
                <w:rFonts w:eastAsia="Calibri"/>
                <w:sz w:val="22"/>
                <w:szCs w:val="22"/>
              </w:rPr>
            </w:pPr>
            <w:r>
              <w:rPr>
                <w:rFonts w:eastAsia="Calibri"/>
                <w:sz w:val="22"/>
                <w:szCs w:val="22"/>
              </w:rPr>
              <w:lastRenderedPageBreak/>
              <w:t>2. “</w:t>
            </w:r>
            <w:r w:rsidRPr="00B76EDC">
              <w:rPr>
                <w:rFonts w:eastAsia="Calibri"/>
                <w:sz w:val="22"/>
                <w:szCs w:val="22"/>
              </w:rPr>
              <w:t>Grozījumi noslēgtajos līgumos tiks veikti ievērojot projektu īstenošanas termiņu pagarinājumu nosacījumus atbilstoši MK 2016.gada 14.decembra noteikumos Nr. 784 " Kārtība, kādā Eiropas Savienības struktūrfondu un Kohēzijas fonda vadībā iesaistītās institūcijas nodrošina plānošanas dokumentu sagatavošanu un šo fondu ieviešanu 2014.–2020.gada plānošanas periodā" noteiktajiem finanšu disciplīnas nosacījumiem.</w:t>
            </w:r>
            <w:r>
              <w:rPr>
                <w:rFonts w:eastAsia="Calibri"/>
                <w:sz w:val="22"/>
                <w:szCs w:val="22"/>
              </w:rPr>
              <w:t>”</w:t>
            </w:r>
          </w:p>
        </w:tc>
      </w:tr>
      <w:tr w:rsidR="00D901BC" w:rsidRPr="00E15F30" w14:paraId="57052B6F"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488E27E3" w14:textId="77777777" w:rsidR="00D901BC" w:rsidRPr="00DC64D1" w:rsidRDefault="00D901BC" w:rsidP="00B648ED">
            <w:pPr>
              <w:rPr>
                <w:sz w:val="22"/>
                <w:szCs w:val="22"/>
              </w:rPr>
            </w:pPr>
            <w:r>
              <w:rPr>
                <w:sz w:val="22"/>
                <w:szCs w:val="22"/>
              </w:rPr>
              <w:lastRenderedPageBreak/>
              <w:t>3.</w:t>
            </w:r>
          </w:p>
        </w:tc>
        <w:tc>
          <w:tcPr>
            <w:tcW w:w="2517" w:type="dxa"/>
            <w:tcBorders>
              <w:top w:val="single" w:sz="6" w:space="0" w:color="000000"/>
              <w:left w:val="single" w:sz="6" w:space="0" w:color="000000"/>
              <w:right w:val="single" w:sz="6" w:space="0" w:color="000000"/>
            </w:tcBorders>
            <w:shd w:val="clear" w:color="auto" w:fill="auto"/>
          </w:tcPr>
          <w:p w14:paraId="109D1260" w14:textId="77777777" w:rsidR="00D901BC" w:rsidRPr="00DC64D1" w:rsidRDefault="00D901BC" w:rsidP="00B648ED">
            <w:pPr>
              <w:autoSpaceDE w:val="0"/>
              <w:autoSpaceDN w:val="0"/>
              <w:adjustRightInd w:val="0"/>
              <w:jc w:val="both"/>
              <w:rPr>
                <w:rFonts w:eastAsia="Calibri"/>
                <w:sz w:val="22"/>
                <w:szCs w:val="22"/>
              </w:rPr>
            </w:pPr>
            <w:r w:rsidRPr="00DC64D1">
              <w:rPr>
                <w:bCs/>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4D6975B" w14:textId="28F616A0" w:rsidR="00D901BC" w:rsidRPr="008D55C8" w:rsidRDefault="00B51E15" w:rsidP="00B648ED">
            <w:pPr>
              <w:jc w:val="both"/>
              <w:rPr>
                <w:rFonts w:eastAsia="Calibri"/>
                <w:b/>
                <w:sz w:val="22"/>
                <w:szCs w:val="22"/>
                <w:lang w:eastAsia="en-US"/>
              </w:rPr>
            </w:pPr>
            <w:r w:rsidRPr="00B41AEB">
              <w:rPr>
                <w:rFonts w:eastAsia="Calibri"/>
                <w:b/>
                <w:sz w:val="22"/>
                <w:szCs w:val="22"/>
                <w:lang w:eastAsia="en-US"/>
              </w:rPr>
              <w:t xml:space="preserve">Finanšu ministrijas </w:t>
            </w:r>
            <w:r w:rsidRPr="005A054C">
              <w:rPr>
                <w:rFonts w:eastAsia="Calibri"/>
                <w:b/>
                <w:sz w:val="22"/>
                <w:szCs w:val="22"/>
                <w:lang w:eastAsia="en-US"/>
              </w:rPr>
              <w:t>03.04.2020</w:t>
            </w:r>
            <w:r>
              <w:rPr>
                <w:rFonts w:eastAsia="Calibri"/>
                <w:b/>
                <w:sz w:val="22"/>
                <w:szCs w:val="22"/>
                <w:lang w:eastAsia="en-US"/>
              </w:rPr>
              <w:t xml:space="preserve"> </w:t>
            </w:r>
            <w:r w:rsidRPr="00B41AEB">
              <w:rPr>
                <w:rFonts w:eastAsia="Calibri"/>
                <w:b/>
                <w:sz w:val="22"/>
                <w:szCs w:val="22"/>
                <w:lang w:eastAsia="en-US"/>
              </w:rPr>
              <w:t>atzinuma</w:t>
            </w:r>
            <w:r>
              <w:rPr>
                <w:rFonts w:eastAsia="Calibri"/>
                <w:b/>
                <w:sz w:val="22"/>
                <w:szCs w:val="22"/>
                <w:lang w:eastAsia="en-US"/>
              </w:rPr>
              <w:t xml:space="preserve"> </w:t>
            </w:r>
            <w:r>
              <w:rPr>
                <w:rFonts w:eastAsia="Calibri"/>
                <w:b/>
                <w:sz w:val="22"/>
                <w:szCs w:val="22"/>
                <w:lang w:eastAsia="en-US"/>
              </w:rPr>
              <w:br/>
              <w:t xml:space="preserve">Nr. </w:t>
            </w:r>
            <w:r w:rsidRPr="00B51E15">
              <w:rPr>
                <w:rFonts w:eastAsia="Calibri"/>
                <w:b/>
                <w:sz w:val="22"/>
                <w:szCs w:val="22"/>
                <w:lang w:eastAsia="en-US"/>
              </w:rPr>
              <w:t>12/A-21/1673</w:t>
            </w:r>
            <w:r w:rsidRPr="00B41AEB">
              <w:rPr>
                <w:rFonts w:eastAsia="Calibri"/>
                <w:b/>
                <w:sz w:val="22"/>
                <w:szCs w:val="22"/>
                <w:lang w:eastAsia="en-US"/>
              </w:rPr>
              <w:t xml:space="preserve"> </w:t>
            </w:r>
            <w:r w:rsidR="00D901BC" w:rsidRPr="008D55C8">
              <w:rPr>
                <w:rFonts w:eastAsia="Calibri"/>
                <w:b/>
                <w:sz w:val="22"/>
                <w:szCs w:val="22"/>
                <w:lang w:eastAsia="en-US"/>
              </w:rPr>
              <w:t>3. iebildums</w:t>
            </w:r>
          </w:p>
          <w:p w14:paraId="67797DE2" w14:textId="77777777" w:rsidR="00D901BC" w:rsidRPr="008D55C8" w:rsidRDefault="00D901BC" w:rsidP="00B648ED">
            <w:pPr>
              <w:jc w:val="both"/>
              <w:rPr>
                <w:sz w:val="22"/>
                <w:szCs w:val="22"/>
              </w:rPr>
            </w:pPr>
            <w:r w:rsidRPr="008D55C8">
              <w:rPr>
                <w:sz w:val="22"/>
                <w:szCs w:val="22"/>
              </w:rPr>
              <w:t>“Neatbalstām MK noteikumu projekta 4. punktā iekļauto finansējuma aprēķinu. Vēršam uzmanību, ka minētajā punktā iekļautā norma paredz, ka papildu finansējumu var saņemt visi klasteri, kas ir pretrunā ar anotācijas I. sadaļas 2. punktā sniegto informāciju, ka rezerves finansējuma ir paredzēts tikai četriem klasteriem. Lūdzam atbilstoši precizēt MK noteikumu projektu un anotāciju.”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ADF42CF" w14:textId="77777777" w:rsidR="00D901BC" w:rsidRPr="00DC64D1" w:rsidRDefault="00D901BC" w:rsidP="00B648ED">
            <w:pPr>
              <w:suppressAutoHyphens/>
              <w:autoSpaceDN w:val="0"/>
              <w:jc w:val="center"/>
              <w:textAlignment w:val="baseline"/>
              <w:rPr>
                <w:rFonts w:eastAsia="Calibri"/>
                <w:b/>
                <w:sz w:val="22"/>
                <w:szCs w:val="22"/>
                <w:lang w:eastAsia="en-US"/>
              </w:rPr>
            </w:pPr>
            <w:r w:rsidRPr="00DC64D1">
              <w:rPr>
                <w:rFonts w:eastAsia="Calibri"/>
                <w:b/>
                <w:sz w:val="22"/>
                <w:szCs w:val="22"/>
                <w:lang w:eastAsia="en-US"/>
              </w:rPr>
              <w:t>Ņemts vērā</w:t>
            </w:r>
          </w:p>
          <w:p w14:paraId="2212D4C5" w14:textId="77777777" w:rsidR="00D901BC" w:rsidRPr="004F59B9" w:rsidRDefault="00D901BC" w:rsidP="00B648ED">
            <w:pPr>
              <w:suppressAutoHyphens/>
              <w:autoSpaceDN w:val="0"/>
              <w:textAlignment w:val="baseline"/>
              <w:rPr>
                <w:rFonts w:eastAsia="Calibri"/>
                <w:bCs/>
                <w:sz w:val="22"/>
                <w:szCs w:val="22"/>
                <w:lang w:eastAsia="en-US"/>
              </w:rPr>
            </w:pPr>
            <w:r w:rsidRPr="004F59B9">
              <w:rPr>
                <w:rFonts w:eastAsia="Calibri"/>
                <w:bCs/>
                <w:sz w:val="22"/>
                <w:szCs w:val="22"/>
                <w:lang w:eastAsia="en-US"/>
              </w:rPr>
              <w:t>MK noteikum</w:t>
            </w:r>
            <w:r>
              <w:rPr>
                <w:rFonts w:eastAsia="Calibri"/>
                <w:bCs/>
                <w:sz w:val="22"/>
                <w:szCs w:val="22"/>
                <w:lang w:eastAsia="en-US"/>
              </w:rPr>
              <w:t>i</w:t>
            </w:r>
            <w:r w:rsidRPr="004F59B9">
              <w:rPr>
                <w:rFonts w:eastAsia="Calibri"/>
                <w:bCs/>
                <w:sz w:val="22"/>
                <w:szCs w:val="22"/>
                <w:lang w:eastAsia="en-US"/>
              </w:rPr>
              <w:t xml:space="preserve"> Nr. 205. tiek papildināt</w:t>
            </w:r>
            <w:r>
              <w:rPr>
                <w:rFonts w:eastAsia="Calibri"/>
                <w:bCs/>
                <w:sz w:val="22"/>
                <w:szCs w:val="22"/>
                <w:lang w:eastAsia="en-US"/>
              </w:rPr>
              <w:t>i</w:t>
            </w:r>
            <w:r w:rsidRPr="004F59B9">
              <w:rPr>
                <w:rFonts w:eastAsia="Calibri"/>
                <w:bCs/>
                <w:sz w:val="22"/>
                <w:szCs w:val="22"/>
                <w:lang w:eastAsia="en-US"/>
              </w:rPr>
              <w:t xml:space="preserve"> ar 49.</w:t>
            </w:r>
            <w:r w:rsidRPr="004F59B9">
              <w:rPr>
                <w:rFonts w:eastAsia="Calibri"/>
                <w:bCs/>
                <w:sz w:val="22"/>
                <w:szCs w:val="22"/>
                <w:vertAlign w:val="superscript"/>
                <w:lang w:eastAsia="en-US"/>
              </w:rPr>
              <w:t>1</w:t>
            </w:r>
            <w:r w:rsidRPr="004F59B9">
              <w:rPr>
                <w:rFonts w:eastAsia="Calibri"/>
                <w:bCs/>
                <w:sz w:val="22"/>
                <w:szCs w:val="22"/>
                <w:lang w:eastAsia="en-US"/>
              </w:rPr>
              <w:t>punktu.</w:t>
            </w:r>
          </w:p>
          <w:p w14:paraId="47794DAD" w14:textId="77777777" w:rsidR="00D901BC" w:rsidRDefault="00D901BC" w:rsidP="00B648ED">
            <w:pPr>
              <w:suppressAutoHyphens/>
              <w:autoSpaceDN w:val="0"/>
              <w:jc w:val="both"/>
              <w:textAlignment w:val="baseline"/>
              <w:rPr>
                <w:rFonts w:eastAsia="Calibri"/>
                <w:sz w:val="22"/>
                <w:szCs w:val="22"/>
                <w:lang w:eastAsia="en-US"/>
              </w:rPr>
            </w:pPr>
          </w:p>
          <w:p w14:paraId="13A5C3F6" w14:textId="77777777" w:rsidR="00D901BC" w:rsidRDefault="00D901BC" w:rsidP="00B648ED">
            <w:pPr>
              <w:suppressAutoHyphens/>
              <w:autoSpaceDN w:val="0"/>
              <w:jc w:val="both"/>
              <w:textAlignment w:val="baseline"/>
              <w:rPr>
                <w:rFonts w:eastAsia="Calibri"/>
                <w:sz w:val="22"/>
                <w:szCs w:val="22"/>
                <w:lang w:eastAsia="en-US"/>
              </w:rPr>
            </w:pPr>
          </w:p>
          <w:p w14:paraId="595B6D3D" w14:textId="77777777" w:rsidR="00D901BC" w:rsidRDefault="00D901BC" w:rsidP="00B648ED">
            <w:pPr>
              <w:suppressAutoHyphens/>
              <w:autoSpaceDN w:val="0"/>
              <w:jc w:val="both"/>
              <w:textAlignment w:val="baseline"/>
              <w:rPr>
                <w:rFonts w:eastAsia="Calibri"/>
                <w:sz w:val="22"/>
                <w:szCs w:val="22"/>
                <w:lang w:eastAsia="en-US"/>
              </w:rPr>
            </w:pPr>
          </w:p>
          <w:p w14:paraId="237A91D5" w14:textId="77777777" w:rsidR="00D901BC" w:rsidRDefault="00D901BC" w:rsidP="00B648ED">
            <w:pPr>
              <w:suppressAutoHyphens/>
              <w:autoSpaceDN w:val="0"/>
              <w:jc w:val="both"/>
              <w:textAlignment w:val="baseline"/>
              <w:rPr>
                <w:rFonts w:eastAsia="Calibri"/>
                <w:sz w:val="22"/>
                <w:szCs w:val="22"/>
                <w:lang w:eastAsia="en-US"/>
              </w:rPr>
            </w:pPr>
          </w:p>
          <w:p w14:paraId="30395599" w14:textId="77777777" w:rsidR="00D901BC" w:rsidRDefault="00D901BC" w:rsidP="00B648ED">
            <w:pPr>
              <w:suppressAutoHyphens/>
              <w:autoSpaceDN w:val="0"/>
              <w:jc w:val="both"/>
              <w:textAlignment w:val="baseline"/>
              <w:rPr>
                <w:rFonts w:eastAsia="Calibri"/>
                <w:sz w:val="22"/>
                <w:szCs w:val="22"/>
                <w:lang w:eastAsia="en-US"/>
              </w:rPr>
            </w:pPr>
          </w:p>
          <w:p w14:paraId="2295916C" w14:textId="77777777" w:rsidR="00D901BC" w:rsidRDefault="00D901BC" w:rsidP="00B648ED">
            <w:pPr>
              <w:suppressAutoHyphens/>
              <w:autoSpaceDN w:val="0"/>
              <w:jc w:val="both"/>
              <w:textAlignment w:val="baseline"/>
              <w:rPr>
                <w:rFonts w:eastAsia="Calibri"/>
                <w:sz w:val="22"/>
                <w:szCs w:val="22"/>
                <w:lang w:eastAsia="en-US"/>
              </w:rPr>
            </w:pPr>
          </w:p>
          <w:p w14:paraId="5EF8909C" w14:textId="77777777" w:rsidR="00D901BC" w:rsidRDefault="00D901BC" w:rsidP="00B648ED">
            <w:pPr>
              <w:suppressAutoHyphens/>
              <w:autoSpaceDN w:val="0"/>
              <w:jc w:val="both"/>
              <w:textAlignment w:val="baseline"/>
              <w:rPr>
                <w:rFonts w:eastAsia="Calibri"/>
                <w:sz w:val="22"/>
                <w:szCs w:val="22"/>
                <w:lang w:eastAsia="en-US"/>
              </w:rPr>
            </w:pPr>
          </w:p>
          <w:p w14:paraId="00D0893E" w14:textId="77777777" w:rsidR="00D901BC" w:rsidRDefault="00D901BC" w:rsidP="00B648ED">
            <w:pPr>
              <w:suppressAutoHyphens/>
              <w:autoSpaceDN w:val="0"/>
              <w:jc w:val="both"/>
              <w:textAlignment w:val="baseline"/>
              <w:rPr>
                <w:rFonts w:eastAsia="Calibri"/>
                <w:sz w:val="22"/>
                <w:szCs w:val="22"/>
                <w:lang w:eastAsia="en-US"/>
              </w:rPr>
            </w:pPr>
          </w:p>
          <w:p w14:paraId="5B2DB775" w14:textId="77777777" w:rsidR="00D901BC" w:rsidRDefault="00D901BC" w:rsidP="00B648ED">
            <w:pPr>
              <w:suppressAutoHyphens/>
              <w:autoSpaceDN w:val="0"/>
              <w:jc w:val="both"/>
              <w:textAlignment w:val="baseline"/>
              <w:rPr>
                <w:rFonts w:eastAsia="Calibri"/>
                <w:sz w:val="22"/>
                <w:szCs w:val="22"/>
                <w:lang w:eastAsia="en-US"/>
              </w:rPr>
            </w:pPr>
          </w:p>
          <w:p w14:paraId="03E3FC98" w14:textId="77777777" w:rsidR="00D901BC" w:rsidRDefault="00D901BC" w:rsidP="00B648ED">
            <w:pPr>
              <w:suppressAutoHyphens/>
              <w:autoSpaceDN w:val="0"/>
              <w:jc w:val="both"/>
              <w:textAlignment w:val="baseline"/>
              <w:rPr>
                <w:rFonts w:eastAsia="Calibri"/>
                <w:sz w:val="22"/>
                <w:szCs w:val="22"/>
                <w:lang w:eastAsia="en-US"/>
              </w:rPr>
            </w:pPr>
          </w:p>
          <w:p w14:paraId="5C5E002D" w14:textId="77777777" w:rsidR="00D901BC" w:rsidRPr="00662232" w:rsidRDefault="00D901BC"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1D399797" w14:textId="77777777" w:rsidR="00D901BC" w:rsidRPr="002972FD" w:rsidRDefault="00D901BC" w:rsidP="00B648ED">
            <w:pPr>
              <w:autoSpaceDE w:val="0"/>
              <w:autoSpaceDN w:val="0"/>
              <w:adjustRightInd w:val="0"/>
              <w:jc w:val="both"/>
              <w:rPr>
                <w:rFonts w:eastAsia="Calibri"/>
                <w:sz w:val="22"/>
                <w:szCs w:val="22"/>
              </w:rPr>
            </w:pPr>
            <w:r w:rsidRPr="002972FD">
              <w:rPr>
                <w:rFonts w:eastAsia="Calibri"/>
                <w:sz w:val="22"/>
                <w:szCs w:val="22"/>
              </w:rPr>
              <w:t>Noteikumu projekta punkts:</w:t>
            </w:r>
          </w:p>
          <w:p w14:paraId="45793C25" w14:textId="77777777" w:rsidR="00D901BC" w:rsidRPr="00E15F30" w:rsidRDefault="00D901BC" w:rsidP="00B648ED">
            <w:pPr>
              <w:autoSpaceDE w:val="0"/>
              <w:autoSpaceDN w:val="0"/>
              <w:adjustRightInd w:val="0"/>
              <w:jc w:val="both"/>
              <w:rPr>
                <w:rFonts w:eastAsia="Calibri"/>
                <w:sz w:val="22"/>
                <w:szCs w:val="22"/>
              </w:rPr>
            </w:pPr>
            <w:r w:rsidRPr="002972FD">
              <w:rPr>
                <w:rFonts w:eastAsia="Calibri"/>
                <w:sz w:val="22"/>
                <w:szCs w:val="22"/>
              </w:rPr>
              <w:t>“</w:t>
            </w:r>
            <w:r>
              <w:rPr>
                <w:rFonts w:eastAsia="Calibri"/>
                <w:sz w:val="22"/>
                <w:szCs w:val="22"/>
              </w:rPr>
              <w:t>49.</w:t>
            </w:r>
            <w:r w:rsidRPr="006F3FE6">
              <w:rPr>
                <w:rFonts w:eastAsia="Calibri"/>
                <w:sz w:val="22"/>
                <w:szCs w:val="22"/>
                <w:vertAlign w:val="superscript"/>
              </w:rPr>
              <w:t>1</w:t>
            </w:r>
            <w:r>
              <w:rPr>
                <w:rFonts w:eastAsia="Calibri"/>
                <w:sz w:val="22"/>
                <w:szCs w:val="22"/>
              </w:rPr>
              <w:t xml:space="preserve"> </w:t>
            </w:r>
            <w:r>
              <w:t xml:space="preserve">  </w:t>
            </w:r>
            <w:r w:rsidRPr="00AD2B29">
              <w:rPr>
                <w:rFonts w:eastAsia="Calibri"/>
                <w:sz w:val="22"/>
                <w:szCs w:val="22"/>
              </w:rPr>
              <w:t xml:space="preserve">Projekta īstenošanas termiņa pagarinājums, izmantojot šo noteikumu 5. punktā minēto pasākuma snieguma rezervi, kā arī pasākuma ietvaros pieejamo brīvo ERAF finansējumu ir iespējams ja uz 2020.gada 1.decembri projekta īstenotājs faktiski ir apguvis vismaz 70% no plānotā ERAF finansējuma visa projekta ietvarā.  Vienlaikus maksimāli pieļaujamais ERAF finansējuma apmērs nevar </w:t>
            </w:r>
            <w:r w:rsidRPr="00AD2B29">
              <w:rPr>
                <w:rFonts w:eastAsia="Calibri"/>
                <w:sz w:val="22"/>
                <w:szCs w:val="22"/>
              </w:rPr>
              <w:lastRenderedPageBreak/>
              <w:t>pārsniegt šo noteikumu 49. punktā noteikto</w:t>
            </w:r>
            <w:r>
              <w:rPr>
                <w:rFonts w:eastAsia="Calibri"/>
                <w:sz w:val="22"/>
                <w:szCs w:val="22"/>
              </w:rPr>
              <w:t>.</w:t>
            </w:r>
            <w:r w:rsidRPr="002972FD">
              <w:rPr>
                <w:rFonts w:eastAsia="Calibri"/>
                <w:sz w:val="22"/>
                <w:szCs w:val="22"/>
              </w:rPr>
              <w:t>”</w:t>
            </w:r>
          </w:p>
        </w:tc>
      </w:tr>
      <w:tr w:rsidR="00D901BC" w:rsidRPr="00E15F30" w14:paraId="38F8D0B8"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7C6032EA" w14:textId="77777777" w:rsidR="00D901BC" w:rsidRPr="00DC64D1" w:rsidRDefault="00D901BC" w:rsidP="00B648ED">
            <w:pPr>
              <w:rPr>
                <w:sz w:val="22"/>
                <w:szCs w:val="22"/>
              </w:rPr>
            </w:pPr>
            <w:r>
              <w:rPr>
                <w:sz w:val="22"/>
                <w:szCs w:val="22"/>
              </w:rPr>
              <w:lastRenderedPageBreak/>
              <w:t>4.</w:t>
            </w:r>
          </w:p>
        </w:tc>
        <w:tc>
          <w:tcPr>
            <w:tcW w:w="2517" w:type="dxa"/>
            <w:tcBorders>
              <w:top w:val="single" w:sz="6" w:space="0" w:color="000000"/>
              <w:left w:val="single" w:sz="6" w:space="0" w:color="000000"/>
              <w:right w:val="single" w:sz="6" w:space="0" w:color="000000"/>
            </w:tcBorders>
            <w:shd w:val="clear" w:color="auto" w:fill="auto"/>
          </w:tcPr>
          <w:p w14:paraId="118E22F0" w14:textId="77777777" w:rsidR="00D901BC" w:rsidRPr="00DC64D1" w:rsidRDefault="00D901BC" w:rsidP="00B648ED">
            <w:pPr>
              <w:autoSpaceDE w:val="0"/>
              <w:autoSpaceDN w:val="0"/>
              <w:adjustRightInd w:val="0"/>
              <w:jc w:val="both"/>
              <w:rPr>
                <w:rFonts w:eastAsia="Calibri"/>
                <w:sz w:val="22"/>
                <w:szCs w:val="22"/>
              </w:rPr>
            </w:pPr>
            <w:r w:rsidRPr="00DC64D1">
              <w:rPr>
                <w:bCs/>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4DF0245" w14:textId="2BD91643" w:rsidR="00D901BC" w:rsidRPr="00A062FE" w:rsidRDefault="00B51E15" w:rsidP="00B648ED">
            <w:pPr>
              <w:jc w:val="both"/>
              <w:rPr>
                <w:rFonts w:eastAsia="Calibri"/>
                <w:b/>
                <w:sz w:val="22"/>
                <w:szCs w:val="22"/>
                <w:lang w:eastAsia="en-US"/>
              </w:rPr>
            </w:pPr>
            <w:r w:rsidRPr="00B41AEB">
              <w:rPr>
                <w:rFonts w:eastAsia="Calibri"/>
                <w:b/>
                <w:sz w:val="22"/>
                <w:szCs w:val="22"/>
                <w:lang w:eastAsia="en-US"/>
              </w:rPr>
              <w:t xml:space="preserve">Finanšu ministrijas </w:t>
            </w:r>
            <w:r w:rsidRPr="005A054C">
              <w:rPr>
                <w:rFonts w:eastAsia="Calibri"/>
                <w:b/>
                <w:sz w:val="22"/>
                <w:szCs w:val="22"/>
                <w:lang w:eastAsia="en-US"/>
              </w:rPr>
              <w:t>03.04.2020</w:t>
            </w:r>
            <w:r>
              <w:rPr>
                <w:rFonts w:eastAsia="Calibri"/>
                <w:b/>
                <w:sz w:val="22"/>
                <w:szCs w:val="22"/>
                <w:lang w:eastAsia="en-US"/>
              </w:rPr>
              <w:t xml:space="preserve"> </w:t>
            </w:r>
            <w:r w:rsidRPr="00B41AEB">
              <w:rPr>
                <w:rFonts w:eastAsia="Calibri"/>
                <w:b/>
                <w:sz w:val="22"/>
                <w:szCs w:val="22"/>
                <w:lang w:eastAsia="en-US"/>
              </w:rPr>
              <w:t>atzinuma</w:t>
            </w:r>
            <w:r>
              <w:rPr>
                <w:rFonts w:eastAsia="Calibri"/>
                <w:b/>
                <w:sz w:val="22"/>
                <w:szCs w:val="22"/>
                <w:lang w:eastAsia="en-US"/>
              </w:rPr>
              <w:t xml:space="preserve"> </w:t>
            </w:r>
            <w:r>
              <w:rPr>
                <w:rFonts w:eastAsia="Calibri"/>
                <w:b/>
                <w:sz w:val="22"/>
                <w:szCs w:val="22"/>
                <w:lang w:eastAsia="en-US"/>
              </w:rPr>
              <w:br/>
              <w:t xml:space="preserve">Nr. </w:t>
            </w:r>
            <w:r w:rsidRPr="00B51E15">
              <w:rPr>
                <w:rFonts w:eastAsia="Calibri"/>
                <w:b/>
                <w:sz w:val="22"/>
                <w:szCs w:val="22"/>
                <w:lang w:eastAsia="en-US"/>
              </w:rPr>
              <w:t>12/A-21/1673</w:t>
            </w:r>
            <w:r w:rsidRPr="00B41AEB">
              <w:rPr>
                <w:rFonts w:eastAsia="Calibri"/>
                <w:b/>
                <w:sz w:val="22"/>
                <w:szCs w:val="22"/>
                <w:lang w:eastAsia="en-US"/>
              </w:rPr>
              <w:t xml:space="preserve"> </w:t>
            </w:r>
            <w:r w:rsidR="00D901BC" w:rsidRPr="00A062FE">
              <w:rPr>
                <w:rFonts w:eastAsia="Calibri"/>
                <w:b/>
                <w:sz w:val="22"/>
                <w:szCs w:val="22"/>
                <w:lang w:eastAsia="en-US"/>
              </w:rPr>
              <w:t>4. iebildums</w:t>
            </w:r>
          </w:p>
          <w:p w14:paraId="4A66C391" w14:textId="77777777" w:rsidR="00D901BC" w:rsidRPr="00A062FE" w:rsidRDefault="00D901BC" w:rsidP="00B648ED">
            <w:pPr>
              <w:jc w:val="both"/>
              <w:rPr>
                <w:sz w:val="22"/>
                <w:szCs w:val="22"/>
              </w:rPr>
            </w:pPr>
            <w:r w:rsidRPr="00A062FE">
              <w:rPr>
                <w:sz w:val="22"/>
                <w:szCs w:val="22"/>
              </w:rPr>
              <w:t xml:space="preserve">“Ņemot vērā pozitīvu Eiropas Komisijas lēmumu attiecībā uz rezerves piešķiršanu 3.2.1.1. pasākumam, lūdzu precizēt Ministru kabineta 2016. gada 5. aprīļa noteikumu Nr. 205 “Darbības programmas "Izaugsme un nodarbinātība" 3.2.1. specifiskā atbalsta mērķa "Palielināt augstas pievienotās vērtības produktu un pakalpojumu eksporta proporciju" 3.2.1.1. pasākuma "Klasteru programma" pirmās projektu iesniegumu atlases kārtas īstenošanas noteikumi” (turpmāk – MK noteikumi Nr. 205) 5. punktu un izteikt to šādā redakcijā:  </w:t>
            </w:r>
          </w:p>
          <w:p w14:paraId="63697BD9" w14:textId="77777777" w:rsidR="00D901BC" w:rsidRPr="00A062FE" w:rsidRDefault="00D901BC" w:rsidP="00B648ED">
            <w:pPr>
              <w:jc w:val="both"/>
              <w:rPr>
                <w:sz w:val="22"/>
                <w:szCs w:val="22"/>
              </w:rPr>
            </w:pPr>
            <w:r w:rsidRPr="00A062FE">
              <w:rPr>
                <w:sz w:val="22"/>
                <w:szCs w:val="22"/>
              </w:rPr>
              <w:t>5.“5. Pasākuma ietvaros plānotais ERAF finansējums ir 6 200 001 euro. Pasākuma ietvaros minimālais plānotais privātais līdzfinansējums ir 1 094 118 euro”.</w:t>
            </w:r>
          </w:p>
          <w:p w14:paraId="60C11C6E" w14:textId="77777777" w:rsidR="00D901BC" w:rsidRPr="00A062FE" w:rsidRDefault="00D901BC" w:rsidP="00B648ED">
            <w:pPr>
              <w:jc w:val="both"/>
              <w:rPr>
                <w:sz w:val="22"/>
                <w:szCs w:val="22"/>
              </w:rPr>
            </w:pPr>
            <w:r w:rsidRPr="00A062FE">
              <w:rPr>
                <w:sz w:val="22"/>
                <w:szCs w:val="22"/>
              </w:rPr>
              <w:t>Vienlaikus lūdzam svītrot MK noteikumu Nr. 205 6. punktu. ”</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6B6C97AD" w14:textId="77777777" w:rsidR="00D901BC" w:rsidRPr="00DC64D1" w:rsidRDefault="00D901BC" w:rsidP="00B648ED">
            <w:pPr>
              <w:suppressAutoHyphens/>
              <w:autoSpaceDN w:val="0"/>
              <w:jc w:val="center"/>
              <w:textAlignment w:val="baseline"/>
              <w:rPr>
                <w:rFonts w:eastAsia="Calibri"/>
                <w:b/>
                <w:sz w:val="22"/>
                <w:szCs w:val="22"/>
                <w:lang w:eastAsia="en-US"/>
              </w:rPr>
            </w:pPr>
            <w:r w:rsidRPr="00DC64D1">
              <w:rPr>
                <w:rFonts w:eastAsia="Calibri"/>
                <w:b/>
                <w:sz w:val="22"/>
                <w:szCs w:val="22"/>
                <w:lang w:eastAsia="en-US"/>
              </w:rPr>
              <w:t>Ņemts vērā</w:t>
            </w:r>
          </w:p>
          <w:p w14:paraId="4003C162" w14:textId="77777777" w:rsidR="00D901BC" w:rsidRDefault="00D901BC" w:rsidP="00B648ED">
            <w:pPr>
              <w:suppressAutoHyphens/>
              <w:autoSpaceDN w:val="0"/>
              <w:jc w:val="both"/>
              <w:textAlignment w:val="baseline"/>
              <w:rPr>
                <w:rFonts w:eastAsia="Calibri"/>
                <w:sz w:val="22"/>
                <w:szCs w:val="22"/>
                <w:lang w:eastAsia="en-US"/>
              </w:rPr>
            </w:pPr>
            <w:r>
              <w:rPr>
                <w:rFonts w:eastAsia="Calibri"/>
                <w:sz w:val="22"/>
                <w:szCs w:val="22"/>
                <w:lang w:eastAsia="en-US"/>
              </w:rPr>
              <w:t xml:space="preserve">MK noteikumu Nr. 205 5.punkts rediģēts. </w:t>
            </w:r>
            <w:r>
              <w:rPr>
                <w:rFonts w:eastAsia="Calibri"/>
                <w:sz w:val="22"/>
                <w:szCs w:val="22"/>
                <w:lang w:eastAsia="en-US"/>
              </w:rPr>
              <w:br/>
            </w:r>
            <w:r w:rsidRPr="002972FD">
              <w:rPr>
                <w:rFonts w:eastAsia="Calibri"/>
                <w:sz w:val="22"/>
                <w:szCs w:val="22"/>
                <w:lang w:eastAsia="en-US"/>
              </w:rPr>
              <w:t xml:space="preserve">MK noteikumu Nr. </w:t>
            </w:r>
            <w:r>
              <w:rPr>
                <w:rFonts w:eastAsia="Calibri"/>
                <w:sz w:val="22"/>
                <w:szCs w:val="22"/>
                <w:lang w:eastAsia="en-US"/>
              </w:rPr>
              <w:t>205</w:t>
            </w:r>
            <w:r w:rsidRPr="002972FD">
              <w:rPr>
                <w:rFonts w:eastAsia="Calibri"/>
                <w:sz w:val="22"/>
                <w:szCs w:val="22"/>
                <w:lang w:eastAsia="en-US"/>
              </w:rPr>
              <w:t xml:space="preserve"> </w:t>
            </w:r>
            <w:r>
              <w:rPr>
                <w:rFonts w:eastAsia="Calibri"/>
                <w:sz w:val="22"/>
                <w:szCs w:val="22"/>
                <w:lang w:eastAsia="en-US"/>
              </w:rPr>
              <w:t>6.</w:t>
            </w:r>
            <w:r w:rsidRPr="002972FD">
              <w:rPr>
                <w:rFonts w:eastAsia="Calibri"/>
                <w:sz w:val="22"/>
                <w:szCs w:val="22"/>
                <w:lang w:eastAsia="en-US"/>
              </w:rPr>
              <w:t>punkts svītrots.</w:t>
            </w:r>
          </w:p>
          <w:p w14:paraId="6B1E980D" w14:textId="77777777" w:rsidR="00D901BC" w:rsidRDefault="00D901BC" w:rsidP="00B648ED">
            <w:pPr>
              <w:suppressAutoHyphens/>
              <w:autoSpaceDN w:val="0"/>
              <w:jc w:val="both"/>
              <w:textAlignment w:val="baseline"/>
              <w:rPr>
                <w:rFonts w:eastAsia="Calibri"/>
                <w:sz w:val="22"/>
                <w:szCs w:val="22"/>
                <w:lang w:eastAsia="en-US"/>
              </w:rPr>
            </w:pPr>
          </w:p>
          <w:p w14:paraId="0FBC278E" w14:textId="77777777" w:rsidR="00D901BC" w:rsidRDefault="00D901BC" w:rsidP="00B648ED">
            <w:pPr>
              <w:suppressAutoHyphens/>
              <w:autoSpaceDN w:val="0"/>
              <w:jc w:val="both"/>
              <w:textAlignment w:val="baseline"/>
              <w:rPr>
                <w:rFonts w:eastAsia="Calibri"/>
                <w:sz w:val="22"/>
                <w:szCs w:val="22"/>
                <w:lang w:eastAsia="en-US"/>
              </w:rPr>
            </w:pPr>
          </w:p>
          <w:p w14:paraId="40463DBD" w14:textId="77777777" w:rsidR="00D901BC" w:rsidRDefault="00D901BC" w:rsidP="00B648ED">
            <w:pPr>
              <w:suppressAutoHyphens/>
              <w:autoSpaceDN w:val="0"/>
              <w:jc w:val="both"/>
              <w:textAlignment w:val="baseline"/>
              <w:rPr>
                <w:rFonts w:eastAsia="Calibri"/>
                <w:sz w:val="22"/>
                <w:szCs w:val="22"/>
                <w:lang w:eastAsia="en-US"/>
              </w:rPr>
            </w:pPr>
          </w:p>
          <w:p w14:paraId="61BB5C9E" w14:textId="77777777" w:rsidR="00D901BC" w:rsidRDefault="00D901BC" w:rsidP="00B648ED">
            <w:pPr>
              <w:suppressAutoHyphens/>
              <w:autoSpaceDN w:val="0"/>
              <w:jc w:val="both"/>
              <w:textAlignment w:val="baseline"/>
              <w:rPr>
                <w:rFonts w:eastAsia="Calibri"/>
                <w:sz w:val="22"/>
                <w:szCs w:val="22"/>
                <w:lang w:eastAsia="en-US"/>
              </w:rPr>
            </w:pPr>
          </w:p>
          <w:p w14:paraId="6BDCF4E2" w14:textId="77777777" w:rsidR="00D901BC" w:rsidRDefault="00D901BC" w:rsidP="00B648ED">
            <w:pPr>
              <w:suppressAutoHyphens/>
              <w:autoSpaceDN w:val="0"/>
              <w:jc w:val="both"/>
              <w:textAlignment w:val="baseline"/>
              <w:rPr>
                <w:rFonts w:eastAsia="Calibri"/>
                <w:sz w:val="22"/>
                <w:szCs w:val="22"/>
                <w:lang w:eastAsia="en-US"/>
              </w:rPr>
            </w:pPr>
          </w:p>
          <w:p w14:paraId="16AB79FD" w14:textId="77777777" w:rsidR="00D901BC" w:rsidRDefault="00D901BC" w:rsidP="00B648ED">
            <w:pPr>
              <w:suppressAutoHyphens/>
              <w:autoSpaceDN w:val="0"/>
              <w:jc w:val="both"/>
              <w:textAlignment w:val="baseline"/>
              <w:rPr>
                <w:rFonts w:eastAsia="Calibri"/>
                <w:sz w:val="22"/>
                <w:szCs w:val="22"/>
                <w:lang w:eastAsia="en-US"/>
              </w:rPr>
            </w:pPr>
          </w:p>
          <w:p w14:paraId="4B73AA5D" w14:textId="77777777" w:rsidR="00D901BC" w:rsidRDefault="00D901BC" w:rsidP="00B648ED">
            <w:pPr>
              <w:suppressAutoHyphens/>
              <w:autoSpaceDN w:val="0"/>
              <w:jc w:val="both"/>
              <w:textAlignment w:val="baseline"/>
              <w:rPr>
                <w:rFonts w:eastAsia="Calibri"/>
                <w:sz w:val="22"/>
                <w:szCs w:val="22"/>
                <w:lang w:eastAsia="en-US"/>
              </w:rPr>
            </w:pPr>
          </w:p>
          <w:p w14:paraId="2F5B8841" w14:textId="77777777" w:rsidR="00D901BC" w:rsidRPr="00662232" w:rsidRDefault="00D901BC"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6586F09D" w14:textId="77777777" w:rsidR="00D901BC" w:rsidRPr="002972FD" w:rsidRDefault="00D901BC" w:rsidP="00B648ED">
            <w:pPr>
              <w:autoSpaceDE w:val="0"/>
              <w:autoSpaceDN w:val="0"/>
              <w:adjustRightInd w:val="0"/>
              <w:jc w:val="both"/>
              <w:rPr>
                <w:rFonts w:eastAsia="Calibri"/>
                <w:sz w:val="22"/>
                <w:szCs w:val="22"/>
              </w:rPr>
            </w:pPr>
            <w:r w:rsidRPr="002972FD">
              <w:rPr>
                <w:rFonts w:eastAsia="Calibri"/>
                <w:sz w:val="22"/>
                <w:szCs w:val="22"/>
              </w:rPr>
              <w:t>Noteikumu projekta punkts:</w:t>
            </w:r>
          </w:p>
          <w:p w14:paraId="04C9B06C" w14:textId="77777777" w:rsidR="00D901BC" w:rsidRDefault="00D901BC" w:rsidP="00B648ED">
            <w:pPr>
              <w:autoSpaceDE w:val="0"/>
              <w:autoSpaceDN w:val="0"/>
              <w:adjustRightInd w:val="0"/>
              <w:jc w:val="both"/>
              <w:rPr>
                <w:rFonts w:eastAsia="Calibri"/>
                <w:sz w:val="22"/>
                <w:szCs w:val="22"/>
              </w:rPr>
            </w:pPr>
            <w:r w:rsidRPr="002972FD">
              <w:rPr>
                <w:rFonts w:eastAsia="Calibri"/>
                <w:sz w:val="22"/>
                <w:szCs w:val="22"/>
              </w:rPr>
              <w:t>“</w:t>
            </w:r>
            <w:r>
              <w:rPr>
                <w:rFonts w:eastAsia="Calibri"/>
                <w:sz w:val="22"/>
                <w:szCs w:val="22"/>
              </w:rPr>
              <w:t>1</w:t>
            </w:r>
            <w:r w:rsidRPr="002972FD">
              <w:rPr>
                <w:rFonts w:eastAsia="Calibri"/>
                <w:sz w:val="22"/>
                <w:szCs w:val="22"/>
              </w:rPr>
              <w:t>.</w:t>
            </w:r>
            <w:r>
              <w:rPr>
                <w:rFonts w:eastAsia="Calibri"/>
                <w:sz w:val="22"/>
                <w:szCs w:val="22"/>
              </w:rPr>
              <w:t xml:space="preserve"> Izteikt 5. punktu šādā redakcijā:</w:t>
            </w:r>
          </w:p>
          <w:p w14:paraId="4881DC9A" w14:textId="77777777" w:rsidR="00D901BC" w:rsidRPr="00E15F30" w:rsidRDefault="00D901BC" w:rsidP="00B648ED">
            <w:pPr>
              <w:autoSpaceDE w:val="0"/>
              <w:autoSpaceDN w:val="0"/>
              <w:adjustRightInd w:val="0"/>
              <w:jc w:val="both"/>
              <w:rPr>
                <w:rFonts w:eastAsia="Calibri"/>
                <w:sz w:val="22"/>
                <w:szCs w:val="22"/>
              </w:rPr>
            </w:pPr>
            <w:r>
              <w:rPr>
                <w:rFonts w:eastAsia="Calibri"/>
                <w:sz w:val="22"/>
                <w:szCs w:val="22"/>
              </w:rPr>
              <w:t>“</w:t>
            </w:r>
            <w:r>
              <w:t xml:space="preserve">5. </w:t>
            </w:r>
            <w:r w:rsidRPr="000B2FE6">
              <w:rPr>
                <w:rFonts w:eastAsia="Calibri"/>
                <w:sz w:val="22"/>
                <w:szCs w:val="22"/>
              </w:rPr>
              <w:t>Pasākuma ietvaros plānotais ERAF finansējums ir 6 200 001 euro. Pasākuma ietvaros minimālais plānotais privātais līdzfinansējums ir 1 094 118 euro.</w:t>
            </w:r>
            <w:r>
              <w:rPr>
                <w:rFonts w:eastAsia="Calibri"/>
                <w:sz w:val="22"/>
                <w:szCs w:val="22"/>
              </w:rPr>
              <w:t>”</w:t>
            </w:r>
          </w:p>
        </w:tc>
      </w:tr>
      <w:tr w:rsidR="00D901BC" w:rsidRPr="00E15F30" w14:paraId="1B8082B5"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C6BF557" w14:textId="77777777" w:rsidR="00D901BC" w:rsidRPr="00DC64D1" w:rsidRDefault="00D901BC" w:rsidP="00B648ED">
            <w:pPr>
              <w:rPr>
                <w:sz w:val="22"/>
                <w:szCs w:val="22"/>
              </w:rPr>
            </w:pPr>
            <w:r>
              <w:rPr>
                <w:sz w:val="22"/>
                <w:szCs w:val="22"/>
              </w:rPr>
              <w:t>5.</w:t>
            </w:r>
          </w:p>
        </w:tc>
        <w:tc>
          <w:tcPr>
            <w:tcW w:w="2517" w:type="dxa"/>
            <w:tcBorders>
              <w:top w:val="single" w:sz="6" w:space="0" w:color="000000"/>
              <w:left w:val="single" w:sz="6" w:space="0" w:color="000000"/>
              <w:right w:val="single" w:sz="6" w:space="0" w:color="000000"/>
            </w:tcBorders>
            <w:shd w:val="clear" w:color="auto" w:fill="auto"/>
          </w:tcPr>
          <w:p w14:paraId="14AFE3EC" w14:textId="77777777" w:rsidR="00D901BC" w:rsidRPr="00DC64D1" w:rsidRDefault="00D901BC" w:rsidP="00B648ED">
            <w:pPr>
              <w:autoSpaceDE w:val="0"/>
              <w:autoSpaceDN w:val="0"/>
              <w:adjustRightInd w:val="0"/>
              <w:jc w:val="both"/>
              <w:rPr>
                <w:rFonts w:eastAsia="Calibri"/>
                <w:sz w:val="22"/>
                <w:szCs w:val="22"/>
              </w:rPr>
            </w:pPr>
            <w:r w:rsidRPr="00DC64D1">
              <w:rPr>
                <w:bCs/>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AC79BFE" w14:textId="754BAC1D" w:rsidR="00D901BC" w:rsidRPr="00B538F7" w:rsidRDefault="00B51E15" w:rsidP="00B648ED">
            <w:pPr>
              <w:jc w:val="both"/>
              <w:rPr>
                <w:rFonts w:eastAsia="Calibri"/>
                <w:b/>
                <w:sz w:val="22"/>
                <w:szCs w:val="22"/>
                <w:lang w:eastAsia="en-US"/>
              </w:rPr>
            </w:pPr>
            <w:r w:rsidRPr="00B41AEB">
              <w:rPr>
                <w:rFonts w:eastAsia="Calibri"/>
                <w:b/>
                <w:sz w:val="22"/>
                <w:szCs w:val="22"/>
                <w:lang w:eastAsia="en-US"/>
              </w:rPr>
              <w:t xml:space="preserve">Finanšu ministrijas </w:t>
            </w:r>
            <w:r w:rsidRPr="005A054C">
              <w:rPr>
                <w:rFonts w:eastAsia="Calibri"/>
                <w:b/>
                <w:sz w:val="22"/>
                <w:szCs w:val="22"/>
                <w:lang w:eastAsia="en-US"/>
              </w:rPr>
              <w:t>03.04.2020</w:t>
            </w:r>
            <w:r>
              <w:rPr>
                <w:rFonts w:eastAsia="Calibri"/>
                <w:b/>
                <w:sz w:val="22"/>
                <w:szCs w:val="22"/>
                <w:lang w:eastAsia="en-US"/>
              </w:rPr>
              <w:t xml:space="preserve"> </w:t>
            </w:r>
            <w:r w:rsidRPr="00B41AEB">
              <w:rPr>
                <w:rFonts w:eastAsia="Calibri"/>
                <w:b/>
                <w:sz w:val="22"/>
                <w:szCs w:val="22"/>
                <w:lang w:eastAsia="en-US"/>
              </w:rPr>
              <w:t>atzinuma</w:t>
            </w:r>
            <w:r>
              <w:rPr>
                <w:rFonts w:eastAsia="Calibri"/>
                <w:b/>
                <w:sz w:val="22"/>
                <w:szCs w:val="22"/>
                <w:lang w:eastAsia="en-US"/>
              </w:rPr>
              <w:t xml:space="preserve"> </w:t>
            </w:r>
            <w:r>
              <w:rPr>
                <w:rFonts w:eastAsia="Calibri"/>
                <w:b/>
                <w:sz w:val="22"/>
                <w:szCs w:val="22"/>
                <w:lang w:eastAsia="en-US"/>
              </w:rPr>
              <w:br/>
              <w:t xml:space="preserve">Nr. </w:t>
            </w:r>
            <w:r w:rsidRPr="00B51E15">
              <w:rPr>
                <w:rFonts w:eastAsia="Calibri"/>
                <w:b/>
                <w:sz w:val="22"/>
                <w:szCs w:val="22"/>
                <w:lang w:eastAsia="en-US"/>
              </w:rPr>
              <w:t>12/A-21/1673</w:t>
            </w:r>
            <w:r w:rsidRPr="00B41AEB">
              <w:rPr>
                <w:rFonts w:eastAsia="Calibri"/>
                <w:b/>
                <w:sz w:val="22"/>
                <w:szCs w:val="22"/>
                <w:lang w:eastAsia="en-US"/>
              </w:rPr>
              <w:t xml:space="preserve"> </w:t>
            </w:r>
            <w:r w:rsidR="00D901BC" w:rsidRPr="00B538F7">
              <w:rPr>
                <w:rFonts w:eastAsia="Calibri"/>
                <w:b/>
                <w:sz w:val="22"/>
                <w:szCs w:val="22"/>
                <w:lang w:eastAsia="en-US"/>
              </w:rPr>
              <w:t>5. iebildums</w:t>
            </w:r>
          </w:p>
          <w:p w14:paraId="16B82F26" w14:textId="77777777" w:rsidR="00D901BC" w:rsidRPr="00B538F7" w:rsidRDefault="00D901BC" w:rsidP="00B648ED">
            <w:pPr>
              <w:jc w:val="both"/>
              <w:rPr>
                <w:sz w:val="22"/>
                <w:szCs w:val="22"/>
              </w:rPr>
            </w:pPr>
            <w:r w:rsidRPr="00B538F7">
              <w:rPr>
                <w:sz w:val="22"/>
                <w:szCs w:val="22"/>
              </w:rPr>
              <w:t>“Lūdzam precizēt MK noteikumu Nr. 205 45. punktu, skaidri nosakot, kas MK noteikumu Nr.205 ietvaros būtu uzskatāms par atbalsta piešķiršanas brīdi komercdarbības atbalsta regulējuma izpratnē, lai, tai skaitā nodrošinātu korektu komercdarbības atbalsta uzskaiti, un novērst nekorektas interpretācijas risku.”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2F59069" w14:textId="77777777" w:rsidR="00D901BC" w:rsidRPr="00DC64D1" w:rsidRDefault="00D901BC" w:rsidP="00B648ED">
            <w:pPr>
              <w:suppressAutoHyphens/>
              <w:autoSpaceDN w:val="0"/>
              <w:jc w:val="center"/>
              <w:textAlignment w:val="baseline"/>
              <w:rPr>
                <w:rFonts w:eastAsia="Calibri"/>
                <w:b/>
                <w:sz w:val="22"/>
                <w:szCs w:val="22"/>
                <w:lang w:eastAsia="en-US"/>
              </w:rPr>
            </w:pPr>
            <w:r w:rsidRPr="00DC64D1">
              <w:rPr>
                <w:rFonts w:eastAsia="Calibri"/>
                <w:b/>
                <w:sz w:val="22"/>
                <w:szCs w:val="22"/>
                <w:lang w:eastAsia="en-US"/>
              </w:rPr>
              <w:t>Ņemts vērā</w:t>
            </w:r>
          </w:p>
          <w:p w14:paraId="11B1CA30" w14:textId="77777777" w:rsidR="00D901BC" w:rsidRPr="007F600A" w:rsidRDefault="00D901BC" w:rsidP="00B648ED">
            <w:pPr>
              <w:suppressAutoHyphens/>
              <w:autoSpaceDN w:val="0"/>
              <w:textAlignment w:val="baseline"/>
              <w:rPr>
                <w:rFonts w:eastAsia="Calibri"/>
                <w:bCs/>
                <w:sz w:val="22"/>
                <w:szCs w:val="22"/>
                <w:lang w:eastAsia="en-US"/>
              </w:rPr>
            </w:pPr>
            <w:r w:rsidRPr="007F600A">
              <w:rPr>
                <w:rFonts w:eastAsia="Calibri"/>
                <w:bCs/>
                <w:sz w:val="22"/>
                <w:szCs w:val="22"/>
                <w:lang w:eastAsia="en-US"/>
              </w:rPr>
              <w:t>MK noteikumu Nr. 205 45. punkts rediģēts.</w:t>
            </w:r>
          </w:p>
          <w:p w14:paraId="6CA65632" w14:textId="77777777" w:rsidR="00D901BC" w:rsidRDefault="00D901BC" w:rsidP="00B648ED">
            <w:pPr>
              <w:suppressAutoHyphens/>
              <w:autoSpaceDN w:val="0"/>
              <w:jc w:val="both"/>
              <w:textAlignment w:val="baseline"/>
              <w:rPr>
                <w:rFonts w:eastAsia="Calibri"/>
                <w:sz w:val="22"/>
                <w:szCs w:val="22"/>
                <w:lang w:eastAsia="en-US"/>
              </w:rPr>
            </w:pPr>
          </w:p>
          <w:p w14:paraId="4445B64C" w14:textId="77777777" w:rsidR="00D901BC" w:rsidRDefault="00D901BC" w:rsidP="00B648ED">
            <w:pPr>
              <w:suppressAutoHyphens/>
              <w:autoSpaceDN w:val="0"/>
              <w:jc w:val="both"/>
              <w:textAlignment w:val="baseline"/>
              <w:rPr>
                <w:rFonts w:eastAsia="Calibri"/>
                <w:sz w:val="22"/>
                <w:szCs w:val="22"/>
                <w:lang w:eastAsia="en-US"/>
              </w:rPr>
            </w:pPr>
          </w:p>
          <w:p w14:paraId="416F5E72" w14:textId="77777777" w:rsidR="00D901BC" w:rsidRDefault="00D901BC" w:rsidP="00B648ED">
            <w:pPr>
              <w:suppressAutoHyphens/>
              <w:autoSpaceDN w:val="0"/>
              <w:jc w:val="both"/>
              <w:textAlignment w:val="baseline"/>
              <w:rPr>
                <w:rFonts w:eastAsia="Calibri"/>
                <w:sz w:val="22"/>
                <w:szCs w:val="22"/>
                <w:lang w:eastAsia="en-US"/>
              </w:rPr>
            </w:pPr>
          </w:p>
          <w:p w14:paraId="68871746" w14:textId="77777777" w:rsidR="00D901BC" w:rsidRDefault="00D901BC" w:rsidP="00B648ED">
            <w:pPr>
              <w:suppressAutoHyphens/>
              <w:autoSpaceDN w:val="0"/>
              <w:jc w:val="both"/>
              <w:textAlignment w:val="baseline"/>
              <w:rPr>
                <w:rFonts w:eastAsia="Calibri"/>
                <w:sz w:val="22"/>
                <w:szCs w:val="22"/>
                <w:lang w:eastAsia="en-US"/>
              </w:rPr>
            </w:pPr>
          </w:p>
          <w:p w14:paraId="2194CCCC" w14:textId="77777777" w:rsidR="00D901BC" w:rsidRDefault="00D901BC" w:rsidP="00B648ED">
            <w:pPr>
              <w:suppressAutoHyphens/>
              <w:autoSpaceDN w:val="0"/>
              <w:jc w:val="both"/>
              <w:textAlignment w:val="baseline"/>
              <w:rPr>
                <w:rFonts w:eastAsia="Calibri"/>
                <w:sz w:val="22"/>
                <w:szCs w:val="22"/>
                <w:lang w:eastAsia="en-US"/>
              </w:rPr>
            </w:pPr>
          </w:p>
          <w:p w14:paraId="648164F4" w14:textId="77777777" w:rsidR="00D901BC" w:rsidRDefault="00D901BC" w:rsidP="00B648ED">
            <w:pPr>
              <w:suppressAutoHyphens/>
              <w:autoSpaceDN w:val="0"/>
              <w:jc w:val="both"/>
              <w:textAlignment w:val="baseline"/>
              <w:rPr>
                <w:rFonts w:eastAsia="Calibri"/>
                <w:sz w:val="22"/>
                <w:szCs w:val="22"/>
                <w:lang w:eastAsia="en-US"/>
              </w:rPr>
            </w:pPr>
          </w:p>
          <w:p w14:paraId="530AE358" w14:textId="77777777" w:rsidR="00D901BC" w:rsidRDefault="00D901BC" w:rsidP="00B648ED">
            <w:pPr>
              <w:suppressAutoHyphens/>
              <w:autoSpaceDN w:val="0"/>
              <w:jc w:val="both"/>
              <w:textAlignment w:val="baseline"/>
              <w:rPr>
                <w:rFonts w:eastAsia="Calibri"/>
                <w:sz w:val="22"/>
                <w:szCs w:val="22"/>
                <w:lang w:eastAsia="en-US"/>
              </w:rPr>
            </w:pPr>
          </w:p>
          <w:p w14:paraId="63C086BA" w14:textId="77777777" w:rsidR="00D901BC" w:rsidRDefault="00D901BC" w:rsidP="00B648ED">
            <w:pPr>
              <w:suppressAutoHyphens/>
              <w:autoSpaceDN w:val="0"/>
              <w:jc w:val="both"/>
              <w:textAlignment w:val="baseline"/>
              <w:rPr>
                <w:rFonts w:eastAsia="Calibri"/>
                <w:sz w:val="22"/>
                <w:szCs w:val="22"/>
                <w:lang w:eastAsia="en-US"/>
              </w:rPr>
            </w:pPr>
          </w:p>
          <w:p w14:paraId="6BFD6CA7" w14:textId="77777777" w:rsidR="00D901BC" w:rsidRDefault="00D901BC" w:rsidP="00B648ED">
            <w:pPr>
              <w:suppressAutoHyphens/>
              <w:autoSpaceDN w:val="0"/>
              <w:jc w:val="both"/>
              <w:textAlignment w:val="baseline"/>
              <w:rPr>
                <w:rFonts w:eastAsia="Calibri"/>
                <w:sz w:val="22"/>
                <w:szCs w:val="22"/>
                <w:lang w:eastAsia="en-US"/>
              </w:rPr>
            </w:pPr>
          </w:p>
          <w:p w14:paraId="743E2FC3" w14:textId="77777777" w:rsidR="00D901BC" w:rsidRPr="00662232" w:rsidRDefault="00D901BC"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10BB37AA" w14:textId="77777777" w:rsidR="00D901BC" w:rsidRDefault="00D901BC" w:rsidP="00B648ED">
            <w:pPr>
              <w:autoSpaceDE w:val="0"/>
              <w:autoSpaceDN w:val="0"/>
              <w:adjustRightInd w:val="0"/>
              <w:jc w:val="both"/>
              <w:rPr>
                <w:rFonts w:eastAsia="Calibri"/>
                <w:sz w:val="22"/>
                <w:szCs w:val="22"/>
              </w:rPr>
            </w:pPr>
            <w:r>
              <w:rPr>
                <w:rFonts w:eastAsia="Calibri"/>
                <w:sz w:val="22"/>
                <w:szCs w:val="22"/>
              </w:rPr>
              <w:t>Noteikumu projekta punkts:</w:t>
            </w:r>
          </w:p>
          <w:p w14:paraId="795336EB" w14:textId="77777777" w:rsidR="00D901BC" w:rsidRPr="005D1A8D" w:rsidRDefault="00D901BC" w:rsidP="00B648ED">
            <w:pPr>
              <w:autoSpaceDE w:val="0"/>
              <w:autoSpaceDN w:val="0"/>
              <w:adjustRightInd w:val="0"/>
              <w:jc w:val="both"/>
              <w:rPr>
                <w:rFonts w:eastAsia="Calibri"/>
                <w:sz w:val="22"/>
                <w:szCs w:val="22"/>
              </w:rPr>
            </w:pPr>
            <w:r>
              <w:rPr>
                <w:rFonts w:eastAsia="Calibri"/>
                <w:sz w:val="22"/>
                <w:szCs w:val="22"/>
              </w:rPr>
              <w:t>“</w:t>
            </w:r>
            <w:r w:rsidRPr="005D1A8D">
              <w:rPr>
                <w:rFonts w:eastAsia="Calibri"/>
                <w:sz w:val="22"/>
                <w:szCs w:val="22"/>
              </w:rPr>
              <w:t>4.</w:t>
            </w:r>
            <w:r>
              <w:rPr>
                <w:rFonts w:eastAsia="Calibri"/>
                <w:sz w:val="22"/>
                <w:szCs w:val="22"/>
              </w:rPr>
              <w:t xml:space="preserve"> </w:t>
            </w:r>
            <w:r w:rsidRPr="005D1A8D">
              <w:rPr>
                <w:rFonts w:eastAsia="Calibri"/>
                <w:sz w:val="22"/>
                <w:szCs w:val="22"/>
              </w:rPr>
              <w:t>Izteikt 45. punktu šādā redakcijā:</w:t>
            </w:r>
          </w:p>
          <w:p w14:paraId="086EBE20" w14:textId="77777777" w:rsidR="00D901BC" w:rsidRPr="00E15F30" w:rsidRDefault="00D901BC" w:rsidP="00B648ED">
            <w:pPr>
              <w:autoSpaceDE w:val="0"/>
              <w:autoSpaceDN w:val="0"/>
              <w:adjustRightInd w:val="0"/>
              <w:jc w:val="both"/>
              <w:rPr>
                <w:rFonts w:eastAsia="Calibri"/>
                <w:sz w:val="22"/>
                <w:szCs w:val="22"/>
              </w:rPr>
            </w:pPr>
            <w:r w:rsidRPr="005D1A8D">
              <w:rPr>
                <w:rFonts w:eastAsia="Calibri"/>
                <w:sz w:val="22"/>
                <w:szCs w:val="22"/>
              </w:rPr>
              <w:t>"45. Sadarbības iestāde lēmuma par atbalsta piešķiršanu datums projekta iesniedzējam un finansējuma saņēmēja lēmuma par atbalsta piešķiršanu datums klastera dalībniekiem uzskatāms par atbalsta piešķiršanas datumu. Lēmums tiek pieņemts, ņemot vērā Komisijas regulas Nr. 1407/2013 7. panta 4. punktā noteikto termiņu."</w:t>
            </w:r>
          </w:p>
        </w:tc>
      </w:tr>
      <w:tr w:rsidR="00D901BC" w:rsidRPr="00E15F30" w14:paraId="0580A586"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2C230C42" w14:textId="77777777" w:rsidR="00D901BC" w:rsidRPr="00DC64D1" w:rsidRDefault="00D901BC" w:rsidP="00B648ED">
            <w:pPr>
              <w:rPr>
                <w:sz w:val="22"/>
                <w:szCs w:val="22"/>
              </w:rPr>
            </w:pPr>
            <w:r>
              <w:rPr>
                <w:sz w:val="22"/>
                <w:szCs w:val="22"/>
              </w:rPr>
              <w:lastRenderedPageBreak/>
              <w:t>6.</w:t>
            </w:r>
          </w:p>
        </w:tc>
        <w:tc>
          <w:tcPr>
            <w:tcW w:w="2517" w:type="dxa"/>
            <w:tcBorders>
              <w:top w:val="single" w:sz="6" w:space="0" w:color="000000"/>
              <w:left w:val="single" w:sz="6" w:space="0" w:color="000000"/>
              <w:right w:val="single" w:sz="6" w:space="0" w:color="000000"/>
            </w:tcBorders>
            <w:shd w:val="clear" w:color="auto" w:fill="auto"/>
          </w:tcPr>
          <w:p w14:paraId="579A03C9" w14:textId="77777777" w:rsidR="00D901BC" w:rsidRPr="00DC64D1" w:rsidRDefault="00D901BC" w:rsidP="00B648ED">
            <w:pPr>
              <w:autoSpaceDE w:val="0"/>
              <w:autoSpaceDN w:val="0"/>
              <w:adjustRightInd w:val="0"/>
              <w:jc w:val="both"/>
              <w:rPr>
                <w:rFonts w:eastAsia="Calibri"/>
                <w:sz w:val="22"/>
                <w:szCs w:val="22"/>
              </w:rPr>
            </w:pPr>
            <w:r w:rsidRPr="00DC64D1">
              <w:rPr>
                <w:bCs/>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A901E9E" w14:textId="4AB8ED57" w:rsidR="00D901BC" w:rsidRPr="006A2373" w:rsidRDefault="00B51E15" w:rsidP="00B648ED">
            <w:pPr>
              <w:jc w:val="both"/>
              <w:rPr>
                <w:rFonts w:eastAsia="Calibri"/>
                <w:b/>
                <w:sz w:val="22"/>
                <w:szCs w:val="22"/>
                <w:lang w:eastAsia="en-US"/>
              </w:rPr>
            </w:pPr>
            <w:r w:rsidRPr="00B41AEB">
              <w:rPr>
                <w:rFonts w:eastAsia="Calibri"/>
                <w:b/>
                <w:sz w:val="22"/>
                <w:szCs w:val="22"/>
                <w:lang w:eastAsia="en-US"/>
              </w:rPr>
              <w:t xml:space="preserve">Finanšu ministrijas </w:t>
            </w:r>
            <w:r w:rsidRPr="005A054C">
              <w:rPr>
                <w:rFonts w:eastAsia="Calibri"/>
                <w:b/>
                <w:sz w:val="22"/>
                <w:szCs w:val="22"/>
                <w:lang w:eastAsia="en-US"/>
              </w:rPr>
              <w:t>03.04.2020</w:t>
            </w:r>
            <w:r>
              <w:rPr>
                <w:rFonts w:eastAsia="Calibri"/>
                <w:b/>
                <w:sz w:val="22"/>
                <w:szCs w:val="22"/>
                <w:lang w:eastAsia="en-US"/>
              </w:rPr>
              <w:t xml:space="preserve"> </w:t>
            </w:r>
            <w:r w:rsidRPr="00B41AEB">
              <w:rPr>
                <w:rFonts w:eastAsia="Calibri"/>
                <w:b/>
                <w:sz w:val="22"/>
                <w:szCs w:val="22"/>
                <w:lang w:eastAsia="en-US"/>
              </w:rPr>
              <w:t>atzinuma</w:t>
            </w:r>
            <w:r>
              <w:rPr>
                <w:rFonts w:eastAsia="Calibri"/>
                <w:b/>
                <w:sz w:val="22"/>
                <w:szCs w:val="22"/>
                <w:lang w:eastAsia="en-US"/>
              </w:rPr>
              <w:t xml:space="preserve"> </w:t>
            </w:r>
            <w:r>
              <w:rPr>
                <w:rFonts w:eastAsia="Calibri"/>
                <w:b/>
                <w:sz w:val="22"/>
                <w:szCs w:val="22"/>
                <w:lang w:eastAsia="en-US"/>
              </w:rPr>
              <w:br/>
              <w:t xml:space="preserve">Nr. </w:t>
            </w:r>
            <w:r w:rsidRPr="00B51E15">
              <w:rPr>
                <w:rFonts w:eastAsia="Calibri"/>
                <w:b/>
                <w:sz w:val="22"/>
                <w:szCs w:val="22"/>
                <w:lang w:eastAsia="en-US"/>
              </w:rPr>
              <w:t>12/A-21/1673</w:t>
            </w:r>
            <w:r w:rsidRPr="00B41AEB">
              <w:rPr>
                <w:rFonts w:eastAsia="Calibri"/>
                <w:b/>
                <w:sz w:val="22"/>
                <w:szCs w:val="22"/>
                <w:lang w:eastAsia="en-US"/>
              </w:rPr>
              <w:t xml:space="preserve"> </w:t>
            </w:r>
            <w:r w:rsidR="00D901BC" w:rsidRPr="006A2373">
              <w:rPr>
                <w:rFonts w:eastAsia="Calibri"/>
                <w:b/>
                <w:sz w:val="22"/>
                <w:szCs w:val="22"/>
                <w:lang w:eastAsia="en-US"/>
              </w:rPr>
              <w:t>6. iebildums</w:t>
            </w:r>
          </w:p>
          <w:p w14:paraId="15F3831F" w14:textId="77777777" w:rsidR="00D901BC" w:rsidRPr="006A2373" w:rsidRDefault="00D901BC" w:rsidP="00B648ED">
            <w:pPr>
              <w:jc w:val="both"/>
              <w:rPr>
                <w:sz w:val="22"/>
                <w:szCs w:val="22"/>
              </w:rPr>
            </w:pPr>
            <w:r w:rsidRPr="006A2373">
              <w:rPr>
                <w:sz w:val="22"/>
                <w:szCs w:val="22"/>
              </w:rPr>
              <w:t>“Ņemot vērā, ka atbalsts MK noteikumi Nr. 205 ietvaros tiek sniegts saskaņā ar Eiropas Komisijas 2013.gada 18.decembra Regulu (ES) Nr. 1407/2013 par Līguma par Eiropas Savienības darbību 107. un 108.panta piemērošanu de minimis atbalstam (turpmāk - Komisijas regula Nr. 1407/2013), un, ņemot vērā aktuālāko Eiropas Savienības tiesas judikatūru (sk. Eiropas Savienības Tiesas 2019.gada 5.marta spriedumu lietā Nr.C-349/17 (ECLI:EU:C:2019:172)), lūdzam papildināt noteikumu projektu ar punktu, kas paredz komercdarbības atbalsta atgūšanu kopā ar procentiem, ja komercdarbības atbalsta saņēmējs ir pārkāpis Komisijas regulas Nr. 1407/2013 prasības, piemēram, šādā redakcijā: “Ja atbalsta saņēmējs ir pārkāpis Komisijas regulas Nr.1407/2013 prasības, atbalsta saņēmējam ir pienākums atmaksāt atbalsta sniedzējam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9F9E912" w14:textId="77777777" w:rsidR="00D901BC" w:rsidRPr="00DC64D1" w:rsidRDefault="00D901BC" w:rsidP="00B648ED">
            <w:pPr>
              <w:suppressAutoHyphens/>
              <w:autoSpaceDN w:val="0"/>
              <w:jc w:val="center"/>
              <w:textAlignment w:val="baseline"/>
              <w:rPr>
                <w:rFonts w:eastAsia="Calibri"/>
                <w:b/>
                <w:sz w:val="22"/>
                <w:szCs w:val="22"/>
                <w:lang w:eastAsia="en-US"/>
              </w:rPr>
            </w:pPr>
            <w:r w:rsidRPr="00DC64D1">
              <w:rPr>
                <w:rFonts w:eastAsia="Calibri"/>
                <w:b/>
                <w:sz w:val="22"/>
                <w:szCs w:val="22"/>
                <w:lang w:eastAsia="en-US"/>
              </w:rPr>
              <w:t>Ņemts vērā</w:t>
            </w:r>
          </w:p>
          <w:p w14:paraId="436F22D8" w14:textId="77777777" w:rsidR="00D901BC" w:rsidRPr="00B538F7" w:rsidRDefault="00D901BC" w:rsidP="00B648ED">
            <w:pPr>
              <w:suppressAutoHyphens/>
              <w:autoSpaceDN w:val="0"/>
              <w:textAlignment w:val="baseline"/>
              <w:rPr>
                <w:rFonts w:eastAsia="Calibri"/>
                <w:bCs/>
                <w:sz w:val="22"/>
                <w:szCs w:val="22"/>
                <w:lang w:eastAsia="en-US"/>
              </w:rPr>
            </w:pPr>
            <w:r w:rsidRPr="00B538F7">
              <w:rPr>
                <w:rFonts w:eastAsia="Calibri"/>
                <w:bCs/>
                <w:sz w:val="22"/>
                <w:szCs w:val="22"/>
                <w:lang w:eastAsia="en-US"/>
              </w:rPr>
              <w:t xml:space="preserve">MK noteikumi Nr. 205 papildināti ar </w:t>
            </w:r>
            <w:r w:rsidRPr="00B538F7">
              <w:rPr>
                <w:rFonts w:eastAsia="Calibri"/>
                <w:bCs/>
                <w:sz w:val="22"/>
                <w:szCs w:val="22"/>
                <w:lang w:eastAsia="en-US"/>
              </w:rPr>
              <w:br/>
              <w:t>56. punktu.</w:t>
            </w:r>
          </w:p>
          <w:p w14:paraId="19988101" w14:textId="77777777" w:rsidR="00D901BC" w:rsidRPr="00DC64D1" w:rsidRDefault="00D901BC" w:rsidP="00B648ED">
            <w:pPr>
              <w:suppressAutoHyphens/>
              <w:autoSpaceDN w:val="0"/>
              <w:textAlignment w:val="baseline"/>
              <w:rPr>
                <w:rFonts w:eastAsia="Calibri"/>
                <w:b/>
                <w:sz w:val="22"/>
                <w:szCs w:val="22"/>
                <w:lang w:eastAsia="en-US"/>
              </w:rPr>
            </w:pPr>
          </w:p>
          <w:p w14:paraId="0A99B040" w14:textId="77777777" w:rsidR="00D901BC" w:rsidRDefault="00D901BC" w:rsidP="00B648ED">
            <w:pPr>
              <w:suppressAutoHyphens/>
              <w:autoSpaceDN w:val="0"/>
              <w:jc w:val="both"/>
              <w:textAlignment w:val="baseline"/>
              <w:rPr>
                <w:rFonts w:eastAsia="Calibri"/>
                <w:sz w:val="22"/>
                <w:szCs w:val="22"/>
                <w:lang w:eastAsia="en-US"/>
              </w:rPr>
            </w:pPr>
          </w:p>
          <w:p w14:paraId="450B3328" w14:textId="77777777" w:rsidR="00D901BC" w:rsidRDefault="00D901BC" w:rsidP="00B648ED">
            <w:pPr>
              <w:suppressAutoHyphens/>
              <w:autoSpaceDN w:val="0"/>
              <w:jc w:val="both"/>
              <w:textAlignment w:val="baseline"/>
              <w:rPr>
                <w:rFonts w:eastAsia="Calibri"/>
                <w:sz w:val="22"/>
                <w:szCs w:val="22"/>
                <w:lang w:eastAsia="en-US"/>
              </w:rPr>
            </w:pPr>
          </w:p>
          <w:p w14:paraId="59B6704E" w14:textId="77777777" w:rsidR="00D901BC" w:rsidRDefault="00D901BC" w:rsidP="00B648ED">
            <w:pPr>
              <w:suppressAutoHyphens/>
              <w:autoSpaceDN w:val="0"/>
              <w:jc w:val="both"/>
              <w:textAlignment w:val="baseline"/>
              <w:rPr>
                <w:rFonts w:eastAsia="Calibri"/>
                <w:sz w:val="22"/>
                <w:szCs w:val="22"/>
                <w:lang w:eastAsia="en-US"/>
              </w:rPr>
            </w:pPr>
          </w:p>
          <w:p w14:paraId="46FF33F5" w14:textId="77777777" w:rsidR="00D901BC" w:rsidRDefault="00D901BC" w:rsidP="00B648ED">
            <w:pPr>
              <w:suppressAutoHyphens/>
              <w:autoSpaceDN w:val="0"/>
              <w:jc w:val="both"/>
              <w:textAlignment w:val="baseline"/>
              <w:rPr>
                <w:rFonts w:eastAsia="Calibri"/>
                <w:sz w:val="22"/>
                <w:szCs w:val="22"/>
                <w:lang w:eastAsia="en-US"/>
              </w:rPr>
            </w:pPr>
          </w:p>
          <w:p w14:paraId="47790CC1" w14:textId="77777777" w:rsidR="00D901BC" w:rsidRDefault="00D901BC" w:rsidP="00B648ED">
            <w:pPr>
              <w:suppressAutoHyphens/>
              <w:autoSpaceDN w:val="0"/>
              <w:jc w:val="both"/>
              <w:textAlignment w:val="baseline"/>
              <w:rPr>
                <w:rFonts w:eastAsia="Calibri"/>
                <w:sz w:val="22"/>
                <w:szCs w:val="22"/>
                <w:lang w:eastAsia="en-US"/>
              </w:rPr>
            </w:pPr>
          </w:p>
          <w:p w14:paraId="09EB1E49" w14:textId="77777777" w:rsidR="00D901BC" w:rsidRDefault="00D901BC" w:rsidP="00B648ED">
            <w:pPr>
              <w:suppressAutoHyphens/>
              <w:autoSpaceDN w:val="0"/>
              <w:jc w:val="both"/>
              <w:textAlignment w:val="baseline"/>
              <w:rPr>
                <w:rFonts w:eastAsia="Calibri"/>
                <w:sz w:val="22"/>
                <w:szCs w:val="22"/>
                <w:lang w:eastAsia="en-US"/>
              </w:rPr>
            </w:pPr>
          </w:p>
          <w:p w14:paraId="1BF585A7" w14:textId="77777777" w:rsidR="00D901BC" w:rsidRDefault="00D901BC" w:rsidP="00B648ED">
            <w:pPr>
              <w:suppressAutoHyphens/>
              <w:autoSpaceDN w:val="0"/>
              <w:jc w:val="both"/>
              <w:textAlignment w:val="baseline"/>
              <w:rPr>
                <w:rFonts w:eastAsia="Calibri"/>
                <w:sz w:val="22"/>
                <w:szCs w:val="22"/>
                <w:lang w:eastAsia="en-US"/>
              </w:rPr>
            </w:pPr>
          </w:p>
          <w:p w14:paraId="351514CF" w14:textId="77777777" w:rsidR="00D901BC" w:rsidRDefault="00D901BC" w:rsidP="00B648ED">
            <w:pPr>
              <w:suppressAutoHyphens/>
              <w:autoSpaceDN w:val="0"/>
              <w:jc w:val="both"/>
              <w:textAlignment w:val="baseline"/>
              <w:rPr>
                <w:rFonts w:eastAsia="Calibri"/>
                <w:sz w:val="22"/>
                <w:szCs w:val="22"/>
                <w:lang w:eastAsia="en-US"/>
              </w:rPr>
            </w:pPr>
          </w:p>
          <w:p w14:paraId="04CC2B6F" w14:textId="77777777" w:rsidR="00D901BC" w:rsidRDefault="00D901BC" w:rsidP="00B648ED">
            <w:pPr>
              <w:suppressAutoHyphens/>
              <w:autoSpaceDN w:val="0"/>
              <w:jc w:val="both"/>
              <w:textAlignment w:val="baseline"/>
              <w:rPr>
                <w:rFonts w:eastAsia="Calibri"/>
                <w:sz w:val="22"/>
                <w:szCs w:val="22"/>
                <w:lang w:eastAsia="en-US"/>
              </w:rPr>
            </w:pPr>
          </w:p>
          <w:p w14:paraId="27AAF9D2" w14:textId="77777777" w:rsidR="00D901BC" w:rsidRDefault="00D901BC" w:rsidP="00B648ED">
            <w:pPr>
              <w:suppressAutoHyphens/>
              <w:autoSpaceDN w:val="0"/>
              <w:jc w:val="both"/>
              <w:textAlignment w:val="baseline"/>
              <w:rPr>
                <w:rFonts w:eastAsia="Calibri"/>
                <w:sz w:val="22"/>
                <w:szCs w:val="22"/>
                <w:lang w:eastAsia="en-US"/>
              </w:rPr>
            </w:pPr>
          </w:p>
          <w:p w14:paraId="653EC57A" w14:textId="77777777" w:rsidR="00D901BC" w:rsidRPr="00662232" w:rsidRDefault="00D901BC"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342AD182" w14:textId="77777777" w:rsidR="00D901BC" w:rsidRDefault="00D901BC" w:rsidP="00B648ED">
            <w:pPr>
              <w:autoSpaceDE w:val="0"/>
              <w:autoSpaceDN w:val="0"/>
              <w:adjustRightInd w:val="0"/>
              <w:jc w:val="both"/>
              <w:rPr>
                <w:rFonts w:eastAsia="Calibri"/>
                <w:sz w:val="22"/>
                <w:szCs w:val="22"/>
              </w:rPr>
            </w:pPr>
            <w:r>
              <w:rPr>
                <w:rFonts w:eastAsia="Calibri"/>
                <w:sz w:val="22"/>
                <w:szCs w:val="22"/>
              </w:rPr>
              <w:t>Noteikumu projekta punkts:</w:t>
            </w:r>
          </w:p>
          <w:p w14:paraId="69B42930" w14:textId="77777777" w:rsidR="00D901BC" w:rsidRPr="00A95DD8" w:rsidRDefault="00D901BC" w:rsidP="00B648ED">
            <w:pPr>
              <w:autoSpaceDE w:val="0"/>
              <w:autoSpaceDN w:val="0"/>
              <w:adjustRightInd w:val="0"/>
              <w:jc w:val="both"/>
              <w:rPr>
                <w:rFonts w:eastAsia="Calibri"/>
                <w:sz w:val="22"/>
                <w:szCs w:val="22"/>
              </w:rPr>
            </w:pPr>
            <w:r>
              <w:rPr>
                <w:rFonts w:eastAsia="Calibri"/>
                <w:sz w:val="22"/>
                <w:szCs w:val="22"/>
              </w:rPr>
              <w:t>“7</w:t>
            </w:r>
            <w:r w:rsidRPr="00A95DD8">
              <w:rPr>
                <w:rFonts w:eastAsia="Calibri"/>
                <w:sz w:val="22"/>
                <w:szCs w:val="22"/>
              </w:rPr>
              <w:t>.</w:t>
            </w:r>
            <w:r>
              <w:rPr>
                <w:rFonts w:eastAsia="Calibri"/>
                <w:sz w:val="22"/>
                <w:szCs w:val="22"/>
              </w:rPr>
              <w:t xml:space="preserve"> </w:t>
            </w:r>
            <w:r w:rsidRPr="00A95DD8">
              <w:rPr>
                <w:rFonts w:eastAsia="Calibri"/>
                <w:sz w:val="22"/>
                <w:szCs w:val="22"/>
              </w:rPr>
              <w:t xml:space="preserve">Papildināt noteikumus ar </w:t>
            </w:r>
            <w:r>
              <w:rPr>
                <w:rFonts w:eastAsia="Calibri"/>
                <w:sz w:val="22"/>
                <w:szCs w:val="22"/>
              </w:rPr>
              <w:t>56</w:t>
            </w:r>
            <w:r w:rsidRPr="00A95DD8">
              <w:rPr>
                <w:rFonts w:eastAsia="Calibri"/>
                <w:sz w:val="22"/>
                <w:szCs w:val="22"/>
              </w:rPr>
              <w:t>. Punktu šādā redakcijā:</w:t>
            </w:r>
          </w:p>
          <w:p w14:paraId="3F9D02C9" w14:textId="77777777" w:rsidR="00D901BC" w:rsidRPr="00E15F30" w:rsidRDefault="00D901BC" w:rsidP="00B648ED">
            <w:pPr>
              <w:autoSpaceDE w:val="0"/>
              <w:autoSpaceDN w:val="0"/>
              <w:adjustRightInd w:val="0"/>
              <w:jc w:val="both"/>
              <w:rPr>
                <w:rFonts w:eastAsia="Calibri"/>
                <w:sz w:val="22"/>
                <w:szCs w:val="22"/>
              </w:rPr>
            </w:pPr>
            <w:r w:rsidRPr="00A95DD8">
              <w:rPr>
                <w:rFonts w:eastAsia="Calibri"/>
                <w:sz w:val="22"/>
                <w:szCs w:val="22"/>
              </w:rPr>
              <w:t>“</w:t>
            </w:r>
            <w:r>
              <w:rPr>
                <w:rFonts w:eastAsia="Calibri"/>
                <w:sz w:val="22"/>
                <w:szCs w:val="22"/>
              </w:rPr>
              <w:t>56</w:t>
            </w:r>
            <w:r w:rsidRPr="00A95DD8">
              <w:rPr>
                <w:rFonts w:eastAsia="Calibri"/>
                <w:sz w:val="22"/>
                <w:szCs w:val="22"/>
              </w:rPr>
              <w:t>. Ja atbalsta saņēmējs ir pārkāpis Komisijas regulas Nr.1407/2013 prasības, atbalsta saņēmējam ir pienākums atmaksāt atbalsta sniedzējam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w:t>
            </w:r>
          </w:p>
        </w:tc>
      </w:tr>
      <w:tr w:rsidR="00D901BC" w:rsidRPr="002D1D56" w14:paraId="1D2BFB3F" w14:textId="77777777" w:rsidTr="00B648ED">
        <w:trPr>
          <w:trHeight w:val="2537"/>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35ACA9D" w14:textId="77777777" w:rsidR="00D901BC" w:rsidRPr="00DC64D1" w:rsidRDefault="00D901BC" w:rsidP="00B648ED">
            <w:pPr>
              <w:rPr>
                <w:sz w:val="22"/>
                <w:szCs w:val="22"/>
              </w:rPr>
            </w:pPr>
            <w:r>
              <w:rPr>
                <w:sz w:val="22"/>
                <w:szCs w:val="22"/>
              </w:rPr>
              <w:lastRenderedPageBreak/>
              <w:t>7.</w:t>
            </w:r>
          </w:p>
        </w:tc>
        <w:tc>
          <w:tcPr>
            <w:tcW w:w="2517" w:type="dxa"/>
            <w:tcBorders>
              <w:top w:val="single" w:sz="6" w:space="0" w:color="000000"/>
              <w:left w:val="single" w:sz="6" w:space="0" w:color="000000"/>
              <w:right w:val="single" w:sz="6" w:space="0" w:color="000000"/>
            </w:tcBorders>
            <w:shd w:val="clear" w:color="auto" w:fill="auto"/>
          </w:tcPr>
          <w:p w14:paraId="3D1BC712" w14:textId="77777777" w:rsidR="00D901BC" w:rsidRPr="00DC64D1" w:rsidRDefault="00D901BC" w:rsidP="00B648ED">
            <w:pPr>
              <w:jc w:val="both"/>
              <w:rPr>
                <w:bCs/>
                <w:sz w:val="22"/>
                <w:szCs w:val="22"/>
              </w:rPr>
            </w:pPr>
            <w:r w:rsidRPr="00DC64D1">
              <w:rPr>
                <w:bCs/>
                <w:sz w:val="22"/>
                <w:szCs w:val="22"/>
              </w:rPr>
              <w:t>Noteikumu projekt</w:t>
            </w:r>
            <w:r>
              <w:rPr>
                <w:bCs/>
                <w:sz w:val="22"/>
                <w:szCs w:val="22"/>
              </w:rPr>
              <w: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6DB0D5CD" w14:textId="50347528" w:rsidR="00D901BC" w:rsidRPr="005B6CFE" w:rsidRDefault="00B51E15" w:rsidP="00B648ED">
            <w:pPr>
              <w:jc w:val="both"/>
              <w:rPr>
                <w:rFonts w:eastAsia="Calibri"/>
                <w:b/>
                <w:lang w:eastAsia="en-US"/>
              </w:rPr>
            </w:pPr>
            <w:r w:rsidRPr="00B41AEB">
              <w:rPr>
                <w:rFonts w:eastAsia="Calibri"/>
                <w:b/>
                <w:sz w:val="22"/>
                <w:szCs w:val="22"/>
                <w:lang w:eastAsia="en-US"/>
              </w:rPr>
              <w:t xml:space="preserve">Finanšu ministrijas </w:t>
            </w:r>
            <w:r w:rsidRPr="005A054C">
              <w:rPr>
                <w:rFonts w:eastAsia="Calibri"/>
                <w:b/>
                <w:sz w:val="22"/>
                <w:szCs w:val="22"/>
                <w:lang w:eastAsia="en-US"/>
              </w:rPr>
              <w:t>03.04.2020</w:t>
            </w:r>
            <w:r>
              <w:rPr>
                <w:rFonts w:eastAsia="Calibri"/>
                <w:b/>
                <w:sz w:val="22"/>
                <w:szCs w:val="22"/>
                <w:lang w:eastAsia="en-US"/>
              </w:rPr>
              <w:t xml:space="preserve"> </w:t>
            </w:r>
            <w:r w:rsidRPr="00B41AEB">
              <w:rPr>
                <w:rFonts w:eastAsia="Calibri"/>
                <w:b/>
                <w:sz w:val="22"/>
                <w:szCs w:val="22"/>
                <w:lang w:eastAsia="en-US"/>
              </w:rPr>
              <w:t>atzinuma</w:t>
            </w:r>
            <w:r>
              <w:rPr>
                <w:rFonts w:eastAsia="Calibri"/>
                <w:b/>
                <w:sz w:val="22"/>
                <w:szCs w:val="22"/>
                <w:lang w:eastAsia="en-US"/>
              </w:rPr>
              <w:t xml:space="preserve"> </w:t>
            </w:r>
            <w:r>
              <w:rPr>
                <w:rFonts w:eastAsia="Calibri"/>
                <w:b/>
                <w:sz w:val="22"/>
                <w:szCs w:val="22"/>
                <w:lang w:eastAsia="en-US"/>
              </w:rPr>
              <w:br/>
              <w:t xml:space="preserve">Nr. </w:t>
            </w:r>
            <w:r w:rsidRPr="00B51E15">
              <w:rPr>
                <w:rFonts w:eastAsia="Calibri"/>
                <w:b/>
                <w:sz w:val="22"/>
                <w:szCs w:val="22"/>
                <w:lang w:eastAsia="en-US"/>
              </w:rPr>
              <w:t>12/A-21/1673</w:t>
            </w:r>
            <w:r w:rsidRPr="00B41AEB">
              <w:rPr>
                <w:rFonts w:eastAsia="Calibri"/>
                <w:b/>
                <w:sz w:val="22"/>
                <w:szCs w:val="22"/>
                <w:lang w:eastAsia="en-US"/>
              </w:rPr>
              <w:t xml:space="preserve"> </w:t>
            </w:r>
            <w:r w:rsidR="00D901BC" w:rsidRPr="005B6CFE">
              <w:rPr>
                <w:rFonts w:eastAsia="Calibri"/>
                <w:b/>
                <w:lang w:eastAsia="en-US"/>
              </w:rPr>
              <w:t>7. iebildums</w:t>
            </w:r>
          </w:p>
          <w:p w14:paraId="340718A1" w14:textId="77777777" w:rsidR="00D901BC" w:rsidRPr="005B6CFE" w:rsidRDefault="00D901BC" w:rsidP="00B648ED">
            <w:pPr>
              <w:jc w:val="both"/>
              <w:rPr>
                <w:b/>
              </w:rPr>
            </w:pPr>
            <w:r w:rsidRPr="005B6CFE">
              <w:t>“Lūdzam precizēt anotācijas I. sadaļas 2. punktā (1.lpp.) norādīto tekstu “Sasniegtie iznākuma rādītāji uz 2020. gada 27. februāri ievērojami pārsniedz paredzētos rādītājus, kurus bija jāsasniedz līdz 2023. gada 31. decembrim”. Šāds apgalvojums nav korekts, jo uz 2020.gada 27.februāri nav sasniegti daži MK noteikumos Nr. 205 iekļautie uzraudzības rādītāji. ”</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F489569" w14:textId="77777777" w:rsidR="00D901BC" w:rsidRPr="00DC64D1" w:rsidRDefault="00D901BC" w:rsidP="00B648ED">
            <w:pPr>
              <w:tabs>
                <w:tab w:val="left" w:pos="2940"/>
              </w:tabs>
              <w:jc w:val="center"/>
              <w:rPr>
                <w:b/>
                <w:sz w:val="22"/>
                <w:szCs w:val="22"/>
              </w:rPr>
            </w:pPr>
            <w:r w:rsidRPr="00DC64D1">
              <w:rPr>
                <w:b/>
                <w:sz w:val="22"/>
                <w:szCs w:val="22"/>
              </w:rPr>
              <w:t>Ņemts vērā</w:t>
            </w:r>
          </w:p>
          <w:p w14:paraId="6E98841B" w14:textId="77777777" w:rsidR="00D901BC" w:rsidRPr="00DC64D1" w:rsidRDefault="00D901BC" w:rsidP="00B648ED">
            <w:pPr>
              <w:tabs>
                <w:tab w:val="left" w:pos="2940"/>
              </w:tabs>
              <w:rPr>
                <w:b/>
                <w:sz w:val="22"/>
                <w:szCs w:val="22"/>
              </w:rPr>
            </w:pPr>
            <w:r w:rsidRPr="006717DD">
              <w:rPr>
                <w:bCs/>
                <w:iCs/>
                <w:sz w:val="22"/>
                <w:szCs w:val="22"/>
              </w:rPr>
              <w:t>Rediģēta informācija MK noteikumu projekta anotācij</w:t>
            </w:r>
            <w:r>
              <w:rPr>
                <w:bCs/>
                <w:iCs/>
                <w:sz w:val="22"/>
                <w:szCs w:val="22"/>
              </w:rPr>
              <w:t>ā</w:t>
            </w:r>
            <w:r w:rsidRPr="006717DD">
              <w:rPr>
                <w:bCs/>
                <w:iCs/>
                <w:sz w:val="22"/>
                <w:szCs w:val="22"/>
              </w:rPr>
              <w:t>.</w:t>
            </w:r>
          </w:p>
          <w:p w14:paraId="6C10EB07" w14:textId="77777777" w:rsidR="00D901BC" w:rsidRPr="00DC64D1" w:rsidRDefault="00D901BC" w:rsidP="00B648ED">
            <w:pPr>
              <w:tabs>
                <w:tab w:val="left" w:pos="2940"/>
              </w:tabs>
              <w:jc w:val="center"/>
              <w:rPr>
                <w:b/>
                <w:sz w:val="22"/>
                <w:szCs w:val="22"/>
              </w:rPr>
            </w:pPr>
          </w:p>
          <w:p w14:paraId="6015690C" w14:textId="77777777" w:rsidR="00D901BC" w:rsidRPr="00DC64D1" w:rsidRDefault="00D901BC" w:rsidP="00B648ED">
            <w:pPr>
              <w:tabs>
                <w:tab w:val="left" w:pos="2940"/>
              </w:tabs>
              <w:jc w:val="center"/>
              <w:rPr>
                <w:b/>
                <w:sz w:val="22"/>
                <w:szCs w:val="22"/>
              </w:rPr>
            </w:pPr>
          </w:p>
          <w:p w14:paraId="306BD4CA" w14:textId="77777777" w:rsidR="00D901BC" w:rsidRPr="00DC64D1" w:rsidRDefault="00D901BC" w:rsidP="00B648ED">
            <w:pPr>
              <w:tabs>
                <w:tab w:val="left" w:pos="2940"/>
              </w:tabs>
              <w:jc w:val="center"/>
              <w:rPr>
                <w:b/>
                <w:sz w:val="22"/>
                <w:szCs w:val="22"/>
              </w:rPr>
            </w:pPr>
          </w:p>
          <w:p w14:paraId="33CF24A6" w14:textId="77777777" w:rsidR="00D901BC" w:rsidRDefault="00D901BC" w:rsidP="00B648ED">
            <w:pPr>
              <w:tabs>
                <w:tab w:val="left" w:pos="2940"/>
              </w:tabs>
              <w:jc w:val="center"/>
              <w:rPr>
                <w:b/>
                <w:sz w:val="22"/>
                <w:szCs w:val="22"/>
              </w:rPr>
            </w:pPr>
          </w:p>
          <w:p w14:paraId="2CBDB0EC" w14:textId="77777777" w:rsidR="00D901BC" w:rsidRPr="00235ACF" w:rsidRDefault="00D901BC" w:rsidP="00B648ED">
            <w:pPr>
              <w:tabs>
                <w:tab w:val="left" w:pos="2940"/>
              </w:tabs>
              <w:jc w:val="both"/>
              <w:rPr>
                <w:sz w:val="22"/>
                <w:szCs w:val="22"/>
              </w:rPr>
            </w:pPr>
          </w:p>
        </w:tc>
        <w:tc>
          <w:tcPr>
            <w:tcW w:w="2585" w:type="dxa"/>
            <w:tcBorders>
              <w:top w:val="single" w:sz="4" w:space="0" w:color="auto"/>
              <w:left w:val="single" w:sz="4" w:space="0" w:color="auto"/>
              <w:bottom w:val="single" w:sz="4" w:space="0" w:color="auto"/>
            </w:tcBorders>
            <w:shd w:val="clear" w:color="auto" w:fill="auto"/>
          </w:tcPr>
          <w:p w14:paraId="0439258E" w14:textId="77777777" w:rsidR="00D901BC" w:rsidRDefault="00D901BC" w:rsidP="00B648ED">
            <w:pPr>
              <w:pStyle w:val="naisc"/>
              <w:spacing w:before="0" w:after="0"/>
              <w:jc w:val="both"/>
              <w:rPr>
                <w:sz w:val="22"/>
                <w:szCs w:val="22"/>
              </w:rPr>
            </w:pPr>
            <w:r>
              <w:rPr>
                <w:sz w:val="22"/>
                <w:szCs w:val="22"/>
              </w:rPr>
              <w:t>Anotācijas atjaunotā redakcija paredz šādu informāciju:</w:t>
            </w:r>
          </w:p>
          <w:p w14:paraId="1F626791" w14:textId="77777777" w:rsidR="00D901BC" w:rsidRPr="002D1D56" w:rsidRDefault="00D901BC" w:rsidP="00B648ED">
            <w:pPr>
              <w:autoSpaceDE w:val="0"/>
              <w:autoSpaceDN w:val="0"/>
              <w:adjustRightInd w:val="0"/>
              <w:jc w:val="both"/>
              <w:rPr>
                <w:rFonts w:eastAsia="Calibri"/>
                <w:sz w:val="22"/>
                <w:szCs w:val="22"/>
              </w:rPr>
            </w:pPr>
            <w:r>
              <w:rPr>
                <w:rFonts w:eastAsia="Calibri"/>
                <w:sz w:val="22"/>
                <w:szCs w:val="22"/>
              </w:rPr>
              <w:t>“</w:t>
            </w:r>
            <w:r w:rsidRPr="00353690">
              <w:rPr>
                <w:rFonts w:eastAsia="Calibri"/>
                <w:sz w:val="22"/>
                <w:szCs w:val="22"/>
              </w:rPr>
              <w:t>Vairāki Sasniegtie iznākuma rādītāji uz 2020. gada 27. februāri ievērojami pārsniedz paredzētos rādītājus, kurus bija jāsasniedz līdz 2023. gada 31. decembrim.</w:t>
            </w:r>
            <w:r>
              <w:rPr>
                <w:rFonts w:eastAsia="Calibri"/>
                <w:sz w:val="22"/>
                <w:szCs w:val="22"/>
              </w:rPr>
              <w:t>”</w:t>
            </w:r>
          </w:p>
        </w:tc>
      </w:tr>
      <w:tr w:rsidR="00D901BC" w:rsidRPr="00DC64D1" w14:paraId="120BF109" w14:textId="77777777" w:rsidTr="00B648ED">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B5263FF" w14:textId="77777777" w:rsidR="00D901BC" w:rsidRPr="00DC64D1" w:rsidRDefault="00D901BC" w:rsidP="00B648ED">
            <w:pPr>
              <w:jc w:val="center"/>
              <w:rPr>
                <w:sz w:val="22"/>
                <w:szCs w:val="22"/>
              </w:rPr>
            </w:pPr>
            <w:r>
              <w:rPr>
                <w:sz w:val="22"/>
                <w:szCs w:val="22"/>
              </w:rPr>
              <w:t>8.</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62D30BBF" w14:textId="77777777" w:rsidR="00D901BC" w:rsidRPr="00DC64D1" w:rsidRDefault="00D901BC" w:rsidP="00B648ED">
            <w:pPr>
              <w:jc w:val="both"/>
              <w:rPr>
                <w:sz w:val="22"/>
                <w:szCs w:val="22"/>
                <w:lang w:eastAsia="en-US"/>
              </w:rPr>
            </w:pPr>
            <w:r w:rsidRPr="00DC64D1">
              <w:rPr>
                <w:bCs/>
                <w:sz w:val="22"/>
                <w:szCs w:val="22"/>
              </w:rPr>
              <w:t>Noteikumu projekt</w:t>
            </w:r>
            <w:r>
              <w:rPr>
                <w:bCs/>
                <w:sz w:val="22"/>
                <w:szCs w:val="22"/>
              </w:rPr>
              <w: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55767D9F" w14:textId="39E53695" w:rsidR="00D901BC" w:rsidRPr="000E43CD" w:rsidRDefault="00B51E15" w:rsidP="00B648ED">
            <w:pPr>
              <w:jc w:val="both"/>
              <w:rPr>
                <w:rFonts w:eastAsia="Calibri"/>
                <w:b/>
                <w:lang w:eastAsia="en-US"/>
              </w:rPr>
            </w:pPr>
            <w:r w:rsidRPr="00B41AEB">
              <w:rPr>
                <w:rFonts w:eastAsia="Calibri"/>
                <w:b/>
                <w:sz w:val="22"/>
                <w:szCs w:val="22"/>
                <w:lang w:eastAsia="en-US"/>
              </w:rPr>
              <w:t xml:space="preserve">Finanšu ministrijas </w:t>
            </w:r>
            <w:r w:rsidRPr="005A054C">
              <w:rPr>
                <w:rFonts w:eastAsia="Calibri"/>
                <w:b/>
                <w:sz w:val="22"/>
                <w:szCs w:val="22"/>
                <w:lang w:eastAsia="en-US"/>
              </w:rPr>
              <w:t>03.04.2020</w:t>
            </w:r>
            <w:r>
              <w:rPr>
                <w:rFonts w:eastAsia="Calibri"/>
                <w:b/>
                <w:sz w:val="22"/>
                <w:szCs w:val="22"/>
                <w:lang w:eastAsia="en-US"/>
              </w:rPr>
              <w:t xml:space="preserve"> </w:t>
            </w:r>
            <w:r w:rsidRPr="00B41AEB">
              <w:rPr>
                <w:rFonts w:eastAsia="Calibri"/>
                <w:b/>
                <w:sz w:val="22"/>
                <w:szCs w:val="22"/>
                <w:lang w:eastAsia="en-US"/>
              </w:rPr>
              <w:t>atzinuma</w:t>
            </w:r>
            <w:r>
              <w:rPr>
                <w:rFonts w:eastAsia="Calibri"/>
                <w:b/>
                <w:sz w:val="22"/>
                <w:szCs w:val="22"/>
                <w:lang w:eastAsia="en-US"/>
              </w:rPr>
              <w:t xml:space="preserve"> </w:t>
            </w:r>
            <w:r>
              <w:rPr>
                <w:rFonts w:eastAsia="Calibri"/>
                <w:b/>
                <w:sz w:val="22"/>
                <w:szCs w:val="22"/>
                <w:lang w:eastAsia="en-US"/>
              </w:rPr>
              <w:br/>
              <w:t xml:space="preserve">Nr. </w:t>
            </w:r>
            <w:r w:rsidRPr="00B51E15">
              <w:rPr>
                <w:rFonts w:eastAsia="Calibri"/>
                <w:b/>
                <w:sz w:val="22"/>
                <w:szCs w:val="22"/>
                <w:lang w:eastAsia="en-US"/>
              </w:rPr>
              <w:t>12/A-21/1673</w:t>
            </w:r>
            <w:r w:rsidRPr="00B41AEB">
              <w:rPr>
                <w:rFonts w:eastAsia="Calibri"/>
                <w:b/>
                <w:sz w:val="22"/>
                <w:szCs w:val="22"/>
                <w:lang w:eastAsia="en-US"/>
              </w:rPr>
              <w:t xml:space="preserve"> </w:t>
            </w:r>
            <w:r w:rsidR="00D901BC" w:rsidRPr="000E43CD">
              <w:rPr>
                <w:rFonts w:eastAsia="Calibri"/>
                <w:b/>
                <w:lang w:eastAsia="en-US"/>
              </w:rPr>
              <w:t>8. iebildums</w:t>
            </w:r>
          </w:p>
          <w:p w14:paraId="3DBE116E" w14:textId="77777777" w:rsidR="00D901BC" w:rsidRPr="000E43CD" w:rsidRDefault="00D901BC" w:rsidP="00B648ED">
            <w:pPr>
              <w:jc w:val="both"/>
              <w:rPr>
                <w:rFonts w:eastAsia="Calibri"/>
                <w:b/>
                <w:lang w:eastAsia="en-US"/>
              </w:rPr>
            </w:pPr>
            <w:r w:rsidRPr="000E43CD">
              <w:t>“Lūdzam precizēt anotācijas I. sadaļas 2. punktā sniegto informāciju attiecībā uz Eiropas reģionālās attīstības fonda (turpmāk – ERAF) investīciju ieguldījumu. Vēršam uzmanību, ka 1.lpp. sniegtie dati, proti, “Uz 2020. gada 27. februāri ERAF investīciju ieguldījums ir sasniegts 3,52 milj. euro (62 % no kopējā ERAF apjoma) apmērā” nesakrīt ar Kohēzijas politikas fondu vadības informācijas sistēmas datiem.”</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FAF8C8A" w14:textId="77777777" w:rsidR="00D901BC" w:rsidRDefault="00D901BC" w:rsidP="00B648ED">
            <w:pPr>
              <w:spacing w:after="160" w:line="259" w:lineRule="auto"/>
              <w:contextualSpacing/>
              <w:jc w:val="center"/>
              <w:rPr>
                <w:b/>
                <w:iCs/>
                <w:sz w:val="22"/>
                <w:szCs w:val="22"/>
              </w:rPr>
            </w:pPr>
            <w:r w:rsidRPr="00DC64D1">
              <w:rPr>
                <w:b/>
                <w:iCs/>
                <w:sz w:val="22"/>
                <w:szCs w:val="22"/>
              </w:rPr>
              <w:t>Ņemts vērā</w:t>
            </w:r>
          </w:p>
          <w:p w14:paraId="4CAF7355" w14:textId="77777777" w:rsidR="00D901BC" w:rsidRPr="006717DD" w:rsidRDefault="00D901BC" w:rsidP="00B648ED">
            <w:pPr>
              <w:spacing w:after="160" w:line="259" w:lineRule="auto"/>
              <w:contextualSpacing/>
              <w:rPr>
                <w:bCs/>
                <w:iCs/>
                <w:sz w:val="22"/>
                <w:szCs w:val="22"/>
              </w:rPr>
            </w:pPr>
            <w:r w:rsidRPr="006717DD">
              <w:rPr>
                <w:bCs/>
                <w:iCs/>
                <w:sz w:val="22"/>
                <w:szCs w:val="22"/>
              </w:rPr>
              <w:t>Rediģēta informācija MK noteikumu projekta anotācij</w:t>
            </w:r>
            <w:r>
              <w:rPr>
                <w:bCs/>
                <w:iCs/>
                <w:sz w:val="22"/>
                <w:szCs w:val="22"/>
              </w:rPr>
              <w:t>ā</w:t>
            </w:r>
            <w:r w:rsidRPr="006717DD">
              <w:rPr>
                <w:bCs/>
                <w:iCs/>
                <w:sz w:val="22"/>
                <w:szCs w:val="22"/>
              </w:rPr>
              <w:t>.</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01E85E9F" w14:textId="77777777" w:rsidR="00D901BC" w:rsidRDefault="00D901BC" w:rsidP="00B648ED">
            <w:pPr>
              <w:pStyle w:val="naisc"/>
              <w:spacing w:before="0" w:after="0"/>
              <w:jc w:val="both"/>
              <w:rPr>
                <w:sz w:val="22"/>
                <w:szCs w:val="22"/>
              </w:rPr>
            </w:pPr>
            <w:r>
              <w:rPr>
                <w:sz w:val="22"/>
                <w:szCs w:val="22"/>
              </w:rPr>
              <w:t>Anotācijas atjaunotā redakcija paredz šādu informāciju:</w:t>
            </w:r>
          </w:p>
          <w:p w14:paraId="4A82ABF7" w14:textId="77777777" w:rsidR="00D901BC" w:rsidRPr="00DC64D1" w:rsidRDefault="00D901BC" w:rsidP="00B648ED">
            <w:pPr>
              <w:pStyle w:val="naisc"/>
              <w:spacing w:before="0" w:after="0"/>
              <w:jc w:val="both"/>
              <w:rPr>
                <w:sz w:val="22"/>
                <w:szCs w:val="22"/>
              </w:rPr>
            </w:pPr>
            <w:r>
              <w:rPr>
                <w:sz w:val="22"/>
                <w:szCs w:val="22"/>
              </w:rPr>
              <w:t>“</w:t>
            </w:r>
            <w:r w:rsidRPr="00167434">
              <w:rPr>
                <w:sz w:val="22"/>
                <w:szCs w:val="22"/>
              </w:rPr>
              <w:t>Uz 2020. gada 31. maiju ERAF investīciju ieguldījums ir sasniegts 4, 51 milj. euro (72.8 % no kopējā ERAF apjoma) apmērā.</w:t>
            </w:r>
            <w:r>
              <w:rPr>
                <w:sz w:val="22"/>
                <w:szCs w:val="22"/>
              </w:rPr>
              <w:t>”</w:t>
            </w:r>
          </w:p>
        </w:tc>
      </w:tr>
      <w:tr w:rsidR="00D901BC" w:rsidRPr="00DC64D1" w14:paraId="010D6B00" w14:textId="77777777" w:rsidTr="00B648ED">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F2AA9A1" w14:textId="77777777" w:rsidR="00D901BC" w:rsidRPr="00DC64D1" w:rsidRDefault="00D901BC" w:rsidP="00B648ED">
            <w:pPr>
              <w:jc w:val="center"/>
              <w:rPr>
                <w:sz w:val="22"/>
                <w:szCs w:val="22"/>
              </w:rPr>
            </w:pPr>
            <w:r>
              <w:rPr>
                <w:sz w:val="22"/>
                <w:szCs w:val="22"/>
              </w:rPr>
              <w:t>9.</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52BA6AA4" w14:textId="77777777" w:rsidR="00D901BC" w:rsidRPr="00DC64D1" w:rsidRDefault="00D901BC" w:rsidP="00B648ED">
            <w:pPr>
              <w:jc w:val="both"/>
              <w:rPr>
                <w:sz w:val="22"/>
                <w:szCs w:val="22"/>
                <w:lang w:eastAsia="en-US"/>
              </w:rPr>
            </w:pPr>
            <w:r w:rsidRPr="00DC64D1">
              <w:rPr>
                <w:bCs/>
                <w:sz w:val="22"/>
                <w:szCs w:val="22"/>
              </w:rPr>
              <w:t>Noteikumu projekt</w:t>
            </w:r>
            <w:r>
              <w:rPr>
                <w:bCs/>
                <w:sz w:val="22"/>
                <w:szCs w:val="22"/>
              </w:rPr>
              <w: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5499F7CF" w14:textId="2812340B" w:rsidR="00D901BC" w:rsidRPr="005F3FC6" w:rsidRDefault="00B51E15" w:rsidP="00B648ED">
            <w:pPr>
              <w:jc w:val="both"/>
              <w:rPr>
                <w:rFonts w:eastAsia="Calibri"/>
                <w:b/>
                <w:lang w:eastAsia="en-US"/>
              </w:rPr>
            </w:pPr>
            <w:r w:rsidRPr="00B41AEB">
              <w:rPr>
                <w:rFonts w:eastAsia="Calibri"/>
                <w:b/>
                <w:sz w:val="22"/>
                <w:szCs w:val="22"/>
                <w:lang w:eastAsia="en-US"/>
              </w:rPr>
              <w:t xml:space="preserve">Finanšu ministrijas </w:t>
            </w:r>
            <w:r w:rsidRPr="005A054C">
              <w:rPr>
                <w:rFonts w:eastAsia="Calibri"/>
                <w:b/>
                <w:sz w:val="22"/>
                <w:szCs w:val="22"/>
                <w:lang w:eastAsia="en-US"/>
              </w:rPr>
              <w:t>03.04.2020</w:t>
            </w:r>
            <w:r>
              <w:rPr>
                <w:rFonts w:eastAsia="Calibri"/>
                <w:b/>
                <w:sz w:val="22"/>
                <w:szCs w:val="22"/>
                <w:lang w:eastAsia="en-US"/>
              </w:rPr>
              <w:t xml:space="preserve"> </w:t>
            </w:r>
            <w:r w:rsidRPr="00B41AEB">
              <w:rPr>
                <w:rFonts w:eastAsia="Calibri"/>
                <w:b/>
                <w:sz w:val="22"/>
                <w:szCs w:val="22"/>
                <w:lang w:eastAsia="en-US"/>
              </w:rPr>
              <w:t>atzinuma</w:t>
            </w:r>
            <w:r>
              <w:rPr>
                <w:rFonts w:eastAsia="Calibri"/>
                <w:b/>
                <w:sz w:val="22"/>
                <w:szCs w:val="22"/>
                <w:lang w:eastAsia="en-US"/>
              </w:rPr>
              <w:t xml:space="preserve"> </w:t>
            </w:r>
            <w:r>
              <w:rPr>
                <w:rFonts w:eastAsia="Calibri"/>
                <w:b/>
                <w:sz w:val="22"/>
                <w:szCs w:val="22"/>
                <w:lang w:eastAsia="en-US"/>
              </w:rPr>
              <w:br/>
              <w:t xml:space="preserve">Nr. </w:t>
            </w:r>
            <w:r w:rsidRPr="00B51E15">
              <w:rPr>
                <w:rFonts w:eastAsia="Calibri"/>
                <w:b/>
                <w:sz w:val="22"/>
                <w:szCs w:val="22"/>
                <w:lang w:eastAsia="en-US"/>
              </w:rPr>
              <w:t>12/A-21/1673</w:t>
            </w:r>
            <w:r w:rsidRPr="00B41AEB">
              <w:rPr>
                <w:rFonts w:eastAsia="Calibri"/>
                <w:b/>
                <w:sz w:val="22"/>
                <w:szCs w:val="22"/>
                <w:lang w:eastAsia="en-US"/>
              </w:rPr>
              <w:t xml:space="preserve"> </w:t>
            </w:r>
            <w:r w:rsidR="00D901BC" w:rsidRPr="005F3FC6">
              <w:rPr>
                <w:rFonts w:eastAsia="Calibri"/>
                <w:b/>
                <w:lang w:eastAsia="en-US"/>
              </w:rPr>
              <w:t>9. iebildums</w:t>
            </w:r>
          </w:p>
          <w:p w14:paraId="31C49F0F" w14:textId="77777777" w:rsidR="00D901BC" w:rsidRPr="005F3FC6" w:rsidRDefault="00D901BC" w:rsidP="00B648ED">
            <w:pPr>
              <w:jc w:val="both"/>
            </w:pPr>
            <w:r w:rsidRPr="005F3FC6">
              <w:t>“Anotācijas I. sadaļas 2. punktā nav atrunāts snieguma rezerves saņemšanas princips/nosacījumi, līdz ar to lūgums precizēt, kādi ir nosacījumi tiekot pie papildu finansējuma – rezerves finansējuma, piemēram, jāpalielina sasniedzamo rādītāju apmērs uz rezerves finansējuma rēķina vai jāīsteno citas aktivitātes. Nepieciešamības gadījumā lūdzu precizēt arī MK noteikumu projektu.”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5F16DAA3" w14:textId="77777777" w:rsidR="00D901BC" w:rsidRDefault="00D901BC" w:rsidP="00B648ED">
            <w:pPr>
              <w:spacing w:after="160" w:line="259" w:lineRule="auto"/>
              <w:contextualSpacing/>
              <w:jc w:val="center"/>
              <w:rPr>
                <w:b/>
                <w:iCs/>
                <w:sz w:val="22"/>
                <w:szCs w:val="22"/>
              </w:rPr>
            </w:pPr>
            <w:r w:rsidRPr="00DC64D1">
              <w:rPr>
                <w:b/>
                <w:iCs/>
                <w:sz w:val="22"/>
                <w:szCs w:val="22"/>
              </w:rPr>
              <w:t>Ņemts vērā</w:t>
            </w:r>
          </w:p>
          <w:p w14:paraId="0ACE9767" w14:textId="77777777" w:rsidR="00D901BC" w:rsidRPr="00FB7D82" w:rsidRDefault="00D901BC" w:rsidP="00B648ED">
            <w:pPr>
              <w:spacing w:after="160" w:line="259" w:lineRule="auto"/>
              <w:contextualSpacing/>
              <w:rPr>
                <w:bCs/>
                <w:iCs/>
                <w:sz w:val="22"/>
                <w:szCs w:val="22"/>
              </w:rPr>
            </w:pPr>
            <w:r w:rsidRPr="006717DD">
              <w:rPr>
                <w:bCs/>
                <w:iCs/>
                <w:sz w:val="22"/>
                <w:szCs w:val="22"/>
              </w:rPr>
              <w:t>Rediģēta informācija MK noteikumu projekta anotācij</w:t>
            </w:r>
            <w:r>
              <w:rPr>
                <w:bCs/>
                <w:iCs/>
                <w:sz w:val="22"/>
                <w:szCs w:val="22"/>
              </w:rPr>
              <w:t>ā</w:t>
            </w:r>
            <w:r w:rsidRPr="006717DD">
              <w:rPr>
                <w:bCs/>
                <w:iCs/>
                <w:sz w:val="22"/>
                <w:szCs w:val="22"/>
              </w:rPr>
              <w:t>.</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32930B62" w14:textId="77777777" w:rsidR="00D901BC" w:rsidRDefault="00D901BC" w:rsidP="00B648ED">
            <w:pPr>
              <w:pStyle w:val="naisc"/>
              <w:spacing w:before="0" w:after="0"/>
              <w:jc w:val="both"/>
              <w:rPr>
                <w:sz w:val="22"/>
                <w:szCs w:val="22"/>
              </w:rPr>
            </w:pPr>
            <w:r>
              <w:rPr>
                <w:sz w:val="22"/>
                <w:szCs w:val="22"/>
              </w:rPr>
              <w:t>Anotācijas atjaunotā redakcija paredz šādu informāciju:</w:t>
            </w:r>
          </w:p>
          <w:p w14:paraId="4E287496" w14:textId="77777777" w:rsidR="00D901BC" w:rsidRPr="00DC64D1" w:rsidRDefault="00D901BC" w:rsidP="00B648ED">
            <w:pPr>
              <w:pStyle w:val="naisc"/>
              <w:spacing w:before="0" w:after="0"/>
              <w:jc w:val="both"/>
              <w:rPr>
                <w:sz w:val="22"/>
                <w:szCs w:val="22"/>
              </w:rPr>
            </w:pPr>
            <w:r>
              <w:rPr>
                <w:sz w:val="22"/>
                <w:szCs w:val="22"/>
              </w:rPr>
              <w:t xml:space="preserve"> “</w:t>
            </w:r>
            <w:r w:rsidRPr="005C57EE">
              <w:rPr>
                <w:sz w:val="22"/>
                <w:szCs w:val="22"/>
              </w:rPr>
              <w:t>Gadījumā ja projekta īstenotājs palielinās projekta finansējumu, tam jāpalielina sasniedzamo rādītāju apmērs uz rezerves finansējuma rēķina vai jāīsteno citas aktivitātes.</w:t>
            </w:r>
            <w:r>
              <w:rPr>
                <w:sz w:val="22"/>
                <w:szCs w:val="22"/>
              </w:rPr>
              <w:t>”</w:t>
            </w:r>
          </w:p>
        </w:tc>
      </w:tr>
      <w:tr w:rsidR="00D901BC" w:rsidRPr="00DC64D1" w14:paraId="69314E41" w14:textId="77777777" w:rsidTr="00B648ED">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7ACE7D91" w14:textId="77777777" w:rsidR="00D901BC" w:rsidRPr="00DC64D1" w:rsidRDefault="00D901BC" w:rsidP="00B648ED">
            <w:pPr>
              <w:jc w:val="center"/>
              <w:rPr>
                <w:sz w:val="22"/>
                <w:szCs w:val="22"/>
              </w:rPr>
            </w:pPr>
            <w:r>
              <w:rPr>
                <w:sz w:val="22"/>
                <w:szCs w:val="22"/>
              </w:rPr>
              <w:t>10.</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5EB42813" w14:textId="77777777" w:rsidR="00D901BC" w:rsidRPr="00DC64D1" w:rsidRDefault="00D901BC" w:rsidP="00B648ED">
            <w:pPr>
              <w:jc w:val="both"/>
              <w:rPr>
                <w:sz w:val="22"/>
                <w:szCs w:val="22"/>
                <w:lang w:eastAsia="en-US"/>
              </w:rPr>
            </w:pPr>
            <w:r w:rsidRPr="00DC64D1">
              <w:rPr>
                <w:bCs/>
                <w:sz w:val="22"/>
                <w:szCs w:val="22"/>
              </w:rPr>
              <w:t>Noteikumu projekt</w:t>
            </w:r>
            <w:r>
              <w:rPr>
                <w:bCs/>
                <w:sz w:val="22"/>
                <w:szCs w:val="22"/>
              </w:rPr>
              <w: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07244C8" w14:textId="77777777" w:rsidR="00D901BC" w:rsidRPr="005F3FC6" w:rsidRDefault="00D901BC" w:rsidP="00B648ED">
            <w:pPr>
              <w:jc w:val="both"/>
              <w:rPr>
                <w:rFonts w:eastAsia="Calibri"/>
                <w:b/>
                <w:lang w:eastAsia="en-US"/>
              </w:rPr>
            </w:pPr>
            <w:r w:rsidRPr="005F3FC6">
              <w:rPr>
                <w:rFonts w:eastAsia="Calibri"/>
                <w:b/>
                <w:lang w:eastAsia="en-US"/>
              </w:rPr>
              <w:t xml:space="preserve">Finanšu ministrijas </w:t>
            </w:r>
            <w:r w:rsidRPr="005A054C">
              <w:rPr>
                <w:rFonts w:eastAsia="Calibri"/>
                <w:b/>
                <w:sz w:val="22"/>
                <w:szCs w:val="22"/>
                <w:lang w:eastAsia="en-US"/>
              </w:rPr>
              <w:t>03.04.2020</w:t>
            </w:r>
            <w:r>
              <w:rPr>
                <w:rFonts w:eastAsia="Calibri"/>
                <w:b/>
                <w:sz w:val="22"/>
                <w:szCs w:val="22"/>
                <w:lang w:eastAsia="en-US"/>
              </w:rPr>
              <w:t xml:space="preserve"> </w:t>
            </w:r>
            <w:r w:rsidRPr="005F3FC6">
              <w:rPr>
                <w:rFonts w:eastAsia="Calibri"/>
                <w:b/>
                <w:lang w:eastAsia="en-US"/>
              </w:rPr>
              <w:t>atzinuma 10. iebildums</w:t>
            </w:r>
          </w:p>
          <w:p w14:paraId="7AC58B5D" w14:textId="77777777" w:rsidR="00D901BC" w:rsidRPr="005F3FC6" w:rsidRDefault="00D901BC" w:rsidP="00B648ED">
            <w:pPr>
              <w:jc w:val="both"/>
            </w:pPr>
            <w:r w:rsidRPr="005F3FC6">
              <w:lastRenderedPageBreak/>
              <w:t>“Lūdzam norādīt anotācijas I. sadaļas 2.punktā precīzus kritērijus, pēc kādiem noteikt anotācijā norādīto “Projektu īstenošanas termiņa iespējamā pagarinājumā ir jāņem vērā līdzšinējais ERAF investīciju ieguldījums un tā efektivitāte”</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7805F68" w14:textId="77777777" w:rsidR="00D901BC" w:rsidRDefault="00D901BC" w:rsidP="00B648ED">
            <w:pPr>
              <w:spacing w:after="160" w:line="259" w:lineRule="auto"/>
              <w:contextualSpacing/>
              <w:jc w:val="center"/>
              <w:rPr>
                <w:b/>
                <w:iCs/>
                <w:sz w:val="22"/>
                <w:szCs w:val="22"/>
              </w:rPr>
            </w:pPr>
            <w:r w:rsidRPr="00DC64D1">
              <w:rPr>
                <w:b/>
                <w:iCs/>
                <w:sz w:val="22"/>
                <w:szCs w:val="22"/>
              </w:rPr>
              <w:lastRenderedPageBreak/>
              <w:t>Ņemts vērā</w:t>
            </w:r>
          </w:p>
          <w:p w14:paraId="62D8CC8E" w14:textId="77777777" w:rsidR="00D901BC" w:rsidRPr="00FB7D82" w:rsidRDefault="00D901BC" w:rsidP="00B648ED">
            <w:pPr>
              <w:spacing w:after="160" w:line="259" w:lineRule="auto"/>
              <w:contextualSpacing/>
              <w:rPr>
                <w:bCs/>
                <w:iCs/>
                <w:sz w:val="22"/>
                <w:szCs w:val="22"/>
              </w:rPr>
            </w:pPr>
            <w:r w:rsidRPr="006717DD">
              <w:rPr>
                <w:bCs/>
                <w:iCs/>
                <w:sz w:val="22"/>
                <w:szCs w:val="22"/>
              </w:rPr>
              <w:t>Rediģēta informācija MK noteikumu projekta anotācij</w:t>
            </w:r>
            <w:r>
              <w:rPr>
                <w:bCs/>
                <w:iCs/>
                <w:sz w:val="22"/>
                <w:szCs w:val="22"/>
              </w:rPr>
              <w:t>ā.</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322C5122" w14:textId="77777777" w:rsidR="00D901BC" w:rsidRPr="00DC64D1" w:rsidRDefault="00D901BC" w:rsidP="00B648ED">
            <w:pPr>
              <w:pStyle w:val="naisc"/>
              <w:spacing w:before="0" w:after="0"/>
              <w:jc w:val="both"/>
              <w:rPr>
                <w:sz w:val="22"/>
                <w:szCs w:val="22"/>
              </w:rPr>
            </w:pPr>
          </w:p>
        </w:tc>
      </w:tr>
      <w:tr w:rsidR="00D901BC" w:rsidRPr="00DC64D1" w14:paraId="0EB01B9E" w14:textId="77777777" w:rsidTr="00B648ED">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239409B4" w14:textId="77777777" w:rsidR="00D901BC" w:rsidRPr="00DC64D1" w:rsidRDefault="00D901BC" w:rsidP="00B648ED">
            <w:pPr>
              <w:jc w:val="center"/>
              <w:rPr>
                <w:sz w:val="22"/>
                <w:szCs w:val="22"/>
              </w:rPr>
            </w:pPr>
            <w:r>
              <w:rPr>
                <w:sz w:val="22"/>
                <w:szCs w:val="22"/>
              </w:rPr>
              <w:t>11.</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0144FC10" w14:textId="77777777" w:rsidR="00D901BC" w:rsidRPr="00DC64D1" w:rsidRDefault="00D901BC" w:rsidP="00B648ED">
            <w:pPr>
              <w:jc w:val="both"/>
              <w:rPr>
                <w:sz w:val="22"/>
                <w:szCs w:val="22"/>
                <w:lang w:eastAsia="en-US"/>
              </w:rPr>
            </w:pPr>
            <w:r w:rsidRPr="00DC64D1">
              <w:rPr>
                <w:bCs/>
                <w:sz w:val="22"/>
                <w:szCs w:val="22"/>
              </w:rPr>
              <w:t>Noteikumu projekt</w:t>
            </w:r>
            <w:r>
              <w:rPr>
                <w:bCs/>
                <w:sz w:val="22"/>
                <w:szCs w:val="22"/>
              </w:rPr>
              <w: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E8691BB" w14:textId="458A41FD" w:rsidR="00D901BC" w:rsidRPr="007E020D" w:rsidRDefault="00B51E15" w:rsidP="00B648ED">
            <w:pPr>
              <w:jc w:val="both"/>
              <w:rPr>
                <w:rFonts w:eastAsia="Calibri"/>
                <w:b/>
                <w:lang w:eastAsia="en-US"/>
              </w:rPr>
            </w:pPr>
            <w:r w:rsidRPr="00B41AEB">
              <w:rPr>
                <w:rFonts w:eastAsia="Calibri"/>
                <w:b/>
                <w:sz w:val="22"/>
                <w:szCs w:val="22"/>
                <w:lang w:eastAsia="en-US"/>
              </w:rPr>
              <w:t xml:space="preserve">Finanšu ministrijas </w:t>
            </w:r>
            <w:r w:rsidRPr="005A054C">
              <w:rPr>
                <w:rFonts w:eastAsia="Calibri"/>
                <w:b/>
                <w:sz w:val="22"/>
                <w:szCs w:val="22"/>
                <w:lang w:eastAsia="en-US"/>
              </w:rPr>
              <w:t>03.04.2020</w:t>
            </w:r>
            <w:r>
              <w:rPr>
                <w:rFonts w:eastAsia="Calibri"/>
                <w:b/>
                <w:sz w:val="22"/>
                <w:szCs w:val="22"/>
                <w:lang w:eastAsia="en-US"/>
              </w:rPr>
              <w:t xml:space="preserve"> </w:t>
            </w:r>
            <w:r w:rsidRPr="00B41AEB">
              <w:rPr>
                <w:rFonts w:eastAsia="Calibri"/>
                <w:b/>
                <w:sz w:val="22"/>
                <w:szCs w:val="22"/>
                <w:lang w:eastAsia="en-US"/>
              </w:rPr>
              <w:t>atzinuma</w:t>
            </w:r>
            <w:r>
              <w:rPr>
                <w:rFonts w:eastAsia="Calibri"/>
                <w:b/>
                <w:sz w:val="22"/>
                <w:szCs w:val="22"/>
                <w:lang w:eastAsia="en-US"/>
              </w:rPr>
              <w:t xml:space="preserve"> </w:t>
            </w:r>
            <w:r>
              <w:rPr>
                <w:rFonts w:eastAsia="Calibri"/>
                <w:b/>
                <w:sz w:val="22"/>
                <w:szCs w:val="22"/>
                <w:lang w:eastAsia="en-US"/>
              </w:rPr>
              <w:br/>
              <w:t xml:space="preserve">Nr. </w:t>
            </w:r>
            <w:r w:rsidRPr="00B51E15">
              <w:rPr>
                <w:rFonts w:eastAsia="Calibri"/>
                <w:b/>
                <w:sz w:val="22"/>
                <w:szCs w:val="22"/>
                <w:lang w:eastAsia="en-US"/>
              </w:rPr>
              <w:t>12/A-21/1673</w:t>
            </w:r>
            <w:r w:rsidRPr="00B41AEB">
              <w:rPr>
                <w:rFonts w:eastAsia="Calibri"/>
                <w:b/>
                <w:sz w:val="22"/>
                <w:szCs w:val="22"/>
                <w:lang w:eastAsia="en-US"/>
              </w:rPr>
              <w:t xml:space="preserve"> </w:t>
            </w:r>
            <w:r w:rsidR="00D901BC" w:rsidRPr="007E020D">
              <w:rPr>
                <w:rFonts w:eastAsia="Calibri"/>
                <w:b/>
                <w:lang w:eastAsia="en-US"/>
              </w:rPr>
              <w:t>11. iebildums</w:t>
            </w:r>
          </w:p>
          <w:p w14:paraId="1B919B50" w14:textId="77777777" w:rsidR="00D901BC" w:rsidRPr="007E020D" w:rsidRDefault="00D901BC" w:rsidP="00B648ED">
            <w:pPr>
              <w:jc w:val="both"/>
            </w:pPr>
            <w:r w:rsidRPr="007E020D">
              <w:t>“Lūdzam norādīt anotācijas I. sadaļas 2. punktā, kādas izdevumu pozīcijas atbilst kādiem intervences kodiem , kas atbilst DP attiecīgajam prioritārajam virzienam  noteiktajam.”</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C000BFA" w14:textId="77777777" w:rsidR="00D901BC" w:rsidRDefault="00D901BC" w:rsidP="00B648ED">
            <w:pPr>
              <w:spacing w:after="160" w:line="259" w:lineRule="auto"/>
              <w:contextualSpacing/>
              <w:jc w:val="center"/>
              <w:rPr>
                <w:b/>
                <w:iCs/>
                <w:sz w:val="22"/>
                <w:szCs w:val="22"/>
              </w:rPr>
            </w:pPr>
            <w:r w:rsidRPr="00DC64D1">
              <w:rPr>
                <w:b/>
                <w:iCs/>
                <w:sz w:val="22"/>
                <w:szCs w:val="22"/>
              </w:rPr>
              <w:t>Ņemts vērā</w:t>
            </w:r>
          </w:p>
          <w:p w14:paraId="68D84D56" w14:textId="77777777" w:rsidR="00D901BC" w:rsidRPr="00FB7D82" w:rsidRDefault="00D901BC" w:rsidP="00B648ED">
            <w:pPr>
              <w:spacing w:after="160" w:line="259" w:lineRule="auto"/>
              <w:contextualSpacing/>
              <w:rPr>
                <w:bCs/>
                <w:iCs/>
                <w:sz w:val="22"/>
                <w:szCs w:val="22"/>
              </w:rPr>
            </w:pPr>
            <w:r w:rsidRPr="006717DD">
              <w:rPr>
                <w:bCs/>
                <w:iCs/>
                <w:sz w:val="22"/>
                <w:szCs w:val="22"/>
              </w:rPr>
              <w:t>Rediģēta informācija MK noteikumu projekta anotācij</w:t>
            </w:r>
            <w:r>
              <w:rPr>
                <w:bCs/>
                <w:iCs/>
                <w:sz w:val="22"/>
                <w:szCs w:val="22"/>
              </w:rPr>
              <w:t>ā</w:t>
            </w:r>
            <w:r w:rsidRPr="006717DD">
              <w:rPr>
                <w:bCs/>
                <w:iCs/>
                <w:sz w:val="22"/>
                <w:szCs w:val="22"/>
              </w:rPr>
              <w:t>.</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4D1BBC13" w14:textId="77777777" w:rsidR="00D901BC" w:rsidRDefault="00D901BC" w:rsidP="00B648ED">
            <w:pPr>
              <w:pStyle w:val="naisc"/>
              <w:spacing w:before="0" w:after="0"/>
              <w:jc w:val="both"/>
              <w:rPr>
                <w:sz w:val="22"/>
                <w:szCs w:val="22"/>
              </w:rPr>
            </w:pPr>
            <w:r>
              <w:rPr>
                <w:sz w:val="22"/>
                <w:szCs w:val="22"/>
              </w:rPr>
              <w:t>Anotācijas atjaunotā redakcija paredz šādu informāciju:</w:t>
            </w:r>
          </w:p>
          <w:p w14:paraId="3C0B0AF5" w14:textId="77777777" w:rsidR="00D901BC" w:rsidRPr="00DC64D1" w:rsidRDefault="00D901BC" w:rsidP="00B648ED">
            <w:pPr>
              <w:pStyle w:val="naisc"/>
              <w:spacing w:before="0" w:after="0"/>
              <w:jc w:val="both"/>
              <w:rPr>
                <w:sz w:val="22"/>
                <w:szCs w:val="22"/>
              </w:rPr>
            </w:pPr>
            <w:r>
              <w:rPr>
                <w:sz w:val="22"/>
                <w:szCs w:val="22"/>
              </w:rPr>
              <w:t xml:space="preserve"> “</w:t>
            </w:r>
            <w:r w:rsidRPr="001B41E4">
              <w:rPr>
                <w:sz w:val="22"/>
                <w:szCs w:val="22"/>
              </w:rPr>
              <w:t>Izdevumi atbilst intervences kodam Nr. 063 (Atbalsts kopām un uzņēmējdarbības tīkliem, kas lielāko labumu sniedz MVU).</w:t>
            </w:r>
            <w:r>
              <w:rPr>
                <w:sz w:val="22"/>
                <w:szCs w:val="22"/>
              </w:rPr>
              <w:t>”</w:t>
            </w:r>
          </w:p>
        </w:tc>
      </w:tr>
      <w:tr w:rsidR="00D901BC" w:rsidRPr="00DC64D1" w14:paraId="2DCD313D" w14:textId="77777777" w:rsidTr="00B648ED">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520423C" w14:textId="77777777" w:rsidR="00D901BC" w:rsidRPr="00DC64D1" w:rsidRDefault="00D901BC" w:rsidP="00B648ED">
            <w:pPr>
              <w:jc w:val="center"/>
              <w:rPr>
                <w:sz w:val="22"/>
                <w:szCs w:val="22"/>
              </w:rPr>
            </w:pPr>
            <w:r>
              <w:rPr>
                <w:sz w:val="22"/>
                <w:szCs w:val="22"/>
              </w:rPr>
              <w:t>12.</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1199B65D" w14:textId="77777777" w:rsidR="00D901BC" w:rsidRPr="00DC64D1" w:rsidRDefault="00D901BC" w:rsidP="00B648ED">
            <w:pPr>
              <w:jc w:val="both"/>
              <w:rPr>
                <w:sz w:val="22"/>
                <w:szCs w:val="22"/>
                <w:lang w:eastAsia="en-US"/>
              </w:rPr>
            </w:pPr>
            <w:r w:rsidRPr="00DC64D1">
              <w:rPr>
                <w:bCs/>
                <w:sz w:val="22"/>
                <w:szCs w:val="22"/>
              </w:rPr>
              <w:t>Noteikumu projekt</w:t>
            </w:r>
            <w:r>
              <w:rPr>
                <w:bCs/>
                <w:sz w:val="22"/>
                <w:szCs w:val="22"/>
              </w:rPr>
              <w: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50F5DAF6" w14:textId="2F4780BC" w:rsidR="00D901BC" w:rsidRPr="00C34A3C" w:rsidRDefault="00B51E15" w:rsidP="00B648ED">
            <w:pPr>
              <w:jc w:val="both"/>
              <w:rPr>
                <w:rFonts w:eastAsia="Calibri"/>
                <w:b/>
                <w:lang w:eastAsia="en-US"/>
              </w:rPr>
            </w:pPr>
            <w:r w:rsidRPr="00B41AEB">
              <w:rPr>
                <w:rFonts w:eastAsia="Calibri"/>
                <w:b/>
                <w:sz w:val="22"/>
                <w:szCs w:val="22"/>
                <w:lang w:eastAsia="en-US"/>
              </w:rPr>
              <w:t xml:space="preserve">Finanšu ministrijas </w:t>
            </w:r>
            <w:r w:rsidRPr="005A054C">
              <w:rPr>
                <w:rFonts w:eastAsia="Calibri"/>
                <w:b/>
                <w:sz w:val="22"/>
                <w:szCs w:val="22"/>
                <w:lang w:eastAsia="en-US"/>
              </w:rPr>
              <w:t>03.04.2020</w:t>
            </w:r>
            <w:r>
              <w:rPr>
                <w:rFonts w:eastAsia="Calibri"/>
                <w:b/>
                <w:sz w:val="22"/>
                <w:szCs w:val="22"/>
                <w:lang w:eastAsia="en-US"/>
              </w:rPr>
              <w:t xml:space="preserve"> </w:t>
            </w:r>
            <w:r w:rsidRPr="00B41AEB">
              <w:rPr>
                <w:rFonts w:eastAsia="Calibri"/>
                <w:b/>
                <w:sz w:val="22"/>
                <w:szCs w:val="22"/>
                <w:lang w:eastAsia="en-US"/>
              </w:rPr>
              <w:t>atzinuma</w:t>
            </w:r>
            <w:r>
              <w:rPr>
                <w:rFonts w:eastAsia="Calibri"/>
                <w:b/>
                <w:sz w:val="22"/>
                <w:szCs w:val="22"/>
                <w:lang w:eastAsia="en-US"/>
              </w:rPr>
              <w:t xml:space="preserve"> </w:t>
            </w:r>
            <w:r>
              <w:rPr>
                <w:rFonts w:eastAsia="Calibri"/>
                <w:b/>
                <w:sz w:val="22"/>
                <w:szCs w:val="22"/>
                <w:lang w:eastAsia="en-US"/>
              </w:rPr>
              <w:br/>
              <w:t xml:space="preserve">Nr. </w:t>
            </w:r>
            <w:r w:rsidRPr="00B51E15">
              <w:rPr>
                <w:rFonts w:eastAsia="Calibri"/>
                <w:b/>
                <w:sz w:val="22"/>
                <w:szCs w:val="22"/>
                <w:lang w:eastAsia="en-US"/>
              </w:rPr>
              <w:t>12/A-21/1673</w:t>
            </w:r>
            <w:r w:rsidRPr="00B41AEB">
              <w:rPr>
                <w:rFonts w:eastAsia="Calibri"/>
                <w:b/>
                <w:sz w:val="22"/>
                <w:szCs w:val="22"/>
                <w:lang w:eastAsia="en-US"/>
              </w:rPr>
              <w:t xml:space="preserve"> </w:t>
            </w:r>
            <w:r w:rsidR="00D901BC" w:rsidRPr="00C34A3C">
              <w:rPr>
                <w:rFonts w:eastAsia="Calibri"/>
                <w:b/>
                <w:lang w:eastAsia="en-US"/>
              </w:rPr>
              <w:t>1. priekšlikums</w:t>
            </w:r>
          </w:p>
          <w:p w14:paraId="02DDECA8" w14:textId="77777777" w:rsidR="00D901BC" w:rsidRPr="00C34A3C" w:rsidRDefault="00D901BC" w:rsidP="00B648ED">
            <w:pPr>
              <w:jc w:val="both"/>
            </w:pPr>
            <w:r w:rsidRPr="00C34A3C">
              <w:t>“Lūdzam aizstāt anotācijas I. sadaļas  2. punktā vārdus “projektu ieviešanas termiņu” ar vārdiem “projektu īstenošanas termiņu”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16CCA1FB" w14:textId="77777777" w:rsidR="00D901BC" w:rsidRDefault="00D901BC" w:rsidP="00B648ED">
            <w:pPr>
              <w:spacing w:after="160" w:line="259" w:lineRule="auto"/>
              <w:contextualSpacing/>
              <w:jc w:val="center"/>
              <w:rPr>
                <w:b/>
                <w:iCs/>
                <w:sz w:val="22"/>
                <w:szCs w:val="22"/>
              </w:rPr>
            </w:pPr>
            <w:r w:rsidRPr="00DC64D1">
              <w:rPr>
                <w:b/>
                <w:iCs/>
                <w:sz w:val="22"/>
                <w:szCs w:val="22"/>
              </w:rPr>
              <w:t>Ņemts vērā</w:t>
            </w:r>
          </w:p>
          <w:p w14:paraId="436ECF76" w14:textId="77777777" w:rsidR="00D901BC" w:rsidRPr="00FB7D82" w:rsidRDefault="00D901BC" w:rsidP="00B648ED">
            <w:pPr>
              <w:spacing w:after="160" w:line="259" w:lineRule="auto"/>
              <w:contextualSpacing/>
              <w:rPr>
                <w:bCs/>
                <w:iCs/>
                <w:sz w:val="22"/>
                <w:szCs w:val="22"/>
              </w:rPr>
            </w:pPr>
            <w:r w:rsidRPr="006717DD">
              <w:rPr>
                <w:bCs/>
                <w:iCs/>
                <w:sz w:val="22"/>
                <w:szCs w:val="22"/>
              </w:rPr>
              <w:t>Rediģēta informācija MK noteikumu projekta anotācij</w:t>
            </w:r>
            <w:r>
              <w:rPr>
                <w:bCs/>
                <w:iCs/>
                <w:sz w:val="22"/>
                <w:szCs w:val="22"/>
              </w:rPr>
              <w:t>ā</w:t>
            </w:r>
            <w:r w:rsidRPr="006717DD">
              <w:rPr>
                <w:bCs/>
                <w:iCs/>
                <w:sz w:val="22"/>
                <w:szCs w:val="22"/>
              </w:rPr>
              <w:t>.</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0D19B1F8" w14:textId="77777777" w:rsidR="00D901BC" w:rsidRPr="00DC64D1" w:rsidRDefault="00D901BC" w:rsidP="00B648ED">
            <w:pPr>
              <w:pStyle w:val="naisc"/>
              <w:spacing w:before="0" w:after="0"/>
              <w:jc w:val="both"/>
              <w:rPr>
                <w:sz w:val="22"/>
                <w:szCs w:val="22"/>
              </w:rPr>
            </w:pPr>
          </w:p>
        </w:tc>
      </w:tr>
      <w:tr w:rsidR="00D901BC" w:rsidRPr="00E15F30" w14:paraId="4B0B9E40"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3E6C934" w14:textId="77777777" w:rsidR="00D901BC" w:rsidRPr="00DC64D1" w:rsidRDefault="00D901BC" w:rsidP="00B648ED">
            <w:pPr>
              <w:rPr>
                <w:sz w:val="22"/>
                <w:szCs w:val="22"/>
              </w:rPr>
            </w:pPr>
            <w:r>
              <w:rPr>
                <w:sz w:val="22"/>
                <w:szCs w:val="22"/>
              </w:rPr>
              <w:t>13.</w:t>
            </w:r>
          </w:p>
        </w:tc>
        <w:tc>
          <w:tcPr>
            <w:tcW w:w="2517" w:type="dxa"/>
            <w:tcBorders>
              <w:top w:val="single" w:sz="6" w:space="0" w:color="000000"/>
              <w:left w:val="single" w:sz="6" w:space="0" w:color="000000"/>
              <w:right w:val="single" w:sz="6" w:space="0" w:color="000000"/>
            </w:tcBorders>
            <w:shd w:val="clear" w:color="auto" w:fill="auto"/>
          </w:tcPr>
          <w:p w14:paraId="37C193C7" w14:textId="77777777" w:rsidR="00D901BC" w:rsidRPr="00DC64D1" w:rsidRDefault="00D901BC" w:rsidP="00B648ED">
            <w:pPr>
              <w:autoSpaceDE w:val="0"/>
              <w:autoSpaceDN w:val="0"/>
              <w:adjustRightInd w:val="0"/>
              <w:jc w:val="both"/>
              <w:rPr>
                <w:rFonts w:eastAsia="Calibri"/>
                <w:sz w:val="22"/>
                <w:szCs w:val="22"/>
              </w:rPr>
            </w:pPr>
            <w:r w:rsidRPr="00DC64D1">
              <w:rPr>
                <w:bCs/>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84F0280" w14:textId="219BEE03" w:rsidR="00D901BC" w:rsidRPr="006A2373" w:rsidRDefault="00D901BC" w:rsidP="00B648ED">
            <w:pPr>
              <w:jc w:val="both"/>
              <w:rPr>
                <w:rFonts w:eastAsia="Calibri"/>
                <w:b/>
                <w:sz w:val="22"/>
                <w:szCs w:val="22"/>
                <w:lang w:eastAsia="en-US"/>
              </w:rPr>
            </w:pPr>
            <w:r w:rsidRPr="006A2373">
              <w:rPr>
                <w:rFonts w:eastAsia="Calibri"/>
                <w:b/>
                <w:sz w:val="22"/>
                <w:szCs w:val="22"/>
                <w:lang w:eastAsia="en-US"/>
              </w:rPr>
              <w:t xml:space="preserve">Veselības ministrijas </w:t>
            </w:r>
            <w:r w:rsidRPr="005A054C">
              <w:rPr>
                <w:rFonts w:eastAsia="Calibri"/>
                <w:b/>
                <w:sz w:val="22"/>
                <w:szCs w:val="22"/>
                <w:lang w:eastAsia="en-US"/>
              </w:rPr>
              <w:t>0</w:t>
            </w:r>
            <w:r w:rsidR="004F7C73">
              <w:rPr>
                <w:rFonts w:eastAsia="Calibri"/>
                <w:b/>
                <w:sz w:val="22"/>
                <w:szCs w:val="22"/>
                <w:lang w:eastAsia="en-US"/>
              </w:rPr>
              <w:t>1</w:t>
            </w:r>
            <w:r w:rsidRPr="005A054C">
              <w:rPr>
                <w:rFonts w:eastAsia="Calibri"/>
                <w:b/>
                <w:sz w:val="22"/>
                <w:szCs w:val="22"/>
                <w:lang w:eastAsia="en-US"/>
              </w:rPr>
              <w:t>.04.2020</w:t>
            </w:r>
            <w:r>
              <w:rPr>
                <w:rFonts w:eastAsia="Calibri"/>
                <w:b/>
                <w:sz w:val="22"/>
                <w:szCs w:val="22"/>
                <w:lang w:eastAsia="en-US"/>
              </w:rPr>
              <w:t xml:space="preserve"> </w:t>
            </w:r>
            <w:r w:rsidRPr="006A2373">
              <w:rPr>
                <w:rFonts w:eastAsia="Calibri"/>
                <w:b/>
                <w:sz w:val="22"/>
                <w:szCs w:val="22"/>
                <w:lang w:eastAsia="en-US"/>
              </w:rPr>
              <w:t>atzinuma</w:t>
            </w:r>
            <w:r w:rsidR="004C23F0">
              <w:rPr>
                <w:rFonts w:eastAsia="Calibri"/>
                <w:b/>
                <w:sz w:val="22"/>
                <w:szCs w:val="22"/>
                <w:lang w:eastAsia="en-US"/>
              </w:rPr>
              <w:t xml:space="preserve"> </w:t>
            </w:r>
            <w:r w:rsidR="004C23F0">
              <w:rPr>
                <w:rFonts w:eastAsia="Calibri"/>
                <w:b/>
                <w:sz w:val="22"/>
                <w:szCs w:val="22"/>
                <w:lang w:eastAsia="en-US"/>
              </w:rPr>
              <w:br/>
              <w:t xml:space="preserve">Nr. </w:t>
            </w:r>
            <w:r w:rsidR="004C23F0" w:rsidRPr="004C23F0">
              <w:rPr>
                <w:rFonts w:eastAsia="Calibri"/>
                <w:b/>
                <w:sz w:val="22"/>
                <w:szCs w:val="22"/>
                <w:lang w:eastAsia="en-US"/>
              </w:rPr>
              <w:t>01-09/1709</w:t>
            </w:r>
            <w:r w:rsidRPr="006A2373">
              <w:rPr>
                <w:rFonts w:eastAsia="Calibri"/>
                <w:b/>
                <w:sz w:val="22"/>
                <w:szCs w:val="22"/>
                <w:lang w:eastAsia="en-US"/>
              </w:rPr>
              <w:t xml:space="preserve"> 1. iebildums</w:t>
            </w:r>
          </w:p>
          <w:p w14:paraId="2A1FADBC" w14:textId="77777777" w:rsidR="00D901BC" w:rsidRPr="006A2373" w:rsidRDefault="00D901BC" w:rsidP="00B648ED">
            <w:pPr>
              <w:jc w:val="both"/>
              <w:rPr>
                <w:sz w:val="22"/>
                <w:szCs w:val="22"/>
              </w:rPr>
            </w:pPr>
            <w:r w:rsidRPr="006A2373">
              <w:rPr>
                <w:sz w:val="22"/>
                <w:szCs w:val="22"/>
              </w:rPr>
              <w:t xml:space="preserve">“Noteiktumu projekta 1.punkts pagarina darbības programmas "Izaugsme un nodarbinātība” 3.2.1. specifiskā atbalsta mērķa “Palielināt augstas pievienotās vērtības produktu un pakalpojumu eksporta proporciju” 3.2.1.1. pasākuma “Klasteru programma” pirmās projektu iesniegumu atlases kārtas īstenošanas noteikumi” (turpmāk – 3.2.1.SAM 3.2.1.1.pasākums) 1.kārtas projektu īstenošanu, nosakot īstenošanas termiņu ne ilgāk kā līdz 2022. gada 31.decembrim. Ņemot vērā šī brīža situāciju, kad COVID-19 vīrusa dēļ ir izveidojusies dīkstāve uzņēmējdarbībā, eksporta tirgos, tajā skaitā arī veselības aprūpes eksporta un tūrisma jomā, šāda 1.kārtas projektu īstenošanas termiņa pagarināšana Veselības ministrijas ieskatā ir atbalstāma. Tomēr, vēršam uzmanību, ka neparedzot papildus finansējumu no citiem neizlietotajiem Eiropas </w:t>
            </w:r>
            <w:r w:rsidRPr="006A2373">
              <w:rPr>
                <w:sz w:val="22"/>
                <w:szCs w:val="22"/>
              </w:rPr>
              <w:lastRenderedPageBreak/>
              <w:t>Savienības struktūrfondu līdzekļiem, projektu īstenošanas termiņa pagarināšana var būt neefektīva. Uzskatām, ka papildus finansējums no citiem neizlietotajiem Eiropas Savienības struktūrfondu līdzekļiem ir būtiski nepieciešams, lai Latvijas ekonomika pēc iespējas ātrāk varētu atkopties un spētu konkurēt ar citām Eiropas Savienības valstīm. Papildus informējam, ka saskaņā ar šī brīža visu nozaru klasteru aprēķinu pēc 2020.gada kopā visiem nozaru klasteriem būs nepieciešami papildus vismaz 4 milj. euro, lai tiktu panākta nepārtrauktība, atbalsts un eksporta aktivitāšu atsākšana 2021.gadā. Īpaši uzsveram šāda atbalsta nepieciešamību Latvijas Veselības tūrisma klasterim, kura darbība šobrīd COVID-19 radītās krīzes dēļ tiek apdraudēta visvairāk.”</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1C58D8D8" w14:textId="77777777" w:rsidR="00D901BC" w:rsidRPr="00DC64D1" w:rsidRDefault="00D901BC" w:rsidP="00B648ED">
            <w:pPr>
              <w:suppressAutoHyphens/>
              <w:autoSpaceDN w:val="0"/>
              <w:jc w:val="center"/>
              <w:textAlignment w:val="baseline"/>
              <w:rPr>
                <w:rFonts w:eastAsia="Calibri"/>
                <w:b/>
                <w:sz w:val="22"/>
                <w:szCs w:val="22"/>
                <w:lang w:eastAsia="en-US"/>
              </w:rPr>
            </w:pPr>
            <w:r>
              <w:rPr>
                <w:rFonts w:eastAsia="Calibri"/>
                <w:b/>
                <w:sz w:val="22"/>
                <w:szCs w:val="22"/>
                <w:lang w:eastAsia="en-US"/>
              </w:rPr>
              <w:lastRenderedPageBreak/>
              <w:t xml:space="preserve">Nav </w:t>
            </w:r>
            <w:r w:rsidRPr="00DC64D1">
              <w:rPr>
                <w:rFonts w:eastAsia="Calibri"/>
                <w:b/>
                <w:sz w:val="22"/>
                <w:szCs w:val="22"/>
                <w:lang w:eastAsia="en-US"/>
              </w:rPr>
              <w:t>emts vērā</w:t>
            </w:r>
            <w:r>
              <w:rPr>
                <w:rFonts w:eastAsia="Calibri"/>
                <w:b/>
                <w:sz w:val="22"/>
                <w:szCs w:val="22"/>
                <w:lang w:eastAsia="en-US"/>
              </w:rPr>
              <w:t>.</w:t>
            </w:r>
          </w:p>
          <w:p w14:paraId="17839E41" w14:textId="77777777" w:rsidR="00D901BC" w:rsidRPr="00937E04" w:rsidRDefault="00D901BC" w:rsidP="00B648ED">
            <w:pPr>
              <w:suppressAutoHyphens/>
              <w:autoSpaceDN w:val="0"/>
              <w:textAlignment w:val="baseline"/>
              <w:rPr>
                <w:rFonts w:eastAsia="Calibri"/>
                <w:bCs/>
                <w:sz w:val="22"/>
                <w:szCs w:val="22"/>
                <w:lang w:eastAsia="en-US"/>
              </w:rPr>
            </w:pPr>
            <w:r w:rsidRPr="00937E04">
              <w:rPr>
                <w:rFonts w:eastAsia="Calibri"/>
                <w:bCs/>
                <w:sz w:val="22"/>
                <w:szCs w:val="22"/>
                <w:lang w:eastAsia="en-US"/>
              </w:rPr>
              <w:t>Nav ņemts vērā, ņemot vērā to, ka uz Noteikumu projekta izstrādes brīdi nav piešķirts papildus finansējums Klasteru programmas ieviešanai.</w:t>
            </w:r>
          </w:p>
        </w:tc>
        <w:tc>
          <w:tcPr>
            <w:tcW w:w="2585" w:type="dxa"/>
            <w:tcBorders>
              <w:top w:val="single" w:sz="4" w:space="0" w:color="auto"/>
              <w:left w:val="single" w:sz="4" w:space="0" w:color="auto"/>
              <w:bottom w:val="single" w:sz="4" w:space="0" w:color="auto"/>
            </w:tcBorders>
            <w:shd w:val="clear" w:color="auto" w:fill="auto"/>
          </w:tcPr>
          <w:p w14:paraId="2F5AD78A" w14:textId="77777777" w:rsidR="00D901BC" w:rsidRPr="00E15F30" w:rsidRDefault="00D901BC" w:rsidP="00B648ED">
            <w:pPr>
              <w:autoSpaceDE w:val="0"/>
              <w:autoSpaceDN w:val="0"/>
              <w:adjustRightInd w:val="0"/>
              <w:jc w:val="both"/>
              <w:rPr>
                <w:rFonts w:eastAsia="Calibri"/>
                <w:sz w:val="22"/>
                <w:szCs w:val="22"/>
              </w:rPr>
            </w:pPr>
          </w:p>
        </w:tc>
      </w:tr>
      <w:tr w:rsidR="00D901BC" w:rsidRPr="00E15F30" w14:paraId="7E404E5E"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7C2E447" w14:textId="77777777" w:rsidR="00D901BC" w:rsidRPr="00DC64D1" w:rsidRDefault="00D901BC" w:rsidP="00B648ED">
            <w:pPr>
              <w:rPr>
                <w:sz w:val="22"/>
                <w:szCs w:val="22"/>
              </w:rPr>
            </w:pPr>
            <w:r>
              <w:rPr>
                <w:sz w:val="22"/>
                <w:szCs w:val="22"/>
              </w:rPr>
              <w:t>14.</w:t>
            </w:r>
          </w:p>
        </w:tc>
        <w:tc>
          <w:tcPr>
            <w:tcW w:w="2517" w:type="dxa"/>
            <w:tcBorders>
              <w:top w:val="single" w:sz="6" w:space="0" w:color="000000"/>
              <w:left w:val="single" w:sz="6" w:space="0" w:color="000000"/>
              <w:right w:val="single" w:sz="6" w:space="0" w:color="000000"/>
            </w:tcBorders>
            <w:shd w:val="clear" w:color="auto" w:fill="auto"/>
          </w:tcPr>
          <w:p w14:paraId="2ABC4845" w14:textId="77777777" w:rsidR="00D901BC" w:rsidRPr="00DC64D1" w:rsidRDefault="00D901BC" w:rsidP="00B648ED">
            <w:pPr>
              <w:autoSpaceDE w:val="0"/>
              <w:autoSpaceDN w:val="0"/>
              <w:adjustRightInd w:val="0"/>
              <w:jc w:val="both"/>
              <w:rPr>
                <w:rFonts w:eastAsia="Calibri"/>
                <w:sz w:val="22"/>
                <w:szCs w:val="22"/>
              </w:rPr>
            </w:pPr>
            <w:r w:rsidRPr="00DC64D1">
              <w:rPr>
                <w:bCs/>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42D35B1" w14:textId="6E5B05A4" w:rsidR="00D901BC" w:rsidRPr="006C39E4" w:rsidRDefault="004C23F0" w:rsidP="00B648ED">
            <w:pPr>
              <w:jc w:val="both"/>
              <w:rPr>
                <w:rFonts w:eastAsia="Calibri"/>
                <w:b/>
                <w:sz w:val="22"/>
                <w:szCs w:val="22"/>
                <w:lang w:eastAsia="en-US"/>
              </w:rPr>
            </w:pPr>
            <w:r w:rsidRPr="006A2373">
              <w:rPr>
                <w:rFonts w:eastAsia="Calibri"/>
                <w:b/>
                <w:sz w:val="22"/>
                <w:szCs w:val="22"/>
                <w:lang w:eastAsia="en-US"/>
              </w:rPr>
              <w:t xml:space="preserve">Veselības ministrijas </w:t>
            </w:r>
            <w:r w:rsidRPr="005A054C">
              <w:rPr>
                <w:rFonts w:eastAsia="Calibri"/>
                <w:b/>
                <w:sz w:val="22"/>
                <w:szCs w:val="22"/>
                <w:lang w:eastAsia="en-US"/>
              </w:rPr>
              <w:t>0</w:t>
            </w:r>
            <w:r>
              <w:rPr>
                <w:rFonts w:eastAsia="Calibri"/>
                <w:b/>
                <w:sz w:val="22"/>
                <w:szCs w:val="22"/>
                <w:lang w:eastAsia="en-US"/>
              </w:rPr>
              <w:t>1</w:t>
            </w:r>
            <w:r w:rsidRPr="005A054C">
              <w:rPr>
                <w:rFonts w:eastAsia="Calibri"/>
                <w:b/>
                <w:sz w:val="22"/>
                <w:szCs w:val="22"/>
                <w:lang w:eastAsia="en-US"/>
              </w:rPr>
              <w:t>.04.2020</w:t>
            </w:r>
            <w:r>
              <w:rPr>
                <w:rFonts w:eastAsia="Calibri"/>
                <w:b/>
                <w:sz w:val="22"/>
                <w:szCs w:val="22"/>
                <w:lang w:eastAsia="en-US"/>
              </w:rPr>
              <w:t xml:space="preserve"> </w:t>
            </w:r>
            <w:r w:rsidRPr="006A2373">
              <w:rPr>
                <w:rFonts w:eastAsia="Calibri"/>
                <w:b/>
                <w:sz w:val="22"/>
                <w:szCs w:val="22"/>
                <w:lang w:eastAsia="en-US"/>
              </w:rPr>
              <w:t>atzinuma</w:t>
            </w:r>
            <w:r>
              <w:rPr>
                <w:rFonts w:eastAsia="Calibri"/>
                <w:b/>
                <w:sz w:val="22"/>
                <w:szCs w:val="22"/>
                <w:lang w:eastAsia="en-US"/>
              </w:rPr>
              <w:t xml:space="preserve"> </w:t>
            </w:r>
            <w:r>
              <w:rPr>
                <w:rFonts w:eastAsia="Calibri"/>
                <w:b/>
                <w:sz w:val="22"/>
                <w:szCs w:val="22"/>
                <w:lang w:eastAsia="en-US"/>
              </w:rPr>
              <w:br/>
              <w:t xml:space="preserve">Nr. </w:t>
            </w:r>
            <w:r w:rsidRPr="004C23F0">
              <w:rPr>
                <w:rFonts w:eastAsia="Calibri"/>
                <w:b/>
                <w:sz w:val="22"/>
                <w:szCs w:val="22"/>
                <w:lang w:eastAsia="en-US"/>
              </w:rPr>
              <w:t>01-09/1709</w:t>
            </w:r>
            <w:r w:rsidRPr="006A2373">
              <w:rPr>
                <w:rFonts w:eastAsia="Calibri"/>
                <w:b/>
                <w:sz w:val="22"/>
                <w:szCs w:val="22"/>
                <w:lang w:eastAsia="en-US"/>
              </w:rPr>
              <w:t xml:space="preserve"> </w:t>
            </w:r>
            <w:r w:rsidR="00D901BC" w:rsidRPr="006C39E4">
              <w:rPr>
                <w:rFonts w:eastAsia="Calibri"/>
                <w:b/>
                <w:sz w:val="22"/>
                <w:szCs w:val="22"/>
                <w:lang w:eastAsia="en-US"/>
              </w:rPr>
              <w:t>2. iebildums</w:t>
            </w:r>
          </w:p>
          <w:p w14:paraId="25718ABD" w14:textId="77777777" w:rsidR="00D901BC" w:rsidRDefault="00D901BC" w:rsidP="00B648ED">
            <w:pPr>
              <w:jc w:val="both"/>
              <w:rPr>
                <w:sz w:val="22"/>
                <w:szCs w:val="22"/>
              </w:rPr>
            </w:pPr>
            <w:r w:rsidRPr="006C39E4">
              <w:rPr>
                <w:sz w:val="22"/>
                <w:szCs w:val="22"/>
              </w:rPr>
              <w:t>“Neatbalstām Noteikumu projekta anotācijā izteikto priekšlikumu rezerves Eiropas Reģionālās attīstības fonda (turpmāk – ERAF) finansējumu 427 343 euro apmērā piešķirt tikai tiem projektu īstenotājiem, kuriem projektu īstenošanai 2021.gadā vairs nav pieejams finansējums. To pamatojam ar to, ka jebkurš finansējums tiek plānots ar rezultatīviem rādītājiem, bet šī brīža situācijā, kad COVID-19 vīrusa dēļ daudzās nozarēs ir dīkstāve, rezultatīvo rādītāju izpilde var tikt kavēta, kā arī viss pieejamais projekta finansējums 100% apmērā var netikt izmantots minētās dīkstāves dēļ. Veselības ministrijas ieskatā pieejamais rezerves ERAF finansējums būtu proporcionāli jāpiešķir visiem nozaru klasteriem. ”</w:t>
            </w:r>
          </w:p>
          <w:p w14:paraId="0FE43A6C" w14:textId="77777777" w:rsidR="00D901BC" w:rsidRDefault="00D901BC" w:rsidP="00B648ED">
            <w:pPr>
              <w:jc w:val="both"/>
              <w:rPr>
                <w:sz w:val="22"/>
                <w:szCs w:val="22"/>
              </w:rPr>
            </w:pPr>
          </w:p>
          <w:p w14:paraId="41A1F8D5" w14:textId="77777777" w:rsidR="00D901BC" w:rsidRPr="006C39E4" w:rsidRDefault="00D901BC" w:rsidP="00B648ED">
            <w:pPr>
              <w:jc w:val="both"/>
              <w:rPr>
                <w:sz w:val="22"/>
                <w:szCs w:val="22"/>
              </w:rPr>
            </w:pP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DD3D4AC" w14:textId="77777777" w:rsidR="00D901BC" w:rsidRPr="00DC64D1" w:rsidRDefault="00D901BC" w:rsidP="00B648ED">
            <w:pPr>
              <w:suppressAutoHyphens/>
              <w:autoSpaceDN w:val="0"/>
              <w:jc w:val="center"/>
              <w:textAlignment w:val="baseline"/>
              <w:rPr>
                <w:rFonts w:eastAsia="Calibri"/>
                <w:b/>
                <w:sz w:val="22"/>
                <w:szCs w:val="22"/>
                <w:lang w:eastAsia="en-US"/>
              </w:rPr>
            </w:pPr>
            <w:r>
              <w:rPr>
                <w:rFonts w:eastAsia="Calibri"/>
                <w:b/>
                <w:sz w:val="22"/>
                <w:szCs w:val="22"/>
                <w:lang w:eastAsia="en-US"/>
              </w:rPr>
              <w:t>Ņ</w:t>
            </w:r>
            <w:r w:rsidRPr="00DC64D1">
              <w:rPr>
                <w:rFonts w:eastAsia="Calibri"/>
                <w:b/>
                <w:sz w:val="22"/>
                <w:szCs w:val="22"/>
                <w:lang w:eastAsia="en-US"/>
              </w:rPr>
              <w:t>emts vērā</w:t>
            </w:r>
            <w:r>
              <w:rPr>
                <w:rFonts w:eastAsia="Calibri"/>
                <w:b/>
                <w:sz w:val="22"/>
                <w:szCs w:val="22"/>
                <w:lang w:eastAsia="en-US"/>
              </w:rPr>
              <w:t>.</w:t>
            </w:r>
          </w:p>
          <w:p w14:paraId="4292CDC2" w14:textId="77777777" w:rsidR="00D901BC" w:rsidRDefault="00D901BC" w:rsidP="00B648ED">
            <w:pPr>
              <w:suppressAutoHyphens/>
              <w:autoSpaceDN w:val="0"/>
              <w:jc w:val="both"/>
              <w:textAlignment w:val="baseline"/>
              <w:rPr>
                <w:rFonts w:eastAsia="Calibri"/>
                <w:sz w:val="22"/>
                <w:szCs w:val="22"/>
                <w:lang w:eastAsia="en-US"/>
              </w:rPr>
            </w:pPr>
            <w:r>
              <w:rPr>
                <w:rFonts w:eastAsia="Calibri"/>
                <w:sz w:val="22"/>
                <w:szCs w:val="22"/>
                <w:lang w:eastAsia="en-US"/>
              </w:rPr>
              <w:t>MK noteikumu Nr. 205 49.punkts rediģēts.</w:t>
            </w:r>
          </w:p>
          <w:p w14:paraId="14EC6E4F" w14:textId="77777777" w:rsidR="00D901BC" w:rsidRDefault="00D901BC" w:rsidP="00B648ED">
            <w:pPr>
              <w:suppressAutoHyphens/>
              <w:autoSpaceDN w:val="0"/>
              <w:jc w:val="both"/>
              <w:textAlignment w:val="baseline"/>
              <w:rPr>
                <w:rFonts w:eastAsia="Calibri"/>
                <w:sz w:val="22"/>
                <w:szCs w:val="22"/>
                <w:lang w:eastAsia="en-US"/>
              </w:rPr>
            </w:pPr>
          </w:p>
          <w:p w14:paraId="4D509694" w14:textId="77777777" w:rsidR="00D901BC" w:rsidRDefault="00D901BC" w:rsidP="00B648ED">
            <w:pPr>
              <w:suppressAutoHyphens/>
              <w:autoSpaceDN w:val="0"/>
              <w:jc w:val="both"/>
              <w:textAlignment w:val="baseline"/>
              <w:rPr>
                <w:rFonts w:eastAsia="Calibri"/>
                <w:sz w:val="22"/>
                <w:szCs w:val="22"/>
                <w:lang w:eastAsia="en-US"/>
              </w:rPr>
            </w:pPr>
          </w:p>
          <w:p w14:paraId="27AD895A" w14:textId="77777777" w:rsidR="00D901BC" w:rsidRDefault="00D901BC" w:rsidP="00B648ED">
            <w:pPr>
              <w:suppressAutoHyphens/>
              <w:autoSpaceDN w:val="0"/>
              <w:jc w:val="both"/>
              <w:textAlignment w:val="baseline"/>
              <w:rPr>
                <w:rFonts w:eastAsia="Calibri"/>
                <w:sz w:val="22"/>
                <w:szCs w:val="22"/>
                <w:lang w:eastAsia="en-US"/>
              </w:rPr>
            </w:pPr>
          </w:p>
          <w:p w14:paraId="477B1684" w14:textId="77777777" w:rsidR="00D901BC" w:rsidRDefault="00D901BC" w:rsidP="00B648ED">
            <w:pPr>
              <w:suppressAutoHyphens/>
              <w:autoSpaceDN w:val="0"/>
              <w:jc w:val="both"/>
              <w:textAlignment w:val="baseline"/>
              <w:rPr>
                <w:rFonts w:eastAsia="Calibri"/>
                <w:sz w:val="22"/>
                <w:szCs w:val="22"/>
                <w:lang w:eastAsia="en-US"/>
              </w:rPr>
            </w:pPr>
          </w:p>
          <w:p w14:paraId="581B911B" w14:textId="77777777" w:rsidR="00D901BC" w:rsidRDefault="00D901BC" w:rsidP="00B648ED">
            <w:pPr>
              <w:suppressAutoHyphens/>
              <w:autoSpaceDN w:val="0"/>
              <w:jc w:val="both"/>
              <w:textAlignment w:val="baseline"/>
              <w:rPr>
                <w:rFonts w:eastAsia="Calibri"/>
                <w:sz w:val="22"/>
                <w:szCs w:val="22"/>
                <w:lang w:eastAsia="en-US"/>
              </w:rPr>
            </w:pPr>
          </w:p>
          <w:p w14:paraId="349A99C4" w14:textId="77777777" w:rsidR="00D901BC" w:rsidRDefault="00D901BC" w:rsidP="00B648ED">
            <w:pPr>
              <w:suppressAutoHyphens/>
              <w:autoSpaceDN w:val="0"/>
              <w:jc w:val="both"/>
              <w:textAlignment w:val="baseline"/>
              <w:rPr>
                <w:rFonts w:eastAsia="Calibri"/>
                <w:sz w:val="22"/>
                <w:szCs w:val="22"/>
                <w:lang w:eastAsia="en-US"/>
              </w:rPr>
            </w:pPr>
          </w:p>
          <w:p w14:paraId="2A09CFB1" w14:textId="77777777" w:rsidR="00D901BC" w:rsidRDefault="00D901BC" w:rsidP="00B648ED">
            <w:pPr>
              <w:suppressAutoHyphens/>
              <w:autoSpaceDN w:val="0"/>
              <w:jc w:val="both"/>
              <w:textAlignment w:val="baseline"/>
              <w:rPr>
                <w:rFonts w:eastAsia="Calibri"/>
                <w:sz w:val="22"/>
                <w:szCs w:val="22"/>
                <w:lang w:eastAsia="en-US"/>
              </w:rPr>
            </w:pPr>
          </w:p>
          <w:p w14:paraId="55718AD2" w14:textId="77777777" w:rsidR="00D901BC" w:rsidRDefault="00D901BC" w:rsidP="00B648ED">
            <w:pPr>
              <w:suppressAutoHyphens/>
              <w:autoSpaceDN w:val="0"/>
              <w:jc w:val="both"/>
              <w:textAlignment w:val="baseline"/>
              <w:rPr>
                <w:rFonts w:eastAsia="Calibri"/>
                <w:sz w:val="22"/>
                <w:szCs w:val="22"/>
                <w:lang w:eastAsia="en-US"/>
              </w:rPr>
            </w:pPr>
          </w:p>
          <w:p w14:paraId="7FE78C1A" w14:textId="77777777" w:rsidR="00D901BC" w:rsidRDefault="00D901BC" w:rsidP="00B648ED">
            <w:pPr>
              <w:suppressAutoHyphens/>
              <w:autoSpaceDN w:val="0"/>
              <w:jc w:val="both"/>
              <w:textAlignment w:val="baseline"/>
              <w:rPr>
                <w:rFonts w:eastAsia="Calibri"/>
                <w:sz w:val="22"/>
                <w:szCs w:val="22"/>
                <w:lang w:eastAsia="en-US"/>
              </w:rPr>
            </w:pPr>
          </w:p>
          <w:p w14:paraId="70F6BE46" w14:textId="77777777" w:rsidR="00D901BC" w:rsidRPr="00662232" w:rsidRDefault="00D901BC"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44EE74F2" w14:textId="77777777" w:rsidR="00D901BC" w:rsidRPr="002972FD" w:rsidRDefault="00D901BC" w:rsidP="00B648ED">
            <w:pPr>
              <w:autoSpaceDE w:val="0"/>
              <w:autoSpaceDN w:val="0"/>
              <w:adjustRightInd w:val="0"/>
              <w:jc w:val="both"/>
              <w:rPr>
                <w:rFonts w:eastAsia="Calibri"/>
                <w:sz w:val="22"/>
                <w:szCs w:val="22"/>
              </w:rPr>
            </w:pPr>
            <w:r w:rsidRPr="002972FD">
              <w:rPr>
                <w:rFonts w:eastAsia="Calibri"/>
                <w:sz w:val="22"/>
                <w:szCs w:val="22"/>
              </w:rPr>
              <w:t>Noteikumu projekta punkts:</w:t>
            </w:r>
          </w:p>
          <w:p w14:paraId="0B0948F3" w14:textId="77777777" w:rsidR="00D901BC" w:rsidRPr="00E15F30" w:rsidRDefault="00D901BC" w:rsidP="00B648ED">
            <w:pPr>
              <w:autoSpaceDE w:val="0"/>
              <w:autoSpaceDN w:val="0"/>
              <w:adjustRightInd w:val="0"/>
              <w:jc w:val="both"/>
              <w:rPr>
                <w:rFonts w:eastAsia="Calibri"/>
                <w:sz w:val="22"/>
                <w:szCs w:val="22"/>
              </w:rPr>
            </w:pPr>
            <w:r w:rsidRPr="002972FD">
              <w:rPr>
                <w:rFonts w:eastAsia="Calibri"/>
                <w:sz w:val="22"/>
                <w:szCs w:val="22"/>
              </w:rPr>
              <w:t>“</w:t>
            </w:r>
            <w:r>
              <w:rPr>
                <w:rFonts w:eastAsia="Calibri"/>
                <w:sz w:val="22"/>
                <w:szCs w:val="22"/>
              </w:rPr>
              <w:t>5</w:t>
            </w:r>
            <w:r w:rsidRPr="00AB6E95">
              <w:rPr>
                <w:rFonts w:eastAsia="Calibri"/>
                <w:sz w:val="22"/>
                <w:szCs w:val="22"/>
              </w:rPr>
              <w:t>.</w:t>
            </w:r>
            <w:r>
              <w:rPr>
                <w:rFonts w:eastAsia="Calibri"/>
                <w:sz w:val="22"/>
                <w:szCs w:val="22"/>
              </w:rPr>
              <w:t xml:space="preserve"> </w:t>
            </w:r>
            <w:r w:rsidRPr="00AB6E95">
              <w:rPr>
                <w:rFonts w:eastAsia="Calibri"/>
                <w:sz w:val="22"/>
                <w:szCs w:val="22"/>
              </w:rPr>
              <w:t>Aizstāt 49. punktā skaitli "415 000" ar skaitli "</w:t>
            </w:r>
            <w:r w:rsidRPr="003437F8">
              <w:rPr>
                <w:rFonts w:eastAsia="Calibri"/>
                <w:sz w:val="22"/>
                <w:szCs w:val="22"/>
              </w:rPr>
              <w:t>447 872.53</w:t>
            </w:r>
            <w:r w:rsidRPr="002972FD">
              <w:rPr>
                <w:rFonts w:eastAsia="Calibri"/>
                <w:sz w:val="22"/>
                <w:szCs w:val="22"/>
              </w:rPr>
              <w:t>”</w:t>
            </w:r>
          </w:p>
        </w:tc>
      </w:tr>
      <w:tr w:rsidR="00D901BC" w:rsidRPr="00E15F30" w14:paraId="2AE6521C"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40B5FEB" w14:textId="77777777" w:rsidR="00D901BC" w:rsidRPr="00DC64D1" w:rsidRDefault="00D901BC" w:rsidP="00B648ED">
            <w:pPr>
              <w:rPr>
                <w:sz w:val="22"/>
                <w:szCs w:val="22"/>
              </w:rPr>
            </w:pPr>
            <w:r>
              <w:rPr>
                <w:sz w:val="22"/>
                <w:szCs w:val="22"/>
              </w:rPr>
              <w:t>15.</w:t>
            </w:r>
          </w:p>
        </w:tc>
        <w:tc>
          <w:tcPr>
            <w:tcW w:w="2517" w:type="dxa"/>
            <w:tcBorders>
              <w:top w:val="single" w:sz="6" w:space="0" w:color="000000"/>
              <w:left w:val="single" w:sz="6" w:space="0" w:color="000000"/>
              <w:right w:val="single" w:sz="6" w:space="0" w:color="000000"/>
            </w:tcBorders>
            <w:shd w:val="clear" w:color="auto" w:fill="auto"/>
          </w:tcPr>
          <w:p w14:paraId="436B5FE9" w14:textId="77777777" w:rsidR="00D901BC" w:rsidRPr="00DC64D1" w:rsidRDefault="00D901BC" w:rsidP="00B648ED">
            <w:pPr>
              <w:autoSpaceDE w:val="0"/>
              <w:autoSpaceDN w:val="0"/>
              <w:adjustRightInd w:val="0"/>
              <w:jc w:val="both"/>
              <w:rPr>
                <w:rFonts w:eastAsia="Calibri"/>
                <w:sz w:val="22"/>
                <w:szCs w:val="22"/>
              </w:rPr>
            </w:pPr>
            <w:r w:rsidRPr="00DC64D1">
              <w:rPr>
                <w:bCs/>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94B4790" w14:textId="679C3C11" w:rsidR="00D901BC" w:rsidRPr="00E33AC7" w:rsidRDefault="00D901BC" w:rsidP="00B648ED">
            <w:pPr>
              <w:jc w:val="both"/>
              <w:rPr>
                <w:rFonts w:eastAsia="Calibri"/>
                <w:b/>
                <w:sz w:val="22"/>
                <w:szCs w:val="22"/>
                <w:lang w:eastAsia="en-US"/>
              </w:rPr>
            </w:pPr>
            <w:r w:rsidRPr="00E33AC7">
              <w:rPr>
                <w:rFonts w:eastAsia="Calibri"/>
                <w:b/>
                <w:sz w:val="22"/>
                <w:szCs w:val="22"/>
                <w:lang w:eastAsia="en-US"/>
              </w:rPr>
              <w:t xml:space="preserve">Tieslietu ministrijas </w:t>
            </w:r>
            <w:r>
              <w:rPr>
                <w:rFonts w:eastAsia="Calibri"/>
                <w:b/>
                <w:sz w:val="22"/>
                <w:szCs w:val="22"/>
                <w:lang w:eastAsia="en-US"/>
              </w:rPr>
              <w:t>01.04.2020</w:t>
            </w:r>
            <w:r w:rsidRPr="00E33AC7">
              <w:rPr>
                <w:rFonts w:eastAsia="Calibri"/>
                <w:b/>
                <w:sz w:val="22"/>
                <w:szCs w:val="22"/>
                <w:lang w:eastAsia="en-US"/>
              </w:rPr>
              <w:t xml:space="preserve"> atzinuma</w:t>
            </w:r>
            <w:r w:rsidR="00BC6AEE">
              <w:rPr>
                <w:rFonts w:eastAsia="Calibri"/>
                <w:b/>
                <w:sz w:val="22"/>
                <w:szCs w:val="22"/>
                <w:lang w:eastAsia="en-US"/>
              </w:rPr>
              <w:t xml:space="preserve"> </w:t>
            </w:r>
            <w:r w:rsidR="00BC6AEE">
              <w:rPr>
                <w:rFonts w:eastAsia="Calibri"/>
                <w:b/>
                <w:sz w:val="22"/>
                <w:szCs w:val="22"/>
                <w:lang w:eastAsia="en-US"/>
              </w:rPr>
              <w:br/>
              <w:t xml:space="preserve">Nr. </w:t>
            </w:r>
            <w:r w:rsidR="00BC6AEE" w:rsidRPr="00BC6AEE">
              <w:rPr>
                <w:rFonts w:eastAsia="Calibri"/>
                <w:b/>
                <w:sz w:val="22"/>
                <w:szCs w:val="22"/>
                <w:lang w:eastAsia="en-US"/>
              </w:rPr>
              <w:t>1-9.1/339</w:t>
            </w:r>
            <w:r w:rsidRPr="00E33AC7">
              <w:rPr>
                <w:rFonts w:eastAsia="Calibri"/>
                <w:b/>
                <w:sz w:val="22"/>
                <w:szCs w:val="22"/>
                <w:lang w:eastAsia="en-US"/>
              </w:rPr>
              <w:t xml:space="preserve"> 1. iebildums</w:t>
            </w:r>
          </w:p>
          <w:p w14:paraId="28051197" w14:textId="77777777" w:rsidR="00D901BC" w:rsidRPr="00E33AC7" w:rsidRDefault="00D901BC" w:rsidP="00B648ED">
            <w:pPr>
              <w:jc w:val="both"/>
              <w:rPr>
                <w:sz w:val="22"/>
                <w:szCs w:val="22"/>
              </w:rPr>
            </w:pPr>
            <w:r w:rsidRPr="00E33AC7">
              <w:rPr>
                <w:sz w:val="22"/>
                <w:szCs w:val="22"/>
              </w:rPr>
              <w:t xml:space="preserve">“Ar noteikumu projekta 3. punktu un 4. punktā izteikto Ministru kabineta 2016. gada 5. aprīļa noteikumu Nr. 205 "Darbības programmas "Izaugsme un </w:t>
            </w:r>
            <w:r w:rsidRPr="00E33AC7">
              <w:rPr>
                <w:sz w:val="22"/>
                <w:szCs w:val="22"/>
              </w:rPr>
              <w:lastRenderedPageBreak/>
              <w:t>nodarbinātība" 3.2.1. specifiskā atbalsta mērķa "Palielināt augstas pievienotās vērtības produktu un pakalpojumu eksporta proporciju" 3.2.1.1. pasākuma "Klasteru programma" pirmās projektu iesniegumu atlases kārtas īstenošanas noteikumi" (turpmāk – noteikumi Nr. 205) 49.12. apakšpunktu paredzēta iespēja pagarināt projekta īstenošanas termiņu, izmantojot šo noteikumu 5. punktā minēto snieguma rezervi, kā arī pasākuma ietvaros pieejamo brīvo Eiropas Reģionālās attīstības fonda (turpmāk – ERAF) finansējumu. Saistībā ar minēto lūdzam izvērtēt un sniegt skaidrojumu, vai ir aktuāli un pamatoti noteikumos Nr. 205 saglabāt tiesību normas (5. un 6. punktu), kas saistītas ar snieguma rezerves nosacījuma ierobežojumu, tai skaitā, vai uz snieguma rezerves izmantošanu nepieciešams atsaukties 49.12. apakšpunktā. Nepieciešamības gadījumā lūdzam precizēt noteikumu projektu.”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6580A31F" w14:textId="77777777" w:rsidR="00D901BC" w:rsidRPr="00DC64D1" w:rsidRDefault="00D901BC" w:rsidP="00B648ED">
            <w:pPr>
              <w:suppressAutoHyphens/>
              <w:autoSpaceDN w:val="0"/>
              <w:jc w:val="center"/>
              <w:textAlignment w:val="baseline"/>
              <w:rPr>
                <w:rFonts w:eastAsia="Calibri"/>
                <w:b/>
                <w:sz w:val="22"/>
                <w:szCs w:val="22"/>
                <w:lang w:eastAsia="en-US"/>
              </w:rPr>
            </w:pPr>
            <w:r>
              <w:rPr>
                <w:rFonts w:eastAsia="Calibri"/>
                <w:b/>
                <w:sz w:val="22"/>
                <w:szCs w:val="22"/>
                <w:lang w:eastAsia="en-US"/>
              </w:rPr>
              <w:lastRenderedPageBreak/>
              <w:t>Daļēji ņ</w:t>
            </w:r>
            <w:r w:rsidRPr="00DC64D1">
              <w:rPr>
                <w:rFonts w:eastAsia="Calibri"/>
                <w:b/>
                <w:sz w:val="22"/>
                <w:szCs w:val="22"/>
                <w:lang w:eastAsia="en-US"/>
              </w:rPr>
              <w:t>emts vērā</w:t>
            </w:r>
            <w:r>
              <w:rPr>
                <w:rFonts w:eastAsia="Calibri"/>
                <w:b/>
                <w:sz w:val="22"/>
                <w:szCs w:val="22"/>
                <w:lang w:eastAsia="en-US"/>
              </w:rPr>
              <w:t>.</w:t>
            </w:r>
          </w:p>
          <w:p w14:paraId="12FED13A" w14:textId="77777777" w:rsidR="00D901BC" w:rsidRDefault="00D901BC" w:rsidP="00B648ED">
            <w:pPr>
              <w:suppressAutoHyphens/>
              <w:autoSpaceDN w:val="0"/>
              <w:jc w:val="both"/>
              <w:textAlignment w:val="baseline"/>
              <w:rPr>
                <w:rFonts w:eastAsia="Calibri"/>
                <w:sz w:val="22"/>
                <w:szCs w:val="22"/>
                <w:lang w:eastAsia="en-US"/>
              </w:rPr>
            </w:pPr>
            <w:r>
              <w:rPr>
                <w:rFonts w:eastAsia="Calibri"/>
                <w:sz w:val="22"/>
                <w:szCs w:val="22"/>
                <w:lang w:eastAsia="en-US"/>
              </w:rPr>
              <w:t xml:space="preserve">MK noteikumu Nr. 205 5.punkts rediģēts. </w:t>
            </w:r>
            <w:r w:rsidRPr="002972FD">
              <w:rPr>
                <w:rFonts w:eastAsia="Calibri"/>
                <w:sz w:val="22"/>
                <w:szCs w:val="22"/>
                <w:lang w:eastAsia="en-US"/>
              </w:rPr>
              <w:t xml:space="preserve">MK noteikumu Nr. </w:t>
            </w:r>
            <w:r>
              <w:rPr>
                <w:rFonts w:eastAsia="Calibri"/>
                <w:sz w:val="22"/>
                <w:szCs w:val="22"/>
                <w:lang w:eastAsia="en-US"/>
              </w:rPr>
              <w:t>205</w:t>
            </w:r>
            <w:r w:rsidRPr="002972FD">
              <w:rPr>
                <w:rFonts w:eastAsia="Calibri"/>
                <w:sz w:val="22"/>
                <w:szCs w:val="22"/>
                <w:lang w:eastAsia="en-US"/>
              </w:rPr>
              <w:t xml:space="preserve"> </w:t>
            </w:r>
            <w:r>
              <w:rPr>
                <w:rFonts w:eastAsia="Calibri"/>
                <w:sz w:val="22"/>
                <w:szCs w:val="22"/>
                <w:lang w:eastAsia="en-US"/>
              </w:rPr>
              <w:t>6.</w:t>
            </w:r>
            <w:r w:rsidRPr="002972FD">
              <w:rPr>
                <w:rFonts w:eastAsia="Calibri"/>
                <w:sz w:val="22"/>
                <w:szCs w:val="22"/>
                <w:lang w:eastAsia="en-US"/>
              </w:rPr>
              <w:t>punkts svītrots.</w:t>
            </w:r>
          </w:p>
          <w:p w14:paraId="54AD664D" w14:textId="77777777" w:rsidR="00D901BC" w:rsidRPr="00DC64D1" w:rsidRDefault="00D901BC" w:rsidP="00B648ED">
            <w:pPr>
              <w:suppressAutoHyphens/>
              <w:autoSpaceDN w:val="0"/>
              <w:jc w:val="center"/>
              <w:textAlignment w:val="baseline"/>
              <w:rPr>
                <w:rFonts w:eastAsia="Calibri"/>
                <w:b/>
                <w:sz w:val="22"/>
                <w:szCs w:val="22"/>
                <w:lang w:eastAsia="en-US"/>
              </w:rPr>
            </w:pPr>
          </w:p>
          <w:p w14:paraId="1B3A75B6" w14:textId="77777777" w:rsidR="00D901BC" w:rsidRDefault="00D901BC" w:rsidP="00B648ED">
            <w:pPr>
              <w:suppressAutoHyphens/>
              <w:autoSpaceDN w:val="0"/>
              <w:jc w:val="both"/>
              <w:textAlignment w:val="baseline"/>
              <w:rPr>
                <w:rFonts w:eastAsia="Calibri"/>
                <w:sz w:val="22"/>
                <w:szCs w:val="22"/>
                <w:lang w:eastAsia="en-US"/>
              </w:rPr>
            </w:pPr>
          </w:p>
          <w:p w14:paraId="2CC28383" w14:textId="77777777" w:rsidR="00D901BC" w:rsidRDefault="00D901BC" w:rsidP="00B648ED">
            <w:pPr>
              <w:suppressAutoHyphens/>
              <w:autoSpaceDN w:val="0"/>
              <w:jc w:val="both"/>
              <w:textAlignment w:val="baseline"/>
              <w:rPr>
                <w:rFonts w:eastAsia="Calibri"/>
                <w:sz w:val="22"/>
                <w:szCs w:val="22"/>
                <w:lang w:eastAsia="en-US"/>
              </w:rPr>
            </w:pPr>
          </w:p>
          <w:p w14:paraId="3D3BFB80" w14:textId="77777777" w:rsidR="00D901BC" w:rsidRDefault="00D901BC" w:rsidP="00B648ED">
            <w:pPr>
              <w:suppressAutoHyphens/>
              <w:autoSpaceDN w:val="0"/>
              <w:jc w:val="both"/>
              <w:textAlignment w:val="baseline"/>
              <w:rPr>
                <w:rFonts w:eastAsia="Calibri"/>
                <w:sz w:val="22"/>
                <w:szCs w:val="22"/>
                <w:lang w:eastAsia="en-US"/>
              </w:rPr>
            </w:pPr>
          </w:p>
          <w:p w14:paraId="412C3F35" w14:textId="77777777" w:rsidR="00D901BC" w:rsidRDefault="00D901BC" w:rsidP="00B648ED">
            <w:pPr>
              <w:suppressAutoHyphens/>
              <w:autoSpaceDN w:val="0"/>
              <w:jc w:val="both"/>
              <w:textAlignment w:val="baseline"/>
              <w:rPr>
                <w:rFonts w:eastAsia="Calibri"/>
                <w:sz w:val="22"/>
                <w:szCs w:val="22"/>
                <w:lang w:eastAsia="en-US"/>
              </w:rPr>
            </w:pPr>
          </w:p>
          <w:p w14:paraId="5981A8B2" w14:textId="77777777" w:rsidR="00D901BC" w:rsidRDefault="00D901BC" w:rsidP="00B648ED">
            <w:pPr>
              <w:suppressAutoHyphens/>
              <w:autoSpaceDN w:val="0"/>
              <w:jc w:val="both"/>
              <w:textAlignment w:val="baseline"/>
              <w:rPr>
                <w:rFonts w:eastAsia="Calibri"/>
                <w:sz w:val="22"/>
                <w:szCs w:val="22"/>
                <w:lang w:eastAsia="en-US"/>
              </w:rPr>
            </w:pPr>
          </w:p>
          <w:p w14:paraId="5E31A9B3" w14:textId="77777777" w:rsidR="00D901BC" w:rsidRDefault="00D901BC" w:rsidP="00B648ED">
            <w:pPr>
              <w:suppressAutoHyphens/>
              <w:autoSpaceDN w:val="0"/>
              <w:jc w:val="both"/>
              <w:textAlignment w:val="baseline"/>
              <w:rPr>
                <w:rFonts w:eastAsia="Calibri"/>
                <w:sz w:val="22"/>
                <w:szCs w:val="22"/>
                <w:lang w:eastAsia="en-US"/>
              </w:rPr>
            </w:pPr>
          </w:p>
          <w:p w14:paraId="32482D97" w14:textId="77777777" w:rsidR="00D901BC" w:rsidRDefault="00D901BC" w:rsidP="00B648ED">
            <w:pPr>
              <w:suppressAutoHyphens/>
              <w:autoSpaceDN w:val="0"/>
              <w:jc w:val="both"/>
              <w:textAlignment w:val="baseline"/>
              <w:rPr>
                <w:rFonts w:eastAsia="Calibri"/>
                <w:sz w:val="22"/>
                <w:szCs w:val="22"/>
                <w:lang w:eastAsia="en-US"/>
              </w:rPr>
            </w:pPr>
          </w:p>
          <w:p w14:paraId="1609D379" w14:textId="77777777" w:rsidR="00D901BC" w:rsidRDefault="00D901BC" w:rsidP="00B648ED">
            <w:pPr>
              <w:suppressAutoHyphens/>
              <w:autoSpaceDN w:val="0"/>
              <w:jc w:val="both"/>
              <w:textAlignment w:val="baseline"/>
              <w:rPr>
                <w:rFonts w:eastAsia="Calibri"/>
                <w:sz w:val="22"/>
                <w:szCs w:val="22"/>
                <w:lang w:eastAsia="en-US"/>
              </w:rPr>
            </w:pPr>
          </w:p>
          <w:p w14:paraId="120285BA" w14:textId="77777777" w:rsidR="00D901BC" w:rsidRDefault="00D901BC" w:rsidP="00B648ED">
            <w:pPr>
              <w:suppressAutoHyphens/>
              <w:autoSpaceDN w:val="0"/>
              <w:jc w:val="both"/>
              <w:textAlignment w:val="baseline"/>
              <w:rPr>
                <w:rFonts w:eastAsia="Calibri"/>
                <w:sz w:val="22"/>
                <w:szCs w:val="22"/>
                <w:lang w:eastAsia="en-US"/>
              </w:rPr>
            </w:pPr>
          </w:p>
          <w:p w14:paraId="05D0EFF7" w14:textId="77777777" w:rsidR="00D901BC" w:rsidRDefault="00D901BC" w:rsidP="00B648ED">
            <w:pPr>
              <w:suppressAutoHyphens/>
              <w:autoSpaceDN w:val="0"/>
              <w:jc w:val="both"/>
              <w:textAlignment w:val="baseline"/>
              <w:rPr>
                <w:rFonts w:eastAsia="Calibri"/>
                <w:sz w:val="22"/>
                <w:szCs w:val="22"/>
                <w:lang w:eastAsia="en-US"/>
              </w:rPr>
            </w:pPr>
          </w:p>
          <w:p w14:paraId="3B927D78" w14:textId="77777777" w:rsidR="00D901BC" w:rsidRPr="00662232" w:rsidRDefault="00D901BC"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7DE43AE8" w14:textId="77777777" w:rsidR="00D901BC" w:rsidRPr="002972FD" w:rsidRDefault="00D901BC" w:rsidP="00B648ED">
            <w:pPr>
              <w:autoSpaceDE w:val="0"/>
              <w:autoSpaceDN w:val="0"/>
              <w:adjustRightInd w:val="0"/>
              <w:jc w:val="both"/>
              <w:rPr>
                <w:rFonts w:eastAsia="Calibri"/>
                <w:sz w:val="22"/>
                <w:szCs w:val="22"/>
              </w:rPr>
            </w:pPr>
            <w:r w:rsidRPr="002972FD">
              <w:rPr>
                <w:rFonts w:eastAsia="Calibri"/>
                <w:sz w:val="22"/>
                <w:szCs w:val="22"/>
              </w:rPr>
              <w:lastRenderedPageBreak/>
              <w:t>Noteikumu projekta punkts:</w:t>
            </w:r>
          </w:p>
          <w:p w14:paraId="37B4E013" w14:textId="77777777" w:rsidR="00D901BC" w:rsidRDefault="00D901BC" w:rsidP="00B648ED">
            <w:pPr>
              <w:autoSpaceDE w:val="0"/>
              <w:autoSpaceDN w:val="0"/>
              <w:adjustRightInd w:val="0"/>
              <w:jc w:val="both"/>
              <w:rPr>
                <w:rFonts w:eastAsia="Calibri"/>
                <w:sz w:val="22"/>
                <w:szCs w:val="22"/>
              </w:rPr>
            </w:pPr>
            <w:r w:rsidRPr="002972FD">
              <w:rPr>
                <w:rFonts w:eastAsia="Calibri"/>
                <w:sz w:val="22"/>
                <w:szCs w:val="22"/>
              </w:rPr>
              <w:t>“</w:t>
            </w:r>
            <w:r>
              <w:rPr>
                <w:rFonts w:eastAsia="Calibri"/>
                <w:sz w:val="22"/>
                <w:szCs w:val="22"/>
              </w:rPr>
              <w:t>1</w:t>
            </w:r>
            <w:r w:rsidRPr="002972FD">
              <w:rPr>
                <w:rFonts w:eastAsia="Calibri"/>
                <w:sz w:val="22"/>
                <w:szCs w:val="22"/>
              </w:rPr>
              <w:t>.</w:t>
            </w:r>
            <w:r>
              <w:rPr>
                <w:rFonts w:eastAsia="Calibri"/>
                <w:sz w:val="22"/>
                <w:szCs w:val="22"/>
              </w:rPr>
              <w:t xml:space="preserve"> Izteikt 5. punktu šādā redakcijā:</w:t>
            </w:r>
          </w:p>
          <w:p w14:paraId="3105143E" w14:textId="77777777" w:rsidR="00D901BC" w:rsidRPr="00E15F30" w:rsidRDefault="00D901BC" w:rsidP="00B648ED">
            <w:pPr>
              <w:autoSpaceDE w:val="0"/>
              <w:autoSpaceDN w:val="0"/>
              <w:adjustRightInd w:val="0"/>
              <w:jc w:val="both"/>
              <w:rPr>
                <w:rFonts w:eastAsia="Calibri"/>
                <w:sz w:val="22"/>
                <w:szCs w:val="22"/>
              </w:rPr>
            </w:pPr>
            <w:r>
              <w:rPr>
                <w:rFonts w:eastAsia="Calibri"/>
                <w:sz w:val="22"/>
                <w:szCs w:val="22"/>
              </w:rPr>
              <w:lastRenderedPageBreak/>
              <w:t>“</w:t>
            </w:r>
            <w:r>
              <w:t xml:space="preserve">5. </w:t>
            </w:r>
            <w:r w:rsidRPr="000B2FE6">
              <w:rPr>
                <w:rFonts w:eastAsia="Calibri"/>
                <w:sz w:val="22"/>
                <w:szCs w:val="22"/>
              </w:rPr>
              <w:t>Pasākuma ietvaros plānotais ERAF finansējums ir 6 200 001 euro. Pasākuma ietvaros minimālais plānotais privātais līdzfinansējums ir 1 094 118 euro.</w:t>
            </w:r>
            <w:r>
              <w:rPr>
                <w:rFonts w:eastAsia="Calibri"/>
                <w:sz w:val="22"/>
                <w:szCs w:val="22"/>
              </w:rPr>
              <w:t>”</w:t>
            </w:r>
          </w:p>
        </w:tc>
      </w:tr>
      <w:tr w:rsidR="00D901BC" w:rsidRPr="00E15F30" w14:paraId="4C667A2D"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0E8CFDD" w14:textId="77777777" w:rsidR="00D901BC" w:rsidRPr="00DC64D1" w:rsidRDefault="00D901BC" w:rsidP="00B648ED">
            <w:pPr>
              <w:rPr>
                <w:sz w:val="22"/>
                <w:szCs w:val="22"/>
              </w:rPr>
            </w:pPr>
            <w:r>
              <w:rPr>
                <w:sz w:val="22"/>
                <w:szCs w:val="22"/>
              </w:rPr>
              <w:lastRenderedPageBreak/>
              <w:t>16.</w:t>
            </w:r>
          </w:p>
        </w:tc>
        <w:tc>
          <w:tcPr>
            <w:tcW w:w="2517" w:type="dxa"/>
            <w:tcBorders>
              <w:top w:val="single" w:sz="6" w:space="0" w:color="000000"/>
              <w:left w:val="single" w:sz="6" w:space="0" w:color="000000"/>
              <w:right w:val="single" w:sz="6" w:space="0" w:color="000000"/>
            </w:tcBorders>
            <w:shd w:val="clear" w:color="auto" w:fill="auto"/>
          </w:tcPr>
          <w:p w14:paraId="5E7B4D5D" w14:textId="77777777" w:rsidR="00D901BC" w:rsidRPr="00DC64D1" w:rsidRDefault="00D901BC" w:rsidP="00B648ED">
            <w:pPr>
              <w:autoSpaceDE w:val="0"/>
              <w:autoSpaceDN w:val="0"/>
              <w:adjustRightInd w:val="0"/>
              <w:jc w:val="both"/>
              <w:rPr>
                <w:rFonts w:eastAsia="Calibri"/>
                <w:sz w:val="22"/>
                <w:szCs w:val="22"/>
              </w:rPr>
            </w:pPr>
            <w:r w:rsidRPr="00DC64D1">
              <w:rPr>
                <w:bCs/>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B53E132" w14:textId="4DB21F3A" w:rsidR="00D901BC" w:rsidRPr="00435986" w:rsidRDefault="00BC6AEE" w:rsidP="00B648ED">
            <w:pPr>
              <w:jc w:val="both"/>
              <w:rPr>
                <w:rFonts w:eastAsia="Calibri"/>
                <w:b/>
                <w:sz w:val="22"/>
                <w:szCs w:val="22"/>
                <w:lang w:eastAsia="en-US"/>
              </w:rPr>
            </w:pPr>
            <w:r w:rsidRPr="00E33AC7">
              <w:rPr>
                <w:rFonts w:eastAsia="Calibri"/>
                <w:b/>
                <w:sz w:val="22"/>
                <w:szCs w:val="22"/>
                <w:lang w:eastAsia="en-US"/>
              </w:rPr>
              <w:t xml:space="preserve">Tieslietu ministrijas </w:t>
            </w:r>
            <w:r>
              <w:rPr>
                <w:rFonts w:eastAsia="Calibri"/>
                <w:b/>
                <w:sz w:val="22"/>
                <w:szCs w:val="22"/>
                <w:lang w:eastAsia="en-US"/>
              </w:rPr>
              <w:t>01.04.2020</w:t>
            </w:r>
            <w:r w:rsidRPr="00E33AC7">
              <w:rPr>
                <w:rFonts w:eastAsia="Calibri"/>
                <w:b/>
                <w:sz w:val="22"/>
                <w:szCs w:val="22"/>
                <w:lang w:eastAsia="en-US"/>
              </w:rPr>
              <w:t xml:space="preserve"> atzinuma</w:t>
            </w:r>
            <w:r>
              <w:rPr>
                <w:rFonts w:eastAsia="Calibri"/>
                <w:b/>
                <w:sz w:val="22"/>
                <w:szCs w:val="22"/>
                <w:lang w:eastAsia="en-US"/>
              </w:rPr>
              <w:t xml:space="preserve"> </w:t>
            </w:r>
            <w:r>
              <w:rPr>
                <w:rFonts w:eastAsia="Calibri"/>
                <w:b/>
                <w:sz w:val="22"/>
                <w:szCs w:val="22"/>
                <w:lang w:eastAsia="en-US"/>
              </w:rPr>
              <w:br/>
              <w:t xml:space="preserve">Nr. </w:t>
            </w:r>
            <w:r w:rsidRPr="00BC6AEE">
              <w:rPr>
                <w:rFonts w:eastAsia="Calibri"/>
                <w:b/>
                <w:sz w:val="22"/>
                <w:szCs w:val="22"/>
                <w:lang w:eastAsia="en-US"/>
              </w:rPr>
              <w:t>1-9.1/339</w:t>
            </w:r>
            <w:r w:rsidRPr="00E33AC7">
              <w:rPr>
                <w:rFonts w:eastAsia="Calibri"/>
                <w:b/>
                <w:sz w:val="22"/>
                <w:szCs w:val="22"/>
                <w:lang w:eastAsia="en-US"/>
              </w:rPr>
              <w:t xml:space="preserve"> </w:t>
            </w:r>
            <w:r w:rsidR="00D901BC" w:rsidRPr="00435986">
              <w:rPr>
                <w:rFonts w:eastAsia="Calibri"/>
                <w:b/>
                <w:sz w:val="22"/>
                <w:szCs w:val="22"/>
                <w:lang w:eastAsia="en-US"/>
              </w:rPr>
              <w:t>2. iebildums</w:t>
            </w:r>
          </w:p>
          <w:p w14:paraId="1BF31109" w14:textId="77777777" w:rsidR="00D901BC" w:rsidRPr="00435986" w:rsidRDefault="00D901BC" w:rsidP="00B648ED">
            <w:pPr>
              <w:jc w:val="both"/>
              <w:rPr>
                <w:sz w:val="22"/>
                <w:szCs w:val="22"/>
              </w:rPr>
            </w:pPr>
            <w:r w:rsidRPr="00435986">
              <w:rPr>
                <w:sz w:val="22"/>
                <w:szCs w:val="22"/>
              </w:rPr>
              <w:t>“</w:t>
            </w:r>
            <w:r w:rsidRPr="00435986">
              <w:t xml:space="preserve">Vēršam uzmanību, ka civiltiesiska līguma par projekta īstenošanu grozījumus (tai skaitā projekta īstenošanas termiņa pagarināšanu) izdara Ministru kabineta 2014. gada 16. decembra noteikumos Nr. 784 "Kārtība, kādā Eiropas Savienības struktūrfondu un Kohēzijas fonda vadībā iesaistītās institūcijas nodrošina plānošanas dokumentu sagatavošanu un šo fondu ieviešanu 2014.–2020. gada plānošanas periodā" (turpmāk – noteikumi Nr. 784) paredzētajā kārtībā (sk. šo noteikumu 51. punktu). Savukārt noteikumu projekta 4. punkts, ar kuru noteikumi Nr. 205 papildināti ar 49.1 punktu, paredz nosacījumus attiecībā uz maksimālo ERAF apmēru projektu līmenī, pagarinot projekta īstenošanas termiņu. Attiecīgi lūdzam redakcionāli precizēt noteikumu projekta 4. </w:t>
            </w:r>
            <w:r w:rsidRPr="00435986">
              <w:lastRenderedPageBreak/>
              <w:t>punktu (piemēram, 49.1 punkta ievaddaļā vārdu "kārtība" aizstājot ar vārdu "nosacījumi"), lai būtu nepārprotami skaidrs, ka šis punkts neparedz no noteikumiem Nr. 784 atšķirīgu projekta īstenošanas termiņa pagarināšanas kārtību, t.i., neparedz regulēt attiecīgā jautājuma procesuālo raksturu.”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56E13FE3" w14:textId="77777777" w:rsidR="00D901BC" w:rsidRPr="00DC64D1" w:rsidRDefault="00D901BC" w:rsidP="00B648ED">
            <w:pPr>
              <w:suppressAutoHyphens/>
              <w:autoSpaceDN w:val="0"/>
              <w:jc w:val="center"/>
              <w:textAlignment w:val="baseline"/>
              <w:rPr>
                <w:rFonts w:eastAsia="Calibri"/>
                <w:b/>
                <w:sz w:val="22"/>
                <w:szCs w:val="22"/>
                <w:lang w:eastAsia="en-US"/>
              </w:rPr>
            </w:pPr>
            <w:r w:rsidRPr="00DC64D1">
              <w:rPr>
                <w:rFonts w:eastAsia="Calibri"/>
                <w:b/>
                <w:sz w:val="22"/>
                <w:szCs w:val="22"/>
                <w:lang w:eastAsia="en-US"/>
              </w:rPr>
              <w:lastRenderedPageBreak/>
              <w:t>Ņemts vērā</w:t>
            </w:r>
            <w:r>
              <w:rPr>
                <w:rFonts w:eastAsia="Calibri"/>
                <w:b/>
                <w:sz w:val="22"/>
                <w:szCs w:val="22"/>
                <w:lang w:eastAsia="en-US"/>
              </w:rPr>
              <w:t>.</w:t>
            </w:r>
          </w:p>
          <w:p w14:paraId="1A5CDB75" w14:textId="77777777" w:rsidR="00D901BC" w:rsidRPr="00CA1E00" w:rsidRDefault="00D901BC" w:rsidP="00B648ED">
            <w:pPr>
              <w:suppressAutoHyphens/>
              <w:autoSpaceDN w:val="0"/>
              <w:textAlignment w:val="baseline"/>
              <w:rPr>
                <w:rFonts w:eastAsia="Calibri"/>
                <w:bCs/>
                <w:sz w:val="22"/>
                <w:szCs w:val="22"/>
                <w:lang w:eastAsia="en-US"/>
              </w:rPr>
            </w:pPr>
            <w:r w:rsidRPr="00CA1E00">
              <w:rPr>
                <w:rFonts w:eastAsia="Calibri"/>
                <w:bCs/>
                <w:sz w:val="22"/>
                <w:szCs w:val="22"/>
                <w:lang w:eastAsia="en-US"/>
              </w:rPr>
              <w:t xml:space="preserve">Atjaunotās Noteikumu projekta redakcijas ietvaros </w:t>
            </w:r>
            <w:r>
              <w:rPr>
                <w:rFonts w:eastAsia="Calibri"/>
                <w:bCs/>
                <w:sz w:val="22"/>
                <w:szCs w:val="22"/>
              </w:rPr>
              <w:t>6</w:t>
            </w:r>
            <w:r w:rsidRPr="00CA1E00">
              <w:rPr>
                <w:rFonts w:eastAsia="Calibri"/>
                <w:bCs/>
                <w:sz w:val="22"/>
                <w:szCs w:val="22"/>
              </w:rPr>
              <w:t>. punktā netiek lietots termins “kārtība”.</w:t>
            </w:r>
          </w:p>
          <w:p w14:paraId="775BD1DF" w14:textId="77777777" w:rsidR="00D901BC" w:rsidRDefault="00D901BC" w:rsidP="00B648ED">
            <w:pPr>
              <w:suppressAutoHyphens/>
              <w:autoSpaceDN w:val="0"/>
              <w:jc w:val="both"/>
              <w:textAlignment w:val="baseline"/>
              <w:rPr>
                <w:rFonts w:eastAsia="Calibri"/>
                <w:sz w:val="22"/>
                <w:szCs w:val="22"/>
                <w:lang w:eastAsia="en-US"/>
              </w:rPr>
            </w:pPr>
          </w:p>
          <w:p w14:paraId="188F44F6" w14:textId="77777777" w:rsidR="00D901BC" w:rsidRDefault="00D901BC" w:rsidP="00B648ED">
            <w:pPr>
              <w:suppressAutoHyphens/>
              <w:autoSpaceDN w:val="0"/>
              <w:jc w:val="both"/>
              <w:textAlignment w:val="baseline"/>
              <w:rPr>
                <w:rFonts w:eastAsia="Calibri"/>
                <w:sz w:val="22"/>
                <w:szCs w:val="22"/>
                <w:lang w:eastAsia="en-US"/>
              </w:rPr>
            </w:pPr>
          </w:p>
          <w:p w14:paraId="4B55490A" w14:textId="77777777" w:rsidR="00D901BC" w:rsidRDefault="00D901BC" w:rsidP="00B648ED">
            <w:pPr>
              <w:suppressAutoHyphens/>
              <w:autoSpaceDN w:val="0"/>
              <w:jc w:val="both"/>
              <w:textAlignment w:val="baseline"/>
              <w:rPr>
                <w:rFonts w:eastAsia="Calibri"/>
                <w:sz w:val="22"/>
                <w:szCs w:val="22"/>
                <w:lang w:eastAsia="en-US"/>
              </w:rPr>
            </w:pPr>
          </w:p>
          <w:p w14:paraId="21DFDCE7" w14:textId="77777777" w:rsidR="00D901BC" w:rsidRDefault="00D901BC" w:rsidP="00B648ED">
            <w:pPr>
              <w:suppressAutoHyphens/>
              <w:autoSpaceDN w:val="0"/>
              <w:jc w:val="both"/>
              <w:textAlignment w:val="baseline"/>
              <w:rPr>
                <w:rFonts w:eastAsia="Calibri"/>
                <w:sz w:val="22"/>
                <w:szCs w:val="22"/>
                <w:lang w:eastAsia="en-US"/>
              </w:rPr>
            </w:pPr>
          </w:p>
          <w:p w14:paraId="242A3C59" w14:textId="77777777" w:rsidR="00D901BC" w:rsidRDefault="00D901BC" w:rsidP="00B648ED">
            <w:pPr>
              <w:suppressAutoHyphens/>
              <w:autoSpaceDN w:val="0"/>
              <w:jc w:val="both"/>
              <w:textAlignment w:val="baseline"/>
              <w:rPr>
                <w:rFonts w:eastAsia="Calibri"/>
                <w:sz w:val="22"/>
                <w:szCs w:val="22"/>
                <w:lang w:eastAsia="en-US"/>
              </w:rPr>
            </w:pPr>
          </w:p>
          <w:p w14:paraId="0359DF2E" w14:textId="77777777" w:rsidR="00D901BC" w:rsidRDefault="00D901BC" w:rsidP="00B648ED">
            <w:pPr>
              <w:suppressAutoHyphens/>
              <w:autoSpaceDN w:val="0"/>
              <w:jc w:val="both"/>
              <w:textAlignment w:val="baseline"/>
              <w:rPr>
                <w:rFonts w:eastAsia="Calibri"/>
                <w:sz w:val="22"/>
                <w:szCs w:val="22"/>
                <w:lang w:eastAsia="en-US"/>
              </w:rPr>
            </w:pPr>
          </w:p>
          <w:p w14:paraId="29D387B5" w14:textId="77777777" w:rsidR="00D901BC" w:rsidRDefault="00D901BC" w:rsidP="00B648ED">
            <w:pPr>
              <w:suppressAutoHyphens/>
              <w:autoSpaceDN w:val="0"/>
              <w:jc w:val="both"/>
              <w:textAlignment w:val="baseline"/>
              <w:rPr>
                <w:rFonts w:eastAsia="Calibri"/>
                <w:sz w:val="22"/>
                <w:szCs w:val="22"/>
                <w:lang w:eastAsia="en-US"/>
              </w:rPr>
            </w:pPr>
          </w:p>
          <w:p w14:paraId="3309F3BC" w14:textId="77777777" w:rsidR="00D901BC" w:rsidRDefault="00D901BC" w:rsidP="00B648ED">
            <w:pPr>
              <w:suppressAutoHyphens/>
              <w:autoSpaceDN w:val="0"/>
              <w:jc w:val="both"/>
              <w:textAlignment w:val="baseline"/>
              <w:rPr>
                <w:rFonts w:eastAsia="Calibri"/>
                <w:sz w:val="22"/>
                <w:szCs w:val="22"/>
                <w:lang w:eastAsia="en-US"/>
              </w:rPr>
            </w:pPr>
          </w:p>
          <w:p w14:paraId="1FD849FE" w14:textId="77777777" w:rsidR="00D901BC" w:rsidRDefault="00D901BC" w:rsidP="00B648ED">
            <w:pPr>
              <w:suppressAutoHyphens/>
              <w:autoSpaceDN w:val="0"/>
              <w:jc w:val="both"/>
              <w:textAlignment w:val="baseline"/>
              <w:rPr>
                <w:rFonts w:eastAsia="Calibri"/>
                <w:sz w:val="22"/>
                <w:szCs w:val="22"/>
                <w:lang w:eastAsia="en-US"/>
              </w:rPr>
            </w:pPr>
          </w:p>
          <w:p w14:paraId="479B4ED1" w14:textId="77777777" w:rsidR="00D901BC" w:rsidRDefault="00D901BC" w:rsidP="00B648ED">
            <w:pPr>
              <w:suppressAutoHyphens/>
              <w:autoSpaceDN w:val="0"/>
              <w:jc w:val="both"/>
              <w:textAlignment w:val="baseline"/>
              <w:rPr>
                <w:rFonts w:eastAsia="Calibri"/>
                <w:sz w:val="22"/>
                <w:szCs w:val="22"/>
                <w:lang w:eastAsia="en-US"/>
              </w:rPr>
            </w:pPr>
          </w:p>
          <w:p w14:paraId="2C2B94F3" w14:textId="77777777" w:rsidR="00D901BC" w:rsidRPr="00662232" w:rsidRDefault="00D901BC"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1EFDECC5" w14:textId="77777777" w:rsidR="00D901BC" w:rsidRDefault="00D901BC" w:rsidP="00B648ED">
            <w:pPr>
              <w:autoSpaceDE w:val="0"/>
              <w:autoSpaceDN w:val="0"/>
              <w:adjustRightInd w:val="0"/>
              <w:jc w:val="both"/>
              <w:rPr>
                <w:rFonts w:eastAsia="Calibri"/>
                <w:sz w:val="22"/>
                <w:szCs w:val="22"/>
              </w:rPr>
            </w:pPr>
            <w:r>
              <w:rPr>
                <w:rFonts w:eastAsia="Calibri"/>
                <w:sz w:val="22"/>
                <w:szCs w:val="22"/>
              </w:rPr>
              <w:t>Noteikumu projekta punkts:</w:t>
            </w:r>
          </w:p>
          <w:p w14:paraId="0E7107C7" w14:textId="77777777" w:rsidR="00D901BC" w:rsidRDefault="00D901BC" w:rsidP="00B648ED">
            <w:pPr>
              <w:autoSpaceDE w:val="0"/>
              <w:autoSpaceDN w:val="0"/>
              <w:adjustRightInd w:val="0"/>
              <w:jc w:val="both"/>
              <w:rPr>
                <w:rFonts w:eastAsia="Calibri"/>
                <w:sz w:val="22"/>
                <w:szCs w:val="22"/>
              </w:rPr>
            </w:pPr>
            <w:r w:rsidRPr="00203D0B">
              <w:rPr>
                <w:rFonts w:eastAsia="Calibri"/>
                <w:sz w:val="22"/>
                <w:szCs w:val="22"/>
              </w:rPr>
              <w:t>"</w:t>
            </w:r>
            <w:r w:rsidRPr="009B7681">
              <w:rPr>
                <w:rFonts w:eastAsia="Calibri"/>
                <w:sz w:val="22"/>
                <w:szCs w:val="22"/>
              </w:rPr>
              <w:t>6.</w:t>
            </w:r>
            <w:r>
              <w:rPr>
                <w:rFonts w:eastAsia="Calibri"/>
                <w:sz w:val="22"/>
                <w:szCs w:val="22"/>
              </w:rPr>
              <w:t xml:space="preserve"> </w:t>
            </w:r>
            <w:r w:rsidRPr="009B7681">
              <w:rPr>
                <w:rFonts w:eastAsia="Calibri"/>
                <w:sz w:val="22"/>
                <w:szCs w:val="22"/>
              </w:rPr>
              <w:t>Papildināt noteikumus ar 49.1 punktu šādā redakcijā:</w:t>
            </w:r>
          </w:p>
          <w:p w14:paraId="21441857" w14:textId="77777777" w:rsidR="00D901BC" w:rsidRPr="00E15F30" w:rsidRDefault="00D901BC" w:rsidP="00B648ED">
            <w:pPr>
              <w:autoSpaceDE w:val="0"/>
              <w:autoSpaceDN w:val="0"/>
              <w:adjustRightInd w:val="0"/>
              <w:jc w:val="both"/>
              <w:rPr>
                <w:rFonts w:eastAsia="Calibri"/>
                <w:sz w:val="22"/>
                <w:szCs w:val="22"/>
              </w:rPr>
            </w:pPr>
            <w:r>
              <w:rPr>
                <w:rFonts w:eastAsia="Calibri"/>
                <w:sz w:val="22"/>
                <w:szCs w:val="22"/>
              </w:rPr>
              <w:t>“</w:t>
            </w:r>
            <w:r w:rsidRPr="0018249B">
              <w:rPr>
                <w:rFonts w:eastAsia="Calibri"/>
                <w:sz w:val="22"/>
                <w:szCs w:val="22"/>
              </w:rPr>
              <w:t xml:space="preserve">49.1   Projekta īstenošanas termiņa pagarinājums, izmantojot šo noteikumu 5. punktā minēto pasākuma snieguma rezervi, kā arī pasākuma ietvaros pieejamo brīvo ERAF finansējumu ir iespējams ja uz 2020.gada 1.decembri projekta īstenotājs faktiski ir apguvis vismaz 70% no plānotā ERAF finansējuma visa projekta ietvarā.  Vienlaikus maksimāli </w:t>
            </w:r>
            <w:r w:rsidRPr="0018249B">
              <w:rPr>
                <w:rFonts w:eastAsia="Calibri"/>
                <w:sz w:val="22"/>
                <w:szCs w:val="22"/>
              </w:rPr>
              <w:lastRenderedPageBreak/>
              <w:t>pieļaujamais ERAF finansējuma apmērs nevar pārsniegt šo noteikumu 49. punktā noteikto</w:t>
            </w:r>
            <w:r>
              <w:rPr>
                <w:rFonts w:eastAsia="Calibri"/>
                <w:sz w:val="22"/>
                <w:szCs w:val="22"/>
              </w:rPr>
              <w:t>.”</w:t>
            </w:r>
          </w:p>
        </w:tc>
      </w:tr>
      <w:tr w:rsidR="00D901BC" w:rsidRPr="00E15F30" w14:paraId="34A641EE"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269EF82" w14:textId="77777777" w:rsidR="00D901BC" w:rsidRPr="00DC64D1" w:rsidRDefault="00D901BC" w:rsidP="00B648ED">
            <w:pPr>
              <w:rPr>
                <w:sz w:val="22"/>
                <w:szCs w:val="22"/>
              </w:rPr>
            </w:pPr>
            <w:r>
              <w:rPr>
                <w:sz w:val="22"/>
                <w:szCs w:val="22"/>
              </w:rPr>
              <w:lastRenderedPageBreak/>
              <w:t>17.</w:t>
            </w:r>
          </w:p>
        </w:tc>
        <w:tc>
          <w:tcPr>
            <w:tcW w:w="2517" w:type="dxa"/>
            <w:tcBorders>
              <w:top w:val="single" w:sz="6" w:space="0" w:color="000000"/>
              <w:left w:val="single" w:sz="6" w:space="0" w:color="000000"/>
              <w:right w:val="single" w:sz="6" w:space="0" w:color="000000"/>
            </w:tcBorders>
            <w:shd w:val="clear" w:color="auto" w:fill="auto"/>
          </w:tcPr>
          <w:p w14:paraId="05161BEE" w14:textId="77777777" w:rsidR="00D901BC" w:rsidRPr="00DC64D1" w:rsidRDefault="00D901BC" w:rsidP="00B648ED">
            <w:pPr>
              <w:autoSpaceDE w:val="0"/>
              <w:autoSpaceDN w:val="0"/>
              <w:adjustRightInd w:val="0"/>
              <w:jc w:val="both"/>
              <w:rPr>
                <w:rFonts w:eastAsia="Calibri"/>
                <w:sz w:val="22"/>
                <w:szCs w:val="22"/>
              </w:rPr>
            </w:pPr>
            <w:r w:rsidRPr="00DC64D1">
              <w:rPr>
                <w:bCs/>
                <w:sz w:val="22"/>
                <w:szCs w:val="22"/>
              </w:rPr>
              <w:t>Noteikumu projekt</w:t>
            </w:r>
            <w:r>
              <w:rPr>
                <w:bCs/>
                <w:sz w:val="22"/>
                <w:szCs w:val="22"/>
              </w:rPr>
              <w: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C3A3ACD" w14:textId="4747B4CD" w:rsidR="00D901BC" w:rsidRPr="00C34A3C" w:rsidRDefault="00BC6AEE" w:rsidP="00B648ED">
            <w:pPr>
              <w:jc w:val="both"/>
              <w:rPr>
                <w:rFonts w:eastAsia="Calibri"/>
                <w:b/>
                <w:lang w:eastAsia="en-US"/>
              </w:rPr>
            </w:pPr>
            <w:r w:rsidRPr="00E33AC7">
              <w:rPr>
                <w:rFonts w:eastAsia="Calibri"/>
                <w:b/>
                <w:sz w:val="22"/>
                <w:szCs w:val="22"/>
                <w:lang w:eastAsia="en-US"/>
              </w:rPr>
              <w:t xml:space="preserve">Tieslietu ministrijas </w:t>
            </w:r>
            <w:r>
              <w:rPr>
                <w:rFonts w:eastAsia="Calibri"/>
                <w:b/>
                <w:sz w:val="22"/>
                <w:szCs w:val="22"/>
                <w:lang w:eastAsia="en-US"/>
              </w:rPr>
              <w:t>01.04.2020</w:t>
            </w:r>
            <w:r w:rsidRPr="00E33AC7">
              <w:rPr>
                <w:rFonts w:eastAsia="Calibri"/>
                <w:b/>
                <w:sz w:val="22"/>
                <w:szCs w:val="22"/>
                <w:lang w:eastAsia="en-US"/>
              </w:rPr>
              <w:t xml:space="preserve"> atzinuma</w:t>
            </w:r>
            <w:r>
              <w:rPr>
                <w:rFonts w:eastAsia="Calibri"/>
                <w:b/>
                <w:sz w:val="22"/>
                <w:szCs w:val="22"/>
                <w:lang w:eastAsia="en-US"/>
              </w:rPr>
              <w:t xml:space="preserve"> </w:t>
            </w:r>
            <w:r>
              <w:rPr>
                <w:rFonts w:eastAsia="Calibri"/>
                <w:b/>
                <w:sz w:val="22"/>
                <w:szCs w:val="22"/>
                <w:lang w:eastAsia="en-US"/>
              </w:rPr>
              <w:br/>
              <w:t xml:space="preserve">Nr. </w:t>
            </w:r>
            <w:r w:rsidRPr="00BC6AEE">
              <w:rPr>
                <w:rFonts w:eastAsia="Calibri"/>
                <w:b/>
                <w:sz w:val="22"/>
                <w:szCs w:val="22"/>
                <w:lang w:eastAsia="en-US"/>
              </w:rPr>
              <w:t>1-9.1/339</w:t>
            </w:r>
            <w:r w:rsidRPr="00E33AC7">
              <w:rPr>
                <w:rFonts w:eastAsia="Calibri"/>
                <w:b/>
                <w:sz w:val="22"/>
                <w:szCs w:val="22"/>
                <w:lang w:eastAsia="en-US"/>
              </w:rPr>
              <w:t xml:space="preserve"> </w:t>
            </w:r>
            <w:r w:rsidR="00D901BC" w:rsidRPr="00C34A3C">
              <w:rPr>
                <w:rFonts w:eastAsia="Calibri"/>
                <w:b/>
                <w:lang w:eastAsia="en-US"/>
              </w:rPr>
              <w:t>3. iebildums</w:t>
            </w:r>
          </w:p>
          <w:p w14:paraId="20EE8CF0" w14:textId="77777777" w:rsidR="00D901BC" w:rsidRPr="00C34A3C" w:rsidRDefault="00D901BC" w:rsidP="00B648ED">
            <w:pPr>
              <w:jc w:val="both"/>
            </w:pPr>
            <w:r w:rsidRPr="00C34A3C">
              <w:t>“Pamatojoties uz Ministru kabineta 2009. gada 15. decembra instrukcijas Nr. 19 "Tiesību akta projekta sākotnējās ietekmes izvērtēšanas kārtība" (turpmāk – instrukcija Nr. 19) 14. punktu, lūdzam noteikumu projekta anotāciju papildināt ar skaidrojumu par to:</w:t>
            </w:r>
          </w:p>
          <w:p w14:paraId="7AA18B15" w14:textId="77777777" w:rsidR="00D901BC" w:rsidRPr="00C34A3C" w:rsidRDefault="00D901BC" w:rsidP="00B648ED">
            <w:pPr>
              <w:jc w:val="both"/>
            </w:pPr>
            <w:r w:rsidRPr="00C34A3C">
              <w:t>pirmkārt, vai atbilstoši noteikumu projekta 1. punktam projektu īstenošanas termiņus paredzēts pagarināt, ievērojot noteikumu Nr. 784 51.47. apakšpunktā noteikto;</w:t>
            </w:r>
          </w:p>
          <w:p w14:paraId="226191CD" w14:textId="77777777" w:rsidR="00D901BC" w:rsidRPr="00C34A3C" w:rsidRDefault="00D901BC" w:rsidP="00B648ED">
            <w:pPr>
              <w:jc w:val="both"/>
            </w:pPr>
            <w:r w:rsidRPr="00C34A3C">
              <w:t>otrkārt, kā atbilstoši noteikumu projekta 4. punktam tiks nodrošināts tas, ka projekta īstenošanas termiņa iespējamā pagarinājumā tiek ņemts vērā līdzšinējais ERAF investīciju ieguldījums un efektivitāte, kā norādīts noteikumu projekta anotācijā, ievērojot, ka šis punkts paredz ņemt vērā vienīgi 2019. gadā faktiski apgūto ERAF finansējuma apmēru (bet ne, piemēram, vidējo faktiski apgūto ERAF finansējuma apmēru vairāku attiecīga projekta īstenošanas gadu griezumā).</w:t>
            </w:r>
          </w:p>
          <w:p w14:paraId="142331FA" w14:textId="77777777" w:rsidR="00D901BC" w:rsidRPr="00C34A3C" w:rsidRDefault="00D901BC" w:rsidP="00B648ED">
            <w:pPr>
              <w:jc w:val="both"/>
            </w:pPr>
            <w:r w:rsidRPr="00C34A3C">
              <w:t>Nepieciešamības gadījumā lūdzam precizēt noteikumu projektu.”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254108C2" w14:textId="77777777" w:rsidR="00D901BC" w:rsidRPr="00DC64D1" w:rsidRDefault="00D901BC" w:rsidP="00B648ED">
            <w:pPr>
              <w:suppressAutoHyphens/>
              <w:autoSpaceDN w:val="0"/>
              <w:jc w:val="center"/>
              <w:textAlignment w:val="baseline"/>
              <w:rPr>
                <w:rFonts w:eastAsia="Calibri"/>
                <w:b/>
                <w:sz w:val="22"/>
                <w:szCs w:val="22"/>
                <w:lang w:eastAsia="en-US"/>
              </w:rPr>
            </w:pPr>
            <w:r w:rsidRPr="00DC64D1">
              <w:rPr>
                <w:rFonts w:eastAsia="Calibri"/>
                <w:b/>
                <w:sz w:val="22"/>
                <w:szCs w:val="22"/>
                <w:lang w:eastAsia="en-US"/>
              </w:rPr>
              <w:t>Ņemts vērā</w:t>
            </w:r>
          </w:p>
          <w:p w14:paraId="4AF9B226" w14:textId="77777777" w:rsidR="00D901BC" w:rsidRPr="00DC64D1" w:rsidRDefault="00D901BC" w:rsidP="00B648ED">
            <w:pPr>
              <w:suppressAutoHyphens/>
              <w:autoSpaceDN w:val="0"/>
              <w:textAlignment w:val="baseline"/>
              <w:rPr>
                <w:rFonts w:eastAsia="Calibri"/>
                <w:b/>
                <w:sz w:val="22"/>
                <w:szCs w:val="22"/>
                <w:lang w:eastAsia="en-US"/>
              </w:rPr>
            </w:pPr>
            <w:r w:rsidRPr="006717DD">
              <w:rPr>
                <w:bCs/>
                <w:iCs/>
                <w:sz w:val="22"/>
                <w:szCs w:val="22"/>
              </w:rPr>
              <w:t>Rediģēta informācija MK noteikumu projekta anotācij</w:t>
            </w:r>
            <w:r>
              <w:rPr>
                <w:bCs/>
                <w:iCs/>
                <w:sz w:val="22"/>
                <w:szCs w:val="22"/>
              </w:rPr>
              <w:t>ā</w:t>
            </w:r>
            <w:r w:rsidRPr="006717DD">
              <w:rPr>
                <w:bCs/>
                <w:iCs/>
                <w:sz w:val="22"/>
                <w:szCs w:val="22"/>
              </w:rPr>
              <w:t>.</w:t>
            </w:r>
          </w:p>
          <w:p w14:paraId="68343411" w14:textId="77777777" w:rsidR="00D901BC" w:rsidRDefault="00D901BC" w:rsidP="00B648ED">
            <w:pPr>
              <w:suppressAutoHyphens/>
              <w:autoSpaceDN w:val="0"/>
              <w:jc w:val="both"/>
              <w:textAlignment w:val="baseline"/>
              <w:rPr>
                <w:rFonts w:eastAsia="Calibri"/>
                <w:sz w:val="22"/>
                <w:szCs w:val="22"/>
                <w:lang w:eastAsia="en-US"/>
              </w:rPr>
            </w:pPr>
          </w:p>
          <w:p w14:paraId="35BE6F54" w14:textId="77777777" w:rsidR="00D901BC" w:rsidRDefault="00D901BC" w:rsidP="00B648ED">
            <w:pPr>
              <w:suppressAutoHyphens/>
              <w:autoSpaceDN w:val="0"/>
              <w:jc w:val="both"/>
              <w:textAlignment w:val="baseline"/>
              <w:rPr>
                <w:rFonts w:eastAsia="Calibri"/>
                <w:sz w:val="22"/>
                <w:szCs w:val="22"/>
                <w:lang w:eastAsia="en-US"/>
              </w:rPr>
            </w:pPr>
          </w:p>
          <w:p w14:paraId="65C1CCB8" w14:textId="77777777" w:rsidR="00D901BC" w:rsidRDefault="00D901BC" w:rsidP="00B648ED">
            <w:pPr>
              <w:suppressAutoHyphens/>
              <w:autoSpaceDN w:val="0"/>
              <w:jc w:val="both"/>
              <w:textAlignment w:val="baseline"/>
              <w:rPr>
                <w:rFonts w:eastAsia="Calibri"/>
                <w:sz w:val="22"/>
                <w:szCs w:val="22"/>
                <w:lang w:eastAsia="en-US"/>
              </w:rPr>
            </w:pPr>
          </w:p>
          <w:p w14:paraId="56D79B90" w14:textId="77777777" w:rsidR="00D901BC" w:rsidRDefault="00D901BC" w:rsidP="00B648ED">
            <w:pPr>
              <w:suppressAutoHyphens/>
              <w:autoSpaceDN w:val="0"/>
              <w:jc w:val="both"/>
              <w:textAlignment w:val="baseline"/>
              <w:rPr>
                <w:rFonts w:eastAsia="Calibri"/>
                <w:sz w:val="22"/>
                <w:szCs w:val="22"/>
                <w:lang w:eastAsia="en-US"/>
              </w:rPr>
            </w:pPr>
          </w:p>
          <w:p w14:paraId="2877D2A8" w14:textId="77777777" w:rsidR="00D901BC" w:rsidRDefault="00D901BC" w:rsidP="00B648ED">
            <w:pPr>
              <w:suppressAutoHyphens/>
              <w:autoSpaceDN w:val="0"/>
              <w:jc w:val="both"/>
              <w:textAlignment w:val="baseline"/>
              <w:rPr>
                <w:rFonts w:eastAsia="Calibri"/>
                <w:sz w:val="22"/>
                <w:szCs w:val="22"/>
                <w:lang w:eastAsia="en-US"/>
              </w:rPr>
            </w:pPr>
          </w:p>
          <w:p w14:paraId="17D94DBA" w14:textId="77777777" w:rsidR="00D901BC" w:rsidRDefault="00D901BC" w:rsidP="00B648ED">
            <w:pPr>
              <w:suppressAutoHyphens/>
              <w:autoSpaceDN w:val="0"/>
              <w:jc w:val="both"/>
              <w:textAlignment w:val="baseline"/>
              <w:rPr>
                <w:rFonts w:eastAsia="Calibri"/>
                <w:sz w:val="22"/>
                <w:szCs w:val="22"/>
                <w:lang w:eastAsia="en-US"/>
              </w:rPr>
            </w:pPr>
          </w:p>
          <w:p w14:paraId="0687921E" w14:textId="77777777" w:rsidR="00D901BC" w:rsidRDefault="00D901BC" w:rsidP="00B648ED">
            <w:pPr>
              <w:suppressAutoHyphens/>
              <w:autoSpaceDN w:val="0"/>
              <w:jc w:val="both"/>
              <w:textAlignment w:val="baseline"/>
              <w:rPr>
                <w:rFonts w:eastAsia="Calibri"/>
                <w:sz w:val="22"/>
                <w:szCs w:val="22"/>
                <w:lang w:eastAsia="en-US"/>
              </w:rPr>
            </w:pPr>
          </w:p>
          <w:p w14:paraId="19FD4F8F" w14:textId="77777777" w:rsidR="00D901BC" w:rsidRDefault="00D901BC" w:rsidP="00B648ED">
            <w:pPr>
              <w:suppressAutoHyphens/>
              <w:autoSpaceDN w:val="0"/>
              <w:jc w:val="both"/>
              <w:textAlignment w:val="baseline"/>
              <w:rPr>
                <w:rFonts w:eastAsia="Calibri"/>
                <w:sz w:val="22"/>
                <w:szCs w:val="22"/>
                <w:lang w:eastAsia="en-US"/>
              </w:rPr>
            </w:pPr>
          </w:p>
          <w:p w14:paraId="25E1DF71" w14:textId="77777777" w:rsidR="00D901BC" w:rsidRDefault="00D901BC" w:rsidP="00B648ED">
            <w:pPr>
              <w:suppressAutoHyphens/>
              <w:autoSpaceDN w:val="0"/>
              <w:jc w:val="both"/>
              <w:textAlignment w:val="baseline"/>
              <w:rPr>
                <w:rFonts w:eastAsia="Calibri"/>
                <w:sz w:val="22"/>
                <w:szCs w:val="22"/>
                <w:lang w:eastAsia="en-US"/>
              </w:rPr>
            </w:pPr>
          </w:p>
          <w:p w14:paraId="6545B842" w14:textId="77777777" w:rsidR="00D901BC" w:rsidRDefault="00D901BC" w:rsidP="00B648ED">
            <w:pPr>
              <w:suppressAutoHyphens/>
              <w:autoSpaceDN w:val="0"/>
              <w:jc w:val="both"/>
              <w:textAlignment w:val="baseline"/>
              <w:rPr>
                <w:rFonts w:eastAsia="Calibri"/>
                <w:sz w:val="22"/>
                <w:szCs w:val="22"/>
                <w:lang w:eastAsia="en-US"/>
              </w:rPr>
            </w:pPr>
          </w:p>
          <w:p w14:paraId="3EBA9D62" w14:textId="77777777" w:rsidR="00D901BC" w:rsidRPr="00662232" w:rsidRDefault="00D901BC"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1834978A" w14:textId="77777777" w:rsidR="00D901BC" w:rsidRPr="00E15F30" w:rsidRDefault="00D901BC" w:rsidP="00B648ED">
            <w:pPr>
              <w:autoSpaceDE w:val="0"/>
              <w:autoSpaceDN w:val="0"/>
              <w:adjustRightInd w:val="0"/>
              <w:jc w:val="both"/>
              <w:rPr>
                <w:rFonts w:eastAsia="Calibri"/>
                <w:sz w:val="22"/>
                <w:szCs w:val="22"/>
              </w:rPr>
            </w:pPr>
            <w:r>
              <w:rPr>
                <w:rFonts w:eastAsia="Calibri"/>
                <w:sz w:val="22"/>
                <w:szCs w:val="22"/>
              </w:rPr>
              <w:t>Anotācija papildināta ar sekojošu informāciju  “</w:t>
            </w:r>
            <w:r w:rsidRPr="00B76EDC">
              <w:rPr>
                <w:rFonts w:eastAsia="Calibri"/>
                <w:sz w:val="22"/>
                <w:szCs w:val="22"/>
              </w:rPr>
              <w:t>Grozījumi noslēgtajos līgumos tiks veikti ievērojot projektu īstenošanas termiņu pagarinājumu nosacījumus atbilstoši MK 2016.gada 14.decembra noteikumos Nr. 784 " Kārtība, kādā Eiropas Savienības struktūrfondu un Kohēzijas fonda vadībā iesaistītās institūcijas nodrošina plānošanas dokumentu sagatavošanu un šo fondu ieviešanu 2014.–2020.gada plānošanas periodā" noteiktajiem finanšu disciplīnas nosacījumiem.</w:t>
            </w:r>
            <w:r>
              <w:rPr>
                <w:rFonts w:eastAsia="Calibri"/>
                <w:sz w:val="22"/>
                <w:szCs w:val="22"/>
              </w:rPr>
              <w:t>”</w:t>
            </w:r>
          </w:p>
        </w:tc>
      </w:tr>
      <w:tr w:rsidR="00D901BC" w:rsidRPr="00E15F30" w14:paraId="192ACDD6"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93C1529" w14:textId="77777777" w:rsidR="00D901BC" w:rsidRPr="00DC64D1" w:rsidRDefault="00D901BC" w:rsidP="00B648ED">
            <w:pPr>
              <w:rPr>
                <w:sz w:val="22"/>
                <w:szCs w:val="22"/>
              </w:rPr>
            </w:pPr>
            <w:r>
              <w:rPr>
                <w:sz w:val="22"/>
                <w:szCs w:val="22"/>
              </w:rPr>
              <w:t>18.</w:t>
            </w:r>
          </w:p>
        </w:tc>
        <w:tc>
          <w:tcPr>
            <w:tcW w:w="2517" w:type="dxa"/>
            <w:tcBorders>
              <w:top w:val="single" w:sz="6" w:space="0" w:color="000000"/>
              <w:left w:val="single" w:sz="6" w:space="0" w:color="000000"/>
              <w:right w:val="single" w:sz="6" w:space="0" w:color="000000"/>
            </w:tcBorders>
            <w:shd w:val="clear" w:color="auto" w:fill="auto"/>
          </w:tcPr>
          <w:p w14:paraId="4104AD98" w14:textId="77777777" w:rsidR="00D901BC" w:rsidRPr="00DC64D1" w:rsidRDefault="00D901BC" w:rsidP="00B648ED">
            <w:pPr>
              <w:autoSpaceDE w:val="0"/>
              <w:autoSpaceDN w:val="0"/>
              <w:adjustRightInd w:val="0"/>
              <w:jc w:val="both"/>
              <w:rPr>
                <w:rFonts w:eastAsia="Calibri"/>
                <w:sz w:val="22"/>
                <w:szCs w:val="22"/>
              </w:rPr>
            </w:pPr>
            <w:r w:rsidRPr="00DC64D1">
              <w:rPr>
                <w:bCs/>
                <w:sz w:val="22"/>
                <w:szCs w:val="22"/>
              </w:rPr>
              <w:t>Noteikumu projekt</w:t>
            </w:r>
            <w:r>
              <w:rPr>
                <w:bCs/>
                <w:sz w:val="22"/>
                <w:szCs w:val="22"/>
              </w:rPr>
              <w: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685F9565" w14:textId="77777777" w:rsidR="00BC6AEE" w:rsidRDefault="00BC6AEE" w:rsidP="00BC6AEE">
            <w:pPr>
              <w:jc w:val="both"/>
              <w:rPr>
                <w:rFonts w:eastAsia="Calibri"/>
                <w:b/>
                <w:lang w:eastAsia="en-US"/>
              </w:rPr>
            </w:pPr>
            <w:r w:rsidRPr="00E33AC7">
              <w:rPr>
                <w:rFonts w:eastAsia="Calibri"/>
                <w:b/>
                <w:sz w:val="22"/>
                <w:szCs w:val="22"/>
                <w:lang w:eastAsia="en-US"/>
              </w:rPr>
              <w:t xml:space="preserve">Tieslietu ministrijas </w:t>
            </w:r>
            <w:r>
              <w:rPr>
                <w:rFonts w:eastAsia="Calibri"/>
                <w:b/>
                <w:sz w:val="22"/>
                <w:szCs w:val="22"/>
                <w:lang w:eastAsia="en-US"/>
              </w:rPr>
              <w:t>01.04.2020</w:t>
            </w:r>
            <w:r w:rsidRPr="00E33AC7">
              <w:rPr>
                <w:rFonts w:eastAsia="Calibri"/>
                <w:b/>
                <w:sz w:val="22"/>
                <w:szCs w:val="22"/>
                <w:lang w:eastAsia="en-US"/>
              </w:rPr>
              <w:t xml:space="preserve"> atzinuma</w:t>
            </w:r>
            <w:r>
              <w:rPr>
                <w:rFonts w:eastAsia="Calibri"/>
                <w:b/>
                <w:sz w:val="22"/>
                <w:szCs w:val="22"/>
                <w:lang w:eastAsia="en-US"/>
              </w:rPr>
              <w:t xml:space="preserve"> </w:t>
            </w:r>
            <w:r>
              <w:rPr>
                <w:rFonts w:eastAsia="Calibri"/>
                <w:b/>
                <w:sz w:val="22"/>
                <w:szCs w:val="22"/>
                <w:lang w:eastAsia="en-US"/>
              </w:rPr>
              <w:br/>
              <w:t xml:space="preserve">Nr. </w:t>
            </w:r>
            <w:r w:rsidRPr="00BC6AEE">
              <w:rPr>
                <w:rFonts w:eastAsia="Calibri"/>
                <w:b/>
                <w:sz w:val="22"/>
                <w:szCs w:val="22"/>
                <w:lang w:eastAsia="en-US"/>
              </w:rPr>
              <w:t>1-9.1/339</w:t>
            </w:r>
            <w:r w:rsidRPr="00E33AC7">
              <w:rPr>
                <w:rFonts w:eastAsia="Calibri"/>
                <w:b/>
                <w:sz w:val="22"/>
                <w:szCs w:val="22"/>
                <w:lang w:eastAsia="en-US"/>
              </w:rPr>
              <w:t xml:space="preserve"> </w:t>
            </w:r>
            <w:r w:rsidR="00D901BC" w:rsidRPr="00C34A3C">
              <w:rPr>
                <w:rFonts w:eastAsia="Calibri"/>
                <w:b/>
                <w:lang w:eastAsia="en-US"/>
              </w:rPr>
              <w:t>4. iebildums</w:t>
            </w:r>
          </w:p>
          <w:p w14:paraId="568A4941" w14:textId="2BFEC886" w:rsidR="00D901BC" w:rsidRPr="00C34A3C" w:rsidRDefault="00D901BC" w:rsidP="00BC6AEE">
            <w:pPr>
              <w:jc w:val="both"/>
            </w:pPr>
            <w:r w:rsidRPr="00C34A3C">
              <w:lastRenderedPageBreak/>
              <w:t>“Norādām, ka noteikumu projekta anotācijas V sadaļas 1. tabulā (turpmāk – Tabula) ir norādīta Eiropas Savienības regulas vienība, kas ieviesta tabulas B ailē norādītajā noteikumu projekta vienībā – 1. punktā. Savukārt noteikumu projekta 1. punktā nav norādīta atsauce uz tabulas A ailē norādīto Eiropas Savienības regulas normu. Ievērojot, ka vienīgais regulu ieviešanas veids nacionālajos normatīvajos aktos ir atsauču veidošana uz tām, lūdzam izvērtēt un, ja ar noteikumu projekta 1. punktu ir paredzēts ieviest Eiropas Parlamenta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 1303/2013) 65. panta 2. punkta prasības, lūdzam precizēt minēto noteikumu projekta punktu un papildināt to ar atsauci uz attiecīgo Eiropas Savienības regulas normu, vai atbilstoši precizēt noteikumu projekta anotācijas V sadaļā ietverto informāciju.”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12292FF0" w14:textId="77777777" w:rsidR="00D901BC" w:rsidRPr="00DC64D1" w:rsidRDefault="00D901BC" w:rsidP="00B648ED">
            <w:pPr>
              <w:suppressAutoHyphens/>
              <w:autoSpaceDN w:val="0"/>
              <w:jc w:val="center"/>
              <w:textAlignment w:val="baseline"/>
              <w:rPr>
                <w:rFonts w:eastAsia="Calibri"/>
                <w:b/>
                <w:sz w:val="22"/>
                <w:szCs w:val="22"/>
                <w:lang w:eastAsia="en-US"/>
              </w:rPr>
            </w:pPr>
            <w:r w:rsidRPr="00DC64D1">
              <w:rPr>
                <w:rFonts w:eastAsia="Calibri"/>
                <w:b/>
                <w:sz w:val="22"/>
                <w:szCs w:val="22"/>
                <w:lang w:eastAsia="en-US"/>
              </w:rPr>
              <w:lastRenderedPageBreak/>
              <w:t>Ņemts vērā</w:t>
            </w:r>
          </w:p>
          <w:p w14:paraId="5120BE30" w14:textId="77777777" w:rsidR="00D901BC" w:rsidRPr="00DC64D1" w:rsidRDefault="00D901BC" w:rsidP="00B648ED">
            <w:pPr>
              <w:suppressAutoHyphens/>
              <w:autoSpaceDN w:val="0"/>
              <w:textAlignment w:val="baseline"/>
              <w:rPr>
                <w:rFonts w:eastAsia="Calibri"/>
                <w:b/>
                <w:sz w:val="22"/>
                <w:szCs w:val="22"/>
                <w:lang w:eastAsia="en-US"/>
              </w:rPr>
            </w:pPr>
            <w:r w:rsidRPr="006717DD">
              <w:rPr>
                <w:bCs/>
                <w:iCs/>
                <w:sz w:val="22"/>
                <w:szCs w:val="22"/>
              </w:rPr>
              <w:t>Rediģēta informācija MK noteikumu projekta anotācij</w:t>
            </w:r>
            <w:r>
              <w:rPr>
                <w:bCs/>
                <w:iCs/>
                <w:sz w:val="22"/>
                <w:szCs w:val="22"/>
              </w:rPr>
              <w:t>ā. Ņemot vērā, ka ir paredzēti grozījumi</w:t>
            </w:r>
            <w:r>
              <w:t xml:space="preserve"> </w:t>
            </w:r>
            <w:r w:rsidRPr="001A6D36">
              <w:rPr>
                <w:bCs/>
                <w:iCs/>
                <w:sz w:val="22"/>
                <w:szCs w:val="22"/>
              </w:rPr>
              <w:t xml:space="preserve">Eiropas Komisijas 2013. gada 18. decembra </w:t>
            </w:r>
            <w:r w:rsidRPr="001A6D36">
              <w:rPr>
                <w:bCs/>
                <w:iCs/>
                <w:sz w:val="22"/>
                <w:szCs w:val="22"/>
              </w:rPr>
              <w:lastRenderedPageBreak/>
              <w:t>Regul</w:t>
            </w:r>
            <w:r>
              <w:rPr>
                <w:bCs/>
                <w:iCs/>
                <w:sz w:val="22"/>
                <w:szCs w:val="22"/>
              </w:rPr>
              <w:t>ā</w:t>
            </w:r>
            <w:r w:rsidRPr="001A6D36">
              <w:rPr>
                <w:bCs/>
                <w:iCs/>
                <w:sz w:val="22"/>
                <w:szCs w:val="22"/>
              </w:rPr>
              <w:t xml:space="preserve"> Nr. 1407/2013 par Līguma par Eiropas Savienības darbību 107. un 108. panta piemērošanu de minimis atbalstam</w:t>
            </w:r>
            <w:r>
              <w:rPr>
                <w:bCs/>
                <w:iCs/>
                <w:sz w:val="22"/>
                <w:szCs w:val="22"/>
              </w:rPr>
              <w:t xml:space="preserve"> (noteikts termiņš ar kuru sadarbības iestāde var pieņemt lēmumu par atbalsta piešķiršanu projekta iesniedzējam un finansējuma saņēmējs pieņemt lēmumu par atbalsta piešķiršanu klastera dalībniekiem), papildus informācija par </w:t>
            </w:r>
            <w:r w:rsidRPr="00D24002">
              <w:rPr>
                <w:bCs/>
                <w:iCs/>
                <w:sz w:val="22"/>
                <w:szCs w:val="22"/>
              </w:rPr>
              <w:t>Eiropas Parlamenta 2013. gada 17. decembra Regul</w:t>
            </w:r>
            <w:r>
              <w:rPr>
                <w:bCs/>
                <w:iCs/>
                <w:sz w:val="22"/>
                <w:szCs w:val="22"/>
              </w:rPr>
              <w:t>u</w:t>
            </w:r>
            <w:r w:rsidRPr="00D24002">
              <w:rPr>
                <w:bCs/>
                <w:iCs/>
                <w:sz w:val="22"/>
                <w:szCs w:val="22"/>
              </w:rPr>
              <w:t xml:space="preserve"> Nr. 1303/2013</w:t>
            </w:r>
            <w:r>
              <w:rPr>
                <w:bCs/>
                <w:iCs/>
                <w:sz w:val="22"/>
                <w:szCs w:val="22"/>
              </w:rPr>
              <w:t xml:space="preserve"> tika dzēsta, atstājot būtiskāko informāciju par, kas attiecās uz</w:t>
            </w:r>
            <w:r w:rsidRPr="001A6D36">
              <w:rPr>
                <w:bCs/>
                <w:iCs/>
                <w:sz w:val="22"/>
                <w:szCs w:val="22"/>
              </w:rPr>
              <w:t xml:space="preserve"> Regul</w:t>
            </w:r>
            <w:r>
              <w:rPr>
                <w:bCs/>
                <w:iCs/>
                <w:sz w:val="22"/>
                <w:szCs w:val="22"/>
              </w:rPr>
              <w:t>u</w:t>
            </w:r>
            <w:r w:rsidRPr="001A6D36">
              <w:rPr>
                <w:bCs/>
                <w:iCs/>
                <w:sz w:val="22"/>
                <w:szCs w:val="22"/>
              </w:rPr>
              <w:t xml:space="preserve"> Nr. 1407/2013</w:t>
            </w:r>
            <w:r>
              <w:rPr>
                <w:bCs/>
                <w:iCs/>
                <w:sz w:val="22"/>
                <w:szCs w:val="22"/>
              </w:rPr>
              <w:t xml:space="preserve">. </w:t>
            </w:r>
          </w:p>
          <w:p w14:paraId="702D1386" w14:textId="77777777" w:rsidR="00D901BC" w:rsidRDefault="00D901BC" w:rsidP="00B648ED">
            <w:pPr>
              <w:suppressAutoHyphens/>
              <w:autoSpaceDN w:val="0"/>
              <w:jc w:val="both"/>
              <w:textAlignment w:val="baseline"/>
              <w:rPr>
                <w:rFonts w:eastAsia="Calibri"/>
                <w:sz w:val="22"/>
                <w:szCs w:val="22"/>
                <w:lang w:eastAsia="en-US"/>
              </w:rPr>
            </w:pPr>
          </w:p>
          <w:p w14:paraId="0C52DE97" w14:textId="77777777" w:rsidR="00D901BC" w:rsidRDefault="00D901BC" w:rsidP="00B648ED">
            <w:pPr>
              <w:suppressAutoHyphens/>
              <w:autoSpaceDN w:val="0"/>
              <w:jc w:val="both"/>
              <w:textAlignment w:val="baseline"/>
              <w:rPr>
                <w:rFonts w:eastAsia="Calibri"/>
                <w:sz w:val="22"/>
                <w:szCs w:val="22"/>
                <w:lang w:eastAsia="en-US"/>
              </w:rPr>
            </w:pPr>
          </w:p>
          <w:p w14:paraId="6231F157" w14:textId="77777777" w:rsidR="00D901BC" w:rsidRDefault="00D901BC" w:rsidP="00B648ED">
            <w:pPr>
              <w:suppressAutoHyphens/>
              <w:autoSpaceDN w:val="0"/>
              <w:jc w:val="both"/>
              <w:textAlignment w:val="baseline"/>
              <w:rPr>
                <w:rFonts w:eastAsia="Calibri"/>
                <w:sz w:val="22"/>
                <w:szCs w:val="22"/>
                <w:lang w:eastAsia="en-US"/>
              </w:rPr>
            </w:pPr>
          </w:p>
          <w:p w14:paraId="31047012" w14:textId="77777777" w:rsidR="00D901BC" w:rsidRDefault="00D901BC" w:rsidP="00B648ED">
            <w:pPr>
              <w:suppressAutoHyphens/>
              <w:autoSpaceDN w:val="0"/>
              <w:jc w:val="both"/>
              <w:textAlignment w:val="baseline"/>
              <w:rPr>
                <w:rFonts w:eastAsia="Calibri"/>
                <w:sz w:val="22"/>
                <w:szCs w:val="22"/>
                <w:lang w:eastAsia="en-US"/>
              </w:rPr>
            </w:pPr>
          </w:p>
          <w:p w14:paraId="124C37BC" w14:textId="77777777" w:rsidR="00D901BC" w:rsidRDefault="00D901BC" w:rsidP="00B648ED">
            <w:pPr>
              <w:suppressAutoHyphens/>
              <w:autoSpaceDN w:val="0"/>
              <w:jc w:val="both"/>
              <w:textAlignment w:val="baseline"/>
              <w:rPr>
                <w:rFonts w:eastAsia="Calibri"/>
                <w:sz w:val="22"/>
                <w:szCs w:val="22"/>
                <w:lang w:eastAsia="en-US"/>
              </w:rPr>
            </w:pPr>
          </w:p>
          <w:p w14:paraId="1102EEEE" w14:textId="77777777" w:rsidR="00D901BC" w:rsidRDefault="00D901BC" w:rsidP="00B648ED">
            <w:pPr>
              <w:suppressAutoHyphens/>
              <w:autoSpaceDN w:val="0"/>
              <w:jc w:val="both"/>
              <w:textAlignment w:val="baseline"/>
              <w:rPr>
                <w:rFonts w:eastAsia="Calibri"/>
                <w:sz w:val="22"/>
                <w:szCs w:val="22"/>
                <w:lang w:eastAsia="en-US"/>
              </w:rPr>
            </w:pPr>
          </w:p>
          <w:p w14:paraId="3894ECD0" w14:textId="77777777" w:rsidR="00D901BC" w:rsidRDefault="00D901BC" w:rsidP="00B648ED">
            <w:pPr>
              <w:suppressAutoHyphens/>
              <w:autoSpaceDN w:val="0"/>
              <w:jc w:val="both"/>
              <w:textAlignment w:val="baseline"/>
              <w:rPr>
                <w:rFonts w:eastAsia="Calibri"/>
                <w:sz w:val="22"/>
                <w:szCs w:val="22"/>
                <w:lang w:eastAsia="en-US"/>
              </w:rPr>
            </w:pPr>
          </w:p>
          <w:p w14:paraId="444DC4EC" w14:textId="77777777" w:rsidR="00D901BC" w:rsidRDefault="00D901BC" w:rsidP="00B648ED">
            <w:pPr>
              <w:suppressAutoHyphens/>
              <w:autoSpaceDN w:val="0"/>
              <w:jc w:val="both"/>
              <w:textAlignment w:val="baseline"/>
              <w:rPr>
                <w:rFonts w:eastAsia="Calibri"/>
                <w:sz w:val="22"/>
                <w:szCs w:val="22"/>
                <w:lang w:eastAsia="en-US"/>
              </w:rPr>
            </w:pPr>
          </w:p>
          <w:p w14:paraId="76887802" w14:textId="77777777" w:rsidR="00D901BC" w:rsidRDefault="00D901BC" w:rsidP="00B648ED">
            <w:pPr>
              <w:suppressAutoHyphens/>
              <w:autoSpaceDN w:val="0"/>
              <w:jc w:val="both"/>
              <w:textAlignment w:val="baseline"/>
              <w:rPr>
                <w:rFonts w:eastAsia="Calibri"/>
                <w:sz w:val="22"/>
                <w:szCs w:val="22"/>
                <w:lang w:eastAsia="en-US"/>
              </w:rPr>
            </w:pPr>
          </w:p>
          <w:p w14:paraId="6C70E29B" w14:textId="77777777" w:rsidR="00D901BC" w:rsidRDefault="00D901BC" w:rsidP="00B648ED">
            <w:pPr>
              <w:suppressAutoHyphens/>
              <w:autoSpaceDN w:val="0"/>
              <w:jc w:val="both"/>
              <w:textAlignment w:val="baseline"/>
              <w:rPr>
                <w:rFonts w:eastAsia="Calibri"/>
                <w:sz w:val="22"/>
                <w:szCs w:val="22"/>
                <w:lang w:eastAsia="en-US"/>
              </w:rPr>
            </w:pPr>
          </w:p>
          <w:p w14:paraId="41B23424" w14:textId="77777777" w:rsidR="00D901BC" w:rsidRPr="00662232" w:rsidRDefault="00D901BC"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6C872F34" w14:textId="77777777" w:rsidR="00D901BC" w:rsidRPr="00E15F30" w:rsidRDefault="00D901BC" w:rsidP="00B648ED">
            <w:pPr>
              <w:autoSpaceDE w:val="0"/>
              <w:autoSpaceDN w:val="0"/>
              <w:adjustRightInd w:val="0"/>
              <w:jc w:val="both"/>
              <w:rPr>
                <w:rFonts w:eastAsia="Calibri"/>
                <w:sz w:val="22"/>
                <w:szCs w:val="22"/>
              </w:rPr>
            </w:pPr>
          </w:p>
        </w:tc>
      </w:tr>
      <w:tr w:rsidR="00D901BC" w:rsidRPr="00E15F30" w14:paraId="1FEB00AF"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A274C9B" w14:textId="77777777" w:rsidR="00D901BC" w:rsidRPr="00DC64D1" w:rsidRDefault="00D901BC" w:rsidP="00B648ED">
            <w:pPr>
              <w:rPr>
                <w:sz w:val="22"/>
                <w:szCs w:val="22"/>
              </w:rPr>
            </w:pPr>
            <w:r>
              <w:rPr>
                <w:sz w:val="22"/>
                <w:szCs w:val="22"/>
              </w:rPr>
              <w:t>19.</w:t>
            </w:r>
          </w:p>
        </w:tc>
        <w:tc>
          <w:tcPr>
            <w:tcW w:w="2517" w:type="dxa"/>
            <w:tcBorders>
              <w:top w:val="single" w:sz="6" w:space="0" w:color="000000"/>
              <w:left w:val="single" w:sz="6" w:space="0" w:color="000000"/>
              <w:right w:val="single" w:sz="6" w:space="0" w:color="000000"/>
            </w:tcBorders>
            <w:shd w:val="clear" w:color="auto" w:fill="auto"/>
          </w:tcPr>
          <w:p w14:paraId="70B2A32F" w14:textId="77777777" w:rsidR="00D901BC" w:rsidRPr="00DC64D1" w:rsidRDefault="00D901BC" w:rsidP="00B648ED">
            <w:pPr>
              <w:autoSpaceDE w:val="0"/>
              <w:autoSpaceDN w:val="0"/>
              <w:adjustRightInd w:val="0"/>
              <w:jc w:val="both"/>
              <w:rPr>
                <w:rFonts w:eastAsia="Calibri"/>
                <w:sz w:val="22"/>
                <w:szCs w:val="22"/>
              </w:rPr>
            </w:pPr>
            <w:r w:rsidRPr="00DC64D1">
              <w:rPr>
                <w:bCs/>
                <w:sz w:val="22"/>
                <w:szCs w:val="22"/>
              </w:rPr>
              <w:t>Noteikumu projekt</w:t>
            </w:r>
            <w:r>
              <w:rPr>
                <w:bCs/>
                <w:sz w:val="22"/>
                <w:szCs w:val="22"/>
              </w:rPr>
              <w: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02B29DA" w14:textId="4CD5F420" w:rsidR="00D901BC" w:rsidRPr="009C1EEE" w:rsidRDefault="00BC6AEE" w:rsidP="00B648ED">
            <w:pPr>
              <w:jc w:val="both"/>
              <w:rPr>
                <w:rFonts w:eastAsia="Calibri"/>
                <w:b/>
                <w:lang w:eastAsia="en-US"/>
              </w:rPr>
            </w:pPr>
            <w:r w:rsidRPr="00E33AC7">
              <w:rPr>
                <w:rFonts w:eastAsia="Calibri"/>
                <w:b/>
                <w:sz w:val="22"/>
                <w:szCs w:val="22"/>
                <w:lang w:eastAsia="en-US"/>
              </w:rPr>
              <w:t xml:space="preserve">Tieslietu ministrijas </w:t>
            </w:r>
            <w:r>
              <w:rPr>
                <w:rFonts w:eastAsia="Calibri"/>
                <w:b/>
                <w:sz w:val="22"/>
                <w:szCs w:val="22"/>
                <w:lang w:eastAsia="en-US"/>
              </w:rPr>
              <w:t>01.04.2020</w:t>
            </w:r>
            <w:r w:rsidRPr="00E33AC7">
              <w:rPr>
                <w:rFonts w:eastAsia="Calibri"/>
                <w:b/>
                <w:sz w:val="22"/>
                <w:szCs w:val="22"/>
                <w:lang w:eastAsia="en-US"/>
              </w:rPr>
              <w:t xml:space="preserve"> atzinuma</w:t>
            </w:r>
            <w:r>
              <w:rPr>
                <w:rFonts w:eastAsia="Calibri"/>
                <w:b/>
                <w:sz w:val="22"/>
                <w:szCs w:val="22"/>
                <w:lang w:eastAsia="en-US"/>
              </w:rPr>
              <w:t xml:space="preserve"> </w:t>
            </w:r>
            <w:r>
              <w:rPr>
                <w:rFonts w:eastAsia="Calibri"/>
                <w:b/>
                <w:sz w:val="22"/>
                <w:szCs w:val="22"/>
                <w:lang w:eastAsia="en-US"/>
              </w:rPr>
              <w:br/>
              <w:t xml:space="preserve">Nr. </w:t>
            </w:r>
            <w:r w:rsidRPr="00BC6AEE">
              <w:rPr>
                <w:rFonts w:eastAsia="Calibri"/>
                <w:b/>
                <w:sz w:val="22"/>
                <w:szCs w:val="22"/>
                <w:lang w:eastAsia="en-US"/>
              </w:rPr>
              <w:t>1-9.1/339</w:t>
            </w:r>
            <w:r w:rsidRPr="00E33AC7">
              <w:rPr>
                <w:rFonts w:eastAsia="Calibri"/>
                <w:b/>
                <w:sz w:val="22"/>
                <w:szCs w:val="22"/>
                <w:lang w:eastAsia="en-US"/>
              </w:rPr>
              <w:t xml:space="preserve"> </w:t>
            </w:r>
            <w:r w:rsidR="00D901BC" w:rsidRPr="009C1EEE">
              <w:rPr>
                <w:rFonts w:eastAsia="Calibri"/>
                <w:b/>
                <w:lang w:eastAsia="en-US"/>
              </w:rPr>
              <w:t>1. priekšlikums</w:t>
            </w:r>
          </w:p>
          <w:p w14:paraId="62F159B3" w14:textId="77777777" w:rsidR="00D901BC" w:rsidRPr="009C1EEE" w:rsidRDefault="00D901BC" w:rsidP="00B648ED">
            <w:pPr>
              <w:jc w:val="both"/>
            </w:pPr>
            <w:r w:rsidRPr="009C1EEE">
              <w:t xml:space="preserve">“Lūdzam ievērot noteikumos Nr. 784 lietoto terminoloģiju un noteikumu projekta 3. punktā nelietot vārdkopas "projekta īstenošanas pagarināšana" un "projekta pagarināšana", bet tā vietā konsekventi lietot vārdkopu "projekta īstenošanas termiņa pagarināšana". Norādām, ka </w:t>
            </w:r>
            <w:r w:rsidRPr="009C1EEE">
              <w:lastRenderedPageBreak/>
              <w:t>atbilstoši juridiskās tehnikas prasībām viena jēdziena izteikšanai normatīvos aktos jāizmanto vieni un tie paši termini. Iekšējā terminoloģiskā konsekvence nodrošina normatīvā akta skaidrību, novēršot pretrunīgus viedokļus vai šaubas par dažādu terminu saturu.”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600B0922" w14:textId="77777777" w:rsidR="00D901BC" w:rsidRPr="00DC64D1" w:rsidRDefault="00D901BC" w:rsidP="00B648ED">
            <w:pPr>
              <w:suppressAutoHyphens/>
              <w:autoSpaceDN w:val="0"/>
              <w:jc w:val="center"/>
              <w:textAlignment w:val="baseline"/>
              <w:rPr>
                <w:rFonts w:eastAsia="Calibri"/>
                <w:b/>
                <w:sz w:val="22"/>
                <w:szCs w:val="22"/>
                <w:lang w:eastAsia="en-US"/>
              </w:rPr>
            </w:pPr>
            <w:r w:rsidRPr="00DC64D1">
              <w:rPr>
                <w:rFonts w:eastAsia="Calibri"/>
                <w:b/>
                <w:sz w:val="22"/>
                <w:szCs w:val="22"/>
                <w:lang w:eastAsia="en-US"/>
              </w:rPr>
              <w:lastRenderedPageBreak/>
              <w:t>Ņemts vērā</w:t>
            </w:r>
          </w:p>
          <w:p w14:paraId="226A46C7" w14:textId="77777777" w:rsidR="00D901BC" w:rsidRPr="00CA1E00" w:rsidRDefault="00D901BC" w:rsidP="00B648ED">
            <w:pPr>
              <w:suppressAutoHyphens/>
              <w:autoSpaceDN w:val="0"/>
              <w:textAlignment w:val="baseline"/>
              <w:rPr>
                <w:rFonts w:eastAsia="Calibri"/>
                <w:bCs/>
                <w:sz w:val="22"/>
                <w:szCs w:val="22"/>
                <w:lang w:eastAsia="en-US"/>
              </w:rPr>
            </w:pPr>
            <w:r w:rsidRPr="00CA1E00">
              <w:rPr>
                <w:rFonts w:eastAsia="Calibri"/>
                <w:bCs/>
                <w:sz w:val="22"/>
                <w:szCs w:val="22"/>
                <w:lang w:eastAsia="en-US"/>
              </w:rPr>
              <w:t xml:space="preserve">Atjaunotās Noteikumu projekta redakcijas ietvaros </w:t>
            </w:r>
            <w:r>
              <w:rPr>
                <w:rFonts w:eastAsia="Calibri"/>
                <w:bCs/>
                <w:sz w:val="22"/>
                <w:szCs w:val="22"/>
              </w:rPr>
              <w:t>tiek lietota vārdkopa “</w:t>
            </w:r>
            <w:r w:rsidRPr="008749A3">
              <w:rPr>
                <w:rFonts w:eastAsia="Calibri"/>
                <w:bCs/>
                <w:sz w:val="22"/>
                <w:szCs w:val="22"/>
              </w:rPr>
              <w:t>projekta īstenošanas termiņa pagarināšana</w:t>
            </w:r>
            <w:r>
              <w:rPr>
                <w:rFonts w:eastAsia="Calibri"/>
                <w:bCs/>
                <w:sz w:val="22"/>
                <w:szCs w:val="22"/>
              </w:rPr>
              <w:t>”</w:t>
            </w:r>
          </w:p>
          <w:p w14:paraId="622A0992" w14:textId="77777777" w:rsidR="00D901BC" w:rsidRPr="00DC64D1" w:rsidRDefault="00D901BC" w:rsidP="00B648ED">
            <w:pPr>
              <w:suppressAutoHyphens/>
              <w:autoSpaceDN w:val="0"/>
              <w:textAlignment w:val="baseline"/>
              <w:rPr>
                <w:rFonts w:eastAsia="Calibri"/>
                <w:b/>
                <w:sz w:val="22"/>
                <w:szCs w:val="22"/>
                <w:lang w:eastAsia="en-US"/>
              </w:rPr>
            </w:pPr>
          </w:p>
          <w:p w14:paraId="01BE189C" w14:textId="77777777" w:rsidR="00D901BC" w:rsidRDefault="00D901BC" w:rsidP="00B648ED">
            <w:pPr>
              <w:suppressAutoHyphens/>
              <w:autoSpaceDN w:val="0"/>
              <w:jc w:val="both"/>
              <w:textAlignment w:val="baseline"/>
              <w:rPr>
                <w:rFonts w:eastAsia="Calibri"/>
                <w:sz w:val="22"/>
                <w:szCs w:val="22"/>
                <w:lang w:eastAsia="en-US"/>
              </w:rPr>
            </w:pPr>
          </w:p>
          <w:p w14:paraId="74C2C1BB" w14:textId="77777777" w:rsidR="00D901BC" w:rsidRDefault="00D901BC" w:rsidP="00B648ED">
            <w:pPr>
              <w:suppressAutoHyphens/>
              <w:autoSpaceDN w:val="0"/>
              <w:jc w:val="both"/>
              <w:textAlignment w:val="baseline"/>
              <w:rPr>
                <w:rFonts w:eastAsia="Calibri"/>
                <w:sz w:val="22"/>
                <w:szCs w:val="22"/>
                <w:lang w:eastAsia="en-US"/>
              </w:rPr>
            </w:pPr>
          </w:p>
          <w:p w14:paraId="6E8F1174" w14:textId="77777777" w:rsidR="00D901BC" w:rsidRDefault="00D901BC" w:rsidP="00B648ED">
            <w:pPr>
              <w:suppressAutoHyphens/>
              <w:autoSpaceDN w:val="0"/>
              <w:jc w:val="both"/>
              <w:textAlignment w:val="baseline"/>
              <w:rPr>
                <w:rFonts w:eastAsia="Calibri"/>
                <w:sz w:val="22"/>
                <w:szCs w:val="22"/>
                <w:lang w:eastAsia="en-US"/>
              </w:rPr>
            </w:pPr>
          </w:p>
          <w:p w14:paraId="019D7CEA" w14:textId="77777777" w:rsidR="00D901BC" w:rsidRDefault="00D901BC" w:rsidP="00B648ED">
            <w:pPr>
              <w:suppressAutoHyphens/>
              <w:autoSpaceDN w:val="0"/>
              <w:jc w:val="both"/>
              <w:textAlignment w:val="baseline"/>
              <w:rPr>
                <w:rFonts w:eastAsia="Calibri"/>
                <w:sz w:val="22"/>
                <w:szCs w:val="22"/>
                <w:lang w:eastAsia="en-US"/>
              </w:rPr>
            </w:pPr>
          </w:p>
          <w:p w14:paraId="11CDD488" w14:textId="77777777" w:rsidR="00D901BC" w:rsidRDefault="00D901BC" w:rsidP="00B648ED">
            <w:pPr>
              <w:suppressAutoHyphens/>
              <w:autoSpaceDN w:val="0"/>
              <w:jc w:val="both"/>
              <w:textAlignment w:val="baseline"/>
              <w:rPr>
                <w:rFonts w:eastAsia="Calibri"/>
                <w:sz w:val="22"/>
                <w:szCs w:val="22"/>
                <w:lang w:eastAsia="en-US"/>
              </w:rPr>
            </w:pPr>
          </w:p>
          <w:p w14:paraId="205F2FBD" w14:textId="77777777" w:rsidR="00D901BC" w:rsidRDefault="00D901BC" w:rsidP="00B648ED">
            <w:pPr>
              <w:suppressAutoHyphens/>
              <w:autoSpaceDN w:val="0"/>
              <w:jc w:val="both"/>
              <w:textAlignment w:val="baseline"/>
              <w:rPr>
                <w:rFonts w:eastAsia="Calibri"/>
                <w:sz w:val="22"/>
                <w:szCs w:val="22"/>
                <w:lang w:eastAsia="en-US"/>
              </w:rPr>
            </w:pPr>
          </w:p>
          <w:p w14:paraId="7EB72BD4" w14:textId="77777777" w:rsidR="00D901BC" w:rsidRDefault="00D901BC" w:rsidP="00B648ED">
            <w:pPr>
              <w:suppressAutoHyphens/>
              <w:autoSpaceDN w:val="0"/>
              <w:jc w:val="both"/>
              <w:textAlignment w:val="baseline"/>
              <w:rPr>
                <w:rFonts w:eastAsia="Calibri"/>
                <w:sz w:val="22"/>
                <w:szCs w:val="22"/>
                <w:lang w:eastAsia="en-US"/>
              </w:rPr>
            </w:pPr>
          </w:p>
          <w:p w14:paraId="5419551E" w14:textId="77777777" w:rsidR="00D901BC" w:rsidRDefault="00D901BC" w:rsidP="00B648ED">
            <w:pPr>
              <w:suppressAutoHyphens/>
              <w:autoSpaceDN w:val="0"/>
              <w:jc w:val="both"/>
              <w:textAlignment w:val="baseline"/>
              <w:rPr>
                <w:rFonts w:eastAsia="Calibri"/>
                <w:sz w:val="22"/>
                <w:szCs w:val="22"/>
                <w:lang w:eastAsia="en-US"/>
              </w:rPr>
            </w:pPr>
          </w:p>
          <w:p w14:paraId="6AE3541C" w14:textId="77777777" w:rsidR="00D901BC" w:rsidRDefault="00D901BC" w:rsidP="00B648ED">
            <w:pPr>
              <w:suppressAutoHyphens/>
              <w:autoSpaceDN w:val="0"/>
              <w:jc w:val="both"/>
              <w:textAlignment w:val="baseline"/>
              <w:rPr>
                <w:rFonts w:eastAsia="Calibri"/>
                <w:sz w:val="22"/>
                <w:szCs w:val="22"/>
                <w:lang w:eastAsia="en-US"/>
              </w:rPr>
            </w:pPr>
          </w:p>
          <w:p w14:paraId="2E1EABD0" w14:textId="77777777" w:rsidR="00D901BC" w:rsidRDefault="00D901BC" w:rsidP="00B648ED">
            <w:pPr>
              <w:suppressAutoHyphens/>
              <w:autoSpaceDN w:val="0"/>
              <w:jc w:val="both"/>
              <w:textAlignment w:val="baseline"/>
              <w:rPr>
                <w:rFonts w:eastAsia="Calibri"/>
                <w:sz w:val="22"/>
                <w:szCs w:val="22"/>
                <w:lang w:eastAsia="en-US"/>
              </w:rPr>
            </w:pPr>
          </w:p>
          <w:p w14:paraId="69B204EE" w14:textId="77777777" w:rsidR="00D901BC" w:rsidRPr="00662232" w:rsidRDefault="00D901BC"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6D740B67" w14:textId="77777777" w:rsidR="00D901BC" w:rsidRDefault="00D901BC" w:rsidP="00B648ED">
            <w:pPr>
              <w:autoSpaceDE w:val="0"/>
              <w:autoSpaceDN w:val="0"/>
              <w:adjustRightInd w:val="0"/>
              <w:jc w:val="both"/>
              <w:rPr>
                <w:rFonts w:eastAsia="Calibri"/>
                <w:sz w:val="22"/>
                <w:szCs w:val="22"/>
              </w:rPr>
            </w:pPr>
            <w:r>
              <w:rPr>
                <w:rFonts w:eastAsia="Calibri"/>
                <w:sz w:val="22"/>
                <w:szCs w:val="22"/>
              </w:rPr>
              <w:lastRenderedPageBreak/>
              <w:t>Noteikumu projekta punkts:</w:t>
            </w:r>
          </w:p>
          <w:p w14:paraId="17E672AB" w14:textId="77777777" w:rsidR="00D901BC" w:rsidRDefault="00D901BC" w:rsidP="00B648ED">
            <w:pPr>
              <w:autoSpaceDE w:val="0"/>
              <w:autoSpaceDN w:val="0"/>
              <w:adjustRightInd w:val="0"/>
              <w:jc w:val="both"/>
              <w:rPr>
                <w:rFonts w:eastAsia="Calibri"/>
                <w:sz w:val="22"/>
                <w:szCs w:val="22"/>
              </w:rPr>
            </w:pPr>
            <w:r w:rsidRPr="00203D0B">
              <w:rPr>
                <w:rFonts w:eastAsia="Calibri"/>
                <w:sz w:val="22"/>
                <w:szCs w:val="22"/>
              </w:rPr>
              <w:t>"</w:t>
            </w:r>
            <w:r w:rsidRPr="009B7681">
              <w:rPr>
                <w:rFonts w:eastAsia="Calibri"/>
                <w:sz w:val="22"/>
                <w:szCs w:val="22"/>
              </w:rPr>
              <w:t>6.</w:t>
            </w:r>
            <w:r>
              <w:rPr>
                <w:rFonts w:eastAsia="Calibri"/>
                <w:sz w:val="22"/>
                <w:szCs w:val="22"/>
              </w:rPr>
              <w:t xml:space="preserve"> </w:t>
            </w:r>
            <w:r w:rsidRPr="009B7681">
              <w:rPr>
                <w:rFonts w:eastAsia="Calibri"/>
                <w:sz w:val="22"/>
                <w:szCs w:val="22"/>
              </w:rPr>
              <w:t>Papildināt noteikumus ar 49.1 punktu šādā redakcijā:</w:t>
            </w:r>
          </w:p>
          <w:p w14:paraId="7EC9D485" w14:textId="77777777" w:rsidR="00D901BC" w:rsidRPr="00E15F30" w:rsidRDefault="00D901BC" w:rsidP="00B648ED">
            <w:pPr>
              <w:autoSpaceDE w:val="0"/>
              <w:autoSpaceDN w:val="0"/>
              <w:adjustRightInd w:val="0"/>
              <w:jc w:val="both"/>
              <w:rPr>
                <w:rFonts w:eastAsia="Calibri"/>
                <w:sz w:val="22"/>
                <w:szCs w:val="22"/>
              </w:rPr>
            </w:pPr>
            <w:r>
              <w:rPr>
                <w:rFonts w:eastAsia="Calibri"/>
                <w:sz w:val="22"/>
                <w:szCs w:val="22"/>
              </w:rPr>
              <w:t>“</w:t>
            </w:r>
            <w:r w:rsidRPr="0018249B">
              <w:rPr>
                <w:rFonts w:eastAsia="Calibri"/>
                <w:sz w:val="22"/>
                <w:szCs w:val="22"/>
              </w:rPr>
              <w:t xml:space="preserve">49.1   Projekta īstenošanas termiņa pagarinājums, izmantojot šo noteikumu 5. punktā </w:t>
            </w:r>
            <w:r w:rsidRPr="0018249B">
              <w:rPr>
                <w:rFonts w:eastAsia="Calibri"/>
                <w:sz w:val="22"/>
                <w:szCs w:val="22"/>
              </w:rPr>
              <w:lastRenderedPageBreak/>
              <w:t>minēto pasākuma snieguma rezervi, kā arī pasākuma ietvaros pieejamo brīvo ERAF finansējumu ir iespējams ja uz 2020.gada 1.decembri projekta īstenotājs faktiski ir apguvis vismaz 70% no plānotā ERAF finansējuma visa projekta ietvarā.  Vienlaikus maksimāli pieļaujamais ERAF finansējuma apmērs nevar pārsniegt šo noteikumu 49. punktā noteikto</w:t>
            </w:r>
            <w:r>
              <w:rPr>
                <w:rFonts w:eastAsia="Calibri"/>
                <w:sz w:val="22"/>
                <w:szCs w:val="22"/>
              </w:rPr>
              <w:t>.”</w:t>
            </w:r>
          </w:p>
        </w:tc>
      </w:tr>
      <w:tr w:rsidR="00D901BC" w:rsidRPr="00E15F30" w14:paraId="42275941"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585F18C" w14:textId="77777777" w:rsidR="00D901BC" w:rsidRPr="00DC64D1" w:rsidRDefault="00D901BC" w:rsidP="00B648ED">
            <w:pPr>
              <w:rPr>
                <w:sz w:val="22"/>
                <w:szCs w:val="22"/>
              </w:rPr>
            </w:pPr>
            <w:r>
              <w:rPr>
                <w:sz w:val="22"/>
                <w:szCs w:val="22"/>
              </w:rPr>
              <w:lastRenderedPageBreak/>
              <w:t>20.</w:t>
            </w:r>
          </w:p>
        </w:tc>
        <w:tc>
          <w:tcPr>
            <w:tcW w:w="2517" w:type="dxa"/>
            <w:tcBorders>
              <w:top w:val="single" w:sz="6" w:space="0" w:color="000000"/>
              <w:left w:val="single" w:sz="6" w:space="0" w:color="000000"/>
              <w:right w:val="single" w:sz="6" w:space="0" w:color="000000"/>
            </w:tcBorders>
            <w:shd w:val="clear" w:color="auto" w:fill="auto"/>
          </w:tcPr>
          <w:p w14:paraId="4E9055A2" w14:textId="77777777" w:rsidR="00D901BC" w:rsidRPr="00DC64D1" w:rsidRDefault="00D901BC" w:rsidP="00B648ED">
            <w:pPr>
              <w:autoSpaceDE w:val="0"/>
              <w:autoSpaceDN w:val="0"/>
              <w:adjustRightInd w:val="0"/>
              <w:jc w:val="both"/>
              <w:rPr>
                <w:rFonts w:eastAsia="Calibri"/>
                <w:sz w:val="22"/>
                <w:szCs w:val="22"/>
              </w:rPr>
            </w:pPr>
            <w:r w:rsidRPr="00DC64D1">
              <w:rPr>
                <w:bCs/>
                <w:sz w:val="22"/>
                <w:szCs w:val="22"/>
              </w:rPr>
              <w:t>Noteikumu projekt</w:t>
            </w:r>
            <w:r>
              <w:rPr>
                <w:bCs/>
                <w:sz w:val="22"/>
                <w:szCs w:val="22"/>
              </w:rPr>
              <w: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2321686" w14:textId="650661D0" w:rsidR="00D901BC" w:rsidRPr="009C1EEE" w:rsidRDefault="00BC6AEE" w:rsidP="00B648ED">
            <w:pPr>
              <w:jc w:val="both"/>
              <w:rPr>
                <w:rFonts w:eastAsia="Calibri"/>
                <w:b/>
                <w:lang w:eastAsia="en-US"/>
              </w:rPr>
            </w:pPr>
            <w:r w:rsidRPr="00E33AC7">
              <w:rPr>
                <w:rFonts w:eastAsia="Calibri"/>
                <w:b/>
                <w:sz w:val="22"/>
                <w:szCs w:val="22"/>
                <w:lang w:eastAsia="en-US"/>
              </w:rPr>
              <w:t xml:space="preserve">Tieslietu ministrijas </w:t>
            </w:r>
            <w:r>
              <w:rPr>
                <w:rFonts w:eastAsia="Calibri"/>
                <w:b/>
                <w:sz w:val="22"/>
                <w:szCs w:val="22"/>
                <w:lang w:eastAsia="en-US"/>
              </w:rPr>
              <w:t>01.04.2020</w:t>
            </w:r>
            <w:r w:rsidRPr="00E33AC7">
              <w:rPr>
                <w:rFonts w:eastAsia="Calibri"/>
                <w:b/>
                <w:sz w:val="22"/>
                <w:szCs w:val="22"/>
                <w:lang w:eastAsia="en-US"/>
              </w:rPr>
              <w:t xml:space="preserve"> atzinuma</w:t>
            </w:r>
            <w:r>
              <w:rPr>
                <w:rFonts w:eastAsia="Calibri"/>
                <w:b/>
                <w:sz w:val="22"/>
                <w:szCs w:val="22"/>
                <w:lang w:eastAsia="en-US"/>
              </w:rPr>
              <w:t xml:space="preserve"> </w:t>
            </w:r>
            <w:r>
              <w:rPr>
                <w:rFonts w:eastAsia="Calibri"/>
                <w:b/>
                <w:sz w:val="22"/>
                <w:szCs w:val="22"/>
                <w:lang w:eastAsia="en-US"/>
              </w:rPr>
              <w:br/>
              <w:t xml:space="preserve">Nr. </w:t>
            </w:r>
            <w:r w:rsidRPr="00BC6AEE">
              <w:rPr>
                <w:rFonts w:eastAsia="Calibri"/>
                <w:b/>
                <w:sz w:val="22"/>
                <w:szCs w:val="22"/>
                <w:lang w:eastAsia="en-US"/>
              </w:rPr>
              <w:t>1-9.1/339</w:t>
            </w:r>
            <w:r w:rsidRPr="00E33AC7">
              <w:rPr>
                <w:rFonts w:eastAsia="Calibri"/>
                <w:b/>
                <w:sz w:val="22"/>
                <w:szCs w:val="22"/>
                <w:lang w:eastAsia="en-US"/>
              </w:rPr>
              <w:t xml:space="preserve"> </w:t>
            </w:r>
            <w:r w:rsidR="00D901BC" w:rsidRPr="009C1EEE">
              <w:rPr>
                <w:rFonts w:eastAsia="Calibri"/>
                <w:b/>
                <w:lang w:eastAsia="en-US"/>
              </w:rPr>
              <w:t>2. priekšlikums</w:t>
            </w:r>
          </w:p>
          <w:p w14:paraId="2696D106" w14:textId="77777777" w:rsidR="00D901BC" w:rsidRPr="009C1EEE" w:rsidRDefault="00D901BC" w:rsidP="00B648ED">
            <w:pPr>
              <w:jc w:val="both"/>
            </w:pPr>
            <w:r w:rsidRPr="009C1EEE">
              <w:t>“Aicinām noteikumu projekta 4. punktā izteiktajā noteikumu Nr. 205 49.1 punkta ievaddaļā un 49.12. apakšpunktā attiecīgi vārdu "sekojoša" un "sekojošu" aizstāt ar vārdu "šāda" un "šādu", tādējādi nodrošinot noteikumu projekta atbilstību gramatikas normu prasībām.”</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2DD8B74" w14:textId="77777777" w:rsidR="00D901BC" w:rsidRPr="00DC64D1" w:rsidRDefault="00D901BC" w:rsidP="00B648ED">
            <w:pPr>
              <w:suppressAutoHyphens/>
              <w:autoSpaceDN w:val="0"/>
              <w:jc w:val="center"/>
              <w:textAlignment w:val="baseline"/>
              <w:rPr>
                <w:rFonts w:eastAsia="Calibri"/>
                <w:b/>
                <w:sz w:val="22"/>
                <w:szCs w:val="22"/>
                <w:lang w:eastAsia="en-US"/>
              </w:rPr>
            </w:pPr>
            <w:r w:rsidRPr="00DC64D1">
              <w:rPr>
                <w:rFonts w:eastAsia="Calibri"/>
                <w:b/>
                <w:sz w:val="22"/>
                <w:szCs w:val="22"/>
                <w:lang w:eastAsia="en-US"/>
              </w:rPr>
              <w:t>Ņemts vērā</w:t>
            </w:r>
          </w:p>
          <w:p w14:paraId="083BA46E" w14:textId="77777777" w:rsidR="00D901BC" w:rsidRPr="00CA1E00" w:rsidRDefault="00D901BC" w:rsidP="00B648ED">
            <w:pPr>
              <w:suppressAutoHyphens/>
              <w:autoSpaceDN w:val="0"/>
              <w:textAlignment w:val="baseline"/>
              <w:rPr>
                <w:rFonts w:eastAsia="Calibri"/>
                <w:bCs/>
                <w:sz w:val="22"/>
                <w:szCs w:val="22"/>
                <w:lang w:eastAsia="en-US"/>
              </w:rPr>
            </w:pPr>
            <w:r w:rsidRPr="00CA1E00">
              <w:rPr>
                <w:rFonts w:eastAsia="Calibri"/>
                <w:bCs/>
                <w:sz w:val="22"/>
                <w:szCs w:val="22"/>
                <w:lang w:eastAsia="en-US"/>
              </w:rPr>
              <w:t xml:space="preserve">Atjaunotās Noteikumu projekta redakcijas ietvaros </w:t>
            </w:r>
            <w:r>
              <w:rPr>
                <w:rFonts w:eastAsia="Calibri"/>
                <w:bCs/>
                <w:sz w:val="22"/>
                <w:szCs w:val="22"/>
              </w:rPr>
              <w:t>6</w:t>
            </w:r>
            <w:r w:rsidRPr="00CA1E00">
              <w:rPr>
                <w:rFonts w:eastAsia="Calibri"/>
                <w:bCs/>
                <w:sz w:val="22"/>
                <w:szCs w:val="22"/>
              </w:rPr>
              <w:t xml:space="preserve">. punktā netiek lietots </w:t>
            </w:r>
            <w:r>
              <w:rPr>
                <w:rFonts w:eastAsia="Calibri"/>
                <w:bCs/>
                <w:sz w:val="22"/>
                <w:szCs w:val="22"/>
              </w:rPr>
              <w:t>vārdi</w:t>
            </w:r>
            <w:r w:rsidRPr="00CA1E00">
              <w:rPr>
                <w:rFonts w:eastAsia="Calibri"/>
                <w:bCs/>
                <w:sz w:val="22"/>
                <w:szCs w:val="22"/>
              </w:rPr>
              <w:t xml:space="preserve"> “</w:t>
            </w:r>
            <w:r>
              <w:rPr>
                <w:rFonts w:eastAsia="Calibri"/>
                <w:bCs/>
                <w:sz w:val="22"/>
                <w:szCs w:val="22"/>
              </w:rPr>
              <w:t>sekojoša</w:t>
            </w:r>
            <w:r w:rsidRPr="00CA1E00">
              <w:rPr>
                <w:rFonts w:eastAsia="Calibri"/>
                <w:bCs/>
                <w:sz w:val="22"/>
                <w:szCs w:val="22"/>
              </w:rPr>
              <w:t>”</w:t>
            </w:r>
            <w:r>
              <w:rPr>
                <w:rFonts w:eastAsia="Calibri"/>
                <w:bCs/>
                <w:sz w:val="22"/>
                <w:szCs w:val="22"/>
              </w:rPr>
              <w:t xml:space="preserve"> un “sekojošu”</w:t>
            </w:r>
            <w:r w:rsidRPr="00CA1E00">
              <w:rPr>
                <w:rFonts w:eastAsia="Calibri"/>
                <w:bCs/>
                <w:sz w:val="22"/>
                <w:szCs w:val="22"/>
              </w:rPr>
              <w:t>.</w:t>
            </w:r>
          </w:p>
          <w:p w14:paraId="731FC7C8" w14:textId="77777777" w:rsidR="00D901BC" w:rsidRDefault="00D901BC" w:rsidP="00B648ED">
            <w:pPr>
              <w:suppressAutoHyphens/>
              <w:autoSpaceDN w:val="0"/>
              <w:jc w:val="both"/>
              <w:textAlignment w:val="baseline"/>
              <w:rPr>
                <w:rFonts w:eastAsia="Calibri"/>
                <w:sz w:val="22"/>
                <w:szCs w:val="22"/>
                <w:lang w:eastAsia="en-US"/>
              </w:rPr>
            </w:pPr>
          </w:p>
          <w:p w14:paraId="254040DB" w14:textId="77777777" w:rsidR="00D901BC" w:rsidRDefault="00D901BC" w:rsidP="00B648ED">
            <w:pPr>
              <w:suppressAutoHyphens/>
              <w:autoSpaceDN w:val="0"/>
              <w:jc w:val="both"/>
              <w:textAlignment w:val="baseline"/>
              <w:rPr>
                <w:rFonts w:eastAsia="Calibri"/>
                <w:sz w:val="22"/>
                <w:szCs w:val="22"/>
                <w:lang w:eastAsia="en-US"/>
              </w:rPr>
            </w:pPr>
          </w:p>
          <w:p w14:paraId="2D04C9D5" w14:textId="77777777" w:rsidR="00D901BC" w:rsidRDefault="00D901BC" w:rsidP="00B648ED">
            <w:pPr>
              <w:suppressAutoHyphens/>
              <w:autoSpaceDN w:val="0"/>
              <w:jc w:val="both"/>
              <w:textAlignment w:val="baseline"/>
              <w:rPr>
                <w:rFonts w:eastAsia="Calibri"/>
                <w:sz w:val="22"/>
                <w:szCs w:val="22"/>
                <w:lang w:eastAsia="en-US"/>
              </w:rPr>
            </w:pPr>
          </w:p>
          <w:p w14:paraId="2BBFB3AB" w14:textId="77777777" w:rsidR="00D901BC" w:rsidRDefault="00D901BC" w:rsidP="00B648ED">
            <w:pPr>
              <w:suppressAutoHyphens/>
              <w:autoSpaceDN w:val="0"/>
              <w:jc w:val="both"/>
              <w:textAlignment w:val="baseline"/>
              <w:rPr>
                <w:rFonts w:eastAsia="Calibri"/>
                <w:sz w:val="22"/>
                <w:szCs w:val="22"/>
                <w:lang w:eastAsia="en-US"/>
              </w:rPr>
            </w:pPr>
          </w:p>
          <w:p w14:paraId="745C5EF1" w14:textId="77777777" w:rsidR="00D901BC" w:rsidRDefault="00D901BC" w:rsidP="00B648ED">
            <w:pPr>
              <w:suppressAutoHyphens/>
              <w:autoSpaceDN w:val="0"/>
              <w:jc w:val="both"/>
              <w:textAlignment w:val="baseline"/>
              <w:rPr>
                <w:rFonts w:eastAsia="Calibri"/>
                <w:sz w:val="22"/>
                <w:szCs w:val="22"/>
                <w:lang w:eastAsia="en-US"/>
              </w:rPr>
            </w:pPr>
          </w:p>
          <w:p w14:paraId="16B329C1" w14:textId="77777777" w:rsidR="00D901BC" w:rsidRDefault="00D901BC" w:rsidP="00B648ED">
            <w:pPr>
              <w:suppressAutoHyphens/>
              <w:autoSpaceDN w:val="0"/>
              <w:jc w:val="both"/>
              <w:textAlignment w:val="baseline"/>
              <w:rPr>
                <w:rFonts w:eastAsia="Calibri"/>
                <w:sz w:val="22"/>
                <w:szCs w:val="22"/>
                <w:lang w:eastAsia="en-US"/>
              </w:rPr>
            </w:pPr>
          </w:p>
          <w:p w14:paraId="7255A1A9" w14:textId="77777777" w:rsidR="00D901BC" w:rsidRDefault="00D901BC" w:rsidP="00B648ED">
            <w:pPr>
              <w:suppressAutoHyphens/>
              <w:autoSpaceDN w:val="0"/>
              <w:jc w:val="both"/>
              <w:textAlignment w:val="baseline"/>
              <w:rPr>
                <w:rFonts w:eastAsia="Calibri"/>
                <w:sz w:val="22"/>
                <w:szCs w:val="22"/>
                <w:lang w:eastAsia="en-US"/>
              </w:rPr>
            </w:pPr>
          </w:p>
          <w:p w14:paraId="5A27B459" w14:textId="77777777" w:rsidR="00D901BC" w:rsidRDefault="00D901BC" w:rsidP="00B648ED">
            <w:pPr>
              <w:suppressAutoHyphens/>
              <w:autoSpaceDN w:val="0"/>
              <w:jc w:val="both"/>
              <w:textAlignment w:val="baseline"/>
              <w:rPr>
                <w:rFonts w:eastAsia="Calibri"/>
                <w:sz w:val="22"/>
                <w:szCs w:val="22"/>
                <w:lang w:eastAsia="en-US"/>
              </w:rPr>
            </w:pPr>
          </w:p>
          <w:p w14:paraId="403EA029" w14:textId="77777777" w:rsidR="00D901BC" w:rsidRDefault="00D901BC" w:rsidP="00B648ED">
            <w:pPr>
              <w:suppressAutoHyphens/>
              <w:autoSpaceDN w:val="0"/>
              <w:jc w:val="both"/>
              <w:textAlignment w:val="baseline"/>
              <w:rPr>
                <w:rFonts w:eastAsia="Calibri"/>
                <w:sz w:val="22"/>
                <w:szCs w:val="22"/>
                <w:lang w:eastAsia="en-US"/>
              </w:rPr>
            </w:pPr>
          </w:p>
          <w:p w14:paraId="3D9318F7" w14:textId="77777777" w:rsidR="00D901BC" w:rsidRDefault="00D901BC" w:rsidP="00B648ED">
            <w:pPr>
              <w:suppressAutoHyphens/>
              <w:autoSpaceDN w:val="0"/>
              <w:jc w:val="both"/>
              <w:textAlignment w:val="baseline"/>
              <w:rPr>
                <w:rFonts w:eastAsia="Calibri"/>
                <w:sz w:val="22"/>
                <w:szCs w:val="22"/>
                <w:lang w:eastAsia="en-US"/>
              </w:rPr>
            </w:pPr>
          </w:p>
          <w:p w14:paraId="4F318DED" w14:textId="77777777" w:rsidR="00D901BC" w:rsidRPr="00662232" w:rsidRDefault="00D901BC"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3B1EA0E7" w14:textId="77777777" w:rsidR="00D901BC" w:rsidRDefault="00D901BC" w:rsidP="00B648ED">
            <w:pPr>
              <w:autoSpaceDE w:val="0"/>
              <w:autoSpaceDN w:val="0"/>
              <w:adjustRightInd w:val="0"/>
              <w:jc w:val="both"/>
              <w:rPr>
                <w:rFonts w:eastAsia="Calibri"/>
                <w:sz w:val="22"/>
                <w:szCs w:val="22"/>
              </w:rPr>
            </w:pPr>
            <w:r>
              <w:rPr>
                <w:rFonts w:eastAsia="Calibri"/>
                <w:sz w:val="22"/>
                <w:szCs w:val="22"/>
              </w:rPr>
              <w:t>Noteikumu projekta punkts:</w:t>
            </w:r>
          </w:p>
          <w:p w14:paraId="210F95A9" w14:textId="77777777" w:rsidR="00D901BC" w:rsidRDefault="00D901BC" w:rsidP="00B648ED">
            <w:pPr>
              <w:autoSpaceDE w:val="0"/>
              <w:autoSpaceDN w:val="0"/>
              <w:adjustRightInd w:val="0"/>
              <w:jc w:val="both"/>
              <w:rPr>
                <w:rFonts w:eastAsia="Calibri"/>
                <w:sz w:val="22"/>
                <w:szCs w:val="22"/>
              </w:rPr>
            </w:pPr>
            <w:r w:rsidRPr="00203D0B">
              <w:rPr>
                <w:rFonts w:eastAsia="Calibri"/>
                <w:sz w:val="22"/>
                <w:szCs w:val="22"/>
              </w:rPr>
              <w:t>"</w:t>
            </w:r>
            <w:r w:rsidRPr="009B7681">
              <w:rPr>
                <w:rFonts w:eastAsia="Calibri"/>
                <w:sz w:val="22"/>
                <w:szCs w:val="22"/>
              </w:rPr>
              <w:t>6.</w:t>
            </w:r>
            <w:r>
              <w:rPr>
                <w:rFonts w:eastAsia="Calibri"/>
                <w:sz w:val="22"/>
                <w:szCs w:val="22"/>
              </w:rPr>
              <w:t xml:space="preserve"> </w:t>
            </w:r>
            <w:r w:rsidRPr="009B7681">
              <w:rPr>
                <w:rFonts w:eastAsia="Calibri"/>
                <w:sz w:val="22"/>
                <w:szCs w:val="22"/>
              </w:rPr>
              <w:t>Papildināt noteikumus ar 49.1 punktu šādā redakcijā:</w:t>
            </w:r>
          </w:p>
          <w:p w14:paraId="6DED42C4" w14:textId="77777777" w:rsidR="00D901BC" w:rsidRPr="00E15F30" w:rsidRDefault="00D901BC" w:rsidP="00B648ED">
            <w:pPr>
              <w:autoSpaceDE w:val="0"/>
              <w:autoSpaceDN w:val="0"/>
              <w:adjustRightInd w:val="0"/>
              <w:jc w:val="both"/>
              <w:rPr>
                <w:rFonts w:eastAsia="Calibri"/>
                <w:sz w:val="22"/>
                <w:szCs w:val="22"/>
              </w:rPr>
            </w:pPr>
            <w:r>
              <w:rPr>
                <w:rFonts w:eastAsia="Calibri"/>
                <w:sz w:val="22"/>
                <w:szCs w:val="22"/>
              </w:rPr>
              <w:t>“</w:t>
            </w:r>
            <w:r w:rsidRPr="0018249B">
              <w:rPr>
                <w:rFonts w:eastAsia="Calibri"/>
                <w:sz w:val="22"/>
                <w:szCs w:val="22"/>
              </w:rPr>
              <w:t xml:space="preserve">49.1   Projekta īstenošanas termiņa pagarinājums, izmantojot šo noteikumu 5. punktā minēto pasākuma snieguma rezervi, kā arī pasākuma ietvaros pieejamo brīvo ERAF finansējumu ir iespējams ja uz 2020.gada 1.decembri projekta īstenotājs faktiski ir apguvis vismaz 70% no plānotā ERAF finansējuma visa projekta ietvarā.  Vienlaikus maksimāli pieļaujamais ERAF finansējuma apmērs nevar </w:t>
            </w:r>
            <w:r w:rsidRPr="0018249B">
              <w:rPr>
                <w:rFonts w:eastAsia="Calibri"/>
                <w:sz w:val="22"/>
                <w:szCs w:val="22"/>
              </w:rPr>
              <w:lastRenderedPageBreak/>
              <w:t>pārsniegt šo noteikumu 49. punktā noteikto</w:t>
            </w:r>
            <w:r>
              <w:rPr>
                <w:rFonts w:eastAsia="Calibri"/>
                <w:sz w:val="22"/>
                <w:szCs w:val="22"/>
              </w:rPr>
              <w:t>.”</w:t>
            </w:r>
          </w:p>
        </w:tc>
      </w:tr>
      <w:tr w:rsidR="00D901BC" w:rsidRPr="00E15F30" w14:paraId="6EF989AC"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7A97FCC9" w14:textId="77777777" w:rsidR="00D901BC" w:rsidRPr="00DC64D1" w:rsidRDefault="00D901BC" w:rsidP="00B648ED">
            <w:pPr>
              <w:rPr>
                <w:sz w:val="22"/>
                <w:szCs w:val="22"/>
              </w:rPr>
            </w:pPr>
            <w:r>
              <w:rPr>
                <w:sz w:val="22"/>
                <w:szCs w:val="22"/>
              </w:rPr>
              <w:lastRenderedPageBreak/>
              <w:t>21.</w:t>
            </w:r>
          </w:p>
        </w:tc>
        <w:tc>
          <w:tcPr>
            <w:tcW w:w="2517" w:type="dxa"/>
            <w:tcBorders>
              <w:top w:val="single" w:sz="6" w:space="0" w:color="000000"/>
              <w:left w:val="single" w:sz="6" w:space="0" w:color="000000"/>
              <w:right w:val="single" w:sz="6" w:space="0" w:color="000000"/>
            </w:tcBorders>
            <w:shd w:val="clear" w:color="auto" w:fill="auto"/>
          </w:tcPr>
          <w:p w14:paraId="33C9939F" w14:textId="77777777" w:rsidR="00D901BC" w:rsidRPr="00DC64D1" w:rsidRDefault="00D901BC" w:rsidP="00B648ED">
            <w:pPr>
              <w:autoSpaceDE w:val="0"/>
              <w:autoSpaceDN w:val="0"/>
              <w:adjustRightInd w:val="0"/>
              <w:jc w:val="both"/>
              <w:rPr>
                <w:rFonts w:eastAsia="Calibri"/>
                <w:sz w:val="22"/>
                <w:szCs w:val="22"/>
              </w:rPr>
            </w:pPr>
            <w:r w:rsidRPr="00DC64D1">
              <w:rPr>
                <w:bCs/>
                <w:sz w:val="22"/>
                <w:szCs w:val="22"/>
              </w:rPr>
              <w:t>Noteikumu projekt</w:t>
            </w:r>
            <w:r>
              <w:rPr>
                <w:bCs/>
                <w:sz w:val="22"/>
                <w:szCs w:val="22"/>
              </w:rPr>
              <w: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5731041E" w14:textId="6CF812BD" w:rsidR="00D901BC" w:rsidRPr="00C34A3C" w:rsidRDefault="00BC6AEE" w:rsidP="00B648ED">
            <w:pPr>
              <w:jc w:val="both"/>
              <w:rPr>
                <w:rFonts w:eastAsia="Calibri"/>
                <w:b/>
                <w:lang w:eastAsia="en-US"/>
              </w:rPr>
            </w:pPr>
            <w:r w:rsidRPr="00E33AC7">
              <w:rPr>
                <w:rFonts w:eastAsia="Calibri"/>
                <w:b/>
                <w:sz w:val="22"/>
                <w:szCs w:val="22"/>
                <w:lang w:eastAsia="en-US"/>
              </w:rPr>
              <w:t xml:space="preserve">Tieslietu ministrijas </w:t>
            </w:r>
            <w:r>
              <w:rPr>
                <w:rFonts w:eastAsia="Calibri"/>
                <w:b/>
                <w:sz w:val="22"/>
                <w:szCs w:val="22"/>
                <w:lang w:eastAsia="en-US"/>
              </w:rPr>
              <w:t>01.04.2020</w:t>
            </w:r>
            <w:r w:rsidRPr="00E33AC7">
              <w:rPr>
                <w:rFonts w:eastAsia="Calibri"/>
                <w:b/>
                <w:sz w:val="22"/>
                <w:szCs w:val="22"/>
                <w:lang w:eastAsia="en-US"/>
              </w:rPr>
              <w:t xml:space="preserve"> atzinuma</w:t>
            </w:r>
            <w:r>
              <w:rPr>
                <w:rFonts w:eastAsia="Calibri"/>
                <w:b/>
                <w:sz w:val="22"/>
                <w:szCs w:val="22"/>
                <w:lang w:eastAsia="en-US"/>
              </w:rPr>
              <w:t xml:space="preserve"> </w:t>
            </w:r>
            <w:r>
              <w:rPr>
                <w:rFonts w:eastAsia="Calibri"/>
                <w:b/>
                <w:sz w:val="22"/>
                <w:szCs w:val="22"/>
                <w:lang w:eastAsia="en-US"/>
              </w:rPr>
              <w:br/>
              <w:t xml:space="preserve">Nr. </w:t>
            </w:r>
            <w:r w:rsidRPr="00BC6AEE">
              <w:rPr>
                <w:rFonts w:eastAsia="Calibri"/>
                <w:b/>
                <w:sz w:val="22"/>
                <w:szCs w:val="22"/>
                <w:lang w:eastAsia="en-US"/>
              </w:rPr>
              <w:t>1-9.1/339</w:t>
            </w:r>
            <w:r w:rsidRPr="00E33AC7">
              <w:rPr>
                <w:rFonts w:eastAsia="Calibri"/>
                <w:b/>
                <w:sz w:val="22"/>
                <w:szCs w:val="22"/>
                <w:lang w:eastAsia="en-US"/>
              </w:rPr>
              <w:t xml:space="preserve"> </w:t>
            </w:r>
            <w:r w:rsidR="00D901BC" w:rsidRPr="00C34A3C">
              <w:rPr>
                <w:rFonts w:eastAsia="Calibri"/>
                <w:b/>
                <w:lang w:eastAsia="en-US"/>
              </w:rPr>
              <w:t>3. priekšlikums</w:t>
            </w:r>
          </w:p>
          <w:p w14:paraId="0E77C612" w14:textId="77777777" w:rsidR="00D901BC" w:rsidRPr="00C34A3C" w:rsidRDefault="00D901BC" w:rsidP="00B648ED">
            <w:pPr>
              <w:jc w:val="both"/>
            </w:pPr>
            <w:r w:rsidRPr="00C34A3C">
              <w:t>“Lūdzam noteikumu projekta anotācijā aizpildīt kopsavilkumu atbilstoši instrukcijas Nr. 19 5.1 punktam.”</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23F66BD8" w14:textId="77777777" w:rsidR="00D901BC" w:rsidRPr="00DC64D1" w:rsidRDefault="00D901BC" w:rsidP="00B648ED">
            <w:pPr>
              <w:suppressAutoHyphens/>
              <w:autoSpaceDN w:val="0"/>
              <w:jc w:val="center"/>
              <w:textAlignment w:val="baseline"/>
              <w:rPr>
                <w:rFonts w:eastAsia="Calibri"/>
                <w:b/>
                <w:sz w:val="22"/>
                <w:szCs w:val="22"/>
                <w:lang w:eastAsia="en-US"/>
              </w:rPr>
            </w:pPr>
            <w:r w:rsidRPr="00DC64D1">
              <w:rPr>
                <w:rFonts w:eastAsia="Calibri"/>
                <w:b/>
                <w:sz w:val="22"/>
                <w:szCs w:val="22"/>
                <w:lang w:eastAsia="en-US"/>
              </w:rPr>
              <w:t>Ņemts vērā</w:t>
            </w:r>
          </w:p>
          <w:p w14:paraId="3F940600" w14:textId="77777777" w:rsidR="00D901BC" w:rsidRDefault="00D901BC" w:rsidP="00B648ED">
            <w:pPr>
              <w:suppressAutoHyphens/>
              <w:autoSpaceDN w:val="0"/>
              <w:jc w:val="both"/>
              <w:textAlignment w:val="baseline"/>
              <w:rPr>
                <w:rFonts w:eastAsia="Calibri"/>
                <w:sz w:val="22"/>
                <w:szCs w:val="22"/>
                <w:lang w:eastAsia="en-US"/>
              </w:rPr>
            </w:pPr>
          </w:p>
          <w:p w14:paraId="2CB7013F" w14:textId="77777777" w:rsidR="00D901BC" w:rsidRDefault="00D901BC" w:rsidP="00B648ED">
            <w:pPr>
              <w:suppressAutoHyphens/>
              <w:autoSpaceDN w:val="0"/>
              <w:jc w:val="both"/>
              <w:textAlignment w:val="baseline"/>
              <w:rPr>
                <w:rFonts w:eastAsia="Calibri"/>
                <w:sz w:val="22"/>
                <w:szCs w:val="22"/>
                <w:lang w:eastAsia="en-US"/>
              </w:rPr>
            </w:pPr>
          </w:p>
          <w:p w14:paraId="03B7A029" w14:textId="77777777" w:rsidR="00D901BC" w:rsidRDefault="00D901BC" w:rsidP="00B648ED">
            <w:pPr>
              <w:suppressAutoHyphens/>
              <w:autoSpaceDN w:val="0"/>
              <w:jc w:val="both"/>
              <w:textAlignment w:val="baseline"/>
              <w:rPr>
                <w:rFonts w:eastAsia="Calibri"/>
                <w:sz w:val="22"/>
                <w:szCs w:val="22"/>
                <w:lang w:eastAsia="en-US"/>
              </w:rPr>
            </w:pPr>
          </w:p>
          <w:p w14:paraId="3688094E" w14:textId="77777777" w:rsidR="00D901BC" w:rsidRDefault="00D901BC" w:rsidP="00B648ED">
            <w:pPr>
              <w:suppressAutoHyphens/>
              <w:autoSpaceDN w:val="0"/>
              <w:jc w:val="both"/>
              <w:textAlignment w:val="baseline"/>
              <w:rPr>
                <w:rFonts w:eastAsia="Calibri"/>
                <w:sz w:val="22"/>
                <w:szCs w:val="22"/>
                <w:lang w:eastAsia="en-US"/>
              </w:rPr>
            </w:pPr>
          </w:p>
          <w:p w14:paraId="1BD9C8F5" w14:textId="77777777" w:rsidR="00D901BC" w:rsidRDefault="00D901BC" w:rsidP="00B648ED">
            <w:pPr>
              <w:suppressAutoHyphens/>
              <w:autoSpaceDN w:val="0"/>
              <w:jc w:val="both"/>
              <w:textAlignment w:val="baseline"/>
              <w:rPr>
                <w:rFonts w:eastAsia="Calibri"/>
                <w:sz w:val="22"/>
                <w:szCs w:val="22"/>
                <w:lang w:eastAsia="en-US"/>
              </w:rPr>
            </w:pPr>
          </w:p>
          <w:p w14:paraId="0CFF2DC2" w14:textId="77777777" w:rsidR="00D901BC" w:rsidRDefault="00D901BC" w:rsidP="00B648ED">
            <w:pPr>
              <w:suppressAutoHyphens/>
              <w:autoSpaceDN w:val="0"/>
              <w:jc w:val="both"/>
              <w:textAlignment w:val="baseline"/>
              <w:rPr>
                <w:rFonts w:eastAsia="Calibri"/>
                <w:sz w:val="22"/>
                <w:szCs w:val="22"/>
                <w:lang w:eastAsia="en-US"/>
              </w:rPr>
            </w:pPr>
          </w:p>
          <w:p w14:paraId="348B1B48" w14:textId="77777777" w:rsidR="00D901BC" w:rsidRDefault="00D901BC" w:rsidP="00B648ED">
            <w:pPr>
              <w:suppressAutoHyphens/>
              <w:autoSpaceDN w:val="0"/>
              <w:jc w:val="both"/>
              <w:textAlignment w:val="baseline"/>
              <w:rPr>
                <w:rFonts w:eastAsia="Calibri"/>
                <w:sz w:val="22"/>
                <w:szCs w:val="22"/>
                <w:lang w:eastAsia="en-US"/>
              </w:rPr>
            </w:pPr>
          </w:p>
          <w:p w14:paraId="57A26EA6" w14:textId="77777777" w:rsidR="00D901BC" w:rsidRDefault="00D901BC" w:rsidP="00B648ED">
            <w:pPr>
              <w:suppressAutoHyphens/>
              <w:autoSpaceDN w:val="0"/>
              <w:jc w:val="both"/>
              <w:textAlignment w:val="baseline"/>
              <w:rPr>
                <w:rFonts w:eastAsia="Calibri"/>
                <w:sz w:val="22"/>
                <w:szCs w:val="22"/>
                <w:lang w:eastAsia="en-US"/>
              </w:rPr>
            </w:pPr>
          </w:p>
          <w:p w14:paraId="0D7BB9D0" w14:textId="77777777" w:rsidR="00D901BC" w:rsidRDefault="00D901BC" w:rsidP="00B648ED">
            <w:pPr>
              <w:suppressAutoHyphens/>
              <w:autoSpaceDN w:val="0"/>
              <w:jc w:val="both"/>
              <w:textAlignment w:val="baseline"/>
              <w:rPr>
                <w:rFonts w:eastAsia="Calibri"/>
                <w:sz w:val="22"/>
                <w:szCs w:val="22"/>
                <w:lang w:eastAsia="en-US"/>
              </w:rPr>
            </w:pPr>
          </w:p>
          <w:p w14:paraId="5E941C6E" w14:textId="77777777" w:rsidR="00D901BC" w:rsidRDefault="00D901BC" w:rsidP="00B648ED">
            <w:pPr>
              <w:suppressAutoHyphens/>
              <w:autoSpaceDN w:val="0"/>
              <w:jc w:val="both"/>
              <w:textAlignment w:val="baseline"/>
              <w:rPr>
                <w:rFonts w:eastAsia="Calibri"/>
                <w:sz w:val="22"/>
                <w:szCs w:val="22"/>
                <w:lang w:eastAsia="en-US"/>
              </w:rPr>
            </w:pPr>
          </w:p>
          <w:p w14:paraId="731386D1" w14:textId="77777777" w:rsidR="00D901BC" w:rsidRPr="00662232" w:rsidRDefault="00D901BC"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4F27FE7B" w14:textId="77777777" w:rsidR="00D901BC" w:rsidRDefault="00D901BC" w:rsidP="00B648ED">
            <w:pPr>
              <w:autoSpaceDE w:val="0"/>
              <w:autoSpaceDN w:val="0"/>
              <w:adjustRightInd w:val="0"/>
              <w:jc w:val="both"/>
              <w:rPr>
                <w:rFonts w:eastAsia="Calibri"/>
                <w:sz w:val="22"/>
                <w:szCs w:val="22"/>
              </w:rPr>
            </w:pPr>
            <w:r>
              <w:rPr>
                <w:rFonts w:eastAsia="Calibri"/>
                <w:sz w:val="22"/>
                <w:szCs w:val="22"/>
              </w:rPr>
              <w:t>Noteikumu projekta anotācija aizpildīta ar sekojošu informāciju:</w:t>
            </w:r>
          </w:p>
          <w:p w14:paraId="4C5A8694" w14:textId="77777777" w:rsidR="00D901BC" w:rsidRPr="002D2D3A" w:rsidRDefault="00D901BC" w:rsidP="00B648ED">
            <w:pPr>
              <w:autoSpaceDE w:val="0"/>
              <w:autoSpaceDN w:val="0"/>
              <w:adjustRightInd w:val="0"/>
              <w:jc w:val="both"/>
              <w:rPr>
                <w:rFonts w:eastAsia="Calibri"/>
                <w:sz w:val="22"/>
                <w:szCs w:val="22"/>
              </w:rPr>
            </w:pPr>
            <w:r>
              <w:rPr>
                <w:rFonts w:eastAsia="Calibri"/>
                <w:sz w:val="22"/>
                <w:szCs w:val="22"/>
              </w:rPr>
              <w:t>“</w:t>
            </w:r>
            <w:r w:rsidRPr="002D2D3A">
              <w:rPr>
                <w:rFonts w:eastAsia="Calibri"/>
                <w:sz w:val="22"/>
                <w:szCs w:val="22"/>
              </w:rPr>
              <w:t>Noteikumu projekta mērķis ir Darbības programmas "Izaugsme un nodarbinātība" 3.2.1. specifiskā atbalsta mērķa "Palielināt augstas pievienotās vērtības produktu un pakalpojumu eksporta proporciju" 3.2.1.1. pasākuma "Klasteru programma" pirmās projektu iesniegumu atlases kārtas (turpmāk – 1.kārta) īstenošanas noteikumu pilnveidošana, lai veicinātu efektīvāku Eiropas Reģionālā attīstības fonda (turpmāk – ERAF) investīciju ieguldījumu. Projekts paredz pagarināt 1. kārtas finansējuma saņēmēju (turpmāk – projekta īstenotājs) projektu ieviešanas termiņu, kā arī noteikt kārtību kādā projektu īstenotājiem var tikt piešķirt papildus finansējums  1.kārtas snieguma rezerves finansējuma ietvaros.</w:t>
            </w:r>
          </w:p>
          <w:p w14:paraId="47E9CA0F" w14:textId="77777777" w:rsidR="00D901BC" w:rsidRPr="00E15F30" w:rsidRDefault="00D901BC" w:rsidP="00B648ED">
            <w:pPr>
              <w:autoSpaceDE w:val="0"/>
              <w:autoSpaceDN w:val="0"/>
              <w:adjustRightInd w:val="0"/>
              <w:jc w:val="both"/>
              <w:rPr>
                <w:rFonts w:eastAsia="Calibri"/>
                <w:sz w:val="22"/>
                <w:szCs w:val="22"/>
              </w:rPr>
            </w:pPr>
            <w:r w:rsidRPr="002D2D3A">
              <w:rPr>
                <w:rFonts w:eastAsia="Calibri"/>
                <w:sz w:val="22"/>
                <w:szCs w:val="22"/>
              </w:rPr>
              <w:t xml:space="preserve">Noteikumu projekts stājas spēkā nākamajā dienā pēc </w:t>
            </w:r>
            <w:r w:rsidRPr="002D2D3A">
              <w:rPr>
                <w:rFonts w:eastAsia="Calibri"/>
                <w:sz w:val="22"/>
                <w:szCs w:val="22"/>
              </w:rPr>
              <w:lastRenderedPageBreak/>
              <w:t>tā izsludināšanas Latvijas Republikas oficiālajā izdevumā “Latvijas vēstnesis”</w:t>
            </w:r>
            <w:r>
              <w:rPr>
                <w:rFonts w:eastAsia="Calibri"/>
                <w:sz w:val="22"/>
                <w:szCs w:val="22"/>
              </w:rPr>
              <w:t>”</w:t>
            </w:r>
          </w:p>
        </w:tc>
      </w:tr>
      <w:tr w:rsidR="00D901BC" w:rsidRPr="00E15F30" w14:paraId="662C7D50"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76237EB9" w14:textId="77777777" w:rsidR="00D901BC" w:rsidRPr="00DC64D1" w:rsidRDefault="00D901BC" w:rsidP="00B648ED">
            <w:pPr>
              <w:rPr>
                <w:sz w:val="22"/>
                <w:szCs w:val="22"/>
              </w:rPr>
            </w:pPr>
            <w:r>
              <w:rPr>
                <w:sz w:val="22"/>
                <w:szCs w:val="22"/>
              </w:rPr>
              <w:lastRenderedPageBreak/>
              <w:t>22.</w:t>
            </w:r>
          </w:p>
        </w:tc>
        <w:tc>
          <w:tcPr>
            <w:tcW w:w="2517" w:type="dxa"/>
            <w:tcBorders>
              <w:top w:val="single" w:sz="6" w:space="0" w:color="000000"/>
              <w:left w:val="single" w:sz="6" w:space="0" w:color="000000"/>
              <w:right w:val="single" w:sz="6" w:space="0" w:color="000000"/>
            </w:tcBorders>
            <w:shd w:val="clear" w:color="auto" w:fill="auto"/>
          </w:tcPr>
          <w:p w14:paraId="4AC16722" w14:textId="77777777" w:rsidR="00D901BC" w:rsidRPr="00DC64D1" w:rsidRDefault="00D901BC" w:rsidP="00B648ED">
            <w:pPr>
              <w:autoSpaceDE w:val="0"/>
              <w:autoSpaceDN w:val="0"/>
              <w:adjustRightInd w:val="0"/>
              <w:jc w:val="both"/>
              <w:rPr>
                <w:rFonts w:eastAsia="Calibri"/>
                <w:sz w:val="22"/>
                <w:szCs w:val="22"/>
              </w:rPr>
            </w:pPr>
            <w:r w:rsidRPr="00DC64D1">
              <w:rPr>
                <w:bCs/>
                <w:sz w:val="22"/>
                <w:szCs w:val="22"/>
              </w:rPr>
              <w:t>Noteikumu projekt</w:t>
            </w:r>
            <w:r>
              <w:rPr>
                <w:bCs/>
                <w:sz w:val="22"/>
                <w:szCs w:val="22"/>
              </w:rPr>
              <w: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89E5ACA" w14:textId="3A64BEF3" w:rsidR="00D901BC" w:rsidRPr="00C47F8A" w:rsidRDefault="00BC6AEE" w:rsidP="00B648ED">
            <w:pPr>
              <w:jc w:val="both"/>
              <w:rPr>
                <w:rFonts w:eastAsia="Calibri"/>
                <w:b/>
                <w:lang w:eastAsia="en-US"/>
              </w:rPr>
            </w:pPr>
            <w:r w:rsidRPr="00E33AC7">
              <w:rPr>
                <w:rFonts w:eastAsia="Calibri"/>
                <w:b/>
                <w:sz w:val="22"/>
                <w:szCs w:val="22"/>
                <w:lang w:eastAsia="en-US"/>
              </w:rPr>
              <w:t xml:space="preserve">Tieslietu ministrijas </w:t>
            </w:r>
            <w:r>
              <w:rPr>
                <w:rFonts w:eastAsia="Calibri"/>
                <w:b/>
                <w:sz w:val="22"/>
                <w:szCs w:val="22"/>
                <w:lang w:eastAsia="en-US"/>
              </w:rPr>
              <w:t>01.04.2020</w:t>
            </w:r>
            <w:r w:rsidRPr="00E33AC7">
              <w:rPr>
                <w:rFonts w:eastAsia="Calibri"/>
                <w:b/>
                <w:sz w:val="22"/>
                <w:szCs w:val="22"/>
                <w:lang w:eastAsia="en-US"/>
              </w:rPr>
              <w:t xml:space="preserve"> atzinuma</w:t>
            </w:r>
            <w:r>
              <w:rPr>
                <w:rFonts w:eastAsia="Calibri"/>
                <w:b/>
                <w:sz w:val="22"/>
                <w:szCs w:val="22"/>
                <w:lang w:eastAsia="en-US"/>
              </w:rPr>
              <w:t xml:space="preserve"> </w:t>
            </w:r>
            <w:r>
              <w:rPr>
                <w:rFonts w:eastAsia="Calibri"/>
                <w:b/>
                <w:sz w:val="22"/>
                <w:szCs w:val="22"/>
                <w:lang w:eastAsia="en-US"/>
              </w:rPr>
              <w:br/>
              <w:t xml:space="preserve">Nr. </w:t>
            </w:r>
            <w:r w:rsidRPr="00BC6AEE">
              <w:rPr>
                <w:rFonts w:eastAsia="Calibri"/>
                <w:b/>
                <w:sz w:val="22"/>
                <w:szCs w:val="22"/>
                <w:lang w:eastAsia="en-US"/>
              </w:rPr>
              <w:t>1-9.1/339</w:t>
            </w:r>
            <w:r w:rsidRPr="00E33AC7">
              <w:rPr>
                <w:rFonts w:eastAsia="Calibri"/>
                <w:b/>
                <w:sz w:val="22"/>
                <w:szCs w:val="22"/>
                <w:lang w:eastAsia="en-US"/>
              </w:rPr>
              <w:t xml:space="preserve"> </w:t>
            </w:r>
            <w:r w:rsidR="00D901BC" w:rsidRPr="00C47F8A">
              <w:rPr>
                <w:rFonts w:eastAsia="Calibri"/>
                <w:b/>
                <w:lang w:eastAsia="en-US"/>
              </w:rPr>
              <w:t>4. priekšlikums</w:t>
            </w:r>
          </w:p>
          <w:p w14:paraId="6E0DF69C" w14:textId="77777777" w:rsidR="00D901BC" w:rsidRPr="00C47F8A" w:rsidRDefault="00D901BC" w:rsidP="00B648ED">
            <w:pPr>
              <w:jc w:val="both"/>
            </w:pPr>
            <w:r w:rsidRPr="00C47F8A">
              <w:t>“Aicinām precizēt noteikumu projekta anotācijas I sadaļas 1. punktu, ievērojot instrukcijas Nr. 19 13. punkta prasības. Vēršam uzmanību, ka norāde uz likumā esošu deleģējumu izdot Ministru kabineta noteikumus ir pietiekams pamatojums tikai Ministru kabineta noteikumu pamatteksta izdošanai, bet ne visu pēc tam sekojošo grozījumu izdošanai. Ja tiek grozīti jau esoši Ministru kabineta noteikumi, nepieciešams cits pamatojums (piemēram, politikas attīstības plānošanas dokuments, informatīvais ziņojums, ministrijas iniciatīva).”</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28BAA8FF" w14:textId="77777777" w:rsidR="00D901BC" w:rsidRPr="00DC64D1" w:rsidRDefault="00D901BC" w:rsidP="00B648ED">
            <w:pPr>
              <w:suppressAutoHyphens/>
              <w:autoSpaceDN w:val="0"/>
              <w:jc w:val="center"/>
              <w:textAlignment w:val="baseline"/>
              <w:rPr>
                <w:rFonts w:eastAsia="Calibri"/>
                <w:b/>
                <w:sz w:val="22"/>
                <w:szCs w:val="22"/>
                <w:lang w:eastAsia="en-US"/>
              </w:rPr>
            </w:pPr>
            <w:r w:rsidRPr="00DC64D1">
              <w:rPr>
                <w:rFonts w:eastAsia="Calibri"/>
                <w:b/>
                <w:sz w:val="22"/>
                <w:szCs w:val="22"/>
                <w:lang w:eastAsia="en-US"/>
              </w:rPr>
              <w:t>Ņemts vērā</w:t>
            </w:r>
          </w:p>
          <w:p w14:paraId="1BF20EE3" w14:textId="77777777" w:rsidR="00D901BC" w:rsidRPr="00DC64D1" w:rsidRDefault="00D901BC" w:rsidP="00B648ED">
            <w:pPr>
              <w:suppressAutoHyphens/>
              <w:autoSpaceDN w:val="0"/>
              <w:textAlignment w:val="baseline"/>
              <w:rPr>
                <w:rFonts w:eastAsia="Calibri"/>
                <w:b/>
                <w:sz w:val="22"/>
                <w:szCs w:val="22"/>
                <w:lang w:eastAsia="en-US"/>
              </w:rPr>
            </w:pPr>
          </w:p>
          <w:p w14:paraId="3031E28C" w14:textId="77777777" w:rsidR="00D901BC" w:rsidRDefault="00D901BC" w:rsidP="00B648ED">
            <w:pPr>
              <w:suppressAutoHyphens/>
              <w:autoSpaceDN w:val="0"/>
              <w:jc w:val="both"/>
              <w:textAlignment w:val="baseline"/>
              <w:rPr>
                <w:rFonts w:eastAsia="Calibri"/>
                <w:sz w:val="22"/>
                <w:szCs w:val="22"/>
                <w:lang w:eastAsia="en-US"/>
              </w:rPr>
            </w:pPr>
          </w:p>
          <w:p w14:paraId="04CCE4A9" w14:textId="77777777" w:rsidR="00D901BC" w:rsidRDefault="00D901BC" w:rsidP="00B648ED">
            <w:pPr>
              <w:suppressAutoHyphens/>
              <w:autoSpaceDN w:val="0"/>
              <w:jc w:val="both"/>
              <w:textAlignment w:val="baseline"/>
              <w:rPr>
                <w:rFonts w:eastAsia="Calibri"/>
                <w:sz w:val="22"/>
                <w:szCs w:val="22"/>
                <w:lang w:eastAsia="en-US"/>
              </w:rPr>
            </w:pPr>
          </w:p>
          <w:p w14:paraId="436CEC07" w14:textId="77777777" w:rsidR="00D901BC" w:rsidRDefault="00D901BC" w:rsidP="00B648ED">
            <w:pPr>
              <w:suppressAutoHyphens/>
              <w:autoSpaceDN w:val="0"/>
              <w:jc w:val="both"/>
              <w:textAlignment w:val="baseline"/>
              <w:rPr>
                <w:rFonts w:eastAsia="Calibri"/>
                <w:sz w:val="22"/>
                <w:szCs w:val="22"/>
                <w:lang w:eastAsia="en-US"/>
              </w:rPr>
            </w:pPr>
          </w:p>
          <w:p w14:paraId="44A7B111" w14:textId="77777777" w:rsidR="00D901BC" w:rsidRDefault="00D901BC" w:rsidP="00B648ED">
            <w:pPr>
              <w:suppressAutoHyphens/>
              <w:autoSpaceDN w:val="0"/>
              <w:jc w:val="both"/>
              <w:textAlignment w:val="baseline"/>
              <w:rPr>
                <w:rFonts w:eastAsia="Calibri"/>
                <w:sz w:val="22"/>
                <w:szCs w:val="22"/>
                <w:lang w:eastAsia="en-US"/>
              </w:rPr>
            </w:pPr>
          </w:p>
          <w:p w14:paraId="7040C1EC" w14:textId="77777777" w:rsidR="00D901BC" w:rsidRDefault="00D901BC" w:rsidP="00B648ED">
            <w:pPr>
              <w:suppressAutoHyphens/>
              <w:autoSpaceDN w:val="0"/>
              <w:jc w:val="both"/>
              <w:textAlignment w:val="baseline"/>
              <w:rPr>
                <w:rFonts w:eastAsia="Calibri"/>
                <w:sz w:val="22"/>
                <w:szCs w:val="22"/>
                <w:lang w:eastAsia="en-US"/>
              </w:rPr>
            </w:pPr>
          </w:p>
          <w:p w14:paraId="7F5C7863" w14:textId="77777777" w:rsidR="00D901BC" w:rsidRDefault="00D901BC" w:rsidP="00B648ED">
            <w:pPr>
              <w:suppressAutoHyphens/>
              <w:autoSpaceDN w:val="0"/>
              <w:jc w:val="both"/>
              <w:textAlignment w:val="baseline"/>
              <w:rPr>
                <w:rFonts w:eastAsia="Calibri"/>
                <w:sz w:val="22"/>
                <w:szCs w:val="22"/>
                <w:lang w:eastAsia="en-US"/>
              </w:rPr>
            </w:pPr>
          </w:p>
          <w:p w14:paraId="19835F56" w14:textId="77777777" w:rsidR="00D901BC" w:rsidRDefault="00D901BC" w:rsidP="00B648ED">
            <w:pPr>
              <w:suppressAutoHyphens/>
              <w:autoSpaceDN w:val="0"/>
              <w:jc w:val="both"/>
              <w:textAlignment w:val="baseline"/>
              <w:rPr>
                <w:rFonts w:eastAsia="Calibri"/>
                <w:sz w:val="22"/>
                <w:szCs w:val="22"/>
                <w:lang w:eastAsia="en-US"/>
              </w:rPr>
            </w:pPr>
          </w:p>
          <w:p w14:paraId="5FED12F9" w14:textId="77777777" w:rsidR="00D901BC" w:rsidRDefault="00D901BC" w:rsidP="00B648ED">
            <w:pPr>
              <w:suppressAutoHyphens/>
              <w:autoSpaceDN w:val="0"/>
              <w:jc w:val="both"/>
              <w:textAlignment w:val="baseline"/>
              <w:rPr>
                <w:rFonts w:eastAsia="Calibri"/>
                <w:sz w:val="22"/>
                <w:szCs w:val="22"/>
                <w:lang w:eastAsia="en-US"/>
              </w:rPr>
            </w:pPr>
          </w:p>
          <w:p w14:paraId="24FDC528" w14:textId="77777777" w:rsidR="00D901BC" w:rsidRDefault="00D901BC" w:rsidP="00B648ED">
            <w:pPr>
              <w:suppressAutoHyphens/>
              <w:autoSpaceDN w:val="0"/>
              <w:jc w:val="both"/>
              <w:textAlignment w:val="baseline"/>
              <w:rPr>
                <w:rFonts w:eastAsia="Calibri"/>
                <w:sz w:val="22"/>
                <w:szCs w:val="22"/>
                <w:lang w:eastAsia="en-US"/>
              </w:rPr>
            </w:pPr>
          </w:p>
          <w:p w14:paraId="36815C2F" w14:textId="77777777" w:rsidR="00D901BC" w:rsidRDefault="00D901BC" w:rsidP="00B648ED">
            <w:pPr>
              <w:suppressAutoHyphens/>
              <w:autoSpaceDN w:val="0"/>
              <w:jc w:val="both"/>
              <w:textAlignment w:val="baseline"/>
              <w:rPr>
                <w:rFonts w:eastAsia="Calibri"/>
                <w:sz w:val="22"/>
                <w:szCs w:val="22"/>
                <w:lang w:eastAsia="en-US"/>
              </w:rPr>
            </w:pPr>
          </w:p>
          <w:p w14:paraId="1BBA49F3" w14:textId="77777777" w:rsidR="00D901BC" w:rsidRPr="00662232" w:rsidRDefault="00D901BC"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54B39EB5" w14:textId="77777777" w:rsidR="00D901BC" w:rsidRDefault="00D901BC" w:rsidP="00B648ED">
            <w:pPr>
              <w:autoSpaceDE w:val="0"/>
              <w:autoSpaceDN w:val="0"/>
              <w:adjustRightInd w:val="0"/>
              <w:jc w:val="both"/>
              <w:rPr>
                <w:rFonts w:eastAsia="Calibri"/>
                <w:sz w:val="22"/>
                <w:szCs w:val="22"/>
              </w:rPr>
            </w:pPr>
            <w:r>
              <w:rPr>
                <w:rFonts w:eastAsia="Calibri"/>
                <w:sz w:val="22"/>
                <w:szCs w:val="22"/>
              </w:rPr>
              <w:t>Noteikumu projekta anotācijas I sadaļas 1. punkts ir definēts sekojošā redakcijā:</w:t>
            </w:r>
          </w:p>
          <w:p w14:paraId="09DC5EC6" w14:textId="77777777" w:rsidR="00D901BC" w:rsidRPr="00E15F30" w:rsidRDefault="00D901BC" w:rsidP="00B648ED">
            <w:pPr>
              <w:autoSpaceDE w:val="0"/>
              <w:autoSpaceDN w:val="0"/>
              <w:adjustRightInd w:val="0"/>
              <w:jc w:val="both"/>
              <w:rPr>
                <w:rFonts w:eastAsia="Calibri"/>
                <w:sz w:val="22"/>
                <w:szCs w:val="22"/>
              </w:rPr>
            </w:pPr>
            <w:r>
              <w:rPr>
                <w:rFonts w:eastAsia="Calibri"/>
                <w:sz w:val="22"/>
                <w:szCs w:val="22"/>
              </w:rPr>
              <w:t>“</w:t>
            </w:r>
            <w:r w:rsidRPr="002362B3">
              <w:rPr>
                <w:rFonts w:eastAsia="Calibri"/>
                <w:sz w:val="22"/>
                <w:szCs w:val="22"/>
              </w:rPr>
              <w:t>Informatīvais ziņojums "Stratēģija Latvijai Covid-19 krīzes radīto seku mazināšanai"</w:t>
            </w:r>
            <w:r>
              <w:rPr>
                <w:rFonts w:eastAsia="Calibri"/>
                <w:sz w:val="22"/>
                <w:szCs w:val="22"/>
              </w:rPr>
              <w:t>”</w:t>
            </w:r>
          </w:p>
        </w:tc>
      </w:tr>
      <w:tr w:rsidR="00D901BC" w:rsidRPr="00E15F30" w14:paraId="51CEF51D"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53D0466B" w14:textId="77777777" w:rsidR="00D901BC" w:rsidRPr="00DC64D1" w:rsidRDefault="00D901BC" w:rsidP="00B648ED">
            <w:pPr>
              <w:rPr>
                <w:sz w:val="22"/>
                <w:szCs w:val="22"/>
              </w:rPr>
            </w:pPr>
            <w:r>
              <w:rPr>
                <w:sz w:val="22"/>
                <w:szCs w:val="22"/>
              </w:rPr>
              <w:t xml:space="preserve">23. </w:t>
            </w:r>
          </w:p>
        </w:tc>
        <w:tc>
          <w:tcPr>
            <w:tcW w:w="2517" w:type="dxa"/>
            <w:tcBorders>
              <w:top w:val="single" w:sz="6" w:space="0" w:color="000000"/>
              <w:left w:val="single" w:sz="6" w:space="0" w:color="000000"/>
              <w:right w:val="single" w:sz="6" w:space="0" w:color="000000"/>
            </w:tcBorders>
            <w:shd w:val="clear" w:color="auto" w:fill="auto"/>
          </w:tcPr>
          <w:p w14:paraId="782A6756" w14:textId="77777777" w:rsidR="00D901BC" w:rsidRPr="00DC64D1" w:rsidRDefault="00D901BC" w:rsidP="00B648ED">
            <w:pPr>
              <w:autoSpaceDE w:val="0"/>
              <w:autoSpaceDN w:val="0"/>
              <w:adjustRightInd w:val="0"/>
              <w:jc w:val="both"/>
              <w:rPr>
                <w:rFonts w:eastAsia="Calibri"/>
                <w:sz w:val="22"/>
                <w:szCs w:val="22"/>
              </w:rPr>
            </w:pPr>
            <w:r w:rsidRPr="00DC64D1">
              <w:rPr>
                <w:bCs/>
                <w:sz w:val="22"/>
                <w:szCs w:val="22"/>
              </w:rPr>
              <w:t>Noteikumu projekt</w:t>
            </w:r>
            <w:r>
              <w:rPr>
                <w:bCs/>
                <w:sz w:val="22"/>
                <w:szCs w:val="22"/>
              </w:rPr>
              <w: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DCB40BC" w14:textId="486E070F" w:rsidR="00D901BC" w:rsidRPr="009C1EEE" w:rsidRDefault="00BC6AEE" w:rsidP="00B648ED">
            <w:pPr>
              <w:jc w:val="both"/>
              <w:rPr>
                <w:rFonts w:eastAsia="Calibri"/>
                <w:b/>
                <w:lang w:eastAsia="en-US"/>
              </w:rPr>
            </w:pPr>
            <w:r w:rsidRPr="00E33AC7">
              <w:rPr>
                <w:rFonts w:eastAsia="Calibri"/>
                <w:b/>
                <w:sz w:val="22"/>
                <w:szCs w:val="22"/>
                <w:lang w:eastAsia="en-US"/>
              </w:rPr>
              <w:t xml:space="preserve">Tieslietu ministrijas </w:t>
            </w:r>
            <w:r>
              <w:rPr>
                <w:rFonts w:eastAsia="Calibri"/>
                <w:b/>
                <w:sz w:val="22"/>
                <w:szCs w:val="22"/>
                <w:lang w:eastAsia="en-US"/>
              </w:rPr>
              <w:t>01.04.2020</w:t>
            </w:r>
            <w:r w:rsidRPr="00E33AC7">
              <w:rPr>
                <w:rFonts w:eastAsia="Calibri"/>
                <w:b/>
                <w:sz w:val="22"/>
                <w:szCs w:val="22"/>
                <w:lang w:eastAsia="en-US"/>
              </w:rPr>
              <w:t xml:space="preserve"> atzinuma</w:t>
            </w:r>
            <w:r>
              <w:rPr>
                <w:rFonts w:eastAsia="Calibri"/>
                <w:b/>
                <w:sz w:val="22"/>
                <w:szCs w:val="22"/>
                <w:lang w:eastAsia="en-US"/>
              </w:rPr>
              <w:t xml:space="preserve"> </w:t>
            </w:r>
            <w:r>
              <w:rPr>
                <w:rFonts w:eastAsia="Calibri"/>
                <w:b/>
                <w:sz w:val="22"/>
                <w:szCs w:val="22"/>
                <w:lang w:eastAsia="en-US"/>
              </w:rPr>
              <w:br/>
              <w:t xml:space="preserve">Nr. </w:t>
            </w:r>
            <w:r w:rsidRPr="00BC6AEE">
              <w:rPr>
                <w:rFonts w:eastAsia="Calibri"/>
                <w:b/>
                <w:sz w:val="22"/>
                <w:szCs w:val="22"/>
                <w:lang w:eastAsia="en-US"/>
              </w:rPr>
              <w:t>1-9.1/339</w:t>
            </w:r>
            <w:r w:rsidRPr="00E33AC7">
              <w:rPr>
                <w:rFonts w:eastAsia="Calibri"/>
                <w:b/>
                <w:sz w:val="22"/>
                <w:szCs w:val="22"/>
                <w:lang w:eastAsia="en-US"/>
              </w:rPr>
              <w:t xml:space="preserve"> </w:t>
            </w:r>
            <w:r w:rsidR="00D901BC" w:rsidRPr="009C1EEE">
              <w:rPr>
                <w:rFonts w:eastAsia="Calibri"/>
                <w:b/>
                <w:lang w:eastAsia="en-US"/>
              </w:rPr>
              <w:t>5. priekšlikums</w:t>
            </w:r>
          </w:p>
          <w:p w14:paraId="497F34C1" w14:textId="77777777" w:rsidR="00D901BC" w:rsidRPr="009C1EEE" w:rsidRDefault="00D901BC" w:rsidP="00B648ED">
            <w:pPr>
              <w:jc w:val="both"/>
            </w:pPr>
            <w:r w:rsidRPr="009C1EEE">
              <w:t>“Lūdzam noteikumu projekta anotācijas V sadaļas 1. tabulas 1. rindā precizēt pārrakstīšanās kļūdu un norādīt korektu regulas Nr. 1303/2013 numuru.”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0179C64" w14:textId="77777777" w:rsidR="00D901BC" w:rsidRPr="00DC64D1" w:rsidRDefault="00D901BC" w:rsidP="00B648ED">
            <w:pPr>
              <w:tabs>
                <w:tab w:val="left" w:pos="2940"/>
              </w:tabs>
              <w:jc w:val="center"/>
              <w:rPr>
                <w:b/>
                <w:sz w:val="22"/>
                <w:szCs w:val="22"/>
              </w:rPr>
            </w:pPr>
            <w:r w:rsidRPr="00DC64D1">
              <w:rPr>
                <w:b/>
                <w:sz w:val="22"/>
                <w:szCs w:val="22"/>
              </w:rPr>
              <w:t>Ņemts vērā</w:t>
            </w:r>
          </w:p>
          <w:p w14:paraId="14D77EB9" w14:textId="77777777" w:rsidR="00D901BC" w:rsidRPr="00DC64D1" w:rsidRDefault="00D901BC" w:rsidP="00B648ED">
            <w:pPr>
              <w:tabs>
                <w:tab w:val="left" w:pos="2940"/>
              </w:tabs>
              <w:rPr>
                <w:b/>
                <w:sz w:val="22"/>
                <w:szCs w:val="22"/>
              </w:rPr>
            </w:pPr>
            <w:r w:rsidRPr="006717DD">
              <w:rPr>
                <w:bCs/>
                <w:iCs/>
                <w:sz w:val="22"/>
                <w:szCs w:val="22"/>
              </w:rPr>
              <w:t>Rediģēta informācija MK noteikumu projekta anotācij</w:t>
            </w:r>
            <w:r>
              <w:rPr>
                <w:bCs/>
                <w:iCs/>
                <w:sz w:val="22"/>
                <w:szCs w:val="22"/>
              </w:rPr>
              <w:t>ā</w:t>
            </w:r>
            <w:r w:rsidRPr="006717DD">
              <w:rPr>
                <w:bCs/>
                <w:iCs/>
                <w:sz w:val="22"/>
                <w:szCs w:val="22"/>
              </w:rPr>
              <w:t>.</w:t>
            </w:r>
          </w:p>
          <w:p w14:paraId="2A25433E" w14:textId="77777777" w:rsidR="00D901BC" w:rsidRPr="00662232" w:rsidRDefault="00D901BC"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729178AA" w14:textId="77777777" w:rsidR="00D901BC" w:rsidRPr="00E15F30" w:rsidRDefault="00D901BC" w:rsidP="00B648ED">
            <w:pPr>
              <w:autoSpaceDE w:val="0"/>
              <w:autoSpaceDN w:val="0"/>
              <w:adjustRightInd w:val="0"/>
              <w:jc w:val="both"/>
              <w:rPr>
                <w:rFonts w:eastAsia="Calibri"/>
                <w:sz w:val="22"/>
                <w:szCs w:val="22"/>
              </w:rPr>
            </w:pPr>
          </w:p>
        </w:tc>
      </w:tr>
      <w:tr w:rsidR="00D72F66" w:rsidRPr="0093400D" w14:paraId="7B04B61A" w14:textId="77777777" w:rsidTr="00B648ED">
        <w:trPr>
          <w:trHeight w:val="74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77A06364" w14:textId="1AB10D89" w:rsidR="00D72F66" w:rsidRPr="0093400D" w:rsidRDefault="00D72F66" w:rsidP="00B648ED">
            <w:pPr>
              <w:rPr>
                <w:sz w:val="22"/>
                <w:szCs w:val="22"/>
              </w:rPr>
            </w:pPr>
            <w:r>
              <w:rPr>
                <w:sz w:val="22"/>
                <w:szCs w:val="22"/>
              </w:rPr>
              <w:t>24.</w:t>
            </w:r>
          </w:p>
        </w:tc>
        <w:tc>
          <w:tcPr>
            <w:tcW w:w="2517" w:type="dxa"/>
            <w:tcBorders>
              <w:top w:val="single" w:sz="6" w:space="0" w:color="000000"/>
              <w:left w:val="single" w:sz="6" w:space="0" w:color="000000"/>
              <w:right w:val="single" w:sz="6" w:space="0" w:color="000000"/>
            </w:tcBorders>
            <w:shd w:val="clear" w:color="auto" w:fill="auto"/>
          </w:tcPr>
          <w:p w14:paraId="5F11F720" w14:textId="77777777" w:rsidR="00D72F66" w:rsidRPr="0093400D" w:rsidRDefault="00D72F66" w:rsidP="00B648ED">
            <w:pPr>
              <w:jc w:val="both"/>
              <w:rPr>
                <w:bCs/>
                <w:sz w:val="22"/>
                <w:szCs w:val="22"/>
              </w:rPr>
            </w:pPr>
            <w:r w:rsidRPr="0093400D">
              <w:rPr>
                <w:bCs/>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F4273F2" w14:textId="77777777" w:rsidR="00D72F66" w:rsidRPr="0093400D" w:rsidRDefault="00D72F66" w:rsidP="00B648ED">
            <w:pPr>
              <w:jc w:val="both"/>
              <w:rPr>
                <w:rFonts w:eastAsia="Calibri"/>
                <w:b/>
                <w:sz w:val="22"/>
                <w:szCs w:val="22"/>
                <w:lang w:eastAsia="en-US"/>
              </w:rPr>
            </w:pPr>
            <w:r w:rsidRPr="0093400D">
              <w:rPr>
                <w:rFonts w:eastAsia="Calibri"/>
                <w:b/>
                <w:sz w:val="22"/>
                <w:szCs w:val="22"/>
                <w:lang w:eastAsia="en-US"/>
              </w:rPr>
              <w:t xml:space="preserve">Tieslietu ministrijas 25.06.2020. atzinuma </w:t>
            </w:r>
            <w:r w:rsidRPr="0093400D">
              <w:rPr>
                <w:rFonts w:eastAsia="Calibri"/>
                <w:b/>
                <w:sz w:val="22"/>
                <w:szCs w:val="22"/>
                <w:lang w:eastAsia="en-US"/>
              </w:rPr>
              <w:br/>
              <w:t>1. iebildums</w:t>
            </w:r>
          </w:p>
          <w:p w14:paraId="4366E547" w14:textId="77777777" w:rsidR="00D72F66" w:rsidRPr="0093400D" w:rsidRDefault="00D72F66" w:rsidP="00B648ED">
            <w:pPr>
              <w:jc w:val="both"/>
              <w:rPr>
                <w:rFonts w:eastAsia="Calibri"/>
                <w:sz w:val="22"/>
                <w:szCs w:val="22"/>
                <w:lang w:eastAsia="en-US"/>
              </w:rPr>
            </w:pPr>
            <w:r w:rsidRPr="0093400D">
              <w:rPr>
                <w:rFonts w:eastAsia="Calibri"/>
                <w:sz w:val="22"/>
                <w:szCs w:val="22"/>
                <w:lang w:eastAsia="en-US"/>
              </w:rPr>
              <w:t xml:space="preserve">“Lūdzam precizēt noteikumu projekta 4. punktā izteiktā Ministru kabineta 2016. gada 5. aprīļa noteikumu Nr. 205 “Darbības programmas "Izaugsme un nodarbinātība” 3.2.1. specifiskā atbalsta mērķa “Palielināt augstas pievienotās vērtības produktu un pakalpojumu eksporta proporciju” 3.2.1.1. pasākuma “Klasteru programma” pirmās projektu iesniegumu atlases kārtas īstenošanas noteikumi” 45. punkta otro teikumu, skaidri norādot, par kādu konkrēti lēmumu šajā teikumā ir runa, ņemot vērā, ka 45. punkta pirmajā teikumā minēti divu lēmumu veidi. Norādām, ka </w:t>
            </w:r>
            <w:r w:rsidRPr="0093400D">
              <w:rPr>
                <w:rFonts w:eastAsia="Calibri"/>
                <w:sz w:val="22"/>
                <w:szCs w:val="22"/>
                <w:lang w:eastAsia="en-US"/>
              </w:rPr>
              <w:lastRenderedPageBreak/>
              <w:t>atbilstoši juridiskās tehnikas prasībām tiesību normai ir jābūt skaidrai, lai tās lietotājs un piemērotājs gūtu nepārprotamu priekšstatu par saviem pienākumiem un tiesībām.”</w:t>
            </w:r>
          </w:p>
          <w:p w14:paraId="5D76B0E1" w14:textId="77777777" w:rsidR="00D72F66" w:rsidRPr="0093400D" w:rsidRDefault="00D72F66" w:rsidP="00B648ED">
            <w:pPr>
              <w:jc w:val="both"/>
              <w:rPr>
                <w:rFonts w:eastAsia="Calibri"/>
                <w:sz w:val="22"/>
                <w:szCs w:val="22"/>
                <w:lang w:eastAsia="en-US"/>
              </w:rPr>
            </w:pPr>
          </w:p>
          <w:p w14:paraId="2D6C8AA5" w14:textId="77777777" w:rsidR="00D72F66" w:rsidRPr="0093400D" w:rsidRDefault="00D72F66" w:rsidP="00B648ED">
            <w:pPr>
              <w:jc w:val="both"/>
              <w:rPr>
                <w:rFonts w:eastAsia="Calibri"/>
                <w:sz w:val="22"/>
                <w:szCs w:val="22"/>
                <w:lang w:eastAsia="en-US"/>
              </w:rPr>
            </w:pPr>
          </w:p>
          <w:p w14:paraId="380FACCA" w14:textId="77777777" w:rsidR="00D72F66" w:rsidRPr="0093400D" w:rsidRDefault="00D72F66" w:rsidP="00B648ED">
            <w:pPr>
              <w:jc w:val="both"/>
              <w:rPr>
                <w:rFonts w:eastAsia="Calibri"/>
                <w:sz w:val="22"/>
                <w:szCs w:val="22"/>
                <w:lang w:eastAsia="en-US"/>
              </w:rPr>
            </w:pPr>
          </w:p>
          <w:p w14:paraId="4C649AD9" w14:textId="77777777" w:rsidR="00D72F66" w:rsidRPr="0093400D" w:rsidRDefault="00D72F66" w:rsidP="00B648ED">
            <w:pPr>
              <w:jc w:val="both"/>
              <w:rPr>
                <w:rFonts w:eastAsia="Calibri"/>
                <w:sz w:val="22"/>
                <w:szCs w:val="22"/>
                <w:lang w:eastAsia="en-US"/>
              </w:rPr>
            </w:pPr>
          </w:p>
          <w:p w14:paraId="4A954C06" w14:textId="77777777" w:rsidR="00D72F66" w:rsidRPr="0093400D" w:rsidRDefault="00D72F66" w:rsidP="00B648ED">
            <w:pPr>
              <w:jc w:val="both"/>
              <w:rPr>
                <w:rFonts w:eastAsia="Calibri"/>
                <w:sz w:val="22"/>
                <w:szCs w:val="22"/>
                <w:lang w:eastAsia="en-US"/>
              </w:rPr>
            </w:pPr>
          </w:p>
          <w:p w14:paraId="5C92702C" w14:textId="77777777" w:rsidR="00D72F66" w:rsidRPr="0093400D" w:rsidRDefault="00D72F66" w:rsidP="00B648ED">
            <w:pPr>
              <w:jc w:val="both"/>
              <w:rPr>
                <w:rFonts w:eastAsia="Calibri"/>
                <w:sz w:val="22"/>
                <w:szCs w:val="22"/>
                <w:lang w:eastAsia="en-US"/>
              </w:rPr>
            </w:pPr>
          </w:p>
          <w:p w14:paraId="78E63AB2" w14:textId="77777777" w:rsidR="00D72F66" w:rsidRPr="0093400D" w:rsidRDefault="00D72F66" w:rsidP="00B648ED">
            <w:pPr>
              <w:jc w:val="both"/>
              <w:rPr>
                <w:rFonts w:eastAsia="Calibri"/>
                <w:sz w:val="22"/>
                <w:szCs w:val="22"/>
                <w:lang w:eastAsia="en-US"/>
              </w:rPr>
            </w:pPr>
          </w:p>
          <w:p w14:paraId="3366C264" w14:textId="77777777" w:rsidR="00D72F66" w:rsidRPr="0093400D" w:rsidRDefault="00D72F66" w:rsidP="00B648ED">
            <w:pPr>
              <w:jc w:val="both"/>
              <w:rPr>
                <w:rFonts w:eastAsia="Calibri"/>
                <w:sz w:val="22"/>
                <w:szCs w:val="22"/>
                <w:lang w:eastAsia="en-US"/>
              </w:rPr>
            </w:pPr>
          </w:p>
          <w:p w14:paraId="083C3665" w14:textId="77777777" w:rsidR="00D72F66" w:rsidRPr="0093400D" w:rsidRDefault="00D72F66" w:rsidP="00B648ED">
            <w:pPr>
              <w:jc w:val="both"/>
              <w:rPr>
                <w:rFonts w:eastAsia="Calibri"/>
                <w:sz w:val="22"/>
                <w:szCs w:val="22"/>
                <w:lang w:eastAsia="en-US"/>
              </w:rPr>
            </w:pPr>
          </w:p>
          <w:p w14:paraId="08FF7FC9" w14:textId="77777777" w:rsidR="00D72F66" w:rsidRPr="0093400D" w:rsidRDefault="00D72F66" w:rsidP="00B648ED">
            <w:pPr>
              <w:jc w:val="both"/>
              <w:rPr>
                <w:rFonts w:eastAsia="Calibri"/>
                <w:sz w:val="22"/>
                <w:szCs w:val="22"/>
                <w:lang w:eastAsia="en-US"/>
              </w:rPr>
            </w:pPr>
          </w:p>
          <w:p w14:paraId="4CD5F33F" w14:textId="77777777" w:rsidR="00D72F66" w:rsidRPr="0093400D" w:rsidRDefault="00D72F66" w:rsidP="00B648ED">
            <w:pPr>
              <w:jc w:val="both"/>
              <w:rPr>
                <w:rFonts w:eastAsia="Calibri"/>
                <w:sz w:val="22"/>
                <w:szCs w:val="22"/>
                <w:lang w:eastAsia="en-US"/>
              </w:rPr>
            </w:pP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46E19EB0" w14:textId="77777777" w:rsidR="00D72F66" w:rsidRPr="0093400D" w:rsidRDefault="00D72F66" w:rsidP="00B648ED">
            <w:pPr>
              <w:jc w:val="center"/>
              <w:rPr>
                <w:b/>
                <w:sz w:val="22"/>
                <w:szCs w:val="22"/>
              </w:rPr>
            </w:pPr>
            <w:r w:rsidRPr="0093400D">
              <w:rPr>
                <w:b/>
                <w:sz w:val="22"/>
                <w:szCs w:val="22"/>
              </w:rPr>
              <w:lastRenderedPageBreak/>
              <w:t>Ņemts vērā</w:t>
            </w:r>
          </w:p>
          <w:p w14:paraId="5891A7DE" w14:textId="77777777" w:rsidR="00D72F66" w:rsidRPr="0093400D" w:rsidRDefault="00D72F66" w:rsidP="00B648ED">
            <w:pPr>
              <w:suppressAutoHyphens/>
              <w:autoSpaceDN w:val="0"/>
              <w:jc w:val="both"/>
              <w:textAlignment w:val="baseline"/>
              <w:rPr>
                <w:rFonts w:eastAsia="Calibri"/>
                <w:sz w:val="22"/>
                <w:szCs w:val="22"/>
                <w:lang w:eastAsia="en-US"/>
              </w:rPr>
            </w:pPr>
            <w:r w:rsidRPr="0093400D">
              <w:rPr>
                <w:rFonts w:eastAsia="Calibri"/>
                <w:sz w:val="22"/>
                <w:szCs w:val="22"/>
                <w:lang w:eastAsia="en-US"/>
              </w:rPr>
              <w:t xml:space="preserve">MK noteikumu Nr. 205 45.punkts rediģēts. </w:t>
            </w:r>
          </w:p>
          <w:p w14:paraId="66E1D8FF" w14:textId="77777777" w:rsidR="00D72F66" w:rsidRPr="0093400D" w:rsidRDefault="00D72F66" w:rsidP="00B648ED">
            <w:pPr>
              <w:rPr>
                <w:sz w:val="22"/>
                <w:szCs w:val="22"/>
              </w:rPr>
            </w:pPr>
          </w:p>
          <w:p w14:paraId="014E9751" w14:textId="77777777" w:rsidR="00D72F66" w:rsidRPr="0093400D" w:rsidRDefault="00D72F66" w:rsidP="00B648ED">
            <w:pPr>
              <w:jc w:val="center"/>
              <w:rPr>
                <w:sz w:val="22"/>
                <w:szCs w:val="22"/>
              </w:rPr>
            </w:pPr>
          </w:p>
          <w:p w14:paraId="3F0FA863" w14:textId="77777777" w:rsidR="00D72F66" w:rsidRPr="0093400D" w:rsidRDefault="00D72F66" w:rsidP="00B648ED">
            <w:pPr>
              <w:jc w:val="center"/>
              <w:rPr>
                <w:sz w:val="22"/>
                <w:szCs w:val="22"/>
              </w:rPr>
            </w:pPr>
          </w:p>
          <w:p w14:paraId="56BBAD04" w14:textId="77777777" w:rsidR="00D72F66" w:rsidRPr="0093400D" w:rsidRDefault="00D72F66" w:rsidP="00B648ED">
            <w:pPr>
              <w:jc w:val="center"/>
              <w:rPr>
                <w:sz w:val="22"/>
                <w:szCs w:val="22"/>
              </w:rPr>
            </w:pPr>
          </w:p>
          <w:p w14:paraId="78E94997" w14:textId="77777777" w:rsidR="00D72F66" w:rsidRPr="0093400D" w:rsidRDefault="00D72F66" w:rsidP="00B648ED">
            <w:pPr>
              <w:jc w:val="center"/>
              <w:rPr>
                <w:sz w:val="22"/>
                <w:szCs w:val="22"/>
              </w:rPr>
            </w:pPr>
          </w:p>
          <w:p w14:paraId="28B92F93" w14:textId="77777777" w:rsidR="00D72F66" w:rsidRPr="0093400D" w:rsidRDefault="00D72F66" w:rsidP="00B648ED">
            <w:pPr>
              <w:jc w:val="center"/>
              <w:rPr>
                <w:sz w:val="22"/>
                <w:szCs w:val="22"/>
              </w:rPr>
            </w:pPr>
          </w:p>
          <w:p w14:paraId="6362EED8" w14:textId="77777777" w:rsidR="00D72F66" w:rsidRPr="0093400D" w:rsidRDefault="00D72F66" w:rsidP="00B648ED">
            <w:pPr>
              <w:jc w:val="center"/>
              <w:rPr>
                <w:sz w:val="22"/>
                <w:szCs w:val="22"/>
              </w:rPr>
            </w:pPr>
          </w:p>
          <w:p w14:paraId="6571C981" w14:textId="77777777" w:rsidR="00D72F66" w:rsidRPr="0093400D" w:rsidRDefault="00D72F66" w:rsidP="00B648ED">
            <w:pPr>
              <w:jc w:val="center"/>
              <w:rPr>
                <w:sz w:val="22"/>
                <w:szCs w:val="22"/>
              </w:rPr>
            </w:pPr>
          </w:p>
          <w:p w14:paraId="594C4F6D" w14:textId="77777777" w:rsidR="00D72F66" w:rsidRPr="0093400D" w:rsidRDefault="00D72F66" w:rsidP="00B648ED">
            <w:pPr>
              <w:jc w:val="both"/>
              <w:rPr>
                <w:sz w:val="22"/>
                <w:szCs w:val="22"/>
              </w:rPr>
            </w:pPr>
          </w:p>
        </w:tc>
        <w:tc>
          <w:tcPr>
            <w:tcW w:w="2585" w:type="dxa"/>
            <w:tcBorders>
              <w:top w:val="single" w:sz="4" w:space="0" w:color="auto"/>
              <w:left w:val="single" w:sz="4" w:space="0" w:color="auto"/>
              <w:bottom w:val="single" w:sz="4" w:space="0" w:color="auto"/>
            </w:tcBorders>
            <w:shd w:val="clear" w:color="auto" w:fill="auto"/>
          </w:tcPr>
          <w:p w14:paraId="5F8FE236"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Labots noteikumu projekta 4.punkts:</w:t>
            </w:r>
          </w:p>
          <w:p w14:paraId="2DE614C0"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“4. Izteikt 45. punktu šādā redakcijā:</w:t>
            </w:r>
          </w:p>
          <w:p w14:paraId="6EB6C923" w14:textId="77777777" w:rsidR="00D72F66" w:rsidRPr="0093400D" w:rsidRDefault="00D72F66" w:rsidP="00B648ED">
            <w:pPr>
              <w:autoSpaceDE w:val="0"/>
              <w:autoSpaceDN w:val="0"/>
              <w:adjustRightInd w:val="0"/>
              <w:jc w:val="both"/>
              <w:rPr>
                <w:rFonts w:eastAsia="Calibri"/>
                <w:sz w:val="22"/>
                <w:szCs w:val="22"/>
              </w:rPr>
            </w:pPr>
          </w:p>
          <w:p w14:paraId="754F372D" w14:textId="77777777" w:rsidR="00D72F66" w:rsidRPr="0093400D" w:rsidRDefault="00D72F66" w:rsidP="00B648ED">
            <w:pPr>
              <w:contextualSpacing/>
              <w:jc w:val="both"/>
              <w:rPr>
                <w:rFonts w:eastAsia="Calibri"/>
                <w:sz w:val="22"/>
                <w:szCs w:val="22"/>
              </w:rPr>
            </w:pPr>
            <w:r w:rsidRPr="0093400D">
              <w:rPr>
                <w:rFonts w:eastAsia="Calibri"/>
                <w:sz w:val="22"/>
                <w:szCs w:val="22"/>
              </w:rPr>
              <w:t xml:space="preserve">"45. Sadarbības iestādes lēmuma par atbalsta piešķiršanu datums projekta iesniedzējam un finansējuma saņēmēja lēmuma par atbalsta piešķiršanu datums klastera dalībniekiem </w:t>
            </w:r>
            <w:r w:rsidRPr="0093400D">
              <w:rPr>
                <w:rFonts w:eastAsia="Calibri"/>
                <w:sz w:val="22"/>
                <w:szCs w:val="22"/>
              </w:rPr>
              <w:lastRenderedPageBreak/>
              <w:t>uzskatāms par atbalsta piešķiršanas datumu. Sadarbības iestādes lēmums par atbalsta piešķiršanu projekta iesniedzējam un finansējuma saņēmēja lēmums par atbalsta piešķiršanu klastera dalībniekam tiek pieņemts, ņemot vērā Komisijas regulas Nr. 1407/2013 7. panta 4. punktā noteikto termiņu.""</w:t>
            </w:r>
          </w:p>
        </w:tc>
      </w:tr>
      <w:tr w:rsidR="00D72F66" w:rsidRPr="0093400D" w14:paraId="5941F7D7"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7ECAEDEA" w14:textId="3140BCEB" w:rsidR="00D72F66" w:rsidRPr="0093400D" w:rsidRDefault="00D72F66" w:rsidP="00B648ED">
            <w:pPr>
              <w:rPr>
                <w:sz w:val="22"/>
                <w:szCs w:val="22"/>
              </w:rPr>
            </w:pPr>
            <w:r>
              <w:rPr>
                <w:sz w:val="22"/>
                <w:szCs w:val="22"/>
              </w:rPr>
              <w:lastRenderedPageBreak/>
              <w:t>25.</w:t>
            </w:r>
          </w:p>
        </w:tc>
        <w:tc>
          <w:tcPr>
            <w:tcW w:w="2517" w:type="dxa"/>
            <w:tcBorders>
              <w:top w:val="single" w:sz="6" w:space="0" w:color="000000"/>
              <w:left w:val="single" w:sz="6" w:space="0" w:color="000000"/>
              <w:right w:val="single" w:sz="6" w:space="0" w:color="000000"/>
            </w:tcBorders>
            <w:shd w:val="clear" w:color="auto" w:fill="auto"/>
          </w:tcPr>
          <w:p w14:paraId="4A162E8E" w14:textId="77777777" w:rsidR="00D72F66" w:rsidRPr="0093400D" w:rsidRDefault="00D72F66" w:rsidP="00B648ED">
            <w:pPr>
              <w:autoSpaceDE w:val="0"/>
              <w:autoSpaceDN w:val="0"/>
              <w:adjustRightInd w:val="0"/>
              <w:jc w:val="both"/>
              <w:rPr>
                <w:rFonts w:eastAsia="Calibri"/>
                <w:sz w:val="22"/>
                <w:szCs w:val="22"/>
              </w:rPr>
            </w:pPr>
            <w:r>
              <w:rPr>
                <w:rFonts w:eastAsia="Calibri"/>
                <w:sz w:val="22"/>
                <w:szCs w:val="22"/>
              </w:rPr>
              <w:t>Noteikumu projekta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5004E3DD" w14:textId="77777777" w:rsidR="00D72F66" w:rsidRPr="0093400D" w:rsidRDefault="00D72F66" w:rsidP="00B648ED">
            <w:pPr>
              <w:jc w:val="both"/>
              <w:rPr>
                <w:rFonts w:eastAsia="Calibri"/>
                <w:b/>
                <w:sz w:val="22"/>
                <w:szCs w:val="22"/>
                <w:lang w:eastAsia="en-US"/>
              </w:rPr>
            </w:pPr>
            <w:r w:rsidRPr="0093400D">
              <w:rPr>
                <w:rFonts w:eastAsia="Calibri"/>
                <w:b/>
                <w:sz w:val="22"/>
                <w:szCs w:val="22"/>
                <w:lang w:eastAsia="en-US"/>
              </w:rPr>
              <w:t xml:space="preserve">Tieslietu ministrijas 25.06.2020. atzinuma </w:t>
            </w:r>
            <w:r w:rsidRPr="0093400D">
              <w:rPr>
                <w:rFonts w:eastAsia="Calibri"/>
                <w:b/>
                <w:sz w:val="22"/>
                <w:szCs w:val="22"/>
                <w:lang w:eastAsia="en-US"/>
              </w:rPr>
              <w:br/>
              <w:t>2. iebildums</w:t>
            </w:r>
          </w:p>
          <w:p w14:paraId="66A66CCD" w14:textId="77777777" w:rsidR="00D72F66" w:rsidRPr="0093400D" w:rsidRDefault="00D72F66" w:rsidP="00B648ED">
            <w:pPr>
              <w:jc w:val="both"/>
              <w:rPr>
                <w:sz w:val="22"/>
                <w:szCs w:val="22"/>
              </w:rPr>
            </w:pPr>
            <w:r w:rsidRPr="0093400D">
              <w:rPr>
                <w:sz w:val="22"/>
                <w:szCs w:val="22"/>
              </w:rPr>
              <w:t xml:space="preserve">“Lūdzam saskaņā ar Ministru kabineta 2009. gada 15. decembra instrukcijas Nr. 19 "Tiesību akta projekta sākotnējās ietekmes izvērtēšanas kārtība" (turpmāk - instrukcija Nr. 19) 14. punktu papildināt noteikumu projekta anotāciju ar skaidrojumu par noteikumu projekta 6. punkta nepieciešamību un mērķi. Proti, lūdzam norādīt pamatotu skaidrojumu par izvirzīto priekšnosacījumu, ka līdz 2020. gada 1. decembrim projekta īstenotājam ir faktiski jābūt apguvušam vismaz 70% no plānotā ERAF finansējuma visa projekta ietvarā, tai skaitā norādot par attiecīgā risinājuma (konkrētā priekšnosacījuma izvirzīšanu) atbilstību tiesiskās vienlīdzības principam. Vienlaikus aicinām noteikumu projekta anotācijā neietvert informāciju par projekta īstenotāju skaitu, kas izpildīs noteikumu projekta 6. punktā minēto priekšnosacījumu un kam tiks paredzēts papildus finansējums, tādējādi nodrošinot to, ka ir acīmredzams, ka šis priekšnosacījums ir objektīvs un nav noteikts patvaļīgi,  kā arī lūdzam izvērtēt, vai noteikumu projekta 6. punkts (noteikumu projekts) sasniegs savu mērķi, ja visi projekta īstenotāji, pretēji </w:t>
            </w:r>
            <w:r w:rsidRPr="0093400D">
              <w:rPr>
                <w:sz w:val="22"/>
                <w:szCs w:val="22"/>
              </w:rPr>
              <w:lastRenderedPageBreak/>
              <w:t>noteikumu projekta anotācijā veiktajam provizoriskajam aprēķinam, izpildīs attiecīgo priekšnosacījumu. Nepieciešamības gadījumā lūdzam precizēt noteikumu projekta 6. punktu. ”</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19A8D44F" w14:textId="77777777" w:rsidR="00D72F66" w:rsidRPr="0093400D" w:rsidRDefault="00D72F66" w:rsidP="00B648ED">
            <w:pPr>
              <w:jc w:val="center"/>
              <w:rPr>
                <w:b/>
                <w:sz w:val="22"/>
                <w:szCs w:val="22"/>
              </w:rPr>
            </w:pPr>
            <w:r w:rsidRPr="0093400D">
              <w:rPr>
                <w:b/>
                <w:sz w:val="22"/>
                <w:szCs w:val="22"/>
              </w:rPr>
              <w:lastRenderedPageBreak/>
              <w:t>Ņemts vērā</w:t>
            </w:r>
          </w:p>
          <w:p w14:paraId="7CE59A63" w14:textId="77777777" w:rsidR="00D72F66" w:rsidRPr="0093400D" w:rsidRDefault="00D72F66" w:rsidP="00B648ED">
            <w:pPr>
              <w:suppressAutoHyphens/>
              <w:autoSpaceDN w:val="0"/>
              <w:jc w:val="both"/>
              <w:textAlignment w:val="baseline"/>
              <w:rPr>
                <w:rFonts w:eastAsia="Calibri"/>
                <w:sz w:val="22"/>
                <w:szCs w:val="22"/>
                <w:lang w:eastAsia="en-US"/>
              </w:rPr>
            </w:pPr>
            <w:r w:rsidRPr="0093400D">
              <w:rPr>
                <w:rFonts w:eastAsia="Calibri"/>
                <w:sz w:val="22"/>
                <w:szCs w:val="22"/>
                <w:lang w:eastAsia="en-US"/>
              </w:rPr>
              <w:t>Papildināta MK noteikumu grozījumu anotācija.</w:t>
            </w:r>
          </w:p>
          <w:p w14:paraId="0F60B0F1" w14:textId="77777777" w:rsidR="00D72F66" w:rsidRPr="0093400D" w:rsidRDefault="00D72F66" w:rsidP="00B648ED">
            <w:pPr>
              <w:suppressAutoHyphens/>
              <w:autoSpaceDN w:val="0"/>
              <w:jc w:val="center"/>
              <w:textAlignment w:val="baseline"/>
              <w:rPr>
                <w:rFonts w:eastAsia="Calibri"/>
                <w:b/>
                <w:sz w:val="22"/>
                <w:szCs w:val="22"/>
                <w:lang w:eastAsia="en-US"/>
              </w:rPr>
            </w:pPr>
          </w:p>
          <w:p w14:paraId="0B70D376" w14:textId="77777777" w:rsidR="00D72F66" w:rsidRPr="0093400D" w:rsidRDefault="00D72F66" w:rsidP="00B648ED">
            <w:pPr>
              <w:suppressAutoHyphens/>
              <w:autoSpaceDN w:val="0"/>
              <w:jc w:val="both"/>
              <w:textAlignment w:val="baseline"/>
              <w:rPr>
                <w:rFonts w:eastAsia="Calibri"/>
                <w:sz w:val="22"/>
                <w:szCs w:val="22"/>
                <w:lang w:eastAsia="en-US"/>
              </w:rPr>
            </w:pPr>
          </w:p>
          <w:p w14:paraId="026D1B68" w14:textId="77777777" w:rsidR="00D72F66" w:rsidRPr="0093400D" w:rsidRDefault="00D72F66" w:rsidP="00B648ED">
            <w:pPr>
              <w:suppressAutoHyphens/>
              <w:autoSpaceDN w:val="0"/>
              <w:jc w:val="both"/>
              <w:textAlignment w:val="baseline"/>
              <w:rPr>
                <w:rFonts w:eastAsia="Calibri"/>
                <w:sz w:val="22"/>
                <w:szCs w:val="22"/>
                <w:lang w:eastAsia="en-US"/>
              </w:rPr>
            </w:pPr>
          </w:p>
          <w:p w14:paraId="2EC10779" w14:textId="77777777" w:rsidR="00D72F66" w:rsidRPr="0093400D" w:rsidRDefault="00D72F66" w:rsidP="00B648ED">
            <w:pPr>
              <w:suppressAutoHyphens/>
              <w:autoSpaceDN w:val="0"/>
              <w:jc w:val="both"/>
              <w:textAlignment w:val="baseline"/>
              <w:rPr>
                <w:rFonts w:eastAsia="Calibri"/>
                <w:sz w:val="22"/>
                <w:szCs w:val="22"/>
                <w:lang w:eastAsia="en-US"/>
              </w:rPr>
            </w:pPr>
          </w:p>
          <w:p w14:paraId="3E488A9F" w14:textId="77777777" w:rsidR="00D72F66" w:rsidRPr="0093400D" w:rsidRDefault="00D72F66" w:rsidP="00B648ED">
            <w:pPr>
              <w:suppressAutoHyphens/>
              <w:autoSpaceDN w:val="0"/>
              <w:jc w:val="both"/>
              <w:textAlignment w:val="baseline"/>
              <w:rPr>
                <w:rFonts w:eastAsia="Calibri"/>
                <w:sz w:val="22"/>
                <w:szCs w:val="22"/>
                <w:lang w:eastAsia="en-US"/>
              </w:rPr>
            </w:pPr>
          </w:p>
          <w:p w14:paraId="7FFAC22F" w14:textId="77777777" w:rsidR="00D72F66" w:rsidRPr="0093400D" w:rsidRDefault="00D72F66" w:rsidP="00B648ED">
            <w:pPr>
              <w:suppressAutoHyphens/>
              <w:autoSpaceDN w:val="0"/>
              <w:jc w:val="both"/>
              <w:textAlignment w:val="baseline"/>
              <w:rPr>
                <w:rFonts w:eastAsia="Calibri"/>
                <w:sz w:val="22"/>
                <w:szCs w:val="22"/>
                <w:lang w:eastAsia="en-US"/>
              </w:rPr>
            </w:pPr>
          </w:p>
          <w:p w14:paraId="51F88FC4" w14:textId="77777777" w:rsidR="00D72F66" w:rsidRPr="0093400D" w:rsidRDefault="00D72F66" w:rsidP="00B648ED">
            <w:pPr>
              <w:suppressAutoHyphens/>
              <w:autoSpaceDN w:val="0"/>
              <w:jc w:val="both"/>
              <w:textAlignment w:val="baseline"/>
              <w:rPr>
                <w:rFonts w:eastAsia="Calibri"/>
                <w:sz w:val="22"/>
                <w:szCs w:val="22"/>
                <w:lang w:eastAsia="en-US"/>
              </w:rPr>
            </w:pPr>
          </w:p>
          <w:p w14:paraId="47B0346F" w14:textId="77777777" w:rsidR="00D72F66" w:rsidRPr="0093400D" w:rsidRDefault="00D72F66" w:rsidP="00B648ED">
            <w:pPr>
              <w:suppressAutoHyphens/>
              <w:autoSpaceDN w:val="0"/>
              <w:jc w:val="both"/>
              <w:textAlignment w:val="baseline"/>
              <w:rPr>
                <w:rFonts w:eastAsia="Calibri"/>
                <w:sz w:val="22"/>
                <w:szCs w:val="22"/>
                <w:lang w:eastAsia="en-US"/>
              </w:rPr>
            </w:pPr>
          </w:p>
          <w:p w14:paraId="4DD8652F" w14:textId="77777777" w:rsidR="00D72F66" w:rsidRPr="0093400D" w:rsidRDefault="00D72F66" w:rsidP="00B648ED">
            <w:pPr>
              <w:suppressAutoHyphens/>
              <w:autoSpaceDN w:val="0"/>
              <w:jc w:val="both"/>
              <w:textAlignment w:val="baseline"/>
              <w:rPr>
                <w:rFonts w:eastAsia="Calibri"/>
                <w:sz w:val="22"/>
                <w:szCs w:val="22"/>
                <w:lang w:eastAsia="en-US"/>
              </w:rPr>
            </w:pPr>
          </w:p>
          <w:p w14:paraId="01AE9445" w14:textId="77777777" w:rsidR="00D72F66" w:rsidRPr="0093400D" w:rsidRDefault="00D72F66" w:rsidP="00B648ED">
            <w:pPr>
              <w:suppressAutoHyphens/>
              <w:autoSpaceDN w:val="0"/>
              <w:jc w:val="both"/>
              <w:textAlignment w:val="baseline"/>
              <w:rPr>
                <w:rFonts w:eastAsia="Calibri"/>
                <w:sz w:val="22"/>
                <w:szCs w:val="22"/>
                <w:lang w:eastAsia="en-US"/>
              </w:rPr>
            </w:pPr>
          </w:p>
          <w:p w14:paraId="217AC687" w14:textId="77777777" w:rsidR="00D72F66" w:rsidRPr="0093400D" w:rsidRDefault="00D72F66" w:rsidP="00B648ED">
            <w:pPr>
              <w:suppressAutoHyphens/>
              <w:autoSpaceDN w:val="0"/>
              <w:jc w:val="both"/>
              <w:textAlignment w:val="baseline"/>
              <w:rPr>
                <w:rFonts w:eastAsia="Calibri"/>
                <w:sz w:val="22"/>
                <w:szCs w:val="22"/>
                <w:lang w:eastAsia="en-US"/>
              </w:rPr>
            </w:pPr>
          </w:p>
          <w:p w14:paraId="7E1EEA01" w14:textId="77777777" w:rsidR="00D72F66" w:rsidRPr="0093400D" w:rsidRDefault="00D72F66"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03042BB7"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Papildināta MK noteikumu grozījumu anotācija ar sekojošu informāciju:</w:t>
            </w:r>
          </w:p>
          <w:p w14:paraId="520DCEFD" w14:textId="77777777" w:rsidR="00D72F66" w:rsidRPr="0093400D" w:rsidRDefault="00D72F66" w:rsidP="00B648ED">
            <w:pPr>
              <w:pStyle w:val="ListParagraph"/>
              <w:numPr>
                <w:ilvl w:val="0"/>
                <w:numId w:val="19"/>
              </w:numPr>
              <w:autoSpaceDE w:val="0"/>
              <w:autoSpaceDN w:val="0"/>
              <w:adjustRightInd w:val="0"/>
              <w:spacing w:line="240" w:lineRule="auto"/>
              <w:ind w:left="67" w:hanging="142"/>
              <w:jc w:val="both"/>
              <w:rPr>
                <w:rFonts w:ascii="Times New Roman" w:eastAsia="Calibri" w:hAnsi="Times New Roman"/>
                <w:lang w:eastAsia="lv-LV"/>
              </w:rPr>
            </w:pPr>
            <w:r w:rsidRPr="0093400D">
              <w:rPr>
                <w:rFonts w:ascii="Times New Roman" w:eastAsia="Calibri" w:hAnsi="Times New Roman"/>
                <w:lang w:eastAsia="lv-LV"/>
              </w:rPr>
              <w:t xml:space="preserve">“Priekšnosacījums, kurš paredz, ka papildus finansējums tiks piešķirts projektu īstenotājiem, kuri uz 2020.gada 1.decembri apgūs vismaz 70% no ERAF finansējuma ir pamatojams, pirmkārt, uz aprēķinu, kurš parāda, ka uz 2020.gada 1.jūliju kopējais ERAF investīciju ieguldījums ir 70% no kopējā. Tādā veidā tiem projektu īstenotājiem, kuri uz 2020.gada 1.jūliju nav apguvuši vismaz 70% no ERAF finansējuma ir iespēja to izdarīt pārejas perioda ietvaros līdz 2020.gada 1.decembrim. Tāpat priekšnosacījums </w:t>
            </w:r>
            <w:r w:rsidRPr="0093400D">
              <w:rPr>
                <w:rFonts w:ascii="Times New Roman" w:eastAsia="Calibri" w:hAnsi="Times New Roman"/>
                <w:lang w:eastAsia="lv-LV"/>
              </w:rPr>
              <w:lastRenderedPageBreak/>
              <w:t>par 70% apgūšanu ir izdiskutēts un apstiprināts sabiedriskā apspriešanas ietvaros no projektu īstenotāju puses kā samērīgs.”</w:t>
            </w:r>
          </w:p>
          <w:p w14:paraId="76CAB300" w14:textId="77777777" w:rsidR="00D72F66" w:rsidRPr="0093400D" w:rsidRDefault="00D72F66" w:rsidP="00B648ED">
            <w:pPr>
              <w:pStyle w:val="ListParagraph"/>
              <w:numPr>
                <w:ilvl w:val="0"/>
                <w:numId w:val="19"/>
              </w:numPr>
              <w:autoSpaceDE w:val="0"/>
              <w:autoSpaceDN w:val="0"/>
              <w:adjustRightInd w:val="0"/>
              <w:spacing w:line="240" w:lineRule="auto"/>
              <w:ind w:left="67" w:hanging="142"/>
              <w:jc w:val="both"/>
              <w:rPr>
                <w:rFonts w:ascii="Times New Roman" w:eastAsia="Calibri" w:hAnsi="Times New Roman"/>
                <w:lang w:eastAsia="lv-LV"/>
              </w:rPr>
            </w:pPr>
            <w:r w:rsidRPr="0093400D">
              <w:rPr>
                <w:rFonts w:ascii="Times New Roman" w:eastAsia="Calibri" w:hAnsi="Times New Roman"/>
                <w:lang w:eastAsia="lv-LV"/>
              </w:rPr>
              <w:t>Pamatojoties uz 1. kārtas nosacījumu 6. punktā noteikto, Ekonomikas ministrija ierosina izmantot rezerves ERAF finansējumu 427 343 euro apmērā proporcionāli sadalot rezerves ERAF finansējumu projektu īstenotājiem, kuri uz 2020.gada 1.decembri apgūs vismaz 70% no ERAF finansējuma programmas ietvaros.</w:t>
            </w:r>
          </w:p>
        </w:tc>
      </w:tr>
      <w:tr w:rsidR="00D72F66" w:rsidRPr="0093400D" w14:paraId="43C30614"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52CDE239" w14:textId="70EF0319" w:rsidR="00D72F66" w:rsidRPr="0093400D" w:rsidRDefault="00D72F66" w:rsidP="00B648ED">
            <w:pPr>
              <w:rPr>
                <w:sz w:val="22"/>
                <w:szCs w:val="22"/>
              </w:rPr>
            </w:pPr>
            <w:r>
              <w:rPr>
                <w:sz w:val="22"/>
                <w:szCs w:val="22"/>
              </w:rPr>
              <w:lastRenderedPageBreak/>
              <w:t>26.</w:t>
            </w:r>
          </w:p>
        </w:tc>
        <w:tc>
          <w:tcPr>
            <w:tcW w:w="2517" w:type="dxa"/>
            <w:tcBorders>
              <w:top w:val="single" w:sz="6" w:space="0" w:color="000000"/>
              <w:left w:val="single" w:sz="6" w:space="0" w:color="000000"/>
              <w:right w:val="single" w:sz="6" w:space="0" w:color="000000"/>
            </w:tcBorders>
            <w:shd w:val="clear" w:color="auto" w:fill="auto"/>
          </w:tcPr>
          <w:p w14:paraId="3F6C8CDC" w14:textId="77777777" w:rsidR="00D72F66" w:rsidRPr="0093400D" w:rsidRDefault="00D72F66" w:rsidP="00B648ED">
            <w:pPr>
              <w:autoSpaceDE w:val="0"/>
              <w:autoSpaceDN w:val="0"/>
              <w:adjustRightInd w:val="0"/>
              <w:jc w:val="both"/>
              <w:rPr>
                <w:rFonts w:eastAsia="Calibri"/>
                <w:sz w:val="22"/>
                <w:szCs w:val="22"/>
              </w:rPr>
            </w:pPr>
            <w:r>
              <w:rPr>
                <w:rFonts w:eastAsia="Calibri"/>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26499D5" w14:textId="77777777" w:rsidR="00D72F66" w:rsidRPr="0093400D" w:rsidRDefault="00D72F66" w:rsidP="00B648ED">
            <w:pPr>
              <w:jc w:val="both"/>
              <w:rPr>
                <w:rFonts w:eastAsia="Calibri"/>
                <w:b/>
                <w:sz w:val="22"/>
                <w:szCs w:val="22"/>
                <w:lang w:eastAsia="en-US"/>
              </w:rPr>
            </w:pPr>
            <w:r w:rsidRPr="0093400D">
              <w:rPr>
                <w:rFonts w:eastAsia="Calibri"/>
                <w:b/>
                <w:sz w:val="22"/>
                <w:szCs w:val="22"/>
                <w:lang w:eastAsia="en-US"/>
              </w:rPr>
              <w:t xml:space="preserve">Tieslietu ministrijas 25.06.2020. atzinuma </w:t>
            </w:r>
            <w:r w:rsidRPr="0093400D">
              <w:rPr>
                <w:rFonts w:eastAsia="Calibri"/>
                <w:b/>
                <w:sz w:val="22"/>
                <w:szCs w:val="22"/>
                <w:lang w:eastAsia="en-US"/>
              </w:rPr>
              <w:br/>
              <w:t>1. priekšlikums</w:t>
            </w:r>
          </w:p>
          <w:p w14:paraId="286E45EA" w14:textId="77777777" w:rsidR="00D72F66" w:rsidRPr="0093400D" w:rsidRDefault="00D72F66" w:rsidP="00B648ED">
            <w:pPr>
              <w:jc w:val="both"/>
              <w:rPr>
                <w:sz w:val="22"/>
                <w:szCs w:val="22"/>
              </w:rPr>
            </w:pPr>
            <w:r w:rsidRPr="0093400D">
              <w:rPr>
                <w:sz w:val="22"/>
                <w:szCs w:val="22"/>
              </w:rPr>
              <w:t>“Vēršam uzmanību, ka atbilstoši Eiropas Savienības struktūrfondu un Kohēzijas fonda 2014.—2020.gada plānošanas perioda vadības likuma 1. panta 2. punktam tiesību subjekts, kura projekta iesniegums ir apstiprināts šajā likumā noteiktajā kārtībā, ir finansējuma saņēmējs, nevis projekta īstenotājs. Attiecīgi lūdzam atbilstoši precizēt noteikumu projekta 6. punktu, tādējādi nodrošinot arī vienveidīgas terminoloģijas lietošanu noteikumu projektā. Norādām, ka viena jēdziena izteikšanai noteikumu projektā būtu jāizmanto vieni un tie paši termini. Iekšējā terminoloģiskā konsekvence nodrošina noteikumu projekta skaidrību, novēršot pretrunīgus viedokļus vai šaubas par dažādu terminu saturu.”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297CEB11" w14:textId="77777777" w:rsidR="00D72F66" w:rsidRPr="0093400D" w:rsidRDefault="00D72F66" w:rsidP="00B648ED">
            <w:pPr>
              <w:suppressAutoHyphens/>
              <w:autoSpaceDN w:val="0"/>
              <w:jc w:val="center"/>
              <w:textAlignment w:val="baseline"/>
              <w:rPr>
                <w:rFonts w:eastAsia="Calibri"/>
                <w:b/>
                <w:sz w:val="22"/>
                <w:szCs w:val="22"/>
                <w:lang w:eastAsia="en-US"/>
              </w:rPr>
            </w:pPr>
            <w:r w:rsidRPr="0093400D">
              <w:rPr>
                <w:rFonts w:eastAsia="Calibri"/>
                <w:b/>
                <w:sz w:val="22"/>
                <w:szCs w:val="22"/>
                <w:lang w:eastAsia="en-US"/>
              </w:rPr>
              <w:t>Ņemts vērā.</w:t>
            </w:r>
          </w:p>
          <w:p w14:paraId="3852A279" w14:textId="77777777" w:rsidR="00D72F66" w:rsidRPr="0093400D" w:rsidRDefault="00D72F66" w:rsidP="00B648ED">
            <w:pPr>
              <w:suppressAutoHyphens/>
              <w:autoSpaceDN w:val="0"/>
              <w:jc w:val="both"/>
              <w:textAlignment w:val="baseline"/>
              <w:rPr>
                <w:rFonts w:eastAsia="Calibri"/>
                <w:sz w:val="22"/>
                <w:szCs w:val="22"/>
                <w:lang w:eastAsia="en-US"/>
              </w:rPr>
            </w:pPr>
            <w:r w:rsidRPr="0093400D">
              <w:rPr>
                <w:rFonts w:eastAsia="Calibri"/>
                <w:sz w:val="22"/>
                <w:szCs w:val="22"/>
                <w:lang w:eastAsia="en-US"/>
              </w:rPr>
              <w:t>MK noteikumu Nr. 205 49.1. punkts rediģēts.</w:t>
            </w:r>
          </w:p>
          <w:p w14:paraId="552FD7BE" w14:textId="77777777" w:rsidR="00D72F66" w:rsidRPr="0093400D" w:rsidRDefault="00D72F66" w:rsidP="00B648ED">
            <w:pPr>
              <w:suppressAutoHyphens/>
              <w:autoSpaceDN w:val="0"/>
              <w:jc w:val="both"/>
              <w:textAlignment w:val="baseline"/>
              <w:rPr>
                <w:rFonts w:eastAsia="Calibri"/>
                <w:sz w:val="22"/>
                <w:szCs w:val="22"/>
                <w:lang w:eastAsia="en-US"/>
              </w:rPr>
            </w:pPr>
          </w:p>
          <w:p w14:paraId="2774816C" w14:textId="77777777" w:rsidR="00D72F66" w:rsidRPr="0093400D" w:rsidRDefault="00D72F66" w:rsidP="00B648ED">
            <w:pPr>
              <w:suppressAutoHyphens/>
              <w:autoSpaceDN w:val="0"/>
              <w:jc w:val="both"/>
              <w:textAlignment w:val="baseline"/>
              <w:rPr>
                <w:rFonts w:eastAsia="Calibri"/>
                <w:sz w:val="22"/>
                <w:szCs w:val="22"/>
                <w:lang w:eastAsia="en-US"/>
              </w:rPr>
            </w:pPr>
          </w:p>
          <w:p w14:paraId="3B95C734" w14:textId="77777777" w:rsidR="00D72F66" w:rsidRPr="0093400D" w:rsidRDefault="00D72F66" w:rsidP="00B648ED">
            <w:pPr>
              <w:suppressAutoHyphens/>
              <w:autoSpaceDN w:val="0"/>
              <w:jc w:val="both"/>
              <w:textAlignment w:val="baseline"/>
              <w:rPr>
                <w:rFonts w:eastAsia="Calibri"/>
                <w:sz w:val="22"/>
                <w:szCs w:val="22"/>
                <w:lang w:eastAsia="en-US"/>
              </w:rPr>
            </w:pPr>
          </w:p>
          <w:p w14:paraId="7C07EDDA" w14:textId="77777777" w:rsidR="00D72F66" w:rsidRPr="0093400D" w:rsidRDefault="00D72F66" w:rsidP="00B648ED">
            <w:pPr>
              <w:suppressAutoHyphens/>
              <w:autoSpaceDN w:val="0"/>
              <w:jc w:val="both"/>
              <w:textAlignment w:val="baseline"/>
              <w:rPr>
                <w:rFonts w:eastAsia="Calibri"/>
                <w:sz w:val="22"/>
                <w:szCs w:val="22"/>
                <w:lang w:eastAsia="en-US"/>
              </w:rPr>
            </w:pPr>
          </w:p>
          <w:p w14:paraId="573CCDD6" w14:textId="77777777" w:rsidR="00D72F66" w:rsidRPr="0093400D" w:rsidRDefault="00D72F66" w:rsidP="00B648ED">
            <w:pPr>
              <w:suppressAutoHyphens/>
              <w:autoSpaceDN w:val="0"/>
              <w:jc w:val="both"/>
              <w:textAlignment w:val="baseline"/>
              <w:rPr>
                <w:rFonts w:eastAsia="Calibri"/>
                <w:sz w:val="22"/>
                <w:szCs w:val="22"/>
                <w:lang w:eastAsia="en-US"/>
              </w:rPr>
            </w:pPr>
          </w:p>
          <w:p w14:paraId="52B17E81" w14:textId="77777777" w:rsidR="00D72F66" w:rsidRPr="0093400D" w:rsidRDefault="00D72F66" w:rsidP="00B648ED">
            <w:pPr>
              <w:suppressAutoHyphens/>
              <w:autoSpaceDN w:val="0"/>
              <w:jc w:val="both"/>
              <w:textAlignment w:val="baseline"/>
              <w:rPr>
                <w:rFonts w:eastAsia="Calibri"/>
                <w:sz w:val="22"/>
                <w:szCs w:val="22"/>
                <w:lang w:eastAsia="en-US"/>
              </w:rPr>
            </w:pPr>
          </w:p>
          <w:p w14:paraId="7E4F0D0D" w14:textId="77777777" w:rsidR="00D72F66" w:rsidRPr="0093400D" w:rsidRDefault="00D72F66" w:rsidP="00B648ED">
            <w:pPr>
              <w:suppressAutoHyphens/>
              <w:autoSpaceDN w:val="0"/>
              <w:jc w:val="both"/>
              <w:textAlignment w:val="baseline"/>
              <w:rPr>
                <w:rFonts w:eastAsia="Calibri"/>
                <w:sz w:val="22"/>
                <w:szCs w:val="22"/>
                <w:lang w:eastAsia="en-US"/>
              </w:rPr>
            </w:pPr>
          </w:p>
          <w:p w14:paraId="39B4A508" w14:textId="77777777" w:rsidR="00D72F66" w:rsidRPr="0093400D" w:rsidRDefault="00D72F66" w:rsidP="00B648ED">
            <w:pPr>
              <w:suppressAutoHyphens/>
              <w:autoSpaceDN w:val="0"/>
              <w:jc w:val="both"/>
              <w:textAlignment w:val="baseline"/>
              <w:rPr>
                <w:rFonts w:eastAsia="Calibri"/>
                <w:sz w:val="22"/>
                <w:szCs w:val="22"/>
                <w:lang w:eastAsia="en-US"/>
              </w:rPr>
            </w:pPr>
          </w:p>
          <w:p w14:paraId="622C00BE" w14:textId="77777777" w:rsidR="00D72F66" w:rsidRPr="0093400D" w:rsidRDefault="00D72F66" w:rsidP="00B648ED">
            <w:pPr>
              <w:suppressAutoHyphens/>
              <w:autoSpaceDN w:val="0"/>
              <w:jc w:val="both"/>
              <w:textAlignment w:val="baseline"/>
              <w:rPr>
                <w:rFonts w:eastAsia="Calibri"/>
                <w:sz w:val="22"/>
                <w:szCs w:val="22"/>
                <w:lang w:eastAsia="en-US"/>
              </w:rPr>
            </w:pPr>
          </w:p>
          <w:p w14:paraId="4D2554E3" w14:textId="77777777" w:rsidR="00D72F66" w:rsidRPr="0093400D" w:rsidRDefault="00D72F66"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2C365677"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Noteikumu projekta punkts:</w:t>
            </w:r>
          </w:p>
          <w:p w14:paraId="3B9FF071"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6. Papildināt noteikumus ar 49.1 punktu šādā redakcijā:</w:t>
            </w:r>
          </w:p>
          <w:p w14:paraId="01D7F765" w14:textId="77777777" w:rsidR="00D72F66" w:rsidRPr="0093400D" w:rsidRDefault="00D72F66" w:rsidP="00B648ED">
            <w:pPr>
              <w:autoSpaceDE w:val="0"/>
              <w:autoSpaceDN w:val="0"/>
              <w:adjustRightInd w:val="0"/>
              <w:jc w:val="both"/>
              <w:rPr>
                <w:rFonts w:eastAsia="Calibri"/>
                <w:sz w:val="22"/>
                <w:szCs w:val="22"/>
              </w:rPr>
            </w:pPr>
          </w:p>
          <w:p w14:paraId="553A9716"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"49.1   Projekta grozījumi, līdz šo noteikumu 49. punktā minētajam ERAF finansējuma apmēram ir iespējami ja līdz 2020.gada 1.decembrim finansējuma saņēmējs faktiski ir veicis investīcijas vismaz 70% no plānotā ERAF finansējuma visa projekta ietvarā."</w:t>
            </w:r>
          </w:p>
        </w:tc>
      </w:tr>
      <w:tr w:rsidR="00D72F66" w:rsidRPr="0093400D" w14:paraId="0DE5439B"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2BCD0B01" w14:textId="5E848019" w:rsidR="00D72F66" w:rsidRPr="0093400D" w:rsidRDefault="00D72F66" w:rsidP="00B648ED">
            <w:pPr>
              <w:rPr>
                <w:sz w:val="22"/>
                <w:szCs w:val="22"/>
              </w:rPr>
            </w:pPr>
            <w:r>
              <w:rPr>
                <w:sz w:val="22"/>
                <w:szCs w:val="22"/>
              </w:rPr>
              <w:lastRenderedPageBreak/>
              <w:t>27.</w:t>
            </w:r>
          </w:p>
        </w:tc>
        <w:tc>
          <w:tcPr>
            <w:tcW w:w="2517" w:type="dxa"/>
            <w:tcBorders>
              <w:top w:val="single" w:sz="6" w:space="0" w:color="000000"/>
              <w:left w:val="single" w:sz="6" w:space="0" w:color="000000"/>
              <w:right w:val="single" w:sz="6" w:space="0" w:color="000000"/>
            </w:tcBorders>
            <w:shd w:val="clear" w:color="auto" w:fill="auto"/>
          </w:tcPr>
          <w:p w14:paraId="742BE1C1" w14:textId="77777777" w:rsidR="00D72F66" w:rsidRPr="0093400D" w:rsidRDefault="00D72F66" w:rsidP="00B648ED">
            <w:pPr>
              <w:autoSpaceDE w:val="0"/>
              <w:autoSpaceDN w:val="0"/>
              <w:adjustRightInd w:val="0"/>
              <w:jc w:val="both"/>
              <w:rPr>
                <w:rFonts w:eastAsia="Calibri"/>
                <w:sz w:val="22"/>
                <w:szCs w:val="22"/>
              </w:rPr>
            </w:pPr>
            <w:r>
              <w:rPr>
                <w:rFonts w:eastAsia="Calibri"/>
                <w:sz w:val="22"/>
                <w:szCs w:val="22"/>
              </w:rPr>
              <w:t>Noteikumu projekta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52809263" w14:textId="77777777" w:rsidR="00D72F66" w:rsidRPr="0093400D" w:rsidRDefault="00D72F66" w:rsidP="00B648ED">
            <w:pPr>
              <w:jc w:val="both"/>
              <w:rPr>
                <w:rFonts w:eastAsia="Calibri"/>
                <w:b/>
                <w:sz w:val="22"/>
                <w:szCs w:val="22"/>
                <w:lang w:eastAsia="en-US"/>
              </w:rPr>
            </w:pPr>
            <w:r w:rsidRPr="0093400D">
              <w:rPr>
                <w:rFonts w:eastAsia="Calibri"/>
                <w:b/>
                <w:sz w:val="22"/>
                <w:szCs w:val="22"/>
                <w:lang w:eastAsia="en-US"/>
              </w:rPr>
              <w:t xml:space="preserve">Tieslietu ministrijas 25.06.2020. atzinuma </w:t>
            </w:r>
            <w:r w:rsidRPr="0093400D">
              <w:rPr>
                <w:rFonts w:eastAsia="Calibri"/>
                <w:b/>
                <w:sz w:val="22"/>
                <w:szCs w:val="22"/>
                <w:lang w:eastAsia="en-US"/>
              </w:rPr>
              <w:br/>
              <w:t>2. priekšlikums</w:t>
            </w:r>
          </w:p>
          <w:p w14:paraId="297CC1BF" w14:textId="77777777" w:rsidR="00D72F66" w:rsidRPr="0093400D" w:rsidRDefault="00D72F66" w:rsidP="00B648ED">
            <w:pPr>
              <w:jc w:val="both"/>
              <w:rPr>
                <w:sz w:val="22"/>
                <w:szCs w:val="22"/>
              </w:rPr>
            </w:pPr>
            <w:r w:rsidRPr="0093400D">
              <w:rPr>
                <w:sz w:val="22"/>
                <w:szCs w:val="22"/>
              </w:rPr>
              <w:t>“</w:t>
            </w:r>
            <w:r w:rsidRPr="0093400D">
              <w:t xml:space="preserve"> </w:t>
            </w:r>
            <w:r w:rsidRPr="0093400D">
              <w:rPr>
                <w:sz w:val="22"/>
                <w:szCs w:val="22"/>
              </w:rPr>
              <w:t>Vēršam uzmanību, ka noteikumu projekta 7. punktā ietvertais tiesiskais regulējums izriet no Eiropas Savienības tiesību akta – Komisijas 2004. gada 21. aprīļa Regulas (EK) Nr. 794/2004, ar ko īsteno Padomes Regulu (ES) 2015/1589. Attiecīgi lūdzam atbilstoši papildināt noteikumu projekta anotācijas V sadaļas 1. punktu un 1. tabulu, ievērojot  instrukcijas Nr. 19 55. un 56. punkta prasības.”</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22197CD" w14:textId="77777777" w:rsidR="00D72F66" w:rsidRPr="0093400D" w:rsidRDefault="00D72F66" w:rsidP="00B648ED">
            <w:pPr>
              <w:suppressAutoHyphens/>
              <w:autoSpaceDN w:val="0"/>
              <w:jc w:val="center"/>
              <w:textAlignment w:val="baseline"/>
              <w:rPr>
                <w:rFonts w:eastAsia="Calibri"/>
                <w:b/>
                <w:sz w:val="22"/>
                <w:szCs w:val="22"/>
                <w:lang w:eastAsia="en-US"/>
              </w:rPr>
            </w:pPr>
            <w:r w:rsidRPr="0093400D">
              <w:rPr>
                <w:rFonts w:eastAsia="Calibri"/>
                <w:b/>
                <w:sz w:val="22"/>
                <w:szCs w:val="22"/>
                <w:lang w:eastAsia="en-US"/>
              </w:rPr>
              <w:t>Ņemts vērā.</w:t>
            </w:r>
          </w:p>
          <w:p w14:paraId="4DC95E07" w14:textId="77777777" w:rsidR="00D72F66" w:rsidRPr="0093400D" w:rsidRDefault="00D72F66" w:rsidP="00B648ED">
            <w:pPr>
              <w:suppressAutoHyphens/>
              <w:autoSpaceDN w:val="0"/>
              <w:jc w:val="both"/>
              <w:textAlignment w:val="baseline"/>
              <w:rPr>
                <w:rFonts w:eastAsia="Calibri"/>
                <w:sz w:val="22"/>
                <w:szCs w:val="22"/>
                <w:lang w:eastAsia="en-US"/>
              </w:rPr>
            </w:pPr>
            <w:r w:rsidRPr="0093400D">
              <w:rPr>
                <w:rFonts w:eastAsia="Calibri"/>
                <w:sz w:val="22"/>
                <w:szCs w:val="22"/>
                <w:lang w:eastAsia="en-US"/>
              </w:rPr>
              <w:t>Papildināta MK noteikumu anotācija.</w:t>
            </w:r>
          </w:p>
          <w:p w14:paraId="4129021E" w14:textId="77777777" w:rsidR="00D72F66" w:rsidRPr="0093400D" w:rsidRDefault="00D72F66" w:rsidP="00B648ED">
            <w:pPr>
              <w:suppressAutoHyphens/>
              <w:autoSpaceDN w:val="0"/>
              <w:jc w:val="both"/>
              <w:textAlignment w:val="baseline"/>
              <w:rPr>
                <w:rFonts w:eastAsia="Calibri"/>
                <w:sz w:val="22"/>
                <w:szCs w:val="22"/>
                <w:lang w:eastAsia="en-US"/>
              </w:rPr>
            </w:pPr>
          </w:p>
          <w:p w14:paraId="5D430EFD" w14:textId="77777777" w:rsidR="00D72F66" w:rsidRPr="0093400D" w:rsidRDefault="00D72F66" w:rsidP="00B648ED">
            <w:pPr>
              <w:suppressAutoHyphens/>
              <w:autoSpaceDN w:val="0"/>
              <w:jc w:val="both"/>
              <w:textAlignment w:val="baseline"/>
              <w:rPr>
                <w:rFonts w:eastAsia="Calibri"/>
                <w:sz w:val="22"/>
                <w:szCs w:val="22"/>
                <w:lang w:eastAsia="en-US"/>
              </w:rPr>
            </w:pPr>
          </w:p>
          <w:p w14:paraId="70A2F4CC" w14:textId="77777777" w:rsidR="00D72F66" w:rsidRPr="0093400D" w:rsidRDefault="00D72F66" w:rsidP="00B648ED">
            <w:pPr>
              <w:suppressAutoHyphens/>
              <w:autoSpaceDN w:val="0"/>
              <w:jc w:val="both"/>
              <w:textAlignment w:val="baseline"/>
              <w:rPr>
                <w:rFonts w:eastAsia="Calibri"/>
                <w:sz w:val="22"/>
                <w:szCs w:val="22"/>
                <w:lang w:eastAsia="en-US"/>
              </w:rPr>
            </w:pPr>
          </w:p>
          <w:p w14:paraId="36961DBC" w14:textId="77777777" w:rsidR="00D72F66" w:rsidRPr="0093400D" w:rsidRDefault="00D72F66" w:rsidP="00B648ED">
            <w:pPr>
              <w:suppressAutoHyphens/>
              <w:autoSpaceDN w:val="0"/>
              <w:jc w:val="both"/>
              <w:textAlignment w:val="baseline"/>
              <w:rPr>
                <w:rFonts w:eastAsia="Calibri"/>
                <w:sz w:val="22"/>
                <w:szCs w:val="22"/>
                <w:lang w:eastAsia="en-US"/>
              </w:rPr>
            </w:pPr>
          </w:p>
          <w:p w14:paraId="37FF973B" w14:textId="77777777" w:rsidR="00D72F66" w:rsidRPr="0093400D" w:rsidRDefault="00D72F66" w:rsidP="00B648ED">
            <w:pPr>
              <w:suppressAutoHyphens/>
              <w:autoSpaceDN w:val="0"/>
              <w:jc w:val="both"/>
              <w:textAlignment w:val="baseline"/>
              <w:rPr>
                <w:rFonts w:eastAsia="Calibri"/>
                <w:sz w:val="22"/>
                <w:szCs w:val="22"/>
                <w:lang w:eastAsia="en-US"/>
              </w:rPr>
            </w:pPr>
          </w:p>
          <w:p w14:paraId="6359756B" w14:textId="77777777" w:rsidR="00D72F66" w:rsidRPr="0093400D" w:rsidRDefault="00D72F66" w:rsidP="00B648ED">
            <w:pPr>
              <w:suppressAutoHyphens/>
              <w:autoSpaceDN w:val="0"/>
              <w:jc w:val="both"/>
              <w:textAlignment w:val="baseline"/>
              <w:rPr>
                <w:rFonts w:eastAsia="Calibri"/>
                <w:sz w:val="22"/>
                <w:szCs w:val="22"/>
                <w:lang w:eastAsia="en-US"/>
              </w:rPr>
            </w:pPr>
          </w:p>
          <w:p w14:paraId="79FA728B" w14:textId="77777777" w:rsidR="00D72F66" w:rsidRPr="0093400D" w:rsidRDefault="00D72F66" w:rsidP="00B648ED">
            <w:pPr>
              <w:suppressAutoHyphens/>
              <w:autoSpaceDN w:val="0"/>
              <w:jc w:val="both"/>
              <w:textAlignment w:val="baseline"/>
              <w:rPr>
                <w:rFonts w:eastAsia="Calibri"/>
                <w:sz w:val="22"/>
                <w:szCs w:val="22"/>
                <w:lang w:eastAsia="en-US"/>
              </w:rPr>
            </w:pPr>
          </w:p>
          <w:p w14:paraId="1809352F" w14:textId="77777777" w:rsidR="00D72F66" w:rsidRPr="0093400D" w:rsidRDefault="00D72F66" w:rsidP="00B648ED">
            <w:pPr>
              <w:suppressAutoHyphens/>
              <w:autoSpaceDN w:val="0"/>
              <w:jc w:val="both"/>
              <w:textAlignment w:val="baseline"/>
              <w:rPr>
                <w:rFonts w:eastAsia="Calibri"/>
                <w:sz w:val="22"/>
                <w:szCs w:val="22"/>
                <w:lang w:eastAsia="en-US"/>
              </w:rPr>
            </w:pPr>
          </w:p>
          <w:p w14:paraId="344A1B20" w14:textId="77777777" w:rsidR="00D72F66" w:rsidRPr="0093400D" w:rsidRDefault="00D72F66" w:rsidP="00B648ED">
            <w:pPr>
              <w:suppressAutoHyphens/>
              <w:autoSpaceDN w:val="0"/>
              <w:jc w:val="both"/>
              <w:textAlignment w:val="baseline"/>
              <w:rPr>
                <w:rFonts w:eastAsia="Calibri"/>
                <w:sz w:val="22"/>
                <w:szCs w:val="22"/>
                <w:lang w:eastAsia="en-US"/>
              </w:rPr>
            </w:pPr>
          </w:p>
          <w:p w14:paraId="19FF664E" w14:textId="77777777" w:rsidR="00D72F66" w:rsidRPr="0093400D" w:rsidRDefault="00D72F66" w:rsidP="00B648ED">
            <w:pPr>
              <w:suppressAutoHyphens/>
              <w:autoSpaceDN w:val="0"/>
              <w:jc w:val="both"/>
              <w:textAlignment w:val="baseline"/>
              <w:rPr>
                <w:rFonts w:eastAsia="Calibri"/>
                <w:sz w:val="22"/>
                <w:szCs w:val="22"/>
                <w:lang w:eastAsia="en-US"/>
              </w:rPr>
            </w:pPr>
          </w:p>
          <w:p w14:paraId="76048358" w14:textId="77777777" w:rsidR="00D72F66" w:rsidRPr="0093400D" w:rsidRDefault="00D72F66"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262FABF9"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Papildināta MK noteikumu anotācija ar priekšlikumā definēto informāciju.</w:t>
            </w:r>
          </w:p>
        </w:tc>
      </w:tr>
      <w:tr w:rsidR="00D72F66" w:rsidRPr="0093400D" w14:paraId="426DF88D"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2F5F441C" w14:textId="34469904" w:rsidR="00D72F66" w:rsidRPr="0093400D" w:rsidRDefault="00D72F66" w:rsidP="00B648ED">
            <w:pPr>
              <w:rPr>
                <w:sz w:val="22"/>
                <w:szCs w:val="22"/>
              </w:rPr>
            </w:pPr>
            <w:r>
              <w:rPr>
                <w:sz w:val="22"/>
                <w:szCs w:val="22"/>
              </w:rPr>
              <w:t>28.</w:t>
            </w:r>
          </w:p>
        </w:tc>
        <w:tc>
          <w:tcPr>
            <w:tcW w:w="2517" w:type="dxa"/>
            <w:tcBorders>
              <w:top w:val="single" w:sz="6" w:space="0" w:color="000000"/>
              <w:left w:val="single" w:sz="6" w:space="0" w:color="000000"/>
              <w:right w:val="single" w:sz="6" w:space="0" w:color="000000"/>
            </w:tcBorders>
            <w:shd w:val="clear" w:color="auto" w:fill="auto"/>
          </w:tcPr>
          <w:p w14:paraId="74C4C5DA" w14:textId="77777777" w:rsidR="00D72F66" w:rsidRPr="0093400D" w:rsidRDefault="00D72F66" w:rsidP="00B648ED">
            <w:pPr>
              <w:autoSpaceDE w:val="0"/>
              <w:autoSpaceDN w:val="0"/>
              <w:adjustRightInd w:val="0"/>
              <w:jc w:val="both"/>
              <w:rPr>
                <w:rFonts w:eastAsia="Calibri"/>
                <w:sz w:val="22"/>
                <w:szCs w:val="22"/>
              </w:rPr>
            </w:pPr>
            <w:r>
              <w:rPr>
                <w:rFonts w:eastAsia="Calibri"/>
                <w:sz w:val="22"/>
                <w:szCs w:val="22"/>
              </w:rPr>
              <w:t>Noteikumu projekta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BE73AAD" w14:textId="77777777" w:rsidR="00D72F66" w:rsidRPr="0093400D" w:rsidRDefault="00D72F66" w:rsidP="00B648ED">
            <w:pPr>
              <w:jc w:val="both"/>
              <w:rPr>
                <w:rFonts w:eastAsia="Calibri"/>
                <w:b/>
                <w:sz w:val="22"/>
                <w:szCs w:val="22"/>
                <w:lang w:eastAsia="en-US"/>
              </w:rPr>
            </w:pPr>
            <w:r w:rsidRPr="0093400D">
              <w:rPr>
                <w:rFonts w:eastAsia="Calibri"/>
                <w:b/>
                <w:sz w:val="22"/>
                <w:szCs w:val="22"/>
                <w:lang w:eastAsia="en-US"/>
              </w:rPr>
              <w:t xml:space="preserve">Tieslietu ministrijas 25.06.2020. atzinuma </w:t>
            </w:r>
            <w:r w:rsidRPr="0093400D">
              <w:rPr>
                <w:rFonts w:eastAsia="Calibri"/>
                <w:b/>
                <w:sz w:val="22"/>
                <w:szCs w:val="22"/>
                <w:lang w:eastAsia="en-US"/>
              </w:rPr>
              <w:br/>
              <w:t>3. priekšlikums</w:t>
            </w:r>
          </w:p>
          <w:p w14:paraId="30C2C9B4" w14:textId="77777777" w:rsidR="00D72F66" w:rsidRPr="0093400D" w:rsidRDefault="00D72F66" w:rsidP="00B648ED">
            <w:pPr>
              <w:jc w:val="both"/>
              <w:rPr>
                <w:sz w:val="22"/>
                <w:szCs w:val="22"/>
              </w:rPr>
            </w:pPr>
            <w:r w:rsidRPr="0093400D">
              <w:rPr>
                <w:sz w:val="22"/>
                <w:szCs w:val="22"/>
              </w:rPr>
              <w:t>“Aicinām precizēt noteikumu projekta anotācijas V sadaļas 1. tabulu, nodrošinot, ka ir  korekti un aktuāli atspoguļota noteikumu projekta normu numerācija.”</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BC0C37A" w14:textId="77777777" w:rsidR="00D72F66" w:rsidRPr="0093400D" w:rsidRDefault="00D72F66" w:rsidP="00B648ED">
            <w:pPr>
              <w:suppressAutoHyphens/>
              <w:autoSpaceDN w:val="0"/>
              <w:jc w:val="center"/>
              <w:textAlignment w:val="baseline"/>
              <w:rPr>
                <w:rFonts w:eastAsia="Calibri"/>
                <w:b/>
                <w:sz w:val="22"/>
                <w:szCs w:val="22"/>
                <w:lang w:eastAsia="en-US"/>
              </w:rPr>
            </w:pPr>
            <w:r w:rsidRPr="0093400D">
              <w:rPr>
                <w:rFonts w:eastAsia="Calibri"/>
                <w:b/>
                <w:sz w:val="22"/>
                <w:szCs w:val="22"/>
                <w:lang w:eastAsia="en-US"/>
              </w:rPr>
              <w:t>Ņemts vērā.</w:t>
            </w:r>
          </w:p>
          <w:p w14:paraId="6D17E4ED" w14:textId="77777777" w:rsidR="00D72F66" w:rsidRPr="0093400D" w:rsidRDefault="00D72F66" w:rsidP="00B648ED">
            <w:pPr>
              <w:suppressAutoHyphens/>
              <w:autoSpaceDN w:val="0"/>
              <w:jc w:val="both"/>
              <w:textAlignment w:val="baseline"/>
              <w:rPr>
                <w:rFonts w:eastAsia="Calibri"/>
                <w:sz w:val="22"/>
                <w:szCs w:val="22"/>
                <w:lang w:eastAsia="en-US"/>
              </w:rPr>
            </w:pPr>
            <w:r w:rsidRPr="0093400D">
              <w:rPr>
                <w:rFonts w:eastAsia="Calibri"/>
                <w:sz w:val="22"/>
                <w:szCs w:val="22"/>
                <w:lang w:eastAsia="en-US"/>
              </w:rPr>
              <w:t>Rediģēta MK noteikumu anotācija.</w:t>
            </w:r>
          </w:p>
          <w:p w14:paraId="48B64E7C" w14:textId="77777777" w:rsidR="00D72F66" w:rsidRPr="0093400D" w:rsidRDefault="00D72F66" w:rsidP="00B648ED">
            <w:pPr>
              <w:suppressAutoHyphens/>
              <w:autoSpaceDN w:val="0"/>
              <w:jc w:val="both"/>
              <w:textAlignment w:val="baseline"/>
              <w:rPr>
                <w:rFonts w:eastAsia="Calibri"/>
                <w:sz w:val="22"/>
                <w:szCs w:val="22"/>
                <w:lang w:eastAsia="en-US"/>
              </w:rPr>
            </w:pPr>
          </w:p>
          <w:p w14:paraId="14EDC497" w14:textId="77777777" w:rsidR="00D72F66" w:rsidRPr="0093400D" w:rsidRDefault="00D72F66" w:rsidP="00B648ED">
            <w:pPr>
              <w:suppressAutoHyphens/>
              <w:autoSpaceDN w:val="0"/>
              <w:jc w:val="both"/>
              <w:textAlignment w:val="baseline"/>
              <w:rPr>
                <w:rFonts w:eastAsia="Calibri"/>
                <w:sz w:val="22"/>
                <w:szCs w:val="22"/>
                <w:lang w:eastAsia="en-US"/>
              </w:rPr>
            </w:pPr>
          </w:p>
          <w:p w14:paraId="009B8AA8" w14:textId="77777777" w:rsidR="00D72F66" w:rsidRPr="0093400D" w:rsidRDefault="00D72F66" w:rsidP="00B648ED">
            <w:pPr>
              <w:suppressAutoHyphens/>
              <w:autoSpaceDN w:val="0"/>
              <w:jc w:val="both"/>
              <w:textAlignment w:val="baseline"/>
              <w:rPr>
                <w:rFonts w:eastAsia="Calibri"/>
                <w:sz w:val="22"/>
                <w:szCs w:val="22"/>
                <w:lang w:eastAsia="en-US"/>
              </w:rPr>
            </w:pPr>
          </w:p>
          <w:p w14:paraId="6A23128A" w14:textId="77777777" w:rsidR="00D72F66" w:rsidRPr="0093400D" w:rsidRDefault="00D72F66" w:rsidP="00B648ED">
            <w:pPr>
              <w:suppressAutoHyphens/>
              <w:autoSpaceDN w:val="0"/>
              <w:jc w:val="both"/>
              <w:textAlignment w:val="baseline"/>
              <w:rPr>
                <w:rFonts w:eastAsia="Calibri"/>
                <w:sz w:val="22"/>
                <w:szCs w:val="22"/>
                <w:lang w:eastAsia="en-US"/>
              </w:rPr>
            </w:pPr>
          </w:p>
          <w:p w14:paraId="5E8B2B39" w14:textId="77777777" w:rsidR="00D72F66" w:rsidRPr="0093400D" w:rsidRDefault="00D72F66" w:rsidP="00B648ED">
            <w:pPr>
              <w:suppressAutoHyphens/>
              <w:autoSpaceDN w:val="0"/>
              <w:jc w:val="both"/>
              <w:textAlignment w:val="baseline"/>
              <w:rPr>
                <w:rFonts w:eastAsia="Calibri"/>
                <w:sz w:val="22"/>
                <w:szCs w:val="22"/>
                <w:lang w:eastAsia="en-US"/>
              </w:rPr>
            </w:pPr>
          </w:p>
          <w:p w14:paraId="1C060F03" w14:textId="77777777" w:rsidR="00D72F66" w:rsidRPr="0093400D" w:rsidRDefault="00D72F66" w:rsidP="00B648ED">
            <w:pPr>
              <w:suppressAutoHyphens/>
              <w:autoSpaceDN w:val="0"/>
              <w:jc w:val="both"/>
              <w:textAlignment w:val="baseline"/>
              <w:rPr>
                <w:rFonts w:eastAsia="Calibri"/>
                <w:sz w:val="22"/>
                <w:szCs w:val="22"/>
                <w:lang w:eastAsia="en-US"/>
              </w:rPr>
            </w:pPr>
          </w:p>
          <w:p w14:paraId="2F7AAFBF" w14:textId="77777777" w:rsidR="00D72F66" w:rsidRPr="0093400D" w:rsidRDefault="00D72F66" w:rsidP="00B648ED">
            <w:pPr>
              <w:suppressAutoHyphens/>
              <w:autoSpaceDN w:val="0"/>
              <w:jc w:val="both"/>
              <w:textAlignment w:val="baseline"/>
              <w:rPr>
                <w:rFonts w:eastAsia="Calibri"/>
                <w:sz w:val="22"/>
                <w:szCs w:val="22"/>
                <w:lang w:eastAsia="en-US"/>
              </w:rPr>
            </w:pPr>
          </w:p>
          <w:p w14:paraId="10B4FB12" w14:textId="77777777" w:rsidR="00D72F66" w:rsidRPr="0093400D" w:rsidRDefault="00D72F66" w:rsidP="00B648ED">
            <w:pPr>
              <w:suppressAutoHyphens/>
              <w:autoSpaceDN w:val="0"/>
              <w:jc w:val="both"/>
              <w:textAlignment w:val="baseline"/>
              <w:rPr>
                <w:rFonts w:eastAsia="Calibri"/>
                <w:sz w:val="22"/>
                <w:szCs w:val="22"/>
                <w:lang w:eastAsia="en-US"/>
              </w:rPr>
            </w:pPr>
          </w:p>
          <w:p w14:paraId="0A109C5D" w14:textId="77777777" w:rsidR="00D72F66" w:rsidRPr="0093400D" w:rsidRDefault="00D72F66" w:rsidP="00B648ED">
            <w:pPr>
              <w:suppressAutoHyphens/>
              <w:autoSpaceDN w:val="0"/>
              <w:jc w:val="both"/>
              <w:textAlignment w:val="baseline"/>
              <w:rPr>
                <w:rFonts w:eastAsia="Calibri"/>
                <w:sz w:val="22"/>
                <w:szCs w:val="22"/>
                <w:lang w:eastAsia="en-US"/>
              </w:rPr>
            </w:pPr>
          </w:p>
          <w:p w14:paraId="3A4B3F74" w14:textId="77777777" w:rsidR="00D72F66" w:rsidRPr="0093400D" w:rsidRDefault="00D72F66"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73CE0A4C"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Rediģēta MK noteikumu anotācija, iekļaujot priekšlikumā definēto informāciju.</w:t>
            </w:r>
          </w:p>
        </w:tc>
      </w:tr>
      <w:tr w:rsidR="00D72F66" w:rsidRPr="0093400D" w14:paraId="077B2193"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FE50547" w14:textId="6F42F5CF" w:rsidR="00D72F66" w:rsidRPr="0093400D" w:rsidRDefault="00D72F66" w:rsidP="00B648ED">
            <w:pPr>
              <w:rPr>
                <w:sz w:val="22"/>
                <w:szCs w:val="22"/>
              </w:rPr>
            </w:pPr>
            <w:r>
              <w:rPr>
                <w:sz w:val="22"/>
                <w:szCs w:val="22"/>
              </w:rPr>
              <w:t>29.</w:t>
            </w:r>
          </w:p>
        </w:tc>
        <w:tc>
          <w:tcPr>
            <w:tcW w:w="2517" w:type="dxa"/>
            <w:tcBorders>
              <w:top w:val="single" w:sz="6" w:space="0" w:color="000000"/>
              <w:left w:val="single" w:sz="6" w:space="0" w:color="000000"/>
              <w:right w:val="single" w:sz="6" w:space="0" w:color="000000"/>
            </w:tcBorders>
            <w:shd w:val="clear" w:color="auto" w:fill="auto"/>
          </w:tcPr>
          <w:p w14:paraId="60083647" w14:textId="77777777" w:rsidR="00D72F66" w:rsidRPr="0093400D" w:rsidRDefault="00D72F66" w:rsidP="00B648ED">
            <w:pPr>
              <w:autoSpaceDE w:val="0"/>
              <w:autoSpaceDN w:val="0"/>
              <w:adjustRightInd w:val="0"/>
              <w:jc w:val="both"/>
              <w:rPr>
                <w:rFonts w:eastAsia="Calibri"/>
                <w:sz w:val="22"/>
                <w:szCs w:val="22"/>
              </w:rPr>
            </w:pPr>
            <w:r>
              <w:rPr>
                <w:rFonts w:eastAsia="Calibri"/>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617388E" w14:textId="765DBE1F" w:rsidR="00D72F66" w:rsidRPr="0093400D" w:rsidRDefault="00D72F66" w:rsidP="00B648ED">
            <w:pPr>
              <w:jc w:val="both"/>
              <w:rPr>
                <w:rFonts w:eastAsia="Calibri"/>
                <w:b/>
                <w:sz w:val="22"/>
                <w:szCs w:val="22"/>
                <w:lang w:eastAsia="en-US"/>
              </w:rPr>
            </w:pPr>
            <w:r w:rsidRPr="0093400D">
              <w:rPr>
                <w:rFonts w:eastAsia="Calibri"/>
                <w:b/>
                <w:sz w:val="22"/>
                <w:szCs w:val="22"/>
                <w:lang w:eastAsia="en-US"/>
              </w:rPr>
              <w:t>Finanšu ministrijas 25.06.2020. atzinuma</w:t>
            </w:r>
            <w:r w:rsidR="00D72808">
              <w:rPr>
                <w:rFonts w:eastAsia="Calibri"/>
                <w:b/>
                <w:sz w:val="22"/>
                <w:szCs w:val="22"/>
                <w:lang w:eastAsia="en-US"/>
              </w:rPr>
              <w:t xml:space="preserve"> </w:t>
            </w:r>
            <w:r w:rsidR="00D72808">
              <w:rPr>
                <w:rFonts w:eastAsia="Calibri"/>
                <w:b/>
                <w:sz w:val="22"/>
                <w:szCs w:val="22"/>
                <w:lang w:eastAsia="en-US"/>
              </w:rPr>
              <w:br/>
              <w:t xml:space="preserve">Nr. </w:t>
            </w:r>
            <w:r w:rsidR="00D72808" w:rsidRPr="00D72808">
              <w:rPr>
                <w:rFonts w:eastAsia="Calibri"/>
                <w:b/>
                <w:sz w:val="22"/>
                <w:szCs w:val="22"/>
                <w:lang w:eastAsia="en-US"/>
              </w:rPr>
              <w:t>12/A-21/3466</w:t>
            </w:r>
            <w:r w:rsidR="00D72808">
              <w:rPr>
                <w:rFonts w:eastAsia="Calibri"/>
                <w:b/>
                <w:sz w:val="22"/>
                <w:szCs w:val="22"/>
                <w:lang w:eastAsia="en-US"/>
              </w:rPr>
              <w:t xml:space="preserve"> </w:t>
            </w:r>
            <w:r w:rsidRPr="0093400D">
              <w:rPr>
                <w:rFonts w:eastAsia="Calibri"/>
                <w:b/>
                <w:sz w:val="22"/>
                <w:szCs w:val="22"/>
                <w:lang w:eastAsia="en-US"/>
              </w:rPr>
              <w:t>1. iebildums</w:t>
            </w:r>
          </w:p>
          <w:p w14:paraId="33E1759B" w14:textId="77777777" w:rsidR="00D72F66" w:rsidRPr="0093400D" w:rsidRDefault="00D72F66" w:rsidP="00B648ED">
            <w:pPr>
              <w:jc w:val="both"/>
              <w:rPr>
                <w:sz w:val="22"/>
                <w:szCs w:val="22"/>
              </w:rPr>
            </w:pPr>
            <w:r w:rsidRPr="0093400D">
              <w:rPr>
                <w:sz w:val="22"/>
                <w:szCs w:val="22"/>
              </w:rPr>
              <w:t xml:space="preserve">“Ņemot vērā Revīzijas iestādes 2020.gada 18.maija audita ziņojumu Nr.DR/ESIF/2020/14-7, kurā norādīts, ka atbilstoši Pievienotās vērtības nodokļa likuma 112.panta pirmajā daļā ietvertajam paritātes principa nosacījumam, Latvijā reģistrētiem uzņēmumiem ir iespēja atgūt pievienotās vērtības nodokli (PVN) ne tikai no Eiropas Savienības dalībvalstīm, bet arī no trešajām valstīm (Norvēgija, Šveice, Islande un Monako), un lai novērstu dubultfinansējuma risku, kā arī samazinātu administratīvo slogu finansējuma saņēmējiem un sadarbības iestādei attiecībā uz turpmākajiem </w:t>
            </w:r>
            <w:r w:rsidRPr="0093400D">
              <w:rPr>
                <w:sz w:val="22"/>
                <w:szCs w:val="22"/>
              </w:rPr>
              <w:lastRenderedPageBreak/>
              <w:t>pamatojumiem un pierādījumiem, ka PVN attiecīgajos rēķinos netika un nebija iespējams atgūt no valsts vai citu valstu budžetiem, lūdzam noteikt PVN kā neattiecināmās izmaksas.”</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6B6982DD" w14:textId="77777777" w:rsidR="00D72F66" w:rsidRPr="0093400D" w:rsidRDefault="00D72F66" w:rsidP="00B648ED">
            <w:pPr>
              <w:suppressAutoHyphens/>
              <w:autoSpaceDN w:val="0"/>
              <w:jc w:val="center"/>
              <w:textAlignment w:val="baseline"/>
              <w:rPr>
                <w:rFonts w:eastAsia="Calibri"/>
                <w:b/>
                <w:sz w:val="22"/>
                <w:szCs w:val="22"/>
                <w:lang w:eastAsia="en-US"/>
              </w:rPr>
            </w:pPr>
            <w:r w:rsidRPr="0093400D">
              <w:rPr>
                <w:rFonts w:eastAsia="Calibri"/>
                <w:b/>
                <w:sz w:val="22"/>
                <w:szCs w:val="22"/>
                <w:lang w:eastAsia="en-US"/>
              </w:rPr>
              <w:lastRenderedPageBreak/>
              <w:t>Ņemts vērā</w:t>
            </w:r>
          </w:p>
          <w:p w14:paraId="49CE4408" w14:textId="77777777" w:rsidR="00D72F66" w:rsidRPr="0093400D" w:rsidRDefault="00D72F66" w:rsidP="00B648ED">
            <w:pPr>
              <w:suppressAutoHyphens/>
              <w:autoSpaceDN w:val="0"/>
              <w:textAlignment w:val="baseline"/>
              <w:rPr>
                <w:rFonts w:eastAsia="Calibri"/>
                <w:bCs/>
                <w:sz w:val="22"/>
                <w:szCs w:val="22"/>
                <w:lang w:eastAsia="en-US"/>
              </w:rPr>
            </w:pPr>
            <w:r w:rsidRPr="0093400D">
              <w:rPr>
                <w:rFonts w:eastAsia="Calibri"/>
                <w:bCs/>
                <w:sz w:val="22"/>
                <w:szCs w:val="22"/>
                <w:lang w:eastAsia="en-US"/>
              </w:rPr>
              <w:t>MK noteikumi Nr. 205. tiek rediģēts 24.punkts.</w:t>
            </w:r>
          </w:p>
          <w:p w14:paraId="0914C88B" w14:textId="77777777" w:rsidR="00D72F66" w:rsidRPr="0093400D" w:rsidRDefault="00D72F66" w:rsidP="00B648ED">
            <w:pPr>
              <w:suppressAutoHyphens/>
              <w:autoSpaceDN w:val="0"/>
              <w:jc w:val="both"/>
              <w:textAlignment w:val="baseline"/>
              <w:rPr>
                <w:rFonts w:eastAsia="Calibri"/>
                <w:sz w:val="22"/>
                <w:szCs w:val="22"/>
                <w:lang w:eastAsia="en-US"/>
              </w:rPr>
            </w:pPr>
          </w:p>
          <w:p w14:paraId="7D5E239B" w14:textId="77777777" w:rsidR="00D72F66" w:rsidRPr="0093400D" w:rsidRDefault="00D72F66" w:rsidP="00B648ED">
            <w:pPr>
              <w:suppressAutoHyphens/>
              <w:autoSpaceDN w:val="0"/>
              <w:jc w:val="both"/>
              <w:textAlignment w:val="baseline"/>
              <w:rPr>
                <w:rFonts w:eastAsia="Calibri"/>
                <w:sz w:val="22"/>
                <w:szCs w:val="22"/>
                <w:lang w:eastAsia="en-US"/>
              </w:rPr>
            </w:pPr>
          </w:p>
          <w:p w14:paraId="1F88EA78" w14:textId="77777777" w:rsidR="00D72F66" w:rsidRPr="0093400D" w:rsidRDefault="00D72F66" w:rsidP="00B648ED">
            <w:pPr>
              <w:suppressAutoHyphens/>
              <w:autoSpaceDN w:val="0"/>
              <w:jc w:val="both"/>
              <w:textAlignment w:val="baseline"/>
              <w:rPr>
                <w:rFonts w:eastAsia="Calibri"/>
                <w:sz w:val="22"/>
                <w:szCs w:val="22"/>
                <w:lang w:eastAsia="en-US"/>
              </w:rPr>
            </w:pPr>
          </w:p>
          <w:p w14:paraId="6297CC7E" w14:textId="77777777" w:rsidR="00D72F66" w:rsidRPr="0093400D" w:rsidRDefault="00D72F66" w:rsidP="00B648ED">
            <w:pPr>
              <w:suppressAutoHyphens/>
              <w:autoSpaceDN w:val="0"/>
              <w:jc w:val="both"/>
              <w:textAlignment w:val="baseline"/>
              <w:rPr>
                <w:rFonts w:eastAsia="Calibri"/>
                <w:sz w:val="22"/>
                <w:szCs w:val="22"/>
                <w:lang w:eastAsia="en-US"/>
              </w:rPr>
            </w:pPr>
          </w:p>
          <w:p w14:paraId="748CE1E0" w14:textId="77777777" w:rsidR="00D72F66" w:rsidRPr="0093400D" w:rsidRDefault="00D72F66" w:rsidP="00B648ED">
            <w:pPr>
              <w:suppressAutoHyphens/>
              <w:autoSpaceDN w:val="0"/>
              <w:jc w:val="both"/>
              <w:textAlignment w:val="baseline"/>
              <w:rPr>
                <w:rFonts w:eastAsia="Calibri"/>
                <w:sz w:val="22"/>
                <w:szCs w:val="22"/>
                <w:lang w:eastAsia="en-US"/>
              </w:rPr>
            </w:pPr>
          </w:p>
          <w:p w14:paraId="5BC241FD" w14:textId="77777777" w:rsidR="00D72F66" w:rsidRPr="0093400D" w:rsidRDefault="00D72F66" w:rsidP="00B648ED">
            <w:pPr>
              <w:suppressAutoHyphens/>
              <w:autoSpaceDN w:val="0"/>
              <w:jc w:val="both"/>
              <w:textAlignment w:val="baseline"/>
              <w:rPr>
                <w:rFonts w:eastAsia="Calibri"/>
                <w:sz w:val="22"/>
                <w:szCs w:val="22"/>
                <w:lang w:eastAsia="en-US"/>
              </w:rPr>
            </w:pPr>
          </w:p>
          <w:p w14:paraId="466A6B3D" w14:textId="77777777" w:rsidR="00D72F66" w:rsidRPr="0093400D" w:rsidRDefault="00D72F66" w:rsidP="00B648ED">
            <w:pPr>
              <w:suppressAutoHyphens/>
              <w:autoSpaceDN w:val="0"/>
              <w:jc w:val="both"/>
              <w:textAlignment w:val="baseline"/>
              <w:rPr>
                <w:rFonts w:eastAsia="Calibri"/>
                <w:sz w:val="22"/>
                <w:szCs w:val="22"/>
                <w:lang w:eastAsia="en-US"/>
              </w:rPr>
            </w:pPr>
          </w:p>
          <w:p w14:paraId="7BA0E550" w14:textId="77777777" w:rsidR="00D72F66" w:rsidRPr="0093400D" w:rsidRDefault="00D72F66" w:rsidP="00B648ED">
            <w:pPr>
              <w:suppressAutoHyphens/>
              <w:autoSpaceDN w:val="0"/>
              <w:jc w:val="both"/>
              <w:textAlignment w:val="baseline"/>
              <w:rPr>
                <w:rFonts w:eastAsia="Calibri"/>
                <w:sz w:val="22"/>
                <w:szCs w:val="22"/>
                <w:lang w:eastAsia="en-US"/>
              </w:rPr>
            </w:pPr>
          </w:p>
          <w:p w14:paraId="668A2C51" w14:textId="77777777" w:rsidR="00D72F66" w:rsidRPr="0093400D" w:rsidRDefault="00D72F66" w:rsidP="00B648ED">
            <w:pPr>
              <w:suppressAutoHyphens/>
              <w:autoSpaceDN w:val="0"/>
              <w:jc w:val="both"/>
              <w:textAlignment w:val="baseline"/>
              <w:rPr>
                <w:rFonts w:eastAsia="Calibri"/>
                <w:sz w:val="22"/>
                <w:szCs w:val="22"/>
                <w:lang w:eastAsia="en-US"/>
              </w:rPr>
            </w:pPr>
          </w:p>
          <w:p w14:paraId="5DD2FBD0" w14:textId="77777777" w:rsidR="00D72F66" w:rsidRPr="0093400D" w:rsidRDefault="00D72F66" w:rsidP="00B648ED">
            <w:pPr>
              <w:suppressAutoHyphens/>
              <w:autoSpaceDN w:val="0"/>
              <w:jc w:val="both"/>
              <w:textAlignment w:val="baseline"/>
              <w:rPr>
                <w:rFonts w:eastAsia="Calibri"/>
                <w:sz w:val="22"/>
                <w:szCs w:val="22"/>
                <w:lang w:eastAsia="en-US"/>
              </w:rPr>
            </w:pPr>
          </w:p>
          <w:p w14:paraId="021332FB" w14:textId="77777777" w:rsidR="00D72F66" w:rsidRPr="0093400D" w:rsidRDefault="00D72F66"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3597878C"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MK noteikumu grozījumi papildināti ar 8.punktu sekojošā redakcijā:</w:t>
            </w:r>
          </w:p>
          <w:p w14:paraId="1137E0D4" w14:textId="77777777" w:rsidR="00D72F66" w:rsidRPr="0093400D" w:rsidRDefault="00D72F66" w:rsidP="00B648ED">
            <w:pPr>
              <w:autoSpaceDE w:val="0"/>
              <w:autoSpaceDN w:val="0"/>
              <w:adjustRightInd w:val="0"/>
              <w:jc w:val="both"/>
              <w:rPr>
                <w:rFonts w:eastAsia="Calibri"/>
                <w:sz w:val="22"/>
                <w:szCs w:val="22"/>
              </w:rPr>
            </w:pPr>
          </w:p>
          <w:p w14:paraId="27B8DCC4"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“8. Izteikt 24. punktu šādā redakcijā:</w:t>
            </w:r>
          </w:p>
          <w:p w14:paraId="79FA0412"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“24. Attiecināmajās izmaksās nevar iekļaut projekta attiecināmo izmaksu pievienotās vērtības nodokli.””</w:t>
            </w:r>
          </w:p>
        </w:tc>
      </w:tr>
      <w:tr w:rsidR="00D72F66" w:rsidRPr="0093400D" w14:paraId="2675DD0D"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9C3C1C5" w14:textId="54377D15" w:rsidR="00D72F66" w:rsidRPr="0093400D" w:rsidRDefault="00D72F66" w:rsidP="00B648ED">
            <w:pPr>
              <w:rPr>
                <w:sz w:val="22"/>
                <w:szCs w:val="22"/>
              </w:rPr>
            </w:pPr>
            <w:r>
              <w:rPr>
                <w:sz w:val="22"/>
                <w:szCs w:val="22"/>
              </w:rPr>
              <w:t>30.</w:t>
            </w:r>
          </w:p>
        </w:tc>
        <w:tc>
          <w:tcPr>
            <w:tcW w:w="2517" w:type="dxa"/>
            <w:tcBorders>
              <w:top w:val="single" w:sz="6" w:space="0" w:color="000000"/>
              <w:left w:val="single" w:sz="6" w:space="0" w:color="000000"/>
              <w:right w:val="single" w:sz="6" w:space="0" w:color="000000"/>
            </w:tcBorders>
            <w:shd w:val="clear" w:color="auto" w:fill="auto"/>
          </w:tcPr>
          <w:p w14:paraId="05ED7358" w14:textId="77777777" w:rsidR="00D72F66" w:rsidRPr="0093400D" w:rsidRDefault="00D72F66" w:rsidP="00B648ED">
            <w:pPr>
              <w:autoSpaceDE w:val="0"/>
              <w:autoSpaceDN w:val="0"/>
              <w:adjustRightInd w:val="0"/>
              <w:jc w:val="both"/>
              <w:rPr>
                <w:rFonts w:eastAsia="Calibri"/>
                <w:sz w:val="22"/>
                <w:szCs w:val="22"/>
              </w:rPr>
            </w:pPr>
            <w:r>
              <w:rPr>
                <w:rFonts w:eastAsia="Calibri"/>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16EA31B" w14:textId="4FF61BB4" w:rsidR="00D72F66" w:rsidRPr="0093400D" w:rsidRDefault="00D72808" w:rsidP="00B648ED">
            <w:pPr>
              <w:jc w:val="both"/>
              <w:rPr>
                <w:rFonts w:eastAsia="Calibri"/>
                <w:b/>
                <w:sz w:val="22"/>
                <w:szCs w:val="22"/>
                <w:lang w:eastAsia="en-US"/>
              </w:rPr>
            </w:pPr>
            <w:r w:rsidRPr="0093400D">
              <w:rPr>
                <w:rFonts w:eastAsia="Calibri"/>
                <w:b/>
                <w:sz w:val="22"/>
                <w:szCs w:val="22"/>
                <w:lang w:eastAsia="en-US"/>
              </w:rPr>
              <w:t>Finanšu ministrijas 25.06.2020. atzinuma</w:t>
            </w:r>
            <w:r>
              <w:rPr>
                <w:rFonts w:eastAsia="Calibri"/>
                <w:b/>
                <w:sz w:val="22"/>
                <w:szCs w:val="22"/>
                <w:lang w:eastAsia="en-US"/>
              </w:rPr>
              <w:t xml:space="preserve"> </w:t>
            </w:r>
            <w:r>
              <w:rPr>
                <w:rFonts w:eastAsia="Calibri"/>
                <w:b/>
                <w:sz w:val="22"/>
                <w:szCs w:val="22"/>
                <w:lang w:eastAsia="en-US"/>
              </w:rPr>
              <w:br/>
              <w:t xml:space="preserve">Nr. </w:t>
            </w:r>
            <w:r w:rsidRPr="00D72808">
              <w:rPr>
                <w:rFonts w:eastAsia="Calibri"/>
                <w:b/>
                <w:sz w:val="22"/>
                <w:szCs w:val="22"/>
                <w:lang w:eastAsia="en-US"/>
              </w:rPr>
              <w:t>12/A-21/3466</w:t>
            </w:r>
            <w:r>
              <w:rPr>
                <w:rFonts w:eastAsia="Calibri"/>
                <w:b/>
                <w:sz w:val="22"/>
                <w:szCs w:val="22"/>
                <w:lang w:eastAsia="en-US"/>
              </w:rPr>
              <w:t xml:space="preserve"> </w:t>
            </w:r>
            <w:r w:rsidR="00D72F66" w:rsidRPr="0093400D">
              <w:rPr>
                <w:rFonts w:eastAsia="Calibri"/>
                <w:b/>
                <w:sz w:val="22"/>
                <w:szCs w:val="22"/>
                <w:lang w:eastAsia="en-US"/>
              </w:rPr>
              <w:t>2. iebildums</w:t>
            </w:r>
          </w:p>
          <w:p w14:paraId="0C73F5C3" w14:textId="77777777" w:rsidR="00D72F66" w:rsidRPr="0093400D" w:rsidRDefault="00D72F66" w:rsidP="00B648ED">
            <w:pPr>
              <w:jc w:val="both"/>
              <w:rPr>
                <w:sz w:val="22"/>
                <w:szCs w:val="22"/>
              </w:rPr>
            </w:pPr>
            <w:r w:rsidRPr="0093400D">
              <w:rPr>
                <w:sz w:val="22"/>
                <w:szCs w:val="22"/>
              </w:rPr>
              <w:t>“Lūdzam izteikt noteikumu projekta 6.punktā noteikto 49.1 punktu šādā redakcijā:</w:t>
            </w:r>
          </w:p>
          <w:p w14:paraId="57A80119" w14:textId="77777777" w:rsidR="00D72F66" w:rsidRPr="0093400D" w:rsidRDefault="00D72F66" w:rsidP="00B648ED">
            <w:pPr>
              <w:jc w:val="both"/>
              <w:rPr>
                <w:sz w:val="22"/>
                <w:szCs w:val="22"/>
              </w:rPr>
            </w:pPr>
            <w:r w:rsidRPr="0093400D">
              <w:rPr>
                <w:sz w:val="22"/>
                <w:szCs w:val="22"/>
              </w:rPr>
              <w:t>“49.1 Projekta iesniedzējs var pretendēt uz šo noteikumu 49. punktā minēto ERAF finansējuma apmēru, ja līdz 2020.gada 1.decembrim projekta īstenotājs faktiski ir veicis investīcijas vismaz 70% no plānotā ERAF finansējuma visa projekta ietvarā.”</w:t>
            </w:r>
          </w:p>
          <w:p w14:paraId="633EF775" w14:textId="77777777" w:rsidR="00D72F66" w:rsidRPr="0093400D" w:rsidRDefault="00D72F66" w:rsidP="00B648ED">
            <w:pPr>
              <w:jc w:val="both"/>
              <w:rPr>
                <w:sz w:val="22"/>
                <w:szCs w:val="22"/>
              </w:rPr>
            </w:pPr>
            <w:r w:rsidRPr="0093400D">
              <w:rPr>
                <w:sz w:val="22"/>
                <w:szCs w:val="22"/>
              </w:rPr>
              <w:t>Tāpat lūdzam anotācijā sniegt pamatojumu minētajā punktā ietvertajam nosacījumam, proti, no kā izriet prasība projekta īstenotājam veikt investīcijas tieši 70% no plānotā ERAF finansējuma visa projekta ietvarā.</w:t>
            </w:r>
          </w:p>
          <w:p w14:paraId="01A81DB9" w14:textId="77777777" w:rsidR="00D72F66" w:rsidRPr="0093400D" w:rsidRDefault="00D72F66" w:rsidP="00B648ED">
            <w:pPr>
              <w:jc w:val="both"/>
              <w:rPr>
                <w:sz w:val="22"/>
                <w:szCs w:val="22"/>
              </w:rPr>
            </w:pPr>
            <w:r w:rsidRPr="0093400D">
              <w:rPr>
                <w:sz w:val="22"/>
                <w:szCs w:val="22"/>
              </w:rPr>
              <w:t>Vienlaicīgi lūdzam papildināt anotācijas I sadaļas 2.punktā (3. un 4.lpp.) un grozījumu 49.1 punktā norādīto terminu “faktiski apguvis” (augstāk piedāvātajā redakcijā “faktiski ir veicis investīcijas”) ar skaidrojumu, lai būtu viennozīmīgi skaidrs, kā tiek noteiktas faktiskās investīcijas, piemēram, vai šīs investīcijas ir izmaksātais Eiropas Reģionālās attīstības fonda (turpmāk – ERAF) finansējums saņēmējam, kuras tiek noteiktas KPVIS sadaļā “Finanses/ Detalizēts finansēšanas plāns”, kolonna “Izpilde”.”</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2988E9FF" w14:textId="77777777" w:rsidR="00D72F66" w:rsidRPr="0093400D" w:rsidRDefault="00D72F66" w:rsidP="00B648ED">
            <w:pPr>
              <w:suppressAutoHyphens/>
              <w:autoSpaceDN w:val="0"/>
              <w:jc w:val="center"/>
              <w:textAlignment w:val="baseline"/>
              <w:rPr>
                <w:rFonts w:eastAsia="Calibri"/>
                <w:b/>
                <w:sz w:val="22"/>
                <w:szCs w:val="22"/>
                <w:lang w:eastAsia="en-US"/>
              </w:rPr>
            </w:pPr>
            <w:r w:rsidRPr="0093400D">
              <w:rPr>
                <w:rFonts w:eastAsia="Calibri"/>
                <w:b/>
                <w:sz w:val="22"/>
                <w:szCs w:val="22"/>
                <w:lang w:eastAsia="en-US"/>
              </w:rPr>
              <w:t>Ņemts vērā</w:t>
            </w:r>
          </w:p>
          <w:p w14:paraId="0485A06D" w14:textId="77777777" w:rsidR="00D72F66" w:rsidRPr="0093400D" w:rsidRDefault="00D72F66" w:rsidP="00B648ED">
            <w:pPr>
              <w:suppressAutoHyphens/>
              <w:autoSpaceDN w:val="0"/>
              <w:jc w:val="both"/>
              <w:textAlignment w:val="baseline"/>
              <w:rPr>
                <w:rFonts w:eastAsia="Calibri"/>
                <w:sz w:val="22"/>
                <w:szCs w:val="22"/>
                <w:lang w:eastAsia="en-US"/>
              </w:rPr>
            </w:pPr>
            <w:r w:rsidRPr="0093400D">
              <w:rPr>
                <w:rFonts w:eastAsia="Calibri"/>
                <w:sz w:val="22"/>
                <w:szCs w:val="22"/>
                <w:lang w:eastAsia="en-US"/>
              </w:rPr>
              <w:t>MK noteikumu Nr. 205 49.1. punkts rediģēts.</w:t>
            </w:r>
          </w:p>
          <w:p w14:paraId="15682AD6" w14:textId="77777777" w:rsidR="00D72F66" w:rsidRPr="0093400D" w:rsidRDefault="00D72F66" w:rsidP="00B648ED">
            <w:pPr>
              <w:suppressAutoHyphens/>
              <w:autoSpaceDN w:val="0"/>
              <w:jc w:val="both"/>
              <w:textAlignment w:val="baseline"/>
              <w:rPr>
                <w:rFonts w:eastAsia="Calibri"/>
                <w:sz w:val="22"/>
                <w:szCs w:val="22"/>
                <w:lang w:eastAsia="en-US"/>
              </w:rPr>
            </w:pPr>
            <w:r w:rsidRPr="0093400D">
              <w:rPr>
                <w:rFonts w:eastAsia="Calibri"/>
                <w:sz w:val="22"/>
                <w:szCs w:val="22"/>
                <w:lang w:eastAsia="en-US"/>
              </w:rPr>
              <w:t>MK noteikumu anotācija papildināta</w:t>
            </w:r>
          </w:p>
          <w:p w14:paraId="58401C89" w14:textId="77777777" w:rsidR="00D72F66" w:rsidRPr="0093400D" w:rsidRDefault="00D72F66" w:rsidP="00B648ED">
            <w:pPr>
              <w:suppressAutoHyphens/>
              <w:autoSpaceDN w:val="0"/>
              <w:jc w:val="both"/>
              <w:textAlignment w:val="baseline"/>
              <w:rPr>
                <w:rFonts w:eastAsia="Calibri"/>
                <w:sz w:val="22"/>
                <w:szCs w:val="22"/>
                <w:lang w:eastAsia="en-US"/>
              </w:rPr>
            </w:pPr>
          </w:p>
          <w:p w14:paraId="2E938C39" w14:textId="77777777" w:rsidR="00D72F66" w:rsidRPr="0093400D" w:rsidRDefault="00D72F66" w:rsidP="00B648ED">
            <w:pPr>
              <w:suppressAutoHyphens/>
              <w:autoSpaceDN w:val="0"/>
              <w:jc w:val="both"/>
              <w:textAlignment w:val="baseline"/>
              <w:rPr>
                <w:rFonts w:eastAsia="Calibri"/>
                <w:sz w:val="22"/>
                <w:szCs w:val="22"/>
                <w:lang w:eastAsia="en-US"/>
              </w:rPr>
            </w:pPr>
          </w:p>
          <w:p w14:paraId="6D773DC5" w14:textId="77777777" w:rsidR="00D72F66" w:rsidRPr="0093400D" w:rsidRDefault="00D72F66" w:rsidP="00B648ED">
            <w:pPr>
              <w:suppressAutoHyphens/>
              <w:autoSpaceDN w:val="0"/>
              <w:jc w:val="both"/>
              <w:textAlignment w:val="baseline"/>
              <w:rPr>
                <w:rFonts w:eastAsia="Calibri"/>
                <w:sz w:val="22"/>
                <w:szCs w:val="22"/>
                <w:lang w:eastAsia="en-US"/>
              </w:rPr>
            </w:pPr>
          </w:p>
          <w:p w14:paraId="1289B152" w14:textId="77777777" w:rsidR="00D72F66" w:rsidRPr="0093400D" w:rsidRDefault="00D72F66" w:rsidP="00B648ED">
            <w:pPr>
              <w:suppressAutoHyphens/>
              <w:autoSpaceDN w:val="0"/>
              <w:jc w:val="both"/>
              <w:textAlignment w:val="baseline"/>
              <w:rPr>
                <w:rFonts w:eastAsia="Calibri"/>
                <w:sz w:val="22"/>
                <w:szCs w:val="22"/>
                <w:lang w:eastAsia="en-US"/>
              </w:rPr>
            </w:pPr>
          </w:p>
          <w:p w14:paraId="476448EA" w14:textId="77777777" w:rsidR="00D72F66" w:rsidRPr="0093400D" w:rsidRDefault="00D72F66" w:rsidP="00B648ED">
            <w:pPr>
              <w:suppressAutoHyphens/>
              <w:autoSpaceDN w:val="0"/>
              <w:jc w:val="both"/>
              <w:textAlignment w:val="baseline"/>
              <w:rPr>
                <w:rFonts w:eastAsia="Calibri"/>
                <w:sz w:val="22"/>
                <w:szCs w:val="22"/>
                <w:lang w:eastAsia="en-US"/>
              </w:rPr>
            </w:pPr>
          </w:p>
          <w:p w14:paraId="6D4E26B3" w14:textId="77777777" w:rsidR="00D72F66" w:rsidRPr="0093400D" w:rsidRDefault="00D72F66" w:rsidP="00B648ED">
            <w:pPr>
              <w:suppressAutoHyphens/>
              <w:autoSpaceDN w:val="0"/>
              <w:jc w:val="both"/>
              <w:textAlignment w:val="baseline"/>
              <w:rPr>
                <w:rFonts w:eastAsia="Calibri"/>
                <w:sz w:val="22"/>
                <w:szCs w:val="22"/>
                <w:lang w:eastAsia="en-US"/>
              </w:rPr>
            </w:pPr>
          </w:p>
          <w:p w14:paraId="6A2F9E3B" w14:textId="77777777" w:rsidR="00D72F66" w:rsidRPr="0093400D" w:rsidRDefault="00D72F66"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3FD62B5B" w14:textId="77777777" w:rsidR="00D72F66" w:rsidRPr="0093400D" w:rsidRDefault="00D72F66" w:rsidP="00B648ED">
            <w:pPr>
              <w:autoSpaceDE w:val="0"/>
              <w:autoSpaceDN w:val="0"/>
              <w:adjustRightInd w:val="0"/>
              <w:jc w:val="both"/>
              <w:rPr>
                <w:rFonts w:eastAsia="Calibri"/>
                <w:b/>
                <w:bCs/>
                <w:sz w:val="22"/>
                <w:szCs w:val="22"/>
              </w:rPr>
            </w:pPr>
            <w:r w:rsidRPr="0093400D">
              <w:rPr>
                <w:rFonts w:eastAsia="Calibri"/>
                <w:b/>
                <w:bCs/>
                <w:sz w:val="22"/>
                <w:szCs w:val="22"/>
              </w:rPr>
              <w:t>Noteikumu projekta punkts:</w:t>
            </w:r>
          </w:p>
          <w:p w14:paraId="164A0772"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6. Papildināt noteikumus ar 49.1 punktu šādā redakcijā:</w:t>
            </w:r>
          </w:p>
          <w:p w14:paraId="310C5B89" w14:textId="77777777" w:rsidR="00D72F66" w:rsidRPr="0093400D" w:rsidRDefault="00D72F66" w:rsidP="00B648ED">
            <w:pPr>
              <w:autoSpaceDE w:val="0"/>
              <w:autoSpaceDN w:val="0"/>
              <w:adjustRightInd w:val="0"/>
              <w:jc w:val="both"/>
              <w:rPr>
                <w:rFonts w:eastAsia="Calibri"/>
                <w:sz w:val="22"/>
                <w:szCs w:val="22"/>
              </w:rPr>
            </w:pPr>
          </w:p>
          <w:p w14:paraId="4220564F"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"49.1   Projekta grozījumi, līdz šo noteikumu 49. punktā minētajam ERAF finansējuma apmēram ir iespējami ja līdz 2020.gada 1.decembrim finansējuma saņēmējs faktiski ir veicis investīcijas vismaz 70% no plānotā ERAF finansējuma visa projekta ietvarā."</w:t>
            </w:r>
            <w:r w:rsidRPr="0093400D">
              <w:rPr>
                <w:rFonts w:eastAsia="Calibri"/>
                <w:sz w:val="22"/>
                <w:szCs w:val="22"/>
              </w:rPr>
              <w:br/>
            </w:r>
            <w:r w:rsidRPr="0093400D">
              <w:rPr>
                <w:rFonts w:eastAsia="Calibri"/>
                <w:sz w:val="22"/>
                <w:szCs w:val="22"/>
              </w:rPr>
              <w:br/>
            </w:r>
            <w:r w:rsidRPr="0093400D">
              <w:rPr>
                <w:rFonts w:eastAsia="Calibri"/>
                <w:sz w:val="22"/>
                <w:szCs w:val="22"/>
              </w:rPr>
              <w:br/>
            </w:r>
            <w:r w:rsidRPr="0093400D">
              <w:rPr>
                <w:rFonts w:eastAsia="Calibri"/>
                <w:b/>
                <w:bCs/>
                <w:sz w:val="22"/>
                <w:szCs w:val="22"/>
              </w:rPr>
              <w:t>MK noteikumu anotācija papildināt ar sekojošu informāciju:</w:t>
            </w:r>
          </w:p>
          <w:p w14:paraId="6D9BEFBC"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“Faktiski veiktas investīcijas ir izmaksātais ERAF finansējums saņēmējam, kuras tiek noteiktas Kohēzijas politikas fondu vadības informācijas sistēmas 2014.-2020.gadam (KPVIS) e-vide ir sistēmas sadaļā “Finanses/ Detalizēts finansēšanas plāns”, kolonna “Izpilde””</w:t>
            </w:r>
          </w:p>
          <w:p w14:paraId="1248F3BD" w14:textId="77777777" w:rsidR="00D72F66" w:rsidRPr="0093400D" w:rsidRDefault="00D72F66" w:rsidP="00B648ED">
            <w:pPr>
              <w:autoSpaceDE w:val="0"/>
              <w:autoSpaceDN w:val="0"/>
              <w:adjustRightInd w:val="0"/>
              <w:jc w:val="both"/>
              <w:rPr>
                <w:rFonts w:eastAsia="Calibri"/>
                <w:sz w:val="22"/>
                <w:szCs w:val="22"/>
              </w:rPr>
            </w:pPr>
          </w:p>
          <w:p w14:paraId="13BB57A1"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b/>
                <w:bCs/>
                <w:sz w:val="22"/>
                <w:szCs w:val="22"/>
              </w:rPr>
              <w:lastRenderedPageBreak/>
              <w:t>Papildināta MK noteikumu grozījumu anotācija ar sekojošu informāciju</w:t>
            </w:r>
            <w:r w:rsidRPr="0093400D">
              <w:rPr>
                <w:rFonts w:eastAsia="Calibri"/>
                <w:sz w:val="22"/>
                <w:szCs w:val="22"/>
              </w:rPr>
              <w:t>:</w:t>
            </w:r>
          </w:p>
          <w:p w14:paraId="151D7749"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Pamatojoties uz 1. kārtas nosacījumu 6. punktā noteikto, Ekonomikas ministrija ierosina izmantot rezerves ERAF finansējumu 427 343 euro apmērā proporcionāli sadalot rezerves ERAF finansējumu projektu īstenotājiem, kuri uz 2020.gada 1.decembri apgūs vismaz 70% no ERAF finansējuma programmas ietvaros.</w:t>
            </w:r>
          </w:p>
        </w:tc>
      </w:tr>
      <w:tr w:rsidR="00D72F66" w:rsidRPr="0093400D" w14:paraId="6516B7C1"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2ADF1AD" w14:textId="3568A54A" w:rsidR="00D72F66" w:rsidRPr="0093400D" w:rsidRDefault="00D72F66" w:rsidP="00B648ED">
            <w:pPr>
              <w:rPr>
                <w:sz w:val="22"/>
                <w:szCs w:val="22"/>
              </w:rPr>
            </w:pPr>
            <w:r>
              <w:rPr>
                <w:sz w:val="22"/>
                <w:szCs w:val="22"/>
              </w:rPr>
              <w:lastRenderedPageBreak/>
              <w:t>31.</w:t>
            </w:r>
          </w:p>
        </w:tc>
        <w:tc>
          <w:tcPr>
            <w:tcW w:w="2517" w:type="dxa"/>
            <w:tcBorders>
              <w:top w:val="single" w:sz="6" w:space="0" w:color="000000"/>
              <w:left w:val="single" w:sz="6" w:space="0" w:color="000000"/>
              <w:right w:val="single" w:sz="6" w:space="0" w:color="000000"/>
            </w:tcBorders>
            <w:shd w:val="clear" w:color="auto" w:fill="auto"/>
          </w:tcPr>
          <w:p w14:paraId="361D24EF" w14:textId="77777777" w:rsidR="00D72F66" w:rsidRPr="0093400D" w:rsidRDefault="00D72F66" w:rsidP="00B648ED">
            <w:pPr>
              <w:autoSpaceDE w:val="0"/>
              <w:autoSpaceDN w:val="0"/>
              <w:adjustRightInd w:val="0"/>
              <w:jc w:val="both"/>
              <w:rPr>
                <w:rFonts w:eastAsia="Calibri"/>
                <w:sz w:val="22"/>
                <w:szCs w:val="22"/>
              </w:rPr>
            </w:pPr>
            <w:r>
              <w:rPr>
                <w:rFonts w:eastAsia="Calibri"/>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71EA950" w14:textId="64AF520F" w:rsidR="00D72F66" w:rsidRPr="0093400D" w:rsidRDefault="00D72808" w:rsidP="00B648ED">
            <w:pPr>
              <w:jc w:val="both"/>
              <w:rPr>
                <w:rFonts w:eastAsia="Calibri"/>
                <w:b/>
                <w:sz w:val="22"/>
                <w:szCs w:val="22"/>
                <w:lang w:eastAsia="en-US"/>
              </w:rPr>
            </w:pPr>
            <w:r w:rsidRPr="0093400D">
              <w:rPr>
                <w:rFonts w:eastAsia="Calibri"/>
                <w:b/>
                <w:sz w:val="22"/>
                <w:szCs w:val="22"/>
                <w:lang w:eastAsia="en-US"/>
              </w:rPr>
              <w:t>Finanšu ministrijas 25.06.2020. atzinuma</w:t>
            </w:r>
            <w:r>
              <w:rPr>
                <w:rFonts w:eastAsia="Calibri"/>
                <w:b/>
                <w:sz w:val="22"/>
                <w:szCs w:val="22"/>
                <w:lang w:eastAsia="en-US"/>
              </w:rPr>
              <w:t xml:space="preserve"> </w:t>
            </w:r>
            <w:r>
              <w:rPr>
                <w:rFonts w:eastAsia="Calibri"/>
                <w:b/>
                <w:sz w:val="22"/>
                <w:szCs w:val="22"/>
                <w:lang w:eastAsia="en-US"/>
              </w:rPr>
              <w:br/>
              <w:t xml:space="preserve">Nr. </w:t>
            </w:r>
            <w:r w:rsidRPr="00D72808">
              <w:rPr>
                <w:rFonts w:eastAsia="Calibri"/>
                <w:b/>
                <w:sz w:val="22"/>
                <w:szCs w:val="22"/>
                <w:lang w:eastAsia="en-US"/>
              </w:rPr>
              <w:t>12/A-21/3466</w:t>
            </w:r>
            <w:r>
              <w:rPr>
                <w:rFonts w:eastAsia="Calibri"/>
                <w:b/>
                <w:sz w:val="22"/>
                <w:szCs w:val="22"/>
                <w:lang w:eastAsia="en-US"/>
              </w:rPr>
              <w:t xml:space="preserve"> </w:t>
            </w:r>
            <w:r w:rsidR="00D72F66" w:rsidRPr="0093400D">
              <w:rPr>
                <w:rFonts w:eastAsia="Calibri"/>
                <w:b/>
                <w:sz w:val="22"/>
                <w:szCs w:val="22"/>
                <w:lang w:eastAsia="en-US"/>
              </w:rPr>
              <w:t>3. iebildums</w:t>
            </w:r>
          </w:p>
          <w:p w14:paraId="0E52164A" w14:textId="77777777" w:rsidR="00D72F66" w:rsidRPr="0093400D" w:rsidRDefault="00D72F66" w:rsidP="00B648ED">
            <w:pPr>
              <w:jc w:val="both"/>
              <w:rPr>
                <w:sz w:val="22"/>
                <w:szCs w:val="22"/>
              </w:rPr>
            </w:pPr>
            <w:r w:rsidRPr="0093400D">
              <w:rPr>
                <w:sz w:val="22"/>
                <w:szCs w:val="22"/>
              </w:rPr>
              <w:t xml:space="preserve">“Ņemot vērā, ka nelikumīgi sniegta atbalsta risks ne vienmēr ir attiecināms tikai uz pašu atbalsta saņēmēju, bet arī uz tā sniedzēju, lūdzam izteikt noteikumu projekta 7.punktā noteikto 56.punktu šādā redakcijā: </w:t>
            </w:r>
          </w:p>
          <w:p w14:paraId="7E2DDF82" w14:textId="77777777" w:rsidR="00D72F66" w:rsidRPr="0093400D" w:rsidRDefault="00D72F66" w:rsidP="00B648ED">
            <w:pPr>
              <w:jc w:val="both"/>
              <w:rPr>
                <w:sz w:val="22"/>
                <w:szCs w:val="22"/>
              </w:rPr>
            </w:pPr>
            <w:r w:rsidRPr="0093400D">
              <w:rPr>
                <w:sz w:val="22"/>
                <w:szCs w:val="22"/>
              </w:rPr>
              <w:t xml:space="preserve">“56. Ja tiek konstatēts Regulas Nr. 1407/2013 prasību pārkāpums, finansējuma saņēmējam ir pienākums atmaksāt sadarbības iestādei visu projekta ietvaros saņemto de minimis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w:t>
            </w:r>
            <w:r w:rsidRPr="0093400D">
              <w:rPr>
                <w:sz w:val="22"/>
                <w:szCs w:val="22"/>
              </w:rPr>
              <w:lastRenderedPageBreak/>
              <w:t>Savienības darbību 108.panta piemērošanai, 11.pantā noteikto procentu likmes piemērošanas metodi.” ”</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40E47B22" w14:textId="77777777" w:rsidR="00D72F66" w:rsidRPr="0093400D" w:rsidRDefault="00D72F66" w:rsidP="00B648ED">
            <w:pPr>
              <w:suppressAutoHyphens/>
              <w:autoSpaceDN w:val="0"/>
              <w:jc w:val="center"/>
              <w:textAlignment w:val="baseline"/>
              <w:rPr>
                <w:rFonts w:eastAsia="Calibri"/>
                <w:b/>
                <w:sz w:val="22"/>
                <w:szCs w:val="22"/>
                <w:lang w:eastAsia="en-US"/>
              </w:rPr>
            </w:pPr>
            <w:r w:rsidRPr="0093400D">
              <w:rPr>
                <w:rFonts w:eastAsia="Calibri"/>
                <w:b/>
                <w:sz w:val="22"/>
                <w:szCs w:val="22"/>
                <w:lang w:eastAsia="en-US"/>
              </w:rPr>
              <w:lastRenderedPageBreak/>
              <w:t>Ņemts vērā</w:t>
            </w:r>
          </w:p>
          <w:p w14:paraId="18549967" w14:textId="77777777" w:rsidR="00D72F66" w:rsidRPr="0093400D" w:rsidRDefault="00D72F66" w:rsidP="00B648ED">
            <w:pPr>
              <w:suppressAutoHyphens/>
              <w:autoSpaceDN w:val="0"/>
              <w:textAlignment w:val="baseline"/>
              <w:rPr>
                <w:rFonts w:eastAsia="Calibri"/>
                <w:bCs/>
                <w:sz w:val="22"/>
                <w:szCs w:val="22"/>
                <w:lang w:eastAsia="en-US"/>
              </w:rPr>
            </w:pPr>
            <w:r w:rsidRPr="0093400D">
              <w:rPr>
                <w:rFonts w:eastAsia="Calibri"/>
                <w:bCs/>
                <w:sz w:val="22"/>
                <w:szCs w:val="22"/>
                <w:lang w:eastAsia="en-US"/>
              </w:rPr>
              <w:t>MK noteikumu Nr. 205 56. punkts rediģēts.</w:t>
            </w:r>
          </w:p>
          <w:p w14:paraId="008DB3ED" w14:textId="77777777" w:rsidR="00D72F66" w:rsidRPr="0093400D" w:rsidRDefault="00D72F66" w:rsidP="00B648ED">
            <w:pPr>
              <w:suppressAutoHyphens/>
              <w:autoSpaceDN w:val="0"/>
              <w:jc w:val="both"/>
              <w:textAlignment w:val="baseline"/>
              <w:rPr>
                <w:rFonts w:eastAsia="Calibri"/>
                <w:sz w:val="22"/>
                <w:szCs w:val="22"/>
                <w:lang w:eastAsia="en-US"/>
              </w:rPr>
            </w:pPr>
          </w:p>
          <w:p w14:paraId="573C44B7" w14:textId="77777777" w:rsidR="00D72F66" w:rsidRPr="0093400D" w:rsidRDefault="00D72F66" w:rsidP="00B648ED">
            <w:pPr>
              <w:suppressAutoHyphens/>
              <w:autoSpaceDN w:val="0"/>
              <w:jc w:val="both"/>
              <w:textAlignment w:val="baseline"/>
              <w:rPr>
                <w:rFonts w:eastAsia="Calibri"/>
                <w:sz w:val="22"/>
                <w:szCs w:val="22"/>
                <w:lang w:eastAsia="en-US"/>
              </w:rPr>
            </w:pPr>
          </w:p>
          <w:p w14:paraId="3E251479" w14:textId="77777777" w:rsidR="00D72F66" w:rsidRPr="0093400D" w:rsidRDefault="00D72F66" w:rsidP="00B648ED">
            <w:pPr>
              <w:suppressAutoHyphens/>
              <w:autoSpaceDN w:val="0"/>
              <w:jc w:val="both"/>
              <w:textAlignment w:val="baseline"/>
              <w:rPr>
                <w:rFonts w:eastAsia="Calibri"/>
                <w:sz w:val="22"/>
                <w:szCs w:val="22"/>
                <w:lang w:eastAsia="en-US"/>
              </w:rPr>
            </w:pPr>
          </w:p>
          <w:p w14:paraId="2F8F2BCB" w14:textId="77777777" w:rsidR="00D72F66" w:rsidRPr="0093400D" w:rsidRDefault="00D72F66" w:rsidP="00B648ED">
            <w:pPr>
              <w:suppressAutoHyphens/>
              <w:autoSpaceDN w:val="0"/>
              <w:jc w:val="both"/>
              <w:textAlignment w:val="baseline"/>
              <w:rPr>
                <w:rFonts w:eastAsia="Calibri"/>
                <w:sz w:val="22"/>
                <w:szCs w:val="22"/>
                <w:lang w:eastAsia="en-US"/>
              </w:rPr>
            </w:pPr>
          </w:p>
          <w:p w14:paraId="228FC950" w14:textId="77777777" w:rsidR="00D72F66" w:rsidRPr="0093400D" w:rsidRDefault="00D72F66" w:rsidP="00B648ED">
            <w:pPr>
              <w:suppressAutoHyphens/>
              <w:autoSpaceDN w:val="0"/>
              <w:jc w:val="both"/>
              <w:textAlignment w:val="baseline"/>
              <w:rPr>
                <w:rFonts w:eastAsia="Calibri"/>
                <w:sz w:val="22"/>
                <w:szCs w:val="22"/>
                <w:lang w:eastAsia="en-US"/>
              </w:rPr>
            </w:pPr>
          </w:p>
          <w:p w14:paraId="012ACF3E" w14:textId="77777777" w:rsidR="00D72F66" w:rsidRPr="0093400D" w:rsidRDefault="00D72F66" w:rsidP="00B648ED">
            <w:pPr>
              <w:suppressAutoHyphens/>
              <w:autoSpaceDN w:val="0"/>
              <w:jc w:val="both"/>
              <w:textAlignment w:val="baseline"/>
              <w:rPr>
                <w:rFonts w:eastAsia="Calibri"/>
                <w:sz w:val="22"/>
                <w:szCs w:val="22"/>
                <w:lang w:eastAsia="en-US"/>
              </w:rPr>
            </w:pPr>
          </w:p>
          <w:p w14:paraId="625D3472" w14:textId="77777777" w:rsidR="00D72F66" w:rsidRPr="0093400D" w:rsidRDefault="00D72F66" w:rsidP="00B648ED">
            <w:pPr>
              <w:suppressAutoHyphens/>
              <w:autoSpaceDN w:val="0"/>
              <w:jc w:val="both"/>
              <w:textAlignment w:val="baseline"/>
              <w:rPr>
                <w:rFonts w:eastAsia="Calibri"/>
                <w:sz w:val="22"/>
                <w:szCs w:val="22"/>
                <w:lang w:eastAsia="en-US"/>
              </w:rPr>
            </w:pPr>
          </w:p>
          <w:p w14:paraId="2CB1D8BA" w14:textId="77777777" w:rsidR="00D72F66" w:rsidRPr="0093400D" w:rsidRDefault="00D72F66" w:rsidP="00B648ED">
            <w:pPr>
              <w:suppressAutoHyphens/>
              <w:autoSpaceDN w:val="0"/>
              <w:jc w:val="both"/>
              <w:textAlignment w:val="baseline"/>
              <w:rPr>
                <w:rFonts w:eastAsia="Calibri"/>
                <w:sz w:val="22"/>
                <w:szCs w:val="22"/>
                <w:lang w:eastAsia="en-US"/>
              </w:rPr>
            </w:pPr>
          </w:p>
          <w:p w14:paraId="3DD4184F" w14:textId="77777777" w:rsidR="00D72F66" w:rsidRPr="0093400D" w:rsidRDefault="00D72F66" w:rsidP="00B648ED">
            <w:pPr>
              <w:suppressAutoHyphens/>
              <w:autoSpaceDN w:val="0"/>
              <w:jc w:val="both"/>
              <w:textAlignment w:val="baseline"/>
              <w:rPr>
                <w:rFonts w:eastAsia="Calibri"/>
                <w:sz w:val="22"/>
                <w:szCs w:val="22"/>
                <w:lang w:eastAsia="en-US"/>
              </w:rPr>
            </w:pPr>
          </w:p>
          <w:p w14:paraId="0CB56625" w14:textId="77777777" w:rsidR="00D72F66" w:rsidRPr="0093400D" w:rsidRDefault="00D72F66"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261C4BF2" w14:textId="77777777" w:rsidR="00D72F66" w:rsidRPr="0093400D" w:rsidRDefault="00D72F66" w:rsidP="00B648ED">
            <w:pPr>
              <w:autoSpaceDE w:val="0"/>
              <w:autoSpaceDN w:val="0"/>
              <w:adjustRightInd w:val="0"/>
              <w:jc w:val="both"/>
              <w:rPr>
                <w:rFonts w:eastAsia="Calibri"/>
                <w:bCs/>
                <w:sz w:val="22"/>
                <w:szCs w:val="22"/>
                <w:lang w:eastAsia="en-US"/>
              </w:rPr>
            </w:pPr>
            <w:r w:rsidRPr="0093400D">
              <w:rPr>
                <w:rFonts w:eastAsia="Calibri"/>
                <w:bCs/>
                <w:sz w:val="22"/>
                <w:szCs w:val="22"/>
                <w:lang w:eastAsia="en-US"/>
              </w:rPr>
              <w:t>MK noteikumu grozījumu punkts rediģēts:</w:t>
            </w:r>
          </w:p>
          <w:p w14:paraId="269A46BA"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bCs/>
                <w:sz w:val="22"/>
                <w:szCs w:val="22"/>
                <w:lang w:eastAsia="en-US"/>
              </w:rPr>
              <w:br/>
            </w:r>
            <w:r w:rsidRPr="0093400D">
              <w:rPr>
                <w:rFonts w:eastAsia="Calibri"/>
                <w:bCs/>
                <w:sz w:val="22"/>
                <w:szCs w:val="22"/>
                <w:lang w:eastAsia="en-US"/>
              </w:rPr>
              <w:br/>
            </w:r>
            <w:r w:rsidRPr="0093400D">
              <w:rPr>
                <w:rFonts w:eastAsia="Calibri"/>
                <w:sz w:val="22"/>
                <w:szCs w:val="22"/>
              </w:rPr>
              <w:t>“7. Papildināt noteikumus ar 56. Punktu šādā redakcijā:</w:t>
            </w:r>
          </w:p>
          <w:p w14:paraId="07980FD0" w14:textId="77777777" w:rsidR="00D72F66" w:rsidRPr="0093400D" w:rsidRDefault="00D72F66" w:rsidP="00B648ED">
            <w:pPr>
              <w:autoSpaceDE w:val="0"/>
              <w:autoSpaceDN w:val="0"/>
              <w:adjustRightInd w:val="0"/>
              <w:jc w:val="both"/>
              <w:rPr>
                <w:rFonts w:eastAsia="Calibri"/>
                <w:sz w:val="22"/>
                <w:szCs w:val="22"/>
              </w:rPr>
            </w:pPr>
          </w:p>
          <w:p w14:paraId="6FA3418D"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 xml:space="preserve">“56. Ja tiek konstatēts Regulas Nr. 1407/2013 prasību pārkāpums, finansējuma saņēmējam ir pienākums atmaksāt sadarbības iestādei visu projekta ietvaros saņemto de minimis atbalstu kopā ar procentiem, ko publicē Eiropas Komisija saskaņā ar Komisijas 2004.gada 21.aprīļa regulas (EK) Nr.794/2004, ar ko īsteno </w:t>
            </w:r>
            <w:r w:rsidRPr="0093400D">
              <w:rPr>
                <w:rFonts w:eastAsia="Calibri"/>
                <w:sz w:val="22"/>
                <w:szCs w:val="22"/>
              </w:rPr>
              <w:lastRenderedPageBreak/>
              <w:t>Padomes Regulu (ES) 2015/1589, ar ko nosaka sīki izstrādātus noteikumus Līguma par Eiropas Savienības darbību 108. 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r>
      <w:tr w:rsidR="00D72F66" w:rsidRPr="0093400D" w14:paraId="247CD7E2"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39458EE" w14:textId="277BC172" w:rsidR="00D72F66" w:rsidRPr="0093400D" w:rsidRDefault="00D72F66" w:rsidP="00B648ED">
            <w:pPr>
              <w:rPr>
                <w:sz w:val="22"/>
                <w:szCs w:val="22"/>
              </w:rPr>
            </w:pPr>
            <w:r>
              <w:rPr>
                <w:sz w:val="22"/>
                <w:szCs w:val="22"/>
              </w:rPr>
              <w:lastRenderedPageBreak/>
              <w:t>32.</w:t>
            </w:r>
          </w:p>
        </w:tc>
        <w:tc>
          <w:tcPr>
            <w:tcW w:w="2517" w:type="dxa"/>
            <w:tcBorders>
              <w:top w:val="single" w:sz="6" w:space="0" w:color="000000"/>
              <w:left w:val="single" w:sz="6" w:space="0" w:color="000000"/>
              <w:right w:val="single" w:sz="6" w:space="0" w:color="000000"/>
            </w:tcBorders>
            <w:shd w:val="clear" w:color="auto" w:fill="auto"/>
          </w:tcPr>
          <w:p w14:paraId="5D2478ED" w14:textId="77777777" w:rsidR="00D72F66" w:rsidRPr="0093400D" w:rsidRDefault="00D72F66" w:rsidP="00B648ED">
            <w:pPr>
              <w:autoSpaceDE w:val="0"/>
              <w:autoSpaceDN w:val="0"/>
              <w:adjustRightInd w:val="0"/>
              <w:jc w:val="both"/>
              <w:rPr>
                <w:rFonts w:eastAsia="Calibri"/>
                <w:sz w:val="22"/>
                <w:szCs w:val="22"/>
              </w:rPr>
            </w:pPr>
            <w:r>
              <w:rPr>
                <w:rFonts w:eastAsia="Calibri"/>
                <w:sz w:val="22"/>
                <w:szCs w:val="22"/>
              </w:rPr>
              <w:t>Noteikumu projekta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5B400D76" w14:textId="4512F513" w:rsidR="00D72F66" w:rsidRPr="0093400D" w:rsidRDefault="00D72808" w:rsidP="00B648ED">
            <w:pPr>
              <w:jc w:val="both"/>
              <w:rPr>
                <w:rFonts w:eastAsia="Calibri"/>
                <w:b/>
                <w:sz w:val="22"/>
                <w:szCs w:val="22"/>
                <w:lang w:eastAsia="en-US"/>
              </w:rPr>
            </w:pPr>
            <w:r w:rsidRPr="0093400D">
              <w:rPr>
                <w:rFonts w:eastAsia="Calibri"/>
                <w:b/>
                <w:sz w:val="22"/>
                <w:szCs w:val="22"/>
                <w:lang w:eastAsia="en-US"/>
              </w:rPr>
              <w:t>Finanšu ministrijas 25.06.2020. atzinuma</w:t>
            </w:r>
            <w:r>
              <w:rPr>
                <w:rFonts w:eastAsia="Calibri"/>
                <w:b/>
                <w:sz w:val="22"/>
                <w:szCs w:val="22"/>
                <w:lang w:eastAsia="en-US"/>
              </w:rPr>
              <w:t xml:space="preserve"> </w:t>
            </w:r>
            <w:r>
              <w:rPr>
                <w:rFonts w:eastAsia="Calibri"/>
                <w:b/>
                <w:sz w:val="22"/>
                <w:szCs w:val="22"/>
                <w:lang w:eastAsia="en-US"/>
              </w:rPr>
              <w:br/>
              <w:t xml:space="preserve">Nr. </w:t>
            </w:r>
            <w:r w:rsidRPr="00D72808">
              <w:rPr>
                <w:rFonts w:eastAsia="Calibri"/>
                <w:b/>
                <w:sz w:val="22"/>
                <w:szCs w:val="22"/>
                <w:lang w:eastAsia="en-US"/>
              </w:rPr>
              <w:t>12/A-21/3466</w:t>
            </w:r>
            <w:r>
              <w:rPr>
                <w:rFonts w:eastAsia="Calibri"/>
                <w:b/>
                <w:sz w:val="22"/>
                <w:szCs w:val="22"/>
                <w:lang w:eastAsia="en-US"/>
              </w:rPr>
              <w:t xml:space="preserve"> </w:t>
            </w:r>
            <w:r w:rsidR="00D72F66" w:rsidRPr="0093400D">
              <w:rPr>
                <w:rFonts w:eastAsia="Calibri"/>
                <w:b/>
                <w:sz w:val="22"/>
                <w:szCs w:val="22"/>
                <w:lang w:eastAsia="en-US"/>
              </w:rPr>
              <w:t>4. iebildums</w:t>
            </w:r>
          </w:p>
          <w:p w14:paraId="43516140" w14:textId="77777777" w:rsidR="00D72F66" w:rsidRPr="0093400D" w:rsidRDefault="00D72F66" w:rsidP="00B648ED">
            <w:pPr>
              <w:jc w:val="both"/>
              <w:rPr>
                <w:sz w:val="22"/>
                <w:szCs w:val="22"/>
              </w:rPr>
            </w:pPr>
            <w:r w:rsidRPr="0093400D">
              <w:rPr>
                <w:sz w:val="22"/>
                <w:szCs w:val="22"/>
              </w:rPr>
              <w:t xml:space="preserve">“Atkārtoti lūdzam precizēt anotācijas I sadaļas 2. punktā (1.lpp. un 2.lpp.) norādīto informāciju attiecībā uz sasniegtajiem iznākuma rādītājiem. Atbilstoši Ministru kabineta 2016.gada 5.aprīļa noteikumiem Nr.205 “Darbības programmas “Izaugsme un nodarbinātība” 3.2.1. specifiskā atbalsta mērķa “Palielināt augstas pievienotās vērtības produktu un pakalpojumu eksporta proporciju” 3.2.1.1. pasākuma “Klasteru programma” pirmās projektu iesniegumu atlases kārtas īstenošanas noteikumi” (turpmāk – MK noteikumi Nr.205), 3.2.1.1.pasākumam pirmajā kārtā ir noteikti divi iznākuma rādītāji- “komersanti, kas saņēmuši atbalstu (granti)” un “komersanti, kas </w:t>
            </w:r>
            <w:r w:rsidRPr="0093400D">
              <w:rPr>
                <w:sz w:val="22"/>
                <w:szCs w:val="22"/>
              </w:rPr>
              <w:lastRenderedPageBreak/>
              <w:t>saņēmuši nefinansiālu atbalstu”, līdz ar to norādīt: “Vairāki sasniegtie iznākuma rādītāji uz 2020.gada 27.februāri ievērojami pārsniedz paredzētos rādītājus, kurus ir jāsasniedz līdz 2023.gada 31.decembrim.” un “Ņemot vērā, ka [..] ievērojami pārsniegti plānotie iznākuma rādītāji [..]” nebūtu korekti. Ierosinām precizēt informāciju anotācijā, norādot, ka atsevišķi iznākuma rādītāji pārsniedz paredzētās mērķa vērtības. ”</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240CB7FB" w14:textId="77777777" w:rsidR="00D72F66" w:rsidRPr="0093400D" w:rsidRDefault="00D72F66" w:rsidP="00B648ED">
            <w:pPr>
              <w:suppressAutoHyphens/>
              <w:autoSpaceDN w:val="0"/>
              <w:jc w:val="center"/>
              <w:textAlignment w:val="baseline"/>
              <w:rPr>
                <w:rFonts w:eastAsia="Calibri"/>
                <w:b/>
                <w:sz w:val="22"/>
                <w:szCs w:val="22"/>
                <w:lang w:eastAsia="en-US"/>
              </w:rPr>
            </w:pPr>
            <w:r w:rsidRPr="0093400D">
              <w:rPr>
                <w:rFonts w:eastAsia="Calibri"/>
                <w:b/>
                <w:sz w:val="22"/>
                <w:szCs w:val="22"/>
                <w:lang w:eastAsia="en-US"/>
              </w:rPr>
              <w:lastRenderedPageBreak/>
              <w:t>Ņemts vērā</w:t>
            </w:r>
          </w:p>
          <w:p w14:paraId="16FAE8F6" w14:textId="77777777" w:rsidR="00D72F66" w:rsidRPr="0093400D" w:rsidRDefault="00D72F66" w:rsidP="00B648ED">
            <w:pPr>
              <w:suppressAutoHyphens/>
              <w:autoSpaceDN w:val="0"/>
              <w:textAlignment w:val="baseline"/>
              <w:rPr>
                <w:rFonts w:eastAsia="Calibri"/>
                <w:bCs/>
                <w:sz w:val="22"/>
                <w:szCs w:val="22"/>
                <w:lang w:eastAsia="en-US"/>
              </w:rPr>
            </w:pPr>
            <w:r w:rsidRPr="0093400D">
              <w:rPr>
                <w:rFonts w:eastAsia="Calibri"/>
                <w:bCs/>
                <w:sz w:val="22"/>
                <w:szCs w:val="22"/>
                <w:lang w:eastAsia="en-US"/>
              </w:rPr>
              <w:t>Rediģēta MK noteikumu anotācija.</w:t>
            </w:r>
          </w:p>
          <w:p w14:paraId="32C7D180" w14:textId="77777777" w:rsidR="00D72F66" w:rsidRPr="0093400D" w:rsidRDefault="00D72F66" w:rsidP="00B648ED">
            <w:pPr>
              <w:suppressAutoHyphens/>
              <w:autoSpaceDN w:val="0"/>
              <w:textAlignment w:val="baseline"/>
              <w:rPr>
                <w:rFonts w:eastAsia="Calibri"/>
                <w:b/>
                <w:sz w:val="22"/>
                <w:szCs w:val="22"/>
                <w:lang w:eastAsia="en-US"/>
              </w:rPr>
            </w:pPr>
          </w:p>
          <w:p w14:paraId="36BCF4D1" w14:textId="77777777" w:rsidR="00D72F66" w:rsidRPr="0093400D" w:rsidRDefault="00D72F66" w:rsidP="00B648ED">
            <w:pPr>
              <w:suppressAutoHyphens/>
              <w:autoSpaceDN w:val="0"/>
              <w:jc w:val="both"/>
              <w:textAlignment w:val="baseline"/>
              <w:rPr>
                <w:rFonts w:eastAsia="Calibri"/>
                <w:sz w:val="22"/>
                <w:szCs w:val="22"/>
                <w:lang w:eastAsia="en-US"/>
              </w:rPr>
            </w:pPr>
          </w:p>
          <w:p w14:paraId="0A08BD30" w14:textId="77777777" w:rsidR="00D72F66" w:rsidRPr="0093400D" w:rsidRDefault="00D72F66" w:rsidP="00B648ED">
            <w:pPr>
              <w:suppressAutoHyphens/>
              <w:autoSpaceDN w:val="0"/>
              <w:jc w:val="both"/>
              <w:textAlignment w:val="baseline"/>
              <w:rPr>
                <w:rFonts w:eastAsia="Calibri"/>
                <w:sz w:val="22"/>
                <w:szCs w:val="22"/>
                <w:lang w:eastAsia="en-US"/>
              </w:rPr>
            </w:pPr>
          </w:p>
          <w:p w14:paraId="0C4E83F4" w14:textId="77777777" w:rsidR="00D72F66" w:rsidRPr="0093400D" w:rsidRDefault="00D72F66" w:rsidP="00B648ED">
            <w:pPr>
              <w:suppressAutoHyphens/>
              <w:autoSpaceDN w:val="0"/>
              <w:jc w:val="both"/>
              <w:textAlignment w:val="baseline"/>
              <w:rPr>
                <w:rFonts w:eastAsia="Calibri"/>
                <w:sz w:val="22"/>
                <w:szCs w:val="22"/>
                <w:lang w:eastAsia="en-US"/>
              </w:rPr>
            </w:pPr>
          </w:p>
          <w:p w14:paraId="3B28CCE1" w14:textId="77777777" w:rsidR="00D72F66" w:rsidRPr="0093400D" w:rsidRDefault="00D72F66" w:rsidP="00B648ED">
            <w:pPr>
              <w:suppressAutoHyphens/>
              <w:autoSpaceDN w:val="0"/>
              <w:jc w:val="both"/>
              <w:textAlignment w:val="baseline"/>
              <w:rPr>
                <w:rFonts w:eastAsia="Calibri"/>
                <w:sz w:val="22"/>
                <w:szCs w:val="22"/>
                <w:lang w:eastAsia="en-US"/>
              </w:rPr>
            </w:pPr>
          </w:p>
          <w:p w14:paraId="2748B825" w14:textId="77777777" w:rsidR="00D72F66" w:rsidRPr="0093400D" w:rsidRDefault="00D72F66" w:rsidP="00B648ED">
            <w:pPr>
              <w:suppressAutoHyphens/>
              <w:autoSpaceDN w:val="0"/>
              <w:jc w:val="both"/>
              <w:textAlignment w:val="baseline"/>
              <w:rPr>
                <w:rFonts w:eastAsia="Calibri"/>
                <w:sz w:val="22"/>
                <w:szCs w:val="22"/>
                <w:lang w:eastAsia="en-US"/>
              </w:rPr>
            </w:pPr>
          </w:p>
          <w:p w14:paraId="2BCD2634" w14:textId="77777777" w:rsidR="00D72F66" w:rsidRPr="0093400D" w:rsidRDefault="00D72F66" w:rsidP="00B648ED">
            <w:pPr>
              <w:suppressAutoHyphens/>
              <w:autoSpaceDN w:val="0"/>
              <w:jc w:val="both"/>
              <w:textAlignment w:val="baseline"/>
              <w:rPr>
                <w:rFonts w:eastAsia="Calibri"/>
                <w:sz w:val="22"/>
                <w:szCs w:val="22"/>
                <w:lang w:eastAsia="en-US"/>
              </w:rPr>
            </w:pPr>
          </w:p>
          <w:p w14:paraId="783F6CA8" w14:textId="77777777" w:rsidR="00D72F66" w:rsidRPr="0093400D" w:rsidRDefault="00D72F66" w:rsidP="00B648ED">
            <w:pPr>
              <w:suppressAutoHyphens/>
              <w:autoSpaceDN w:val="0"/>
              <w:jc w:val="both"/>
              <w:textAlignment w:val="baseline"/>
              <w:rPr>
                <w:rFonts w:eastAsia="Calibri"/>
                <w:sz w:val="22"/>
                <w:szCs w:val="22"/>
                <w:lang w:eastAsia="en-US"/>
              </w:rPr>
            </w:pPr>
          </w:p>
          <w:p w14:paraId="34386C15" w14:textId="77777777" w:rsidR="00D72F66" w:rsidRPr="0093400D" w:rsidRDefault="00D72F66" w:rsidP="00B648ED">
            <w:pPr>
              <w:suppressAutoHyphens/>
              <w:autoSpaceDN w:val="0"/>
              <w:jc w:val="both"/>
              <w:textAlignment w:val="baseline"/>
              <w:rPr>
                <w:rFonts w:eastAsia="Calibri"/>
                <w:sz w:val="22"/>
                <w:szCs w:val="22"/>
                <w:lang w:eastAsia="en-US"/>
              </w:rPr>
            </w:pPr>
          </w:p>
          <w:p w14:paraId="73972FA0" w14:textId="77777777" w:rsidR="00D72F66" w:rsidRPr="0093400D" w:rsidRDefault="00D72F66" w:rsidP="00B648ED">
            <w:pPr>
              <w:suppressAutoHyphens/>
              <w:autoSpaceDN w:val="0"/>
              <w:jc w:val="both"/>
              <w:textAlignment w:val="baseline"/>
              <w:rPr>
                <w:rFonts w:eastAsia="Calibri"/>
                <w:sz w:val="22"/>
                <w:szCs w:val="22"/>
                <w:lang w:eastAsia="en-US"/>
              </w:rPr>
            </w:pPr>
          </w:p>
          <w:p w14:paraId="0A0B10B4" w14:textId="77777777" w:rsidR="00D72F66" w:rsidRPr="0093400D" w:rsidRDefault="00D72F66" w:rsidP="00B648ED">
            <w:pPr>
              <w:suppressAutoHyphens/>
              <w:autoSpaceDN w:val="0"/>
              <w:jc w:val="both"/>
              <w:textAlignment w:val="baseline"/>
              <w:rPr>
                <w:rFonts w:eastAsia="Calibri"/>
                <w:sz w:val="22"/>
                <w:szCs w:val="22"/>
                <w:lang w:eastAsia="en-US"/>
              </w:rPr>
            </w:pPr>
          </w:p>
          <w:p w14:paraId="658C7B5E" w14:textId="77777777" w:rsidR="00D72F66" w:rsidRPr="0093400D" w:rsidRDefault="00D72F66" w:rsidP="00B648ED">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5965A4E8"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Attiecīgais teikums anotācijā ir formulēts sekojoši:</w:t>
            </w:r>
          </w:p>
          <w:p w14:paraId="2B74375E"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 xml:space="preserve">“Atsevišķi sasniegtie iznākuma rādītāji uz 2020. gada 27. februāri ievērojami pārsniedz paredzētos rādītājus, kurus bija jāsasniedz līdz 2023. gada 31. decembrim. Finansiālā atbalsta (grantu) gadījumā sasniegtais rādītājs jau uz doto brīdi pārsniedz vairāk kā 2,5 reizes plānoto, bet </w:t>
            </w:r>
            <w:r w:rsidRPr="0093400D">
              <w:rPr>
                <w:rFonts w:eastAsia="Calibri"/>
                <w:sz w:val="22"/>
                <w:szCs w:val="22"/>
              </w:rPr>
              <w:lastRenderedPageBreak/>
              <w:t>nefinansiāla atbalsta gadījumā pie identiskas dinamikas tas arī tiks pārsniegts vairāk kā divas reizes.”</w:t>
            </w:r>
          </w:p>
        </w:tc>
      </w:tr>
      <w:tr w:rsidR="00D72F66" w:rsidRPr="0093400D" w14:paraId="6D800103"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472BE8F" w14:textId="3B4D5E7F" w:rsidR="00D72F66" w:rsidRPr="0093400D" w:rsidRDefault="00D72F66" w:rsidP="00B648ED">
            <w:pPr>
              <w:rPr>
                <w:sz w:val="22"/>
                <w:szCs w:val="22"/>
              </w:rPr>
            </w:pPr>
            <w:r>
              <w:rPr>
                <w:sz w:val="22"/>
                <w:szCs w:val="22"/>
              </w:rPr>
              <w:lastRenderedPageBreak/>
              <w:t>33.</w:t>
            </w:r>
          </w:p>
        </w:tc>
        <w:tc>
          <w:tcPr>
            <w:tcW w:w="2517" w:type="dxa"/>
            <w:tcBorders>
              <w:top w:val="single" w:sz="6" w:space="0" w:color="000000"/>
              <w:left w:val="single" w:sz="6" w:space="0" w:color="000000"/>
              <w:right w:val="single" w:sz="6" w:space="0" w:color="000000"/>
            </w:tcBorders>
            <w:shd w:val="clear" w:color="auto" w:fill="auto"/>
          </w:tcPr>
          <w:p w14:paraId="21055C67" w14:textId="77777777" w:rsidR="00D72F66" w:rsidRPr="0093400D" w:rsidRDefault="00D72F66" w:rsidP="00B648ED">
            <w:pPr>
              <w:autoSpaceDE w:val="0"/>
              <w:autoSpaceDN w:val="0"/>
              <w:adjustRightInd w:val="0"/>
              <w:jc w:val="both"/>
              <w:rPr>
                <w:rFonts w:eastAsia="Calibri"/>
                <w:sz w:val="22"/>
                <w:szCs w:val="22"/>
              </w:rPr>
            </w:pPr>
            <w:r>
              <w:rPr>
                <w:rFonts w:eastAsia="Calibri"/>
                <w:sz w:val="22"/>
                <w:szCs w:val="22"/>
              </w:rPr>
              <w:t>Noteikumu projekta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65B696D6" w14:textId="3E57CDDD" w:rsidR="00D72F66" w:rsidRPr="0093400D" w:rsidRDefault="00D72808" w:rsidP="00B648ED">
            <w:pPr>
              <w:jc w:val="both"/>
              <w:rPr>
                <w:rFonts w:eastAsia="Calibri"/>
                <w:b/>
                <w:sz w:val="22"/>
                <w:szCs w:val="22"/>
                <w:lang w:eastAsia="en-US"/>
              </w:rPr>
            </w:pPr>
            <w:r w:rsidRPr="0093400D">
              <w:rPr>
                <w:rFonts w:eastAsia="Calibri"/>
                <w:b/>
                <w:sz w:val="22"/>
                <w:szCs w:val="22"/>
                <w:lang w:eastAsia="en-US"/>
              </w:rPr>
              <w:t>Finanšu ministrijas 25.06.2020. atzinuma</w:t>
            </w:r>
            <w:r>
              <w:rPr>
                <w:rFonts w:eastAsia="Calibri"/>
                <w:b/>
                <w:sz w:val="22"/>
                <w:szCs w:val="22"/>
                <w:lang w:eastAsia="en-US"/>
              </w:rPr>
              <w:t xml:space="preserve"> </w:t>
            </w:r>
            <w:r>
              <w:rPr>
                <w:rFonts w:eastAsia="Calibri"/>
                <w:b/>
                <w:sz w:val="22"/>
                <w:szCs w:val="22"/>
                <w:lang w:eastAsia="en-US"/>
              </w:rPr>
              <w:br/>
              <w:t xml:space="preserve">Nr. </w:t>
            </w:r>
            <w:r w:rsidRPr="00D72808">
              <w:rPr>
                <w:rFonts w:eastAsia="Calibri"/>
                <w:b/>
                <w:sz w:val="22"/>
                <w:szCs w:val="22"/>
                <w:lang w:eastAsia="en-US"/>
              </w:rPr>
              <w:t>12/A-21/3466</w:t>
            </w:r>
            <w:r>
              <w:rPr>
                <w:rFonts w:eastAsia="Calibri"/>
                <w:b/>
                <w:sz w:val="22"/>
                <w:szCs w:val="22"/>
                <w:lang w:eastAsia="en-US"/>
              </w:rPr>
              <w:t xml:space="preserve"> </w:t>
            </w:r>
            <w:r w:rsidR="00D72F66" w:rsidRPr="0093400D">
              <w:rPr>
                <w:rFonts w:eastAsia="Calibri"/>
                <w:b/>
                <w:sz w:val="22"/>
                <w:szCs w:val="22"/>
                <w:lang w:eastAsia="en-US"/>
              </w:rPr>
              <w:t>5. iebildums</w:t>
            </w:r>
          </w:p>
          <w:p w14:paraId="28C56B28" w14:textId="77777777" w:rsidR="00D72F66" w:rsidRPr="0093400D" w:rsidRDefault="00D72F66" w:rsidP="00B648ED">
            <w:pPr>
              <w:jc w:val="both"/>
              <w:rPr>
                <w:sz w:val="22"/>
                <w:szCs w:val="22"/>
              </w:rPr>
            </w:pPr>
            <w:r w:rsidRPr="0093400D">
              <w:rPr>
                <w:sz w:val="22"/>
                <w:szCs w:val="22"/>
              </w:rPr>
              <w:t>“Ņemot vērā anotācijas I sadaļas 2. punktā (2.lpp.) norādīto informāciju par ERAF investīciju ieguldījumu uz 2020.gada 31.maiju, lūdzam attiecīgi precizēt teikumu: “[..] uz 2020. gada 31. decembri (projekta īstenošanas termiņš) provizoriski ERAF investīciju ieguldījums tiek plānots 4,41 milj. euro apmērā no pieejamajiem 5,77 milj. euro (77 % no plānotā projektu īstenošanas sākumā).”. Vienlaikus, lūdzam precizēt arī anotācijas I sadaļas 2. punktā (2.lpp.) norādīto informāciju par ERAF finansējumu: “[..] uz 2020. gada 31. decembri provizoriski būs pieejams vēl neieguldītais ERAF finansējums 1,34 milj. euro apmērā esošo noslēgto līgumu starp projektu īstenotājiem un Centrālo finanšu un līgumu aģentūru [..]”..”</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8ACA816" w14:textId="77777777" w:rsidR="00D72F66" w:rsidRPr="0093400D" w:rsidRDefault="00D72F66" w:rsidP="00B648ED">
            <w:pPr>
              <w:suppressAutoHyphens/>
              <w:autoSpaceDN w:val="0"/>
              <w:jc w:val="center"/>
              <w:textAlignment w:val="baseline"/>
              <w:rPr>
                <w:rFonts w:eastAsia="Calibri"/>
                <w:b/>
                <w:sz w:val="22"/>
                <w:szCs w:val="22"/>
                <w:lang w:eastAsia="en-US"/>
              </w:rPr>
            </w:pPr>
            <w:r w:rsidRPr="0093400D">
              <w:rPr>
                <w:rFonts w:eastAsia="Calibri"/>
                <w:b/>
                <w:sz w:val="22"/>
                <w:szCs w:val="22"/>
                <w:lang w:eastAsia="en-US"/>
              </w:rPr>
              <w:t>Ņemts vērā</w:t>
            </w:r>
          </w:p>
          <w:p w14:paraId="52B92391" w14:textId="77777777" w:rsidR="00D72F66" w:rsidRPr="0093400D" w:rsidRDefault="00D72F66" w:rsidP="00B648ED">
            <w:pPr>
              <w:suppressAutoHyphens/>
              <w:autoSpaceDN w:val="0"/>
              <w:textAlignment w:val="baseline"/>
              <w:rPr>
                <w:rFonts w:eastAsia="Calibri"/>
                <w:bCs/>
                <w:sz w:val="22"/>
                <w:szCs w:val="22"/>
                <w:lang w:eastAsia="en-US"/>
              </w:rPr>
            </w:pPr>
            <w:r w:rsidRPr="0093400D">
              <w:rPr>
                <w:rFonts w:eastAsia="Calibri"/>
                <w:bCs/>
                <w:sz w:val="22"/>
                <w:szCs w:val="22"/>
                <w:lang w:eastAsia="en-US"/>
              </w:rPr>
              <w:t>Rediģēta MK noteikumu anotācija.</w:t>
            </w:r>
          </w:p>
          <w:p w14:paraId="239647C5" w14:textId="77777777" w:rsidR="00D72F66" w:rsidRPr="0093400D" w:rsidRDefault="00D72F66" w:rsidP="00B648ED">
            <w:pPr>
              <w:suppressAutoHyphens/>
              <w:autoSpaceDN w:val="0"/>
              <w:textAlignment w:val="baseline"/>
              <w:rPr>
                <w:rFonts w:eastAsia="Calibri"/>
                <w:b/>
                <w:sz w:val="22"/>
                <w:szCs w:val="22"/>
                <w:lang w:eastAsia="en-US"/>
              </w:rPr>
            </w:pPr>
          </w:p>
          <w:p w14:paraId="574C1F17" w14:textId="77777777" w:rsidR="00D72F66" w:rsidRPr="0093400D" w:rsidRDefault="00D72F66" w:rsidP="00B648ED">
            <w:pPr>
              <w:suppressAutoHyphens/>
              <w:autoSpaceDN w:val="0"/>
              <w:textAlignment w:val="baseline"/>
              <w:rPr>
                <w:rFonts w:eastAsia="Calibri"/>
                <w:bCs/>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1E519CFC"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b/>
                <w:bCs/>
                <w:sz w:val="22"/>
                <w:szCs w:val="22"/>
              </w:rPr>
              <w:t>Rediģēta MK noteikumu grozījumu anotācija ar sekojošu informāciju</w:t>
            </w:r>
            <w:r w:rsidRPr="0093400D">
              <w:rPr>
                <w:rFonts w:eastAsia="Calibri"/>
                <w:sz w:val="22"/>
                <w:szCs w:val="22"/>
              </w:rPr>
              <w:t>:</w:t>
            </w:r>
          </w:p>
          <w:p w14:paraId="3C002B0A" w14:textId="77777777" w:rsidR="00D72F66" w:rsidRPr="0093400D" w:rsidRDefault="00D72F66" w:rsidP="00B648ED">
            <w:pPr>
              <w:autoSpaceDE w:val="0"/>
              <w:autoSpaceDN w:val="0"/>
              <w:adjustRightInd w:val="0"/>
              <w:jc w:val="both"/>
              <w:rPr>
                <w:rFonts w:eastAsia="Calibri"/>
                <w:sz w:val="22"/>
                <w:szCs w:val="22"/>
              </w:rPr>
            </w:pPr>
            <w:r w:rsidRPr="0093400D">
              <w:rPr>
                <w:rFonts w:eastAsia="Calibri"/>
                <w:sz w:val="22"/>
                <w:szCs w:val="22"/>
              </w:rPr>
              <w:t xml:space="preserve">Uz 2020. gada 1. jūliju ERAF investīciju ieguldījums (faktiski veiktās investīcijas - izmaksātais ERAF finansējums saņēmējam, kuras tiek noteiktas Kohēzijas politikas fondu vadības informācijas sistēmas 2014.-2020.gadam (KPVIS) e-vide ir sistēmas sadaļā “Finanses/ Detalizēts finansēšanas plāns”, kolonna “Izpilde”) ir sasniegts 4,05 milj. euro apmērā ( 70,20% no kopējā ERAF apjoma 5,75 milj euro apmērā). Pie līdzšinējās dinamikas uz 2020. gada 31. decembri (projekta īstenošanas termiņš) provizoriski ERAF investīciju ieguldījums tiek plānots 4,63 milj. euro apmērā no pieejamajiem 5,75 milj. </w:t>
            </w:r>
            <w:r w:rsidRPr="0093400D">
              <w:rPr>
                <w:rFonts w:eastAsia="Calibri"/>
                <w:sz w:val="22"/>
                <w:szCs w:val="22"/>
              </w:rPr>
              <w:lastRenderedPageBreak/>
              <w:t>euro (81 % no plānotā projektu īstenošanas sākumā).</w:t>
            </w:r>
          </w:p>
        </w:tc>
      </w:tr>
      <w:tr w:rsidR="0094729F" w:rsidRPr="006B730F" w14:paraId="36A38BA8" w14:textId="77777777" w:rsidTr="00B648ED">
        <w:trPr>
          <w:trHeight w:val="74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F95B3C3" w14:textId="34D37C42" w:rsidR="0094729F" w:rsidRPr="006B730F" w:rsidRDefault="0094729F" w:rsidP="0094729F">
            <w:pPr>
              <w:jc w:val="center"/>
              <w:rPr>
                <w:sz w:val="22"/>
                <w:szCs w:val="22"/>
              </w:rPr>
            </w:pPr>
            <w:r>
              <w:rPr>
                <w:sz w:val="22"/>
                <w:szCs w:val="22"/>
              </w:rPr>
              <w:lastRenderedPageBreak/>
              <w:t>34.</w:t>
            </w:r>
          </w:p>
          <w:p w14:paraId="5D1E22F8" w14:textId="77777777" w:rsidR="0094729F" w:rsidRPr="006B730F" w:rsidRDefault="0094729F" w:rsidP="0094729F">
            <w:pPr>
              <w:jc w:val="center"/>
              <w:rPr>
                <w:sz w:val="22"/>
                <w:szCs w:val="22"/>
              </w:rPr>
            </w:pPr>
          </w:p>
          <w:p w14:paraId="683069EB" w14:textId="77777777" w:rsidR="0094729F" w:rsidRPr="006B730F" w:rsidRDefault="0094729F" w:rsidP="0094729F">
            <w:pPr>
              <w:jc w:val="center"/>
              <w:rPr>
                <w:sz w:val="22"/>
                <w:szCs w:val="22"/>
              </w:rPr>
            </w:pPr>
          </w:p>
          <w:p w14:paraId="245C56CE" w14:textId="77777777" w:rsidR="0094729F" w:rsidRPr="006B730F" w:rsidRDefault="0094729F" w:rsidP="0094729F">
            <w:pPr>
              <w:jc w:val="center"/>
              <w:rPr>
                <w:sz w:val="22"/>
                <w:szCs w:val="22"/>
              </w:rPr>
            </w:pPr>
          </w:p>
          <w:p w14:paraId="057AEF09" w14:textId="77777777" w:rsidR="0094729F" w:rsidRPr="006B730F" w:rsidRDefault="0094729F" w:rsidP="0094729F">
            <w:pPr>
              <w:jc w:val="center"/>
              <w:rPr>
                <w:sz w:val="22"/>
                <w:szCs w:val="22"/>
              </w:rPr>
            </w:pPr>
          </w:p>
          <w:p w14:paraId="5830E9B6" w14:textId="77777777" w:rsidR="0094729F" w:rsidRPr="006B730F" w:rsidRDefault="0094729F" w:rsidP="0094729F">
            <w:pPr>
              <w:jc w:val="center"/>
              <w:rPr>
                <w:sz w:val="22"/>
                <w:szCs w:val="22"/>
              </w:rPr>
            </w:pPr>
          </w:p>
          <w:p w14:paraId="6782C2DB" w14:textId="77777777" w:rsidR="0094729F" w:rsidRPr="006B730F" w:rsidRDefault="0094729F" w:rsidP="0094729F">
            <w:pPr>
              <w:jc w:val="center"/>
              <w:rPr>
                <w:sz w:val="22"/>
                <w:szCs w:val="22"/>
              </w:rPr>
            </w:pPr>
          </w:p>
          <w:p w14:paraId="1E7A404D" w14:textId="77777777" w:rsidR="0094729F" w:rsidRPr="006B730F" w:rsidRDefault="0094729F" w:rsidP="0094729F">
            <w:pPr>
              <w:jc w:val="center"/>
              <w:rPr>
                <w:sz w:val="22"/>
                <w:szCs w:val="22"/>
              </w:rPr>
            </w:pPr>
          </w:p>
          <w:p w14:paraId="53017D4C" w14:textId="77777777" w:rsidR="0094729F" w:rsidRPr="006B730F" w:rsidRDefault="0094729F" w:rsidP="0094729F">
            <w:pPr>
              <w:jc w:val="center"/>
              <w:rPr>
                <w:sz w:val="22"/>
                <w:szCs w:val="22"/>
              </w:rPr>
            </w:pPr>
          </w:p>
          <w:p w14:paraId="7B30B6B4" w14:textId="77777777" w:rsidR="0094729F" w:rsidRPr="006B730F" w:rsidRDefault="0094729F" w:rsidP="0094729F">
            <w:pPr>
              <w:jc w:val="center"/>
              <w:rPr>
                <w:sz w:val="22"/>
                <w:szCs w:val="22"/>
              </w:rPr>
            </w:pPr>
          </w:p>
          <w:p w14:paraId="16DE1F63" w14:textId="77777777" w:rsidR="0094729F" w:rsidRPr="006B730F" w:rsidRDefault="0094729F" w:rsidP="0094729F">
            <w:pPr>
              <w:jc w:val="center"/>
              <w:rPr>
                <w:sz w:val="22"/>
                <w:szCs w:val="22"/>
              </w:rPr>
            </w:pPr>
          </w:p>
          <w:p w14:paraId="6266E684" w14:textId="77777777" w:rsidR="0094729F" w:rsidRPr="006B730F" w:rsidRDefault="0094729F" w:rsidP="0094729F">
            <w:pPr>
              <w:jc w:val="center"/>
              <w:rPr>
                <w:sz w:val="22"/>
                <w:szCs w:val="22"/>
              </w:rPr>
            </w:pPr>
          </w:p>
          <w:p w14:paraId="20A62FB8" w14:textId="77777777" w:rsidR="0094729F" w:rsidRPr="006B730F" w:rsidRDefault="0094729F" w:rsidP="0094729F">
            <w:pPr>
              <w:jc w:val="center"/>
              <w:rPr>
                <w:sz w:val="22"/>
                <w:szCs w:val="22"/>
              </w:rPr>
            </w:pPr>
          </w:p>
          <w:p w14:paraId="2281708D" w14:textId="77777777" w:rsidR="0094729F" w:rsidRPr="006B730F" w:rsidRDefault="0094729F" w:rsidP="0094729F">
            <w:pPr>
              <w:rPr>
                <w:sz w:val="22"/>
                <w:szCs w:val="22"/>
              </w:rPr>
            </w:pPr>
          </w:p>
        </w:tc>
        <w:tc>
          <w:tcPr>
            <w:tcW w:w="2517" w:type="dxa"/>
            <w:tcBorders>
              <w:top w:val="single" w:sz="6" w:space="0" w:color="000000"/>
              <w:left w:val="single" w:sz="6" w:space="0" w:color="000000"/>
              <w:right w:val="single" w:sz="6" w:space="0" w:color="000000"/>
            </w:tcBorders>
            <w:shd w:val="clear" w:color="auto" w:fill="auto"/>
          </w:tcPr>
          <w:p w14:paraId="5AC7885E" w14:textId="77777777" w:rsidR="0094729F" w:rsidRPr="006B730F" w:rsidRDefault="0094729F" w:rsidP="0094729F">
            <w:pPr>
              <w:jc w:val="both"/>
              <w:rPr>
                <w:bCs/>
                <w:sz w:val="22"/>
                <w:szCs w:val="22"/>
              </w:rPr>
            </w:pPr>
            <w:r>
              <w:rPr>
                <w:bCs/>
                <w:sz w:val="22"/>
                <w:szCs w:val="22"/>
              </w:rPr>
              <w:t>Noteikumu projekta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3C7725D" w14:textId="77777777" w:rsidR="0094729F" w:rsidRPr="006B730F" w:rsidRDefault="0094729F" w:rsidP="0094729F">
            <w:pPr>
              <w:jc w:val="both"/>
              <w:rPr>
                <w:rFonts w:eastAsia="Calibri"/>
                <w:b/>
                <w:sz w:val="22"/>
                <w:szCs w:val="22"/>
                <w:lang w:eastAsia="en-US"/>
              </w:rPr>
            </w:pPr>
            <w:r w:rsidRPr="006B730F">
              <w:rPr>
                <w:rFonts w:eastAsia="Calibri"/>
                <w:b/>
                <w:sz w:val="22"/>
                <w:szCs w:val="22"/>
                <w:lang w:eastAsia="en-US"/>
              </w:rPr>
              <w:t xml:space="preserve">Tieslietu ministrijas </w:t>
            </w:r>
            <w:r>
              <w:rPr>
                <w:rFonts w:eastAsia="Calibri"/>
                <w:b/>
                <w:sz w:val="22"/>
                <w:szCs w:val="22"/>
                <w:lang w:eastAsia="en-US"/>
              </w:rPr>
              <w:t>07</w:t>
            </w:r>
            <w:r w:rsidRPr="006B730F">
              <w:rPr>
                <w:rFonts w:eastAsia="Calibri"/>
                <w:b/>
                <w:sz w:val="22"/>
                <w:szCs w:val="22"/>
                <w:lang w:eastAsia="en-US"/>
              </w:rPr>
              <w:t>.0</w:t>
            </w:r>
            <w:r>
              <w:rPr>
                <w:rFonts w:eastAsia="Calibri"/>
                <w:b/>
                <w:sz w:val="22"/>
                <w:szCs w:val="22"/>
                <w:lang w:eastAsia="en-US"/>
              </w:rPr>
              <w:t>7</w:t>
            </w:r>
            <w:r w:rsidRPr="006B730F">
              <w:rPr>
                <w:rFonts w:eastAsia="Calibri"/>
                <w:b/>
                <w:sz w:val="22"/>
                <w:szCs w:val="22"/>
                <w:lang w:eastAsia="en-US"/>
              </w:rPr>
              <w:t xml:space="preserve">.2020. atzinuma </w:t>
            </w:r>
            <w:r w:rsidRPr="006B730F">
              <w:rPr>
                <w:rFonts w:eastAsia="Calibri"/>
                <w:b/>
                <w:sz w:val="22"/>
                <w:szCs w:val="22"/>
                <w:lang w:eastAsia="en-US"/>
              </w:rPr>
              <w:br/>
              <w:t>1. iebildums</w:t>
            </w:r>
          </w:p>
          <w:p w14:paraId="057B2910" w14:textId="77777777" w:rsidR="0094729F" w:rsidRPr="00826645" w:rsidRDefault="0094729F" w:rsidP="0094729F">
            <w:pPr>
              <w:jc w:val="both"/>
              <w:rPr>
                <w:rFonts w:eastAsia="Calibri"/>
                <w:sz w:val="22"/>
                <w:szCs w:val="22"/>
                <w:lang w:eastAsia="en-US"/>
              </w:rPr>
            </w:pPr>
            <w:r w:rsidRPr="006B730F">
              <w:rPr>
                <w:rFonts w:eastAsia="Calibri"/>
                <w:sz w:val="22"/>
                <w:szCs w:val="22"/>
                <w:lang w:eastAsia="en-US"/>
              </w:rPr>
              <w:t>“</w:t>
            </w:r>
            <w:r w:rsidRPr="00826645">
              <w:rPr>
                <w:rFonts w:eastAsia="Calibri"/>
                <w:sz w:val="22"/>
                <w:szCs w:val="22"/>
                <w:lang w:eastAsia="en-US"/>
              </w:rPr>
              <w:t>Ar noteikumu projekta 3. un 4. punktu paredzēts, ka attiecināmajās izmaksās nevar iekļaut projekta attiecināmo izmaksu pievienotās vērtības nodokli.</w:t>
            </w:r>
          </w:p>
          <w:p w14:paraId="60E30508" w14:textId="77777777" w:rsidR="0094729F" w:rsidRPr="00826645" w:rsidRDefault="0094729F" w:rsidP="0094729F">
            <w:pPr>
              <w:jc w:val="both"/>
              <w:rPr>
                <w:rFonts w:eastAsia="Calibri"/>
                <w:sz w:val="22"/>
                <w:szCs w:val="22"/>
                <w:lang w:eastAsia="en-US"/>
              </w:rPr>
            </w:pPr>
          </w:p>
          <w:p w14:paraId="0044E2EB" w14:textId="77777777" w:rsidR="0094729F" w:rsidRPr="00826645" w:rsidRDefault="0094729F" w:rsidP="0094729F">
            <w:pPr>
              <w:jc w:val="both"/>
              <w:rPr>
                <w:rFonts w:eastAsia="Calibri"/>
                <w:sz w:val="22"/>
                <w:szCs w:val="22"/>
                <w:lang w:eastAsia="en-US"/>
              </w:rPr>
            </w:pPr>
            <w:r w:rsidRPr="00826645">
              <w:rPr>
                <w:rFonts w:eastAsia="Calibri"/>
                <w:sz w:val="22"/>
                <w:szCs w:val="22"/>
                <w:lang w:eastAsia="en-US"/>
              </w:rPr>
              <w:t>Saistībā ar minēto lūdzam papildināt noteikumu projekta anotāciju saskaņā ar Ministru kabineta 2009. gada 15. decembra instrukcijas Nr. 19 "Tiesību akta projekta sākotnējās ietekmes izvērtēšanas kārtība" 14. punktu, detalizēti skaidrojot noteikumu projekta 3. un 4. punktā paredzēto grozījumu Ministru kabineta 2016. gada 5. aprīļa noteikumos Nr. 205 “Darbības programmas "Izaugsme un nodarbinātība” 3.2.1. specifiskā atbalsta mērķa “Palielināt augstas pievienotās vērtības produktu un pakalpojumu eksporta proporciju” 3.2.1.1. pasākuma “Klasteru programma” pirmās projektu iesniegumu atlases kārtas īstenošanas noteikumi” (turpmāk - noteikumi Nr. 205) nepieciešamību un mērķi.</w:t>
            </w:r>
          </w:p>
          <w:p w14:paraId="6DC21122" w14:textId="77777777" w:rsidR="0094729F" w:rsidRPr="00826645" w:rsidRDefault="0094729F" w:rsidP="0094729F">
            <w:pPr>
              <w:jc w:val="both"/>
              <w:rPr>
                <w:rFonts w:eastAsia="Calibri"/>
                <w:sz w:val="22"/>
                <w:szCs w:val="22"/>
                <w:lang w:eastAsia="en-US"/>
              </w:rPr>
            </w:pPr>
          </w:p>
          <w:p w14:paraId="4918354C" w14:textId="77777777" w:rsidR="0094729F" w:rsidRPr="00826645" w:rsidRDefault="0094729F" w:rsidP="0094729F">
            <w:pPr>
              <w:jc w:val="both"/>
              <w:rPr>
                <w:rFonts w:eastAsia="Calibri"/>
                <w:sz w:val="22"/>
                <w:szCs w:val="22"/>
                <w:lang w:eastAsia="en-US"/>
              </w:rPr>
            </w:pPr>
            <w:r w:rsidRPr="00826645">
              <w:rPr>
                <w:rFonts w:eastAsia="Calibri"/>
                <w:sz w:val="22"/>
                <w:szCs w:val="22"/>
                <w:lang w:eastAsia="en-US"/>
              </w:rPr>
              <w:t>Kā arī vēršam uzmanību, ka no noteikumu projekta un tā anotācijas neizriet noteikumu projekta 3. un 4. punkta atbilstība tiesiskās paļāvības principam un nav skaidrs, kā attiecīgie grozījumi ietekmēs jau izsniegto atbalstu.</w:t>
            </w:r>
          </w:p>
          <w:p w14:paraId="40C174B5" w14:textId="77777777" w:rsidR="0094729F" w:rsidRPr="00826645" w:rsidRDefault="0094729F" w:rsidP="0094729F">
            <w:pPr>
              <w:jc w:val="both"/>
              <w:rPr>
                <w:rFonts w:eastAsia="Calibri"/>
                <w:sz w:val="22"/>
                <w:szCs w:val="22"/>
                <w:lang w:eastAsia="en-US"/>
              </w:rPr>
            </w:pPr>
            <w:r w:rsidRPr="00826645">
              <w:rPr>
                <w:rFonts w:eastAsia="Calibri"/>
                <w:sz w:val="22"/>
                <w:szCs w:val="22"/>
                <w:lang w:eastAsia="en-US"/>
              </w:rPr>
              <w:t xml:space="preserve">Tiesiskās paļāvības princips noteic, ka privātpersona var paļauties, ka iestādes rīcība ir tiesiska un konsekventa, tai skaitā persona var paļauties, ka tā noteiktajā laikā varēs īstenot tai iegūtās tiesības. Satversmes tiesa ir norādījusi (sk. 2009. gada 26. novembra spriedumu lietā Nr. 2009-08-01), ka gadījumā, kad normatīvā regulējuma grozījumu rezultātā notiek vai ir iespējama privātpersonu tiesiskā stāvokļa pasliktināšanās, tiesiskās paļāvības princips nodrošina šo personu tiesību aizsardzību, proti, </w:t>
            </w:r>
            <w:r w:rsidRPr="00826645">
              <w:rPr>
                <w:rFonts w:eastAsia="Calibri"/>
                <w:sz w:val="22"/>
                <w:szCs w:val="22"/>
                <w:lang w:eastAsia="en-US"/>
              </w:rPr>
              <w:lastRenderedPageBreak/>
              <w:t>persona var paļauties, ka tā noteiktajā laikā varēs īstenot tai iegūtās tiesības.</w:t>
            </w:r>
          </w:p>
          <w:p w14:paraId="58A72443" w14:textId="77777777" w:rsidR="0094729F" w:rsidRPr="00826645" w:rsidRDefault="0094729F" w:rsidP="0094729F">
            <w:pPr>
              <w:jc w:val="both"/>
              <w:rPr>
                <w:rFonts w:eastAsia="Calibri"/>
                <w:sz w:val="22"/>
                <w:szCs w:val="22"/>
                <w:lang w:eastAsia="en-US"/>
              </w:rPr>
            </w:pPr>
            <w:r w:rsidRPr="00826645">
              <w:rPr>
                <w:rFonts w:eastAsia="Calibri"/>
                <w:sz w:val="22"/>
                <w:szCs w:val="22"/>
                <w:lang w:eastAsia="en-US"/>
              </w:rPr>
              <w:t>Papildus norādām, ka gadījumā, ja paredzēta minēto grozījumu piemērošana ar atpakaļejošu spēku, Latvijas tiesību sistēmā pastāv ierobežojumi attiecībā uz tiesību normu piemērošanu ar atpakaļejošu spēku. Proti, Oficiālo publikāciju un tiesiskās informācijas likuma 9. panta ceturtā daļa noteic, ka normatīvajam aktam vai tā daļai nav atpakaļejoša spēka, izņemot likumā īpaši paredzētus gadījumus.</w:t>
            </w:r>
          </w:p>
          <w:p w14:paraId="1F26F662" w14:textId="77777777" w:rsidR="0094729F" w:rsidRPr="006B730F" w:rsidRDefault="0094729F" w:rsidP="0094729F">
            <w:pPr>
              <w:jc w:val="both"/>
              <w:rPr>
                <w:rFonts w:eastAsia="Calibri"/>
                <w:sz w:val="22"/>
                <w:szCs w:val="22"/>
                <w:lang w:eastAsia="en-US"/>
              </w:rPr>
            </w:pPr>
            <w:r w:rsidRPr="00826645">
              <w:rPr>
                <w:rFonts w:eastAsia="Calibri"/>
                <w:sz w:val="22"/>
                <w:szCs w:val="22"/>
                <w:lang w:eastAsia="en-US"/>
              </w:rPr>
              <w:t>Attiecīgi lūdzam noteikumu projekta anotācijā izvērsti skaidrot, kā paredzētie grozījumi noteikumu Nr. 205 24. punktā un 30.5. apakšpunktā ietekmēs personas, kuras jau ir saņēmušas atbalstu (vai minētajām personām pasliktināsies tiesiski iegūtais stāvoklis), tai skaitā, vai atbalstu saņēmušās personas ir informētas par iespējamo grozījumu un tās brīvprātīgi piekritušas šādam grozījumam. Ja minētie grozījumi negatīvi un bez būtiska pamatojuma ietekmēs personu jau iegūtās tiesības, Tieslietu ministrija nevar atbalstīt noteikumu projekta, ciktāl tas paredz attiecīgo regulējumu, tālāku virzību.</w:t>
            </w:r>
            <w:r w:rsidRPr="006B730F">
              <w:rPr>
                <w:rFonts w:eastAsia="Calibri"/>
                <w:sz w:val="22"/>
                <w:szCs w:val="22"/>
                <w:lang w:eastAsia="en-US"/>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4C6D17D" w14:textId="77777777" w:rsidR="0094729F" w:rsidRPr="006B730F" w:rsidRDefault="0094729F" w:rsidP="0094729F">
            <w:pPr>
              <w:jc w:val="center"/>
              <w:rPr>
                <w:b/>
                <w:sz w:val="22"/>
                <w:szCs w:val="22"/>
              </w:rPr>
            </w:pPr>
            <w:r w:rsidRPr="006B730F">
              <w:rPr>
                <w:b/>
                <w:sz w:val="22"/>
                <w:szCs w:val="22"/>
              </w:rPr>
              <w:lastRenderedPageBreak/>
              <w:t>Ņemts vērā</w:t>
            </w:r>
          </w:p>
          <w:p w14:paraId="4A5F719D" w14:textId="77777777" w:rsidR="0094729F" w:rsidRPr="006B730F" w:rsidRDefault="0094729F" w:rsidP="0094729F">
            <w:pPr>
              <w:rPr>
                <w:sz w:val="22"/>
                <w:szCs w:val="22"/>
              </w:rPr>
            </w:pPr>
            <w:r>
              <w:rPr>
                <w:sz w:val="22"/>
                <w:szCs w:val="22"/>
              </w:rPr>
              <w:t>Papildināta MK noteikumu grozījumu projekta anotācija.</w:t>
            </w:r>
          </w:p>
          <w:p w14:paraId="4A967FA2" w14:textId="77777777" w:rsidR="0094729F" w:rsidRPr="006B730F" w:rsidRDefault="0094729F" w:rsidP="0094729F">
            <w:pPr>
              <w:jc w:val="center"/>
              <w:rPr>
                <w:sz w:val="22"/>
                <w:szCs w:val="22"/>
              </w:rPr>
            </w:pPr>
          </w:p>
          <w:p w14:paraId="0AAB3D66" w14:textId="77777777" w:rsidR="0094729F" w:rsidRPr="006B730F" w:rsidRDefault="0094729F" w:rsidP="0094729F">
            <w:pPr>
              <w:jc w:val="center"/>
              <w:rPr>
                <w:sz w:val="22"/>
                <w:szCs w:val="22"/>
              </w:rPr>
            </w:pPr>
          </w:p>
          <w:p w14:paraId="665F39D5" w14:textId="77777777" w:rsidR="0094729F" w:rsidRPr="006B730F" w:rsidRDefault="0094729F" w:rsidP="0094729F">
            <w:pPr>
              <w:jc w:val="center"/>
              <w:rPr>
                <w:sz w:val="22"/>
                <w:szCs w:val="22"/>
              </w:rPr>
            </w:pPr>
          </w:p>
          <w:p w14:paraId="6E3AA107" w14:textId="77777777" w:rsidR="0094729F" w:rsidRPr="006B730F" w:rsidRDefault="0094729F" w:rsidP="0094729F">
            <w:pPr>
              <w:jc w:val="center"/>
              <w:rPr>
                <w:sz w:val="22"/>
                <w:szCs w:val="22"/>
              </w:rPr>
            </w:pPr>
          </w:p>
          <w:p w14:paraId="5A408506" w14:textId="77777777" w:rsidR="0094729F" w:rsidRPr="006B730F" w:rsidRDefault="0094729F" w:rsidP="0094729F">
            <w:pPr>
              <w:jc w:val="center"/>
              <w:rPr>
                <w:sz w:val="22"/>
                <w:szCs w:val="22"/>
              </w:rPr>
            </w:pPr>
          </w:p>
          <w:p w14:paraId="783C1E34" w14:textId="77777777" w:rsidR="0094729F" w:rsidRPr="006B730F" w:rsidRDefault="0094729F" w:rsidP="0094729F">
            <w:pPr>
              <w:jc w:val="center"/>
              <w:rPr>
                <w:sz w:val="22"/>
                <w:szCs w:val="22"/>
              </w:rPr>
            </w:pPr>
          </w:p>
          <w:p w14:paraId="355FA7BA" w14:textId="77777777" w:rsidR="0094729F" w:rsidRPr="006B730F" w:rsidRDefault="0094729F" w:rsidP="0094729F">
            <w:pPr>
              <w:jc w:val="center"/>
              <w:rPr>
                <w:sz w:val="22"/>
                <w:szCs w:val="22"/>
              </w:rPr>
            </w:pPr>
          </w:p>
          <w:p w14:paraId="31B267B5" w14:textId="77777777" w:rsidR="0094729F" w:rsidRPr="006B730F" w:rsidRDefault="0094729F" w:rsidP="0094729F">
            <w:pPr>
              <w:jc w:val="both"/>
              <w:rPr>
                <w:sz w:val="22"/>
                <w:szCs w:val="22"/>
              </w:rPr>
            </w:pPr>
          </w:p>
        </w:tc>
        <w:tc>
          <w:tcPr>
            <w:tcW w:w="2585" w:type="dxa"/>
            <w:tcBorders>
              <w:top w:val="single" w:sz="4" w:space="0" w:color="auto"/>
              <w:left w:val="single" w:sz="4" w:space="0" w:color="auto"/>
              <w:bottom w:val="single" w:sz="4" w:space="0" w:color="auto"/>
            </w:tcBorders>
            <w:shd w:val="clear" w:color="auto" w:fill="auto"/>
          </w:tcPr>
          <w:p w14:paraId="181CBEF1" w14:textId="77777777" w:rsidR="0094729F" w:rsidRDefault="0094729F" w:rsidP="0094729F">
            <w:pPr>
              <w:contextualSpacing/>
              <w:jc w:val="both"/>
              <w:rPr>
                <w:rFonts w:eastAsia="Calibri"/>
                <w:sz w:val="22"/>
                <w:szCs w:val="22"/>
              </w:rPr>
            </w:pPr>
            <w:r>
              <w:rPr>
                <w:rFonts w:eastAsia="Calibri"/>
                <w:sz w:val="22"/>
                <w:szCs w:val="22"/>
              </w:rPr>
              <w:t>Anotācija papildināta ar sekojošu informāciju:</w:t>
            </w:r>
          </w:p>
          <w:p w14:paraId="21D5D515" w14:textId="77777777" w:rsidR="0094729F" w:rsidRDefault="0094729F" w:rsidP="0094729F">
            <w:pPr>
              <w:contextualSpacing/>
              <w:jc w:val="both"/>
              <w:rPr>
                <w:rFonts w:eastAsia="Calibri"/>
                <w:sz w:val="22"/>
                <w:szCs w:val="22"/>
              </w:rPr>
            </w:pPr>
          </w:p>
          <w:p w14:paraId="6CC40292" w14:textId="235C3C94" w:rsidR="0094729F" w:rsidRPr="006B730F" w:rsidRDefault="0094729F" w:rsidP="0094729F">
            <w:pPr>
              <w:contextualSpacing/>
              <w:jc w:val="both"/>
              <w:rPr>
                <w:rFonts w:eastAsia="Calibri"/>
                <w:sz w:val="22"/>
                <w:szCs w:val="22"/>
              </w:rPr>
            </w:pPr>
            <w:r>
              <w:rPr>
                <w:rFonts w:eastAsia="Calibri"/>
                <w:sz w:val="22"/>
                <w:szCs w:val="22"/>
              </w:rPr>
              <w:t>“</w:t>
            </w:r>
            <w:r w:rsidRPr="00DB4102">
              <w:rPr>
                <w:rFonts w:eastAsia="Calibri"/>
                <w:sz w:val="22"/>
                <w:szCs w:val="22"/>
              </w:rPr>
              <w:t xml:space="preserve">Grozījumi, kas attiecās uz attiecināmo izmaksu pievienotās vērtības nodokļa neiekļaušanu attiecināmajās izmaksās, tiek piemēroti no brīža kad grozījumi stāsies spēkā (nav piemērojami ar atpakaļejošu spēku). Grozījumi, kas attiecās uz pievienotā vērtības nodokļa noteikšanu kā neattiecināmās izmaksās, tika veikti ņemot vērā Revīzijas iestādes 2020.gada 18.maija audita ziņojumu Nr.DR/ESIF/2020/14-7, kurā norādīts, ka atbilstoši Pievienotās vērtības nodokļa likuma 112.panta pirmajā daļā ietvertajam paritātes principa nosacījumam, Latvijā reģistrētiem uzņēmumiem ir iespēja atgūt pievienotās vērtības nodokli (PVN) ne tikai no Eiropas Savienības dalībvalstīm, bet arī no trešajām valstīm (Norvēgija, Šveice, Islande un Monako). Lai novērstu dubultfinansējuma risku, </w:t>
            </w:r>
            <w:r w:rsidRPr="00DB4102">
              <w:rPr>
                <w:rFonts w:eastAsia="Calibri"/>
                <w:sz w:val="22"/>
                <w:szCs w:val="22"/>
              </w:rPr>
              <w:lastRenderedPageBreak/>
              <w:t>kā arī samazinātu administratīvo slogu finansējuma saņēmējiem un sadarbības iestādei attiecībā uz turpmākajiem pamatojumiem un pierādījumiem, ka PVN attiecīgajos rēķinos netika un nebija iespējams atgūt no valsts vai citu valstu budžetiem PVN tiek noteikts kā neattiecināmās izmaksas. Projektu īstenotāji par paredzētajiem grozījumiem ir informēti</w:t>
            </w:r>
            <w:r>
              <w:t xml:space="preserve"> </w:t>
            </w:r>
            <w:r w:rsidRPr="001010AF">
              <w:rPr>
                <w:rFonts w:eastAsia="Calibri"/>
                <w:sz w:val="22"/>
                <w:szCs w:val="22"/>
              </w:rPr>
              <w:t>š.g. 8.jūnija sanāksmē un projektu īstenotāji akceptēja grozījumus, kā arī ir izteikuši apstiprinājumu tam, ka ir gatavi veikt attiecīgos grozījumus projektu īstenošanas līgumos.</w:t>
            </w:r>
            <w:r>
              <w:rPr>
                <w:rFonts w:eastAsia="Calibri"/>
                <w:sz w:val="22"/>
                <w:szCs w:val="22"/>
              </w:rPr>
              <w:t>”</w:t>
            </w:r>
          </w:p>
        </w:tc>
      </w:tr>
      <w:tr w:rsidR="002051BC" w:rsidRPr="000370F0" w14:paraId="56AF84C2"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B31862C" w14:textId="78C9A2C1" w:rsidR="002051BC" w:rsidRPr="006B730F" w:rsidRDefault="002051BC" w:rsidP="00B648ED">
            <w:pPr>
              <w:jc w:val="center"/>
              <w:rPr>
                <w:sz w:val="22"/>
                <w:szCs w:val="22"/>
              </w:rPr>
            </w:pPr>
            <w:r>
              <w:rPr>
                <w:sz w:val="22"/>
                <w:szCs w:val="22"/>
              </w:rPr>
              <w:lastRenderedPageBreak/>
              <w:t>35.</w:t>
            </w:r>
          </w:p>
        </w:tc>
        <w:tc>
          <w:tcPr>
            <w:tcW w:w="2517" w:type="dxa"/>
            <w:tcBorders>
              <w:top w:val="single" w:sz="6" w:space="0" w:color="000000"/>
              <w:left w:val="single" w:sz="6" w:space="0" w:color="000000"/>
              <w:right w:val="single" w:sz="6" w:space="0" w:color="000000"/>
            </w:tcBorders>
            <w:shd w:val="clear" w:color="auto" w:fill="auto"/>
          </w:tcPr>
          <w:p w14:paraId="75F50D2A" w14:textId="77777777" w:rsidR="002051BC" w:rsidRPr="006B730F" w:rsidRDefault="002051BC" w:rsidP="00B648ED">
            <w:pPr>
              <w:autoSpaceDE w:val="0"/>
              <w:autoSpaceDN w:val="0"/>
              <w:adjustRightInd w:val="0"/>
              <w:jc w:val="both"/>
              <w:rPr>
                <w:rFonts w:eastAsia="Calibri"/>
                <w:sz w:val="22"/>
                <w:szCs w:val="22"/>
              </w:rPr>
            </w:pPr>
            <w:r>
              <w:rPr>
                <w:bCs/>
                <w:sz w:val="22"/>
                <w:szCs w:val="22"/>
              </w:rPr>
              <w:t>Noteikumu projekta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5506F386" w14:textId="77777777" w:rsidR="002051BC" w:rsidRPr="006B730F" w:rsidRDefault="002051BC" w:rsidP="00B648ED">
            <w:pPr>
              <w:jc w:val="both"/>
              <w:rPr>
                <w:rFonts w:eastAsia="Calibri"/>
                <w:b/>
                <w:sz w:val="22"/>
                <w:szCs w:val="22"/>
                <w:lang w:eastAsia="en-US"/>
              </w:rPr>
            </w:pPr>
            <w:r w:rsidRPr="006B730F">
              <w:rPr>
                <w:rFonts w:eastAsia="Calibri"/>
                <w:b/>
                <w:sz w:val="22"/>
                <w:szCs w:val="22"/>
                <w:lang w:eastAsia="en-US"/>
              </w:rPr>
              <w:t xml:space="preserve">Tieslietu ministrijas </w:t>
            </w:r>
            <w:r>
              <w:rPr>
                <w:rFonts w:eastAsia="Calibri"/>
                <w:b/>
                <w:sz w:val="22"/>
                <w:szCs w:val="22"/>
                <w:lang w:eastAsia="en-US"/>
              </w:rPr>
              <w:t xml:space="preserve">07.07.2020 </w:t>
            </w:r>
            <w:r w:rsidRPr="006B730F">
              <w:rPr>
                <w:rFonts w:eastAsia="Calibri"/>
                <w:b/>
                <w:sz w:val="22"/>
                <w:szCs w:val="22"/>
                <w:lang w:eastAsia="en-US"/>
              </w:rPr>
              <w:t xml:space="preserve">atzinuma </w:t>
            </w:r>
            <w:r w:rsidRPr="006B730F">
              <w:rPr>
                <w:rFonts w:eastAsia="Calibri"/>
                <w:b/>
                <w:sz w:val="22"/>
                <w:szCs w:val="22"/>
                <w:lang w:eastAsia="en-US"/>
              </w:rPr>
              <w:br/>
            </w:r>
            <w:r>
              <w:rPr>
                <w:rFonts w:eastAsia="Calibri"/>
                <w:b/>
                <w:sz w:val="22"/>
                <w:szCs w:val="22"/>
                <w:lang w:eastAsia="en-US"/>
              </w:rPr>
              <w:t>1</w:t>
            </w:r>
            <w:r w:rsidRPr="006B730F">
              <w:rPr>
                <w:rFonts w:eastAsia="Calibri"/>
                <w:b/>
                <w:sz w:val="22"/>
                <w:szCs w:val="22"/>
                <w:lang w:eastAsia="en-US"/>
              </w:rPr>
              <w:t xml:space="preserve">. </w:t>
            </w:r>
            <w:r>
              <w:rPr>
                <w:rFonts w:eastAsia="Calibri"/>
                <w:b/>
                <w:sz w:val="22"/>
                <w:szCs w:val="22"/>
                <w:lang w:eastAsia="en-US"/>
              </w:rPr>
              <w:t>priekšlikums</w:t>
            </w:r>
          </w:p>
          <w:p w14:paraId="06B951D8" w14:textId="77777777" w:rsidR="002051BC" w:rsidRPr="006B730F" w:rsidRDefault="002051BC" w:rsidP="00B648ED">
            <w:pPr>
              <w:jc w:val="both"/>
              <w:rPr>
                <w:sz w:val="22"/>
                <w:szCs w:val="22"/>
              </w:rPr>
            </w:pPr>
            <w:r w:rsidRPr="006B730F">
              <w:rPr>
                <w:sz w:val="22"/>
                <w:szCs w:val="22"/>
              </w:rPr>
              <w:t>“</w:t>
            </w:r>
            <w:r>
              <w:rPr>
                <w:sz w:val="22"/>
                <w:szCs w:val="22"/>
              </w:rPr>
              <w:t>P</w:t>
            </w:r>
            <w:r w:rsidRPr="000370F0">
              <w:rPr>
                <w:sz w:val="22"/>
                <w:szCs w:val="22"/>
              </w:rPr>
              <w:t>recizēt noteikumu projekta anotācijas V sadaļas 1. tabulu, nodrošinot, ka ir korekti un aktuāli atspoguļota noteikumu projekta normu numerācija.</w:t>
            </w:r>
            <w:r w:rsidRPr="006B730F">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E85901B" w14:textId="77777777" w:rsidR="002051BC" w:rsidRPr="000370F0" w:rsidRDefault="002051BC" w:rsidP="00B648ED">
            <w:pPr>
              <w:jc w:val="center"/>
              <w:rPr>
                <w:b/>
                <w:sz w:val="22"/>
                <w:szCs w:val="22"/>
              </w:rPr>
            </w:pPr>
            <w:r w:rsidRPr="006B730F">
              <w:rPr>
                <w:b/>
                <w:sz w:val="22"/>
                <w:szCs w:val="22"/>
              </w:rPr>
              <w:t>Ņemts vērā</w:t>
            </w:r>
          </w:p>
          <w:p w14:paraId="34F61DF9" w14:textId="77777777" w:rsidR="002051BC" w:rsidRPr="006B730F" w:rsidRDefault="002051BC" w:rsidP="00B648ED">
            <w:pPr>
              <w:suppressAutoHyphens/>
              <w:autoSpaceDN w:val="0"/>
              <w:textAlignment w:val="baseline"/>
              <w:rPr>
                <w:rFonts w:eastAsia="Calibri"/>
                <w:b/>
                <w:sz w:val="22"/>
                <w:szCs w:val="22"/>
                <w:lang w:eastAsia="en-US"/>
              </w:rPr>
            </w:pPr>
            <w:r>
              <w:rPr>
                <w:rFonts w:eastAsia="Calibri"/>
                <w:sz w:val="22"/>
                <w:szCs w:val="22"/>
                <w:lang w:eastAsia="en-US"/>
              </w:rPr>
              <w:t>Precizēta MK noteikumu grozījumu projekta anotācija</w:t>
            </w:r>
          </w:p>
        </w:tc>
        <w:tc>
          <w:tcPr>
            <w:tcW w:w="2585" w:type="dxa"/>
            <w:tcBorders>
              <w:top w:val="single" w:sz="4" w:space="0" w:color="auto"/>
              <w:left w:val="single" w:sz="4" w:space="0" w:color="auto"/>
              <w:bottom w:val="single" w:sz="4" w:space="0" w:color="auto"/>
            </w:tcBorders>
            <w:shd w:val="clear" w:color="auto" w:fill="auto"/>
          </w:tcPr>
          <w:p w14:paraId="60E89BD8" w14:textId="77777777" w:rsidR="002051BC" w:rsidRPr="000370F0" w:rsidRDefault="002051BC" w:rsidP="00B648ED">
            <w:pPr>
              <w:autoSpaceDE w:val="0"/>
              <w:autoSpaceDN w:val="0"/>
              <w:adjustRightInd w:val="0"/>
              <w:jc w:val="both"/>
              <w:rPr>
                <w:rFonts w:eastAsia="Calibri"/>
              </w:rPr>
            </w:pPr>
            <w:r>
              <w:rPr>
                <w:rFonts w:eastAsia="Calibri"/>
              </w:rPr>
              <w:t>Anotācija precizēta atbilstoši aktuālajai MK noteikumu grozījumu redakcijai.</w:t>
            </w:r>
          </w:p>
        </w:tc>
      </w:tr>
      <w:tr w:rsidR="00A024CE" w:rsidRPr="000370F0" w14:paraId="35C809AE"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2684F7C5" w14:textId="6A75B7C7" w:rsidR="00A024CE" w:rsidRPr="006B730F" w:rsidRDefault="00A024CE" w:rsidP="00A024CE">
            <w:pPr>
              <w:jc w:val="center"/>
              <w:rPr>
                <w:sz w:val="22"/>
                <w:szCs w:val="22"/>
              </w:rPr>
            </w:pPr>
            <w:r>
              <w:rPr>
                <w:sz w:val="22"/>
                <w:szCs w:val="22"/>
              </w:rPr>
              <w:t>36.</w:t>
            </w:r>
          </w:p>
        </w:tc>
        <w:tc>
          <w:tcPr>
            <w:tcW w:w="2517" w:type="dxa"/>
            <w:tcBorders>
              <w:top w:val="single" w:sz="6" w:space="0" w:color="000000"/>
              <w:left w:val="single" w:sz="6" w:space="0" w:color="000000"/>
              <w:right w:val="single" w:sz="6" w:space="0" w:color="000000"/>
            </w:tcBorders>
            <w:shd w:val="clear" w:color="auto" w:fill="auto"/>
          </w:tcPr>
          <w:p w14:paraId="56220C9E" w14:textId="77777777" w:rsidR="00A024CE" w:rsidRPr="006B730F" w:rsidRDefault="00A024CE" w:rsidP="00A024CE">
            <w:pPr>
              <w:autoSpaceDE w:val="0"/>
              <w:autoSpaceDN w:val="0"/>
              <w:adjustRightInd w:val="0"/>
              <w:jc w:val="both"/>
              <w:rPr>
                <w:rFonts w:eastAsia="Calibri"/>
                <w:sz w:val="22"/>
                <w:szCs w:val="22"/>
              </w:rPr>
            </w:pPr>
            <w:r>
              <w:rPr>
                <w:bCs/>
                <w:sz w:val="22"/>
                <w:szCs w:val="22"/>
              </w:rPr>
              <w:t>Noteikumu projekta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34AF13F" w14:textId="140C12D0" w:rsidR="00A024CE" w:rsidRDefault="00A024CE" w:rsidP="00A024CE">
            <w:pPr>
              <w:jc w:val="both"/>
              <w:rPr>
                <w:rFonts w:eastAsia="Calibri"/>
                <w:b/>
                <w:sz w:val="22"/>
                <w:szCs w:val="22"/>
                <w:lang w:eastAsia="en-US"/>
              </w:rPr>
            </w:pPr>
            <w:r>
              <w:rPr>
                <w:rFonts w:eastAsia="Calibri"/>
                <w:b/>
                <w:sz w:val="22"/>
                <w:szCs w:val="22"/>
                <w:lang w:eastAsia="en-US"/>
              </w:rPr>
              <w:t>Finanšu</w:t>
            </w:r>
            <w:r w:rsidRPr="006B730F">
              <w:rPr>
                <w:rFonts w:eastAsia="Calibri"/>
                <w:b/>
                <w:sz w:val="22"/>
                <w:szCs w:val="22"/>
                <w:lang w:eastAsia="en-US"/>
              </w:rPr>
              <w:t xml:space="preserve"> ministrijas </w:t>
            </w:r>
            <w:r>
              <w:rPr>
                <w:rFonts w:eastAsia="Calibri"/>
                <w:b/>
                <w:sz w:val="22"/>
                <w:szCs w:val="22"/>
                <w:lang w:eastAsia="en-US"/>
              </w:rPr>
              <w:t xml:space="preserve">07.07.2020 </w:t>
            </w:r>
            <w:r w:rsidRPr="006B730F">
              <w:rPr>
                <w:rFonts w:eastAsia="Calibri"/>
                <w:b/>
                <w:sz w:val="22"/>
                <w:szCs w:val="22"/>
                <w:lang w:eastAsia="en-US"/>
              </w:rPr>
              <w:t>atzinuma</w:t>
            </w:r>
            <w:r w:rsidR="00E52197">
              <w:rPr>
                <w:rFonts w:eastAsia="Calibri"/>
                <w:b/>
                <w:sz w:val="22"/>
                <w:szCs w:val="22"/>
                <w:lang w:eastAsia="en-US"/>
              </w:rPr>
              <w:t xml:space="preserve"> </w:t>
            </w:r>
            <w:r w:rsidR="00E52197">
              <w:rPr>
                <w:rFonts w:eastAsia="Calibri"/>
                <w:b/>
                <w:sz w:val="22"/>
                <w:szCs w:val="22"/>
                <w:lang w:eastAsia="en-US"/>
              </w:rPr>
              <w:br/>
              <w:t>Nr.</w:t>
            </w:r>
            <w:r w:rsidR="00E52197" w:rsidRPr="00E52197">
              <w:rPr>
                <w:rFonts w:eastAsia="Calibri"/>
                <w:b/>
                <w:sz w:val="22"/>
                <w:szCs w:val="22"/>
                <w:lang w:eastAsia="en-US"/>
              </w:rPr>
              <w:t>12/A-21/3705</w:t>
            </w:r>
            <w:r w:rsidR="00E52197">
              <w:rPr>
                <w:rFonts w:eastAsia="Calibri"/>
                <w:b/>
                <w:sz w:val="22"/>
                <w:szCs w:val="22"/>
                <w:lang w:eastAsia="en-US"/>
              </w:rPr>
              <w:t xml:space="preserve"> </w:t>
            </w:r>
            <w:r>
              <w:rPr>
                <w:rFonts w:eastAsia="Calibri"/>
                <w:b/>
                <w:sz w:val="22"/>
                <w:szCs w:val="22"/>
                <w:lang w:eastAsia="en-US"/>
              </w:rPr>
              <w:t>1</w:t>
            </w:r>
            <w:r w:rsidRPr="006B730F">
              <w:rPr>
                <w:rFonts w:eastAsia="Calibri"/>
                <w:b/>
                <w:sz w:val="22"/>
                <w:szCs w:val="22"/>
                <w:lang w:eastAsia="en-US"/>
              </w:rPr>
              <w:t xml:space="preserve">. </w:t>
            </w:r>
            <w:r>
              <w:rPr>
                <w:rFonts w:eastAsia="Calibri"/>
                <w:b/>
                <w:sz w:val="22"/>
                <w:szCs w:val="22"/>
                <w:lang w:eastAsia="en-US"/>
              </w:rPr>
              <w:t>priekšlikums</w:t>
            </w:r>
          </w:p>
          <w:p w14:paraId="1D15F4A7" w14:textId="77777777" w:rsidR="00A024CE" w:rsidRPr="009D586A" w:rsidRDefault="00A024CE" w:rsidP="00A024CE">
            <w:pPr>
              <w:jc w:val="both"/>
              <w:rPr>
                <w:rFonts w:eastAsia="Calibri"/>
                <w:bCs/>
                <w:sz w:val="22"/>
                <w:szCs w:val="22"/>
                <w:lang w:eastAsia="en-US"/>
              </w:rPr>
            </w:pPr>
            <w:r w:rsidRPr="009D586A">
              <w:rPr>
                <w:rFonts w:eastAsia="Calibri"/>
                <w:bCs/>
                <w:sz w:val="22"/>
                <w:szCs w:val="22"/>
                <w:lang w:eastAsia="en-US"/>
              </w:rPr>
              <w:t>“Lūdzam precizēt noteikumu projektā 4. punktu, to papildinot arī ar atsauci uz Komisijas regulas Nr. 1407/2013 8. pantu, lai nodrošinātu korektu izpratni par lēmuma pieņemšanas gala termiņu.”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6E575A65" w14:textId="77777777" w:rsidR="00A024CE" w:rsidRDefault="00A024CE" w:rsidP="00A024CE">
            <w:pPr>
              <w:jc w:val="center"/>
              <w:rPr>
                <w:b/>
                <w:sz w:val="22"/>
                <w:szCs w:val="22"/>
              </w:rPr>
            </w:pPr>
            <w:r w:rsidRPr="006B730F">
              <w:rPr>
                <w:b/>
                <w:sz w:val="22"/>
                <w:szCs w:val="22"/>
              </w:rPr>
              <w:t>Ņemts vērā</w:t>
            </w:r>
          </w:p>
          <w:p w14:paraId="2833C995" w14:textId="77777777" w:rsidR="00A024CE" w:rsidRPr="00784CA9" w:rsidRDefault="00A024CE" w:rsidP="00A024CE">
            <w:pPr>
              <w:rPr>
                <w:bCs/>
                <w:sz w:val="22"/>
                <w:szCs w:val="22"/>
              </w:rPr>
            </w:pPr>
            <w:r w:rsidRPr="00784CA9">
              <w:rPr>
                <w:bCs/>
                <w:sz w:val="22"/>
                <w:szCs w:val="22"/>
              </w:rPr>
              <w:t>Precizēta MK noteikumu grozījumu projekts un anotācija.</w:t>
            </w:r>
          </w:p>
          <w:p w14:paraId="65C91A64" w14:textId="77777777" w:rsidR="00A024CE" w:rsidRPr="006B730F" w:rsidRDefault="00A024CE" w:rsidP="00A024CE">
            <w:pPr>
              <w:suppressAutoHyphens/>
              <w:autoSpaceDN w:val="0"/>
              <w:jc w:val="both"/>
              <w:textAlignment w:val="baseline"/>
              <w:rPr>
                <w:rFonts w:eastAsia="Calibri"/>
                <w:sz w:val="22"/>
                <w:szCs w:val="22"/>
                <w:lang w:eastAsia="en-US"/>
              </w:rPr>
            </w:pPr>
          </w:p>
          <w:p w14:paraId="6F06502F" w14:textId="77777777" w:rsidR="00A024CE" w:rsidRPr="006B730F" w:rsidRDefault="00A024CE" w:rsidP="00A024CE">
            <w:pPr>
              <w:suppressAutoHyphens/>
              <w:autoSpaceDN w:val="0"/>
              <w:jc w:val="both"/>
              <w:textAlignment w:val="baseline"/>
              <w:rPr>
                <w:rFonts w:eastAsia="Calibri"/>
                <w:sz w:val="22"/>
                <w:szCs w:val="22"/>
                <w:lang w:eastAsia="en-US"/>
              </w:rPr>
            </w:pPr>
          </w:p>
          <w:p w14:paraId="603EFD74" w14:textId="77777777" w:rsidR="00A024CE" w:rsidRPr="006B730F" w:rsidRDefault="00A024CE" w:rsidP="00A024CE">
            <w:pPr>
              <w:suppressAutoHyphens/>
              <w:autoSpaceDN w:val="0"/>
              <w:jc w:val="both"/>
              <w:textAlignment w:val="baseline"/>
              <w:rPr>
                <w:rFonts w:eastAsia="Calibri"/>
                <w:sz w:val="22"/>
                <w:szCs w:val="22"/>
                <w:lang w:eastAsia="en-US"/>
              </w:rPr>
            </w:pPr>
          </w:p>
          <w:p w14:paraId="6B8E3802" w14:textId="77777777" w:rsidR="00A024CE" w:rsidRPr="006B730F" w:rsidRDefault="00A024CE" w:rsidP="00A024CE">
            <w:pPr>
              <w:suppressAutoHyphens/>
              <w:autoSpaceDN w:val="0"/>
              <w:jc w:val="both"/>
              <w:textAlignment w:val="baseline"/>
              <w:rPr>
                <w:rFonts w:eastAsia="Calibri"/>
                <w:sz w:val="22"/>
                <w:szCs w:val="22"/>
                <w:lang w:eastAsia="en-US"/>
              </w:rPr>
            </w:pPr>
          </w:p>
          <w:p w14:paraId="4A07A202" w14:textId="77777777" w:rsidR="00A024CE" w:rsidRPr="006B730F" w:rsidRDefault="00A024CE" w:rsidP="00A024CE">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784C022E" w14:textId="77777777" w:rsidR="00A024CE" w:rsidRDefault="00A024CE" w:rsidP="00A024CE">
            <w:pPr>
              <w:autoSpaceDE w:val="0"/>
              <w:autoSpaceDN w:val="0"/>
              <w:adjustRightInd w:val="0"/>
              <w:jc w:val="both"/>
              <w:rPr>
                <w:rFonts w:eastAsia="Calibri"/>
              </w:rPr>
            </w:pPr>
            <w:r>
              <w:rPr>
                <w:rFonts w:eastAsia="Calibri"/>
              </w:rPr>
              <w:t>Rediģēts MK noteikumu grozījumu projekts.</w:t>
            </w:r>
          </w:p>
          <w:p w14:paraId="16FC93FA" w14:textId="77777777" w:rsidR="00A024CE" w:rsidRDefault="00A024CE" w:rsidP="00A024CE">
            <w:pPr>
              <w:autoSpaceDE w:val="0"/>
              <w:autoSpaceDN w:val="0"/>
              <w:adjustRightInd w:val="0"/>
              <w:jc w:val="both"/>
              <w:rPr>
                <w:rFonts w:eastAsia="Calibri"/>
              </w:rPr>
            </w:pPr>
          </w:p>
          <w:p w14:paraId="72C59BA2" w14:textId="77777777" w:rsidR="00A024CE" w:rsidRPr="00AE632A" w:rsidRDefault="00A024CE" w:rsidP="00A024CE">
            <w:pPr>
              <w:autoSpaceDE w:val="0"/>
              <w:autoSpaceDN w:val="0"/>
              <w:adjustRightInd w:val="0"/>
              <w:jc w:val="both"/>
              <w:rPr>
                <w:rFonts w:eastAsia="Calibri"/>
              </w:rPr>
            </w:pPr>
            <w:r>
              <w:rPr>
                <w:rFonts w:eastAsia="Calibri"/>
              </w:rPr>
              <w:t>“</w:t>
            </w:r>
            <w:r w:rsidRPr="00AE632A">
              <w:rPr>
                <w:rFonts w:eastAsia="Calibri"/>
              </w:rPr>
              <w:t>6.</w:t>
            </w:r>
            <w:r>
              <w:rPr>
                <w:rFonts w:eastAsia="Calibri"/>
              </w:rPr>
              <w:t xml:space="preserve"> </w:t>
            </w:r>
            <w:r w:rsidRPr="00AE632A">
              <w:rPr>
                <w:rFonts w:eastAsia="Calibri"/>
              </w:rPr>
              <w:t>Izteikt 45. punktu šādā redakcijā:</w:t>
            </w:r>
          </w:p>
          <w:p w14:paraId="21F09070" w14:textId="77777777" w:rsidR="00A024CE" w:rsidRPr="00AE632A" w:rsidRDefault="00A024CE" w:rsidP="00A024CE">
            <w:pPr>
              <w:autoSpaceDE w:val="0"/>
              <w:autoSpaceDN w:val="0"/>
              <w:adjustRightInd w:val="0"/>
              <w:jc w:val="both"/>
              <w:rPr>
                <w:rFonts w:eastAsia="Calibri"/>
              </w:rPr>
            </w:pPr>
          </w:p>
          <w:p w14:paraId="03BE4775" w14:textId="24E1D276" w:rsidR="00A024CE" w:rsidRPr="000370F0" w:rsidRDefault="00A024CE" w:rsidP="00A024CE">
            <w:pPr>
              <w:autoSpaceDE w:val="0"/>
              <w:autoSpaceDN w:val="0"/>
              <w:adjustRightInd w:val="0"/>
              <w:jc w:val="both"/>
              <w:rPr>
                <w:rFonts w:eastAsia="Calibri"/>
              </w:rPr>
            </w:pPr>
            <w:r w:rsidRPr="00AE632A">
              <w:rPr>
                <w:rFonts w:eastAsia="Calibri"/>
              </w:rPr>
              <w:t xml:space="preserve">"45. Sadarbības iestādes lēmuma par atbalsta piešķiršanu datums </w:t>
            </w:r>
            <w:r w:rsidRPr="00AE632A">
              <w:rPr>
                <w:rFonts w:eastAsia="Calibri"/>
              </w:rPr>
              <w:lastRenderedPageBreak/>
              <w:t>projekta iesniedzējam un finansējuma saņēmēja lēmuma par atbalsta piešķiršanu datums klastera dalībniekiem uzskatāms par atbalsta piešķiršanas datumu. Sadarbības iestādes lēmums par atbalsta piešķiršanu projekta iesniedzējam un finansējuma saņēmēja lēmums par atbalsta piešķiršanu klastera dalībniekam tiek pieņemts, ņemot vērā Komisijas regulas Nr. 1407/2013 7. panta 4. punktā noteikto termiņu un 8.pantā noteikto termiņu."</w:t>
            </w:r>
            <w:r>
              <w:rPr>
                <w:rFonts w:eastAsia="Calibri"/>
              </w:rPr>
              <w:t>”</w:t>
            </w:r>
          </w:p>
        </w:tc>
      </w:tr>
      <w:tr w:rsidR="00DB1CA4" w:rsidRPr="006B730F" w14:paraId="2BE0865A"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56281833" w14:textId="6F382D83" w:rsidR="00DB1CA4" w:rsidRPr="006B730F" w:rsidRDefault="00DB1CA4" w:rsidP="00DB1CA4">
            <w:pPr>
              <w:rPr>
                <w:sz w:val="22"/>
                <w:szCs w:val="22"/>
              </w:rPr>
            </w:pPr>
            <w:r>
              <w:rPr>
                <w:sz w:val="22"/>
                <w:szCs w:val="22"/>
              </w:rPr>
              <w:lastRenderedPageBreak/>
              <w:t>37.</w:t>
            </w:r>
          </w:p>
        </w:tc>
        <w:tc>
          <w:tcPr>
            <w:tcW w:w="2517" w:type="dxa"/>
            <w:tcBorders>
              <w:top w:val="single" w:sz="6" w:space="0" w:color="000000"/>
              <w:left w:val="single" w:sz="6" w:space="0" w:color="000000"/>
              <w:right w:val="single" w:sz="6" w:space="0" w:color="000000"/>
            </w:tcBorders>
            <w:shd w:val="clear" w:color="auto" w:fill="auto"/>
          </w:tcPr>
          <w:p w14:paraId="5B353B03" w14:textId="77777777" w:rsidR="00DB1CA4" w:rsidRPr="006B730F" w:rsidRDefault="00DB1CA4" w:rsidP="00DB1CA4">
            <w:pPr>
              <w:autoSpaceDE w:val="0"/>
              <w:autoSpaceDN w:val="0"/>
              <w:adjustRightInd w:val="0"/>
              <w:jc w:val="both"/>
              <w:rPr>
                <w:rFonts w:eastAsia="Calibri"/>
                <w:sz w:val="22"/>
                <w:szCs w:val="22"/>
              </w:rPr>
            </w:pPr>
            <w:r>
              <w:rPr>
                <w:rFonts w:eastAsia="Calibri"/>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6FA3AF1F" w14:textId="0A08D4B6" w:rsidR="00DB1CA4" w:rsidRDefault="00E52197" w:rsidP="00DB1CA4">
            <w:pPr>
              <w:jc w:val="both"/>
              <w:rPr>
                <w:rFonts w:eastAsia="Calibri"/>
                <w:b/>
                <w:sz w:val="22"/>
                <w:szCs w:val="22"/>
                <w:lang w:eastAsia="en-US"/>
              </w:rPr>
            </w:pPr>
            <w:r>
              <w:rPr>
                <w:rFonts w:eastAsia="Calibri"/>
                <w:b/>
                <w:sz w:val="22"/>
                <w:szCs w:val="22"/>
                <w:lang w:eastAsia="en-US"/>
              </w:rPr>
              <w:t>Finanšu</w:t>
            </w:r>
            <w:r w:rsidRPr="006B730F">
              <w:rPr>
                <w:rFonts w:eastAsia="Calibri"/>
                <w:b/>
                <w:sz w:val="22"/>
                <w:szCs w:val="22"/>
                <w:lang w:eastAsia="en-US"/>
              </w:rPr>
              <w:t xml:space="preserve"> ministrijas </w:t>
            </w:r>
            <w:r>
              <w:rPr>
                <w:rFonts w:eastAsia="Calibri"/>
                <w:b/>
                <w:sz w:val="22"/>
                <w:szCs w:val="22"/>
                <w:lang w:eastAsia="en-US"/>
              </w:rPr>
              <w:t xml:space="preserve">07.07.2020 </w:t>
            </w:r>
            <w:r w:rsidRPr="006B730F">
              <w:rPr>
                <w:rFonts w:eastAsia="Calibri"/>
                <w:b/>
                <w:sz w:val="22"/>
                <w:szCs w:val="22"/>
                <w:lang w:eastAsia="en-US"/>
              </w:rPr>
              <w:t>atzinuma</w:t>
            </w:r>
            <w:r>
              <w:rPr>
                <w:rFonts w:eastAsia="Calibri"/>
                <w:b/>
                <w:sz w:val="22"/>
                <w:szCs w:val="22"/>
                <w:lang w:eastAsia="en-US"/>
              </w:rPr>
              <w:t xml:space="preserve"> </w:t>
            </w:r>
            <w:r>
              <w:rPr>
                <w:rFonts w:eastAsia="Calibri"/>
                <w:b/>
                <w:sz w:val="22"/>
                <w:szCs w:val="22"/>
                <w:lang w:eastAsia="en-US"/>
              </w:rPr>
              <w:br/>
              <w:t>Nr.</w:t>
            </w:r>
            <w:r w:rsidRPr="00E52197">
              <w:rPr>
                <w:rFonts w:eastAsia="Calibri"/>
                <w:b/>
                <w:sz w:val="22"/>
                <w:szCs w:val="22"/>
                <w:lang w:eastAsia="en-US"/>
              </w:rPr>
              <w:t>12/A-21/3705</w:t>
            </w:r>
            <w:r>
              <w:rPr>
                <w:rFonts w:eastAsia="Calibri"/>
                <w:b/>
                <w:sz w:val="22"/>
                <w:szCs w:val="22"/>
                <w:lang w:eastAsia="en-US"/>
              </w:rPr>
              <w:t xml:space="preserve"> </w:t>
            </w:r>
            <w:r w:rsidR="00DB1CA4">
              <w:rPr>
                <w:rFonts w:eastAsia="Calibri"/>
                <w:b/>
                <w:sz w:val="22"/>
                <w:szCs w:val="22"/>
                <w:lang w:eastAsia="en-US"/>
              </w:rPr>
              <w:t>2</w:t>
            </w:r>
            <w:r w:rsidR="00DB1CA4" w:rsidRPr="006B730F">
              <w:rPr>
                <w:rFonts w:eastAsia="Calibri"/>
                <w:b/>
                <w:sz w:val="22"/>
                <w:szCs w:val="22"/>
                <w:lang w:eastAsia="en-US"/>
              </w:rPr>
              <w:t xml:space="preserve">. </w:t>
            </w:r>
            <w:r w:rsidR="00DB1CA4">
              <w:rPr>
                <w:rFonts w:eastAsia="Calibri"/>
                <w:b/>
                <w:sz w:val="22"/>
                <w:szCs w:val="22"/>
                <w:lang w:eastAsia="en-US"/>
              </w:rPr>
              <w:t>priekšlikums</w:t>
            </w:r>
          </w:p>
          <w:p w14:paraId="56EF47E6" w14:textId="7582304B" w:rsidR="00DB1CA4" w:rsidRPr="006B730F" w:rsidRDefault="00DB1CA4" w:rsidP="00DB1CA4">
            <w:pPr>
              <w:jc w:val="both"/>
              <w:rPr>
                <w:sz w:val="22"/>
                <w:szCs w:val="22"/>
              </w:rPr>
            </w:pPr>
            <w:r w:rsidRPr="009D586A">
              <w:rPr>
                <w:rFonts w:eastAsia="Calibri"/>
                <w:bCs/>
                <w:sz w:val="22"/>
                <w:szCs w:val="22"/>
                <w:lang w:eastAsia="en-US"/>
              </w:rPr>
              <w:t>“</w:t>
            </w:r>
            <w:r w:rsidRPr="0005157B">
              <w:rPr>
                <w:rFonts w:eastAsia="Calibri"/>
                <w:bCs/>
                <w:sz w:val="22"/>
                <w:szCs w:val="22"/>
                <w:lang w:eastAsia="en-US"/>
              </w:rPr>
              <w:t xml:space="preserve">Lūdzam precizēt noteikumu projekta 9. punktu, ņemot vērā to, ka ar to visticamāk tiek plānots grozīt Ministru kabineta 2016.gada 5. aprīļa noteikumu Nr. 205 “Darbības programmas "Izaugsme un nodarbinātība" 3.2.1. specifiskā atbalsta mērķa "Palielināt augstas pievienotās vērtības produktu un pakalpojumu eksporta proporciju" 3.2.1.1. pasākuma "Klasteru programma" pirmās projektu iesniegumu atlases kārtas īstenošanas noteikumi” 50. punktu, nevis 49. punktu. </w:t>
            </w:r>
            <w:r w:rsidRPr="009D586A">
              <w:rPr>
                <w:rFonts w:eastAsia="Calibri"/>
                <w:bCs/>
                <w:sz w:val="22"/>
                <w:szCs w:val="22"/>
                <w:lang w:eastAsia="en-US"/>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4A62802" w14:textId="77777777" w:rsidR="00DB1CA4" w:rsidRPr="000370F0" w:rsidRDefault="00DB1CA4" w:rsidP="00DB1CA4">
            <w:pPr>
              <w:jc w:val="center"/>
              <w:rPr>
                <w:b/>
                <w:sz w:val="22"/>
                <w:szCs w:val="22"/>
              </w:rPr>
            </w:pPr>
            <w:r w:rsidRPr="006B730F">
              <w:rPr>
                <w:b/>
                <w:sz w:val="22"/>
                <w:szCs w:val="22"/>
              </w:rPr>
              <w:t>Ņemts vērā</w:t>
            </w:r>
          </w:p>
          <w:p w14:paraId="6559AC51" w14:textId="77777777" w:rsidR="00DB1CA4" w:rsidRPr="00D41EA2" w:rsidRDefault="00DB1CA4" w:rsidP="00DB1CA4">
            <w:pPr>
              <w:suppressAutoHyphens/>
              <w:autoSpaceDN w:val="0"/>
              <w:textAlignment w:val="baseline"/>
              <w:rPr>
                <w:rFonts w:eastAsia="Calibri"/>
                <w:bCs/>
                <w:sz w:val="22"/>
                <w:szCs w:val="22"/>
                <w:lang w:eastAsia="en-US"/>
              </w:rPr>
            </w:pPr>
            <w:r w:rsidRPr="00D41EA2">
              <w:rPr>
                <w:rFonts w:eastAsia="Calibri"/>
                <w:bCs/>
                <w:sz w:val="22"/>
                <w:szCs w:val="22"/>
                <w:lang w:eastAsia="en-US"/>
              </w:rPr>
              <w:t>Precizēts MK noteikumu grozījumu projekts.</w:t>
            </w:r>
          </w:p>
        </w:tc>
        <w:tc>
          <w:tcPr>
            <w:tcW w:w="2585" w:type="dxa"/>
            <w:tcBorders>
              <w:top w:val="single" w:sz="4" w:space="0" w:color="auto"/>
              <w:left w:val="single" w:sz="4" w:space="0" w:color="auto"/>
              <w:bottom w:val="single" w:sz="4" w:space="0" w:color="auto"/>
            </w:tcBorders>
            <w:shd w:val="clear" w:color="auto" w:fill="auto"/>
          </w:tcPr>
          <w:p w14:paraId="15F15518" w14:textId="77777777" w:rsidR="00DB1CA4" w:rsidRDefault="00DB1CA4" w:rsidP="00DB1CA4">
            <w:pPr>
              <w:autoSpaceDE w:val="0"/>
              <w:autoSpaceDN w:val="0"/>
              <w:adjustRightInd w:val="0"/>
              <w:jc w:val="both"/>
              <w:rPr>
                <w:rFonts w:eastAsia="Calibri"/>
                <w:sz w:val="22"/>
                <w:szCs w:val="22"/>
              </w:rPr>
            </w:pPr>
            <w:r>
              <w:rPr>
                <w:rFonts w:eastAsia="Calibri"/>
                <w:sz w:val="22"/>
                <w:szCs w:val="22"/>
              </w:rPr>
              <w:t>Precizēts MK noteikumu grozījumu projekts sekojošā redakcijā:</w:t>
            </w:r>
          </w:p>
          <w:p w14:paraId="460E4100" w14:textId="665A36B5" w:rsidR="00DB1CA4" w:rsidRPr="006B730F" w:rsidRDefault="00DB1CA4" w:rsidP="00DB1CA4">
            <w:pPr>
              <w:autoSpaceDE w:val="0"/>
              <w:autoSpaceDN w:val="0"/>
              <w:adjustRightInd w:val="0"/>
              <w:jc w:val="both"/>
              <w:rPr>
                <w:rFonts w:eastAsia="Calibri"/>
                <w:sz w:val="22"/>
                <w:szCs w:val="22"/>
              </w:rPr>
            </w:pPr>
            <w:r>
              <w:rPr>
                <w:rFonts w:eastAsia="Calibri"/>
                <w:sz w:val="22"/>
                <w:szCs w:val="22"/>
              </w:rPr>
              <w:t>“</w:t>
            </w:r>
            <w:r w:rsidRPr="00AC6CDE">
              <w:rPr>
                <w:rFonts w:eastAsia="Calibri"/>
                <w:sz w:val="22"/>
                <w:szCs w:val="22"/>
              </w:rPr>
              <w:t>9.</w:t>
            </w:r>
            <w:r>
              <w:rPr>
                <w:rFonts w:eastAsia="Calibri"/>
                <w:sz w:val="22"/>
                <w:szCs w:val="22"/>
              </w:rPr>
              <w:t xml:space="preserve"> </w:t>
            </w:r>
            <w:r w:rsidRPr="00AC6CDE">
              <w:rPr>
                <w:rFonts w:eastAsia="Calibri"/>
                <w:sz w:val="22"/>
                <w:szCs w:val="22"/>
              </w:rPr>
              <w:t>Aizstāt 50. punktā skaitli "30 000" ar skaitli "40 000".</w:t>
            </w:r>
            <w:r>
              <w:rPr>
                <w:rFonts w:eastAsia="Calibri"/>
                <w:sz w:val="22"/>
                <w:szCs w:val="22"/>
              </w:rPr>
              <w:t>”</w:t>
            </w:r>
          </w:p>
        </w:tc>
      </w:tr>
      <w:tr w:rsidR="009742FF" w:rsidRPr="006B730F" w14:paraId="069FEB93"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5F8EED01" w14:textId="722805EA" w:rsidR="009742FF" w:rsidRPr="006B730F" w:rsidRDefault="009742FF" w:rsidP="009742FF">
            <w:pPr>
              <w:rPr>
                <w:sz w:val="22"/>
                <w:szCs w:val="22"/>
              </w:rPr>
            </w:pPr>
            <w:r>
              <w:rPr>
                <w:sz w:val="22"/>
                <w:szCs w:val="22"/>
              </w:rPr>
              <w:t>38.</w:t>
            </w:r>
          </w:p>
        </w:tc>
        <w:tc>
          <w:tcPr>
            <w:tcW w:w="2517" w:type="dxa"/>
            <w:tcBorders>
              <w:top w:val="single" w:sz="6" w:space="0" w:color="000000"/>
              <w:left w:val="single" w:sz="6" w:space="0" w:color="000000"/>
              <w:right w:val="single" w:sz="6" w:space="0" w:color="000000"/>
            </w:tcBorders>
            <w:shd w:val="clear" w:color="auto" w:fill="auto"/>
          </w:tcPr>
          <w:p w14:paraId="0927360E" w14:textId="77777777" w:rsidR="009742FF" w:rsidRPr="006B730F" w:rsidRDefault="009742FF" w:rsidP="009742FF">
            <w:pPr>
              <w:autoSpaceDE w:val="0"/>
              <w:autoSpaceDN w:val="0"/>
              <w:adjustRightInd w:val="0"/>
              <w:jc w:val="both"/>
              <w:rPr>
                <w:rFonts w:eastAsia="Calibri"/>
                <w:sz w:val="22"/>
                <w:szCs w:val="22"/>
              </w:rPr>
            </w:pPr>
            <w:r>
              <w:rPr>
                <w:bCs/>
                <w:sz w:val="22"/>
                <w:szCs w:val="22"/>
              </w:rPr>
              <w:t>Noteikumu projekta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0515FC6" w14:textId="0C7BEF37" w:rsidR="009742FF" w:rsidRDefault="00E52197" w:rsidP="009742FF">
            <w:pPr>
              <w:jc w:val="both"/>
              <w:rPr>
                <w:rFonts w:eastAsia="Calibri"/>
                <w:b/>
                <w:sz w:val="22"/>
                <w:szCs w:val="22"/>
                <w:lang w:eastAsia="en-US"/>
              </w:rPr>
            </w:pPr>
            <w:r>
              <w:rPr>
                <w:rFonts w:eastAsia="Calibri"/>
                <w:b/>
                <w:sz w:val="22"/>
                <w:szCs w:val="22"/>
                <w:lang w:eastAsia="en-US"/>
              </w:rPr>
              <w:t>Finanšu</w:t>
            </w:r>
            <w:r w:rsidRPr="006B730F">
              <w:rPr>
                <w:rFonts w:eastAsia="Calibri"/>
                <w:b/>
                <w:sz w:val="22"/>
                <w:szCs w:val="22"/>
                <w:lang w:eastAsia="en-US"/>
              </w:rPr>
              <w:t xml:space="preserve"> ministrijas </w:t>
            </w:r>
            <w:r>
              <w:rPr>
                <w:rFonts w:eastAsia="Calibri"/>
                <w:b/>
                <w:sz w:val="22"/>
                <w:szCs w:val="22"/>
                <w:lang w:eastAsia="en-US"/>
              </w:rPr>
              <w:t xml:space="preserve">07.07.2020 </w:t>
            </w:r>
            <w:r w:rsidRPr="006B730F">
              <w:rPr>
                <w:rFonts w:eastAsia="Calibri"/>
                <w:b/>
                <w:sz w:val="22"/>
                <w:szCs w:val="22"/>
                <w:lang w:eastAsia="en-US"/>
              </w:rPr>
              <w:t>atzinuma</w:t>
            </w:r>
            <w:r>
              <w:rPr>
                <w:rFonts w:eastAsia="Calibri"/>
                <w:b/>
                <w:sz w:val="22"/>
                <w:szCs w:val="22"/>
                <w:lang w:eastAsia="en-US"/>
              </w:rPr>
              <w:t xml:space="preserve"> </w:t>
            </w:r>
            <w:r>
              <w:rPr>
                <w:rFonts w:eastAsia="Calibri"/>
                <w:b/>
                <w:sz w:val="22"/>
                <w:szCs w:val="22"/>
                <w:lang w:eastAsia="en-US"/>
              </w:rPr>
              <w:br/>
              <w:t>Nr.</w:t>
            </w:r>
            <w:r w:rsidRPr="00E52197">
              <w:rPr>
                <w:rFonts w:eastAsia="Calibri"/>
                <w:b/>
                <w:sz w:val="22"/>
                <w:szCs w:val="22"/>
                <w:lang w:eastAsia="en-US"/>
              </w:rPr>
              <w:t>12/A-21/3705</w:t>
            </w:r>
            <w:r>
              <w:rPr>
                <w:rFonts w:eastAsia="Calibri"/>
                <w:b/>
                <w:sz w:val="22"/>
                <w:szCs w:val="22"/>
                <w:lang w:eastAsia="en-US"/>
              </w:rPr>
              <w:t xml:space="preserve"> </w:t>
            </w:r>
            <w:r w:rsidR="009742FF">
              <w:rPr>
                <w:rFonts w:eastAsia="Calibri"/>
                <w:b/>
                <w:sz w:val="22"/>
                <w:szCs w:val="22"/>
                <w:lang w:eastAsia="en-US"/>
              </w:rPr>
              <w:t>3</w:t>
            </w:r>
            <w:r w:rsidR="009742FF" w:rsidRPr="006B730F">
              <w:rPr>
                <w:rFonts w:eastAsia="Calibri"/>
                <w:b/>
                <w:sz w:val="22"/>
                <w:szCs w:val="22"/>
                <w:lang w:eastAsia="en-US"/>
              </w:rPr>
              <w:t xml:space="preserve">. </w:t>
            </w:r>
            <w:r w:rsidR="009742FF">
              <w:rPr>
                <w:rFonts w:eastAsia="Calibri"/>
                <w:b/>
                <w:sz w:val="22"/>
                <w:szCs w:val="22"/>
                <w:lang w:eastAsia="en-US"/>
              </w:rPr>
              <w:t>priekšlikums</w:t>
            </w:r>
          </w:p>
          <w:p w14:paraId="0CD3FA9C" w14:textId="77777777" w:rsidR="009742FF" w:rsidRPr="006B730F" w:rsidRDefault="009742FF" w:rsidP="009742FF">
            <w:pPr>
              <w:jc w:val="both"/>
              <w:rPr>
                <w:sz w:val="22"/>
                <w:szCs w:val="22"/>
              </w:rPr>
            </w:pPr>
            <w:r w:rsidRPr="009D586A">
              <w:rPr>
                <w:rFonts w:eastAsia="Calibri"/>
                <w:bCs/>
                <w:sz w:val="22"/>
                <w:szCs w:val="22"/>
                <w:lang w:eastAsia="en-US"/>
              </w:rPr>
              <w:lastRenderedPageBreak/>
              <w:t>“</w:t>
            </w:r>
            <w:r w:rsidRPr="0008464C">
              <w:rPr>
                <w:rFonts w:eastAsia="Calibri"/>
                <w:bCs/>
                <w:sz w:val="22"/>
                <w:szCs w:val="22"/>
                <w:lang w:eastAsia="en-US"/>
              </w:rPr>
              <w:t>Lūdzam papildināt noteikumu projekta anotāciju ar informāciju par 8.punktā ietvertā grozījuma mērķi un būtību.</w:t>
            </w:r>
            <w:r w:rsidRPr="009D586A">
              <w:rPr>
                <w:rFonts w:eastAsia="Calibri"/>
                <w:bCs/>
                <w:sz w:val="22"/>
                <w:szCs w:val="22"/>
                <w:lang w:eastAsia="en-US"/>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B41F7AE" w14:textId="77777777" w:rsidR="009742FF" w:rsidRPr="006B730F" w:rsidRDefault="009742FF" w:rsidP="009742FF">
            <w:pPr>
              <w:jc w:val="center"/>
              <w:rPr>
                <w:b/>
                <w:sz w:val="22"/>
                <w:szCs w:val="22"/>
              </w:rPr>
            </w:pPr>
            <w:r w:rsidRPr="006B730F">
              <w:rPr>
                <w:b/>
                <w:sz w:val="22"/>
                <w:szCs w:val="22"/>
              </w:rPr>
              <w:lastRenderedPageBreak/>
              <w:t>Ņemts vērā</w:t>
            </w:r>
          </w:p>
          <w:p w14:paraId="6CC7B336" w14:textId="77777777" w:rsidR="009742FF" w:rsidRPr="006B730F" w:rsidRDefault="009742FF" w:rsidP="009742FF">
            <w:pPr>
              <w:rPr>
                <w:sz w:val="22"/>
                <w:szCs w:val="22"/>
              </w:rPr>
            </w:pPr>
            <w:r>
              <w:rPr>
                <w:sz w:val="22"/>
                <w:szCs w:val="22"/>
              </w:rPr>
              <w:t>Papildināta MK noteikumu grozījumu projekta anotācija.</w:t>
            </w:r>
          </w:p>
          <w:p w14:paraId="44331920" w14:textId="77777777" w:rsidR="009742FF" w:rsidRPr="006B730F" w:rsidRDefault="009742FF" w:rsidP="009742FF">
            <w:pPr>
              <w:jc w:val="center"/>
              <w:rPr>
                <w:sz w:val="22"/>
                <w:szCs w:val="22"/>
              </w:rPr>
            </w:pPr>
          </w:p>
          <w:p w14:paraId="7757B9DD" w14:textId="77777777" w:rsidR="009742FF" w:rsidRPr="006B730F" w:rsidRDefault="009742FF" w:rsidP="009742FF">
            <w:pPr>
              <w:jc w:val="center"/>
              <w:rPr>
                <w:sz w:val="22"/>
                <w:szCs w:val="22"/>
              </w:rPr>
            </w:pPr>
          </w:p>
          <w:p w14:paraId="7B8239EF" w14:textId="77777777" w:rsidR="009742FF" w:rsidRPr="006B730F" w:rsidRDefault="009742FF" w:rsidP="009742FF">
            <w:pPr>
              <w:jc w:val="center"/>
              <w:rPr>
                <w:sz w:val="22"/>
                <w:szCs w:val="22"/>
              </w:rPr>
            </w:pPr>
          </w:p>
          <w:p w14:paraId="4DF58055" w14:textId="77777777" w:rsidR="009742FF" w:rsidRPr="006B730F" w:rsidRDefault="009742FF" w:rsidP="009742FF">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0F71F339" w14:textId="77777777" w:rsidR="009742FF" w:rsidRDefault="009742FF" w:rsidP="009742FF">
            <w:pPr>
              <w:contextualSpacing/>
              <w:jc w:val="both"/>
              <w:rPr>
                <w:rFonts w:eastAsia="Calibri"/>
                <w:sz w:val="22"/>
                <w:szCs w:val="22"/>
              </w:rPr>
            </w:pPr>
            <w:r>
              <w:rPr>
                <w:rFonts w:eastAsia="Calibri"/>
                <w:sz w:val="22"/>
                <w:szCs w:val="22"/>
              </w:rPr>
              <w:lastRenderedPageBreak/>
              <w:t>Anotācija papildināta ar sekojošu informāciju:</w:t>
            </w:r>
          </w:p>
          <w:p w14:paraId="218C8170" w14:textId="77777777" w:rsidR="009742FF" w:rsidRDefault="009742FF" w:rsidP="009742FF">
            <w:pPr>
              <w:contextualSpacing/>
              <w:jc w:val="both"/>
              <w:rPr>
                <w:rFonts w:eastAsia="Calibri"/>
                <w:sz w:val="22"/>
                <w:szCs w:val="22"/>
              </w:rPr>
            </w:pPr>
          </w:p>
          <w:p w14:paraId="6C11EC37" w14:textId="264E7437" w:rsidR="009742FF" w:rsidRPr="006B730F" w:rsidRDefault="009742FF" w:rsidP="009742FF">
            <w:pPr>
              <w:autoSpaceDE w:val="0"/>
              <w:autoSpaceDN w:val="0"/>
              <w:adjustRightInd w:val="0"/>
              <w:jc w:val="both"/>
              <w:rPr>
                <w:rFonts w:eastAsia="Calibri"/>
                <w:sz w:val="22"/>
                <w:szCs w:val="22"/>
              </w:rPr>
            </w:pPr>
            <w:r>
              <w:rPr>
                <w:rFonts w:eastAsia="Calibri"/>
                <w:sz w:val="22"/>
                <w:szCs w:val="22"/>
              </w:rPr>
              <w:lastRenderedPageBreak/>
              <w:t>“</w:t>
            </w:r>
            <w:r w:rsidRPr="00DB4102">
              <w:rPr>
                <w:rFonts w:eastAsia="Calibri"/>
                <w:sz w:val="22"/>
                <w:szCs w:val="22"/>
              </w:rPr>
              <w:t xml:space="preserve">Grozījumi, kas attiecās uz attiecināmo izmaksu pievienotās vērtības nodokļa neiekļaušanu attiecināmajās izmaksās, tiek piemēroti no brīža kad grozījumi stāsies spēkā (nav piemērojami ar atpakaļejošu spēku). Grozījumi, kas attiecās uz pievienotā vērtības nodokļa noteikšanu kā neattiecināmās izmaksās, tika veikti ņemot vērā Revīzijas iestādes 2020.gada 18.maija audita ziņojumu Nr.DR/ESIF/2020/14-7, kurā norādīts, ka atbilstoši Pievienotās vērtības nodokļa likuma 112.panta pirmajā daļā ietvertajam paritātes principa nosacījumam, Latvijā reģistrētiem uzņēmumiem ir iespēja atgūt pievienotās vērtības nodokli (PVN) ne tikai no Eiropas Savienības dalībvalstīm, bet arī no trešajām valstīm (Norvēgija, Šveice, Islande un Monako). Lai novērstu dubultfinansējuma risku, kā arī samazinātu administratīvo slogu finansējuma saņēmējiem un sadarbības iestādei attiecībā uz turpmākajiem pamatojumiem un </w:t>
            </w:r>
            <w:r w:rsidRPr="00DB4102">
              <w:rPr>
                <w:rFonts w:eastAsia="Calibri"/>
                <w:sz w:val="22"/>
                <w:szCs w:val="22"/>
              </w:rPr>
              <w:lastRenderedPageBreak/>
              <w:t>pierādījumiem, ka PVN attiecīgajos rēķinos netika un nebija iespējams atgūt no valsts vai citu valstu budžetiem PVN tiek noteikts kā neattiecināmās izmaksas. Projektu īstenotāji par paredzētajiem grozījumiem ir informēti</w:t>
            </w:r>
            <w:r>
              <w:t xml:space="preserve">  </w:t>
            </w:r>
            <w:r w:rsidRPr="001010AF">
              <w:rPr>
                <w:rFonts w:eastAsia="Calibri"/>
                <w:sz w:val="22"/>
                <w:szCs w:val="22"/>
              </w:rPr>
              <w:t>š.g. 8.jūnija sanāksmē un projektu īstenotāji akceptēja grozījumus, kā arī ir izteikuši apstiprinājumu tam, ka ir gatavi veikt attiecīgos grozījumus projektu īstenošanas līgumos.</w:t>
            </w:r>
            <w:r>
              <w:rPr>
                <w:rFonts w:eastAsia="Calibri"/>
                <w:sz w:val="22"/>
                <w:szCs w:val="22"/>
              </w:rPr>
              <w:t>”</w:t>
            </w:r>
          </w:p>
        </w:tc>
      </w:tr>
      <w:tr w:rsidR="006E2CC0" w:rsidRPr="008C1E2A" w14:paraId="7B2FC384" w14:textId="77777777" w:rsidTr="00B648ED">
        <w:trPr>
          <w:trHeight w:val="3118"/>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2A57E55" w14:textId="391E5B00" w:rsidR="006E2CC0" w:rsidRPr="00E46AA2" w:rsidRDefault="00433843" w:rsidP="00433843">
            <w:pPr>
              <w:jc w:val="center"/>
              <w:rPr>
                <w:sz w:val="22"/>
                <w:szCs w:val="22"/>
              </w:rPr>
            </w:pPr>
            <w:r>
              <w:rPr>
                <w:sz w:val="22"/>
                <w:szCs w:val="22"/>
              </w:rPr>
              <w:lastRenderedPageBreak/>
              <w:t>39.</w:t>
            </w:r>
          </w:p>
          <w:p w14:paraId="11EC4FFC" w14:textId="77777777" w:rsidR="006E2CC0" w:rsidRPr="00E46AA2" w:rsidRDefault="006E2CC0" w:rsidP="00B648ED">
            <w:pPr>
              <w:jc w:val="center"/>
              <w:rPr>
                <w:sz w:val="22"/>
                <w:szCs w:val="22"/>
              </w:rPr>
            </w:pPr>
          </w:p>
          <w:p w14:paraId="31C52681" w14:textId="77777777" w:rsidR="006E2CC0" w:rsidRPr="00E46AA2" w:rsidRDefault="006E2CC0" w:rsidP="00B648ED">
            <w:pPr>
              <w:jc w:val="center"/>
              <w:rPr>
                <w:sz w:val="22"/>
                <w:szCs w:val="22"/>
              </w:rPr>
            </w:pPr>
          </w:p>
          <w:p w14:paraId="7362DFED" w14:textId="77777777" w:rsidR="006E2CC0" w:rsidRPr="00E46AA2" w:rsidRDefault="006E2CC0" w:rsidP="00B648ED">
            <w:pPr>
              <w:jc w:val="center"/>
              <w:rPr>
                <w:sz w:val="22"/>
                <w:szCs w:val="22"/>
              </w:rPr>
            </w:pPr>
          </w:p>
          <w:p w14:paraId="333588BA" w14:textId="77777777" w:rsidR="006E2CC0" w:rsidRPr="00E46AA2" w:rsidRDefault="006E2CC0" w:rsidP="00B648ED">
            <w:pPr>
              <w:jc w:val="center"/>
              <w:rPr>
                <w:sz w:val="22"/>
                <w:szCs w:val="22"/>
              </w:rPr>
            </w:pPr>
          </w:p>
          <w:p w14:paraId="27CB0457" w14:textId="77777777" w:rsidR="006E2CC0" w:rsidRPr="00E46AA2" w:rsidRDefault="006E2CC0" w:rsidP="00B648ED">
            <w:pPr>
              <w:jc w:val="center"/>
              <w:rPr>
                <w:sz w:val="22"/>
                <w:szCs w:val="22"/>
              </w:rPr>
            </w:pPr>
          </w:p>
          <w:p w14:paraId="32723CFF" w14:textId="77777777" w:rsidR="006E2CC0" w:rsidRPr="00E46AA2" w:rsidRDefault="006E2CC0" w:rsidP="00B648ED">
            <w:pPr>
              <w:jc w:val="center"/>
              <w:rPr>
                <w:sz w:val="22"/>
                <w:szCs w:val="22"/>
              </w:rPr>
            </w:pPr>
          </w:p>
          <w:p w14:paraId="639ACFBC" w14:textId="77777777" w:rsidR="006E2CC0" w:rsidRPr="00E46AA2" w:rsidRDefault="006E2CC0" w:rsidP="00B648ED">
            <w:pPr>
              <w:rPr>
                <w:sz w:val="22"/>
                <w:szCs w:val="22"/>
              </w:rPr>
            </w:pPr>
          </w:p>
        </w:tc>
        <w:tc>
          <w:tcPr>
            <w:tcW w:w="2517" w:type="dxa"/>
            <w:tcBorders>
              <w:top w:val="single" w:sz="6" w:space="0" w:color="000000"/>
              <w:left w:val="single" w:sz="6" w:space="0" w:color="000000"/>
              <w:right w:val="single" w:sz="6" w:space="0" w:color="000000"/>
            </w:tcBorders>
            <w:shd w:val="clear" w:color="auto" w:fill="auto"/>
          </w:tcPr>
          <w:p w14:paraId="45205BFA" w14:textId="77777777" w:rsidR="006E2CC0" w:rsidRPr="00E46AA2" w:rsidRDefault="006E2CC0" w:rsidP="00B648ED">
            <w:pPr>
              <w:jc w:val="both"/>
              <w:rPr>
                <w:bCs/>
                <w:sz w:val="22"/>
                <w:szCs w:val="22"/>
              </w:rPr>
            </w:pPr>
            <w:r w:rsidRPr="00E46AA2">
              <w:rPr>
                <w:bCs/>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5756941" w14:textId="5EC86F41" w:rsidR="006E2CC0" w:rsidRPr="00E46AA2" w:rsidRDefault="006E2CC0" w:rsidP="00B648ED">
            <w:pPr>
              <w:jc w:val="both"/>
              <w:rPr>
                <w:rFonts w:eastAsia="Calibri"/>
                <w:b/>
                <w:sz w:val="22"/>
                <w:szCs w:val="22"/>
                <w:lang w:eastAsia="en-US"/>
              </w:rPr>
            </w:pPr>
            <w:r w:rsidRPr="00E46AA2">
              <w:rPr>
                <w:rFonts w:eastAsia="Calibri"/>
                <w:b/>
                <w:sz w:val="22"/>
                <w:szCs w:val="22"/>
                <w:lang w:eastAsia="en-US"/>
              </w:rPr>
              <w:t>Finanšu ministrijas 15.09.2020. atzinuma</w:t>
            </w:r>
            <w:r w:rsidR="004E20BC">
              <w:rPr>
                <w:rFonts w:eastAsia="Calibri"/>
                <w:b/>
                <w:sz w:val="22"/>
                <w:szCs w:val="22"/>
                <w:lang w:eastAsia="en-US"/>
              </w:rPr>
              <w:t xml:space="preserve"> </w:t>
            </w:r>
            <w:r w:rsidR="004E20BC">
              <w:rPr>
                <w:rFonts w:eastAsia="Calibri"/>
                <w:b/>
                <w:sz w:val="22"/>
                <w:szCs w:val="22"/>
                <w:lang w:eastAsia="en-US"/>
              </w:rPr>
              <w:br/>
              <w:t>Nr.</w:t>
            </w:r>
            <w:r w:rsidR="004E20BC" w:rsidRPr="004E20BC">
              <w:rPr>
                <w:rFonts w:eastAsia="Calibri"/>
                <w:b/>
                <w:sz w:val="22"/>
                <w:szCs w:val="22"/>
                <w:lang w:eastAsia="en-US"/>
              </w:rPr>
              <w:t>12/A-21/4882</w:t>
            </w:r>
            <w:r w:rsidR="004E20BC">
              <w:rPr>
                <w:rFonts w:eastAsia="Calibri"/>
                <w:b/>
                <w:sz w:val="22"/>
                <w:szCs w:val="22"/>
                <w:lang w:eastAsia="en-US"/>
              </w:rPr>
              <w:t xml:space="preserve"> </w:t>
            </w:r>
            <w:r w:rsidRPr="00E46AA2">
              <w:rPr>
                <w:rFonts w:eastAsia="Calibri"/>
                <w:b/>
                <w:sz w:val="22"/>
                <w:szCs w:val="22"/>
                <w:lang w:eastAsia="en-US"/>
              </w:rPr>
              <w:t>1. iebildums</w:t>
            </w:r>
          </w:p>
          <w:p w14:paraId="04539784" w14:textId="77777777" w:rsidR="006E2CC0" w:rsidRPr="008C1E2A" w:rsidRDefault="006E2CC0" w:rsidP="00B648ED">
            <w:pPr>
              <w:jc w:val="both"/>
              <w:rPr>
                <w:rFonts w:eastAsia="Calibri"/>
                <w:sz w:val="22"/>
                <w:szCs w:val="22"/>
                <w:lang w:eastAsia="en-US"/>
              </w:rPr>
            </w:pPr>
            <w:r w:rsidRPr="00E46AA2">
              <w:rPr>
                <w:rFonts w:eastAsia="Calibri"/>
                <w:sz w:val="22"/>
                <w:szCs w:val="22"/>
                <w:lang w:eastAsia="en-US"/>
              </w:rPr>
              <w:t>“Lūdzam precizēt MK noteikuma projekta 1. punktu attiecībā uz 3.2.1.1. pasākuma “Klasteru programma” (turpmāk – 3.2.1.1. pasākums) finansējumu. Atbilstoši Kohēzijas politikas fondu vadības informācijas sistēmā esošās informācijas 3.2.1.1. pasākuma ERAF atlikums šobrīd ir 427 954 euro. Tādējādi lūdzam saskaņot minēto summu ar CFLA un atbilstoši precizēt kopējo pasākuma finansējumu, atsevišķa projekta finansējumu, kā arī anotācijā sniegto informāciju.”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15E85F93" w14:textId="77777777" w:rsidR="006E2CC0" w:rsidRPr="00E46AA2" w:rsidRDefault="006E2CC0" w:rsidP="00B648ED">
            <w:pPr>
              <w:jc w:val="center"/>
              <w:rPr>
                <w:b/>
                <w:bCs/>
                <w:sz w:val="22"/>
                <w:szCs w:val="22"/>
              </w:rPr>
            </w:pPr>
            <w:r w:rsidRPr="00E46AA2">
              <w:rPr>
                <w:b/>
                <w:bCs/>
                <w:sz w:val="22"/>
                <w:szCs w:val="22"/>
              </w:rPr>
              <w:t>Daļēji ņemts vērā.</w:t>
            </w:r>
          </w:p>
          <w:p w14:paraId="0EA73BDC" w14:textId="77777777" w:rsidR="006E2CC0" w:rsidRDefault="006E2CC0" w:rsidP="00B648ED">
            <w:pPr>
              <w:rPr>
                <w:sz w:val="22"/>
                <w:szCs w:val="22"/>
              </w:rPr>
            </w:pPr>
          </w:p>
          <w:p w14:paraId="40B015E7" w14:textId="77777777" w:rsidR="006E2CC0" w:rsidRPr="008C1E2A" w:rsidRDefault="006E2CC0" w:rsidP="00B648ED">
            <w:pPr>
              <w:rPr>
                <w:sz w:val="22"/>
                <w:szCs w:val="22"/>
              </w:rPr>
            </w:pPr>
            <w:r>
              <w:rPr>
                <w:sz w:val="22"/>
                <w:szCs w:val="22"/>
              </w:rPr>
              <w:t xml:space="preserve">Minētā summa tika saskaņota ar CFLA, taču vēlamies piebilst, ka MK noteikumu projekta punktā 1.1. (iepriekš – 1.punkts) summa veidojas no pieejamā finansējuma 3.2.1.1. pasākuma ietvaros, kā arī papildus piešķirtā finansējuma no pasākuma 3.1.1.5. (detālāks izklāsts anotācijā). </w:t>
            </w:r>
          </w:p>
        </w:tc>
        <w:tc>
          <w:tcPr>
            <w:tcW w:w="2585" w:type="dxa"/>
            <w:tcBorders>
              <w:top w:val="single" w:sz="4" w:space="0" w:color="auto"/>
              <w:left w:val="single" w:sz="4" w:space="0" w:color="auto"/>
              <w:bottom w:val="single" w:sz="4" w:space="0" w:color="auto"/>
            </w:tcBorders>
            <w:shd w:val="clear" w:color="auto" w:fill="auto"/>
          </w:tcPr>
          <w:p w14:paraId="3E45147D" w14:textId="77777777" w:rsidR="006E2CC0" w:rsidRPr="008C1E2A" w:rsidRDefault="006E2CC0" w:rsidP="00B648ED">
            <w:pPr>
              <w:contextualSpacing/>
              <w:jc w:val="both"/>
              <w:rPr>
                <w:rFonts w:eastAsia="Calibri"/>
                <w:sz w:val="22"/>
                <w:szCs w:val="22"/>
              </w:rPr>
            </w:pPr>
          </w:p>
        </w:tc>
      </w:tr>
      <w:tr w:rsidR="006E2CC0" w:rsidRPr="000370F0" w14:paraId="002C850C"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726CA36C" w14:textId="2D6487F8" w:rsidR="006E2CC0" w:rsidRPr="00E46AA2" w:rsidRDefault="00433843" w:rsidP="00B648ED">
            <w:pPr>
              <w:jc w:val="center"/>
              <w:rPr>
                <w:sz w:val="22"/>
                <w:szCs w:val="22"/>
              </w:rPr>
            </w:pPr>
            <w:r>
              <w:rPr>
                <w:sz w:val="22"/>
                <w:szCs w:val="22"/>
              </w:rPr>
              <w:t>40.</w:t>
            </w:r>
          </w:p>
        </w:tc>
        <w:tc>
          <w:tcPr>
            <w:tcW w:w="2517" w:type="dxa"/>
            <w:tcBorders>
              <w:top w:val="single" w:sz="6" w:space="0" w:color="000000"/>
              <w:left w:val="single" w:sz="6" w:space="0" w:color="000000"/>
              <w:right w:val="single" w:sz="6" w:space="0" w:color="000000"/>
            </w:tcBorders>
            <w:shd w:val="clear" w:color="auto" w:fill="auto"/>
          </w:tcPr>
          <w:p w14:paraId="4CC66BD5" w14:textId="77777777" w:rsidR="006E2CC0" w:rsidRPr="00E46AA2" w:rsidRDefault="006E2CC0" w:rsidP="00B648ED">
            <w:pPr>
              <w:autoSpaceDE w:val="0"/>
              <w:autoSpaceDN w:val="0"/>
              <w:adjustRightInd w:val="0"/>
              <w:jc w:val="both"/>
              <w:rPr>
                <w:rFonts w:eastAsia="Calibri"/>
                <w:sz w:val="22"/>
                <w:szCs w:val="22"/>
              </w:rPr>
            </w:pPr>
            <w:r w:rsidRPr="00E46AA2">
              <w:rPr>
                <w:bCs/>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3239F1F" w14:textId="5E871A3E" w:rsidR="006E2CC0" w:rsidRPr="00E46AA2" w:rsidRDefault="004E20BC" w:rsidP="004E20BC">
            <w:pPr>
              <w:jc w:val="both"/>
              <w:rPr>
                <w:rFonts w:eastAsia="Calibri"/>
                <w:b/>
                <w:sz w:val="22"/>
                <w:szCs w:val="22"/>
                <w:lang w:eastAsia="en-US"/>
              </w:rPr>
            </w:pPr>
            <w:r w:rsidRPr="004E20BC">
              <w:rPr>
                <w:rFonts w:eastAsia="Calibri"/>
                <w:b/>
                <w:sz w:val="22"/>
                <w:szCs w:val="22"/>
                <w:lang w:eastAsia="en-US"/>
              </w:rPr>
              <w:t xml:space="preserve">Finanšu ministrijas 15.09.2020. atzinuma </w:t>
            </w:r>
            <w:r>
              <w:rPr>
                <w:rFonts w:eastAsia="Calibri"/>
                <w:b/>
                <w:sz w:val="22"/>
                <w:szCs w:val="22"/>
                <w:lang w:eastAsia="en-US"/>
              </w:rPr>
              <w:br/>
            </w:r>
            <w:r w:rsidRPr="004E20BC">
              <w:rPr>
                <w:rFonts w:eastAsia="Calibri"/>
                <w:b/>
                <w:sz w:val="22"/>
                <w:szCs w:val="22"/>
                <w:lang w:eastAsia="en-US"/>
              </w:rPr>
              <w:t xml:space="preserve">Nr.12/A-21/4882 </w:t>
            </w:r>
            <w:r w:rsidR="006E2CC0" w:rsidRPr="00E46AA2">
              <w:rPr>
                <w:rFonts w:eastAsia="Calibri"/>
                <w:b/>
                <w:sz w:val="22"/>
                <w:szCs w:val="22"/>
                <w:lang w:eastAsia="en-US"/>
              </w:rPr>
              <w:t>2. iebildums</w:t>
            </w:r>
          </w:p>
          <w:p w14:paraId="389C52CF" w14:textId="77777777" w:rsidR="006E2CC0" w:rsidRPr="00E46AA2" w:rsidRDefault="006E2CC0" w:rsidP="00B648ED">
            <w:pPr>
              <w:jc w:val="both"/>
              <w:rPr>
                <w:sz w:val="22"/>
                <w:szCs w:val="22"/>
              </w:rPr>
            </w:pPr>
            <w:r w:rsidRPr="00E46AA2">
              <w:rPr>
                <w:rFonts w:eastAsia="Calibri"/>
                <w:sz w:val="22"/>
                <w:szCs w:val="22"/>
                <w:lang w:eastAsia="en-US"/>
              </w:rPr>
              <w:t xml:space="preserve">“Lūdzam skaidrot, ko nozīmē anotācijas kopsavilkumā veiktais precizējums, ka MK noteikumu projekts stājas spēkā 2020.gada 1.decembrī. Vēršam uzmanību, ka no MK noteikumu projekta redakcijas šobrīd minētais nosacījums neizriet. Nepieciešamības gadījumā lūdzam  precizēt MK noteikumu projektu, </w:t>
            </w:r>
            <w:r w:rsidRPr="00E46AA2">
              <w:rPr>
                <w:rFonts w:eastAsia="Calibri"/>
                <w:sz w:val="22"/>
                <w:szCs w:val="22"/>
                <w:lang w:eastAsia="en-US"/>
              </w:rPr>
              <w:lastRenderedPageBreak/>
              <w:t>lai tas atbilstu anotācijā norādītajam spēkā stāšanas nosacījumam.”</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6021B46D" w14:textId="77777777" w:rsidR="006E2CC0" w:rsidRPr="00E46AA2" w:rsidRDefault="006E2CC0" w:rsidP="00B648ED">
            <w:pPr>
              <w:jc w:val="center"/>
              <w:rPr>
                <w:b/>
                <w:sz w:val="22"/>
                <w:szCs w:val="22"/>
              </w:rPr>
            </w:pPr>
            <w:r w:rsidRPr="00E46AA2">
              <w:rPr>
                <w:b/>
                <w:sz w:val="22"/>
                <w:szCs w:val="22"/>
              </w:rPr>
              <w:lastRenderedPageBreak/>
              <w:t>Ņemts vērā</w:t>
            </w:r>
          </w:p>
          <w:p w14:paraId="0813A2A7" w14:textId="77777777" w:rsidR="006E2CC0" w:rsidRPr="00E46AA2" w:rsidRDefault="006E2CC0" w:rsidP="00B648ED">
            <w:pPr>
              <w:suppressAutoHyphens/>
              <w:autoSpaceDN w:val="0"/>
              <w:textAlignment w:val="baseline"/>
              <w:rPr>
                <w:rFonts w:eastAsia="Calibri"/>
                <w:b/>
                <w:sz w:val="22"/>
                <w:szCs w:val="22"/>
                <w:lang w:eastAsia="en-US"/>
              </w:rPr>
            </w:pPr>
            <w:r w:rsidRPr="00E46AA2">
              <w:rPr>
                <w:sz w:val="22"/>
                <w:szCs w:val="22"/>
              </w:rPr>
              <w:t>Papildināts MK noteikumu grozījumu projekts</w:t>
            </w:r>
          </w:p>
        </w:tc>
        <w:tc>
          <w:tcPr>
            <w:tcW w:w="2585" w:type="dxa"/>
            <w:tcBorders>
              <w:top w:val="single" w:sz="4" w:space="0" w:color="auto"/>
              <w:left w:val="single" w:sz="4" w:space="0" w:color="auto"/>
              <w:bottom w:val="single" w:sz="4" w:space="0" w:color="auto"/>
            </w:tcBorders>
            <w:shd w:val="clear" w:color="auto" w:fill="auto"/>
          </w:tcPr>
          <w:p w14:paraId="7453871A" w14:textId="77777777" w:rsidR="006E2CC0" w:rsidRPr="00E46AA2" w:rsidRDefault="006E2CC0" w:rsidP="00B648ED">
            <w:pPr>
              <w:contextualSpacing/>
              <w:jc w:val="both"/>
              <w:rPr>
                <w:rFonts w:eastAsia="Calibri"/>
                <w:sz w:val="22"/>
                <w:szCs w:val="22"/>
              </w:rPr>
            </w:pPr>
            <w:r w:rsidRPr="00E46AA2">
              <w:rPr>
                <w:rFonts w:eastAsia="Calibri"/>
                <w:sz w:val="22"/>
                <w:szCs w:val="22"/>
              </w:rPr>
              <w:t>MK noteikumu grozījumu projektā mainīta numerācijā, kā arī papildināts projekts ar  sekojošu punktu:</w:t>
            </w:r>
          </w:p>
          <w:p w14:paraId="4372F79E" w14:textId="77777777" w:rsidR="006E2CC0" w:rsidRPr="00E46AA2" w:rsidRDefault="006E2CC0" w:rsidP="00B648ED">
            <w:pPr>
              <w:contextualSpacing/>
              <w:jc w:val="both"/>
              <w:rPr>
                <w:rFonts w:eastAsia="Calibri"/>
                <w:sz w:val="22"/>
                <w:szCs w:val="22"/>
              </w:rPr>
            </w:pPr>
          </w:p>
          <w:p w14:paraId="2C9235F3" w14:textId="77777777" w:rsidR="006E2CC0" w:rsidRPr="000370F0" w:rsidRDefault="006E2CC0" w:rsidP="00B648ED">
            <w:pPr>
              <w:autoSpaceDE w:val="0"/>
              <w:autoSpaceDN w:val="0"/>
              <w:adjustRightInd w:val="0"/>
              <w:jc w:val="both"/>
              <w:rPr>
                <w:rFonts w:eastAsia="Calibri"/>
              </w:rPr>
            </w:pPr>
            <w:r w:rsidRPr="00E46AA2">
              <w:rPr>
                <w:rFonts w:eastAsia="Calibri"/>
                <w:sz w:val="22"/>
                <w:szCs w:val="22"/>
              </w:rPr>
              <w:lastRenderedPageBreak/>
              <w:t>“</w:t>
            </w:r>
            <w:r w:rsidRPr="00E46AA2">
              <w:t xml:space="preserve"> </w:t>
            </w:r>
            <w:r w:rsidRPr="00E46AA2">
              <w:rPr>
                <w:rFonts w:eastAsia="Calibri"/>
                <w:sz w:val="22"/>
                <w:szCs w:val="22"/>
              </w:rPr>
              <w:t>2.</w:t>
            </w:r>
            <w:r w:rsidRPr="00E46AA2">
              <w:rPr>
                <w:rFonts w:eastAsia="Calibri"/>
                <w:sz w:val="22"/>
                <w:szCs w:val="22"/>
              </w:rPr>
              <w:tab/>
              <w:t>Noteikumi stājas spēkā 2020.gada 1.decembrī.”</w:t>
            </w:r>
          </w:p>
        </w:tc>
      </w:tr>
      <w:tr w:rsidR="006E2CC0" w:rsidRPr="00E46AA2" w14:paraId="381F149B"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46F8C1B3" w14:textId="061B8315" w:rsidR="006E2CC0" w:rsidRPr="00E46AA2" w:rsidRDefault="00433843" w:rsidP="00B648ED">
            <w:pPr>
              <w:jc w:val="center"/>
              <w:rPr>
                <w:sz w:val="22"/>
                <w:szCs w:val="22"/>
              </w:rPr>
            </w:pPr>
            <w:r>
              <w:rPr>
                <w:sz w:val="22"/>
                <w:szCs w:val="22"/>
              </w:rPr>
              <w:lastRenderedPageBreak/>
              <w:t>41,</w:t>
            </w:r>
          </w:p>
        </w:tc>
        <w:tc>
          <w:tcPr>
            <w:tcW w:w="2517" w:type="dxa"/>
            <w:tcBorders>
              <w:top w:val="single" w:sz="6" w:space="0" w:color="000000"/>
              <w:left w:val="single" w:sz="6" w:space="0" w:color="000000"/>
              <w:right w:val="single" w:sz="6" w:space="0" w:color="000000"/>
            </w:tcBorders>
            <w:shd w:val="clear" w:color="auto" w:fill="auto"/>
          </w:tcPr>
          <w:p w14:paraId="502BCD8A" w14:textId="77777777" w:rsidR="006E2CC0" w:rsidRPr="00E46AA2" w:rsidRDefault="006E2CC0" w:rsidP="00B648ED">
            <w:pPr>
              <w:autoSpaceDE w:val="0"/>
              <w:autoSpaceDN w:val="0"/>
              <w:adjustRightInd w:val="0"/>
              <w:jc w:val="both"/>
              <w:rPr>
                <w:rFonts w:eastAsia="Calibri"/>
                <w:sz w:val="22"/>
                <w:szCs w:val="22"/>
              </w:rPr>
            </w:pPr>
            <w:r w:rsidRPr="00E46AA2">
              <w:rPr>
                <w:bCs/>
                <w:sz w:val="22"/>
                <w:szCs w:val="22"/>
              </w:rPr>
              <w:t>Noteikumu projekta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B79035F" w14:textId="218490E2" w:rsidR="006E2CC0" w:rsidRPr="00E46AA2" w:rsidRDefault="004E20BC" w:rsidP="00B648ED">
            <w:pPr>
              <w:jc w:val="both"/>
              <w:rPr>
                <w:rFonts w:eastAsia="Calibri"/>
                <w:b/>
                <w:sz w:val="22"/>
                <w:szCs w:val="22"/>
                <w:lang w:eastAsia="en-US"/>
              </w:rPr>
            </w:pPr>
            <w:r w:rsidRPr="00E46AA2">
              <w:rPr>
                <w:rFonts w:eastAsia="Calibri"/>
                <w:b/>
                <w:sz w:val="22"/>
                <w:szCs w:val="22"/>
                <w:lang w:eastAsia="en-US"/>
              </w:rPr>
              <w:t>Finanšu ministrijas 15.09.2020. atzinuma</w:t>
            </w:r>
            <w:r>
              <w:rPr>
                <w:rFonts w:eastAsia="Calibri"/>
                <w:b/>
                <w:sz w:val="22"/>
                <w:szCs w:val="22"/>
                <w:lang w:eastAsia="en-US"/>
              </w:rPr>
              <w:t xml:space="preserve"> </w:t>
            </w:r>
            <w:r>
              <w:rPr>
                <w:rFonts w:eastAsia="Calibri"/>
                <w:b/>
                <w:sz w:val="22"/>
                <w:szCs w:val="22"/>
                <w:lang w:eastAsia="en-US"/>
              </w:rPr>
              <w:br/>
              <w:t>Nr.</w:t>
            </w:r>
            <w:r w:rsidRPr="004E20BC">
              <w:rPr>
                <w:rFonts w:eastAsia="Calibri"/>
                <w:b/>
                <w:sz w:val="22"/>
                <w:szCs w:val="22"/>
                <w:lang w:eastAsia="en-US"/>
              </w:rPr>
              <w:t>12/A-21/4882</w:t>
            </w:r>
            <w:r>
              <w:rPr>
                <w:rFonts w:eastAsia="Calibri"/>
                <w:b/>
                <w:sz w:val="22"/>
                <w:szCs w:val="22"/>
                <w:lang w:eastAsia="en-US"/>
              </w:rPr>
              <w:t xml:space="preserve"> </w:t>
            </w:r>
            <w:r w:rsidR="006E2CC0" w:rsidRPr="00E46AA2">
              <w:rPr>
                <w:rFonts w:eastAsia="Calibri"/>
                <w:b/>
                <w:sz w:val="22"/>
                <w:szCs w:val="22"/>
                <w:lang w:eastAsia="en-US"/>
              </w:rPr>
              <w:t>3. iebildums</w:t>
            </w:r>
          </w:p>
          <w:p w14:paraId="2C831DFE" w14:textId="77777777" w:rsidR="006E2CC0" w:rsidRPr="00E46AA2" w:rsidRDefault="006E2CC0" w:rsidP="00B648ED">
            <w:pPr>
              <w:jc w:val="both"/>
              <w:rPr>
                <w:rFonts w:eastAsia="Calibri"/>
                <w:bCs/>
                <w:sz w:val="22"/>
                <w:szCs w:val="22"/>
                <w:lang w:eastAsia="en-US"/>
              </w:rPr>
            </w:pPr>
            <w:r w:rsidRPr="00E46AA2">
              <w:rPr>
                <w:rFonts w:eastAsia="Calibri"/>
                <w:bCs/>
                <w:sz w:val="22"/>
                <w:szCs w:val="22"/>
                <w:lang w:eastAsia="en-US"/>
              </w:rPr>
              <w:t>“Ņemot vērā, ka MK noteikumu projekts paredz palielināt 3.2.1.1. pasākumam paredzēto kopējo finansējumu, t.sk. pārdalot 532 852 euro no 3.1.1.5.pasākuma "Atbalsts ieguldījumiem ražošanas telpu un infrastruktūras izveidei vai rekonstrukcijai", nepieciešams aizpildīt anotācijas III. sadaļu "Tiesību akta projekta ietekme uz valsts budžetu un pašvaldību budžetiem" atbilstoši Ministru kabineta 2009. gada 15. decembra instrukcijas Nr. 19 “Tiesību akta projekta sākotnējās ietekmes izvērtēšanas kārtība” prasībām, norādot EM budžetā 2020.gadam un turpmākajiem gadiem paredzēto finansējumu, kā arī palielinātā finansējuma apmēru konkrētajos gados. ”</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D2261E1" w14:textId="77777777" w:rsidR="006E2CC0" w:rsidRPr="00E46AA2" w:rsidRDefault="006E2CC0" w:rsidP="00B648ED">
            <w:pPr>
              <w:jc w:val="center"/>
              <w:rPr>
                <w:b/>
                <w:sz w:val="22"/>
                <w:szCs w:val="22"/>
              </w:rPr>
            </w:pPr>
            <w:r w:rsidRPr="00E46AA2">
              <w:rPr>
                <w:b/>
                <w:sz w:val="22"/>
                <w:szCs w:val="22"/>
              </w:rPr>
              <w:t>Ņemts vērā</w:t>
            </w:r>
          </w:p>
          <w:p w14:paraId="6B11CEF3" w14:textId="77777777" w:rsidR="006E2CC0" w:rsidRPr="00E46AA2" w:rsidRDefault="006E2CC0" w:rsidP="00B648ED">
            <w:pPr>
              <w:suppressAutoHyphens/>
              <w:autoSpaceDN w:val="0"/>
              <w:textAlignment w:val="baseline"/>
              <w:rPr>
                <w:rFonts w:eastAsia="Calibri"/>
                <w:b/>
                <w:sz w:val="22"/>
                <w:szCs w:val="22"/>
                <w:lang w:eastAsia="en-US"/>
              </w:rPr>
            </w:pPr>
            <w:r w:rsidRPr="00E46AA2">
              <w:rPr>
                <w:sz w:val="22"/>
                <w:szCs w:val="22"/>
              </w:rPr>
              <w:t>Papildināt</w:t>
            </w:r>
            <w:r>
              <w:rPr>
                <w:sz w:val="22"/>
                <w:szCs w:val="22"/>
              </w:rPr>
              <w:t>a</w:t>
            </w:r>
            <w:r w:rsidRPr="00E46AA2">
              <w:rPr>
                <w:sz w:val="22"/>
                <w:szCs w:val="22"/>
              </w:rPr>
              <w:t xml:space="preserve"> MK noteikumu grozījumu projekt</w:t>
            </w:r>
            <w:r>
              <w:rPr>
                <w:sz w:val="22"/>
                <w:szCs w:val="22"/>
              </w:rPr>
              <w:t xml:space="preserve">a anotācija. </w:t>
            </w:r>
          </w:p>
        </w:tc>
        <w:tc>
          <w:tcPr>
            <w:tcW w:w="2585" w:type="dxa"/>
            <w:tcBorders>
              <w:top w:val="single" w:sz="4" w:space="0" w:color="auto"/>
              <w:left w:val="single" w:sz="4" w:space="0" w:color="auto"/>
              <w:bottom w:val="single" w:sz="4" w:space="0" w:color="auto"/>
            </w:tcBorders>
            <w:shd w:val="clear" w:color="auto" w:fill="auto"/>
          </w:tcPr>
          <w:p w14:paraId="253D34CB" w14:textId="77777777" w:rsidR="006E2CC0" w:rsidRPr="00E46AA2" w:rsidRDefault="006E2CC0" w:rsidP="00B648ED">
            <w:pPr>
              <w:autoSpaceDE w:val="0"/>
              <w:autoSpaceDN w:val="0"/>
              <w:adjustRightInd w:val="0"/>
              <w:jc w:val="both"/>
              <w:rPr>
                <w:rFonts w:eastAsia="Calibri"/>
              </w:rPr>
            </w:pPr>
            <w:r w:rsidRPr="00E46AA2">
              <w:rPr>
                <w:rFonts w:eastAsia="Calibri"/>
              </w:rPr>
              <w:t xml:space="preserve">Precizēta MK noteikumu grozījumu anotācija. </w:t>
            </w:r>
          </w:p>
        </w:tc>
      </w:tr>
      <w:tr w:rsidR="009C6C72" w:rsidRPr="00E46AA2" w14:paraId="37780E70"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B665561" w14:textId="4CB6CCB0" w:rsidR="009C6C72" w:rsidRPr="00E46AA2" w:rsidRDefault="009C6C72" w:rsidP="009C6C72">
            <w:pPr>
              <w:rPr>
                <w:sz w:val="22"/>
                <w:szCs w:val="22"/>
              </w:rPr>
            </w:pPr>
            <w:r>
              <w:rPr>
                <w:sz w:val="22"/>
                <w:szCs w:val="22"/>
              </w:rPr>
              <w:t>42.</w:t>
            </w:r>
          </w:p>
        </w:tc>
        <w:tc>
          <w:tcPr>
            <w:tcW w:w="2517" w:type="dxa"/>
            <w:tcBorders>
              <w:top w:val="single" w:sz="6" w:space="0" w:color="000000"/>
              <w:left w:val="single" w:sz="6" w:space="0" w:color="000000"/>
              <w:right w:val="single" w:sz="6" w:space="0" w:color="000000"/>
            </w:tcBorders>
            <w:shd w:val="clear" w:color="auto" w:fill="auto"/>
          </w:tcPr>
          <w:p w14:paraId="3FE62043" w14:textId="77777777" w:rsidR="009C6C72" w:rsidRPr="00E46AA2" w:rsidRDefault="009C6C72" w:rsidP="009C6C72">
            <w:pPr>
              <w:autoSpaceDE w:val="0"/>
              <w:autoSpaceDN w:val="0"/>
              <w:adjustRightInd w:val="0"/>
              <w:jc w:val="both"/>
              <w:rPr>
                <w:rFonts w:eastAsia="Calibri"/>
                <w:sz w:val="22"/>
                <w:szCs w:val="22"/>
              </w:rPr>
            </w:pPr>
            <w:r w:rsidRPr="00E46AA2">
              <w:rPr>
                <w:bCs/>
                <w:sz w:val="22"/>
                <w:szCs w:val="22"/>
              </w:rPr>
              <w:t>Noteikumu projekta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A7082C1" w14:textId="7A599BC6" w:rsidR="009C6C72" w:rsidRPr="00E46AA2" w:rsidRDefault="004E20BC" w:rsidP="009C6C72">
            <w:pPr>
              <w:jc w:val="both"/>
              <w:rPr>
                <w:rFonts w:eastAsia="Calibri"/>
                <w:b/>
                <w:sz w:val="22"/>
                <w:szCs w:val="22"/>
                <w:lang w:eastAsia="en-US"/>
              </w:rPr>
            </w:pPr>
            <w:r w:rsidRPr="00E46AA2">
              <w:rPr>
                <w:rFonts w:eastAsia="Calibri"/>
                <w:b/>
                <w:sz w:val="22"/>
                <w:szCs w:val="22"/>
                <w:lang w:eastAsia="en-US"/>
              </w:rPr>
              <w:t>Finanšu ministrijas 15.09.2020. atzinuma</w:t>
            </w:r>
            <w:r>
              <w:rPr>
                <w:rFonts w:eastAsia="Calibri"/>
                <w:b/>
                <w:sz w:val="22"/>
                <w:szCs w:val="22"/>
                <w:lang w:eastAsia="en-US"/>
              </w:rPr>
              <w:t xml:space="preserve"> </w:t>
            </w:r>
            <w:r>
              <w:rPr>
                <w:rFonts w:eastAsia="Calibri"/>
                <w:b/>
                <w:sz w:val="22"/>
                <w:szCs w:val="22"/>
                <w:lang w:eastAsia="en-US"/>
              </w:rPr>
              <w:br/>
              <w:t>Nr.</w:t>
            </w:r>
            <w:r w:rsidRPr="004E20BC">
              <w:rPr>
                <w:rFonts w:eastAsia="Calibri"/>
                <w:b/>
                <w:sz w:val="22"/>
                <w:szCs w:val="22"/>
                <w:lang w:eastAsia="en-US"/>
              </w:rPr>
              <w:t>12/A-21/4882</w:t>
            </w:r>
            <w:r>
              <w:rPr>
                <w:rFonts w:eastAsia="Calibri"/>
                <w:b/>
                <w:sz w:val="22"/>
                <w:szCs w:val="22"/>
                <w:lang w:eastAsia="en-US"/>
              </w:rPr>
              <w:t xml:space="preserve"> </w:t>
            </w:r>
            <w:r w:rsidR="009C6C72" w:rsidRPr="00E46AA2">
              <w:rPr>
                <w:rFonts w:eastAsia="Calibri"/>
                <w:b/>
                <w:sz w:val="22"/>
                <w:szCs w:val="22"/>
                <w:lang w:eastAsia="en-US"/>
              </w:rPr>
              <w:t>1. priekšlikums</w:t>
            </w:r>
          </w:p>
          <w:p w14:paraId="49550CD7" w14:textId="77777777" w:rsidR="009C6C72" w:rsidRPr="00E46AA2" w:rsidRDefault="009C6C72" w:rsidP="009C6C72">
            <w:pPr>
              <w:jc w:val="both"/>
              <w:rPr>
                <w:sz w:val="22"/>
                <w:szCs w:val="22"/>
              </w:rPr>
            </w:pPr>
            <w:r w:rsidRPr="00E46AA2">
              <w:rPr>
                <w:rFonts w:eastAsia="Calibri"/>
                <w:bCs/>
                <w:sz w:val="22"/>
                <w:szCs w:val="22"/>
                <w:lang w:eastAsia="en-US"/>
              </w:rPr>
              <w:t>“Lūdzam anotācijas I. sadaļas “Tiesību akta projekta izstrādes nepieciešamība” 2.punktā “Pašreizējā situācija un problēmas, kuru risināšanai tiesību akta projekts izstrādāts, tiesiskā regulējuma mērķis un būtība” (turpmāk – I. sadaļas 2. punkts) vārdus “kuri uz 2020.gada 1.decembri apgūs vismaz 70% no ERAF finansējuma programmas ietvaros” aizstāt ar “kuriem uz 2020.gada 1.decembri iesniegtajos maksājuma pieprasījumos CFLA ir apstiprinājusi 70% no ERAF finansējuma” visā anotācijā, lai būtu viennozīmīgi skaidrs, kā noteikt faktiski veiktās investīcijas, kas norādītas MK noteikumu grozījumu 8. punktā.”</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5EDA6F24" w14:textId="77777777" w:rsidR="009C6C72" w:rsidRPr="00E46AA2" w:rsidRDefault="009C6C72" w:rsidP="009C6C72">
            <w:pPr>
              <w:jc w:val="center"/>
              <w:rPr>
                <w:b/>
                <w:sz w:val="22"/>
                <w:szCs w:val="22"/>
              </w:rPr>
            </w:pPr>
            <w:r w:rsidRPr="00E46AA2">
              <w:rPr>
                <w:b/>
                <w:sz w:val="22"/>
                <w:szCs w:val="22"/>
              </w:rPr>
              <w:t>Ņemts vērā</w:t>
            </w:r>
          </w:p>
          <w:p w14:paraId="7CE6AC83" w14:textId="77777777" w:rsidR="009C6C72" w:rsidRPr="00E46AA2" w:rsidRDefault="009C6C72" w:rsidP="009C6C72">
            <w:pPr>
              <w:suppressAutoHyphens/>
              <w:autoSpaceDN w:val="0"/>
              <w:textAlignment w:val="baseline"/>
              <w:rPr>
                <w:rFonts w:eastAsia="Calibri"/>
                <w:bCs/>
                <w:sz w:val="22"/>
                <w:szCs w:val="22"/>
                <w:lang w:eastAsia="en-US"/>
              </w:rPr>
            </w:pPr>
            <w:r w:rsidRPr="00E46AA2">
              <w:rPr>
                <w:sz w:val="22"/>
                <w:szCs w:val="22"/>
              </w:rPr>
              <w:t xml:space="preserve">Rediģēta MK noteikumu grozījumu anotācija. </w:t>
            </w:r>
          </w:p>
        </w:tc>
        <w:tc>
          <w:tcPr>
            <w:tcW w:w="2585" w:type="dxa"/>
            <w:tcBorders>
              <w:top w:val="single" w:sz="4" w:space="0" w:color="auto"/>
              <w:left w:val="single" w:sz="4" w:space="0" w:color="auto"/>
              <w:bottom w:val="single" w:sz="4" w:space="0" w:color="auto"/>
            </w:tcBorders>
            <w:shd w:val="clear" w:color="auto" w:fill="auto"/>
          </w:tcPr>
          <w:p w14:paraId="08BEC33A" w14:textId="77777777" w:rsidR="009C6C72" w:rsidRPr="00E46AA2" w:rsidRDefault="009C6C72" w:rsidP="009C6C72">
            <w:pPr>
              <w:contextualSpacing/>
              <w:jc w:val="both"/>
              <w:rPr>
                <w:rFonts w:eastAsia="Calibri"/>
                <w:sz w:val="22"/>
                <w:szCs w:val="22"/>
              </w:rPr>
            </w:pPr>
            <w:r w:rsidRPr="00E46AA2">
              <w:rPr>
                <w:rFonts w:eastAsia="Calibri"/>
                <w:sz w:val="22"/>
                <w:szCs w:val="22"/>
              </w:rPr>
              <w:t>MK noteikumu grozījumu anotācija papildināta ar sekojošu informāciju:</w:t>
            </w:r>
          </w:p>
          <w:p w14:paraId="19544643" w14:textId="77777777" w:rsidR="009C6C72" w:rsidRPr="00E46AA2" w:rsidRDefault="009C6C72" w:rsidP="009C6C72">
            <w:pPr>
              <w:contextualSpacing/>
              <w:jc w:val="both"/>
              <w:rPr>
                <w:rFonts w:eastAsia="Calibri"/>
                <w:sz w:val="22"/>
                <w:szCs w:val="22"/>
              </w:rPr>
            </w:pPr>
          </w:p>
          <w:p w14:paraId="4434C50B" w14:textId="51184909" w:rsidR="009C6C72" w:rsidRPr="00E46AA2" w:rsidRDefault="009C6C72" w:rsidP="009C6C72">
            <w:pPr>
              <w:autoSpaceDE w:val="0"/>
              <w:autoSpaceDN w:val="0"/>
              <w:adjustRightInd w:val="0"/>
              <w:jc w:val="both"/>
              <w:rPr>
                <w:rFonts w:eastAsia="Calibri"/>
                <w:sz w:val="22"/>
                <w:szCs w:val="22"/>
              </w:rPr>
            </w:pPr>
            <w:r w:rsidRPr="00E46AA2">
              <w:rPr>
                <w:rFonts w:eastAsia="Calibri"/>
                <w:sz w:val="22"/>
                <w:szCs w:val="22"/>
              </w:rPr>
              <w:t xml:space="preserve">“Pamatojoties uz 1. kārtas nosacījumu 6. punktā noteikto, Ekonomikas ministrija ierosina izmantot rezerves ERAF finansējumu un papildus piešķirto finansējumu Grozījumu MKN Nr. 612 ietvaros  (kopējā summa 960 806.71 euro) proporcionāli sadalot to projektu īstenotājiem, kuriem uz 2020.gada 1.decembri iesniegtajos maksājuma pieprasījumos CFLA ir apstiprinājusi </w:t>
            </w:r>
            <w:r w:rsidRPr="00E46AA2">
              <w:rPr>
                <w:rFonts w:eastAsia="Calibri"/>
                <w:sz w:val="22"/>
                <w:szCs w:val="22"/>
              </w:rPr>
              <w:lastRenderedPageBreak/>
              <w:t>50% no ERAF finansējuma.”</w:t>
            </w:r>
          </w:p>
        </w:tc>
      </w:tr>
      <w:tr w:rsidR="00A5384C" w:rsidRPr="00E46AA2" w14:paraId="10F4294F"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3CEC305" w14:textId="59E4661D" w:rsidR="00A5384C" w:rsidRPr="00E46AA2" w:rsidRDefault="00A5384C" w:rsidP="00A5384C">
            <w:pPr>
              <w:rPr>
                <w:sz w:val="22"/>
                <w:szCs w:val="22"/>
              </w:rPr>
            </w:pPr>
            <w:r>
              <w:rPr>
                <w:sz w:val="22"/>
                <w:szCs w:val="22"/>
              </w:rPr>
              <w:lastRenderedPageBreak/>
              <w:t>43.</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7E1C529B" w14:textId="77777777" w:rsidR="00A5384C" w:rsidRPr="00E46AA2" w:rsidRDefault="00A5384C" w:rsidP="00A5384C">
            <w:pPr>
              <w:autoSpaceDE w:val="0"/>
              <w:autoSpaceDN w:val="0"/>
              <w:adjustRightInd w:val="0"/>
              <w:jc w:val="both"/>
              <w:rPr>
                <w:rFonts w:eastAsia="Calibri"/>
                <w:sz w:val="22"/>
                <w:szCs w:val="22"/>
              </w:rPr>
            </w:pPr>
            <w:r w:rsidRPr="00E46AA2">
              <w:rPr>
                <w:bCs/>
                <w:sz w:val="22"/>
                <w:szCs w:val="22"/>
              </w:rPr>
              <w:t>Noteikumu projekta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F9A0291" w14:textId="6A96E4D5" w:rsidR="00A5384C" w:rsidRPr="00E46AA2" w:rsidRDefault="004E20BC" w:rsidP="00A5384C">
            <w:pPr>
              <w:jc w:val="both"/>
              <w:rPr>
                <w:rFonts w:eastAsia="Calibri"/>
                <w:b/>
                <w:sz w:val="22"/>
                <w:szCs w:val="22"/>
                <w:lang w:eastAsia="en-US"/>
              </w:rPr>
            </w:pPr>
            <w:r w:rsidRPr="00E46AA2">
              <w:rPr>
                <w:rFonts w:eastAsia="Calibri"/>
                <w:b/>
                <w:sz w:val="22"/>
                <w:szCs w:val="22"/>
                <w:lang w:eastAsia="en-US"/>
              </w:rPr>
              <w:t>Finanšu ministrijas 15.09.2020. atzinuma</w:t>
            </w:r>
            <w:r>
              <w:rPr>
                <w:rFonts w:eastAsia="Calibri"/>
                <w:b/>
                <w:sz w:val="22"/>
                <w:szCs w:val="22"/>
                <w:lang w:eastAsia="en-US"/>
              </w:rPr>
              <w:t xml:space="preserve"> </w:t>
            </w:r>
            <w:r>
              <w:rPr>
                <w:rFonts w:eastAsia="Calibri"/>
                <w:b/>
                <w:sz w:val="22"/>
                <w:szCs w:val="22"/>
                <w:lang w:eastAsia="en-US"/>
              </w:rPr>
              <w:br/>
              <w:t>Nr.</w:t>
            </w:r>
            <w:r w:rsidRPr="004E20BC">
              <w:rPr>
                <w:rFonts w:eastAsia="Calibri"/>
                <w:b/>
                <w:sz w:val="22"/>
                <w:szCs w:val="22"/>
                <w:lang w:eastAsia="en-US"/>
              </w:rPr>
              <w:t>12/A-21/4882</w:t>
            </w:r>
            <w:r>
              <w:rPr>
                <w:rFonts w:eastAsia="Calibri"/>
                <w:b/>
                <w:sz w:val="22"/>
                <w:szCs w:val="22"/>
                <w:lang w:eastAsia="en-US"/>
              </w:rPr>
              <w:t xml:space="preserve"> </w:t>
            </w:r>
            <w:r w:rsidR="00A5384C" w:rsidRPr="00E46AA2">
              <w:rPr>
                <w:rFonts w:eastAsia="Calibri"/>
                <w:b/>
                <w:sz w:val="22"/>
                <w:szCs w:val="22"/>
                <w:lang w:eastAsia="en-US"/>
              </w:rPr>
              <w:t>2. priekšlikums</w:t>
            </w:r>
          </w:p>
          <w:p w14:paraId="72612AB2" w14:textId="77777777" w:rsidR="00A5384C" w:rsidRPr="00E46AA2" w:rsidRDefault="00A5384C" w:rsidP="00A5384C">
            <w:pPr>
              <w:jc w:val="both"/>
              <w:rPr>
                <w:sz w:val="22"/>
                <w:szCs w:val="22"/>
              </w:rPr>
            </w:pPr>
            <w:r w:rsidRPr="00E46AA2">
              <w:rPr>
                <w:rFonts w:eastAsia="Calibri"/>
                <w:bCs/>
                <w:sz w:val="22"/>
                <w:szCs w:val="22"/>
                <w:lang w:eastAsia="en-US"/>
              </w:rPr>
              <w:t>“Lūdzam papildināt anotāciju ar informāciju, ka grozījumi attiecībā uz projektu īstenošanas termiņa pagarināšanu 3.2.1.1. pasākuma  projektiem  veikti atbilstoši Ministru kabineta 2016.gada 14.decembra noteikumos Nr. 784 " Kārtība, kādā Eiropas Savienības struktūrfondu un Kohēzijas fonda vadībā iesaistītās institūcijas nodrošina plānošanas dokumentu sagatavošanu un šo fondu ieviešanu 2014.–2020.gada plānošanas periodā" 51.4 7.apakšpunkta noteiktajam, un CFLA ir tiesīga pagarināt projektu īstenošanas termiņu  līdz 2023.gada 31.decembrim.”</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14AFED72" w14:textId="77777777" w:rsidR="00A5384C" w:rsidRPr="00E46AA2" w:rsidRDefault="00A5384C" w:rsidP="00A5384C">
            <w:pPr>
              <w:jc w:val="center"/>
              <w:rPr>
                <w:b/>
                <w:sz w:val="22"/>
                <w:szCs w:val="22"/>
              </w:rPr>
            </w:pPr>
            <w:r w:rsidRPr="00E46AA2">
              <w:rPr>
                <w:b/>
                <w:sz w:val="22"/>
                <w:szCs w:val="22"/>
              </w:rPr>
              <w:t>Ņemts vērā</w:t>
            </w:r>
          </w:p>
          <w:p w14:paraId="3C34EEC7" w14:textId="77777777" w:rsidR="00A5384C" w:rsidRPr="00E46AA2" w:rsidRDefault="00A5384C" w:rsidP="00A5384C">
            <w:pPr>
              <w:suppressAutoHyphens/>
              <w:autoSpaceDN w:val="0"/>
              <w:textAlignment w:val="baseline"/>
              <w:rPr>
                <w:rFonts w:eastAsia="Calibri"/>
                <w:b/>
                <w:sz w:val="22"/>
                <w:szCs w:val="22"/>
                <w:lang w:eastAsia="en-US"/>
              </w:rPr>
            </w:pPr>
            <w:r w:rsidRPr="00E46AA2">
              <w:rPr>
                <w:sz w:val="22"/>
                <w:szCs w:val="22"/>
              </w:rPr>
              <w:t>Papildināta MK noteikumu grozījumu anotācija.</w:t>
            </w:r>
          </w:p>
        </w:tc>
        <w:tc>
          <w:tcPr>
            <w:tcW w:w="2585" w:type="dxa"/>
            <w:tcBorders>
              <w:top w:val="single" w:sz="4" w:space="0" w:color="auto"/>
              <w:left w:val="single" w:sz="4" w:space="0" w:color="auto"/>
              <w:bottom w:val="single" w:sz="4" w:space="0" w:color="auto"/>
            </w:tcBorders>
            <w:shd w:val="clear" w:color="auto" w:fill="auto"/>
          </w:tcPr>
          <w:p w14:paraId="6813861F" w14:textId="77777777" w:rsidR="00A5384C" w:rsidRPr="00E46AA2" w:rsidRDefault="00A5384C" w:rsidP="00A5384C">
            <w:pPr>
              <w:contextualSpacing/>
              <w:jc w:val="both"/>
              <w:rPr>
                <w:rFonts w:eastAsia="Calibri"/>
                <w:sz w:val="22"/>
                <w:szCs w:val="22"/>
              </w:rPr>
            </w:pPr>
            <w:r w:rsidRPr="00E46AA2">
              <w:rPr>
                <w:rFonts w:eastAsia="Calibri"/>
                <w:sz w:val="22"/>
                <w:szCs w:val="22"/>
              </w:rPr>
              <w:t>MK noteikumu grozījumu anotācija papildināta ar sekojošu informāciju:</w:t>
            </w:r>
          </w:p>
          <w:p w14:paraId="500D5290" w14:textId="77777777" w:rsidR="00A5384C" w:rsidRPr="00E46AA2" w:rsidRDefault="00A5384C" w:rsidP="00A5384C">
            <w:pPr>
              <w:contextualSpacing/>
              <w:jc w:val="both"/>
              <w:rPr>
                <w:rFonts w:eastAsia="Calibri"/>
                <w:sz w:val="22"/>
                <w:szCs w:val="22"/>
              </w:rPr>
            </w:pPr>
          </w:p>
          <w:p w14:paraId="69E1A7ED" w14:textId="2A254F75" w:rsidR="00A5384C" w:rsidRPr="00E46AA2" w:rsidRDefault="00A5384C" w:rsidP="00A5384C">
            <w:pPr>
              <w:autoSpaceDE w:val="0"/>
              <w:autoSpaceDN w:val="0"/>
              <w:adjustRightInd w:val="0"/>
              <w:jc w:val="both"/>
              <w:rPr>
                <w:rFonts w:eastAsia="Calibri"/>
                <w:sz w:val="22"/>
                <w:szCs w:val="22"/>
              </w:rPr>
            </w:pPr>
            <w:r w:rsidRPr="00E46AA2">
              <w:rPr>
                <w:rFonts w:eastAsia="Calibri"/>
                <w:sz w:val="22"/>
                <w:szCs w:val="22"/>
              </w:rPr>
              <w:t>“Grozījumi attiecībā uz projektu īstenošanas termiņa pagarināšanu 3.2.1.1. pasākuma  projektiem  veikti atbilstoši Ministru kabineta 2016.gada 14.decembra noteikumos Nr. 784 " Kārtība, kādā Eiropas Savienības struktūrfondu un Kohēzijas fonda vadībā iesaistītās institūcijas nodrošina plānošanas dokumentu sagatavošanu un šo fondu ieviešanu 2014.–2020.gada plānošanas periodā" 51.4 7.apakšpunkta noteiktajam, un CFLA ir tiesīga pagarināt projektu īstenošanas termiņu  līdz 2023.gada 31.decembrim.”</w:t>
            </w:r>
          </w:p>
        </w:tc>
      </w:tr>
      <w:tr w:rsidR="00B44B73" w:rsidRPr="00E46AA2" w14:paraId="093487C9"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1E178FF" w14:textId="4E445433" w:rsidR="00B44B73" w:rsidRPr="00E46AA2" w:rsidRDefault="00B44B73" w:rsidP="00B44B73">
            <w:pPr>
              <w:rPr>
                <w:sz w:val="22"/>
                <w:szCs w:val="22"/>
              </w:rPr>
            </w:pPr>
            <w:r>
              <w:rPr>
                <w:sz w:val="22"/>
                <w:szCs w:val="22"/>
              </w:rPr>
              <w:t>44.</w:t>
            </w:r>
          </w:p>
        </w:tc>
        <w:tc>
          <w:tcPr>
            <w:tcW w:w="2517" w:type="dxa"/>
            <w:tcBorders>
              <w:top w:val="single" w:sz="6" w:space="0" w:color="000000"/>
              <w:left w:val="single" w:sz="6" w:space="0" w:color="000000"/>
              <w:right w:val="single" w:sz="6" w:space="0" w:color="000000"/>
            </w:tcBorders>
            <w:shd w:val="clear" w:color="auto" w:fill="auto"/>
          </w:tcPr>
          <w:p w14:paraId="41EB7214" w14:textId="77777777" w:rsidR="00B44B73" w:rsidRPr="00E46AA2" w:rsidRDefault="00B44B73" w:rsidP="00B44B73">
            <w:pPr>
              <w:autoSpaceDE w:val="0"/>
              <w:autoSpaceDN w:val="0"/>
              <w:adjustRightInd w:val="0"/>
              <w:jc w:val="both"/>
              <w:rPr>
                <w:rFonts w:eastAsia="Calibri"/>
                <w:sz w:val="22"/>
                <w:szCs w:val="22"/>
              </w:rPr>
            </w:pPr>
            <w:r w:rsidRPr="00E46AA2">
              <w:rPr>
                <w:bCs/>
                <w:sz w:val="22"/>
                <w:szCs w:val="22"/>
              </w:rPr>
              <w:t>Noteikumu projekta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0843FE4" w14:textId="26AC7104" w:rsidR="00B44B73" w:rsidRPr="00E46AA2" w:rsidRDefault="004E20BC" w:rsidP="00B44B73">
            <w:pPr>
              <w:jc w:val="both"/>
              <w:rPr>
                <w:rFonts w:eastAsia="Calibri"/>
                <w:b/>
                <w:sz w:val="22"/>
                <w:szCs w:val="22"/>
                <w:lang w:eastAsia="en-US"/>
              </w:rPr>
            </w:pPr>
            <w:r w:rsidRPr="00E46AA2">
              <w:rPr>
                <w:rFonts w:eastAsia="Calibri"/>
                <w:b/>
                <w:sz w:val="22"/>
                <w:szCs w:val="22"/>
                <w:lang w:eastAsia="en-US"/>
              </w:rPr>
              <w:t>Finanšu ministrijas 15.09.2020. atzinuma</w:t>
            </w:r>
            <w:r>
              <w:rPr>
                <w:rFonts w:eastAsia="Calibri"/>
                <w:b/>
                <w:sz w:val="22"/>
                <w:szCs w:val="22"/>
                <w:lang w:eastAsia="en-US"/>
              </w:rPr>
              <w:t xml:space="preserve"> </w:t>
            </w:r>
            <w:r>
              <w:rPr>
                <w:rFonts w:eastAsia="Calibri"/>
                <w:b/>
                <w:sz w:val="22"/>
                <w:szCs w:val="22"/>
                <w:lang w:eastAsia="en-US"/>
              </w:rPr>
              <w:br/>
              <w:t>Nr.</w:t>
            </w:r>
            <w:r w:rsidRPr="004E20BC">
              <w:rPr>
                <w:rFonts w:eastAsia="Calibri"/>
                <w:b/>
                <w:sz w:val="22"/>
                <w:szCs w:val="22"/>
                <w:lang w:eastAsia="en-US"/>
              </w:rPr>
              <w:t>12/A-21/4882</w:t>
            </w:r>
            <w:r>
              <w:rPr>
                <w:rFonts w:eastAsia="Calibri"/>
                <w:b/>
                <w:sz w:val="22"/>
                <w:szCs w:val="22"/>
                <w:lang w:eastAsia="en-US"/>
              </w:rPr>
              <w:t xml:space="preserve"> </w:t>
            </w:r>
            <w:r w:rsidR="00B44B73" w:rsidRPr="00E46AA2">
              <w:rPr>
                <w:rFonts w:eastAsia="Calibri"/>
                <w:b/>
                <w:sz w:val="22"/>
                <w:szCs w:val="22"/>
                <w:lang w:eastAsia="en-US"/>
              </w:rPr>
              <w:t>3. priekšlikums</w:t>
            </w:r>
          </w:p>
          <w:p w14:paraId="6C93B10B" w14:textId="77777777" w:rsidR="00B44B73" w:rsidRPr="00E46AA2" w:rsidRDefault="00B44B73" w:rsidP="00B44B73">
            <w:pPr>
              <w:jc w:val="both"/>
              <w:rPr>
                <w:rFonts w:eastAsia="Calibri"/>
                <w:b/>
                <w:sz w:val="22"/>
                <w:szCs w:val="22"/>
                <w:lang w:eastAsia="en-US"/>
              </w:rPr>
            </w:pPr>
            <w:r w:rsidRPr="00E46AA2">
              <w:rPr>
                <w:rFonts w:eastAsia="Calibri"/>
                <w:bCs/>
                <w:sz w:val="22"/>
                <w:szCs w:val="22"/>
                <w:lang w:eastAsia="en-US"/>
              </w:rPr>
              <w:t>“Lūdzam papildināt anotācijas I. sadaļas 2. punktu, ka papildu finansējums indikatīvi paredzēts 13 klasteriem no 14.  .”</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8FBDB12" w14:textId="77777777" w:rsidR="00B44B73" w:rsidRPr="00E46AA2" w:rsidRDefault="00B44B73" w:rsidP="00B44B73">
            <w:pPr>
              <w:jc w:val="center"/>
              <w:rPr>
                <w:b/>
                <w:sz w:val="22"/>
                <w:szCs w:val="22"/>
              </w:rPr>
            </w:pPr>
            <w:r w:rsidRPr="00E46AA2">
              <w:rPr>
                <w:b/>
                <w:sz w:val="22"/>
                <w:szCs w:val="22"/>
              </w:rPr>
              <w:t>Ņemts vērā</w:t>
            </w:r>
          </w:p>
          <w:p w14:paraId="71103274" w14:textId="77777777" w:rsidR="00B44B73" w:rsidRPr="00E46AA2" w:rsidRDefault="00B44B73" w:rsidP="00B44B73">
            <w:pPr>
              <w:jc w:val="center"/>
              <w:rPr>
                <w:b/>
                <w:sz w:val="22"/>
                <w:szCs w:val="22"/>
              </w:rPr>
            </w:pPr>
            <w:r w:rsidRPr="00E46AA2">
              <w:rPr>
                <w:sz w:val="22"/>
                <w:szCs w:val="22"/>
              </w:rPr>
              <w:t>Papildināta MK noteikumu grozījumu anotācija.</w:t>
            </w:r>
          </w:p>
        </w:tc>
        <w:tc>
          <w:tcPr>
            <w:tcW w:w="2585" w:type="dxa"/>
            <w:tcBorders>
              <w:top w:val="single" w:sz="4" w:space="0" w:color="auto"/>
              <w:left w:val="single" w:sz="4" w:space="0" w:color="auto"/>
              <w:bottom w:val="single" w:sz="4" w:space="0" w:color="auto"/>
            </w:tcBorders>
            <w:shd w:val="clear" w:color="auto" w:fill="auto"/>
          </w:tcPr>
          <w:p w14:paraId="4C7B4D44" w14:textId="77777777" w:rsidR="00B44B73" w:rsidRPr="00E46AA2" w:rsidRDefault="00B44B73" w:rsidP="00B44B73">
            <w:pPr>
              <w:contextualSpacing/>
              <w:jc w:val="both"/>
              <w:rPr>
                <w:rFonts w:eastAsia="Calibri"/>
                <w:sz w:val="22"/>
                <w:szCs w:val="22"/>
              </w:rPr>
            </w:pPr>
            <w:r w:rsidRPr="00E46AA2">
              <w:rPr>
                <w:rFonts w:eastAsia="Calibri"/>
                <w:sz w:val="22"/>
                <w:szCs w:val="22"/>
              </w:rPr>
              <w:t>MK noteikumu grozījumu anotācija papildināta ar sekojošu informāciju:</w:t>
            </w:r>
          </w:p>
          <w:p w14:paraId="3150002C" w14:textId="77777777" w:rsidR="00B44B73" w:rsidRPr="00E46AA2" w:rsidRDefault="00B44B73" w:rsidP="00B44B73">
            <w:pPr>
              <w:contextualSpacing/>
              <w:jc w:val="both"/>
              <w:rPr>
                <w:rFonts w:eastAsia="Calibri"/>
                <w:sz w:val="22"/>
                <w:szCs w:val="22"/>
              </w:rPr>
            </w:pPr>
          </w:p>
          <w:p w14:paraId="23EE54B6" w14:textId="652362FC" w:rsidR="00B44B73" w:rsidRPr="00E46AA2" w:rsidRDefault="00B44B73" w:rsidP="00B44B73">
            <w:pPr>
              <w:autoSpaceDE w:val="0"/>
              <w:autoSpaceDN w:val="0"/>
              <w:adjustRightInd w:val="0"/>
              <w:jc w:val="both"/>
              <w:rPr>
                <w:rFonts w:eastAsia="Calibri"/>
                <w:sz w:val="22"/>
                <w:szCs w:val="22"/>
              </w:rPr>
            </w:pPr>
            <w:r w:rsidRPr="00E46AA2">
              <w:rPr>
                <w:rFonts w:eastAsia="Calibri"/>
                <w:sz w:val="22"/>
                <w:szCs w:val="22"/>
              </w:rPr>
              <w:t>“Maksimālais papildus finansējums vienam projekta īstenotājam ir 68 629.05 euro (indikatīvi tas paredzēts 14 projekta īstenotājiem no 14)”.</w:t>
            </w:r>
          </w:p>
        </w:tc>
      </w:tr>
      <w:tr w:rsidR="00052FD7" w:rsidRPr="008C1E2A" w14:paraId="4BC90593" w14:textId="77777777" w:rsidTr="00B648ED">
        <w:trPr>
          <w:trHeight w:val="3118"/>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5FC8FC8A" w14:textId="6C316CA4" w:rsidR="00052FD7" w:rsidRPr="00E46AA2" w:rsidRDefault="00052FD7" w:rsidP="00B648ED">
            <w:pPr>
              <w:rPr>
                <w:sz w:val="22"/>
                <w:szCs w:val="22"/>
              </w:rPr>
            </w:pPr>
            <w:r>
              <w:rPr>
                <w:sz w:val="22"/>
                <w:szCs w:val="22"/>
              </w:rPr>
              <w:lastRenderedPageBreak/>
              <w:t>45.</w:t>
            </w:r>
          </w:p>
        </w:tc>
        <w:tc>
          <w:tcPr>
            <w:tcW w:w="2517" w:type="dxa"/>
            <w:tcBorders>
              <w:top w:val="single" w:sz="6" w:space="0" w:color="000000"/>
              <w:left w:val="single" w:sz="6" w:space="0" w:color="000000"/>
              <w:right w:val="single" w:sz="6" w:space="0" w:color="000000"/>
            </w:tcBorders>
            <w:shd w:val="clear" w:color="auto" w:fill="auto"/>
          </w:tcPr>
          <w:p w14:paraId="3C8D1FA9" w14:textId="77777777" w:rsidR="00052FD7" w:rsidRPr="00E46AA2" w:rsidRDefault="00052FD7" w:rsidP="00B648ED">
            <w:pPr>
              <w:jc w:val="both"/>
              <w:rPr>
                <w:bCs/>
                <w:sz w:val="22"/>
                <w:szCs w:val="22"/>
              </w:rPr>
            </w:pPr>
            <w:r w:rsidRPr="00E46AA2">
              <w:rPr>
                <w:bCs/>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D0474F5" w14:textId="599C4025" w:rsidR="00052FD7" w:rsidRPr="00E46AA2" w:rsidRDefault="00052FD7" w:rsidP="00B648ED">
            <w:pPr>
              <w:jc w:val="both"/>
              <w:rPr>
                <w:rFonts w:eastAsia="Calibri"/>
                <w:b/>
                <w:sz w:val="22"/>
                <w:szCs w:val="22"/>
                <w:lang w:eastAsia="en-US"/>
              </w:rPr>
            </w:pPr>
            <w:r w:rsidRPr="00E46AA2">
              <w:rPr>
                <w:rFonts w:eastAsia="Calibri"/>
                <w:b/>
                <w:sz w:val="22"/>
                <w:szCs w:val="22"/>
                <w:lang w:eastAsia="en-US"/>
              </w:rPr>
              <w:t xml:space="preserve">Finanšu ministrijas </w:t>
            </w:r>
            <w:r>
              <w:rPr>
                <w:rFonts w:eastAsia="Calibri"/>
                <w:b/>
                <w:sz w:val="22"/>
                <w:szCs w:val="22"/>
                <w:lang w:eastAsia="en-US"/>
              </w:rPr>
              <w:t>23.10</w:t>
            </w:r>
            <w:r w:rsidRPr="00E46AA2">
              <w:rPr>
                <w:rFonts w:eastAsia="Calibri"/>
                <w:b/>
                <w:sz w:val="22"/>
                <w:szCs w:val="22"/>
                <w:lang w:eastAsia="en-US"/>
              </w:rPr>
              <w:t>.2020. atzinuma</w:t>
            </w:r>
            <w:r w:rsidR="00CE03F6">
              <w:rPr>
                <w:rFonts w:eastAsia="Calibri"/>
                <w:b/>
                <w:sz w:val="22"/>
                <w:szCs w:val="22"/>
                <w:lang w:eastAsia="en-US"/>
              </w:rPr>
              <w:t xml:space="preserve"> </w:t>
            </w:r>
            <w:r w:rsidR="00CE03F6">
              <w:rPr>
                <w:rFonts w:eastAsia="Calibri"/>
                <w:b/>
                <w:sz w:val="22"/>
                <w:szCs w:val="22"/>
                <w:lang w:eastAsia="en-US"/>
              </w:rPr>
              <w:br/>
              <w:t xml:space="preserve">Nr. </w:t>
            </w:r>
            <w:r w:rsidR="00CE03F6" w:rsidRPr="00CE03F6">
              <w:rPr>
                <w:rFonts w:eastAsia="Calibri"/>
                <w:b/>
                <w:sz w:val="22"/>
                <w:szCs w:val="22"/>
                <w:lang w:eastAsia="en-US"/>
              </w:rPr>
              <w:t>12/A-21/5633</w:t>
            </w:r>
            <w:r w:rsidR="00CE03F6">
              <w:rPr>
                <w:rFonts w:eastAsia="Calibri"/>
                <w:b/>
                <w:sz w:val="22"/>
                <w:szCs w:val="22"/>
                <w:lang w:eastAsia="en-US"/>
              </w:rPr>
              <w:t xml:space="preserve"> </w:t>
            </w:r>
            <w:r w:rsidRPr="00E46AA2">
              <w:rPr>
                <w:rFonts w:eastAsia="Calibri"/>
                <w:b/>
                <w:sz w:val="22"/>
                <w:szCs w:val="22"/>
                <w:lang w:eastAsia="en-US"/>
              </w:rPr>
              <w:t>1. iebildums</w:t>
            </w:r>
          </w:p>
          <w:p w14:paraId="7F079751" w14:textId="77777777" w:rsidR="00052FD7" w:rsidRPr="008C1E2A" w:rsidRDefault="00052FD7" w:rsidP="00B648ED">
            <w:pPr>
              <w:jc w:val="both"/>
              <w:rPr>
                <w:rFonts w:eastAsia="Calibri"/>
                <w:sz w:val="22"/>
                <w:szCs w:val="22"/>
                <w:lang w:eastAsia="en-US"/>
              </w:rPr>
            </w:pPr>
            <w:r w:rsidRPr="00E46AA2">
              <w:rPr>
                <w:rFonts w:eastAsia="Calibri"/>
                <w:sz w:val="22"/>
                <w:szCs w:val="22"/>
                <w:lang w:eastAsia="en-US"/>
              </w:rPr>
              <w:t>“</w:t>
            </w:r>
            <w:r w:rsidRPr="00EC6768">
              <w:rPr>
                <w:rFonts w:eastAsia="Calibri"/>
                <w:sz w:val="22"/>
                <w:szCs w:val="22"/>
                <w:lang w:eastAsia="en-US"/>
              </w:rPr>
              <w:t>Ņemot vērā to, ka MK noteikumu projekts paredz papildu finansējuma piešķiršanu un to, ka no noteikumu projekta nav skaidrs, vai šī papildus finansējuma piešķiršanai tiks veikts izvērtējums par finansējuma saņēmēja un klastera dalībnieku atbilstību Komisijas regulas Nr. 1407/2013 prasībām, lūdzam papildināt noteikumu projektu ar skaidru prasību, ka MK noteikumu projektā paredzētais papildus finansējums tiks piešķirts tikai, ja finansējuma saņēmējs un klastera dalībnieki atbilst visām Komisijas regulas Nr. 1407/2013, kā arī Ministru kabineta 2018. gada 21. novembra noteikumu Nr. 715 "Noteikumi par de minimis atbalsta uzskaites un piešķiršanas kārtību un de minimis atbalsta uzskaites veidlapu paraugiem" prasībām. Attiecīgi aicinām papildināt arī noteikumu projekta anotāciju ar skaidrojumu.</w:t>
            </w:r>
            <w:r w:rsidRPr="00E46AA2">
              <w:rPr>
                <w:rFonts w:eastAsia="Calibri"/>
                <w:sz w:val="22"/>
                <w:szCs w:val="22"/>
                <w:lang w:eastAsia="en-US"/>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61450718" w14:textId="77777777" w:rsidR="00052FD7" w:rsidRPr="00E46AA2" w:rsidRDefault="00052FD7" w:rsidP="00B648ED">
            <w:pPr>
              <w:jc w:val="center"/>
              <w:rPr>
                <w:b/>
                <w:sz w:val="22"/>
                <w:szCs w:val="22"/>
              </w:rPr>
            </w:pPr>
            <w:r w:rsidRPr="00E46AA2">
              <w:rPr>
                <w:b/>
                <w:sz w:val="22"/>
                <w:szCs w:val="22"/>
              </w:rPr>
              <w:t>Ņemts vērā</w:t>
            </w:r>
          </w:p>
          <w:p w14:paraId="302E098C" w14:textId="77777777" w:rsidR="00052FD7" w:rsidRPr="008C1E2A" w:rsidRDefault="00052FD7" w:rsidP="00B648ED">
            <w:pPr>
              <w:rPr>
                <w:sz w:val="22"/>
                <w:szCs w:val="22"/>
              </w:rPr>
            </w:pPr>
            <w:r w:rsidRPr="00E46AA2">
              <w:rPr>
                <w:sz w:val="22"/>
                <w:szCs w:val="22"/>
              </w:rPr>
              <w:t>Rediģēt</w:t>
            </w:r>
            <w:r>
              <w:rPr>
                <w:sz w:val="22"/>
                <w:szCs w:val="22"/>
              </w:rPr>
              <w:t>s</w:t>
            </w:r>
            <w:r w:rsidRPr="00E46AA2">
              <w:rPr>
                <w:sz w:val="22"/>
                <w:szCs w:val="22"/>
              </w:rPr>
              <w:t xml:space="preserve"> MK noteikumu grozījumu</w:t>
            </w:r>
            <w:r>
              <w:rPr>
                <w:sz w:val="22"/>
                <w:szCs w:val="22"/>
              </w:rPr>
              <w:t xml:space="preserve"> projekts un </w:t>
            </w:r>
            <w:r w:rsidRPr="00E46AA2">
              <w:rPr>
                <w:sz w:val="22"/>
                <w:szCs w:val="22"/>
              </w:rPr>
              <w:t xml:space="preserve"> </w:t>
            </w:r>
            <w:r>
              <w:t xml:space="preserve"> </w:t>
            </w:r>
            <w:r w:rsidRPr="004006D4">
              <w:rPr>
                <w:sz w:val="22"/>
                <w:szCs w:val="22"/>
              </w:rPr>
              <w:t xml:space="preserve">MK noteikumu grozījumu </w:t>
            </w:r>
            <w:r w:rsidRPr="00E46AA2">
              <w:rPr>
                <w:sz w:val="22"/>
                <w:szCs w:val="22"/>
              </w:rPr>
              <w:t xml:space="preserve">anotācija. </w:t>
            </w:r>
          </w:p>
        </w:tc>
        <w:tc>
          <w:tcPr>
            <w:tcW w:w="2585" w:type="dxa"/>
            <w:tcBorders>
              <w:top w:val="single" w:sz="4" w:space="0" w:color="auto"/>
              <w:left w:val="single" w:sz="4" w:space="0" w:color="auto"/>
              <w:bottom w:val="single" w:sz="4" w:space="0" w:color="auto"/>
            </w:tcBorders>
            <w:shd w:val="clear" w:color="auto" w:fill="auto"/>
          </w:tcPr>
          <w:p w14:paraId="713113ED" w14:textId="77777777" w:rsidR="00052FD7" w:rsidRDefault="00052FD7" w:rsidP="00B648ED">
            <w:pPr>
              <w:autoSpaceDE w:val="0"/>
              <w:autoSpaceDN w:val="0"/>
              <w:adjustRightInd w:val="0"/>
              <w:jc w:val="both"/>
              <w:rPr>
                <w:rFonts w:eastAsia="Calibri"/>
                <w:sz w:val="22"/>
                <w:szCs w:val="22"/>
              </w:rPr>
            </w:pPr>
            <w:r>
              <w:rPr>
                <w:rFonts w:eastAsia="Calibri"/>
                <w:sz w:val="22"/>
                <w:szCs w:val="22"/>
              </w:rPr>
              <w:t>MK noteikumu grozījumu projekts ir papildināts ar punktu 1.10. sekojošā redakcijā:</w:t>
            </w:r>
          </w:p>
          <w:p w14:paraId="02D663A9" w14:textId="77777777" w:rsidR="00052FD7" w:rsidRDefault="00052FD7" w:rsidP="00B648ED">
            <w:pPr>
              <w:contextualSpacing/>
              <w:jc w:val="both"/>
              <w:rPr>
                <w:rFonts w:eastAsia="Calibri"/>
                <w:sz w:val="22"/>
                <w:szCs w:val="22"/>
              </w:rPr>
            </w:pPr>
            <w:r>
              <w:rPr>
                <w:rFonts w:eastAsia="Calibri"/>
                <w:sz w:val="22"/>
                <w:szCs w:val="22"/>
              </w:rPr>
              <w:t>“</w:t>
            </w:r>
            <w:r w:rsidRPr="004729F8">
              <w:rPr>
                <w:rFonts w:eastAsia="Calibri"/>
                <w:sz w:val="22"/>
                <w:szCs w:val="22"/>
              </w:rPr>
              <w:t>56. Projekta grozījumi ir iespējami ja finansējuma saņēmējs un šo noteikumu 4.punktā minētie pasākuma gala labuma guvēji atbilst visām Komisijas regulas Nr. 1407/2013, kā arī Ministru kabineta 2018. gada 21. novembra noteikumu Nr. 715 "Noteikumi par de minimis atbalsta uzskaites un piešķiršanas kārtību un de minimis atbalsta uzskaites veidlapu paraugiem" prasībām.</w:t>
            </w:r>
            <w:r>
              <w:rPr>
                <w:rFonts w:eastAsia="Calibri"/>
                <w:sz w:val="22"/>
                <w:szCs w:val="22"/>
              </w:rPr>
              <w:t>”</w:t>
            </w:r>
          </w:p>
          <w:p w14:paraId="75BA07E8" w14:textId="77777777" w:rsidR="00052FD7" w:rsidRDefault="00052FD7" w:rsidP="00B648ED">
            <w:pPr>
              <w:contextualSpacing/>
              <w:jc w:val="both"/>
              <w:rPr>
                <w:rFonts w:eastAsia="Calibri"/>
                <w:sz w:val="22"/>
                <w:szCs w:val="22"/>
              </w:rPr>
            </w:pPr>
          </w:p>
          <w:p w14:paraId="7CCE545A" w14:textId="77777777" w:rsidR="00052FD7" w:rsidRDefault="00052FD7" w:rsidP="00B648ED">
            <w:pPr>
              <w:autoSpaceDE w:val="0"/>
              <w:autoSpaceDN w:val="0"/>
              <w:adjustRightInd w:val="0"/>
              <w:jc w:val="both"/>
              <w:rPr>
                <w:rFonts w:eastAsia="Calibri"/>
                <w:sz w:val="22"/>
                <w:szCs w:val="22"/>
              </w:rPr>
            </w:pPr>
            <w:r>
              <w:rPr>
                <w:rFonts w:eastAsia="Calibri"/>
                <w:sz w:val="22"/>
                <w:szCs w:val="22"/>
              </w:rPr>
              <w:t>MK noteikumu grozījumu anotācija ir papildināta ar sekojošu informāciju:</w:t>
            </w:r>
          </w:p>
          <w:p w14:paraId="692BAE42" w14:textId="0E74C00F" w:rsidR="00052FD7" w:rsidRPr="008C1E2A" w:rsidRDefault="00052FD7" w:rsidP="00B648ED">
            <w:pPr>
              <w:contextualSpacing/>
              <w:jc w:val="both"/>
              <w:rPr>
                <w:rFonts w:eastAsia="Calibri"/>
                <w:sz w:val="22"/>
                <w:szCs w:val="22"/>
              </w:rPr>
            </w:pPr>
            <w:r>
              <w:rPr>
                <w:rFonts w:eastAsia="Calibri"/>
                <w:sz w:val="22"/>
                <w:szCs w:val="22"/>
              </w:rPr>
              <w:t>“</w:t>
            </w:r>
            <w:r w:rsidRPr="002D594E">
              <w:rPr>
                <w:rFonts w:eastAsia="Calibri"/>
                <w:sz w:val="22"/>
                <w:szCs w:val="22"/>
              </w:rPr>
              <w:t xml:space="preserve">Atbalsta piešķīrējs (CFLA piešķir atbalstu projekta īstenotājam (klasterim), bet projekta īstenotājs piešķir atbalstu gala labu guvējam, t.i. – komersantiem (klastera biedriem) pirms piešķir atbalstu veic izvērtējumu un pārliecinās, ka finansējuma saņēmējs un šo noteikumu 4.punktā minētie pasākuma gala labuma guvēji atbilst visām Komisijas regulas </w:t>
            </w:r>
            <w:r w:rsidRPr="002D594E">
              <w:rPr>
                <w:rFonts w:eastAsia="Calibri"/>
                <w:sz w:val="22"/>
                <w:szCs w:val="22"/>
              </w:rPr>
              <w:lastRenderedPageBreak/>
              <w:t>Nr. 1407/2013, kā arī Ministru kabineta 2018. gada 21. novembra noteikumu Nr. 715 "Noteikumi par de minimis atbalsta uzskaites un piešķiršanas kārtību un de minimis atbalsta uzskaites veidlapu paraugiem" prasībām. Attiecīgi tikai tad ja projekta īstenotājs un gala labu guvējs atbilst iepriekš pieminētajām prasībām, atbalsta piešķīrējs piešķir atbalstu.</w:t>
            </w:r>
            <w:r>
              <w:rPr>
                <w:rFonts w:eastAsia="Calibri"/>
                <w:sz w:val="22"/>
                <w:szCs w:val="22"/>
              </w:rPr>
              <w:t>”</w:t>
            </w:r>
          </w:p>
        </w:tc>
      </w:tr>
      <w:tr w:rsidR="00052FD7" w:rsidRPr="000370F0" w14:paraId="0BAE96EA"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79E7ABF2" w14:textId="24A50732" w:rsidR="00052FD7" w:rsidRPr="00E46AA2" w:rsidRDefault="00052FD7" w:rsidP="00B648ED">
            <w:pPr>
              <w:jc w:val="center"/>
              <w:rPr>
                <w:sz w:val="22"/>
                <w:szCs w:val="22"/>
              </w:rPr>
            </w:pPr>
            <w:r>
              <w:rPr>
                <w:sz w:val="22"/>
                <w:szCs w:val="22"/>
              </w:rPr>
              <w:lastRenderedPageBreak/>
              <w:t>46.</w:t>
            </w:r>
          </w:p>
        </w:tc>
        <w:tc>
          <w:tcPr>
            <w:tcW w:w="2517" w:type="dxa"/>
            <w:tcBorders>
              <w:top w:val="single" w:sz="6" w:space="0" w:color="000000"/>
              <w:left w:val="single" w:sz="6" w:space="0" w:color="000000"/>
              <w:right w:val="single" w:sz="6" w:space="0" w:color="000000"/>
            </w:tcBorders>
            <w:shd w:val="clear" w:color="auto" w:fill="auto"/>
          </w:tcPr>
          <w:p w14:paraId="47BC510F" w14:textId="77777777" w:rsidR="00052FD7" w:rsidRPr="00E46AA2" w:rsidRDefault="00052FD7" w:rsidP="00B648ED">
            <w:pPr>
              <w:autoSpaceDE w:val="0"/>
              <w:autoSpaceDN w:val="0"/>
              <w:adjustRightInd w:val="0"/>
              <w:jc w:val="both"/>
              <w:rPr>
                <w:rFonts w:eastAsia="Calibri"/>
                <w:sz w:val="22"/>
                <w:szCs w:val="22"/>
              </w:rPr>
            </w:pPr>
            <w:r w:rsidRPr="00E46AA2">
              <w:rPr>
                <w:bCs/>
                <w:sz w:val="22"/>
                <w:szCs w:val="22"/>
              </w:rPr>
              <w:t>Noteikumu projekt</w:t>
            </w:r>
            <w:r>
              <w:rPr>
                <w:bCs/>
                <w:sz w:val="22"/>
                <w:szCs w:val="22"/>
              </w:rPr>
              <w: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E7E86E4" w14:textId="3B2D2CFD" w:rsidR="00052FD7" w:rsidRPr="00E46AA2" w:rsidRDefault="00CE03F6" w:rsidP="00CE03F6">
            <w:pPr>
              <w:jc w:val="both"/>
              <w:rPr>
                <w:rFonts w:eastAsia="Calibri"/>
                <w:b/>
                <w:sz w:val="22"/>
                <w:szCs w:val="22"/>
                <w:lang w:eastAsia="en-US"/>
              </w:rPr>
            </w:pPr>
            <w:r w:rsidRPr="00CE03F6">
              <w:rPr>
                <w:rFonts w:eastAsia="Calibri"/>
                <w:b/>
                <w:sz w:val="22"/>
                <w:szCs w:val="22"/>
                <w:lang w:eastAsia="en-US"/>
              </w:rPr>
              <w:t xml:space="preserve">Finanšu ministrijas 23.10.2020. atzinuma </w:t>
            </w:r>
            <w:r>
              <w:rPr>
                <w:rFonts w:eastAsia="Calibri"/>
                <w:b/>
                <w:sz w:val="22"/>
                <w:szCs w:val="22"/>
                <w:lang w:eastAsia="en-US"/>
              </w:rPr>
              <w:br/>
            </w:r>
            <w:r w:rsidRPr="00CE03F6">
              <w:rPr>
                <w:rFonts w:eastAsia="Calibri"/>
                <w:b/>
                <w:sz w:val="22"/>
                <w:szCs w:val="22"/>
                <w:lang w:eastAsia="en-US"/>
              </w:rPr>
              <w:t xml:space="preserve">Nr. 12/A-21/5633 </w:t>
            </w:r>
            <w:r w:rsidR="00052FD7">
              <w:rPr>
                <w:rFonts w:eastAsia="Calibri"/>
                <w:b/>
                <w:sz w:val="22"/>
                <w:szCs w:val="22"/>
                <w:lang w:eastAsia="en-US"/>
              </w:rPr>
              <w:t>1. priekšlikums</w:t>
            </w:r>
          </w:p>
          <w:p w14:paraId="77099584" w14:textId="77777777" w:rsidR="00052FD7" w:rsidRPr="00E46AA2" w:rsidRDefault="00052FD7" w:rsidP="00B648ED">
            <w:pPr>
              <w:jc w:val="both"/>
              <w:rPr>
                <w:sz w:val="22"/>
                <w:szCs w:val="22"/>
              </w:rPr>
            </w:pPr>
            <w:r w:rsidRPr="00E46AA2">
              <w:rPr>
                <w:rFonts w:eastAsia="Calibri"/>
                <w:sz w:val="22"/>
                <w:szCs w:val="22"/>
                <w:lang w:eastAsia="en-US"/>
              </w:rPr>
              <w:t>“</w:t>
            </w:r>
            <w:r w:rsidRPr="00DE52AB">
              <w:rPr>
                <w:rFonts w:eastAsia="Calibri"/>
                <w:sz w:val="22"/>
                <w:szCs w:val="22"/>
                <w:lang w:eastAsia="en-US"/>
              </w:rPr>
              <w:t>Lūdzam papildināt MK noteikumu projekta anotācijas I sadaļas 2. punktu “Pašreizējā situācija un problēmas, kuru risināšanai tiesību akta projekts izstrādāts, tiesiskā regulējuma mērķis un būtība” (turpmāk – 2. punkts) ar MK noteikumu projekta 2. punktā ietvertā regulējuma mērķi un būtību, proti, kāpēc MK noteikumu projekts stājas spēkā tieši 2020.gada 1.decembrī.</w:t>
            </w:r>
            <w:r w:rsidRPr="00E46AA2">
              <w:rPr>
                <w:rFonts w:eastAsia="Calibri"/>
                <w:sz w:val="22"/>
                <w:szCs w:val="22"/>
                <w:lang w:eastAsia="en-US"/>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45B9EE1A" w14:textId="77777777" w:rsidR="00052FD7" w:rsidRPr="00E46AA2" w:rsidRDefault="00052FD7" w:rsidP="00B648ED">
            <w:pPr>
              <w:jc w:val="center"/>
              <w:rPr>
                <w:b/>
                <w:sz w:val="22"/>
                <w:szCs w:val="22"/>
              </w:rPr>
            </w:pPr>
            <w:r w:rsidRPr="00E46AA2">
              <w:rPr>
                <w:b/>
                <w:sz w:val="22"/>
                <w:szCs w:val="22"/>
              </w:rPr>
              <w:t>Ņemts vērā</w:t>
            </w:r>
          </w:p>
          <w:p w14:paraId="08F02CBF" w14:textId="77777777" w:rsidR="00052FD7" w:rsidRPr="00E46AA2" w:rsidRDefault="00052FD7" w:rsidP="00B648ED">
            <w:pPr>
              <w:suppressAutoHyphens/>
              <w:autoSpaceDN w:val="0"/>
              <w:textAlignment w:val="baseline"/>
              <w:rPr>
                <w:rFonts w:eastAsia="Calibri"/>
                <w:b/>
                <w:sz w:val="22"/>
                <w:szCs w:val="22"/>
                <w:lang w:eastAsia="en-US"/>
              </w:rPr>
            </w:pPr>
            <w:r w:rsidRPr="00E46AA2">
              <w:rPr>
                <w:sz w:val="22"/>
                <w:szCs w:val="22"/>
              </w:rPr>
              <w:t xml:space="preserve">Rediģēta MK noteikumu grozījumu anotācija. </w:t>
            </w:r>
          </w:p>
        </w:tc>
        <w:tc>
          <w:tcPr>
            <w:tcW w:w="2585" w:type="dxa"/>
            <w:tcBorders>
              <w:top w:val="single" w:sz="4" w:space="0" w:color="auto"/>
              <w:left w:val="single" w:sz="4" w:space="0" w:color="auto"/>
              <w:bottom w:val="single" w:sz="4" w:space="0" w:color="auto"/>
            </w:tcBorders>
            <w:shd w:val="clear" w:color="auto" w:fill="auto"/>
          </w:tcPr>
          <w:p w14:paraId="00F151F0" w14:textId="77777777" w:rsidR="00052FD7" w:rsidRDefault="00052FD7" w:rsidP="00B648ED">
            <w:pPr>
              <w:autoSpaceDE w:val="0"/>
              <w:autoSpaceDN w:val="0"/>
              <w:adjustRightInd w:val="0"/>
              <w:jc w:val="both"/>
              <w:rPr>
                <w:rFonts w:eastAsia="Calibri"/>
                <w:sz w:val="22"/>
                <w:szCs w:val="22"/>
              </w:rPr>
            </w:pPr>
            <w:r>
              <w:rPr>
                <w:rFonts w:eastAsia="Calibri"/>
                <w:sz w:val="22"/>
                <w:szCs w:val="22"/>
              </w:rPr>
              <w:t>MK noteikumu anotācija ir papildināta ar sekojošu informāciju:</w:t>
            </w:r>
          </w:p>
          <w:p w14:paraId="44E120A8" w14:textId="77777777" w:rsidR="00052FD7" w:rsidRPr="000370F0" w:rsidRDefault="00052FD7" w:rsidP="00B648ED">
            <w:pPr>
              <w:autoSpaceDE w:val="0"/>
              <w:autoSpaceDN w:val="0"/>
              <w:adjustRightInd w:val="0"/>
              <w:jc w:val="both"/>
              <w:rPr>
                <w:rFonts w:eastAsia="Calibri"/>
              </w:rPr>
            </w:pPr>
            <w:r>
              <w:rPr>
                <w:rFonts w:eastAsia="Calibri"/>
                <w:sz w:val="22"/>
                <w:szCs w:val="22"/>
              </w:rPr>
              <w:t>“</w:t>
            </w:r>
            <w:r w:rsidRPr="00660920">
              <w:rPr>
                <w:rFonts w:eastAsia="Calibri"/>
                <w:sz w:val="22"/>
                <w:szCs w:val="22"/>
              </w:rPr>
              <w:t>Noteikumu projekts stājas spēkā 2020.gada 1.decembrī, lai tiktu nodrošināta vienota jauno normu piemērošana visiem vienā dienā, kā arī, lai Projektu īstenotājiem nodrošinātu pārejas periodu, kura ietvarā varētu savlaicīgi sagatavoties un pielāgot darbību jaunajām normām.</w:t>
            </w:r>
            <w:r>
              <w:rPr>
                <w:rFonts w:eastAsia="Calibri"/>
                <w:sz w:val="22"/>
                <w:szCs w:val="22"/>
              </w:rPr>
              <w:t>”</w:t>
            </w:r>
          </w:p>
        </w:tc>
      </w:tr>
      <w:tr w:rsidR="00052FD7" w:rsidRPr="00E46AA2" w14:paraId="3F4804F8"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43E051B2" w14:textId="4972915E" w:rsidR="00052FD7" w:rsidRPr="00E46AA2" w:rsidRDefault="00052FD7" w:rsidP="00B648ED">
            <w:pPr>
              <w:jc w:val="center"/>
              <w:rPr>
                <w:sz w:val="22"/>
                <w:szCs w:val="22"/>
              </w:rPr>
            </w:pPr>
            <w:r>
              <w:rPr>
                <w:sz w:val="22"/>
                <w:szCs w:val="22"/>
              </w:rPr>
              <w:t>47.</w:t>
            </w:r>
          </w:p>
        </w:tc>
        <w:tc>
          <w:tcPr>
            <w:tcW w:w="2517" w:type="dxa"/>
            <w:tcBorders>
              <w:top w:val="single" w:sz="6" w:space="0" w:color="000000"/>
              <w:left w:val="single" w:sz="6" w:space="0" w:color="000000"/>
              <w:right w:val="single" w:sz="6" w:space="0" w:color="000000"/>
            </w:tcBorders>
            <w:shd w:val="clear" w:color="auto" w:fill="auto"/>
          </w:tcPr>
          <w:p w14:paraId="0FAAE678" w14:textId="77777777" w:rsidR="00052FD7" w:rsidRPr="00E46AA2" w:rsidRDefault="00052FD7" w:rsidP="00B648ED">
            <w:pPr>
              <w:autoSpaceDE w:val="0"/>
              <w:autoSpaceDN w:val="0"/>
              <w:adjustRightInd w:val="0"/>
              <w:jc w:val="both"/>
              <w:rPr>
                <w:rFonts w:eastAsia="Calibri"/>
                <w:sz w:val="22"/>
                <w:szCs w:val="22"/>
              </w:rPr>
            </w:pPr>
            <w:r w:rsidRPr="00E46AA2">
              <w:rPr>
                <w:bCs/>
                <w:sz w:val="22"/>
                <w:szCs w:val="22"/>
              </w:rPr>
              <w:t>Noteikumu projekta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2A58440A" w14:textId="30027B7C" w:rsidR="00052FD7" w:rsidRPr="00E46AA2" w:rsidRDefault="00CE03F6" w:rsidP="00CE03F6">
            <w:pPr>
              <w:jc w:val="both"/>
              <w:rPr>
                <w:rFonts w:eastAsia="Calibri"/>
                <w:b/>
                <w:sz w:val="22"/>
                <w:szCs w:val="22"/>
                <w:lang w:eastAsia="en-US"/>
              </w:rPr>
            </w:pPr>
            <w:r w:rsidRPr="00CE03F6">
              <w:rPr>
                <w:rFonts w:eastAsia="Calibri"/>
                <w:b/>
                <w:sz w:val="22"/>
                <w:szCs w:val="22"/>
                <w:lang w:eastAsia="en-US"/>
              </w:rPr>
              <w:t xml:space="preserve">Finanšu ministrijas 23.10.2020. atzinuma </w:t>
            </w:r>
            <w:r>
              <w:rPr>
                <w:rFonts w:eastAsia="Calibri"/>
                <w:b/>
                <w:sz w:val="22"/>
                <w:szCs w:val="22"/>
                <w:lang w:eastAsia="en-US"/>
              </w:rPr>
              <w:br/>
            </w:r>
            <w:r w:rsidRPr="00CE03F6">
              <w:rPr>
                <w:rFonts w:eastAsia="Calibri"/>
                <w:b/>
                <w:sz w:val="22"/>
                <w:szCs w:val="22"/>
                <w:lang w:eastAsia="en-US"/>
              </w:rPr>
              <w:t xml:space="preserve">Nr. 12/A-21/5633 </w:t>
            </w:r>
            <w:r w:rsidR="00052FD7">
              <w:rPr>
                <w:rFonts w:eastAsia="Calibri"/>
                <w:b/>
                <w:sz w:val="22"/>
                <w:szCs w:val="22"/>
                <w:lang w:eastAsia="en-US"/>
              </w:rPr>
              <w:t>2.priekšlikums.</w:t>
            </w:r>
          </w:p>
          <w:p w14:paraId="17370130" w14:textId="77777777" w:rsidR="00052FD7" w:rsidRPr="00E46AA2" w:rsidRDefault="00052FD7" w:rsidP="00B648ED">
            <w:pPr>
              <w:jc w:val="both"/>
              <w:rPr>
                <w:rFonts w:eastAsia="Calibri"/>
                <w:bCs/>
                <w:sz w:val="22"/>
                <w:szCs w:val="22"/>
                <w:lang w:eastAsia="en-US"/>
              </w:rPr>
            </w:pPr>
            <w:r w:rsidRPr="00E46AA2">
              <w:rPr>
                <w:rFonts w:eastAsia="Calibri"/>
                <w:bCs/>
                <w:sz w:val="22"/>
                <w:szCs w:val="22"/>
                <w:lang w:eastAsia="en-US"/>
              </w:rPr>
              <w:t>“</w:t>
            </w:r>
            <w:r w:rsidRPr="00D22155">
              <w:rPr>
                <w:rFonts w:eastAsia="Calibri"/>
                <w:bCs/>
                <w:sz w:val="22"/>
                <w:szCs w:val="22"/>
                <w:lang w:eastAsia="en-US"/>
              </w:rPr>
              <w:t xml:space="preserve">Lūdzam papildināt MK noteikumu projekta anotācijas I sadaļas 2.punktu ar papildus skaidrojumu attiecībā uz 50% investīciju kritērija noteikšanu MK noteikumu projektā, ņemot vērā anotācijā norādīto, ka kopējais apguves rādītājs šobrīd sastāda aptuveni </w:t>
            </w:r>
            <w:r w:rsidRPr="00D22155">
              <w:rPr>
                <w:rFonts w:eastAsia="Calibri"/>
                <w:bCs/>
                <w:sz w:val="22"/>
                <w:szCs w:val="22"/>
                <w:lang w:eastAsia="en-US"/>
              </w:rPr>
              <w:lastRenderedPageBreak/>
              <w:t>70%, bet vērtējot katra klastera izpildi atsevišķi ir vērojamas būtiskas atšķirības no vidējā rādītāja.</w:t>
            </w:r>
            <w:r w:rsidRPr="00E46AA2">
              <w:rPr>
                <w:rFonts w:eastAsia="Calibri"/>
                <w:bCs/>
                <w:sz w:val="22"/>
                <w:szCs w:val="22"/>
                <w:lang w:eastAsia="en-US"/>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43541D7" w14:textId="77777777" w:rsidR="00052FD7" w:rsidRPr="00E46AA2" w:rsidRDefault="00052FD7" w:rsidP="00B648ED">
            <w:pPr>
              <w:jc w:val="center"/>
              <w:rPr>
                <w:b/>
                <w:sz w:val="22"/>
                <w:szCs w:val="22"/>
              </w:rPr>
            </w:pPr>
            <w:r w:rsidRPr="00E46AA2">
              <w:rPr>
                <w:b/>
                <w:sz w:val="22"/>
                <w:szCs w:val="22"/>
              </w:rPr>
              <w:lastRenderedPageBreak/>
              <w:t>Ņemts vērā</w:t>
            </w:r>
          </w:p>
          <w:p w14:paraId="7A2B9FCE" w14:textId="77777777" w:rsidR="00052FD7" w:rsidRPr="00E46AA2" w:rsidRDefault="00052FD7" w:rsidP="00B648ED">
            <w:pPr>
              <w:suppressAutoHyphens/>
              <w:autoSpaceDN w:val="0"/>
              <w:textAlignment w:val="baseline"/>
              <w:rPr>
                <w:rFonts w:eastAsia="Calibri"/>
                <w:b/>
                <w:sz w:val="22"/>
                <w:szCs w:val="22"/>
                <w:lang w:eastAsia="en-US"/>
              </w:rPr>
            </w:pPr>
            <w:r w:rsidRPr="00E46AA2">
              <w:rPr>
                <w:sz w:val="22"/>
                <w:szCs w:val="22"/>
              </w:rPr>
              <w:t xml:space="preserve">Rediģēta MK noteikumu grozījumu anotācija. </w:t>
            </w:r>
          </w:p>
        </w:tc>
        <w:tc>
          <w:tcPr>
            <w:tcW w:w="2585" w:type="dxa"/>
            <w:tcBorders>
              <w:top w:val="single" w:sz="4" w:space="0" w:color="auto"/>
              <w:left w:val="single" w:sz="4" w:space="0" w:color="auto"/>
              <w:bottom w:val="single" w:sz="4" w:space="0" w:color="auto"/>
            </w:tcBorders>
            <w:shd w:val="clear" w:color="auto" w:fill="auto"/>
          </w:tcPr>
          <w:p w14:paraId="769EA5B5" w14:textId="77777777" w:rsidR="00052FD7" w:rsidRPr="00E46AA2" w:rsidRDefault="00052FD7" w:rsidP="00B648ED">
            <w:pPr>
              <w:autoSpaceDE w:val="0"/>
              <w:autoSpaceDN w:val="0"/>
              <w:adjustRightInd w:val="0"/>
              <w:jc w:val="both"/>
              <w:rPr>
                <w:rFonts w:eastAsia="Calibri"/>
              </w:rPr>
            </w:pPr>
            <w:r>
              <w:rPr>
                <w:rFonts w:eastAsia="Calibri"/>
                <w:sz w:val="22"/>
                <w:szCs w:val="22"/>
              </w:rPr>
              <w:t>Skatīt precizēto MK noteikumu grozījumu anotāciju.</w:t>
            </w:r>
          </w:p>
        </w:tc>
      </w:tr>
      <w:tr w:rsidR="00052FD7" w:rsidRPr="00E46AA2" w14:paraId="29D933C7"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48F36D71" w14:textId="3A760E10" w:rsidR="00052FD7" w:rsidRPr="00E46AA2" w:rsidRDefault="00052FD7" w:rsidP="00B648ED">
            <w:pPr>
              <w:jc w:val="center"/>
              <w:rPr>
                <w:sz w:val="22"/>
                <w:szCs w:val="22"/>
              </w:rPr>
            </w:pPr>
            <w:r>
              <w:rPr>
                <w:sz w:val="22"/>
                <w:szCs w:val="22"/>
              </w:rPr>
              <w:t>48.</w:t>
            </w:r>
          </w:p>
        </w:tc>
        <w:tc>
          <w:tcPr>
            <w:tcW w:w="2517" w:type="dxa"/>
            <w:tcBorders>
              <w:top w:val="single" w:sz="6" w:space="0" w:color="000000"/>
              <w:left w:val="single" w:sz="6" w:space="0" w:color="000000"/>
              <w:right w:val="single" w:sz="6" w:space="0" w:color="000000"/>
            </w:tcBorders>
            <w:shd w:val="clear" w:color="auto" w:fill="auto"/>
          </w:tcPr>
          <w:p w14:paraId="3DBA6F9A" w14:textId="77777777" w:rsidR="00052FD7" w:rsidRPr="00E46AA2" w:rsidRDefault="00052FD7" w:rsidP="00B648ED">
            <w:pPr>
              <w:autoSpaceDE w:val="0"/>
              <w:autoSpaceDN w:val="0"/>
              <w:adjustRightInd w:val="0"/>
              <w:jc w:val="both"/>
              <w:rPr>
                <w:rFonts w:eastAsia="Calibri"/>
                <w:sz w:val="22"/>
                <w:szCs w:val="22"/>
              </w:rPr>
            </w:pPr>
            <w:r w:rsidRPr="00E46AA2">
              <w:rPr>
                <w:bCs/>
                <w:sz w:val="22"/>
                <w:szCs w:val="22"/>
              </w:rPr>
              <w:t>Noteikumu projekta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45841D6" w14:textId="0B7B4C3D" w:rsidR="00052FD7" w:rsidRPr="00E46AA2" w:rsidRDefault="00CE03F6" w:rsidP="00CE03F6">
            <w:pPr>
              <w:jc w:val="both"/>
              <w:rPr>
                <w:rFonts w:eastAsia="Calibri"/>
                <w:b/>
                <w:sz w:val="22"/>
                <w:szCs w:val="22"/>
                <w:lang w:eastAsia="en-US"/>
              </w:rPr>
            </w:pPr>
            <w:r w:rsidRPr="00CE03F6">
              <w:rPr>
                <w:rFonts w:eastAsia="Calibri"/>
                <w:b/>
                <w:sz w:val="22"/>
                <w:szCs w:val="22"/>
                <w:lang w:eastAsia="en-US"/>
              </w:rPr>
              <w:t xml:space="preserve">Finanšu ministrijas 23.10.2020. atzinuma </w:t>
            </w:r>
            <w:r>
              <w:rPr>
                <w:rFonts w:eastAsia="Calibri"/>
                <w:b/>
                <w:sz w:val="22"/>
                <w:szCs w:val="22"/>
                <w:lang w:eastAsia="en-US"/>
              </w:rPr>
              <w:br/>
            </w:r>
            <w:bookmarkStart w:id="0" w:name="_GoBack"/>
            <w:bookmarkEnd w:id="0"/>
            <w:r w:rsidRPr="00CE03F6">
              <w:rPr>
                <w:rFonts w:eastAsia="Calibri"/>
                <w:b/>
                <w:sz w:val="22"/>
                <w:szCs w:val="22"/>
                <w:lang w:eastAsia="en-US"/>
              </w:rPr>
              <w:t xml:space="preserve">Nr. 12/A-21/5633 </w:t>
            </w:r>
            <w:r w:rsidR="00052FD7">
              <w:rPr>
                <w:rFonts w:eastAsia="Calibri"/>
                <w:b/>
                <w:sz w:val="22"/>
                <w:szCs w:val="22"/>
                <w:lang w:eastAsia="en-US"/>
              </w:rPr>
              <w:t>3</w:t>
            </w:r>
            <w:r w:rsidR="00052FD7" w:rsidRPr="00E46AA2">
              <w:rPr>
                <w:rFonts w:eastAsia="Calibri"/>
                <w:b/>
                <w:sz w:val="22"/>
                <w:szCs w:val="22"/>
                <w:lang w:eastAsia="en-US"/>
              </w:rPr>
              <w:t>. priekšlikums</w:t>
            </w:r>
          </w:p>
          <w:p w14:paraId="38E26EE2" w14:textId="77777777" w:rsidR="00052FD7" w:rsidRPr="00E46AA2" w:rsidRDefault="00052FD7" w:rsidP="00B648ED">
            <w:pPr>
              <w:jc w:val="both"/>
              <w:rPr>
                <w:sz w:val="22"/>
                <w:szCs w:val="22"/>
              </w:rPr>
            </w:pPr>
            <w:r w:rsidRPr="00E46AA2">
              <w:rPr>
                <w:rFonts w:eastAsia="Calibri"/>
                <w:bCs/>
                <w:sz w:val="22"/>
                <w:szCs w:val="22"/>
                <w:lang w:eastAsia="en-US"/>
              </w:rPr>
              <w:t>“</w:t>
            </w:r>
            <w:r w:rsidRPr="007668F2">
              <w:rPr>
                <w:rFonts w:eastAsia="Calibri"/>
                <w:bCs/>
                <w:sz w:val="22"/>
                <w:szCs w:val="22"/>
                <w:lang w:eastAsia="en-US"/>
              </w:rPr>
              <w:t>Lūgums izvērtēt un nepieciešamības gadījumā svītrot MK noteikumu projekta anotācijas I sadaļas 2.punktā  teikumu “Projektu īstenošanas termiņa pagarināšana līdz 2021. gada 31. decembrim nekropļo brīvo tirgu un konkurenci.”</w:t>
            </w:r>
            <w:r w:rsidRPr="00E46AA2">
              <w:rPr>
                <w:rFonts w:eastAsia="Calibri"/>
                <w:bCs/>
                <w:sz w:val="22"/>
                <w:szCs w:val="22"/>
                <w:lang w:eastAsia="en-US"/>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61C49A28" w14:textId="77777777" w:rsidR="00052FD7" w:rsidRPr="00E46AA2" w:rsidRDefault="00052FD7" w:rsidP="00B648ED">
            <w:pPr>
              <w:jc w:val="center"/>
              <w:rPr>
                <w:b/>
                <w:sz w:val="22"/>
                <w:szCs w:val="22"/>
              </w:rPr>
            </w:pPr>
            <w:r w:rsidRPr="00E46AA2">
              <w:rPr>
                <w:b/>
                <w:sz w:val="22"/>
                <w:szCs w:val="22"/>
              </w:rPr>
              <w:t>Ņemts vērā</w:t>
            </w:r>
          </w:p>
          <w:p w14:paraId="4E5AEA5D" w14:textId="77777777" w:rsidR="00052FD7" w:rsidRPr="00E46AA2" w:rsidRDefault="00052FD7" w:rsidP="00B648ED">
            <w:pPr>
              <w:suppressAutoHyphens/>
              <w:autoSpaceDN w:val="0"/>
              <w:textAlignment w:val="baseline"/>
              <w:rPr>
                <w:rFonts w:eastAsia="Calibri"/>
                <w:bCs/>
                <w:sz w:val="22"/>
                <w:szCs w:val="22"/>
                <w:lang w:eastAsia="en-US"/>
              </w:rPr>
            </w:pPr>
            <w:r w:rsidRPr="00E46AA2">
              <w:rPr>
                <w:sz w:val="22"/>
                <w:szCs w:val="22"/>
              </w:rPr>
              <w:t xml:space="preserve">Rediģēta MK noteikumu grozījumu anotācija. </w:t>
            </w:r>
          </w:p>
        </w:tc>
        <w:tc>
          <w:tcPr>
            <w:tcW w:w="2585" w:type="dxa"/>
            <w:tcBorders>
              <w:top w:val="single" w:sz="4" w:space="0" w:color="auto"/>
              <w:left w:val="single" w:sz="4" w:space="0" w:color="auto"/>
              <w:bottom w:val="single" w:sz="4" w:space="0" w:color="auto"/>
            </w:tcBorders>
            <w:shd w:val="clear" w:color="auto" w:fill="auto"/>
          </w:tcPr>
          <w:p w14:paraId="10DDD8F7" w14:textId="77777777" w:rsidR="00052FD7" w:rsidRPr="00E46AA2" w:rsidRDefault="00052FD7" w:rsidP="00B648ED">
            <w:pPr>
              <w:autoSpaceDE w:val="0"/>
              <w:autoSpaceDN w:val="0"/>
              <w:adjustRightInd w:val="0"/>
              <w:jc w:val="both"/>
              <w:rPr>
                <w:rFonts w:eastAsia="Calibri"/>
                <w:sz w:val="22"/>
                <w:szCs w:val="22"/>
              </w:rPr>
            </w:pPr>
            <w:r>
              <w:rPr>
                <w:rFonts w:eastAsia="Calibri"/>
                <w:sz w:val="22"/>
                <w:szCs w:val="22"/>
              </w:rPr>
              <w:t>Skatīt precizēto MK noteikumu grozījumu anotāciju.</w:t>
            </w:r>
          </w:p>
        </w:tc>
      </w:tr>
      <w:tr w:rsidR="006F7686" w:rsidRPr="008C1E2A" w14:paraId="6E6361C4" w14:textId="77777777" w:rsidTr="00B648ED">
        <w:trPr>
          <w:trHeight w:val="3118"/>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582B2B78" w14:textId="488538D0" w:rsidR="006F7686" w:rsidRPr="00E46AA2" w:rsidRDefault="006F7686" w:rsidP="00B648ED">
            <w:pPr>
              <w:jc w:val="center"/>
              <w:rPr>
                <w:sz w:val="22"/>
                <w:szCs w:val="22"/>
              </w:rPr>
            </w:pPr>
            <w:r>
              <w:rPr>
                <w:sz w:val="22"/>
                <w:szCs w:val="22"/>
              </w:rPr>
              <w:t>49</w:t>
            </w:r>
            <w:r w:rsidRPr="00E46AA2">
              <w:rPr>
                <w:sz w:val="22"/>
                <w:szCs w:val="22"/>
              </w:rPr>
              <w:t>.</w:t>
            </w:r>
          </w:p>
          <w:p w14:paraId="0B2F8CA3" w14:textId="77777777" w:rsidR="006F7686" w:rsidRPr="00E46AA2" w:rsidRDefault="006F7686" w:rsidP="00B648ED">
            <w:pPr>
              <w:jc w:val="center"/>
              <w:rPr>
                <w:sz w:val="22"/>
                <w:szCs w:val="22"/>
              </w:rPr>
            </w:pPr>
          </w:p>
          <w:p w14:paraId="3A330E39" w14:textId="77777777" w:rsidR="006F7686" w:rsidRPr="00E46AA2" w:rsidRDefault="006F7686" w:rsidP="00B648ED">
            <w:pPr>
              <w:jc w:val="center"/>
              <w:rPr>
                <w:sz w:val="22"/>
                <w:szCs w:val="22"/>
              </w:rPr>
            </w:pPr>
          </w:p>
          <w:p w14:paraId="53B585B6" w14:textId="77777777" w:rsidR="006F7686" w:rsidRPr="00E46AA2" w:rsidRDefault="006F7686" w:rsidP="00B648ED">
            <w:pPr>
              <w:jc w:val="center"/>
              <w:rPr>
                <w:sz w:val="22"/>
                <w:szCs w:val="22"/>
              </w:rPr>
            </w:pPr>
          </w:p>
          <w:p w14:paraId="75D76B42" w14:textId="77777777" w:rsidR="006F7686" w:rsidRPr="00E46AA2" w:rsidRDefault="006F7686" w:rsidP="00B648ED">
            <w:pPr>
              <w:jc w:val="center"/>
              <w:rPr>
                <w:sz w:val="22"/>
                <w:szCs w:val="22"/>
              </w:rPr>
            </w:pPr>
          </w:p>
          <w:p w14:paraId="643AC281" w14:textId="77777777" w:rsidR="006F7686" w:rsidRPr="00E46AA2" w:rsidRDefault="006F7686" w:rsidP="00B648ED">
            <w:pPr>
              <w:jc w:val="center"/>
              <w:rPr>
                <w:sz w:val="22"/>
                <w:szCs w:val="22"/>
              </w:rPr>
            </w:pPr>
          </w:p>
          <w:p w14:paraId="3D44AEB2" w14:textId="77777777" w:rsidR="006F7686" w:rsidRPr="00E46AA2" w:rsidRDefault="006F7686" w:rsidP="00B648ED">
            <w:pPr>
              <w:jc w:val="center"/>
              <w:rPr>
                <w:sz w:val="22"/>
                <w:szCs w:val="22"/>
              </w:rPr>
            </w:pPr>
          </w:p>
          <w:p w14:paraId="0EEEC8B8" w14:textId="77777777" w:rsidR="006F7686" w:rsidRPr="00E46AA2" w:rsidRDefault="006F7686" w:rsidP="00B648ED">
            <w:pPr>
              <w:jc w:val="center"/>
              <w:rPr>
                <w:sz w:val="22"/>
                <w:szCs w:val="22"/>
              </w:rPr>
            </w:pPr>
          </w:p>
          <w:p w14:paraId="7996FD74" w14:textId="77777777" w:rsidR="006F7686" w:rsidRPr="00E46AA2" w:rsidRDefault="006F7686" w:rsidP="00B648ED">
            <w:pPr>
              <w:rPr>
                <w:sz w:val="22"/>
                <w:szCs w:val="22"/>
              </w:rPr>
            </w:pPr>
          </w:p>
        </w:tc>
        <w:tc>
          <w:tcPr>
            <w:tcW w:w="2517" w:type="dxa"/>
            <w:tcBorders>
              <w:top w:val="single" w:sz="6" w:space="0" w:color="000000"/>
              <w:left w:val="single" w:sz="6" w:space="0" w:color="000000"/>
              <w:right w:val="single" w:sz="6" w:space="0" w:color="000000"/>
            </w:tcBorders>
            <w:shd w:val="clear" w:color="auto" w:fill="auto"/>
          </w:tcPr>
          <w:p w14:paraId="30863757" w14:textId="77777777" w:rsidR="006F7686" w:rsidRPr="00E46AA2" w:rsidRDefault="006F7686" w:rsidP="00B648ED">
            <w:pPr>
              <w:jc w:val="both"/>
              <w:rPr>
                <w:bCs/>
                <w:sz w:val="22"/>
                <w:szCs w:val="22"/>
              </w:rPr>
            </w:pPr>
            <w:r w:rsidRPr="00E46AA2">
              <w:rPr>
                <w:bCs/>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2805C32C" w14:textId="77777777" w:rsidR="006F7686" w:rsidRPr="00E46AA2" w:rsidRDefault="006F7686" w:rsidP="00B648ED">
            <w:pPr>
              <w:jc w:val="both"/>
              <w:rPr>
                <w:rFonts w:eastAsia="Calibri"/>
                <w:b/>
                <w:sz w:val="22"/>
                <w:szCs w:val="22"/>
                <w:lang w:eastAsia="en-US"/>
              </w:rPr>
            </w:pPr>
            <w:r>
              <w:rPr>
                <w:rFonts w:eastAsia="Calibri"/>
                <w:b/>
                <w:sz w:val="22"/>
                <w:szCs w:val="22"/>
                <w:lang w:eastAsia="en-US"/>
              </w:rPr>
              <w:t>Tieslietu</w:t>
            </w:r>
            <w:r w:rsidRPr="00E46AA2">
              <w:rPr>
                <w:rFonts w:eastAsia="Calibri"/>
                <w:b/>
                <w:sz w:val="22"/>
                <w:szCs w:val="22"/>
                <w:lang w:eastAsia="en-US"/>
              </w:rPr>
              <w:t xml:space="preserve"> ministrijas </w:t>
            </w:r>
            <w:r>
              <w:rPr>
                <w:rFonts w:eastAsia="Calibri"/>
                <w:b/>
                <w:sz w:val="22"/>
                <w:szCs w:val="22"/>
                <w:lang w:eastAsia="en-US"/>
              </w:rPr>
              <w:t>05.11.2020</w:t>
            </w:r>
            <w:r w:rsidRPr="00E46AA2">
              <w:rPr>
                <w:rFonts w:eastAsia="Calibri"/>
                <w:b/>
                <w:sz w:val="22"/>
                <w:szCs w:val="22"/>
                <w:lang w:eastAsia="en-US"/>
              </w:rPr>
              <w:t xml:space="preserve">. atzinuma </w:t>
            </w:r>
            <w:r w:rsidRPr="00E46AA2">
              <w:rPr>
                <w:rFonts w:eastAsia="Calibri"/>
                <w:b/>
                <w:sz w:val="22"/>
                <w:szCs w:val="22"/>
                <w:lang w:eastAsia="en-US"/>
              </w:rPr>
              <w:br/>
              <w:t xml:space="preserve">1. </w:t>
            </w:r>
            <w:r>
              <w:rPr>
                <w:rFonts w:eastAsia="Calibri"/>
                <w:b/>
                <w:sz w:val="22"/>
                <w:szCs w:val="22"/>
                <w:lang w:eastAsia="en-US"/>
              </w:rPr>
              <w:t>priekšlikums</w:t>
            </w:r>
          </w:p>
          <w:p w14:paraId="001D3C2A" w14:textId="77777777" w:rsidR="006F7686" w:rsidRPr="008C1E2A" w:rsidRDefault="006F7686" w:rsidP="00B648ED">
            <w:pPr>
              <w:jc w:val="both"/>
              <w:rPr>
                <w:rFonts w:eastAsia="Calibri"/>
                <w:sz w:val="22"/>
                <w:szCs w:val="22"/>
                <w:lang w:eastAsia="en-US"/>
              </w:rPr>
            </w:pPr>
            <w:r w:rsidRPr="00E46AA2">
              <w:rPr>
                <w:rFonts w:eastAsia="Calibri"/>
                <w:sz w:val="22"/>
                <w:szCs w:val="22"/>
                <w:lang w:eastAsia="en-US"/>
              </w:rPr>
              <w:t>“</w:t>
            </w:r>
            <w:r w:rsidRPr="00E958B2">
              <w:rPr>
                <w:rFonts w:eastAsia="Calibri"/>
                <w:sz w:val="22"/>
                <w:szCs w:val="22"/>
                <w:lang w:eastAsia="en-US"/>
              </w:rPr>
              <w:t xml:space="preserve">Lūdzam noteikumu projekta 1.10. apakšpunktā ietvert atsauci uz normatīvajiem aktiem noteiktā jomā, ievērojot Ministru kabineta 2009. gada 3. februāra noteikumu Nr. 108 </w:t>
            </w:r>
            <w:r>
              <w:rPr>
                <w:rFonts w:eastAsia="Calibri"/>
                <w:sz w:val="22"/>
                <w:szCs w:val="22"/>
                <w:lang w:eastAsia="en-US"/>
              </w:rPr>
              <w:t>“</w:t>
            </w:r>
            <w:r w:rsidRPr="00E958B2">
              <w:rPr>
                <w:rFonts w:eastAsia="Calibri"/>
                <w:sz w:val="22"/>
                <w:szCs w:val="22"/>
                <w:lang w:eastAsia="en-US"/>
              </w:rPr>
              <w:t>Normatīvo aktu projektu sagatavošanas noteikumi</w:t>
            </w:r>
            <w:r>
              <w:rPr>
                <w:rFonts w:eastAsia="Calibri"/>
                <w:sz w:val="22"/>
                <w:szCs w:val="22"/>
                <w:lang w:eastAsia="en-US"/>
              </w:rPr>
              <w:t>”</w:t>
            </w:r>
            <w:r w:rsidRPr="00E958B2">
              <w:rPr>
                <w:rFonts w:eastAsia="Calibri"/>
                <w:sz w:val="22"/>
                <w:szCs w:val="22"/>
                <w:lang w:eastAsia="en-US"/>
              </w:rPr>
              <w:t xml:space="preserve"> 137.punktu, tādējādi izvairoties no nepieciešamības automātiski izdarīt grozījumus Ministru kabineta 2016. gada 5. aprīļa noteikumos Nr. 205 “Darbības programmas </w:t>
            </w:r>
            <w:r>
              <w:rPr>
                <w:rFonts w:eastAsia="Calibri"/>
                <w:sz w:val="22"/>
                <w:szCs w:val="22"/>
                <w:lang w:eastAsia="en-US"/>
              </w:rPr>
              <w:t>“</w:t>
            </w:r>
            <w:r w:rsidRPr="00E958B2">
              <w:rPr>
                <w:rFonts w:eastAsia="Calibri"/>
                <w:sz w:val="22"/>
                <w:szCs w:val="22"/>
                <w:lang w:eastAsia="en-US"/>
              </w:rPr>
              <w:t>Izaugsme un nodarbinātība” 3.2.1. specifiskā atbalsta mērķa “Palielināt augstas pievienotās vērtības produktu un pakalpojumu eksporta proporciju” 3.2.1.1. pasākuma “Klasteru programma” pirmās projektu iesniegumu atlases kārtas īstenošanas noteikumi”,</w:t>
            </w:r>
            <w:r>
              <w:rPr>
                <w:rFonts w:eastAsia="Calibri"/>
                <w:sz w:val="22"/>
                <w:szCs w:val="22"/>
                <w:lang w:eastAsia="en-US"/>
              </w:rPr>
              <w:t xml:space="preserve"> </w:t>
            </w:r>
            <w:r w:rsidRPr="00E958B2">
              <w:rPr>
                <w:rFonts w:eastAsia="Calibri"/>
                <w:sz w:val="22"/>
                <w:szCs w:val="22"/>
                <w:lang w:eastAsia="en-US"/>
              </w:rPr>
              <w:t xml:space="preserve">ja grozījumi tiek izdarīti Ministru kabineta 2018. gada 21. novembra noteikumu Nr. 715 </w:t>
            </w:r>
            <w:r>
              <w:rPr>
                <w:rFonts w:eastAsia="Calibri"/>
                <w:sz w:val="22"/>
                <w:szCs w:val="22"/>
                <w:lang w:eastAsia="en-US"/>
              </w:rPr>
              <w:t>“</w:t>
            </w:r>
            <w:r w:rsidRPr="00E958B2">
              <w:rPr>
                <w:rFonts w:eastAsia="Calibri"/>
                <w:sz w:val="22"/>
                <w:szCs w:val="22"/>
                <w:lang w:eastAsia="en-US"/>
              </w:rPr>
              <w:t>Noteikumi par de minimis atbalsta uzskaites un piešķiršanas kārtību un de minimis atbalsta uzskaites veidlapu paraugiem</w:t>
            </w:r>
            <w:r>
              <w:rPr>
                <w:rFonts w:eastAsia="Calibri"/>
                <w:sz w:val="22"/>
                <w:szCs w:val="22"/>
                <w:lang w:eastAsia="en-US"/>
              </w:rPr>
              <w:t>”</w:t>
            </w:r>
            <w:r w:rsidRPr="00E46AA2">
              <w:rPr>
                <w:rFonts w:eastAsia="Calibri"/>
                <w:sz w:val="22"/>
                <w:szCs w:val="22"/>
                <w:lang w:eastAsia="en-US"/>
              </w:rPr>
              <w:t>”</w:t>
            </w:r>
            <w:r>
              <w:rPr>
                <w:rFonts w:eastAsia="Calibri"/>
                <w:sz w:val="22"/>
                <w:szCs w:val="22"/>
                <w:lang w:eastAsia="en-US"/>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C99CE2D" w14:textId="77777777" w:rsidR="006F7686" w:rsidRPr="00E46AA2" w:rsidRDefault="006F7686" w:rsidP="00B648ED">
            <w:pPr>
              <w:jc w:val="center"/>
              <w:rPr>
                <w:b/>
                <w:sz w:val="22"/>
                <w:szCs w:val="22"/>
              </w:rPr>
            </w:pPr>
            <w:r>
              <w:rPr>
                <w:b/>
                <w:sz w:val="22"/>
                <w:szCs w:val="22"/>
              </w:rPr>
              <w:t>Nav ņ</w:t>
            </w:r>
            <w:r w:rsidRPr="00E46AA2">
              <w:rPr>
                <w:b/>
                <w:sz w:val="22"/>
                <w:szCs w:val="22"/>
              </w:rPr>
              <w:t>emts vērā</w:t>
            </w:r>
          </w:p>
          <w:p w14:paraId="33879A06" w14:textId="77777777" w:rsidR="006F7686" w:rsidRPr="008C1E2A" w:rsidRDefault="006F7686" w:rsidP="00B648ED">
            <w:pPr>
              <w:rPr>
                <w:sz w:val="22"/>
                <w:szCs w:val="22"/>
              </w:rPr>
            </w:pPr>
            <w:r>
              <w:rPr>
                <w:sz w:val="22"/>
                <w:szCs w:val="22"/>
              </w:rPr>
              <w:t xml:space="preserve">Pēc atkārtotas komunikācijas ar atbildīgo ekspertu tika secināts, ka konkrētais priekšlikums var netikt ņemts vērā. </w:t>
            </w:r>
            <w:r w:rsidRPr="00E46AA2">
              <w:rPr>
                <w:sz w:val="22"/>
                <w:szCs w:val="22"/>
              </w:rPr>
              <w:t xml:space="preserve"> </w:t>
            </w:r>
          </w:p>
        </w:tc>
        <w:tc>
          <w:tcPr>
            <w:tcW w:w="2585" w:type="dxa"/>
            <w:tcBorders>
              <w:top w:val="single" w:sz="4" w:space="0" w:color="auto"/>
              <w:left w:val="single" w:sz="4" w:space="0" w:color="auto"/>
              <w:bottom w:val="single" w:sz="4" w:space="0" w:color="auto"/>
            </w:tcBorders>
            <w:shd w:val="clear" w:color="auto" w:fill="auto"/>
          </w:tcPr>
          <w:p w14:paraId="742C9BD6" w14:textId="77777777" w:rsidR="006F7686" w:rsidRPr="008C1E2A" w:rsidRDefault="006F7686" w:rsidP="00B648ED">
            <w:pPr>
              <w:contextualSpacing/>
              <w:jc w:val="both"/>
              <w:rPr>
                <w:rFonts w:eastAsia="Calibri"/>
                <w:sz w:val="22"/>
                <w:szCs w:val="22"/>
              </w:rPr>
            </w:pPr>
          </w:p>
        </w:tc>
      </w:tr>
      <w:tr w:rsidR="006F7686" w:rsidRPr="000370F0" w14:paraId="1C11294E" w14:textId="77777777" w:rsidTr="00B648ED">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75AA944F" w14:textId="3902A46C" w:rsidR="006F7686" w:rsidRPr="00E46AA2" w:rsidRDefault="006F7686" w:rsidP="00B648ED">
            <w:pPr>
              <w:jc w:val="center"/>
              <w:rPr>
                <w:sz w:val="22"/>
                <w:szCs w:val="22"/>
              </w:rPr>
            </w:pPr>
            <w:r>
              <w:rPr>
                <w:sz w:val="22"/>
                <w:szCs w:val="22"/>
              </w:rPr>
              <w:t>50</w:t>
            </w:r>
            <w:r w:rsidRPr="00E46AA2">
              <w:rPr>
                <w:sz w:val="22"/>
                <w:szCs w:val="22"/>
              </w:rPr>
              <w:t>.</w:t>
            </w:r>
          </w:p>
        </w:tc>
        <w:tc>
          <w:tcPr>
            <w:tcW w:w="2517" w:type="dxa"/>
            <w:tcBorders>
              <w:top w:val="single" w:sz="6" w:space="0" w:color="000000"/>
              <w:left w:val="single" w:sz="6" w:space="0" w:color="000000"/>
              <w:right w:val="single" w:sz="6" w:space="0" w:color="000000"/>
            </w:tcBorders>
            <w:shd w:val="clear" w:color="auto" w:fill="auto"/>
          </w:tcPr>
          <w:p w14:paraId="2C08A17F" w14:textId="77777777" w:rsidR="006F7686" w:rsidRPr="00E46AA2" w:rsidRDefault="006F7686" w:rsidP="00B648ED">
            <w:pPr>
              <w:autoSpaceDE w:val="0"/>
              <w:autoSpaceDN w:val="0"/>
              <w:adjustRightInd w:val="0"/>
              <w:jc w:val="both"/>
              <w:rPr>
                <w:rFonts w:eastAsia="Calibri"/>
                <w:sz w:val="22"/>
                <w:szCs w:val="22"/>
              </w:rPr>
            </w:pPr>
            <w:r w:rsidRPr="00E46AA2">
              <w:rPr>
                <w:bCs/>
                <w:sz w:val="22"/>
                <w:szCs w:val="22"/>
              </w:rPr>
              <w:t>Noteikumu projekt</w:t>
            </w:r>
            <w:r>
              <w:rPr>
                <w:bCs/>
                <w:sz w:val="22"/>
                <w:szCs w:val="22"/>
              </w:rPr>
              <w:t>a 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62285648" w14:textId="77777777" w:rsidR="006F7686" w:rsidRPr="00E46AA2" w:rsidRDefault="006F7686" w:rsidP="00B648ED">
            <w:pPr>
              <w:jc w:val="both"/>
              <w:rPr>
                <w:rFonts w:eastAsia="Calibri"/>
                <w:b/>
                <w:sz w:val="22"/>
                <w:szCs w:val="22"/>
                <w:lang w:eastAsia="en-US"/>
              </w:rPr>
            </w:pPr>
            <w:r>
              <w:rPr>
                <w:rFonts w:eastAsia="Calibri"/>
                <w:b/>
                <w:sz w:val="22"/>
                <w:szCs w:val="22"/>
                <w:lang w:eastAsia="en-US"/>
              </w:rPr>
              <w:t>Tieslietu</w:t>
            </w:r>
            <w:r w:rsidRPr="00E46AA2">
              <w:rPr>
                <w:rFonts w:eastAsia="Calibri"/>
                <w:b/>
                <w:sz w:val="22"/>
                <w:szCs w:val="22"/>
                <w:lang w:eastAsia="en-US"/>
              </w:rPr>
              <w:t xml:space="preserve"> ministrijas </w:t>
            </w:r>
            <w:r>
              <w:rPr>
                <w:rFonts w:eastAsia="Calibri"/>
                <w:b/>
                <w:sz w:val="22"/>
                <w:szCs w:val="22"/>
                <w:lang w:eastAsia="en-US"/>
              </w:rPr>
              <w:t>05.11</w:t>
            </w:r>
            <w:r w:rsidRPr="00E46AA2">
              <w:rPr>
                <w:rFonts w:eastAsia="Calibri"/>
                <w:b/>
                <w:sz w:val="22"/>
                <w:szCs w:val="22"/>
                <w:lang w:eastAsia="en-US"/>
              </w:rPr>
              <w:t xml:space="preserve">.2020. atzinuma </w:t>
            </w:r>
            <w:r w:rsidRPr="00E46AA2">
              <w:rPr>
                <w:rFonts w:eastAsia="Calibri"/>
                <w:b/>
                <w:sz w:val="22"/>
                <w:szCs w:val="22"/>
                <w:lang w:eastAsia="en-US"/>
              </w:rPr>
              <w:br/>
            </w:r>
            <w:r>
              <w:rPr>
                <w:rFonts w:eastAsia="Calibri"/>
                <w:b/>
                <w:sz w:val="22"/>
                <w:szCs w:val="22"/>
                <w:lang w:eastAsia="en-US"/>
              </w:rPr>
              <w:t>2. priekšlikums</w:t>
            </w:r>
          </w:p>
          <w:p w14:paraId="4082FD7F" w14:textId="77777777" w:rsidR="006F7686" w:rsidRPr="00E46AA2" w:rsidRDefault="006F7686" w:rsidP="00B648ED">
            <w:pPr>
              <w:jc w:val="both"/>
              <w:rPr>
                <w:sz w:val="22"/>
                <w:szCs w:val="22"/>
              </w:rPr>
            </w:pPr>
            <w:r w:rsidRPr="00E46AA2">
              <w:rPr>
                <w:rFonts w:eastAsia="Calibri"/>
                <w:sz w:val="22"/>
                <w:szCs w:val="22"/>
                <w:lang w:eastAsia="en-US"/>
              </w:rPr>
              <w:t>“</w:t>
            </w:r>
            <w:r w:rsidRPr="0092349C">
              <w:rPr>
                <w:rFonts w:eastAsia="Calibri"/>
                <w:sz w:val="22"/>
                <w:szCs w:val="22"/>
                <w:lang w:eastAsia="en-US"/>
              </w:rPr>
              <w:t xml:space="preserve">Lūdzam korekti aizpildīt noteikumu projekta anotācijas V sadaļu, tai skaitā 1. tabulas prasības, šīs tabulas B ailē ievērojot korektu noteikumu projekta normu numerāciju, kā arī anotācijas V sadaļas 1. punktā norādot arī uz regulu Nr. 794/2004 , bet 1. tabulā </w:t>
            </w:r>
            <w:r>
              <w:rPr>
                <w:rFonts w:eastAsia="Calibri"/>
                <w:sz w:val="22"/>
                <w:szCs w:val="22"/>
                <w:lang w:eastAsia="en-US"/>
              </w:rPr>
              <w:t>–</w:t>
            </w:r>
            <w:r w:rsidRPr="0092349C">
              <w:rPr>
                <w:rFonts w:eastAsia="Calibri"/>
                <w:sz w:val="22"/>
                <w:szCs w:val="22"/>
                <w:lang w:eastAsia="en-US"/>
              </w:rPr>
              <w:t xml:space="preserve"> uz korektu noteikumu projekta normu, kur attiecīgās regulas prasības ieviestas.</w:t>
            </w:r>
            <w:r w:rsidRPr="00E46AA2">
              <w:rPr>
                <w:rFonts w:eastAsia="Calibri"/>
                <w:sz w:val="22"/>
                <w:szCs w:val="22"/>
                <w:lang w:eastAsia="en-US"/>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C43B5D8" w14:textId="77777777" w:rsidR="006F7686" w:rsidRPr="00E46AA2" w:rsidRDefault="006F7686" w:rsidP="00B648ED">
            <w:pPr>
              <w:jc w:val="center"/>
              <w:rPr>
                <w:b/>
                <w:sz w:val="22"/>
                <w:szCs w:val="22"/>
              </w:rPr>
            </w:pPr>
            <w:r w:rsidRPr="00E46AA2">
              <w:rPr>
                <w:b/>
                <w:sz w:val="22"/>
                <w:szCs w:val="22"/>
              </w:rPr>
              <w:t>Ņemts vērā</w:t>
            </w:r>
          </w:p>
          <w:p w14:paraId="4CA40EF6" w14:textId="77777777" w:rsidR="006F7686" w:rsidRPr="00E46AA2" w:rsidRDefault="006F7686" w:rsidP="00B648ED">
            <w:pPr>
              <w:suppressAutoHyphens/>
              <w:autoSpaceDN w:val="0"/>
              <w:textAlignment w:val="baseline"/>
              <w:rPr>
                <w:rFonts w:eastAsia="Calibri"/>
                <w:b/>
                <w:sz w:val="22"/>
                <w:szCs w:val="22"/>
                <w:lang w:eastAsia="en-US"/>
              </w:rPr>
            </w:pPr>
            <w:r w:rsidRPr="00E46AA2">
              <w:rPr>
                <w:sz w:val="22"/>
                <w:szCs w:val="22"/>
              </w:rPr>
              <w:t xml:space="preserve">Rediģēta MK noteikumu grozījumu anotācija. </w:t>
            </w:r>
          </w:p>
        </w:tc>
        <w:tc>
          <w:tcPr>
            <w:tcW w:w="2585" w:type="dxa"/>
            <w:tcBorders>
              <w:top w:val="single" w:sz="4" w:space="0" w:color="auto"/>
              <w:left w:val="single" w:sz="4" w:space="0" w:color="auto"/>
              <w:bottom w:val="single" w:sz="4" w:space="0" w:color="auto"/>
            </w:tcBorders>
            <w:shd w:val="clear" w:color="auto" w:fill="auto"/>
          </w:tcPr>
          <w:p w14:paraId="4CDED7FF" w14:textId="525E5E82" w:rsidR="006F7686" w:rsidRPr="000370F0" w:rsidRDefault="006F7686" w:rsidP="00B648ED">
            <w:pPr>
              <w:autoSpaceDE w:val="0"/>
              <w:autoSpaceDN w:val="0"/>
              <w:adjustRightInd w:val="0"/>
              <w:jc w:val="both"/>
              <w:rPr>
                <w:rFonts w:eastAsia="Calibri"/>
              </w:rPr>
            </w:pPr>
            <w:r>
              <w:rPr>
                <w:rFonts w:eastAsia="Calibri"/>
                <w:sz w:val="22"/>
                <w:szCs w:val="22"/>
              </w:rPr>
              <w:t>Skatīt precizēto MK noteikumu grozījumu anotāciju.</w:t>
            </w:r>
          </w:p>
        </w:tc>
      </w:tr>
    </w:tbl>
    <w:p w14:paraId="0CD0EE7F" w14:textId="77777777" w:rsidR="00433843" w:rsidRDefault="00433843" w:rsidP="009551C8">
      <w:pPr>
        <w:pStyle w:val="naisf"/>
        <w:spacing w:before="0" w:after="0"/>
        <w:ind w:firstLine="0"/>
        <w:rPr>
          <w:sz w:val="22"/>
          <w:szCs w:val="22"/>
        </w:rPr>
      </w:pPr>
    </w:p>
    <w:p w14:paraId="37ADE511" w14:textId="2E5EFB06" w:rsidR="00317DC7" w:rsidRDefault="00184479" w:rsidP="009551C8">
      <w:pPr>
        <w:pStyle w:val="naisf"/>
        <w:spacing w:before="0" w:after="0"/>
        <w:ind w:firstLine="0"/>
        <w:rPr>
          <w:sz w:val="22"/>
          <w:szCs w:val="22"/>
        </w:rPr>
      </w:pPr>
      <w:r w:rsidRPr="00E46AA2">
        <w:rPr>
          <w:sz w:val="22"/>
          <w:szCs w:val="22"/>
        </w:rPr>
        <w:t>Piezīme.</w:t>
      </w:r>
      <w:r w:rsidR="001D2FD0" w:rsidRPr="00E46AA2">
        <w:rPr>
          <w:sz w:val="22"/>
          <w:szCs w:val="22"/>
        </w:rPr>
        <w:t xml:space="preserve"> </w:t>
      </w:r>
      <w:r w:rsidR="00FB6C91" w:rsidRPr="00E46AA2">
        <w:rPr>
          <w:sz w:val="22"/>
          <w:szCs w:val="22"/>
        </w:rPr>
        <w:t>*</w:t>
      </w:r>
      <w:r w:rsidR="00317DC7" w:rsidRPr="00E46AA2">
        <w:rPr>
          <w:sz w:val="22"/>
          <w:szCs w:val="22"/>
        </w:rPr>
        <w:t xml:space="preserve"> Dokumenta rekvizītu </w:t>
      </w:r>
      <w:r w:rsidR="00364BB6" w:rsidRPr="00E46AA2">
        <w:rPr>
          <w:sz w:val="22"/>
          <w:szCs w:val="22"/>
        </w:rPr>
        <w:t>"</w:t>
      </w:r>
      <w:r w:rsidR="0018210A" w:rsidRPr="00E46AA2">
        <w:rPr>
          <w:sz w:val="22"/>
          <w:szCs w:val="22"/>
        </w:rPr>
        <w:t>p</w:t>
      </w:r>
      <w:r w:rsidR="00317DC7" w:rsidRPr="00E46AA2">
        <w:rPr>
          <w:sz w:val="22"/>
          <w:szCs w:val="22"/>
        </w:rPr>
        <w:t>araksts</w:t>
      </w:r>
      <w:r w:rsidR="00364BB6" w:rsidRPr="00E46AA2">
        <w:rPr>
          <w:sz w:val="22"/>
          <w:szCs w:val="22"/>
        </w:rPr>
        <w:t>"</w:t>
      </w:r>
      <w:r w:rsidR="00317DC7" w:rsidRPr="00E46AA2">
        <w:rPr>
          <w:sz w:val="22"/>
          <w:szCs w:val="22"/>
        </w:rPr>
        <w:t xml:space="preserve"> neaizpilda, ja elektroniskais dokuments ir </w:t>
      </w:r>
      <w:r w:rsidRPr="00E46AA2">
        <w:rPr>
          <w:sz w:val="22"/>
          <w:szCs w:val="22"/>
        </w:rPr>
        <w:t>sagatavots</w:t>
      </w:r>
      <w:r w:rsidR="00317DC7" w:rsidRPr="00E46AA2">
        <w:rPr>
          <w:sz w:val="22"/>
          <w:szCs w:val="22"/>
        </w:rPr>
        <w:t xml:space="preserve"> atbilstoši </w:t>
      </w:r>
      <w:r w:rsidRPr="00E46AA2">
        <w:rPr>
          <w:sz w:val="22"/>
          <w:szCs w:val="22"/>
        </w:rPr>
        <w:t xml:space="preserve">normatīvajiem aktiem par </w:t>
      </w:r>
      <w:r w:rsidR="00317DC7" w:rsidRPr="00E46AA2">
        <w:rPr>
          <w:sz w:val="22"/>
          <w:szCs w:val="22"/>
        </w:rPr>
        <w:t>elektronisko</w:t>
      </w:r>
      <w:r w:rsidR="00317DC7" w:rsidRPr="00DC64D1">
        <w:rPr>
          <w:sz w:val="22"/>
          <w:szCs w:val="22"/>
        </w:rPr>
        <w:t xml:space="preserve"> dokumentu noformēšan</w:t>
      </w:r>
      <w:r w:rsidRPr="00DC64D1">
        <w:rPr>
          <w:sz w:val="22"/>
          <w:szCs w:val="22"/>
        </w:rPr>
        <w:t>u.</w:t>
      </w:r>
    </w:p>
    <w:p w14:paraId="67C66EFD" w14:textId="56DAD297" w:rsidR="008D4D2A" w:rsidRDefault="008D4D2A" w:rsidP="00DB7395">
      <w:pPr>
        <w:pStyle w:val="naisf"/>
        <w:spacing w:before="0" w:after="0"/>
        <w:ind w:firstLine="720"/>
        <w:rPr>
          <w:sz w:val="22"/>
          <w:szCs w:val="22"/>
        </w:rPr>
      </w:pPr>
    </w:p>
    <w:p w14:paraId="23CDC48C" w14:textId="77777777" w:rsidR="0005243F" w:rsidRPr="00DC64D1" w:rsidRDefault="0005243F" w:rsidP="00DB7395">
      <w:pPr>
        <w:pStyle w:val="naisf"/>
        <w:spacing w:before="0" w:after="0"/>
        <w:ind w:firstLine="720"/>
        <w:rPr>
          <w:sz w:val="22"/>
          <w:szCs w:val="22"/>
        </w:rPr>
      </w:pPr>
    </w:p>
    <w:p w14:paraId="3B96E2D9" w14:textId="77777777" w:rsidR="00CF61CD" w:rsidRPr="00DC64D1" w:rsidRDefault="00CF61CD" w:rsidP="00DB7395">
      <w:pPr>
        <w:pStyle w:val="naisf"/>
        <w:spacing w:before="0" w:after="0"/>
        <w:ind w:firstLine="720"/>
        <w:rPr>
          <w:sz w:val="22"/>
          <w:szCs w:val="22"/>
        </w:rPr>
      </w:pPr>
    </w:p>
    <w:p w14:paraId="2539A135" w14:textId="7E760912" w:rsidR="001E04A0" w:rsidRPr="008D4D2A" w:rsidRDefault="00AD6B54" w:rsidP="00FF244F">
      <w:pPr>
        <w:pStyle w:val="naisf"/>
        <w:spacing w:before="0" w:after="0"/>
        <w:ind w:firstLine="0"/>
        <w:rPr>
          <w:sz w:val="22"/>
          <w:szCs w:val="22"/>
        </w:rPr>
      </w:pPr>
      <w:r>
        <w:rPr>
          <w:sz w:val="22"/>
          <w:szCs w:val="22"/>
        </w:rPr>
        <w:t>Aigars Lazdiņš</w:t>
      </w:r>
    </w:p>
    <w:tbl>
      <w:tblPr>
        <w:tblpPr w:leftFromText="180" w:rightFromText="180" w:vertAnchor="text" w:horzAnchor="margin" w:tblpY="170"/>
        <w:tblW w:w="0" w:type="auto"/>
        <w:tblLook w:val="00A0" w:firstRow="1" w:lastRow="0" w:firstColumn="1" w:lastColumn="0" w:noHBand="0" w:noVBand="0"/>
      </w:tblPr>
      <w:tblGrid>
        <w:gridCol w:w="8268"/>
      </w:tblGrid>
      <w:tr w:rsidR="00FF244F" w:rsidRPr="008D4D2A" w14:paraId="57623D2B" w14:textId="77777777" w:rsidTr="00FF244F">
        <w:tc>
          <w:tcPr>
            <w:tcW w:w="8268" w:type="dxa"/>
            <w:tcBorders>
              <w:top w:val="single" w:sz="4" w:space="0" w:color="000000"/>
            </w:tcBorders>
          </w:tcPr>
          <w:p w14:paraId="3CC11C2A" w14:textId="77777777" w:rsidR="00FF244F" w:rsidRPr="008D4D2A" w:rsidRDefault="00FF244F" w:rsidP="00FF244F">
            <w:pPr>
              <w:jc w:val="center"/>
              <w:rPr>
                <w:sz w:val="22"/>
                <w:szCs w:val="22"/>
              </w:rPr>
            </w:pPr>
            <w:r w:rsidRPr="008D4D2A">
              <w:rPr>
                <w:sz w:val="22"/>
                <w:szCs w:val="22"/>
              </w:rPr>
              <w:t>(par projektu atbildīgās amatpersonas vārds un uzvārds)</w:t>
            </w:r>
          </w:p>
        </w:tc>
      </w:tr>
      <w:tr w:rsidR="00FF244F" w:rsidRPr="008D4D2A" w14:paraId="74D51FE1" w14:textId="77777777" w:rsidTr="00FF244F">
        <w:trPr>
          <w:trHeight w:val="475"/>
        </w:trPr>
        <w:tc>
          <w:tcPr>
            <w:tcW w:w="8268" w:type="dxa"/>
            <w:tcBorders>
              <w:bottom w:val="single" w:sz="4" w:space="0" w:color="000000"/>
            </w:tcBorders>
            <w:vAlign w:val="bottom"/>
          </w:tcPr>
          <w:p w14:paraId="6ED17728" w14:textId="410E943A" w:rsidR="00FF244F" w:rsidRPr="008D4D2A" w:rsidRDefault="00FF244F" w:rsidP="00FF244F">
            <w:pPr>
              <w:rPr>
                <w:sz w:val="22"/>
                <w:szCs w:val="22"/>
              </w:rPr>
            </w:pPr>
            <w:r w:rsidRPr="008D4D2A">
              <w:rPr>
                <w:sz w:val="22"/>
                <w:szCs w:val="22"/>
              </w:rPr>
              <w:t xml:space="preserve">Nozaru politikas departamenta </w:t>
            </w:r>
            <w:r w:rsidR="00AD6B54">
              <w:rPr>
                <w:sz w:val="22"/>
                <w:szCs w:val="22"/>
              </w:rPr>
              <w:t>vecākais eksperts</w:t>
            </w:r>
          </w:p>
        </w:tc>
      </w:tr>
      <w:tr w:rsidR="00FF244F" w:rsidRPr="008D4D2A" w14:paraId="1F43B906" w14:textId="77777777" w:rsidTr="00FF244F">
        <w:tc>
          <w:tcPr>
            <w:tcW w:w="8268" w:type="dxa"/>
            <w:tcBorders>
              <w:top w:val="single" w:sz="4" w:space="0" w:color="000000"/>
            </w:tcBorders>
          </w:tcPr>
          <w:p w14:paraId="2F34FFBD" w14:textId="77777777" w:rsidR="00FF244F" w:rsidRPr="008D4D2A" w:rsidRDefault="00FF244F" w:rsidP="00FF244F">
            <w:pPr>
              <w:jc w:val="center"/>
              <w:rPr>
                <w:sz w:val="22"/>
                <w:szCs w:val="22"/>
              </w:rPr>
            </w:pPr>
            <w:r w:rsidRPr="008D4D2A">
              <w:rPr>
                <w:sz w:val="22"/>
                <w:szCs w:val="22"/>
              </w:rPr>
              <w:t>(amats)</w:t>
            </w:r>
          </w:p>
        </w:tc>
      </w:tr>
      <w:tr w:rsidR="00FF244F" w:rsidRPr="008D4D2A" w14:paraId="083FE12E" w14:textId="77777777" w:rsidTr="00FF244F">
        <w:trPr>
          <w:trHeight w:val="471"/>
        </w:trPr>
        <w:tc>
          <w:tcPr>
            <w:tcW w:w="8268" w:type="dxa"/>
            <w:tcBorders>
              <w:bottom w:val="single" w:sz="4" w:space="0" w:color="000000"/>
            </w:tcBorders>
            <w:vAlign w:val="bottom"/>
          </w:tcPr>
          <w:p w14:paraId="041DD9F9" w14:textId="16FF25DF" w:rsidR="00FF244F" w:rsidRPr="008D4D2A" w:rsidRDefault="00FF244F" w:rsidP="00FF244F">
            <w:pPr>
              <w:rPr>
                <w:sz w:val="22"/>
                <w:szCs w:val="22"/>
              </w:rPr>
            </w:pPr>
            <w:r w:rsidRPr="008D4D2A">
              <w:rPr>
                <w:sz w:val="22"/>
                <w:szCs w:val="22"/>
              </w:rPr>
              <w:t>tālr. 67013</w:t>
            </w:r>
            <w:r w:rsidR="005A2A03">
              <w:rPr>
                <w:sz w:val="22"/>
                <w:szCs w:val="22"/>
              </w:rPr>
              <w:t>186</w:t>
            </w:r>
            <w:r w:rsidRPr="008D4D2A">
              <w:rPr>
                <w:sz w:val="22"/>
                <w:szCs w:val="22"/>
              </w:rPr>
              <w:t>, fakss: 67280882</w:t>
            </w:r>
          </w:p>
        </w:tc>
      </w:tr>
      <w:tr w:rsidR="00FF244F" w:rsidRPr="008D4D2A" w14:paraId="5AB0D37F" w14:textId="77777777" w:rsidTr="00FF244F">
        <w:tc>
          <w:tcPr>
            <w:tcW w:w="8268" w:type="dxa"/>
            <w:tcBorders>
              <w:top w:val="single" w:sz="4" w:space="0" w:color="000000"/>
            </w:tcBorders>
          </w:tcPr>
          <w:p w14:paraId="15AE4C46" w14:textId="77777777" w:rsidR="00FF244F" w:rsidRPr="008D4D2A" w:rsidRDefault="00FF244F" w:rsidP="00FF244F">
            <w:pPr>
              <w:jc w:val="center"/>
              <w:rPr>
                <w:sz w:val="22"/>
                <w:szCs w:val="22"/>
              </w:rPr>
            </w:pPr>
            <w:r w:rsidRPr="008D4D2A">
              <w:rPr>
                <w:sz w:val="22"/>
                <w:szCs w:val="22"/>
              </w:rPr>
              <w:t>(tālruņa un faksa numurs)</w:t>
            </w:r>
          </w:p>
        </w:tc>
      </w:tr>
      <w:tr w:rsidR="00FF244F" w:rsidRPr="008D4D2A" w14:paraId="63391D68" w14:textId="77777777" w:rsidTr="00FF244F">
        <w:trPr>
          <w:trHeight w:val="365"/>
        </w:trPr>
        <w:tc>
          <w:tcPr>
            <w:tcW w:w="8268" w:type="dxa"/>
            <w:tcBorders>
              <w:bottom w:val="single" w:sz="4" w:space="0" w:color="000000"/>
            </w:tcBorders>
            <w:vAlign w:val="bottom"/>
          </w:tcPr>
          <w:p w14:paraId="4CAEA692" w14:textId="122EF61C" w:rsidR="00FF244F" w:rsidRPr="008D4D2A" w:rsidRDefault="005D7463" w:rsidP="00FF244F">
            <w:pPr>
              <w:rPr>
                <w:sz w:val="22"/>
                <w:szCs w:val="22"/>
              </w:rPr>
            </w:pPr>
            <w:hyperlink r:id="rId11" w:history="1">
              <w:r w:rsidR="004B4DC2" w:rsidRPr="00754BF0">
                <w:rPr>
                  <w:rStyle w:val="Hyperlink"/>
                  <w:sz w:val="22"/>
                  <w:szCs w:val="22"/>
                </w:rPr>
                <w:t>A</w:t>
              </w:r>
              <w:r w:rsidR="004B4DC2" w:rsidRPr="00754BF0">
                <w:rPr>
                  <w:rStyle w:val="Hyperlink"/>
                </w:rPr>
                <w:t>igars.Lazdins@em.gov.lv</w:t>
              </w:r>
            </w:hyperlink>
            <w:r w:rsidR="004B4DC2">
              <w:t xml:space="preserve"> </w:t>
            </w:r>
            <w:r w:rsidR="00FF244F" w:rsidRPr="008D4D2A">
              <w:rPr>
                <w:sz w:val="22"/>
                <w:szCs w:val="22"/>
              </w:rPr>
              <w:t xml:space="preserve"> </w:t>
            </w:r>
          </w:p>
        </w:tc>
      </w:tr>
      <w:tr w:rsidR="00FF244F" w:rsidRPr="008D4D2A" w14:paraId="6566F893" w14:textId="77777777" w:rsidTr="00FF244F">
        <w:tc>
          <w:tcPr>
            <w:tcW w:w="8268" w:type="dxa"/>
            <w:tcBorders>
              <w:top w:val="single" w:sz="4" w:space="0" w:color="000000"/>
            </w:tcBorders>
          </w:tcPr>
          <w:p w14:paraId="212A0DFA" w14:textId="77777777" w:rsidR="00FF244F" w:rsidRPr="008D4D2A" w:rsidRDefault="00FF244F" w:rsidP="00FF244F">
            <w:pPr>
              <w:jc w:val="center"/>
              <w:rPr>
                <w:sz w:val="22"/>
                <w:szCs w:val="22"/>
              </w:rPr>
            </w:pPr>
            <w:r w:rsidRPr="008D4D2A">
              <w:rPr>
                <w:sz w:val="22"/>
                <w:szCs w:val="22"/>
              </w:rPr>
              <w:t>(e-pasta adrese)</w:t>
            </w:r>
          </w:p>
        </w:tc>
      </w:tr>
    </w:tbl>
    <w:p w14:paraId="2EEA348A" w14:textId="77777777" w:rsidR="00232682" w:rsidRPr="008D4D2A" w:rsidRDefault="00232682" w:rsidP="001C7380">
      <w:pPr>
        <w:pStyle w:val="naisf"/>
        <w:spacing w:before="0" w:after="0"/>
        <w:ind w:firstLine="0"/>
        <w:rPr>
          <w:sz w:val="20"/>
          <w:szCs w:val="20"/>
        </w:rPr>
      </w:pPr>
    </w:p>
    <w:p w14:paraId="771EEA40" w14:textId="77777777" w:rsidR="00FF7BB6" w:rsidRPr="00CF61CD" w:rsidRDefault="00FF7BB6" w:rsidP="00FF7BB6">
      <w:pPr>
        <w:pStyle w:val="naisf"/>
        <w:spacing w:before="0" w:after="0"/>
        <w:ind w:firstLine="0"/>
        <w:rPr>
          <w:sz w:val="22"/>
          <w:szCs w:val="22"/>
        </w:rPr>
      </w:pPr>
    </w:p>
    <w:p w14:paraId="41CC59AA" w14:textId="77777777" w:rsidR="00FF7BB6" w:rsidRPr="00CF61CD" w:rsidRDefault="00FF7BB6" w:rsidP="00FF7BB6">
      <w:pPr>
        <w:pStyle w:val="naisf"/>
        <w:spacing w:before="0" w:after="0"/>
        <w:ind w:firstLine="0"/>
        <w:rPr>
          <w:sz w:val="22"/>
          <w:szCs w:val="22"/>
        </w:rPr>
      </w:pPr>
    </w:p>
    <w:p w14:paraId="5798A84C" w14:textId="77777777" w:rsidR="00FF7BB6" w:rsidRPr="00CF61CD" w:rsidRDefault="00FF7BB6" w:rsidP="00FF7BB6">
      <w:pPr>
        <w:pStyle w:val="naisf"/>
        <w:spacing w:before="0" w:after="0"/>
        <w:ind w:firstLine="0"/>
        <w:rPr>
          <w:sz w:val="22"/>
          <w:szCs w:val="22"/>
        </w:rPr>
      </w:pPr>
    </w:p>
    <w:p w14:paraId="167D47C6" w14:textId="6B0A0924" w:rsidR="00204366" w:rsidRDefault="00204366" w:rsidP="00FF7BB6">
      <w:pPr>
        <w:pStyle w:val="naisf"/>
        <w:spacing w:before="0" w:after="0"/>
        <w:ind w:firstLine="0"/>
        <w:rPr>
          <w:sz w:val="22"/>
          <w:szCs w:val="22"/>
        </w:rPr>
      </w:pPr>
    </w:p>
    <w:p w14:paraId="258075EA" w14:textId="77777777" w:rsidR="00204366" w:rsidRPr="00204366" w:rsidRDefault="00204366" w:rsidP="00204366"/>
    <w:p w14:paraId="26DF8B6F" w14:textId="77777777" w:rsidR="00204366" w:rsidRPr="00204366" w:rsidRDefault="00204366" w:rsidP="00204366"/>
    <w:p w14:paraId="18153A4A" w14:textId="77777777" w:rsidR="00204366" w:rsidRPr="00204366" w:rsidRDefault="00204366" w:rsidP="00204366"/>
    <w:p w14:paraId="6CD05BBC" w14:textId="77777777" w:rsidR="00204366" w:rsidRPr="00204366" w:rsidRDefault="00204366" w:rsidP="00204366"/>
    <w:p w14:paraId="1CE3B4B9" w14:textId="26602F72" w:rsidR="00960226" w:rsidRPr="00960226" w:rsidRDefault="00204366" w:rsidP="00E16D21">
      <w:pPr>
        <w:tabs>
          <w:tab w:val="left" w:pos="924"/>
        </w:tabs>
      </w:pPr>
      <w:r>
        <w:tab/>
      </w:r>
    </w:p>
    <w:sectPr w:rsidR="00960226" w:rsidRPr="00960226" w:rsidSect="008D4D2A">
      <w:headerReference w:type="even" r:id="rId12"/>
      <w:headerReference w:type="default" r:id="rId13"/>
      <w:footerReference w:type="default" r:id="rId14"/>
      <w:footerReference w:type="first" r:id="rId15"/>
      <w:pgSz w:w="16838" w:h="11906" w:orient="landscape" w:code="9"/>
      <w:pgMar w:top="709"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DD167" w14:textId="77777777" w:rsidR="005D7463" w:rsidRDefault="005D7463">
      <w:r>
        <w:separator/>
      </w:r>
    </w:p>
  </w:endnote>
  <w:endnote w:type="continuationSeparator" w:id="0">
    <w:p w14:paraId="022B349D" w14:textId="77777777" w:rsidR="005D7463" w:rsidRDefault="005D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3C9B" w14:textId="363474A7" w:rsidR="00354804" w:rsidRPr="00B93165" w:rsidRDefault="00B93165" w:rsidP="00B93165">
    <w:pPr>
      <w:pStyle w:val="Footer"/>
      <w:jc w:val="both"/>
      <w:rPr>
        <w:rFonts w:eastAsia="Calibri"/>
        <w:sz w:val="20"/>
        <w:szCs w:val="20"/>
        <w:lang w:eastAsia="en-US"/>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EMIzz_10112020_205groz.docx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FA92" w14:textId="5E1A6548" w:rsidR="00354804" w:rsidRPr="00712C5C" w:rsidRDefault="00354804" w:rsidP="00712C5C">
    <w:pPr>
      <w:pStyle w:val="Footer"/>
      <w:jc w:val="both"/>
      <w:rPr>
        <w:rFonts w:eastAsia="Calibri"/>
        <w:sz w:val="20"/>
        <w:szCs w:val="20"/>
        <w:lang w:eastAsia="en-US"/>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EMIzz_</w:t>
    </w:r>
    <w:r w:rsidR="00712C5C">
      <w:rPr>
        <w:noProof/>
        <w:sz w:val="20"/>
        <w:szCs w:val="20"/>
      </w:rPr>
      <w:t>1011</w:t>
    </w:r>
    <w:r w:rsidR="00EE611D">
      <w:rPr>
        <w:noProof/>
        <w:sz w:val="20"/>
        <w:szCs w:val="20"/>
      </w:rPr>
      <w:t>2020</w:t>
    </w:r>
    <w:r>
      <w:rPr>
        <w:noProof/>
        <w:sz w:val="20"/>
        <w:szCs w:val="20"/>
      </w:rPr>
      <w:t>_</w:t>
    </w:r>
    <w:r w:rsidR="00B93165">
      <w:rPr>
        <w:noProof/>
        <w:sz w:val="20"/>
        <w:szCs w:val="20"/>
      </w:rPr>
      <w:t>205</w:t>
    </w:r>
    <w:r>
      <w:rPr>
        <w:noProof/>
        <w:sz w:val="20"/>
        <w:szCs w:val="20"/>
      </w:rPr>
      <w:t>groz.docx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03959" w14:textId="77777777" w:rsidR="005D7463" w:rsidRDefault="005D7463">
      <w:r>
        <w:separator/>
      </w:r>
    </w:p>
  </w:footnote>
  <w:footnote w:type="continuationSeparator" w:id="0">
    <w:p w14:paraId="29AF1D3F" w14:textId="77777777" w:rsidR="005D7463" w:rsidRDefault="005D7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CBC7" w14:textId="77777777" w:rsidR="00354804" w:rsidRDefault="0035480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B9758" w14:textId="77777777" w:rsidR="00354804" w:rsidRDefault="00354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AFEE" w14:textId="383FE360" w:rsidR="00354804" w:rsidRDefault="0035480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0AD1">
      <w:rPr>
        <w:rStyle w:val="PageNumber"/>
        <w:noProof/>
      </w:rPr>
      <w:t>2</w:t>
    </w:r>
    <w:r>
      <w:rPr>
        <w:rStyle w:val="PageNumber"/>
      </w:rPr>
      <w:fldChar w:fldCharType="end"/>
    </w:r>
  </w:p>
  <w:p w14:paraId="0E9624CA" w14:textId="77777777" w:rsidR="00354804" w:rsidRDefault="00354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02C0"/>
    <w:multiLevelType w:val="hybridMultilevel"/>
    <w:tmpl w:val="029201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1D71BE6"/>
    <w:multiLevelType w:val="hybridMultilevel"/>
    <w:tmpl w:val="88F2199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13601A"/>
    <w:multiLevelType w:val="multilevel"/>
    <w:tmpl w:val="276CAF4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6B5DCD"/>
    <w:multiLevelType w:val="hybridMultilevel"/>
    <w:tmpl w:val="A76EB7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1240231"/>
    <w:multiLevelType w:val="hybridMultilevel"/>
    <w:tmpl w:val="6238813A"/>
    <w:lvl w:ilvl="0" w:tplc="7EC4C6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BC95D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E5350D"/>
    <w:multiLevelType w:val="multilevel"/>
    <w:tmpl w:val="D376D77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910F6B"/>
    <w:multiLevelType w:val="hybridMultilevel"/>
    <w:tmpl w:val="5F221D4C"/>
    <w:lvl w:ilvl="0" w:tplc="D8FCC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2012FCF"/>
    <w:multiLevelType w:val="hybridMultilevel"/>
    <w:tmpl w:val="AB2651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C136C1"/>
    <w:multiLevelType w:val="hybridMultilevel"/>
    <w:tmpl w:val="CA6C0D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1B048FC"/>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9F802E5"/>
    <w:multiLevelType w:val="hybridMultilevel"/>
    <w:tmpl w:val="8A9C11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271F74"/>
    <w:multiLevelType w:val="hybridMultilevel"/>
    <w:tmpl w:val="5F221D4C"/>
    <w:lvl w:ilvl="0" w:tplc="D8FCC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5"/>
  </w:num>
  <w:num w:numId="3">
    <w:abstractNumId w:val="11"/>
  </w:num>
  <w:num w:numId="4">
    <w:abstractNumId w:val="10"/>
  </w:num>
  <w:num w:numId="5">
    <w:abstractNumId w:val="7"/>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0"/>
  </w:num>
  <w:num w:numId="12">
    <w:abstractNumId w:val="4"/>
  </w:num>
  <w:num w:numId="13">
    <w:abstractNumId w:val="8"/>
  </w:num>
  <w:num w:numId="14">
    <w:abstractNumId w:val="17"/>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C0E"/>
    <w:rsid w:val="00001F89"/>
    <w:rsid w:val="000023FB"/>
    <w:rsid w:val="00003C53"/>
    <w:rsid w:val="00004071"/>
    <w:rsid w:val="0000456E"/>
    <w:rsid w:val="000055EA"/>
    <w:rsid w:val="00006BF1"/>
    <w:rsid w:val="00007248"/>
    <w:rsid w:val="000079C8"/>
    <w:rsid w:val="0001118D"/>
    <w:rsid w:val="0001131F"/>
    <w:rsid w:val="00011663"/>
    <w:rsid w:val="0001248F"/>
    <w:rsid w:val="0001249F"/>
    <w:rsid w:val="000125C0"/>
    <w:rsid w:val="000125D9"/>
    <w:rsid w:val="0001270C"/>
    <w:rsid w:val="00012B8B"/>
    <w:rsid w:val="0001309B"/>
    <w:rsid w:val="00013139"/>
    <w:rsid w:val="000136AA"/>
    <w:rsid w:val="00013B4C"/>
    <w:rsid w:val="00013BF6"/>
    <w:rsid w:val="00013F61"/>
    <w:rsid w:val="00014473"/>
    <w:rsid w:val="0001512B"/>
    <w:rsid w:val="0001554C"/>
    <w:rsid w:val="00015B94"/>
    <w:rsid w:val="00015DE5"/>
    <w:rsid w:val="00016F14"/>
    <w:rsid w:val="000172E2"/>
    <w:rsid w:val="00017449"/>
    <w:rsid w:val="00017CB3"/>
    <w:rsid w:val="00020229"/>
    <w:rsid w:val="00020249"/>
    <w:rsid w:val="0002046A"/>
    <w:rsid w:val="00020518"/>
    <w:rsid w:val="000205E2"/>
    <w:rsid w:val="00020808"/>
    <w:rsid w:val="00020A57"/>
    <w:rsid w:val="000212CA"/>
    <w:rsid w:val="000215C0"/>
    <w:rsid w:val="00022338"/>
    <w:rsid w:val="0002296A"/>
    <w:rsid w:val="00022B0F"/>
    <w:rsid w:val="00022B9A"/>
    <w:rsid w:val="00022DCE"/>
    <w:rsid w:val="00023397"/>
    <w:rsid w:val="00023FD6"/>
    <w:rsid w:val="0002416A"/>
    <w:rsid w:val="00024B12"/>
    <w:rsid w:val="00024CCD"/>
    <w:rsid w:val="00024D20"/>
    <w:rsid w:val="00024FE3"/>
    <w:rsid w:val="000253DB"/>
    <w:rsid w:val="00025EB7"/>
    <w:rsid w:val="00026B88"/>
    <w:rsid w:val="0002770C"/>
    <w:rsid w:val="000278E7"/>
    <w:rsid w:val="00027A63"/>
    <w:rsid w:val="00027D1B"/>
    <w:rsid w:val="00027F9D"/>
    <w:rsid w:val="000307B5"/>
    <w:rsid w:val="00030FFA"/>
    <w:rsid w:val="00031E87"/>
    <w:rsid w:val="00032457"/>
    <w:rsid w:val="00032981"/>
    <w:rsid w:val="00033F51"/>
    <w:rsid w:val="0003413A"/>
    <w:rsid w:val="000349CA"/>
    <w:rsid w:val="00034F3D"/>
    <w:rsid w:val="00035474"/>
    <w:rsid w:val="0003557A"/>
    <w:rsid w:val="00035C06"/>
    <w:rsid w:val="00035E92"/>
    <w:rsid w:val="000366DF"/>
    <w:rsid w:val="00036CBD"/>
    <w:rsid w:val="000370F0"/>
    <w:rsid w:val="000376CD"/>
    <w:rsid w:val="0004035E"/>
    <w:rsid w:val="00040749"/>
    <w:rsid w:val="00040A5C"/>
    <w:rsid w:val="00040CD4"/>
    <w:rsid w:val="000413CA"/>
    <w:rsid w:val="0004230A"/>
    <w:rsid w:val="000429AA"/>
    <w:rsid w:val="00042FF9"/>
    <w:rsid w:val="00043005"/>
    <w:rsid w:val="00043084"/>
    <w:rsid w:val="00043183"/>
    <w:rsid w:val="0004345F"/>
    <w:rsid w:val="00044026"/>
    <w:rsid w:val="00046075"/>
    <w:rsid w:val="000465E8"/>
    <w:rsid w:val="000466E7"/>
    <w:rsid w:val="00046CA1"/>
    <w:rsid w:val="00046CAD"/>
    <w:rsid w:val="00046F5C"/>
    <w:rsid w:val="00047199"/>
    <w:rsid w:val="00047385"/>
    <w:rsid w:val="000474DF"/>
    <w:rsid w:val="00050554"/>
    <w:rsid w:val="000511CC"/>
    <w:rsid w:val="00051459"/>
    <w:rsid w:val="0005157B"/>
    <w:rsid w:val="00051D27"/>
    <w:rsid w:val="0005243F"/>
    <w:rsid w:val="00052FD7"/>
    <w:rsid w:val="00053706"/>
    <w:rsid w:val="00053E04"/>
    <w:rsid w:val="000549FF"/>
    <w:rsid w:val="000576DD"/>
    <w:rsid w:val="000579E6"/>
    <w:rsid w:val="00060E03"/>
    <w:rsid w:val="00061446"/>
    <w:rsid w:val="000641CE"/>
    <w:rsid w:val="000649FA"/>
    <w:rsid w:val="00064F9E"/>
    <w:rsid w:val="00065271"/>
    <w:rsid w:val="00065CE8"/>
    <w:rsid w:val="00065F06"/>
    <w:rsid w:val="00066176"/>
    <w:rsid w:val="0006618D"/>
    <w:rsid w:val="000664DA"/>
    <w:rsid w:val="000665A8"/>
    <w:rsid w:val="00066885"/>
    <w:rsid w:val="0006694E"/>
    <w:rsid w:val="00066A37"/>
    <w:rsid w:val="00066F05"/>
    <w:rsid w:val="0006701B"/>
    <w:rsid w:val="000704CD"/>
    <w:rsid w:val="000704E1"/>
    <w:rsid w:val="00070C51"/>
    <w:rsid w:val="000718D0"/>
    <w:rsid w:val="00072320"/>
    <w:rsid w:val="00072628"/>
    <w:rsid w:val="000728ED"/>
    <w:rsid w:val="000733F5"/>
    <w:rsid w:val="000733FF"/>
    <w:rsid w:val="00073761"/>
    <w:rsid w:val="0007388B"/>
    <w:rsid w:val="000747F5"/>
    <w:rsid w:val="00075025"/>
    <w:rsid w:val="0007508D"/>
    <w:rsid w:val="0007577A"/>
    <w:rsid w:val="000775D0"/>
    <w:rsid w:val="00080928"/>
    <w:rsid w:val="00080DC4"/>
    <w:rsid w:val="00081B0F"/>
    <w:rsid w:val="0008283D"/>
    <w:rsid w:val="00082A82"/>
    <w:rsid w:val="00083090"/>
    <w:rsid w:val="00083214"/>
    <w:rsid w:val="0008332F"/>
    <w:rsid w:val="000833FD"/>
    <w:rsid w:val="000837DA"/>
    <w:rsid w:val="00083B8F"/>
    <w:rsid w:val="00084150"/>
    <w:rsid w:val="0008464C"/>
    <w:rsid w:val="00084B11"/>
    <w:rsid w:val="00085322"/>
    <w:rsid w:val="0008656F"/>
    <w:rsid w:val="0008658C"/>
    <w:rsid w:val="00086AB9"/>
    <w:rsid w:val="00086BCE"/>
    <w:rsid w:val="00086F36"/>
    <w:rsid w:val="00090168"/>
    <w:rsid w:val="00090A42"/>
    <w:rsid w:val="00090C76"/>
    <w:rsid w:val="00091033"/>
    <w:rsid w:val="00091F10"/>
    <w:rsid w:val="0009302B"/>
    <w:rsid w:val="00093EC2"/>
    <w:rsid w:val="0009409A"/>
    <w:rsid w:val="000958A2"/>
    <w:rsid w:val="00095BA9"/>
    <w:rsid w:val="000965E7"/>
    <w:rsid w:val="00097A2A"/>
    <w:rsid w:val="000A0041"/>
    <w:rsid w:val="000A06FC"/>
    <w:rsid w:val="000A0C2D"/>
    <w:rsid w:val="000A120D"/>
    <w:rsid w:val="000A1A02"/>
    <w:rsid w:val="000A3884"/>
    <w:rsid w:val="000A4035"/>
    <w:rsid w:val="000A405C"/>
    <w:rsid w:val="000A483A"/>
    <w:rsid w:val="000A55D2"/>
    <w:rsid w:val="000A64D3"/>
    <w:rsid w:val="000A6DCE"/>
    <w:rsid w:val="000A76F2"/>
    <w:rsid w:val="000A77B9"/>
    <w:rsid w:val="000A7CFC"/>
    <w:rsid w:val="000A7EA7"/>
    <w:rsid w:val="000B0403"/>
    <w:rsid w:val="000B057B"/>
    <w:rsid w:val="000B0591"/>
    <w:rsid w:val="000B06E7"/>
    <w:rsid w:val="000B0C94"/>
    <w:rsid w:val="000B11F5"/>
    <w:rsid w:val="000B15E5"/>
    <w:rsid w:val="000B2055"/>
    <w:rsid w:val="000B2345"/>
    <w:rsid w:val="000B2382"/>
    <w:rsid w:val="000B2427"/>
    <w:rsid w:val="000B2715"/>
    <w:rsid w:val="000B2FE6"/>
    <w:rsid w:val="000B3171"/>
    <w:rsid w:val="000B34A5"/>
    <w:rsid w:val="000B4746"/>
    <w:rsid w:val="000B4BC8"/>
    <w:rsid w:val="000B4E87"/>
    <w:rsid w:val="000B4EB8"/>
    <w:rsid w:val="000B5D0A"/>
    <w:rsid w:val="000B662C"/>
    <w:rsid w:val="000B6868"/>
    <w:rsid w:val="000B7341"/>
    <w:rsid w:val="000B7476"/>
    <w:rsid w:val="000B7966"/>
    <w:rsid w:val="000B7CB1"/>
    <w:rsid w:val="000B7D91"/>
    <w:rsid w:val="000C0080"/>
    <w:rsid w:val="000C0715"/>
    <w:rsid w:val="000C0AE6"/>
    <w:rsid w:val="000C0D0D"/>
    <w:rsid w:val="000C1246"/>
    <w:rsid w:val="000C192B"/>
    <w:rsid w:val="000C2555"/>
    <w:rsid w:val="000C3545"/>
    <w:rsid w:val="000C3781"/>
    <w:rsid w:val="000C3EF3"/>
    <w:rsid w:val="000C4331"/>
    <w:rsid w:val="000C433B"/>
    <w:rsid w:val="000C43A3"/>
    <w:rsid w:val="000C498A"/>
    <w:rsid w:val="000C4C16"/>
    <w:rsid w:val="000C4F73"/>
    <w:rsid w:val="000C56BA"/>
    <w:rsid w:val="000C56FC"/>
    <w:rsid w:val="000C5DFA"/>
    <w:rsid w:val="000C630E"/>
    <w:rsid w:val="000C70EA"/>
    <w:rsid w:val="000C7425"/>
    <w:rsid w:val="000C75CC"/>
    <w:rsid w:val="000C777D"/>
    <w:rsid w:val="000C7907"/>
    <w:rsid w:val="000C7A11"/>
    <w:rsid w:val="000C7F5E"/>
    <w:rsid w:val="000D00AC"/>
    <w:rsid w:val="000D0AED"/>
    <w:rsid w:val="000D0DF4"/>
    <w:rsid w:val="000D16F7"/>
    <w:rsid w:val="000D177E"/>
    <w:rsid w:val="000D1C3D"/>
    <w:rsid w:val="000D25B2"/>
    <w:rsid w:val="000D3602"/>
    <w:rsid w:val="000D3D76"/>
    <w:rsid w:val="000D4687"/>
    <w:rsid w:val="000D4D89"/>
    <w:rsid w:val="000D52D9"/>
    <w:rsid w:val="000D58CF"/>
    <w:rsid w:val="000D5F04"/>
    <w:rsid w:val="000D5F15"/>
    <w:rsid w:val="000D69C5"/>
    <w:rsid w:val="000D6BBD"/>
    <w:rsid w:val="000D6CE5"/>
    <w:rsid w:val="000D7751"/>
    <w:rsid w:val="000D7C23"/>
    <w:rsid w:val="000E060C"/>
    <w:rsid w:val="000E07F9"/>
    <w:rsid w:val="000E0A16"/>
    <w:rsid w:val="000E0BF4"/>
    <w:rsid w:val="000E0E80"/>
    <w:rsid w:val="000E1A3D"/>
    <w:rsid w:val="000E1BFA"/>
    <w:rsid w:val="000E2142"/>
    <w:rsid w:val="000E21D0"/>
    <w:rsid w:val="000E2A38"/>
    <w:rsid w:val="000E2ACC"/>
    <w:rsid w:val="000E386A"/>
    <w:rsid w:val="000E3D6E"/>
    <w:rsid w:val="000E43CD"/>
    <w:rsid w:val="000E4EE8"/>
    <w:rsid w:val="000E51B8"/>
    <w:rsid w:val="000E5509"/>
    <w:rsid w:val="000E585F"/>
    <w:rsid w:val="000E5D8B"/>
    <w:rsid w:val="000E66F8"/>
    <w:rsid w:val="000F047A"/>
    <w:rsid w:val="000F054F"/>
    <w:rsid w:val="000F0777"/>
    <w:rsid w:val="000F079D"/>
    <w:rsid w:val="000F0981"/>
    <w:rsid w:val="000F0D9D"/>
    <w:rsid w:val="000F1092"/>
    <w:rsid w:val="000F1414"/>
    <w:rsid w:val="000F1D56"/>
    <w:rsid w:val="000F2375"/>
    <w:rsid w:val="000F2534"/>
    <w:rsid w:val="000F28D9"/>
    <w:rsid w:val="000F2D43"/>
    <w:rsid w:val="000F2F9A"/>
    <w:rsid w:val="000F3AA0"/>
    <w:rsid w:val="000F3DFF"/>
    <w:rsid w:val="000F406E"/>
    <w:rsid w:val="000F44FA"/>
    <w:rsid w:val="000F4AEB"/>
    <w:rsid w:val="000F4B40"/>
    <w:rsid w:val="000F4C3B"/>
    <w:rsid w:val="000F4E7B"/>
    <w:rsid w:val="000F57C3"/>
    <w:rsid w:val="000F5C37"/>
    <w:rsid w:val="000F5DF0"/>
    <w:rsid w:val="000F5FC8"/>
    <w:rsid w:val="000F6A0B"/>
    <w:rsid w:val="000F7695"/>
    <w:rsid w:val="001005CD"/>
    <w:rsid w:val="001009C6"/>
    <w:rsid w:val="00100A41"/>
    <w:rsid w:val="001010AF"/>
    <w:rsid w:val="001012E3"/>
    <w:rsid w:val="001017A4"/>
    <w:rsid w:val="00101EEB"/>
    <w:rsid w:val="0010321E"/>
    <w:rsid w:val="0010375A"/>
    <w:rsid w:val="001038ED"/>
    <w:rsid w:val="00103BAE"/>
    <w:rsid w:val="0010426F"/>
    <w:rsid w:val="001042B0"/>
    <w:rsid w:val="00105F4B"/>
    <w:rsid w:val="00105F5F"/>
    <w:rsid w:val="0010629A"/>
    <w:rsid w:val="00106F4F"/>
    <w:rsid w:val="001071D3"/>
    <w:rsid w:val="00107556"/>
    <w:rsid w:val="001075A8"/>
    <w:rsid w:val="001077ED"/>
    <w:rsid w:val="001079D3"/>
    <w:rsid w:val="00110259"/>
    <w:rsid w:val="00110AA9"/>
    <w:rsid w:val="00110E87"/>
    <w:rsid w:val="0011254D"/>
    <w:rsid w:val="00113818"/>
    <w:rsid w:val="001139C2"/>
    <w:rsid w:val="0011414A"/>
    <w:rsid w:val="00114559"/>
    <w:rsid w:val="00114EA9"/>
    <w:rsid w:val="0011597F"/>
    <w:rsid w:val="00115ED0"/>
    <w:rsid w:val="0011683C"/>
    <w:rsid w:val="0011693C"/>
    <w:rsid w:val="00116E3F"/>
    <w:rsid w:val="001179E8"/>
    <w:rsid w:val="00120218"/>
    <w:rsid w:val="0012021B"/>
    <w:rsid w:val="00120CA9"/>
    <w:rsid w:val="00121F4F"/>
    <w:rsid w:val="00121F8F"/>
    <w:rsid w:val="0012222D"/>
    <w:rsid w:val="00123EBE"/>
    <w:rsid w:val="0012443E"/>
    <w:rsid w:val="00124634"/>
    <w:rsid w:val="00124C5E"/>
    <w:rsid w:val="00125036"/>
    <w:rsid w:val="001255E6"/>
    <w:rsid w:val="001255F3"/>
    <w:rsid w:val="00126EA8"/>
    <w:rsid w:val="001271BF"/>
    <w:rsid w:val="0013053A"/>
    <w:rsid w:val="0013066A"/>
    <w:rsid w:val="0013075E"/>
    <w:rsid w:val="0013151D"/>
    <w:rsid w:val="001315EF"/>
    <w:rsid w:val="00131C12"/>
    <w:rsid w:val="00131F39"/>
    <w:rsid w:val="00132375"/>
    <w:rsid w:val="00132E73"/>
    <w:rsid w:val="00133505"/>
    <w:rsid w:val="0013370E"/>
    <w:rsid w:val="001339A4"/>
    <w:rsid w:val="00133EDD"/>
    <w:rsid w:val="00134094"/>
    <w:rsid w:val="00134188"/>
    <w:rsid w:val="00135048"/>
    <w:rsid w:val="00135774"/>
    <w:rsid w:val="0013582A"/>
    <w:rsid w:val="00135EDC"/>
    <w:rsid w:val="00137403"/>
    <w:rsid w:val="001379F2"/>
    <w:rsid w:val="00137B90"/>
    <w:rsid w:val="00140706"/>
    <w:rsid w:val="00140892"/>
    <w:rsid w:val="001409FA"/>
    <w:rsid w:val="00140E55"/>
    <w:rsid w:val="0014122A"/>
    <w:rsid w:val="00141612"/>
    <w:rsid w:val="00141E85"/>
    <w:rsid w:val="001425DC"/>
    <w:rsid w:val="00142792"/>
    <w:rsid w:val="00142BEC"/>
    <w:rsid w:val="00142F80"/>
    <w:rsid w:val="0014319C"/>
    <w:rsid w:val="001436B3"/>
    <w:rsid w:val="00143976"/>
    <w:rsid w:val="00143DAC"/>
    <w:rsid w:val="00144622"/>
    <w:rsid w:val="00144781"/>
    <w:rsid w:val="00144917"/>
    <w:rsid w:val="00144AF1"/>
    <w:rsid w:val="0014702D"/>
    <w:rsid w:val="00147596"/>
    <w:rsid w:val="00150302"/>
    <w:rsid w:val="00150E10"/>
    <w:rsid w:val="0015183E"/>
    <w:rsid w:val="00151C02"/>
    <w:rsid w:val="00152718"/>
    <w:rsid w:val="001529D8"/>
    <w:rsid w:val="00152AFC"/>
    <w:rsid w:val="00152CB1"/>
    <w:rsid w:val="001530CF"/>
    <w:rsid w:val="00153F12"/>
    <w:rsid w:val="001543DB"/>
    <w:rsid w:val="00155473"/>
    <w:rsid w:val="00155786"/>
    <w:rsid w:val="0015588D"/>
    <w:rsid w:val="00155DC2"/>
    <w:rsid w:val="0015657A"/>
    <w:rsid w:val="001568DE"/>
    <w:rsid w:val="00156D90"/>
    <w:rsid w:val="00156E9F"/>
    <w:rsid w:val="00157A57"/>
    <w:rsid w:val="00157DB6"/>
    <w:rsid w:val="00157EC2"/>
    <w:rsid w:val="00160224"/>
    <w:rsid w:val="0016158A"/>
    <w:rsid w:val="00161640"/>
    <w:rsid w:val="00162520"/>
    <w:rsid w:val="00162A68"/>
    <w:rsid w:val="00162E08"/>
    <w:rsid w:val="001633F1"/>
    <w:rsid w:val="00164DFA"/>
    <w:rsid w:val="001651E1"/>
    <w:rsid w:val="0016531E"/>
    <w:rsid w:val="00165418"/>
    <w:rsid w:val="0016565C"/>
    <w:rsid w:val="00165F11"/>
    <w:rsid w:val="00166314"/>
    <w:rsid w:val="00166746"/>
    <w:rsid w:val="00167434"/>
    <w:rsid w:val="0016745B"/>
    <w:rsid w:val="00167590"/>
    <w:rsid w:val="0016769F"/>
    <w:rsid w:val="00167918"/>
    <w:rsid w:val="00167A18"/>
    <w:rsid w:val="00167C1E"/>
    <w:rsid w:val="00167D02"/>
    <w:rsid w:val="00170182"/>
    <w:rsid w:val="0017043B"/>
    <w:rsid w:val="001706A1"/>
    <w:rsid w:val="00170757"/>
    <w:rsid w:val="00170827"/>
    <w:rsid w:val="00170914"/>
    <w:rsid w:val="00170DF2"/>
    <w:rsid w:val="00171304"/>
    <w:rsid w:val="0017277F"/>
    <w:rsid w:val="00173223"/>
    <w:rsid w:val="001743F1"/>
    <w:rsid w:val="001746CE"/>
    <w:rsid w:val="00174841"/>
    <w:rsid w:val="001761FD"/>
    <w:rsid w:val="001763E1"/>
    <w:rsid w:val="0017681D"/>
    <w:rsid w:val="00176B3C"/>
    <w:rsid w:val="001772C5"/>
    <w:rsid w:val="00177D61"/>
    <w:rsid w:val="00180125"/>
    <w:rsid w:val="0018063B"/>
    <w:rsid w:val="001808CA"/>
    <w:rsid w:val="00180923"/>
    <w:rsid w:val="00180CE5"/>
    <w:rsid w:val="00181955"/>
    <w:rsid w:val="0018196E"/>
    <w:rsid w:val="00181ACD"/>
    <w:rsid w:val="00181BAA"/>
    <w:rsid w:val="00181D2D"/>
    <w:rsid w:val="0018210A"/>
    <w:rsid w:val="0018249B"/>
    <w:rsid w:val="00182DE0"/>
    <w:rsid w:val="0018309F"/>
    <w:rsid w:val="00183426"/>
    <w:rsid w:val="0018373E"/>
    <w:rsid w:val="0018386C"/>
    <w:rsid w:val="00184479"/>
    <w:rsid w:val="0018472C"/>
    <w:rsid w:val="00184838"/>
    <w:rsid w:val="0018551A"/>
    <w:rsid w:val="00185755"/>
    <w:rsid w:val="00187059"/>
    <w:rsid w:val="00187398"/>
    <w:rsid w:val="00187F73"/>
    <w:rsid w:val="00187FB0"/>
    <w:rsid w:val="001902DB"/>
    <w:rsid w:val="001902E9"/>
    <w:rsid w:val="00190327"/>
    <w:rsid w:val="00190A0A"/>
    <w:rsid w:val="001926F2"/>
    <w:rsid w:val="00192EF5"/>
    <w:rsid w:val="00193BCE"/>
    <w:rsid w:val="00193C9A"/>
    <w:rsid w:val="00194B87"/>
    <w:rsid w:val="0019569A"/>
    <w:rsid w:val="00195962"/>
    <w:rsid w:val="00195B68"/>
    <w:rsid w:val="00195E50"/>
    <w:rsid w:val="00195F70"/>
    <w:rsid w:val="00196A1B"/>
    <w:rsid w:val="00196A6A"/>
    <w:rsid w:val="00197533"/>
    <w:rsid w:val="001977E7"/>
    <w:rsid w:val="00197A83"/>
    <w:rsid w:val="00197CCA"/>
    <w:rsid w:val="00197D00"/>
    <w:rsid w:val="001A02FB"/>
    <w:rsid w:val="001A0D8A"/>
    <w:rsid w:val="001A0DA6"/>
    <w:rsid w:val="001A1015"/>
    <w:rsid w:val="001A149C"/>
    <w:rsid w:val="001A192D"/>
    <w:rsid w:val="001A2DCB"/>
    <w:rsid w:val="001A4310"/>
    <w:rsid w:val="001A4585"/>
    <w:rsid w:val="001A46B0"/>
    <w:rsid w:val="001A6712"/>
    <w:rsid w:val="001A6D36"/>
    <w:rsid w:val="001A6D4E"/>
    <w:rsid w:val="001A7C72"/>
    <w:rsid w:val="001B084B"/>
    <w:rsid w:val="001B0CEC"/>
    <w:rsid w:val="001B0EDF"/>
    <w:rsid w:val="001B0FFC"/>
    <w:rsid w:val="001B1CF2"/>
    <w:rsid w:val="001B33C7"/>
    <w:rsid w:val="001B3FB0"/>
    <w:rsid w:val="001B41E4"/>
    <w:rsid w:val="001B42FE"/>
    <w:rsid w:val="001B4388"/>
    <w:rsid w:val="001B463E"/>
    <w:rsid w:val="001B4756"/>
    <w:rsid w:val="001B49E0"/>
    <w:rsid w:val="001B5377"/>
    <w:rsid w:val="001B5659"/>
    <w:rsid w:val="001B6416"/>
    <w:rsid w:val="001B6553"/>
    <w:rsid w:val="001B6647"/>
    <w:rsid w:val="001B6A47"/>
    <w:rsid w:val="001B6B0A"/>
    <w:rsid w:val="001B6C3C"/>
    <w:rsid w:val="001B7A8B"/>
    <w:rsid w:val="001B7FCA"/>
    <w:rsid w:val="001C0100"/>
    <w:rsid w:val="001C0740"/>
    <w:rsid w:val="001C0824"/>
    <w:rsid w:val="001C0B83"/>
    <w:rsid w:val="001C1269"/>
    <w:rsid w:val="001C1510"/>
    <w:rsid w:val="001C1989"/>
    <w:rsid w:val="001C28FD"/>
    <w:rsid w:val="001C3349"/>
    <w:rsid w:val="001C3373"/>
    <w:rsid w:val="001C4ABA"/>
    <w:rsid w:val="001C4DA7"/>
    <w:rsid w:val="001C4E3F"/>
    <w:rsid w:val="001C4E87"/>
    <w:rsid w:val="001C546B"/>
    <w:rsid w:val="001C5EA2"/>
    <w:rsid w:val="001C60FC"/>
    <w:rsid w:val="001C6608"/>
    <w:rsid w:val="001C6609"/>
    <w:rsid w:val="001C6C7D"/>
    <w:rsid w:val="001C7380"/>
    <w:rsid w:val="001C73A0"/>
    <w:rsid w:val="001C7558"/>
    <w:rsid w:val="001D09A6"/>
    <w:rsid w:val="001D09FD"/>
    <w:rsid w:val="001D0CA1"/>
    <w:rsid w:val="001D189B"/>
    <w:rsid w:val="001D1CB1"/>
    <w:rsid w:val="001D2725"/>
    <w:rsid w:val="001D2AC0"/>
    <w:rsid w:val="001D2DBA"/>
    <w:rsid w:val="001D2FD0"/>
    <w:rsid w:val="001D3830"/>
    <w:rsid w:val="001D3BA6"/>
    <w:rsid w:val="001D3F43"/>
    <w:rsid w:val="001D5222"/>
    <w:rsid w:val="001D5564"/>
    <w:rsid w:val="001D570B"/>
    <w:rsid w:val="001D61E9"/>
    <w:rsid w:val="001D6FAA"/>
    <w:rsid w:val="001D70FA"/>
    <w:rsid w:val="001D7BA9"/>
    <w:rsid w:val="001D7C78"/>
    <w:rsid w:val="001E039D"/>
    <w:rsid w:val="001E04A0"/>
    <w:rsid w:val="001E0D06"/>
    <w:rsid w:val="001E22E7"/>
    <w:rsid w:val="001E2714"/>
    <w:rsid w:val="001E2EDF"/>
    <w:rsid w:val="001E310A"/>
    <w:rsid w:val="001E398C"/>
    <w:rsid w:val="001E421B"/>
    <w:rsid w:val="001E4456"/>
    <w:rsid w:val="001E4B2D"/>
    <w:rsid w:val="001E4DDC"/>
    <w:rsid w:val="001E5ED2"/>
    <w:rsid w:val="001E774F"/>
    <w:rsid w:val="001E7C1D"/>
    <w:rsid w:val="001F073F"/>
    <w:rsid w:val="001F0772"/>
    <w:rsid w:val="001F2E03"/>
    <w:rsid w:val="001F3009"/>
    <w:rsid w:val="001F30B5"/>
    <w:rsid w:val="001F3358"/>
    <w:rsid w:val="001F35CB"/>
    <w:rsid w:val="001F390F"/>
    <w:rsid w:val="001F3FAE"/>
    <w:rsid w:val="001F4F85"/>
    <w:rsid w:val="001F5017"/>
    <w:rsid w:val="001F51CF"/>
    <w:rsid w:val="001F5CD1"/>
    <w:rsid w:val="001F677A"/>
    <w:rsid w:val="001F6FB0"/>
    <w:rsid w:val="001F7257"/>
    <w:rsid w:val="001F7377"/>
    <w:rsid w:val="001F7739"/>
    <w:rsid w:val="001F7CF3"/>
    <w:rsid w:val="0020011B"/>
    <w:rsid w:val="002004E9"/>
    <w:rsid w:val="00200CCF"/>
    <w:rsid w:val="00201170"/>
    <w:rsid w:val="002016F0"/>
    <w:rsid w:val="0020187E"/>
    <w:rsid w:val="00201DC6"/>
    <w:rsid w:val="00202375"/>
    <w:rsid w:val="002025EA"/>
    <w:rsid w:val="00202884"/>
    <w:rsid w:val="00202E44"/>
    <w:rsid w:val="00203556"/>
    <w:rsid w:val="00203D0B"/>
    <w:rsid w:val="00204366"/>
    <w:rsid w:val="00204D0F"/>
    <w:rsid w:val="00204DB6"/>
    <w:rsid w:val="002051BC"/>
    <w:rsid w:val="002054BF"/>
    <w:rsid w:val="002055FE"/>
    <w:rsid w:val="00205606"/>
    <w:rsid w:val="002056ED"/>
    <w:rsid w:val="00205C3A"/>
    <w:rsid w:val="00206715"/>
    <w:rsid w:val="00206722"/>
    <w:rsid w:val="002069BA"/>
    <w:rsid w:val="002076EE"/>
    <w:rsid w:val="0021021E"/>
    <w:rsid w:val="002113E3"/>
    <w:rsid w:val="002114A9"/>
    <w:rsid w:val="00211793"/>
    <w:rsid w:val="00211C11"/>
    <w:rsid w:val="00212345"/>
    <w:rsid w:val="00212388"/>
    <w:rsid w:val="00214809"/>
    <w:rsid w:val="00214971"/>
    <w:rsid w:val="002149A1"/>
    <w:rsid w:val="00214E7A"/>
    <w:rsid w:val="0021577F"/>
    <w:rsid w:val="00215BFE"/>
    <w:rsid w:val="00215C44"/>
    <w:rsid w:val="002160AC"/>
    <w:rsid w:val="00216A06"/>
    <w:rsid w:val="00216E73"/>
    <w:rsid w:val="00216F3F"/>
    <w:rsid w:val="0021774C"/>
    <w:rsid w:val="00217E61"/>
    <w:rsid w:val="00217EA2"/>
    <w:rsid w:val="00217FF6"/>
    <w:rsid w:val="002206E8"/>
    <w:rsid w:val="00220E73"/>
    <w:rsid w:val="00222386"/>
    <w:rsid w:val="002225A4"/>
    <w:rsid w:val="00222F51"/>
    <w:rsid w:val="002230E1"/>
    <w:rsid w:val="00223361"/>
    <w:rsid w:val="002244BA"/>
    <w:rsid w:val="002247AA"/>
    <w:rsid w:val="00224DA7"/>
    <w:rsid w:val="00225EEF"/>
    <w:rsid w:val="002261CB"/>
    <w:rsid w:val="002268BF"/>
    <w:rsid w:val="00226C1F"/>
    <w:rsid w:val="00227B7C"/>
    <w:rsid w:val="00227BDE"/>
    <w:rsid w:val="00227C00"/>
    <w:rsid w:val="00230045"/>
    <w:rsid w:val="0023014E"/>
    <w:rsid w:val="00230393"/>
    <w:rsid w:val="002307FE"/>
    <w:rsid w:val="002308FA"/>
    <w:rsid w:val="0023132F"/>
    <w:rsid w:val="00231AA5"/>
    <w:rsid w:val="00232682"/>
    <w:rsid w:val="00232F90"/>
    <w:rsid w:val="00233368"/>
    <w:rsid w:val="0023339B"/>
    <w:rsid w:val="0023397D"/>
    <w:rsid w:val="0023469C"/>
    <w:rsid w:val="00234C71"/>
    <w:rsid w:val="00235511"/>
    <w:rsid w:val="00235ACF"/>
    <w:rsid w:val="002362B3"/>
    <w:rsid w:val="002366E0"/>
    <w:rsid w:val="00236DE1"/>
    <w:rsid w:val="00236FFD"/>
    <w:rsid w:val="002372EE"/>
    <w:rsid w:val="002372FD"/>
    <w:rsid w:val="002374D8"/>
    <w:rsid w:val="0023764D"/>
    <w:rsid w:val="00237D1F"/>
    <w:rsid w:val="002405B3"/>
    <w:rsid w:val="00240AB9"/>
    <w:rsid w:val="002415BC"/>
    <w:rsid w:val="00242328"/>
    <w:rsid w:val="002434B2"/>
    <w:rsid w:val="002442F4"/>
    <w:rsid w:val="0024453E"/>
    <w:rsid w:val="002445EA"/>
    <w:rsid w:val="00244A75"/>
    <w:rsid w:val="00244ECE"/>
    <w:rsid w:val="00244FC5"/>
    <w:rsid w:val="00245D1D"/>
    <w:rsid w:val="002461EF"/>
    <w:rsid w:val="0024667A"/>
    <w:rsid w:val="002473D8"/>
    <w:rsid w:val="00250EDA"/>
    <w:rsid w:val="00251502"/>
    <w:rsid w:val="002518E8"/>
    <w:rsid w:val="00251C10"/>
    <w:rsid w:val="00252A48"/>
    <w:rsid w:val="00252E1E"/>
    <w:rsid w:val="00252E54"/>
    <w:rsid w:val="002538BA"/>
    <w:rsid w:val="0025469D"/>
    <w:rsid w:val="002548A4"/>
    <w:rsid w:val="002552B1"/>
    <w:rsid w:val="00255AC0"/>
    <w:rsid w:val="00255D01"/>
    <w:rsid w:val="00256E55"/>
    <w:rsid w:val="0025722C"/>
    <w:rsid w:val="00257E0E"/>
    <w:rsid w:val="00257FF4"/>
    <w:rsid w:val="00260FCB"/>
    <w:rsid w:val="002615F5"/>
    <w:rsid w:val="002616B9"/>
    <w:rsid w:val="00261A97"/>
    <w:rsid w:val="00261D68"/>
    <w:rsid w:val="0026217B"/>
    <w:rsid w:val="00262375"/>
    <w:rsid w:val="0026254E"/>
    <w:rsid w:val="002629E4"/>
    <w:rsid w:val="0026328B"/>
    <w:rsid w:val="00263D43"/>
    <w:rsid w:val="00263FE3"/>
    <w:rsid w:val="0026442B"/>
    <w:rsid w:val="00264A36"/>
    <w:rsid w:val="00264E6B"/>
    <w:rsid w:val="00265593"/>
    <w:rsid w:val="002665B7"/>
    <w:rsid w:val="00267393"/>
    <w:rsid w:val="002675EA"/>
    <w:rsid w:val="00267BC5"/>
    <w:rsid w:val="00267CBE"/>
    <w:rsid w:val="00267E0B"/>
    <w:rsid w:val="00270680"/>
    <w:rsid w:val="00270C9A"/>
    <w:rsid w:val="00270FDF"/>
    <w:rsid w:val="0027103A"/>
    <w:rsid w:val="00271103"/>
    <w:rsid w:val="002714EF"/>
    <w:rsid w:val="002721FA"/>
    <w:rsid w:val="0027230C"/>
    <w:rsid w:val="00272B99"/>
    <w:rsid w:val="0027313C"/>
    <w:rsid w:val="0027380D"/>
    <w:rsid w:val="002744D6"/>
    <w:rsid w:val="0027468E"/>
    <w:rsid w:val="0027477A"/>
    <w:rsid w:val="00274826"/>
    <w:rsid w:val="00274C53"/>
    <w:rsid w:val="00275005"/>
    <w:rsid w:val="002752AB"/>
    <w:rsid w:val="002753B0"/>
    <w:rsid w:val="002756D6"/>
    <w:rsid w:val="0027573C"/>
    <w:rsid w:val="002760BB"/>
    <w:rsid w:val="0027684F"/>
    <w:rsid w:val="002815D0"/>
    <w:rsid w:val="002820A7"/>
    <w:rsid w:val="00283508"/>
    <w:rsid w:val="00283B82"/>
    <w:rsid w:val="00283E13"/>
    <w:rsid w:val="00284807"/>
    <w:rsid w:val="002858A4"/>
    <w:rsid w:val="00285E04"/>
    <w:rsid w:val="00286478"/>
    <w:rsid w:val="00286633"/>
    <w:rsid w:val="00287EDD"/>
    <w:rsid w:val="002910EE"/>
    <w:rsid w:val="002911BD"/>
    <w:rsid w:val="0029141B"/>
    <w:rsid w:val="00291AF1"/>
    <w:rsid w:val="002927D3"/>
    <w:rsid w:val="00292D1E"/>
    <w:rsid w:val="00293613"/>
    <w:rsid w:val="00294BDE"/>
    <w:rsid w:val="00294DB4"/>
    <w:rsid w:val="002957EA"/>
    <w:rsid w:val="00295DB6"/>
    <w:rsid w:val="002964B6"/>
    <w:rsid w:val="00296B70"/>
    <w:rsid w:val="002972FD"/>
    <w:rsid w:val="0029788B"/>
    <w:rsid w:val="00297D1B"/>
    <w:rsid w:val="00297F4D"/>
    <w:rsid w:val="002A01BF"/>
    <w:rsid w:val="002A0226"/>
    <w:rsid w:val="002A0661"/>
    <w:rsid w:val="002A0CC7"/>
    <w:rsid w:val="002A1CF2"/>
    <w:rsid w:val="002A2ED0"/>
    <w:rsid w:val="002A385D"/>
    <w:rsid w:val="002A3A84"/>
    <w:rsid w:val="002A4C3E"/>
    <w:rsid w:val="002A4CDC"/>
    <w:rsid w:val="002A56BC"/>
    <w:rsid w:val="002A5C53"/>
    <w:rsid w:val="002A5D16"/>
    <w:rsid w:val="002A6AD6"/>
    <w:rsid w:val="002A72CC"/>
    <w:rsid w:val="002A7547"/>
    <w:rsid w:val="002A76AB"/>
    <w:rsid w:val="002A7A4F"/>
    <w:rsid w:val="002A7AFE"/>
    <w:rsid w:val="002B0040"/>
    <w:rsid w:val="002B018D"/>
    <w:rsid w:val="002B01DB"/>
    <w:rsid w:val="002B05B5"/>
    <w:rsid w:val="002B09C0"/>
    <w:rsid w:val="002B13B3"/>
    <w:rsid w:val="002B183D"/>
    <w:rsid w:val="002B1DBF"/>
    <w:rsid w:val="002B207F"/>
    <w:rsid w:val="002B2A48"/>
    <w:rsid w:val="002B2BEE"/>
    <w:rsid w:val="002B2DB8"/>
    <w:rsid w:val="002B31AD"/>
    <w:rsid w:val="002B3517"/>
    <w:rsid w:val="002B3EA7"/>
    <w:rsid w:val="002B4BAE"/>
    <w:rsid w:val="002B52C7"/>
    <w:rsid w:val="002B538B"/>
    <w:rsid w:val="002B5608"/>
    <w:rsid w:val="002B581B"/>
    <w:rsid w:val="002B5BA9"/>
    <w:rsid w:val="002B5C25"/>
    <w:rsid w:val="002B6102"/>
    <w:rsid w:val="002B70DF"/>
    <w:rsid w:val="002B7F93"/>
    <w:rsid w:val="002C00D4"/>
    <w:rsid w:val="002C0298"/>
    <w:rsid w:val="002C0833"/>
    <w:rsid w:val="002C12E4"/>
    <w:rsid w:val="002C2344"/>
    <w:rsid w:val="002C2892"/>
    <w:rsid w:val="002C3548"/>
    <w:rsid w:val="002C4936"/>
    <w:rsid w:val="002C58AB"/>
    <w:rsid w:val="002C5B24"/>
    <w:rsid w:val="002C6D84"/>
    <w:rsid w:val="002C7034"/>
    <w:rsid w:val="002C7434"/>
    <w:rsid w:val="002C7D21"/>
    <w:rsid w:val="002D02E0"/>
    <w:rsid w:val="002D14BB"/>
    <w:rsid w:val="002D1564"/>
    <w:rsid w:val="002D17BD"/>
    <w:rsid w:val="002D1A49"/>
    <w:rsid w:val="002D1CA4"/>
    <w:rsid w:val="002D1D56"/>
    <w:rsid w:val="002D2C09"/>
    <w:rsid w:val="002D2C45"/>
    <w:rsid w:val="002D2D3A"/>
    <w:rsid w:val="002D438E"/>
    <w:rsid w:val="002D4969"/>
    <w:rsid w:val="002D4CE0"/>
    <w:rsid w:val="002D4EE1"/>
    <w:rsid w:val="002D4F49"/>
    <w:rsid w:val="002D58E0"/>
    <w:rsid w:val="002D594E"/>
    <w:rsid w:val="002D61ED"/>
    <w:rsid w:val="002D64E2"/>
    <w:rsid w:val="002D68E5"/>
    <w:rsid w:val="002D75CD"/>
    <w:rsid w:val="002D778E"/>
    <w:rsid w:val="002D7E3A"/>
    <w:rsid w:val="002E00C9"/>
    <w:rsid w:val="002E04D7"/>
    <w:rsid w:val="002E06DD"/>
    <w:rsid w:val="002E1411"/>
    <w:rsid w:val="002E171A"/>
    <w:rsid w:val="002E2A24"/>
    <w:rsid w:val="002E396C"/>
    <w:rsid w:val="002E3A3D"/>
    <w:rsid w:val="002E3D66"/>
    <w:rsid w:val="002E3F11"/>
    <w:rsid w:val="002E4440"/>
    <w:rsid w:val="002E4760"/>
    <w:rsid w:val="002E4B11"/>
    <w:rsid w:val="002E4E20"/>
    <w:rsid w:val="002E4F70"/>
    <w:rsid w:val="002E5886"/>
    <w:rsid w:val="002E5AD3"/>
    <w:rsid w:val="002E6219"/>
    <w:rsid w:val="002E635D"/>
    <w:rsid w:val="002E7562"/>
    <w:rsid w:val="002F071F"/>
    <w:rsid w:val="002F0F40"/>
    <w:rsid w:val="002F0FBA"/>
    <w:rsid w:val="002F16D5"/>
    <w:rsid w:val="002F1A90"/>
    <w:rsid w:val="002F1C2F"/>
    <w:rsid w:val="002F1C84"/>
    <w:rsid w:val="002F2658"/>
    <w:rsid w:val="002F29CA"/>
    <w:rsid w:val="002F2A45"/>
    <w:rsid w:val="002F3D1C"/>
    <w:rsid w:val="002F3F26"/>
    <w:rsid w:val="002F449B"/>
    <w:rsid w:val="002F4EA1"/>
    <w:rsid w:val="002F4F0F"/>
    <w:rsid w:val="002F52DE"/>
    <w:rsid w:val="002F55C1"/>
    <w:rsid w:val="002F6258"/>
    <w:rsid w:val="002F6DAC"/>
    <w:rsid w:val="002F797A"/>
    <w:rsid w:val="00300335"/>
    <w:rsid w:val="00300483"/>
    <w:rsid w:val="0030082D"/>
    <w:rsid w:val="00301C67"/>
    <w:rsid w:val="00301C91"/>
    <w:rsid w:val="00303253"/>
    <w:rsid w:val="003038D5"/>
    <w:rsid w:val="00303AA5"/>
    <w:rsid w:val="00303F2B"/>
    <w:rsid w:val="00304607"/>
    <w:rsid w:val="0030467A"/>
    <w:rsid w:val="00304D4E"/>
    <w:rsid w:val="00304FFD"/>
    <w:rsid w:val="00305608"/>
    <w:rsid w:val="00305B4F"/>
    <w:rsid w:val="00305B72"/>
    <w:rsid w:val="0030610A"/>
    <w:rsid w:val="00306627"/>
    <w:rsid w:val="003069DD"/>
    <w:rsid w:val="00306CAB"/>
    <w:rsid w:val="003078D8"/>
    <w:rsid w:val="00307BED"/>
    <w:rsid w:val="0031146F"/>
    <w:rsid w:val="00311795"/>
    <w:rsid w:val="003117B1"/>
    <w:rsid w:val="00311B70"/>
    <w:rsid w:val="00311CBE"/>
    <w:rsid w:val="00312280"/>
    <w:rsid w:val="00312448"/>
    <w:rsid w:val="00312CD0"/>
    <w:rsid w:val="00313137"/>
    <w:rsid w:val="00314275"/>
    <w:rsid w:val="0031449F"/>
    <w:rsid w:val="003145A5"/>
    <w:rsid w:val="00314693"/>
    <w:rsid w:val="003148B9"/>
    <w:rsid w:val="00314A2E"/>
    <w:rsid w:val="00315266"/>
    <w:rsid w:val="00315AFA"/>
    <w:rsid w:val="00315B34"/>
    <w:rsid w:val="00315FDB"/>
    <w:rsid w:val="0031640C"/>
    <w:rsid w:val="003165E6"/>
    <w:rsid w:val="0031693B"/>
    <w:rsid w:val="003169CE"/>
    <w:rsid w:val="00316F0A"/>
    <w:rsid w:val="00317DC7"/>
    <w:rsid w:val="003200F9"/>
    <w:rsid w:val="00320F38"/>
    <w:rsid w:val="00321183"/>
    <w:rsid w:val="003211B3"/>
    <w:rsid w:val="00321694"/>
    <w:rsid w:val="00321F0A"/>
    <w:rsid w:val="003223CE"/>
    <w:rsid w:val="0032281F"/>
    <w:rsid w:val="00322A2D"/>
    <w:rsid w:val="00322B64"/>
    <w:rsid w:val="00322D85"/>
    <w:rsid w:val="00322E80"/>
    <w:rsid w:val="0032467F"/>
    <w:rsid w:val="0032488B"/>
    <w:rsid w:val="00324D5B"/>
    <w:rsid w:val="00325045"/>
    <w:rsid w:val="00325D91"/>
    <w:rsid w:val="003267B4"/>
    <w:rsid w:val="003268A0"/>
    <w:rsid w:val="00326974"/>
    <w:rsid w:val="0032779C"/>
    <w:rsid w:val="003278F8"/>
    <w:rsid w:val="00330171"/>
    <w:rsid w:val="00330DA5"/>
    <w:rsid w:val="00331193"/>
    <w:rsid w:val="00331D0F"/>
    <w:rsid w:val="0033294A"/>
    <w:rsid w:val="003333D4"/>
    <w:rsid w:val="0033399A"/>
    <w:rsid w:val="00334025"/>
    <w:rsid w:val="00334951"/>
    <w:rsid w:val="00335CFD"/>
    <w:rsid w:val="00336411"/>
    <w:rsid w:val="0033678D"/>
    <w:rsid w:val="00336AB9"/>
    <w:rsid w:val="00336B6F"/>
    <w:rsid w:val="00336D07"/>
    <w:rsid w:val="00336D8A"/>
    <w:rsid w:val="00336FE0"/>
    <w:rsid w:val="0033720D"/>
    <w:rsid w:val="003373E8"/>
    <w:rsid w:val="003378FB"/>
    <w:rsid w:val="00337CF3"/>
    <w:rsid w:val="003402A7"/>
    <w:rsid w:val="00340930"/>
    <w:rsid w:val="0034357D"/>
    <w:rsid w:val="003437F8"/>
    <w:rsid w:val="003443DD"/>
    <w:rsid w:val="00344A04"/>
    <w:rsid w:val="00344D5A"/>
    <w:rsid w:val="003453FF"/>
    <w:rsid w:val="00346EB6"/>
    <w:rsid w:val="00346F2E"/>
    <w:rsid w:val="00347EDB"/>
    <w:rsid w:val="00350522"/>
    <w:rsid w:val="00350797"/>
    <w:rsid w:val="00350E2A"/>
    <w:rsid w:val="00351A85"/>
    <w:rsid w:val="003522E8"/>
    <w:rsid w:val="00353046"/>
    <w:rsid w:val="0035344E"/>
    <w:rsid w:val="003534FF"/>
    <w:rsid w:val="00353690"/>
    <w:rsid w:val="00353989"/>
    <w:rsid w:val="00354804"/>
    <w:rsid w:val="00354FAB"/>
    <w:rsid w:val="00355B7A"/>
    <w:rsid w:val="003560B9"/>
    <w:rsid w:val="0035617C"/>
    <w:rsid w:val="00356E7E"/>
    <w:rsid w:val="00356EB8"/>
    <w:rsid w:val="003570CF"/>
    <w:rsid w:val="00357B83"/>
    <w:rsid w:val="0036004E"/>
    <w:rsid w:val="003614A8"/>
    <w:rsid w:val="003614CF"/>
    <w:rsid w:val="003614FC"/>
    <w:rsid w:val="0036160E"/>
    <w:rsid w:val="00362610"/>
    <w:rsid w:val="00362F72"/>
    <w:rsid w:val="0036350F"/>
    <w:rsid w:val="00363830"/>
    <w:rsid w:val="00363D2D"/>
    <w:rsid w:val="0036464B"/>
    <w:rsid w:val="00364BB6"/>
    <w:rsid w:val="00364D6B"/>
    <w:rsid w:val="00364D7C"/>
    <w:rsid w:val="0036505D"/>
    <w:rsid w:val="00365408"/>
    <w:rsid w:val="003654E8"/>
    <w:rsid w:val="00365CC0"/>
    <w:rsid w:val="003664DF"/>
    <w:rsid w:val="003668DF"/>
    <w:rsid w:val="0036714F"/>
    <w:rsid w:val="00367688"/>
    <w:rsid w:val="00370FB3"/>
    <w:rsid w:val="003710BB"/>
    <w:rsid w:val="00371907"/>
    <w:rsid w:val="00371B7C"/>
    <w:rsid w:val="00371D4C"/>
    <w:rsid w:val="00372221"/>
    <w:rsid w:val="003724EE"/>
    <w:rsid w:val="00372A26"/>
    <w:rsid w:val="00372CF2"/>
    <w:rsid w:val="00373D15"/>
    <w:rsid w:val="0037467B"/>
    <w:rsid w:val="00374C7E"/>
    <w:rsid w:val="003754F3"/>
    <w:rsid w:val="00376752"/>
    <w:rsid w:val="00376A42"/>
    <w:rsid w:val="003770E9"/>
    <w:rsid w:val="00377126"/>
    <w:rsid w:val="00377353"/>
    <w:rsid w:val="0037736B"/>
    <w:rsid w:val="003779B5"/>
    <w:rsid w:val="0038027F"/>
    <w:rsid w:val="00381201"/>
    <w:rsid w:val="0038120B"/>
    <w:rsid w:val="00381F57"/>
    <w:rsid w:val="0038216E"/>
    <w:rsid w:val="003822E5"/>
    <w:rsid w:val="0038259E"/>
    <w:rsid w:val="003830B8"/>
    <w:rsid w:val="00383262"/>
    <w:rsid w:val="00383351"/>
    <w:rsid w:val="003844DD"/>
    <w:rsid w:val="00384859"/>
    <w:rsid w:val="00384CA0"/>
    <w:rsid w:val="003851DF"/>
    <w:rsid w:val="00385476"/>
    <w:rsid w:val="003859CE"/>
    <w:rsid w:val="00385BD6"/>
    <w:rsid w:val="00385F16"/>
    <w:rsid w:val="00386040"/>
    <w:rsid w:val="00386C91"/>
    <w:rsid w:val="00387A5B"/>
    <w:rsid w:val="00387E1D"/>
    <w:rsid w:val="0039079F"/>
    <w:rsid w:val="00391A51"/>
    <w:rsid w:val="00391BC8"/>
    <w:rsid w:val="0039255B"/>
    <w:rsid w:val="00393BEF"/>
    <w:rsid w:val="003943D1"/>
    <w:rsid w:val="0039529A"/>
    <w:rsid w:val="0039690F"/>
    <w:rsid w:val="003979CE"/>
    <w:rsid w:val="00397E65"/>
    <w:rsid w:val="003A0CD0"/>
    <w:rsid w:val="003A0E1C"/>
    <w:rsid w:val="003A117C"/>
    <w:rsid w:val="003A157A"/>
    <w:rsid w:val="003A17C2"/>
    <w:rsid w:val="003A246B"/>
    <w:rsid w:val="003A283F"/>
    <w:rsid w:val="003A29BC"/>
    <w:rsid w:val="003A2A16"/>
    <w:rsid w:val="003A2FDD"/>
    <w:rsid w:val="003A3C43"/>
    <w:rsid w:val="003A51CD"/>
    <w:rsid w:val="003A5CCC"/>
    <w:rsid w:val="003A70FF"/>
    <w:rsid w:val="003A74D2"/>
    <w:rsid w:val="003A756B"/>
    <w:rsid w:val="003A7902"/>
    <w:rsid w:val="003A7F1A"/>
    <w:rsid w:val="003A7FE2"/>
    <w:rsid w:val="003B1CEF"/>
    <w:rsid w:val="003B2348"/>
    <w:rsid w:val="003B23D7"/>
    <w:rsid w:val="003B24BD"/>
    <w:rsid w:val="003B2611"/>
    <w:rsid w:val="003B289F"/>
    <w:rsid w:val="003B34CB"/>
    <w:rsid w:val="003B34E0"/>
    <w:rsid w:val="003B3AB4"/>
    <w:rsid w:val="003B3CA8"/>
    <w:rsid w:val="003B44B6"/>
    <w:rsid w:val="003B45D5"/>
    <w:rsid w:val="003B4D46"/>
    <w:rsid w:val="003B52FE"/>
    <w:rsid w:val="003B572A"/>
    <w:rsid w:val="003B5803"/>
    <w:rsid w:val="003B5AA1"/>
    <w:rsid w:val="003B6325"/>
    <w:rsid w:val="003B6B35"/>
    <w:rsid w:val="003B71E0"/>
    <w:rsid w:val="003B77F5"/>
    <w:rsid w:val="003B78A4"/>
    <w:rsid w:val="003C144E"/>
    <w:rsid w:val="003C1A07"/>
    <w:rsid w:val="003C1E74"/>
    <w:rsid w:val="003C1FFC"/>
    <w:rsid w:val="003C20A2"/>
    <w:rsid w:val="003C20A8"/>
    <w:rsid w:val="003C2673"/>
    <w:rsid w:val="003C27A2"/>
    <w:rsid w:val="003C28E2"/>
    <w:rsid w:val="003C296A"/>
    <w:rsid w:val="003C4002"/>
    <w:rsid w:val="003C5359"/>
    <w:rsid w:val="003C567C"/>
    <w:rsid w:val="003C59B8"/>
    <w:rsid w:val="003C625A"/>
    <w:rsid w:val="003C6608"/>
    <w:rsid w:val="003C6809"/>
    <w:rsid w:val="003C753E"/>
    <w:rsid w:val="003C7897"/>
    <w:rsid w:val="003C7B6A"/>
    <w:rsid w:val="003D0937"/>
    <w:rsid w:val="003D1701"/>
    <w:rsid w:val="003D17E6"/>
    <w:rsid w:val="003D1A20"/>
    <w:rsid w:val="003D1AC9"/>
    <w:rsid w:val="003D29B8"/>
    <w:rsid w:val="003D2AC9"/>
    <w:rsid w:val="003D2CD8"/>
    <w:rsid w:val="003D3724"/>
    <w:rsid w:val="003D46A7"/>
    <w:rsid w:val="003D4F57"/>
    <w:rsid w:val="003D5592"/>
    <w:rsid w:val="003D6376"/>
    <w:rsid w:val="003D7344"/>
    <w:rsid w:val="003D7787"/>
    <w:rsid w:val="003D791A"/>
    <w:rsid w:val="003E07CD"/>
    <w:rsid w:val="003E0D1C"/>
    <w:rsid w:val="003E1235"/>
    <w:rsid w:val="003E163C"/>
    <w:rsid w:val="003E1D4C"/>
    <w:rsid w:val="003E20D3"/>
    <w:rsid w:val="003E23AE"/>
    <w:rsid w:val="003E2A35"/>
    <w:rsid w:val="003E2B56"/>
    <w:rsid w:val="003E2CE1"/>
    <w:rsid w:val="003E2DCB"/>
    <w:rsid w:val="003E3A0A"/>
    <w:rsid w:val="003E3AF6"/>
    <w:rsid w:val="003E441D"/>
    <w:rsid w:val="003E4C3F"/>
    <w:rsid w:val="003E4D7C"/>
    <w:rsid w:val="003E5DB4"/>
    <w:rsid w:val="003E5FA8"/>
    <w:rsid w:val="003E605F"/>
    <w:rsid w:val="003E6252"/>
    <w:rsid w:val="003E6E3B"/>
    <w:rsid w:val="003F0A2F"/>
    <w:rsid w:val="003F1200"/>
    <w:rsid w:val="003F1421"/>
    <w:rsid w:val="003F1844"/>
    <w:rsid w:val="003F241E"/>
    <w:rsid w:val="003F28C0"/>
    <w:rsid w:val="003F3BB3"/>
    <w:rsid w:val="003F3FF4"/>
    <w:rsid w:val="003F469A"/>
    <w:rsid w:val="003F4CFA"/>
    <w:rsid w:val="003F52B2"/>
    <w:rsid w:val="003F5C80"/>
    <w:rsid w:val="003F5D12"/>
    <w:rsid w:val="003F6267"/>
    <w:rsid w:val="003F687B"/>
    <w:rsid w:val="003F716E"/>
    <w:rsid w:val="00400061"/>
    <w:rsid w:val="0040068A"/>
    <w:rsid w:val="00400693"/>
    <w:rsid w:val="004006D4"/>
    <w:rsid w:val="00400813"/>
    <w:rsid w:val="004013AD"/>
    <w:rsid w:val="00401682"/>
    <w:rsid w:val="00402215"/>
    <w:rsid w:val="004022C4"/>
    <w:rsid w:val="0040251C"/>
    <w:rsid w:val="00402C35"/>
    <w:rsid w:val="0040405B"/>
    <w:rsid w:val="00404195"/>
    <w:rsid w:val="00404211"/>
    <w:rsid w:val="004042A4"/>
    <w:rsid w:val="00404346"/>
    <w:rsid w:val="004043F3"/>
    <w:rsid w:val="00404DAA"/>
    <w:rsid w:val="00404DDD"/>
    <w:rsid w:val="00405047"/>
    <w:rsid w:val="0040578B"/>
    <w:rsid w:val="00405897"/>
    <w:rsid w:val="004065D6"/>
    <w:rsid w:val="0040687D"/>
    <w:rsid w:val="0040709D"/>
    <w:rsid w:val="004070A6"/>
    <w:rsid w:val="0040713F"/>
    <w:rsid w:val="004075A3"/>
    <w:rsid w:val="00407F19"/>
    <w:rsid w:val="004109DE"/>
    <w:rsid w:val="00410C48"/>
    <w:rsid w:val="00411A24"/>
    <w:rsid w:val="00411C45"/>
    <w:rsid w:val="00412414"/>
    <w:rsid w:val="00413145"/>
    <w:rsid w:val="0041337B"/>
    <w:rsid w:val="0041570E"/>
    <w:rsid w:val="00415812"/>
    <w:rsid w:val="00416277"/>
    <w:rsid w:val="0041671E"/>
    <w:rsid w:val="00416E24"/>
    <w:rsid w:val="0041760A"/>
    <w:rsid w:val="0042063D"/>
    <w:rsid w:val="0042178C"/>
    <w:rsid w:val="00421C2F"/>
    <w:rsid w:val="00422227"/>
    <w:rsid w:val="00422915"/>
    <w:rsid w:val="00422B23"/>
    <w:rsid w:val="00423A60"/>
    <w:rsid w:val="00424464"/>
    <w:rsid w:val="00424A8F"/>
    <w:rsid w:val="00424EE7"/>
    <w:rsid w:val="004256D1"/>
    <w:rsid w:val="0042599E"/>
    <w:rsid w:val="0042651C"/>
    <w:rsid w:val="00426765"/>
    <w:rsid w:val="00426E9B"/>
    <w:rsid w:val="0042767B"/>
    <w:rsid w:val="00427D55"/>
    <w:rsid w:val="00430DC3"/>
    <w:rsid w:val="00431864"/>
    <w:rsid w:val="00432041"/>
    <w:rsid w:val="0043233C"/>
    <w:rsid w:val="00432989"/>
    <w:rsid w:val="00432E1C"/>
    <w:rsid w:val="00433843"/>
    <w:rsid w:val="004345A6"/>
    <w:rsid w:val="00434AFA"/>
    <w:rsid w:val="0043560A"/>
    <w:rsid w:val="00435986"/>
    <w:rsid w:val="00435B2F"/>
    <w:rsid w:val="00435E03"/>
    <w:rsid w:val="00435F9D"/>
    <w:rsid w:val="0043696E"/>
    <w:rsid w:val="004373E1"/>
    <w:rsid w:val="004374A3"/>
    <w:rsid w:val="0043756A"/>
    <w:rsid w:val="00437A7E"/>
    <w:rsid w:val="00437B6C"/>
    <w:rsid w:val="00440144"/>
    <w:rsid w:val="0044017B"/>
    <w:rsid w:val="004405D9"/>
    <w:rsid w:val="0044064E"/>
    <w:rsid w:val="00440805"/>
    <w:rsid w:val="0044108A"/>
    <w:rsid w:val="004412E1"/>
    <w:rsid w:val="00441554"/>
    <w:rsid w:val="004424A8"/>
    <w:rsid w:val="00442E48"/>
    <w:rsid w:val="00443310"/>
    <w:rsid w:val="00443884"/>
    <w:rsid w:val="00443DCD"/>
    <w:rsid w:val="00443E7E"/>
    <w:rsid w:val="00444A9E"/>
    <w:rsid w:val="00444C06"/>
    <w:rsid w:val="004454DF"/>
    <w:rsid w:val="00446804"/>
    <w:rsid w:val="00446870"/>
    <w:rsid w:val="00447445"/>
    <w:rsid w:val="004478D4"/>
    <w:rsid w:val="004478ED"/>
    <w:rsid w:val="00447D91"/>
    <w:rsid w:val="00450272"/>
    <w:rsid w:val="00450380"/>
    <w:rsid w:val="004505C6"/>
    <w:rsid w:val="00450CC4"/>
    <w:rsid w:val="004520CD"/>
    <w:rsid w:val="00452DF3"/>
    <w:rsid w:val="004534F5"/>
    <w:rsid w:val="00453765"/>
    <w:rsid w:val="0045440A"/>
    <w:rsid w:val="00454EC3"/>
    <w:rsid w:val="0045504E"/>
    <w:rsid w:val="0045530A"/>
    <w:rsid w:val="004554AE"/>
    <w:rsid w:val="004554C3"/>
    <w:rsid w:val="00455937"/>
    <w:rsid w:val="00455D8F"/>
    <w:rsid w:val="00455FB6"/>
    <w:rsid w:val="004564E9"/>
    <w:rsid w:val="0045688E"/>
    <w:rsid w:val="00456CF3"/>
    <w:rsid w:val="00457197"/>
    <w:rsid w:val="00457555"/>
    <w:rsid w:val="00457971"/>
    <w:rsid w:val="00457CF0"/>
    <w:rsid w:val="00457DD8"/>
    <w:rsid w:val="004601A9"/>
    <w:rsid w:val="004603D0"/>
    <w:rsid w:val="00460DD7"/>
    <w:rsid w:val="004619AB"/>
    <w:rsid w:val="00461EC0"/>
    <w:rsid w:val="004622D5"/>
    <w:rsid w:val="004624AE"/>
    <w:rsid w:val="0046250E"/>
    <w:rsid w:val="0046262A"/>
    <w:rsid w:val="00462E9C"/>
    <w:rsid w:val="00463D24"/>
    <w:rsid w:val="00463E12"/>
    <w:rsid w:val="0046438D"/>
    <w:rsid w:val="00464B48"/>
    <w:rsid w:val="00465188"/>
    <w:rsid w:val="00465231"/>
    <w:rsid w:val="004652D5"/>
    <w:rsid w:val="00465781"/>
    <w:rsid w:val="004662AD"/>
    <w:rsid w:val="00466516"/>
    <w:rsid w:val="004667D9"/>
    <w:rsid w:val="00466B4C"/>
    <w:rsid w:val="00466E79"/>
    <w:rsid w:val="004670CD"/>
    <w:rsid w:val="00467B65"/>
    <w:rsid w:val="00470AC1"/>
    <w:rsid w:val="00471159"/>
    <w:rsid w:val="00471EA5"/>
    <w:rsid w:val="004720C9"/>
    <w:rsid w:val="00472257"/>
    <w:rsid w:val="004723B1"/>
    <w:rsid w:val="004723DB"/>
    <w:rsid w:val="004729F8"/>
    <w:rsid w:val="00472E49"/>
    <w:rsid w:val="004732BB"/>
    <w:rsid w:val="00473B27"/>
    <w:rsid w:val="004743E3"/>
    <w:rsid w:val="00474C60"/>
    <w:rsid w:val="00475944"/>
    <w:rsid w:val="00475DF0"/>
    <w:rsid w:val="00476525"/>
    <w:rsid w:val="00476943"/>
    <w:rsid w:val="00477126"/>
    <w:rsid w:val="004772E2"/>
    <w:rsid w:val="0047739F"/>
    <w:rsid w:val="00477F97"/>
    <w:rsid w:val="004808E1"/>
    <w:rsid w:val="00480A2D"/>
    <w:rsid w:val="00480AFB"/>
    <w:rsid w:val="00480B41"/>
    <w:rsid w:val="00481247"/>
    <w:rsid w:val="00481BD3"/>
    <w:rsid w:val="0048261F"/>
    <w:rsid w:val="004828DC"/>
    <w:rsid w:val="00482FF7"/>
    <w:rsid w:val="00483098"/>
    <w:rsid w:val="00483AFB"/>
    <w:rsid w:val="00483D36"/>
    <w:rsid w:val="0048402B"/>
    <w:rsid w:val="0048414A"/>
    <w:rsid w:val="0048448B"/>
    <w:rsid w:val="00485186"/>
    <w:rsid w:val="00485C56"/>
    <w:rsid w:val="00486345"/>
    <w:rsid w:val="004868A5"/>
    <w:rsid w:val="00486B79"/>
    <w:rsid w:val="00486CA2"/>
    <w:rsid w:val="00490467"/>
    <w:rsid w:val="00490B25"/>
    <w:rsid w:val="00490FD6"/>
    <w:rsid w:val="004911C4"/>
    <w:rsid w:val="00492688"/>
    <w:rsid w:val="00494CC8"/>
    <w:rsid w:val="004955E7"/>
    <w:rsid w:val="0049589C"/>
    <w:rsid w:val="00495C34"/>
    <w:rsid w:val="00495EF1"/>
    <w:rsid w:val="00496B10"/>
    <w:rsid w:val="00496D0A"/>
    <w:rsid w:val="00496E2E"/>
    <w:rsid w:val="00496EA7"/>
    <w:rsid w:val="00496ED4"/>
    <w:rsid w:val="00497152"/>
    <w:rsid w:val="00497D4A"/>
    <w:rsid w:val="004A0441"/>
    <w:rsid w:val="004A084C"/>
    <w:rsid w:val="004A1105"/>
    <w:rsid w:val="004A15B3"/>
    <w:rsid w:val="004A1D01"/>
    <w:rsid w:val="004A2593"/>
    <w:rsid w:val="004A2A54"/>
    <w:rsid w:val="004A2AD0"/>
    <w:rsid w:val="004A2EF3"/>
    <w:rsid w:val="004A3B0D"/>
    <w:rsid w:val="004A3C41"/>
    <w:rsid w:val="004A3C7F"/>
    <w:rsid w:val="004A52F5"/>
    <w:rsid w:val="004A5944"/>
    <w:rsid w:val="004A5BDF"/>
    <w:rsid w:val="004A5D3A"/>
    <w:rsid w:val="004A6897"/>
    <w:rsid w:val="004A692B"/>
    <w:rsid w:val="004A6AAF"/>
    <w:rsid w:val="004A6BAF"/>
    <w:rsid w:val="004A6EB6"/>
    <w:rsid w:val="004A794C"/>
    <w:rsid w:val="004B03E1"/>
    <w:rsid w:val="004B1A2A"/>
    <w:rsid w:val="004B1AE3"/>
    <w:rsid w:val="004B2043"/>
    <w:rsid w:val="004B3D99"/>
    <w:rsid w:val="004B3E4C"/>
    <w:rsid w:val="004B3EC7"/>
    <w:rsid w:val="004B4095"/>
    <w:rsid w:val="004B4DC2"/>
    <w:rsid w:val="004B5664"/>
    <w:rsid w:val="004B56B7"/>
    <w:rsid w:val="004B7E72"/>
    <w:rsid w:val="004C01EA"/>
    <w:rsid w:val="004C1103"/>
    <w:rsid w:val="004C2107"/>
    <w:rsid w:val="004C2114"/>
    <w:rsid w:val="004C23F0"/>
    <w:rsid w:val="004C2606"/>
    <w:rsid w:val="004C49C4"/>
    <w:rsid w:val="004C4F7D"/>
    <w:rsid w:val="004C52E4"/>
    <w:rsid w:val="004C5EC0"/>
    <w:rsid w:val="004C5FC6"/>
    <w:rsid w:val="004C6435"/>
    <w:rsid w:val="004C649B"/>
    <w:rsid w:val="004C65AA"/>
    <w:rsid w:val="004C65F9"/>
    <w:rsid w:val="004C7787"/>
    <w:rsid w:val="004C7B9C"/>
    <w:rsid w:val="004C7D55"/>
    <w:rsid w:val="004D089A"/>
    <w:rsid w:val="004D0EBF"/>
    <w:rsid w:val="004D11EC"/>
    <w:rsid w:val="004D12E5"/>
    <w:rsid w:val="004D1CFC"/>
    <w:rsid w:val="004D233E"/>
    <w:rsid w:val="004D2740"/>
    <w:rsid w:val="004D295D"/>
    <w:rsid w:val="004D3184"/>
    <w:rsid w:val="004D39B2"/>
    <w:rsid w:val="004D3CC5"/>
    <w:rsid w:val="004D40BD"/>
    <w:rsid w:val="004D5030"/>
    <w:rsid w:val="004D51B1"/>
    <w:rsid w:val="004D5FEC"/>
    <w:rsid w:val="004D6045"/>
    <w:rsid w:val="004D7546"/>
    <w:rsid w:val="004D7612"/>
    <w:rsid w:val="004D7EC5"/>
    <w:rsid w:val="004D7FDB"/>
    <w:rsid w:val="004E02B0"/>
    <w:rsid w:val="004E032E"/>
    <w:rsid w:val="004E0B29"/>
    <w:rsid w:val="004E0E11"/>
    <w:rsid w:val="004E0F08"/>
    <w:rsid w:val="004E1546"/>
    <w:rsid w:val="004E19DC"/>
    <w:rsid w:val="004E20BC"/>
    <w:rsid w:val="004E35E8"/>
    <w:rsid w:val="004E3BC9"/>
    <w:rsid w:val="004E46C8"/>
    <w:rsid w:val="004E50F0"/>
    <w:rsid w:val="004E51C0"/>
    <w:rsid w:val="004E57A0"/>
    <w:rsid w:val="004E5A44"/>
    <w:rsid w:val="004E6A03"/>
    <w:rsid w:val="004E78B0"/>
    <w:rsid w:val="004F0070"/>
    <w:rsid w:val="004F0468"/>
    <w:rsid w:val="004F0C51"/>
    <w:rsid w:val="004F263C"/>
    <w:rsid w:val="004F2BB1"/>
    <w:rsid w:val="004F2EC7"/>
    <w:rsid w:val="004F3CE8"/>
    <w:rsid w:val="004F3DDA"/>
    <w:rsid w:val="004F42F5"/>
    <w:rsid w:val="004F43EB"/>
    <w:rsid w:val="004F59B9"/>
    <w:rsid w:val="004F6190"/>
    <w:rsid w:val="004F6757"/>
    <w:rsid w:val="004F69A3"/>
    <w:rsid w:val="004F6BFB"/>
    <w:rsid w:val="004F71DF"/>
    <w:rsid w:val="004F7B05"/>
    <w:rsid w:val="004F7C73"/>
    <w:rsid w:val="004F7E4A"/>
    <w:rsid w:val="0050051A"/>
    <w:rsid w:val="0050147C"/>
    <w:rsid w:val="0050182B"/>
    <w:rsid w:val="00501D87"/>
    <w:rsid w:val="00502579"/>
    <w:rsid w:val="005029F7"/>
    <w:rsid w:val="00502F4A"/>
    <w:rsid w:val="00503D4C"/>
    <w:rsid w:val="00504712"/>
    <w:rsid w:val="00504743"/>
    <w:rsid w:val="00504C0C"/>
    <w:rsid w:val="00504C82"/>
    <w:rsid w:val="00504E48"/>
    <w:rsid w:val="005070FF"/>
    <w:rsid w:val="005074EF"/>
    <w:rsid w:val="00510C13"/>
    <w:rsid w:val="00511BC3"/>
    <w:rsid w:val="00511F3D"/>
    <w:rsid w:val="0051241A"/>
    <w:rsid w:val="00512BBC"/>
    <w:rsid w:val="00512BD3"/>
    <w:rsid w:val="005134FB"/>
    <w:rsid w:val="005135FD"/>
    <w:rsid w:val="0051366C"/>
    <w:rsid w:val="00513A69"/>
    <w:rsid w:val="00514637"/>
    <w:rsid w:val="0051488D"/>
    <w:rsid w:val="00514CAB"/>
    <w:rsid w:val="00514F76"/>
    <w:rsid w:val="00515099"/>
    <w:rsid w:val="0051561C"/>
    <w:rsid w:val="0051684F"/>
    <w:rsid w:val="00516A92"/>
    <w:rsid w:val="00516B9F"/>
    <w:rsid w:val="0051729F"/>
    <w:rsid w:val="00517693"/>
    <w:rsid w:val="005202F1"/>
    <w:rsid w:val="005205AB"/>
    <w:rsid w:val="00520684"/>
    <w:rsid w:val="00520B44"/>
    <w:rsid w:val="00521262"/>
    <w:rsid w:val="00522394"/>
    <w:rsid w:val="00522E2D"/>
    <w:rsid w:val="00523378"/>
    <w:rsid w:val="00523C7C"/>
    <w:rsid w:val="0052540E"/>
    <w:rsid w:val="0052550F"/>
    <w:rsid w:val="00525876"/>
    <w:rsid w:val="00526188"/>
    <w:rsid w:val="00526C0F"/>
    <w:rsid w:val="00526C7C"/>
    <w:rsid w:val="0052702A"/>
    <w:rsid w:val="0052754A"/>
    <w:rsid w:val="00530397"/>
    <w:rsid w:val="00530B4A"/>
    <w:rsid w:val="00530F73"/>
    <w:rsid w:val="005314AC"/>
    <w:rsid w:val="00531F13"/>
    <w:rsid w:val="00532484"/>
    <w:rsid w:val="00532C87"/>
    <w:rsid w:val="00532DCD"/>
    <w:rsid w:val="00533900"/>
    <w:rsid w:val="00533B8E"/>
    <w:rsid w:val="00533C2A"/>
    <w:rsid w:val="005350D7"/>
    <w:rsid w:val="00535417"/>
    <w:rsid w:val="00535833"/>
    <w:rsid w:val="00536242"/>
    <w:rsid w:val="005368E4"/>
    <w:rsid w:val="00536D28"/>
    <w:rsid w:val="005372C5"/>
    <w:rsid w:val="005379F2"/>
    <w:rsid w:val="00537A26"/>
    <w:rsid w:val="00537C15"/>
    <w:rsid w:val="0054033E"/>
    <w:rsid w:val="0054035A"/>
    <w:rsid w:val="00540E47"/>
    <w:rsid w:val="00540FDA"/>
    <w:rsid w:val="005413F3"/>
    <w:rsid w:val="00541E20"/>
    <w:rsid w:val="00542808"/>
    <w:rsid w:val="00542A94"/>
    <w:rsid w:val="00543283"/>
    <w:rsid w:val="0054364C"/>
    <w:rsid w:val="00544F12"/>
    <w:rsid w:val="00545A4E"/>
    <w:rsid w:val="00546747"/>
    <w:rsid w:val="00547510"/>
    <w:rsid w:val="00547ECC"/>
    <w:rsid w:val="00550136"/>
    <w:rsid w:val="005513BC"/>
    <w:rsid w:val="005519B2"/>
    <w:rsid w:val="00551D5A"/>
    <w:rsid w:val="00551EC3"/>
    <w:rsid w:val="00553EDD"/>
    <w:rsid w:val="0055444F"/>
    <w:rsid w:val="005546EB"/>
    <w:rsid w:val="00554A44"/>
    <w:rsid w:val="00554C53"/>
    <w:rsid w:val="00554F18"/>
    <w:rsid w:val="00555220"/>
    <w:rsid w:val="005555F0"/>
    <w:rsid w:val="00555739"/>
    <w:rsid w:val="00555D09"/>
    <w:rsid w:val="00555D4B"/>
    <w:rsid w:val="00556375"/>
    <w:rsid w:val="0055651F"/>
    <w:rsid w:val="00556E75"/>
    <w:rsid w:val="0055783C"/>
    <w:rsid w:val="0056069A"/>
    <w:rsid w:val="0056079E"/>
    <w:rsid w:val="00560C3B"/>
    <w:rsid w:val="00560E35"/>
    <w:rsid w:val="00561EA1"/>
    <w:rsid w:val="00562799"/>
    <w:rsid w:val="00564804"/>
    <w:rsid w:val="005653C3"/>
    <w:rsid w:val="00565598"/>
    <w:rsid w:val="00565B5A"/>
    <w:rsid w:val="005661BA"/>
    <w:rsid w:val="00566BA7"/>
    <w:rsid w:val="00567D3D"/>
    <w:rsid w:val="00567E8F"/>
    <w:rsid w:val="005702D6"/>
    <w:rsid w:val="00570463"/>
    <w:rsid w:val="00570D8B"/>
    <w:rsid w:val="00571523"/>
    <w:rsid w:val="00571612"/>
    <w:rsid w:val="0057184C"/>
    <w:rsid w:val="00571B2A"/>
    <w:rsid w:val="005720DD"/>
    <w:rsid w:val="005721ED"/>
    <w:rsid w:val="00572588"/>
    <w:rsid w:val="005727FE"/>
    <w:rsid w:val="00572841"/>
    <w:rsid w:val="005732DE"/>
    <w:rsid w:val="00573A50"/>
    <w:rsid w:val="0057447B"/>
    <w:rsid w:val="005746D2"/>
    <w:rsid w:val="00574E8A"/>
    <w:rsid w:val="00575372"/>
    <w:rsid w:val="0057557D"/>
    <w:rsid w:val="005755CB"/>
    <w:rsid w:val="005755D6"/>
    <w:rsid w:val="00576059"/>
    <w:rsid w:val="00576632"/>
    <w:rsid w:val="005767DC"/>
    <w:rsid w:val="00576C46"/>
    <w:rsid w:val="00577775"/>
    <w:rsid w:val="00577845"/>
    <w:rsid w:val="0058121A"/>
    <w:rsid w:val="00581496"/>
    <w:rsid w:val="00581863"/>
    <w:rsid w:val="00581EA3"/>
    <w:rsid w:val="00581EEC"/>
    <w:rsid w:val="0058205A"/>
    <w:rsid w:val="00582484"/>
    <w:rsid w:val="0058260B"/>
    <w:rsid w:val="00583B30"/>
    <w:rsid w:val="005847CB"/>
    <w:rsid w:val="00584D1E"/>
    <w:rsid w:val="00584D77"/>
    <w:rsid w:val="00585558"/>
    <w:rsid w:val="00585CB1"/>
    <w:rsid w:val="00586795"/>
    <w:rsid w:val="00586B82"/>
    <w:rsid w:val="00587356"/>
    <w:rsid w:val="00587589"/>
    <w:rsid w:val="00587E13"/>
    <w:rsid w:val="0059051A"/>
    <w:rsid w:val="005906A2"/>
    <w:rsid w:val="00590B60"/>
    <w:rsid w:val="00590CF6"/>
    <w:rsid w:val="005923D4"/>
    <w:rsid w:val="00592EB7"/>
    <w:rsid w:val="00593296"/>
    <w:rsid w:val="00593313"/>
    <w:rsid w:val="005933AA"/>
    <w:rsid w:val="00593FD1"/>
    <w:rsid w:val="005940AA"/>
    <w:rsid w:val="005944CF"/>
    <w:rsid w:val="00594614"/>
    <w:rsid w:val="00594C50"/>
    <w:rsid w:val="00594E10"/>
    <w:rsid w:val="00596306"/>
    <w:rsid w:val="00596487"/>
    <w:rsid w:val="00597F86"/>
    <w:rsid w:val="005A04FF"/>
    <w:rsid w:val="005A0809"/>
    <w:rsid w:val="005A0B91"/>
    <w:rsid w:val="005A1492"/>
    <w:rsid w:val="005A1494"/>
    <w:rsid w:val="005A16AE"/>
    <w:rsid w:val="005A172A"/>
    <w:rsid w:val="005A1DDC"/>
    <w:rsid w:val="005A2793"/>
    <w:rsid w:val="005A2A03"/>
    <w:rsid w:val="005A3590"/>
    <w:rsid w:val="005A4A1C"/>
    <w:rsid w:val="005A5471"/>
    <w:rsid w:val="005A55AD"/>
    <w:rsid w:val="005A57E3"/>
    <w:rsid w:val="005A5BD8"/>
    <w:rsid w:val="005A5EED"/>
    <w:rsid w:val="005A692A"/>
    <w:rsid w:val="005A6AB8"/>
    <w:rsid w:val="005A728C"/>
    <w:rsid w:val="005B048C"/>
    <w:rsid w:val="005B11C2"/>
    <w:rsid w:val="005B180A"/>
    <w:rsid w:val="005B2270"/>
    <w:rsid w:val="005B382C"/>
    <w:rsid w:val="005B3BA5"/>
    <w:rsid w:val="005B3C11"/>
    <w:rsid w:val="005B40DA"/>
    <w:rsid w:val="005B4226"/>
    <w:rsid w:val="005B4848"/>
    <w:rsid w:val="005B4F70"/>
    <w:rsid w:val="005B534A"/>
    <w:rsid w:val="005B5AA4"/>
    <w:rsid w:val="005B5E04"/>
    <w:rsid w:val="005B644A"/>
    <w:rsid w:val="005B653C"/>
    <w:rsid w:val="005B656B"/>
    <w:rsid w:val="005B664A"/>
    <w:rsid w:val="005B6A2B"/>
    <w:rsid w:val="005B6CFE"/>
    <w:rsid w:val="005B71B3"/>
    <w:rsid w:val="005B76A4"/>
    <w:rsid w:val="005C04A7"/>
    <w:rsid w:val="005C086D"/>
    <w:rsid w:val="005C0CB9"/>
    <w:rsid w:val="005C154D"/>
    <w:rsid w:val="005C17A4"/>
    <w:rsid w:val="005C27CC"/>
    <w:rsid w:val="005C2C2E"/>
    <w:rsid w:val="005C30EB"/>
    <w:rsid w:val="005C329E"/>
    <w:rsid w:val="005C370D"/>
    <w:rsid w:val="005C3E3C"/>
    <w:rsid w:val="005C4FE4"/>
    <w:rsid w:val="005C504E"/>
    <w:rsid w:val="005C57EE"/>
    <w:rsid w:val="005C6153"/>
    <w:rsid w:val="005C78B0"/>
    <w:rsid w:val="005C7B95"/>
    <w:rsid w:val="005D01EB"/>
    <w:rsid w:val="005D0DFB"/>
    <w:rsid w:val="005D1112"/>
    <w:rsid w:val="005D1A8D"/>
    <w:rsid w:val="005D237C"/>
    <w:rsid w:val="005D23CF"/>
    <w:rsid w:val="005D25E2"/>
    <w:rsid w:val="005D25FF"/>
    <w:rsid w:val="005D2632"/>
    <w:rsid w:val="005D33A7"/>
    <w:rsid w:val="005D38E0"/>
    <w:rsid w:val="005D3937"/>
    <w:rsid w:val="005D3F32"/>
    <w:rsid w:val="005D499C"/>
    <w:rsid w:val="005D4E3E"/>
    <w:rsid w:val="005D4E87"/>
    <w:rsid w:val="005D67F7"/>
    <w:rsid w:val="005D7463"/>
    <w:rsid w:val="005D7651"/>
    <w:rsid w:val="005D79A8"/>
    <w:rsid w:val="005D7D7E"/>
    <w:rsid w:val="005D7F8F"/>
    <w:rsid w:val="005E0B59"/>
    <w:rsid w:val="005E0FA3"/>
    <w:rsid w:val="005E1105"/>
    <w:rsid w:val="005E162F"/>
    <w:rsid w:val="005E2C60"/>
    <w:rsid w:val="005E31F6"/>
    <w:rsid w:val="005E3622"/>
    <w:rsid w:val="005E366D"/>
    <w:rsid w:val="005E3BEF"/>
    <w:rsid w:val="005E4B4F"/>
    <w:rsid w:val="005E4FC9"/>
    <w:rsid w:val="005E60B3"/>
    <w:rsid w:val="005E676C"/>
    <w:rsid w:val="005E6BDE"/>
    <w:rsid w:val="005E6CB9"/>
    <w:rsid w:val="005E7A6D"/>
    <w:rsid w:val="005E7F14"/>
    <w:rsid w:val="005F0154"/>
    <w:rsid w:val="005F0176"/>
    <w:rsid w:val="005F021D"/>
    <w:rsid w:val="005F0293"/>
    <w:rsid w:val="005F057D"/>
    <w:rsid w:val="005F1EAC"/>
    <w:rsid w:val="005F2F15"/>
    <w:rsid w:val="005F308F"/>
    <w:rsid w:val="005F3FC6"/>
    <w:rsid w:val="005F46CD"/>
    <w:rsid w:val="005F4869"/>
    <w:rsid w:val="005F4BFD"/>
    <w:rsid w:val="005F5299"/>
    <w:rsid w:val="005F550B"/>
    <w:rsid w:val="005F5748"/>
    <w:rsid w:val="005F5834"/>
    <w:rsid w:val="005F5E11"/>
    <w:rsid w:val="006003E5"/>
    <w:rsid w:val="0060053C"/>
    <w:rsid w:val="006007BB"/>
    <w:rsid w:val="00600E63"/>
    <w:rsid w:val="00601561"/>
    <w:rsid w:val="00601BA1"/>
    <w:rsid w:val="00601E55"/>
    <w:rsid w:val="00602037"/>
    <w:rsid w:val="00602620"/>
    <w:rsid w:val="006029A7"/>
    <w:rsid w:val="006029DD"/>
    <w:rsid w:val="00602C6A"/>
    <w:rsid w:val="00603AF5"/>
    <w:rsid w:val="00604C76"/>
    <w:rsid w:val="00604F16"/>
    <w:rsid w:val="006068C9"/>
    <w:rsid w:val="00606C37"/>
    <w:rsid w:val="00606C66"/>
    <w:rsid w:val="00606D47"/>
    <w:rsid w:val="006072D9"/>
    <w:rsid w:val="006073CA"/>
    <w:rsid w:val="00607C4A"/>
    <w:rsid w:val="00610145"/>
    <w:rsid w:val="006107BD"/>
    <w:rsid w:val="0061093A"/>
    <w:rsid w:val="00610D1F"/>
    <w:rsid w:val="00610F46"/>
    <w:rsid w:val="006120A7"/>
    <w:rsid w:val="006123C6"/>
    <w:rsid w:val="00612A27"/>
    <w:rsid w:val="00612C02"/>
    <w:rsid w:val="00612CDD"/>
    <w:rsid w:val="00612F41"/>
    <w:rsid w:val="006131B8"/>
    <w:rsid w:val="006138A7"/>
    <w:rsid w:val="00614F1B"/>
    <w:rsid w:val="0061562E"/>
    <w:rsid w:val="00616D41"/>
    <w:rsid w:val="00617292"/>
    <w:rsid w:val="006176B5"/>
    <w:rsid w:val="00617A7A"/>
    <w:rsid w:val="006200A9"/>
    <w:rsid w:val="00620708"/>
    <w:rsid w:val="00620E26"/>
    <w:rsid w:val="00622225"/>
    <w:rsid w:val="006228B6"/>
    <w:rsid w:val="00622AFD"/>
    <w:rsid w:val="00622D03"/>
    <w:rsid w:val="00622DCD"/>
    <w:rsid w:val="00622F57"/>
    <w:rsid w:val="0062389B"/>
    <w:rsid w:val="00623A75"/>
    <w:rsid w:val="00623DD5"/>
    <w:rsid w:val="006240F2"/>
    <w:rsid w:val="00624269"/>
    <w:rsid w:val="00624A34"/>
    <w:rsid w:val="006251A9"/>
    <w:rsid w:val="0062568D"/>
    <w:rsid w:val="006256D3"/>
    <w:rsid w:val="00626216"/>
    <w:rsid w:val="006267F5"/>
    <w:rsid w:val="00626F5B"/>
    <w:rsid w:val="00627141"/>
    <w:rsid w:val="00627337"/>
    <w:rsid w:val="006276DD"/>
    <w:rsid w:val="0062790D"/>
    <w:rsid w:val="00627BAB"/>
    <w:rsid w:val="00630069"/>
    <w:rsid w:val="00630583"/>
    <w:rsid w:val="00630D2E"/>
    <w:rsid w:val="00630D39"/>
    <w:rsid w:val="0063163F"/>
    <w:rsid w:val="00631696"/>
    <w:rsid w:val="006319F9"/>
    <w:rsid w:val="00631E19"/>
    <w:rsid w:val="00632808"/>
    <w:rsid w:val="0063284E"/>
    <w:rsid w:val="00632A0B"/>
    <w:rsid w:val="00633DD1"/>
    <w:rsid w:val="00633E76"/>
    <w:rsid w:val="00633EC9"/>
    <w:rsid w:val="006340F5"/>
    <w:rsid w:val="00634542"/>
    <w:rsid w:val="00635E4D"/>
    <w:rsid w:val="0063620C"/>
    <w:rsid w:val="00636565"/>
    <w:rsid w:val="006366E2"/>
    <w:rsid w:val="00636ABA"/>
    <w:rsid w:val="00637E18"/>
    <w:rsid w:val="0064032E"/>
    <w:rsid w:val="0064038D"/>
    <w:rsid w:val="00640605"/>
    <w:rsid w:val="00641A0B"/>
    <w:rsid w:val="00641D5A"/>
    <w:rsid w:val="00641E06"/>
    <w:rsid w:val="00643007"/>
    <w:rsid w:val="006431D0"/>
    <w:rsid w:val="0064326A"/>
    <w:rsid w:val="006432C5"/>
    <w:rsid w:val="006436BB"/>
    <w:rsid w:val="006436FA"/>
    <w:rsid w:val="00643852"/>
    <w:rsid w:val="00643C27"/>
    <w:rsid w:val="00644B44"/>
    <w:rsid w:val="00644DB4"/>
    <w:rsid w:val="006455E7"/>
    <w:rsid w:val="00645758"/>
    <w:rsid w:val="006461A1"/>
    <w:rsid w:val="0064665D"/>
    <w:rsid w:val="00646A92"/>
    <w:rsid w:val="0064734A"/>
    <w:rsid w:val="00647422"/>
    <w:rsid w:val="0064752F"/>
    <w:rsid w:val="00647E6B"/>
    <w:rsid w:val="006503AA"/>
    <w:rsid w:val="006506F4"/>
    <w:rsid w:val="006507AF"/>
    <w:rsid w:val="00650E84"/>
    <w:rsid w:val="0065198B"/>
    <w:rsid w:val="006520FE"/>
    <w:rsid w:val="006525AF"/>
    <w:rsid w:val="0065266A"/>
    <w:rsid w:val="00653017"/>
    <w:rsid w:val="00653F9C"/>
    <w:rsid w:val="00653FFE"/>
    <w:rsid w:val="00655470"/>
    <w:rsid w:val="0065568E"/>
    <w:rsid w:val="0065638C"/>
    <w:rsid w:val="0065677F"/>
    <w:rsid w:val="00656FEE"/>
    <w:rsid w:val="0065749C"/>
    <w:rsid w:val="0065758F"/>
    <w:rsid w:val="00660897"/>
    <w:rsid w:val="00660920"/>
    <w:rsid w:val="00660C9A"/>
    <w:rsid w:val="00661028"/>
    <w:rsid w:val="006617BD"/>
    <w:rsid w:val="0066194D"/>
    <w:rsid w:val="00662232"/>
    <w:rsid w:val="0066313B"/>
    <w:rsid w:val="00663337"/>
    <w:rsid w:val="0066366E"/>
    <w:rsid w:val="00663D1F"/>
    <w:rsid w:val="0066415B"/>
    <w:rsid w:val="00664201"/>
    <w:rsid w:val="00664695"/>
    <w:rsid w:val="00664840"/>
    <w:rsid w:val="00664B44"/>
    <w:rsid w:val="006652BF"/>
    <w:rsid w:val="00665524"/>
    <w:rsid w:val="006658BA"/>
    <w:rsid w:val="0066630C"/>
    <w:rsid w:val="00666792"/>
    <w:rsid w:val="00666980"/>
    <w:rsid w:val="00667BBD"/>
    <w:rsid w:val="00670B8E"/>
    <w:rsid w:val="00670F96"/>
    <w:rsid w:val="00671149"/>
    <w:rsid w:val="006714E6"/>
    <w:rsid w:val="00671615"/>
    <w:rsid w:val="00671741"/>
    <w:rsid w:val="00671766"/>
    <w:rsid w:val="006717DD"/>
    <w:rsid w:val="006722A6"/>
    <w:rsid w:val="0067287D"/>
    <w:rsid w:val="00672914"/>
    <w:rsid w:val="00672F26"/>
    <w:rsid w:val="00673122"/>
    <w:rsid w:val="006731C2"/>
    <w:rsid w:val="006733DF"/>
    <w:rsid w:val="00673416"/>
    <w:rsid w:val="0067352E"/>
    <w:rsid w:val="006744C3"/>
    <w:rsid w:val="006744EB"/>
    <w:rsid w:val="0067537F"/>
    <w:rsid w:val="0067640E"/>
    <w:rsid w:val="00676410"/>
    <w:rsid w:val="0067746E"/>
    <w:rsid w:val="006803FA"/>
    <w:rsid w:val="00680509"/>
    <w:rsid w:val="006805B2"/>
    <w:rsid w:val="006805CB"/>
    <w:rsid w:val="00681CC1"/>
    <w:rsid w:val="0068233B"/>
    <w:rsid w:val="00682E11"/>
    <w:rsid w:val="0068301F"/>
    <w:rsid w:val="00683081"/>
    <w:rsid w:val="006840CC"/>
    <w:rsid w:val="00684C95"/>
    <w:rsid w:val="006850D3"/>
    <w:rsid w:val="00685249"/>
    <w:rsid w:val="006856B9"/>
    <w:rsid w:val="00685BDE"/>
    <w:rsid w:val="00685C6B"/>
    <w:rsid w:val="00686085"/>
    <w:rsid w:val="006867BB"/>
    <w:rsid w:val="00686B93"/>
    <w:rsid w:val="00686D74"/>
    <w:rsid w:val="00687015"/>
    <w:rsid w:val="00687AE6"/>
    <w:rsid w:val="00687C0D"/>
    <w:rsid w:val="00690C1C"/>
    <w:rsid w:val="00690F8C"/>
    <w:rsid w:val="00691237"/>
    <w:rsid w:val="0069194C"/>
    <w:rsid w:val="00691AEC"/>
    <w:rsid w:val="00691CC0"/>
    <w:rsid w:val="006920E6"/>
    <w:rsid w:val="0069253F"/>
    <w:rsid w:val="00692555"/>
    <w:rsid w:val="00692C8B"/>
    <w:rsid w:val="00692F45"/>
    <w:rsid w:val="00693BEB"/>
    <w:rsid w:val="0069407F"/>
    <w:rsid w:val="006961B2"/>
    <w:rsid w:val="00696566"/>
    <w:rsid w:val="006965EB"/>
    <w:rsid w:val="006966BA"/>
    <w:rsid w:val="00696B0C"/>
    <w:rsid w:val="0069722D"/>
    <w:rsid w:val="00697B0C"/>
    <w:rsid w:val="006A0052"/>
    <w:rsid w:val="006A0375"/>
    <w:rsid w:val="006A0924"/>
    <w:rsid w:val="006A0A9E"/>
    <w:rsid w:val="006A0F72"/>
    <w:rsid w:val="006A1D9C"/>
    <w:rsid w:val="006A1F1C"/>
    <w:rsid w:val="006A2373"/>
    <w:rsid w:val="006A2EDD"/>
    <w:rsid w:val="006A2FAC"/>
    <w:rsid w:val="006A3836"/>
    <w:rsid w:val="006A3997"/>
    <w:rsid w:val="006A3DD3"/>
    <w:rsid w:val="006A3FDB"/>
    <w:rsid w:val="006A4104"/>
    <w:rsid w:val="006A4625"/>
    <w:rsid w:val="006A4703"/>
    <w:rsid w:val="006A47AE"/>
    <w:rsid w:val="006A5055"/>
    <w:rsid w:val="006A5144"/>
    <w:rsid w:val="006A5325"/>
    <w:rsid w:val="006A5859"/>
    <w:rsid w:val="006A5B5E"/>
    <w:rsid w:val="006A5E26"/>
    <w:rsid w:val="006A636F"/>
    <w:rsid w:val="006A67CB"/>
    <w:rsid w:val="006A7A7C"/>
    <w:rsid w:val="006B0368"/>
    <w:rsid w:val="006B03F0"/>
    <w:rsid w:val="006B0EA3"/>
    <w:rsid w:val="006B0F6E"/>
    <w:rsid w:val="006B124A"/>
    <w:rsid w:val="006B13D6"/>
    <w:rsid w:val="006B19AF"/>
    <w:rsid w:val="006B1D7B"/>
    <w:rsid w:val="006B27D4"/>
    <w:rsid w:val="006B2C9C"/>
    <w:rsid w:val="006B3BBF"/>
    <w:rsid w:val="006B48EB"/>
    <w:rsid w:val="006B4B21"/>
    <w:rsid w:val="006B4C00"/>
    <w:rsid w:val="006B56FC"/>
    <w:rsid w:val="006B6305"/>
    <w:rsid w:val="006B6DDA"/>
    <w:rsid w:val="006B6EAC"/>
    <w:rsid w:val="006B730F"/>
    <w:rsid w:val="006B73D9"/>
    <w:rsid w:val="006B74ED"/>
    <w:rsid w:val="006B7DF0"/>
    <w:rsid w:val="006B7E74"/>
    <w:rsid w:val="006C0633"/>
    <w:rsid w:val="006C06FE"/>
    <w:rsid w:val="006C0D75"/>
    <w:rsid w:val="006C175D"/>
    <w:rsid w:val="006C1C48"/>
    <w:rsid w:val="006C1E1D"/>
    <w:rsid w:val="006C2FEA"/>
    <w:rsid w:val="006C30DA"/>
    <w:rsid w:val="006C32C7"/>
    <w:rsid w:val="006C39CE"/>
    <w:rsid w:val="006C39E4"/>
    <w:rsid w:val="006C3C1D"/>
    <w:rsid w:val="006C41FF"/>
    <w:rsid w:val="006C4702"/>
    <w:rsid w:val="006C511F"/>
    <w:rsid w:val="006C5145"/>
    <w:rsid w:val="006C5401"/>
    <w:rsid w:val="006C65A8"/>
    <w:rsid w:val="006C68BE"/>
    <w:rsid w:val="006C7DAD"/>
    <w:rsid w:val="006D03E6"/>
    <w:rsid w:val="006D05AD"/>
    <w:rsid w:val="006D0EC1"/>
    <w:rsid w:val="006D13F1"/>
    <w:rsid w:val="006D16F8"/>
    <w:rsid w:val="006D1813"/>
    <w:rsid w:val="006D2227"/>
    <w:rsid w:val="006D24A9"/>
    <w:rsid w:val="006D2AF3"/>
    <w:rsid w:val="006D3A1A"/>
    <w:rsid w:val="006D3DA8"/>
    <w:rsid w:val="006D473F"/>
    <w:rsid w:val="006D4D79"/>
    <w:rsid w:val="006D4FBD"/>
    <w:rsid w:val="006D50A8"/>
    <w:rsid w:val="006D568B"/>
    <w:rsid w:val="006D5879"/>
    <w:rsid w:val="006D5CE8"/>
    <w:rsid w:val="006D63FD"/>
    <w:rsid w:val="006D65B4"/>
    <w:rsid w:val="006D6C84"/>
    <w:rsid w:val="006D754A"/>
    <w:rsid w:val="006D764F"/>
    <w:rsid w:val="006D79A0"/>
    <w:rsid w:val="006D7B9C"/>
    <w:rsid w:val="006E04C6"/>
    <w:rsid w:val="006E0A65"/>
    <w:rsid w:val="006E1023"/>
    <w:rsid w:val="006E1B01"/>
    <w:rsid w:val="006E2CC0"/>
    <w:rsid w:val="006E351E"/>
    <w:rsid w:val="006E3E3D"/>
    <w:rsid w:val="006E4449"/>
    <w:rsid w:val="006E4836"/>
    <w:rsid w:val="006E4B16"/>
    <w:rsid w:val="006E4E0B"/>
    <w:rsid w:val="006E4E22"/>
    <w:rsid w:val="006E5DDD"/>
    <w:rsid w:val="006E7172"/>
    <w:rsid w:val="006E7486"/>
    <w:rsid w:val="006E7811"/>
    <w:rsid w:val="006E7A5E"/>
    <w:rsid w:val="006E7CED"/>
    <w:rsid w:val="006E7DE4"/>
    <w:rsid w:val="006F01E0"/>
    <w:rsid w:val="006F04DA"/>
    <w:rsid w:val="006F0557"/>
    <w:rsid w:val="006F0EA3"/>
    <w:rsid w:val="006F129D"/>
    <w:rsid w:val="006F1B5D"/>
    <w:rsid w:val="006F1D1F"/>
    <w:rsid w:val="006F212B"/>
    <w:rsid w:val="006F37F7"/>
    <w:rsid w:val="006F3C0D"/>
    <w:rsid w:val="006F3FE6"/>
    <w:rsid w:val="006F4A61"/>
    <w:rsid w:val="006F4ADC"/>
    <w:rsid w:val="006F6032"/>
    <w:rsid w:val="006F6180"/>
    <w:rsid w:val="006F643D"/>
    <w:rsid w:val="006F675C"/>
    <w:rsid w:val="006F6D13"/>
    <w:rsid w:val="006F7062"/>
    <w:rsid w:val="006F7104"/>
    <w:rsid w:val="006F7686"/>
    <w:rsid w:val="006F7759"/>
    <w:rsid w:val="006F7D95"/>
    <w:rsid w:val="00700D41"/>
    <w:rsid w:val="00701A0A"/>
    <w:rsid w:val="00701B21"/>
    <w:rsid w:val="00702384"/>
    <w:rsid w:val="00702517"/>
    <w:rsid w:val="00703226"/>
    <w:rsid w:val="00703D42"/>
    <w:rsid w:val="00704227"/>
    <w:rsid w:val="00704BAE"/>
    <w:rsid w:val="0070502B"/>
    <w:rsid w:val="00705807"/>
    <w:rsid w:val="00705C74"/>
    <w:rsid w:val="00705C78"/>
    <w:rsid w:val="007060E1"/>
    <w:rsid w:val="00706824"/>
    <w:rsid w:val="00706A61"/>
    <w:rsid w:val="00706B85"/>
    <w:rsid w:val="007071FC"/>
    <w:rsid w:val="00707C84"/>
    <w:rsid w:val="0071037B"/>
    <w:rsid w:val="00710A59"/>
    <w:rsid w:val="00710FDE"/>
    <w:rsid w:val="007116C7"/>
    <w:rsid w:val="00711C5A"/>
    <w:rsid w:val="00712B66"/>
    <w:rsid w:val="00712C5C"/>
    <w:rsid w:val="007137BB"/>
    <w:rsid w:val="00713C31"/>
    <w:rsid w:val="0071428D"/>
    <w:rsid w:val="007144C9"/>
    <w:rsid w:val="00714FAC"/>
    <w:rsid w:val="007153F7"/>
    <w:rsid w:val="00715787"/>
    <w:rsid w:val="00715ED2"/>
    <w:rsid w:val="007167B5"/>
    <w:rsid w:val="00716B3C"/>
    <w:rsid w:val="007170C2"/>
    <w:rsid w:val="00717EDF"/>
    <w:rsid w:val="00717EE4"/>
    <w:rsid w:val="00717F2D"/>
    <w:rsid w:val="00720453"/>
    <w:rsid w:val="00720853"/>
    <w:rsid w:val="00721673"/>
    <w:rsid w:val="00721900"/>
    <w:rsid w:val="00722129"/>
    <w:rsid w:val="0072235F"/>
    <w:rsid w:val="007240FD"/>
    <w:rsid w:val="00724173"/>
    <w:rsid w:val="007243B6"/>
    <w:rsid w:val="00724F79"/>
    <w:rsid w:val="00725860"/>
    <w:rsid w:val="00726730"/>
    <w:rsid w:val="00726EFF"/>
    <w:rsid w:val="00730598"/>
    <w:rsid w:val="00731C24"/>
    <w:rsid w:val="00732173"/>
    <w:rsid w:val="0073257E"/>
    <w:rsid w:val="00732A32"/>
    <w:rsid w:val="00733066"/>
    <w:rsid w:val="00733469"/>
    <w:rsid w:val="00733539"/>
    <w:rsid w:val="00734D4C"/>
    <w:rsid w:val="007350CB"/>
    <w:rsid w:val="00735113"/>
    <w:rsid w:val="0073523D"/>
    <w:rsid w:val="0073540F"/>
    <w:rsid w:val="00735557"/>
    <w:rsid w:val="0073569C"/>
    <w:rsid w:val="007365B0"/>
    <w:rsid w:val="00737108"/>
    <w:rsid w:val="007373A0"/>
    <w:rsid w:val="007376BC"/>
    <w:rsid w:val="007379CE"/>
    <w:rsid w:val="00737E4D"/>
    <w:rsid w:val="007409C5"/>
    <w:rsid w:val="007419A7"/>
    <w:rsid w:val="00741B21"/>
    <w:rsid w:val="00741D77"/>
    <w:rsid w:val="00741DD8"/>
    <w:rsid w:val="00741E49"/>
    <w:rsid w:val="0074250D"/>
    <w:rsid w:val="00743087"/>
    <w:rsid w:val="007436F2"/>
    <w:rsid w:val="007445E2"/>
    <w:rsid w:val="00745496"/>
    <w:rsid w:val="00745A89"/>
    <w:rsid w:val="007460DA"/>
    <w:rsid w:val="00746421"/>
    <w:rsid w:val="0074705B"/>
    <w:rsid w:val="007470EC"/>
    <w:rsid w:val="00747189"/>
    <w:rsid w:val="0075020B"/>
    <w:rsid w:val="007509AA"/>
    <w:rsid w:val="00751017"/>
    <w:rsid w:val="00751897"/>
    <w:rsid w:val="00751960"/>
    <w:rsid w:val="00752419"/>
    <w:rsid w:val="007535C7"/>
    <w:rsid w:val="00754626"/>
    <w:rsid w:val="00754D6E"/>
    <w:rsid w:val="00756551"/>
    <w:rsid w:val="00756864"/>
    <w:rsid w:val="00756BCB"/>
    <w:rsid w:val="007570D8"/>
    <w:rsid w:val="0075714B"/>
    <w:rsid w:val="00757769"/>
    <w:rsid w:val="00757E39"/>
    <w:rsid w:val="0076067E"/>
    <w:rsid w:val="00760AD1"/>
    <w:rsid w:val="007613A2"/>
    <w:rsid w:val="00761BFD"/>
    <w:rsid w:val="00761D5C"/>
    <w:rsid w:val="00761FE5"/>
    <w:rsid w:val="00762476"/>
    <w:rsid w:val="00762A18"/>
    <w:rsid w:val="00762E0A"/>
    <w:rsid w:val="00763AE2"/>
    <w:rsid w:val="00763BBC"/>
    <w:rsid w:val="0076467D"/>
    <w:rsid w:val="00765816"/>
    <w:rsid w:val="007668F2"/>
    <w:rsid w:val="00766D90"/>
    <w:rsid w:val="00766E67"/>
    <w:rsid w:val="00767C19"/>
    <w:rsid w:val="00767D4E"/>
    <w:rsid w:val="00770BC1"/>
    <w:rsid w:val="00771067"/>
    <w:rsid w:val="007722ED"/>
    <w:rsid w:val="00773035"/>
    <w:rsid w:val="0077408B"/>
    <w:rsid w:val="00774478"/>
    <w:rsid w:val="007745ED"/>
    <w:rsid w:val="00774896"/>
    <w:rsid w:val="00774AF6"/>
    <w:rsid w:val="00774EC8"/>
    <w:rsid w:val="00775D8E"/>
    <w:rsid w:val="0077607E"/>
    <w:rsid w:val="0077637C"/>
    <w:rsid w:val="00776781"/>
    <w:rsid w:val="00776DC0"/>
    <w:rsid w:val="007770BD"/>
    <w:rsid w:val="007776CC"/>
    <w:rsid w:val="00777CE9"/>
    <w:rsid w:val="00780C4F"/>
    <w:rsid w:val="00780D05"/>
    <w:rsid w:val="00780E94"/>
    <w:rsid w:val="0078332C"/>
    <w:rsid w:val="00783C7B"/>
    <w:rsid w:val="0078402B"/>
    <w:rsid w:val="00784CA9"/>
    <w:rsid w:val="0078556C"/>
    <w:rsid w:val="007855C5"/>
    <w:rsid w:val="007856D3"/>
    <w:rsid w:val="00785ABD"/>
    <w:rsid w:val="00785B46"/>
    <w:rsid w:val="00785CFD"/>
    <w:rsid w:val="007860C6"/>
    <w:rsid w:val="00786254"/>
    <w:rsid w:val="007863FC"/>
    <w:rsid w:val="00786B40"/>
    <w:rsid w:val="00786B60"/>
    <w:rsid w:val="00786DB0"/>
    <w:rsid w:val="007871BF"/>
    <w:rsid w:val="00787D47"/>
    <w:rsid w:val="0079014E"/>
    <w:rsid w:val="0079148B"/>
    <w:rsid w:val="007916F9"/>
    <w:rsid w:val="007918C9"/>
    <w:rsid w:val="00792971"/>
    <w:rsid w:val="007935C6"/>
    <w:rsid w:val="00794129"/>
    <w:rsid w:val="00794516"/>
    <w:rsid w:val="007946F1"/>
    <w:rsid w:val="00794878"/>
    <w:rsid w:val="0079498C"/>
    <w:rsid w:val="00794B26"/>
    <w:rsid w:val="00794BF6"/>
    <w:rsid w:val="00795512"/>
    <w:rsid w:val="00795AB7"/>
    <w:rsid w:val="00795E37"/>
    <w:rsid w:val="00796132"/>
    <w:rsid w:val="0079694C"/>
    <w:rsid w:val="00796D89"/>
    <w:rsid w:val="00796DA2"/>
    <w:rsid w:val="00797B02"/>
    <w:rsid w:val="007A0415"/>
    <w:rsid w:val="007A05C5"/>
    <w:rsid w:val="007A06BA"/>
    <w:rsid w:val="007A07A6"/>
    <w:rsid w:val="007A1909"/>
    <w:rsid w:val="007A2275"/>
    <w:rsid w:val="007A2378"/>
    <w:rsid w:val="007A2502"/>
    <w:rsid w:val="007A27BD"/>
    <w:rsid w:val="007A294A"/>
    <w:rsid w:val="007A2ECA"/>
    <w:rsid w:val="007A372F"/>
    <w:rsid w:val="007A4780"/>
    <w:rsid w:val="007A4C96"/>
    <w:rsid w:val="007A505B"/>
    <w:rsid w:val="007A51A6"/>
    <w:rsid w:val="007A523D"/>
    <w:rsid w:val="007A5629"/>
    <w:rsid w:val="007A56E5"/>
    <w:rsid w:val="007A5D22"/>
    <w:rsid w:val="007A5FFE"/>
    <w:rsid w:val="007A60CA"/>
    <w:rsid w:val="007A6354"/>
    <w:rsid w:val="007A6F0F"/>
    <w:rsid w:val="007A702A"/>
    <w:rsid w:val="007A708C"/>
    <w:rsid w:val="007A7395"/>
    <w:rsid w:val="007A75B5"/>
    <w:rsid w:val="007A7985"/>
    <w:rsid w:val="007A7A4C"/>
    <w:rsid w:val="007A7ABE"/>
    <w:rsid w:val="007A7F07"/>
    <w:rsid w:val="007B03C5"/>
    <w:rsid w:val="007B26E1"/>
    <w:rsid w:val="007B3045"/>
    <w:rsid w:val="007B3577"/>
    <w:rsid w:val="007B4C0F"/>
    <w:rsid w:val="007B4EB4"/>
    <w:rsid w:val="007B5057"/>
    <w:rsid w:val="007B5316"/>
    <w:rsid w:val="007B5E25"/>
    <w:rsid w:val="007B6494"/>
    <w:rsid w:val="007B67EB"/>
    <w:rsid w:val="007B6E0E"/>
    <w:rsid w:val="007B7BA4"/>
    <w:rsid w:val="007C2218"/>
    <w:rsid w:val="007C2792"/>
    <w:rsid w:val="007C27FB"/>
    <w:rsid w:val="007C2CBB"/>
    <w:rsid w:val="007C309C"/>
    <w:rsid w:val="007C360B"/>
    <w:rsid w:val="007C4209"/>
    <w:rsid w:val="007C4920"/>
    <w:rsid w:val="007C5628"/>
    <w:rsid w:val="007C5EB9"/>
    <w:rsid w:val="007C6D0B"/>
    <w:rsid w:val="007C6DC0"/>
    <w:rsid w:val="007C7234"/>
    <w:rsid w:val="007C7449"/>
    <w:rsid w:val="007C7CD3"/>
    <w:rsid w:val="007C7EA5"/>
    <w:rsid w:val="007D1A95"/>
    <w:rsid w:val="007D1FEB"/>
    <w:rsid w:val="007D2305"/>
    <w:rsid w:val="007D245E"/>
    <w:rsid w:val="007D2B95"/>
    <w:rsid w:val="007D3764"/>
    <w:rsid w:val="007D3CD8"/>
    <w:rsid w:val="007D4261"/>
    <w:rsid w:val="007D485A"/>
    <w:rsid w:val="007D4D23"/>
    <w:rsid w:val="007D54FF"/>
    <w:rsid w:val="007D57D4"/>
    <w:rsid w:val="007D6315"/>
    <w:rsid w:val="007D63BC"/>
    <w:rsid w:val="007D7145"/>
    <w:rsid w:val="007D724A"/>
    <w:rsid w:val="007D755F"/>
    <w:rsid w:val="007D75A3"/>
    <w:rsid w:val="007D7CAD"/>
    <w:rsid w:val="007E020D"/>
    <w:rsid w:val="007E14FE"/>
    <w:rsid w:val="007E16E2"/>
    <w:rsid w:val="007E19FE"/>
    <w:rsid w:val="007E1AAC"/>
    <w:rsid w:val="007E3B9C"/>
    <w:rsid w:val="007E41FC"/>
    <w:rsid w:val="007E495E"/>
    <w:rsid w:val="007E4A2F"/>
    <w:rsid w:val="007E4CB3"/>
    <w:rsid w:val="007E5C4A"/>
    <w:rsid w:val="007E63CC"/>
    <w:rsid w:val="007E647B"/>
    <w:rsid w:val="007E66FB"/>
    <w:rsid w:val="007E68E3"/>
    <w:rsid w:val="007E6915"/>
    <w:rsid w:val="007E74CA"/>
    <w:rsid w:val="007E7AD3"/>
    <w:rsid w:val="007F0070"/>
    <w:rsid w:val="007F0441"/>
    <w:rsid w:val="007F06D9"/>
    <w:rsid w:val="007F0E99"/>
    <w:rsid w:val="007F20F1"/>
    <w:rsid w:val="007F22ED"/>
    <w:rsid w:val="007F2930"/>
    <w:rsid w:val="007F4224"/>
    <w:rsid w:val="007F4DD2"/>
    <w:rsid w:val="007F4FB9"/>
    <w:rsid w:val="007F5B53"/>
    <w:rsid w:val="007F5EAE"/>
    <w:rsid w:val="007F5F77"/>
    <w:rsid w:val="007F600A"/>
    <w:rsid w:val="007F66DA"/>
    <w:rsid w:val="007F7022"/>
    <w:rsid w:val="007F7024"/>
    <w:rsid w:val="007F735A"/>
    <w:rsid w:val="007F7690"/>
    <w:rsid w:val="00800538"/>
    <w:rsid w:val="00800DDB"/>
    <w:rsid w:val="008011CC"/>
    <w:rsid w:val="00801404"/>
    <w:rsid w:val="008017AA"/>
    <w:rsid w:val="00801CBA"/>
    <w:rsid w:val="00801D92"/>
    <w:rsid w:val="00802FFB"/>
    <w:rsid w:val="00803430"/>
    <w:rsid w:val="008037CD"/>
    <w:rsid w:val="008041D8"/>
    <w:rsid w:val="0080472D"/>
    <w:rsid w:val="00804BCF"/>
    <w:rsid w:val="00804FA4"/>
    <w:rsid w:val="00804FD6"/>
    <w:rsid w:val="00805275"/>
    <w:rsid w:val="008061DA"/>
    <w:rsid w:val="00806A62"/>
    <w:rsid w:val="00806C03"/>
    <w:rsid w:val="00806E55"/>
    <w:rsid w:val="00806F1E"/>
    <w:rsid w:val="00806FB9"/>
    <w:rsid w:val="008075CE"/>
    <w:rsid w:val="00810FE2"/>
    <w:rsid w:val="008112B6"/>
    <w:rsid w:val="00811415"/>
    <w:rsid w:val="008117DF"/>
    <w:rsid w:val="00812179"/>
    <w:rsid w:val="008124A2"/>
    <w:rsid w:val="008124E2"/>
    <w:rsid w:val="00812A26"/>
    <w:rsid w:val="00813928"/>
    <w:rsid w:val="00815321"/>
    <w:rsid w:val="008166DB"/>
    <w:rsid w:val="008173E0"/>
    <w:rsid w:val="008175C1"/>
    <w:rsid w:val="008178F6"/>
    <w:rsid w:val="008200D4"/>
    <w:rsid w:val="00820370"/>
    <w:rsid w:val="00820CC6"/>
    <w:rsid w:val="00821373"/>
    <w:rsid w:val="00821A0C"/>
    <w:rsid w:val="008221D4"/>
    <w:rsid w:val="00822C41"/>
    <w:rsid w:val="0082346D"/>
    <w:rsid w:val="008238DD"/>
    <w:rsid w:val="00824DC6"/>
    <w:rsid w:val="00825043"/>
    <w:rsid w:val="008250DE"/>
    <w:rsid w:val="00825267"/>
    <w:rsid w:val="008253A2"/>
    <w:rsid w:val="00825852"/>
    <w:rsid w:val="00825FB0"/>
    <w:rsid w:val="008264EC"/>
    <w:rsid w:val="00826645"/>
    <w:rsid w:val="00826D68"/>
    <w:rsid w:val="00827C0D"/>
    <w:rsid w:val="008305D9"/>
    <w:rsid w:val="00830642"/>
    <w:rsid w:val="00831250"/>
    <w:rsid w:val="0083136C"/>
    <w:rsid w:val="00831BB3"/>
    <w:rsid w:val="00831D8D"/>
    <w:rsid w:val="00832066"/>
    <w:rsid w:val="008332C2"/>
    <w:rsid w:val="008333B7"/>
    <w:rsid w:val="008336EC"/>
    <w:rsid w:val="008337B9"/>
    <w:rsid w:val="00833DEC"/>
    <w:rsid w:val="008340DB"/>
    <w:rsid w:val="0083414F"/>
    <w:rsid w:val="00834FD2"/>
    <w:rsid w:val="00835084"/>
    <w:rsid w:val="00835184"/>
    <w:rsid w:val="00835569"/>
    <w:rsid w:val="008355CD"/>
    <w:rsid w:val="00835802"/>
    <w:rsid w:val="00836295"/>
    <w:rsid w:val="008370EE"/>
    <w:rsid w:val="00837392"/>
    <w:rsid w:val="00840541"/>
    <w:rsid w:val="0084093F"/>
    <w:rsid w:val="0084098A"/>
    <w:rsid w:val="00840DB0"/>
    <w:rsid w:val="00840EDE"/>
    <w:rsid w:val="00840FDA"/>
    <w:rsid w:val="0084130B"/>
    <w:rsid w:val="008418A5"/>
    <w:rsid w:val="00842035"/>
    <w:rsid w:val="00842774"/>
    <w:rsid w:val="00842AE2"/>
    <w:rsid w:val="00843548"/>
    <w:rsid w:val="0084383C"/>
    <w:rsid w:val="00843CC0"/>
    <w:rsid w:val="00843E9D"/>
    <w:rsid w:val="00844349"/>
    <w:rsid w:val="00844ADD"/>
    <w:rsid w:val="00845346"/>
    <w:rsid w:val="0084534E"/>
    <w:rsid w:val="00845645"/>
    <w:rsid w:val="00846062"/>
    <w:rsid w:val="00846BD2"/>
    <w:rsid w:val="008474C1"/>
    <w:rsid w:val="008474DF"/>
    <w:rsid w:val="00847C1C"/>
    <w:rsid w:val="00850429"/>
    <w:rsid w:val="0085050E"/>
    <w:rsid w:val="0085055E"/>
    <w:rsid w:val="008506E0"/>
    <w:rsid w:val="00850C3B"/>
    <w:rsid w:val="00851044"/>
    <w:rsid w:val="00851605"/>
    <w:rsid w:val="008518A2"/>
    <w:rsid w:val="00851B77"/>
    <w:rsid w:val="00852CA0"/>
    <w:rsid w:val="00852D85"/>
    <w:rsid w:val="00852F6C"/>
    <w:rsid w:val="0085465C"/>
    <w:rsid w:val="00854967"/>
    <w:rsid w:val="00854C92"/>
    <w:rsid w:val="00854D8E"/>
    <w:rsid w:val="0085540B"/>
    <w:rsid w:val="00855511"/>
    <w:rsid w:val="0085582C"/>
    <w:rsid w:val="00855F10"/>
    <w:rsid w:val="00855FD3"/>
    <w:rsid w:val="00856081"/>
    <w:rsid w:val="00857086"/>
    <w:rsid w:val="008571FE"/>
    <w:rsid w:val="00857572"/>
    <w:rsid w:val="00857C32"/>
    <w:rsid w:val="00857F5B"/>
    <w:rsid w:val="00860F4D"/>
    <w:rsid w:val="008611DE"/>
    <w:rsid w:val="00861375"/>
    <w:rsid w:val="008615B2"/>
    <w:rsid w:val="00861C01"/>
    <w:rsid w:val="00861C56"/>
    <w:rsid w:val="00861F29"/>
    <w:rsid w:val="008620A2"/>
    <w:rsid w:val="0086241E"/>
    <w:rsid w:val="00862741"/>
    <w:rsid w:val="00862BBD"/>
    <w:rsid w:val="00863701"/>
    <w:rsid w:val="00863C59"/>
    <w:rsid w:val="00863C9F"/>
    <w:rsid w:val="00864323"/>
    <w:rsid w:val="008645D6"/>
    <w:rsid w:val="00864B58"/>
    <w:rsid w:val="0086552B"/>
    <w:rsid w:val="008655A2"/>
    <w:rsid w:val="0086584F"/>
    <w:rsid w:val="008659A5"/>
    <w:rsid w:val="00865CB5"/>
    <w:rsid w:val="008671C7"/>
    <w:rsid w:val="008675D1"/>
    <w:rsid w:val="00867EB8"/>
    <w:rsid w:val="00870155"/>
    <w:rsid w:val="00870335"/>
    <w:rsid w:val="00870AA2"/>
    <w:rsid w:val="00870B5D"/>
    <w:rsid w:val="00870FD3"/>
    <w:rsid w:val="00871449"/>
    <w:rsid w:val="00871623"/>
    <w:rsid w:val="00871E6F"/>
    <w:rsid w:val="008727C7"/>
    <w:rsid w:val="00873D88"/>
    <w:rsid w:val="00873FEA"/>
    <w:rsid w:val="0087433B"/>
    <w:rsid w:val="00874498"/>
    <w:rsid w:val="008749A3"/>
    <w:rsid w:val="008756D4"/>
    <w:rsid w:val="00875F39"/>
    <w:rsid w:val="0087621E"/>
    <w:rsid w:val="008767B2"/>
    <w:rsid w:val="008767F1"/>
    <w:rsid w:val="00876C4F"/>
    <w:rsid w:val="00877328"/>
    <w:rsid w:val="0087787A"/>
    <w:rsid w:val="00877B91"/>
    <w:rsid w:val="008802F0"/>
    <w:rsid w:val="00880992"/>
    <w:rsid w:val="00881692"/>
    <w:rsid w:val="00882B0C"/>
    <w:rsid w:val="00882FC2"/>
    <w:rsid w:val="00883143"/>
    <w:rsid w:val="0088371D"/>
    <w:rsid w:val="0088373B"/>
    <w:rsid w:val="008841D7"/>
    <w:rsid w:val="0088529C"/>
    <w:rsid w:val="00886154"/>
    <w:rsid w:val="008866BD"/>
    <w:rsid w:val="00890038"/>
    <w:rsid w:val="00890277"/>
    <w:rsid w:val="00890456"/>
    <w:rsid w:val="0089061A"/>
    <w:rsid w:val="008915C6"/>
    <w:rsid w:val="00891677"/>
    <w:rsid w:val="00892DB5"/>
    <w:rsid w:val="008939C2"/>
    <w:rsid w:val="00893CF5"/>
    <w:rsid w:val="00893FE8"/>
    <w:rsid w:val="00894B61"/>
    <w:rsid w:val="00895255"/>
    <w:rsid w:val="00895DF1"/>
    <w:rsid w:val="00895E84"/>
    <w:rsid w:val="0089606D"/>
    <w:rsid w:val="00896645"/>
    <w:rsid w:val="008975D2"/>
    <w:rsid w:val="008A035B"/>
    <w:rsid w:val="008A0382"/>
    <w:rsid w:val="008A0459"/>
    <w:rsid w:val="008A05DF"/>
    <w:rsid w:val="008A0885"/>
    <w:rsid w:val="008A0E25"/>
    <w:rsid w:val="008A0E3F"/>
    <w:rsid w:val="008A1218"/>
    <w:rsid w:val="008A15B6"/>
    <w:rsid w:val="008A18B5"/>
    <w:rsid w:val="008A1A6E"/>
    <w:rsid w:val="008A202A"/>
    <w:rsid w:val="008A27CF"/>
    <w:rsid w:val="008A2C19"/>
    <w:rsid w:val="008A36C9"/>
    <w:rsid w:val="008A4957"/>
    <w:rsid w:val="008A57D2"/>
    <w:rsid w:val="008A5AF9"/>
    <w:rsid w:val="008A7D76"/>
    <w:rsid w:val="008B0174"/>
    <w:rsid w:val="008B16DE"/>
    <w:rsid w:val="008B251F"/>
    <w:rsid w:val="008B2602"/>
    <w:rsid w:val="008B2727"/>
    <w:rsid w:val="008B289D"/>
    <w:rsid w:val="008B316B"/>
    <w:rsid w:val="008B31B9"/>
    <w:rsid w:val="008B368A"/>
    <w:rsid w:val="008B3EF4"/>
    <w:rsid w:val="008B42F7"/>
    <w:rsid w:val="008B4369"/>
    <w:rsid w:val="008B488D"/>
    <w:rsid w:val="008B5059"/>
    <w:rsid w:val="008B5BF2"/>
    <w:rsid w:val="008B6934"/>
    <w:rsid w:val="008B6CF8"/>
    <w:rsid w:val="008B72F6"/>
    <w:rsid w:val="008B7627"/>
    <w:rsid w:val="008C06A5"/>
    <w:rsid w:val="008C119E"/>
    <w:rsid w:val="008C1E24"/>
    <w:rsid w:val="008C1E2A"/>
    <w:rsid w:val="008C2165"/>
    <w:rsid w:val="008C296B"/>
    <w:rsid w:val="008C2A46"/>
    <w:rsid w:val="008C358D"/>
    <w:rsid w:val="008C363D"/>
    <w:rsid w:val="008C3A55"/>
    <w:rsid w:val="008C4278"/>
    <w:rsid w:val="008C44E2"/>
    <w:rsid w:val="008C4713"/>
    <w:rsid w:val="008C520E"/>
    <w:rsid w:val="008C563B"/>
    <w:rsid w:val="008C567E"/>
    <w:rsid w:val="008C5DEE"/>
    <w:rsid w:val="008C6285"/>
    <w:rsid w:val="008C7182"/>
    <w:rsid w:val="008C7268"/>
    <w:rsid w:val="008C74AF"/>
    <w:rsid w:val="008C756E"/>
    <w:rsid w:val="008C7CA5"/>
    <w:rsid w:val="008C7D9D"/>
    <w:rsid w:val="008D0416"/>
    <w:rsid w:val="008D0AFF"/>
    <w:rsid w:val="008D0E69"/>
    <w:rsid w:val="008D0F6E"/>
    <w:rsid w:val="008D13C6"/>
    <w:rsid w:val="008D1B04"/>
    <w:rsid w:val="008D1BB8"/>
    <w:rsid w:val="008D3235"/>
    <w:rsid w:val="008D33C8"/>
    <w:rsid w:val="008D3611"/>
    <w:rsid w:val="008D3893"/>
    <w:rsid w:val="008D45CD"/>
    <w:rsid w:val="008D4D2A"/>
    <w:rsid w:val="008D55C8"/>
    <w:rsid w:val="008D55F1"/>
    <w:rsid w:val="008D5A74"/>
    <w:rsid w:val="008D5CD7"/>
    <w:rsid w:val="008D6342"/>
    <w:rsid w:val="008D6CA5"/>
    <w:rsid w:val="008D718E"/>
    <w:rsid w:val="008D7BB6"/>
    <w:rsid w:val="008E09C5"/>
    <w:rsid w:val="008E0AA7"/>
    <w:rsid w:val="008E0F88"/>
    <w:rsid w:val="008E0FFB"/>
    <w:rsid w:val="008E2355"/>
    <w:rsid w:val="008E2BA0"/>
    <w:rsid w:val="008E3151"/>
    <w:rsid w:val="008E3182"/>
    <w:rsid w:val="008E3386"/>
    <w:rsid w:val="008E4E37"/>
    <w:rsid w:val="008E5410"/>
    <w:rsid w:val="008E5A3F"/>
    <w:rsid w:val="008E5F85"/>
    <w:rsid w:val="008E5FBC"/>
    <w:rsid w:val="008E7209"/>
    <w:rsid w:val="008E7448"/>
    <w:rsid w:val="008E7EA3"/>
    <w:rsid w:val="008F03B8"/>
    <w:rsid w:val="008F09BA"/>
    <w:rsid w:val="008F0A6C"/>
    <w:rsid w:val="008F1027"/>
    <w:rsid w:val="008F11BB"/>
    <w:rsid w:val="008F124A"/>
    <w:rsid w:val="008F16FF"/>
    <w:rsid w:val="008F182F"/>
    <w:rsid w:val="008F1E95"/>
    <w:rsid w:val="008F2304"/>
    <w:rsid w:val="008F269E"/>
    <w:rsid w:val="008F271D"/>
    <w:rsid w:val="008F2D70"/>
    <w:rsid w:val="008F47EA"/>
    <w:rsid w:val="008F4C33"/>
    <w:rsid w:val="008F4CDF"/>
    <w:rsid w:val="008F5432"/>
    <w:rsid w:val="008F57DD"/>
    <w:rsid w:val="008F5AEE"/>
    <w:rsid w:val="008F5B00"/>
    <w:rsid w:val="008F5DF7"/>
    <w:rsid w:val="008F5F0F"/>
    <w:rsid w:val="008F6145"/>
    <w:rsid w:val="008F6EAA"/>
    <w:rsid w:val="008F7800"/>
    <w:rsid w:val="008F7BCA"/>
    <w:rsid w:val="00900F4D"/>
    <w:rsid w:val="0090167B"/>
    <w:rsid w:val="00901BB8"/>
    <w:rsid w:val="00901EB9"/>
    <w:rsid w:val="00902CD8"/>
    <w:rsid w:val="00902DEC"/>
    <w:rsid w:val="00903373"/>
    <w:rsid w:val="0090342E"/>
    <w:rsid w:val="009038CE"/>
    <w:rsid w:val="00903D3A"/>
    <w:rsid w:val="00903DFE"/>
    <w:rsid w:val="009041CA"/>
    <w:rsid w:val="009044B9"/>
    <w:rsid w:val="009047B1"/>
    <w:rsid w:val="00904C86"/>
    <w:rsid w:val="00904F72"/>
    <w:rsid w:val="0090680D"/>
    <w:rsid w:val="009068B6"/>
    <w:rsid w:val="00906C9C"/>
    <w:rsid w:val="00910056"/>
    <w:rsid w:val="0091045D"/>
    <w:rsid w:val="0091281A"/>
    <w:rsid w:val="0091283F"/>
    <w:rsid w:val="009129E0"/>
    <w:rsid w:val="00912B24"/>
    <w:rsid w:val="00912C87"/>
    <w:rsid w:val="009137D0"/>
    <w:rsid w:val="0091388D"/>
    <w:rsid w:val="009139B5"/>
    <w:rsid w:val="00914514"/>
    <w:rsid w:val="00914549"/>
    <w:rsid w:val="00914C08"/>
    <w:rsid w:val="00914D5B"/>
    <w:rsid w:val="00914F2F"/>
    <w:rsid w:val="00916057"/>
    <w:rsid w:val="0091610F"/>
    <w:rsid w:val="00916AD1"/>
    <w:rsid w:val="00916D12"/>
    <w:rsid w:val="00917637"/>
    <w:rsid w:val="00917923"/>
    <w:rsid w:val="00917FEE"/>
    <w:rsid w:val="0092023D"/>
    <w:rsid w:val="00920472"/>
    <w:rsid w:val="009209C9"/>
    <w:rsid w:val="00921251"/>
    <w:rsid w:val="00921861"/>
    <w:rsid w:val="0092189E"/>
    <w:rsid w:val="009219FD"/>
    <w:rsid w:val="00921DF7"/>
    <w:rsid w:val="0092242F"/>
    <w:rsid w:val="00922C75"/>
    <w:rsid w:val="0092349C"/>
    <w:rsid w:val="00923FA1"/>
    <w:rsid w:val="00925168"/>
    <w:rsid w:val="00925208"/>
    <w:rsid w:val="009257B0"/>
    <w:rsid w:val="00925860"/>
    <w:rsid w:val="009258BD"/>
    <w:rsid w:val="00925DEB"/>
    <w:rsid w:val="009263C0"/>
    <w:rsid w:val="00926B30"/>
    <w:rsid w:val="00926E85"/>
    <w:rsid w:val="009273FE"/>
    <w:rsid w:val="0092795D"/>
    <w:rsid w:val="00927FB8"/>
    <w:rsid w:val="009302D4"/>
    <w:rsid w:val="009307F2"/>
    <w:rsid w:val="00930CEC"/>
    <w:rsid w:val="00930F4A"/>
    <w:rsid w:val="009321E4"/>
    <w:rsid w:val="009321E5"/>
    <w:rsid w:val="0093375E"/>
    <w:rsid w:val="00933BEF"/>
    <w:rsid w:val="00933C4A"/>
    <w:rsid w:val="00934624"/>
    <w:rsid w:val="00935C24"/>
    <w:rsid w:val="00936CA2"/>
    <w:rsid w:val="009375F0"/>
    <w:rsid w:val="0093787E"/>
    <w:rsid w:val="00937E04"/>
    <w:rsid w:val="00940498"/>
    <w:rsid w:val="00940E1B"/>
    <w:rsid w:val="00940ECB"/>
    <w:rsid w:val="00940F21"/>
    <w:rsid w:val="009412A6"/>
    <w:rsid w:val="009412CC"/>
    <w:rsid w:val="0094388B"/>
    <w:rsid w:val="00943942"/>
    <w:rsid w:val="00943D09"/>
    <w:rsid w:val="0094415C"/>
    <w:rsid w:val="00944826"/>
    <w:rsid w:val="00944CAC"/>
    <w:rsid w:val="00944FCC"/>
    <w:rsid w:val="009457A1"/>
    <w:rsid w:val="00946FDB"/>
    <w:rsid w:val="00947162"/>
    <w:rsid w:val="0094729F"/>
    <w:rsid w:val="00947365"/>
    <w:rsid w:val="0094782A"/>
    <w:rsid w:val="00947C5D"/>
    <w:rsid w:val="00947CA9"/>
    <w:rsid w:val="00950478"/>
    <w:rsid w:val="0095069A"/>
    <w:rsid w:val="00950888"/>
    <w:rsid w:val="00950AF9"/>
    <w:rsid w:val="00950B5F"/>
    <w:rsid w:val="00950D35"/>
    <w:rsid w:val="00950E5B"/>
    <w:rsid w:val="0095144C"/>
    <w:rsid w:val="0095165B"/>
    <w:rsid w:val="00951B17"/>
    <w:rsid w:val="00951B8D"/>
    <w:rsid w:val="0095249B"/>
    <w:rsid w:val="00953683"/>
    <w:rsid w:val="009536A8"/>
    <w:rsid w:val="00954592"/>
    <w:rsid w:val="00954596"/>
    <w:rsid w:val="009551C8"/>
    <w:rsid w:val="00955851"/>
    <w:rsid w:val="00955E07"/>
    <w:rsid w:val="009560D6"/>
    <w:rsid w:val="009564A4"/>
    <w:rsid w:val="009566A6"/>
    <w:rsid w:val="00957E1D"/>
    <w:rsid w:val="00957E23"/>
    <w:rsid w:val="00957F8C"/>
    <w:rsid w:val="00960226"/>
    <w:rsid w:val="00960795"/>
    <w:rsid w:val="00960A30"/>
    <w:rsid w:val="00960D8A"/>
    <w:rsid w:val="00961487"/>
    <w:rsid w:val="00961BA7"/>
    <w:rsid w:val="00961F01"/>
    <w:rsid w:val="0096208D"/>
    <w:rsid w:val="00962162"/>
    <w:rsid w:val="009623BC"/>
    <w:rsid w:val="00962474"/>
    <w:rsid w:val="009625DD"/>
    <w:rsid w:val="00962685"/>
    <w:rsid w:val="009628BE"/>
    <w:rsid w:val="009631C8"/>
    <w:rsid w:val="009634FD"/>
    <w:rsid w:val="00963AE4"/>
    <w:rsid w:val="00963C14"/>
    <w:rsid w:val="00963C63"/>
    <w:rsid w:val="00963FA4"/>
    <w:rsid w:val="00964284"/>
    <w:rsid w:val="009645CD"/>
    <w:rsid w:val="00964A5C"/>
    <w:rsid w:val="00964EAF"/>
    <w:rsid w:val="0096515D"/>
    <w:rsid w:val="00965940"/>
    <w:rsid w:val="00965A4E"/>
    <w:rsid w:val="009663DF"/>
    <w:rsid w:val="00966740"/>
    <w:rsid w:val="00966BE5"/>
    <w:rsid w:val="00966EB0"/>
    <w:rsid w:val="00967680"/>
    <w:rsid w:val="00967A2A"/>
    <w:rsid w:val="009700A5"/>
    <w:rsid w:val="00971116"/>
    <w:rsid w:val="0097199A"/>
    <w:rsid w:val="009727D4"/>
    <w:rsid w:val="00972E28"/>
    <w:rsid w:val="00973030"/>
    <w:rsid w:val="009733F3"/>
    <w:rsid w:val="009742FF"/>
    <w:rsid w:val="00974444"/>
    <w:rsid w:val="009748E4"/>
    <w:rsid w:val="0097584C"/>
    <w:rsid w:val="00975EC7"/>
    <w:rsid w:val="00976604"/>
    <w:rsid w:val="00976D65"/>
    <w:rsid w:val="00977731"/>
    <w:rsid w:val="00977CE6"/>
    <w:rsid w:val="009807AC"/>
    <w:rsid w:val="00980C18"/>
    <w:rsid w:val="009810E9"/>
    <w:rsid w:val="0098141C"/>
    <w:rsid w:val="0098167E"/>
    <w:rsid w:val="00981AA9"/>
    <w:rsid w:val="00981C91"/>
    <w:rsid w:val="00982549"/>
    <w:rsid w:val="00982FA5"/>
    <w:rsid w:val="00983132"/>
    <w:rsid w:val="00983314"/>
    <w:rsid w:val="00983DF2"/>
    <w:rsid w:val="0098433A"/>
    <w:rsid w:val="00984345"/>
    <w:rsid w:val="00984645"/>
    <w:rsid w:val="00984705"/>
    <w:rsid w:val="00985675"/>
    <w:rsid w:val="00985939"/>
    <w:rsid w:val="009859B3"/>
    <w:rsid w:val="0098637F"/>
    <w:rsid w:val="00986A9B"/>
    <w:rsid w:val="00986B9C"/>
    <w:rsid w:val="009874C3"/>
    <w:rsid w:val="00987BAB"/>
    <w:rsid w:val="0099009B"/>
    <w:rsid w:val="009906BF"/>
    <w:rsid w:val="00990806"/>
    <w:rsid w:val="00990DD2"/>
    <w:rsid w:val="009912B5"/>
    <w:rsid w:val="009913F3"/>
    <w:rsid w:val="00991B23"/>
    <w:rsid w:val="00991DA1"/>
    <w:rsid w:val="009927F1"/>
    <w:rsid w:val="00992ACC"/>
    <w:rsid w:val="00993625"/>
    <w:rsid w:val="009936C4"/>
    <w:rsid w:val="0099454E"/>
    <w:rsid w:val="0099461F"/>
    <w:rsid w:val="009948ED"/>
    <w:rsid w:val="00994C57"/>
    <w:rsid w:val="00995ADA"/>
    <w:rsid w:val="00995DFF"/>
    <w:rsid w:val="0099643A"/>
    <w:rsid w:val="00997959"/>
    <w:rsid w:val="009A0BAF"/>
    <w:rsid w:val="009A0F2D"/>
    <w:rsid w:val="009A1431"/>
    <w:rsid w:val="009A153D"/>
    <w:rsid w:val="009A1634"/>
    <w:rsid w:val="009A2344"/>
    <w:rsid w:val="009A29C3"/>
    <w:rsid w:val="009A3A34"/>
    <w:rsid w:val="009A3C31"/>
    <w:rsid w:val="009A3FE2"/>
    <w:rsid w:val="009A400C"/>
    <w:rsid w:val="009A4B2C"/>
    <w:rsid w:val="009A5592"/>
    <w:rsid w:val="009A59BA"/>
    <w:rsid w:val="009A6283"/>
    <w:rsid w:val="009A6417"/>
    <w:rsid w:val="009A72EC"/>
    <w:rsid w:val="009A77CA"/>
    <w:rsid w:val="009B01DF"/>
    <w:rsid w:val="009B020D"/>
    <w:rsid w:val="009B072F"/>
    <w:rsid w:val="009B07A1"/>
    <w:rsid w:val="009B09CC"/>
    <w:rsid w:val="009B173B"/>
    <w:rsid w:val="009B1A1A"/>
    <w:rsid w:val="009B2608"/>
    <w:rsid w:val="009B2A71"/>
    <w:rsid w:val="009B3407"/>
    <w:rsid w:val="009B3977"/>
    <w:rsid w:val="009B4027"/>
    <w:rsid w:val="009B468D"/>
    <w:rsid w:val="009B4975"/>
    <w:rsid w:val="009B4E14"/>
    <w:rsid w:val="009B534E"/>
    <w:rsid w:val="009B561F"/>
    <w:rsid w:val="009B5773"/>
    <w:rsid w:val="009B5D2D"/>
    <w:rsid w:val="009B7017"/>
    <w:rsid w:val="009B7681"/>
    <w:rsid w:val="009B775C"/>
    <w:rsid w:val="009B787D"/>
    <w:rsid w:val="009C0190"/>
    <w:rsid w:val="009C058F"/>
    <w:rsid w:val="009C0905"/>
    <w:rsid w:val="009C0AA1"/>
    <w:rsid w:val="009C0F66"/>
    <w:rsid w:val="009C133E"/>
    <w:rsid w:val="009C148E"/>
    <w:rsid w:val="009C1EEE"/>
    <w:rsid w:val="009C2173"/>
    <w:rsid w:val="009C2888"/>
    <w:rsid w:val="009C2B3E"/>
    <w:rsid w:val="009C2EA2"/>
    <w:rsid w:val="009C3721"/>
    <w:rsid w:val="009C4141"/>
    <w:rsid w:val="009C4B55"/>
    <w:rsid w:val="009C5194"/>
    <w:rsid w:val="009C5FCC"/>
    <w:rsid w:val="009C61A2"/>
    <w:rsid w:val="009C635A"/>
    <w:rsid w:val="009C6C72"/>
    <w:rsid w:val="009C6DF6"/>
    <w:rsid w:val="009C6E92"/>
    <w:rsid w:val="009C6FC6"/>
    <w:rsid w:val="009C74E1"/>
    <w:rsid w:val="009C7B8B"/>
    <w:rsid w:val="009D04F7"/>
    <w:rsid w:val="009D070F"/>
    <w:rsid w:val="009D1589"/>
    <w:rsid w:val="009D2003"/>
    <w:rsid w:val="009D2BB0"/>
    <w:rsid w:val="009D2C92"/>
    <w:rsid w:val="009D38C2"/>
    <w:rsid w:val="009D417F"/>
    <w:rsid w:val="009D45E5"/>
    <w:rsid w:val="009D4B85"/>
    <w:rsid w:val="009D4F6C"/>
    <w:rsid w:val="009D535B"/>
    <w:rsid w:val="009D573C"/>
    <w:rsid w:val="009D586A"/>
    <w:rsid w:val="009D630B"/>
    <w:rsid w:val="009D6939"/>
    <w:rsid w:val="009D6CAA"/>
    <w:rsid w:val="009D6CF6"/>
    <w:rsid w:val="009D6E69"/>
    <w:rsid w:val="009D7496"/>
    <w:rsid w:val="009D79C8"/>
    <w:rsid w:val="009E02DC"/>
    <w:rsid w:val="009E070B"/>
    <w:rsid w:val="009E0DB1"/>
    <w:rsid w:val="009E1D4D"/>
    <w:rsid w:val="009E2040"/>
    <w:rsid w:val="009E2BDD"/>
    <w:rsid w:val="009E3520"/>
    <w:rsid w:val="009E48D3"/>
    <w:rsid w:val="009E49AE"/>
    <w:rsid w:val="009E4DC7"/>
    <w:rsid w:val="009E660A"/>
    <w:rsid w:val="009E6B64"/>
    <w:rsid w:val="009E6FCA"/>
    <w:rsid w:val="009E71E5"/>
    <w:rsid w:val="009E729A"/>
    <w:rsid w:val="009E72E5"/>
    <w:rsid w:val="009E7476"/>
    <w:rsid w:val="009E772A"/>
    <w:rsid w:val="009E7C5F"/>
    <w:rsid w:val="009E7F36"/>
    <w:rsid w:val="009F052C"/>
    <w:rsid w:val="009F083C"/>
    <w:rsid w:val="009F08B0"/>
    <w:rsid w:val="009F1327"/>
    <w:rsid w:val="009F168E"/>
    <w:rsid w:val="009F2E2D"/>
    <w:rsid w:val="009F3805"/>
    <w:rsid w:val="009F3A07"/>
    <w:rsid w:val="009F46C6"/>
    <w:rsid w:val="009F46C8"/>
    <w:rsid w:val="009F4F2A"/>
    <w:rsid w:val="009F566F"/>
    <w:rsid w:val="009F660B"/>
    <w:rsid w:val="009F671E"/>
    <w:rsid w:val="009F6B31"/>
    <w:rsid w:val="009F724D"/>
    <w:rsid w:val="009F7BF9"/>
    <w:rsid w:val="009F7ED1"/>
    <w:rsid w:val="00A00138"/>
    <w:rsid w:val="00A00DCF"/>
    <w:rsid w:val="00A0149B"/>
    <w:rsid w:val="00A01607"/>
    <w:rsid w:val="00A018D4"/>
    <w:rsid w:val="00A01A0F"/>
    <w:rsid w:val="00A01D27"/>
    <w:rsid w:val="00A024CE"/>
    <w:rsid w:val="00A02F9D"/>
    <w:rsid w:val="00A0363D"/>
    <w:rsid w:val="00A03767"/>
    <w:rsid w:val="00A04611"/>
    <w:rsid w:val="00A04834"/>
    <w:rsid w:val="00A052E0"/>
    <w:rsid w:val="00A05628"/>
    <w:rsid w:val="00A05DC0"/>
    <w:rsid w:val="00A062FE"/>
    <w:rsid w:val="00A078FD"/>
    <w:rsid w:val="00A0796F"/>
    <w:rsid w:val="00A07A6E"/>
    <w:rsid w:val="00A07B53"/>
    <w:rsid w:val="00A07DCF"/>
    <w:rsid w:val="00A11486"/>
    <w:rsid w:val="00A11910"/>
    <w:rsid w:val="00A12863"/>
    <w:rsid w:val="00A12979"/>
    <w:rsid w:val="00A12EC3"/>
    <w:rsid w:val="00A131A9"/>
    <w:rsid w:val="00A13DA1"/>
    <w:rsid w:val="00A14337"/>
    <w:rsid w:val="00A1496E"/>
    <w:rsid w:val="00A14F84"/>
    <w:rsid w:val="00A15239"/>
    <w:rsid w:val="00A1559C"/>
    <w:rsid w:val="00A160AE"/>
    <w:rsid w:val="00A16D6D"/>
    <w:rsid w:val="00A17C75"/>
    <w:rsid w:val="00A203E5"/>
    <w:rsid w:val="00A211C8"/>
    <w:rsid w:val="00A2121E"/>
    <w:rsid w:val="00A21EAC"/>
    <w:rsid w:val="00A221DE"/>
    <w:rsid w:val="00A2262F"/>
    <w:rsid w:val="00A22CB2"/>
    <w:rsid w:val="00A23138"/>
    <w:rsid w:val="00A23940"/>
    <w:rsid w:val="00A23ECC"/>
    <w:rsid w:val="00A23F30"/>
    <w:rsid w:val="00A2469D"/>
    <w:rsid w:val="00A24CC9"/>
    <w:rsid w:val="00A24CD3"/>
    <w:rsid w:val="00A24FC5"/>
    <w:rsid w:val="00A25461"/>
    <w:rsid w:val="00A26367"/>
    <w:rsid w:val="00A26433"/>
    <w:rsid w:val="00A2678A"/>
    <w:rsid w:val="00A269E1"/>
    <w:rsid w:val="00A2703A"/>
    <w:rsid w:val="00A27C1C"/>
    <w:rsid w:val="00A30F6A"/>
    <w:rsid w:val="00A32AEA"/>
    <w:rsid w:val="00A32F32"/>
    <w:rsid w:val="00A3366B"/>
    <w:rsid w:val="00A33E80"/>
    <w:rsid w:val="00A33EFE"/>
    <w:rsid w:val="00A3403F"/>
    <w:rsid w:val="00A34E9D"/>
    <w:rsid w:val="00A352B5"/>
    <w:rsid w:val="00A35EAC"/>
    <w:rsid w:val="00A36239"/>
    <w:rsid w:val="00A36865"/>
    <w:rsid w:val="00A37FB9"/>
    <w:rsid w:val="00A4148D"/>
    <w:rsid w:val="00A4160C"/>
    <w:rsid w:val="00A41C78"/>
    <w:rsid w:val="00A41CB5"/>
    <w:rsid w:val="00A429C9"/>
    <w:rsid w:val="00A42F58"/>
    <w:rsid w:val="00A4359C"/>
    <w:rsid w:val="00A44D0E"/>
    <w:rsid w:val="00A4621D"/>
    <w:rsid w:val="00A4660D"/>
    <w:rsid w:val="00A46C0C"/>
    <w:rsid w:val="00A47CEE"/>
    <w:rsid w:val="00A509FB"/>
    <w:rsid w:val="00A51294"/>
    <w:rsid w:val="00A5192A"/>
    <w:rsid w:val="00A51C19"/>
    <w:rsid w:val="00A51E04"/>
    <w:rsid w:val="00A522B5"/>
    <w:rsid w:val="00A52C31"/>
    <w:rsid w:val="00A52F37"/>
    <w:rsid w:val="00A52FAF"/>
    <w:rsid w:val="00A533C5"/>
    <w:rsid w:val="00A5384C"/>
    <w:rsid w:val="00A5388C"/>
    <w:rsid w:val="00A5397B"/>
    <w:rsid w:val="00A53BE1"/>
    <w:rsid w:val="00A53FF9"/>
    <w:rsid w:val="00A54644"/>
    <w:rsid w:val="00A54650"/>
    <w:rsid w:val="00A55921"/>
    <w:rsid w:val="00A55D8F"/>
    <w:rsid w:val="00A560E3"/>
    <w:rsid w:val="00A5628F"/>
    <w:rsid w:val="00A564AF"/>
    <w:rsid w:val="00A566A8"/>
    <w:rsid w:val="00A56D0B"/>
    <w:rsid w:val="00A5762F"/>
    <w:rsid w:val="00A5775C"/>
    <w:rsid w:val="00A57AEE"/>
    <w:rsid w:val="00A57DF6"/>
    <w:rsid w:val="00A57ECF"/>
    <w:rsid w:val="00A603BC"/>
    <w:rsid w:val="00A605DB"/>
    <w:rsid w:val="00A60A00"/>
    <w:rsid w:val="00A60E72"/>
    <w:rsid w:val="00A611D1"/>
    <w:rsid w:val="00A61F0C"/>
    <w:rsid w:val="00A61FF0"/>
    <w:rsid w:val="00A62580"/>
    <w:rsid w:val="00A632FB"/>
    <w:rsid w:val="00A63AC9"/>
    <w:rsid w:val="00A64217"/>
    <w:rsid w:val="00A64502"/>
    <w:rsid w:val="00A64B5F"/>
    <w:rsid w:val="00A65613"/>
    <w:rsid w:val="00A6577A"/>
    <w:rsid w:val="00A659FF"/>
    <w:rsid w:val="00A65EA0"/>
    <w:rsid w:val="00A66517"/>
    <w:rsid w:val="00A67237"/>
    <w:rsid w:val="00A67294"/>
    <w:rsid w:val="00A67439"/>
    <w:rsid w:val="00A674F9"/>
    <w:rsid w:val="00A679DB"/>
    <w:rsid w:val="00A67B0E"/>
    <w:rsid w:val="00A67E73"/>
    <w:rsid w:val="00A70769"/>
    <w:rsid w:val="00A718EF"/>
    <w:rsid w:val="00A72134"/>
    <w:rsid w:val="00A726A8"/>
    <w:rsid w:val="00A72951"/>
    <w:rsid w:val="00A72BE3"/>
    <w:rsid w:val="00A73505"/>
    <w:rsid w:val="00A735C3"/>
    <w:rsid w:val="00A73797"/>
    <w:rsid w:val="00A73E94"/>
    <w:rsid w:val="00A74DF6"/>
    <w:rsid w:val="00A75E02"/>
    <w:rsid w:val="00A76137"/>
    <w:rsid w:val="00A76523"/>
    <w:rsid w:val="00A7696C"/>
    <w:rsid w:val="00A769A2"/>
    <w:rsid w:val="00A76E79"/>
    <w:rsid w:val="00A7705B"/>
    <w:rsid w:val="00A7771B"/>
    <w:rsid w:val="00A778AF"/>
    <w:rsid w:val="00A7796D"/>
    <w:rsid w:val="00A77B53"/>
    <w:rsid w:val="00A77B7C"/>
    <w:rsid w:val="00A811F1"/>
    <w:rsid w:val="00A821A7"/>
    <w:rsid w:val="00A827C6"/>
    <w:rsid w:val="00A82887"/>
    <w:rsid w:val="00A83010"/>
    <w:rsid w:val="00A83BF5"/>
    <w:rsid w:val="00A84023"/>
    <w:rsid w:val="00A84CD1"/>
    <w:rsid w:val="00A85B31"/>
    <w:rsid w:val="00A85E2E"/>
    <w:rsid w:val="00A86066"/>
    <w:rsid w:val="00A861F3"/>
    <w:rsid w:val="00A871CF"/>
    <w:rsid w:val="00A8728F"/>
    <w:rsid w:val="00A8756A"/>
    <w:rsid w:val="00A87AE8"/>
    <w:rsid w:val="00A87F55"/>
    <w:rsid w:val="00A87F7D"/>
    <w:rsid w:val="00A906B7"/>
    <w:rsid w:val="00A9070E"/>
    <w:rsid w:val="00A90CC4"/>
    <w:rsid w:val="00A925EE"/>
    <w:rsid w:val="00A929AD"/>
    <w:rsid w:val="00A92DD4"/>
    <w:rsid w:val="00A93943"/>
    <w:rsid w:val="00A93E7F"/>
    <w:rsid w:val="00A94941"/>
    <w:rsid w:val="00A94D0F"/>
    <w:rsid w:val="00A94F13"/>
    <w:rsid w:val="00A9568C"/>
    <w:rsid w:val="00A9587C"/>
    <w:rsid w:val="00A95BED"/>
    <w:rsid w:val="00A95DD8"/>
    <w:rsid w:val="00A95EA2"/>
    <w:rsid w:val="00A9750B"/>
    <w:rsid w:val="00A9787E"/>
    <w:rsid w:val="00A97AF9"/>
    <w:rsid w:val="00AA0145"/>
    <w:rsid w:val="00AA0480"/>
    <w:rsid w:val="00AA08E8"/>
    <w:rsid w:val="00AA0DB4"/>
    <w:rsid w:val="00AA11C5"/>
    <w:rsid w:val="00AA17E2"/>
    <w:rsid w:val="00AA21B7"/>
    <w:rsid w:val="00AA3827"/>
    <w:rsid w:val="00AA382D"/>
    <w:rsid w:val="00AA38B3"/>
    <w:rsid w:val="00AA3FC3"/>
    <w:rsid w:val="00AA4408"/>
    <w:rsid w:val="00AA4A2C"/>
    <w:rsid w:val="00AA5933"/>
    <w:rsid w:val="00AA59A6"/>
    <w:rsid w:val="00AA5CB9"/>
    <w:rsid w:val="00AA6299"/>
    <w:rsid w:val="00AA6E05"/>
    <w:rsid w:val="00AA7438"/>
    <w:rsid w:val="00AB0262"/>
    <w:rsid w:val="00AB0704"/>
    <w:rsid w:val="00AB14A1"/>
    <w:rsid w:val="00AB202A"/>
    <w:rsid w:val="00AB3C70"/>
    <w:rsid w:val="00AB5555"/>
    <w:rsid w:val="00AB55AD"/>
    <w:rsid w:val="00AB5D1B"/>
    <w:rsid w:val="00AB6918"/>
    <w:rsid w:val="00AB6B40"/>
    <w:rsid w:val="00AB6E95"/>
    <w:rsid w:val="00AB70FF"/>
    <w:rsid w:val="00AB740A"/>
    <w:rsid w:val="00AB75EF"/>
    <w:rsid w:val="00AC10FB"/>
    <w:rsid w:val="00AC1274"/>
    <w:rsid w:val="00AC12DE"/>
    <w:rsid w:val="00AC1DA5"/>
    <w:rsid w:val="00AC216B"/>
    <w:rsid w:val="00AC2266"/>
    <w:rsid w:val="00AC26B1"/>
    <w:rsid w:val="00AC2EDA"/>
    <w:rsid w:val="00AC42B8"/>
    <w:rsid w:val="00AC45C5"/>
    <w:rsid w:val="00AC4791"/>
    <w:rsid w:val="00AC48AA"/>
    <w:rsid w:val="00AC4FB6"/>
    <w:rsid w:val="00AC4FD1"/>
    <w:rsid w:val="00AC55D5"/>
    <w:rsid w:val="00AC5C69"/>
    <w:rsid w:val="00AC5FEF"/>
    <w:rsid w:val="00AC6036"/>
    <w:rsid w:val="00AC65B4"/>
    <w:rsid w:val="00AC67EA"/>
    <w:rsid w:val="00AC6CDE"/>
    <w:rsid w:val="00AC780B"/>
    <w:rsid w:val="00AC7932"/>
    <w:rsid w:val="00AC7E29"/>
    <w:rsid w:val="00AD0328"/>
    <w:rsid w:val="00AD073D"/>
    <w:rsid w:val="00AD074A"/>
    <w:rsid w:val="00AD11DC"/>
    <w:rsid w:val="00AD1966"/>
    <w:rsid w:val="00AD19E8"/>
    <w:rsid w:val="00AD1DB0"/>
    <w:rsid w:val="00AD2427"/>
    <w:rsid w:val="00AD2B03"/>
    <w:rsid w:val="00AD2B29"/>
    <w:rsid w:val="00AD2E07"/>
    <w:rsid w:val="00AD3200"/>
    <w:rsid w:val="00AD38A9"/>
    <w:rsid w:val="00AD3A7D"/>
    <w:rsid w:val="00AD4071"/>
    <w:rsid w:val="00AD44EA"/>
    <w:rsid w:val="00AD4782"/>
    <w:rsid w:val="00AD48E7"/>
    <w:rsid w:val="00AD4D6A"/>
    <w:rsid w:val="00AD5236"/>
    <w:rsid w:val="00AD527D"/>
    <w:rsid w:val="00AD54E0"/>
    <w:rsid w:val="00AD62C2"/>
    <w:rsid w:val="00AD6B54"/>
    <w:rsid w:val="00AD758E"/>
    <w:rsid w:val="00AD7AB5"/>
    <w:rsid w:val="00AD7DC6"/>
    <w:rsid w:val="00AE08B7"/>
    <w:rsid w:val="00AE08EF"/>
    <w:rsid w:val="00AE0DBA"/>
    <w:rsid w:val="00AE0E7D"/>
    <w:rsid w:val="00AE160F"/>
    <w:rsid w:val="00AE1650"/>
    <w:rsid w:val="00AE21DC"/>
    <w:rsid w:val="00AE239B"/>
    <w:rsid w:val="00AE25D2"/>
    <w:rsid w:val="00AE29AF"/>
    <w:rsid w:val="00AE2B47"/>
    <w:rsid w:val="00AE2CAD"/>
    <w:rsid w:val="00AE2FAD"/>
    <w:rsid w:val="00AE3090"/>
    <w:rsid w:val="00AE380E"/>
    <w:rsid w:val="00AE3AAD"/>
    <w:rsid w:val="00AE4189"/>
    <w:rsid w:val="00AE4C94"/>
    <w:rsid w:val="00AE503A"/>
    <w:rsid w:val="00AE5078"/>
    <w:rsid w:val="00AE558F"/>
    <w:rsid w:val="00AE632A"/>
    <w:rsid w:val="00AE67F4"/>
    <w:rsid w:val="00AE68E2"/>
    <w:rsid w:val="00AE6F57"/>
    <w:rsid w:val="00AE788B"/>
    <w:rsid w:val="00AF0157"/>
    <w:rsid w:val="00AF02DD"/>
    <w:rsid w:val="00AF2EC7"/>
    <w:rsid w:val="00AF351F"/>
    <w:rsid w:val="00AF3AC0"/>
    <w:rsid w:val="00AF3C02"/>
    <w:rsid w:val="00AF4764"/>
    <w:rsid w:val="00AF4BD8"/>
    <w:rsid w:val="00AF4F4A"/>
    <w:rsid w:val="00AF5E8B"/>
    <w:rsid w:val="00AF6AA6"/>
    <w:rsid w:val="00AF725B"/>
    <w:rsid w:val="00AF74F7"/>
    <w:rsid w:val="00AF75D2"/>
    <w:rsid w:val="00AF764B"/>
    <w:rsid w:val="00AF7771"/>
    <w:rsid w:val="00B00C24"/>
    <w:rsid w:val="00B00F93"/>
    <w:rsid w:val="00B01859"/>
    <w:rsid w:val="00B01BBE"/>
    <w:rsid w:val="00B01DEC"/>
    <w:rsid w:val="00B01FAA"/>
    <w:rsid w:val="00B02EE8"/>
    <w:rsid w:val="00B03F92"/>
    <w:rsid w:val="00B04320"/>
    <w:rsid w:val="00B04409"/>
    <w:rsid w:val="00B04694"/>
    <w:rsid w:val="00B055D8"/>
    <w:rsid w:val="00B05740"/>
    <w:rsid w:val="00B06CD6"/>
    <w:rsid w:val="00B06EBC"/>
    <w:rsid w:val="00B06ED4"/>
    <w:rsid w:val="00B07361"/>
    <w:rsid w:val="00B101F6"/>
    <w:rsid w:val="00B11AA1"/>
    <w:rsid w:val="00B11D2D"/>
    <w:rsid w:val="00B123F0"/>
    <w:rsid w:val="00B12529"/>
    <w:rsid w:val="00B12891"/>
    <w:rsid w:val="00B146C1"/>
    <w:rsid w:val="00B146E7"/>
    <w:rsid w:val="00B15156"/>
    <w:rsid w:val="00B156DF"/>
    <w:rsid w:val="00B15ABB"/>
    <w:rsid w:val="00B16973"/>
    <w:rsid w:val="00B169D7"/>
    <w:rsid w:val="00B20348"/>
    <w:rsid w:val="00B2036A"/>
    <w:rsid w:val="00B21057"/>
    <w:rsid w:val="00B21776"/>
    <w:rsid w:val="00B21857"/>
    <w:rsid w:val="00B2202B"/>
    <w:rsid w:val="00B23422"/>
    <w:rsid w:val="00B24017"/>
    <w:rsid w:val="00B240EA"/>
    <w:rsid w:val="00B24603"/>
    <w:rsid w:val="00B2461A"/>
    <w:rsid w:val="00B24948"/>
    <w:rsid w:val="00B24CBD"/>
    <w:rsid w:val="00B258CE"/>
    <w:rsid w:val="00B25CA3"/>
    <w:rsid w:val="00B27038"/>
    <w:rsid w:val="00B277E5"/>
    <w:rsid w:val="00B27A1D"/>
    <w:rsid w:val="00B30028"/>
    <w:rsid w:val="00B30A12"/>
    <w:rsid w:val="00B31E8D"/>
    <w:rsid w:val="00B32826"/>
    <w:rsid w:val="00B3301F"/>
    <w:rsid w:val="00B33125"/>
    <w:rsid w:val="00B3313B"/>
    <w:rsid w:val="00B3314A"/>
    <w:rsid w:val="00B331E8"/>
    <w:rsid w:val="00B331EA"/>
    <w:rsid w:val="00B343B3"/>
    <w:rsid w:val="00B34732"/>
    <w:rsid w:val="00B353B8"/>
    <w:rsid w:val="00B35C56"/>
    <w:rsid w:val="00B36F17"/>
    <w:rsid w:val="00B372ED"/>
    <w:rsid w:val="00B37517"/>
    <w:rsid w:val="00B40603"/>
    <w:rsid w:val="00B40AF6"/>
    <w:rsid w:val="00B41071"/>
    <w:rsid w:val="00B414E6"/>
    <w:rsid w:val="00B41AEB"/>
    <w:rsid w:val="00B425C0"/>
    <w:rsid w:val="00B42889"/>
    <w:rsid w:val="00B429E2"/>
    <w:rsid w:val="00B42DB6"/>
    <w:rsid w:val="00B4468C"/>
    <w:rsid w:val="00B44B73"/>
    <w:rsid w:val="00B46495"/>
    <w:rsid w:val="00B46957"/>
    <w:rsid w:val="00B472A0"/>
    <w:rsid w:val="00B47B54"/>
    <w:rsid w:val="00B502F5"/>
    <w:rsid w:val="00B50E99"/>
    <w:rsid w:val="00B5104F"/>
    <w:rsid w:val="00B51309"/>
    <w:rsid w:val="00B51926"/>
    <w:rsid w:val="00B51E15"/>
    <w:rsid w:val="00B51F9A"/>
    <w:rsid w:val="00B520B5"/>
    <w:rsid w:val="00B52719"/>
    <w:rsid w:val="00B52E73"/>
    <w:rsid w:val="00B538F7"/>
    <w:rsid w:val="00B53964"/>
    <w:rsid w:val="00B5398A"/>
    <w:rsid w:val="00B539CF"/>
    <w:rsid w:val="00B545A8"/>
    <w:rsid w:val="00B54847"/>
    <w:rsid w:val="00B54DA7"/>
    <w:rsid w:val="00B56C08"/>
    <w:rsid w:val="00B5773B"/>
    <w:rsid w:val="00B57F2D"/>
    <w:rsid w:val="00B600C6"/>
    <w:rsid w:val="00B60167"/>
    <w:rsid w:val="00B60544"/>
    <w:rsid w:val="00B60B9B"/>
    <w:rsid w:val="00B60FC0"/>
    <w:rsid w:val="00B61665"/>
    <w:rsid w:val="00B633D5"/>
    <w:rsid w:val="00B63528"/>
    <w:rsid w:val="00B63913"/>
    <w:rsid w:val="00B63DAF"/>
    <w:rsid w:val="00B63E98"/>
    <w:rsid w:val="00B6405A"/>
    <w:rsid w:val="00B648C0"/>
    <w:rsid w:val="00B651E8"/>
    <w:rsid w:val="00B65754"/>
    <w:rsid w:val="00B660D7"/>
    <w:rsid w:val="00B661AA"/>
    <w:rsid w:val="00B66242"/>
    <w:rsid w:val="00B6692D"/>
    <w:rsid w:val="00B670D3"/>
    <w:rsid w:val="00B67276"/>
    <w:rsid w:val="00B67958"/>
    <w:rsid w:val="00B67EFC"/>
    <w:rsid w:val="00B701D1"/>
    <w:rsid w:val="00B701D6"/>
    <w:rsid w:val="00B705D6"/>
    <w:rsid w:val="00B710A9"/>
    <w:rsid w:val="00B716BB"/>
    <w:rsid w:val="00B716FD"/>
    <w:rsid w:val="00B727EC"/>
    <w:rsid w:val="00B73251"/>
    <w:rsid w:val="00B734C2"/>
    <w:rsid w:val="00B73BDA"/>
    <w:rsid w:val="00B74053"/>
    <w:rsid w:val="00B74C68"/>
    <w:rsid w:val="00B75549"/>
    <w:rsid w:val="00B75FE0"/>
    <w:rsid w:val="00B760CD"/>
    <w:rsid w:val="00B7622D"/>
    <w:rsid w:val="00B765A0"/>
    <w:rsid w:val="00B76C02"/>
    <w:rsid w:val="00B76EDC"/>
    <w:rsid w:val="00B77BD2"/>
    <w:rsid w:val="00B801A7"/>
    <w:rsid w:val="00B814CB"/>
    <w:rsid w:val="00B81B6A"/>
    <w:rsid w:val="00B81F58"/>
    <w:rsid w:val="00B8208F"/>
    <w:rsid w:val="00B820F4"/>
    <w:rsid w:val="00B82643"/>
    <w:rsid w:val="00B8330C"/>
    <w:rsid w:val="00B835E0"/>
    <w:rsid w:val="00B8396D"/>
    <w:rsid w:val="00B846B3"/>
    <w:rsid w:val="00B84794"/>
    <w:rsid w:val="00B851C2"/>
    <w:rsid w:val="00B85996"/>
    <w:rsid w:val="00B85D16"/>
    <w:rsid w:val="00B861F2"/>
    <w:rsid w:val="00B86F57"/>
    <w:rsid w:val="00B87611"/>
    <w:rsid w:val="00B90331"/>
    <w:rsid w:val="00B903ED"/>
    <w:rsid w:val="00B90B2D"/>
    <w:rsid w:val="00B90CC5"/>
    <w:rsid w:val="00B9190F"/>
    <w:rsid w:val="00B91D24"/>
    <w:rsid w:val="00B9251B"/>
    <w:rsid w:val="00B93165"/>
    <w:rsid w:val="00B935A1"/>
    <w:rsid w:val="00B94265"/>
    <w:rsid w:val="00B9590C"/>
    <w:rsid w:val="00B95DAD"/>
    <w:rsid w:val="00B9650E"/>
    <w:rsid w:val="00B96C0C"/>
    <w:rsid w:val="00B97019"/>
    <w:rsid w:val="00B9734D"/>
    <w:rsid w:val="00B974B7"/>
    <w:rsid w:val="00B97732"/>
    <w:rsid w:val="00BA124D"/>
    <w:rsid w:val="00BA1341"/>
    <w:rsid w:val="00BA14B4"/>
    <w:rsid w:val="00BA168A"/>
    <w:rsid w:val="00BA1C1E"/>
    <w:rsid w:val="00BA27F4"/>
    <w:rsid w:val="00BA28A0"/>
    <w:rsid w:val="00BA2E40"/>
    <w:rsid w:val="00BA3545"/>
    <w:rsid w:val="00BA3CB7"/>
    <w:rsid w:val="00BA41DE"/>
    <w:rsid w:val="00BA459D"/>
    <w:rsid w:val="00BA48E2"/>
    <w:rsid w:val="00BA5025"/>
    <w:rsid w:val="00BA556C"/>
    <w:rsid w:val="00BA6D24"/>
    <w:rsid w:val="00BA7111"/>
    <w:rsid w:val="00BA7F3C"/>
    <w:rsid w:val="00BB0826"/>
    <w:rsid w:val="00BB083C"/>
    <w:rsid w:val="00BB0F31"/>
    <w:rsid w:val="00BB0F60"/>
    <w:rsid w:val="00BB15AB"/>
    <w:rsid w:val="00BB17E6"/>
    <w:rsid w:val="00BB189B"/>
    <w:rsid w:val="00BB1D21"/>
    <w:rsid w:val="00BB1E3C"/>
    <w:rsid w:val="00BB1E7F"/>
    <w:rsid w:val="00BB275D"/>
    <w:rsid w:val="00BB2795"/>
    <w:rsid w:val="00BB2BBD"/>
    <w:rsid w:val="00BB2E51"/>
    <w:rsid w:val="00BB3180"/>
    <w:rsid w:val="00BB37D3"/>
    <w:rsid w:val="00BB3C0F"/>
    <w:rsid w:val="00BB41AC"/>
    <w:rsid w:val="00BB4B60"/>
    <w:rsid w:val="00BB4BEA"/>
    <w:rsid w:val="00BB4BEF"/>
    <w:rsid w:val="00BB4C1A"/>
    <w:rsid w:val="00BB503E"/>
    <w:rsid w:val="00BB50AB"/>
    <w:rsid w:val="00BB6664"/>
    <w:rsid w:val="00BB7196"/>
    <w:rsid w:val="00BB7C39"/>
    <w:rsid w:val="00BC01A4"/>
    <w:rsid w:val="00BC01FC"/>
    <w:rsid w:val="00BC0685"/>
    <w:rsid w:val="00BC0A20"/>
    <w:rsid w:val="00BC1F79"/>
    <w:rsid w:val="00BC2201"/>
    <w:rsid w:val="00BC3C7A"/>
    <w:rsid w:val="00BC461F"/>
    <w:rsid w:val="00BC4797"/>
    <w:rsid w:val="00BC5C90"/>
    <w:rsid w:val="00BC6AEE"/>
    <w:rsid w:val="00BC6D5C"/>
    <w:rsid w:val="00BC7DC6"/>
    <w:rsid w:val="00BC7F98"/>
    <w:rsid w:val="00BD002C"/>
    <w:rsid w:val="00BD0A74"/>
    <w:rsid w:val="00BD1039"/>
    <w:rsid w:val="00BD13B5"/>
    <w:rsid w:val="00BD1B98"/>
    <w:rsid w:val="00BD2EFC"/>
    <w:rsid w:val="00BD340E"/>
    <w:rsid w:val="00BD3D94"/>
    <w:rsid w:val="00BD40B8"/>
    <w:rsid w:val="00BD4632"/>
    <w:rsid w:val="00BD514E"/>
    <w:rsid w:val="00BD551C"/>
    <w:rsid w:val="00BD60AD"/>
    <w:rsid w:val="00BD65CD"/>
    <w:rsid w:val="00BD6987"/>
    <w:rsid w:val="00BD6C02"/>
    <w:rsid w:val="00BD6C9C"/>
    <w:rsid w:val="00BD7075"/>
    <w:rsid w:val="00BE0DE2"/>
    <w:rsid w:val="00BE1244"/>
    <w:rsid w:val="00BE165D"/>
    <w:rsid w:val="00BE1D08"/>
    <w:rsid w:val="00BE2394"/>
    <w:rsid w:val="00BE2702"/>
    <w:rsid w:val="00BE333B"/>
    <w:rsid w:val="00BE3E4B"/>
    <w:rsid w:val="00BE4326"/>
    <w:rsid w:val="00BE5D73"/>
    <w:rsid w:val="00BE5F4F"/>
    <w:rsid w:val="00BE60DB"/>
    <w:rsid w:val="00BE6746"/>
    <w:rsid w:val="00BE6B5E"/>
    <w:rsid w:val="00BE6E23"/>
    <w:rsid w:val="00BE7EF6"/>
    <w:rsid w:val="00BF0191"/>
    <w:rsid w:val="00BF088B"/>
    <w:rsid w:val="00BF0CBC"/>
    <w:rsid w:val="00BF13EC"/>
    <w:rsid w:val="00BF1401"/>
    <w:rsid w:val="00BF1C07"/>
    <w:rsid w:val="00BF221A"/>
    <w:rsid w:val="00BF2FA7"/>
    <w:rsid w:val="00BF371B"/>
    <w:rsid w:val="00BF37C9"/>
    <w:rsid w:val="00BF3C22"/>
    <w:rsid w:val="00BF3DEE"/>
    <w:rsid w:val="00BF4ABF"/>
    <w:rsid w:val="00BF54AC"/>
    <w:rsid w:val="00BF54BD"/>
    <w:rsid w:val="00BF63D3"/>
    <w:rsid w:val="00BF6B8E"/>
    <w:rsid w:val="00BF701D"/>
    <w:rsid w:val="00BF7068"/>
    <w:rsid w:val="00BF726A"/>
    <w:rsid w:val="00BF7CC4"/>
    <w:rsid w:val="00BF7F64"/>
    <w:rsid w:val="00C00DF2"/>
    <w:rsid w:val="00C01A9E"/>
    <w:rsid w:val="00C02043"/>
    <w:rsid w:val="00C02118"/>
    <w:rsid w:val="00C023A7"/>
    <w:rsid w:val="00C025A5"/>
    <w:rsid w:val="00C02CD7"/>
    <w:rsid w:val="00C03C78"/>
    <w:rsid w:val="00C03DB5"/>
    <w:rsid w:val="00C04FD3"/>
    <w:rsid w:val="00C05AE0"/>
    <w:rsid w:val="00C06092"/>
    <w:rsid w:val="00C065A2"/>
    <w:rsid w:val="00C06600"/>
    <w:rsid w:val="00C07431"/>
    <w:rsid w:val="00C07919"/>
    <w:rsid w:val="00C07A97"/>
    <w:rsid w:val="00C07BBD"/>
    <w:rsid w:val="00C10049"/>
    <w:rsid w:val="00C103F9"/>
    <w:rsid w:val="00C104AC"/>
    <w:rsid w:val="00C10D0C"/>
    <w:rsid w:val="00C110E1"/>
    <w:rsid w:val="00C1198F"/>
    <w:rsid w:val="00C11FA1"/>
    <w:rsid w:val="00C1222D"/>
    <w:rsid w:val="00C12E21"/>
    <w:rsid w:val="00C12E65"/>
    <w:rsid w:val="00C1320C"/>
    <w:rsid w:val="00C13C20"/>
    <w:rsid w:val="00C13F74"/>
    <w:rsid w:val="00C145E1"/>
    <w:rsid w:val="00C146D3"/>
    <w:rsid w:val="00C14B54"/>
    <w:rsid w:val="00C14C9E"/>
    <w:rsid w:val="00C14DB1"/>
    <w:rsid w:val="00C1500B"/>
    <w:rsid w:val="00C153A2"/>
    <w:rsid w:val="00C16BE0"/>
    <w:rsid w:val="00C17192"/>
    <w:rsid w:val="00C201E1"/>
    <w:rsid w:val="00C2042A"/>
    <w:rsid w:val="00C20885"/>
    <w:rsid w:val="00C21C39"/>
    <w:rsid w:val="00C2263C"/>
    <w:rsid w:val="00C23214"/>
    <w:rsid w:val="00C2325C"/>
    <w:rsid w:val="00C23444"/>
    <w:rsid w:val="00C239ED"/>
    <w:rsid w:val="00C244AC"/>
    <w:rsid w:val="00C245F6"/>
    <w:rsid w:val="00C24D9D"/>
    <w:rsid w:val="00C25361"/>
    <w:rsid w:val="00C253CF"/>
    <w:rsid w:val="00C25CF3"/>
    <w:rsid w:val="00C262CC"/>
    <w:rsid w:val="00C263E9"/>
    <w:rsid w:val="00C2656D"/>
    <w:rsid w:val="00C2775A"/>
    <w:rsid w:val="00C30518"/>
    <w:rsid w:val="00C3063A"/>
    <w:rsid w:val="00C30BAD"/>
    <w:rsid w:val="00C3120E"/>
    <w:rsid w:val="00C3187D"/>
    <w:rsid w:val="00C31E8F"/>
    <w:rsid w:val="00C323E0"/>
    <w:rsid w:val="00C324DC"/>
    <w:rsid w:val="00C335DA"/>
    <w:rsid w:val="00C33D3E"/>
    <w:rsid w:val="00C34A3C"/>
    <w:rsid w:val="00C34D29"/>
    <w:rsid w:val="00C34D68"/>
    <w:rsid w:val="00C353A9"/>
    <w:rsid w:val="00C35AD6"/>
    <w:rsid w:val="00C35D74"/>
    <w:rsid w:val="00C36286"/>
    <w:rsid w:val="00C362E0"/>
    <w:rsid w:val="00C363FA"/>
    <w:rsid w:val="00C36ED4"/>
    <w:rsid w:val="00C376CC"/>
    <w:rsid w:val="00C400F7"/>
    <w:rsid w:val="00C40269"/>
    <w:rsid w:val="00C403D6"/>
    <w:rsid w:val="00C40EC6"/>
    <w:rsid w:val="00C419AD"/>
    <w:rsid w:val="00C41B5F"/>
    <w:rsid w:val="00C426E5"/>
    <w:rsid w:val="00C437BA"/>
    <w:rsid w:val="00C43AA4"/>
    <w:rsid w:val="00C44395"/>
    <w:rsid w:val="00C443B3"/>
    <w:rsid w:val="00C446C2"/>
    <w:rsid w:val="00C45C90"/>
    <w:rsid w:val="00C45CE8"/>
    <w:rsid w:val="00C46CA2"/>
    <w:rsid w:val="00C46F06"/>
    <w:rsid w:val="00C471D5"/>
    <w:rsid w:val="00C47DA6"/>
    <w:rsid w:val="00C47F8A"/>
    <w:rsid w:val="00C50986"/>
    <w:rsid w:val="00C50ABF"/>
    <w:rsid w:val="00C50EF2"/>
    <w:rsid w:val="00C51256"/>
    <w:rsid w:val="00C51566"/>
    <w:rsid w:val="00C516B7"/>
    <w:rsid w:val="00C516C4"/>
    <w:rsid w:val="00C51C1F"/>
    <w:rsid w:val="00C52317"/>
    <w:rsid w:val="00C52433"/>
    <w:rsid w:val="00C52D62"/>
    <w:rsid w:val="00C52EF3"/>
    <w:rsid w:val="00C533D4"/>
    <w:rsid w:val="00C53A4C"/>
    <w:rsid w:val="00C5448D"/>
    <w:rsid w:val="00C5477F"/>
    <w:rsid w:val="00C547B7"/>
    <w:rsid w:val="00C54B51"/>
    <w:rsid w:val="00C54CF9"/>
    <w:rsid w:val="00C54F3C"/>
    <w:rsid w:val="00C5503B"/>
    <w:rsid w:val="00C5517E"/>
    <w:rsid w:val="00C55A32"/>
    <w:rsid w:val="00C562D2"/>
    <w:rsid w:val="00C564F2"/>
    <w:rsid w:val="00C56515"/>
    <w:rsid w:val="00C56987"/>
    <w:rsid w:val="00C56F11"/>
    <w:rsid w:val="00C57F0F"/>
    <w:rsid w:val="00C6049D"/>
    <w:rsid w:val="00C61622"/>
    <w:rsid w:val="00C61AD0"/>
    <w:rsid w:val="00C61F3A"/>
    <w:rsid w:val="00C61FF8"/>
    <w:rsid w:val="00C629CB"/>
    <w:rsid w:val="00C62B75"/>
    <w:rsid w:val="00C62C0F"/>
    <w:rsid w:val="00C63DCD"/>
    <w:rsid w:val="00C6409B"/>
    <w:rsid w:val="00C64525"/>
    <w:rsid w:val="00C64602"/>
    <w:rsid w:val="00C64C32"/>
    <w:rsid w:val="00C6566E"/>
    <w:rsid w:val="00C657B5"/>
    <w:rsid w:val="00C66139"/>
    <w:rsid w:val="00C661E1"/>
    <w:rsid w:val="00C66489"/>
    <w:rsid w:val="00C66686"/>
    <w:rsid w:val="00C66DFD"/>
    <w:rsid w:val="00C678C4"/>
    <w:rsid w:val="00C701EC"/>
    <w:rsid w:val="00C705A2"/>
    <w:rsid w:val="00C70BBD"/>
    <w:rsid w:val="00C70C51"/>
    <w:rsid w:val="00C71215"/>
    <w:rsid w:val="00C715C6"/>
    <w:rsid w:val="00C717B4"/>
    <w:rsid w:val="00C7209C"/>
    <w:rsid w:val="00C7216B"/>
    <w:rsid w:val="00C727BE"/>
    <w:rsid w:val="00C72CA7"/>
    <w:rsid w:val="00C732A9"/>
    <w:rsid w:val="00C73448"/>
    <w:rsid w:val="00C734C3"/>
    <w:rsid w:val="00C734EA"/>
    <w:rsid w:val="00C73BE5"/>
    <w:rsid w:val="00C73E2E"/>
    <w:rsid w:val="00C742F4"/>
    <w:rsid w:val="00C74546"/>
    <w:rsid w:val="00C748E2"/>
    <w:rsid w:val="00C74AA7"/>
    <w:rsid w:val="00C7504A"/>
    <w:rsid w:val="00C751E9"/>
    <w:rsid w:val="00C75482"/>
    <w:rsid w:val="00C759D0"/>
    <w:rsid w:val="00C75A0D"/>
    <w:rsid w:val="00C75D1A"/>
    <w:rsid w:val="00C766ED"/>
    <w:rsid w:val="00C77206"/>
    <w:rsid w:val="00C772D7"/>
    <w:rsid w:val="00C7776C"/>
    <w:rsid w:val="00C81BE4"/>
    <w:rsid w:val="00C81D14"/>
    <w:rsid w:val="00C81F1C"/>
    <w:rsid w:val="00C8398D"/>
    <w:rsid w:val="00C8421B"/>
    <w:rsid w:val="00C84BC2"/>
    <w:rsid w:val="00C85139"/>
    <w:rsid w:val="00C852B8"/>
    <w:rsid w:val="00C85657"/>
    <w:rsid w:val="00C85797"/>
    <w:rsid w:val="00C85DC1"/>
    <w:rsid w:val="00C85EAF"/>
    <w:rsid w:val="00C85FC6"/>
    <w:rsid w:val="00C917A3"/>
    <w:rsid w:val="00C91ADA"/>
    <w:rsid w:val="00C91C88"/>
    <w:rsid w:val="00C91DFB"/>
    <w:rsid w:val="00C92C03"/>
    <w:rsid w:val="00C939C3"/>
    <w:rsid w:val="00C93A12"/>
    <w:rsid w:val="00C93ADD"/>
    <w:rsid w:val="00C94228"/>
    <w:rsid w:val="00C94FFD"/>
    <w:rsid w:val="00C95DA5"/>
    <w:rsid w:val="00C969B4"/>
    <w:rsid w:val="00C96D56"/>
    <w:rsid w:val="00C977E6"/>
    <w:rsid w:val="00C9797E"/>
    <w:rsid w:val="00CA0020"/>
    <w:rsid w:val="00CA027B"/>
    <w:rsid w:val="00CA0B2E"/>
    <w:rsid w:val="00CA0F4E"/>
    <w:rsid w:val="00CA101C"/>
    <w:rsid w:val="00CA18CA"/>
    <w:rsid w:val="00CA1C88"/>
    <w:rsid w:val="00CA1E00"/>
    <w:rsid w:val="00CA2557"/>
    <w:rsid w:val="00CA302E"/>
    <w:rsid w:val="00CA46C1"/>
    <w:rsid w:val="00CA5413"/>
    <w:rsid w:val="00CA5674"/>
    <w:rsid w:val="00CA5BDA"/>
    <w:rsid w:val="00CA5C1A"/>
    <w:rsid w:val="00CA5CEA"/>
    <w:rsid w:val="00CA6099"/>
    <w:rsid w:val="00CA61C8"/>
    <w:rsid w:val="00CA633F"/>
    <w:rsid w:val="00CA641E"/>
    <w:rsid w:val="00CA7558"/>
    <w:rsid w:val="00CA785F"/>
    <w:rsid w:val="00CA792A"/>
    <w:rsid w:val="00CA7949"/>
    <w:rsid w:val="00CA7E3B"/>
    <w:rsid w:val="00CB0003"/>
    <w:rsid w:val="00CB0255"/>
    <w:rsid w:val="00CB0B12"/>
    <w:rsid w:val="00CB0C6E"/>
    <w:rsid w:val="00CB0C89"/>
    <w:rsid w:val="00CB226B"/>
    <w:rsid w:val="00CB229B"/>
    <w:rsid w:val="00CB237C"/>
    <w:rsid w:val="00CB33B4"/>
    <w:rsid w:val="00CB3A0E"/>
    <w:rsid w:val="00CB3CF7"/>
    <w:rsid w:val="00CB3D93"/>
    <w:rsid w:val="00CB4441"/>
    <w:rsid w:val="00CB4920"/>
    <w:rsid w:val="00CB4B1A"/>
    <w:rsid w:val="00CB4E1F"/>
    <w:rsid w:val="00CB4EBF"/>
    <w:rsid w:val="00CB549F"/>
    <w:rsid w:val="00CB5900"/>
    <w:rsid w:val="00CB67CA"/>
    <w:rsid w:val="00CB68F7"/>
    <w:rsid w:val="00CB6A91"/>
    <w:rsid w:val="00CB6CAC"/>
    <w:rsid w:val="00CB7388"/>
    <w:rsid w:val="00CB78E4"/>
    <w:rsid w:val="00CB7BB6"/>
    <w:rsid w:val="00CC0C61"/>
    <w:rsid w:val="00CC152E"/>
    <w:rsid w:val="00CC1AC8"/>
    <w:rsid w:val="00CC1AD1"/>
    <w:rsid w:val="00CC2493"/>
    <w:rsid w:val="00CC260C"/>
    <w:rsid w:val="00CC3222"/>
    <w:rsid w:val="00CC3393"/>
    <w:rsid w:val="00CC35F1"/>
    <w:rsid w:val="00CC35FF"/>
    <w:rsid w:val="00CC39B7"/>
    <w:rsid w:val="00CC40C9"/>
    <w:rsid w:val="00CC414E"/>
    <w:rsid w:val="00CC4FA8"/>
    <w:rsid w:val="00CC7F46"/>
    <w:rsid w:val="00CD022A"/>
    <w:rsid w:val="00CD0A03"/>
    <w:rsid w:val="00CD0DC1"/>
    <w:rsid w:val="00CD0E6E"/>
    <w:rsid w:val="00CD17D1"/>
    <w:rsid w:val="00CD23AE"/>
    <w:rsid w:val="00CD26C8"/>
    <w:rsid w:val="00CD27DF"/>
    <w:rsid w:val="00CD2D8A"/>
    <w:rsid w:val="00CD2D94"/>
    <w:rsid w:val="00CD30FF"/>
    <w:rsid w:val="00CD35AA"/>
    <w:rsid w:val="00CD39FA"/>
    <w:rsid w:val="00CD3BAC"/>
    <w:rsid w:val="00CD3FF2"/>
    <w:rsid w:val="00CD4388"/>
    <w:rsid w:val="00CD4624"/>
    <w:rsid w:val="00CD4A65"/>
    <w:rsid w:val="00CD531F"/>
    <w:rsid w:val="00CD5E81"/>
    <w:rsid w:val="00CD6FA3"/>
    <w:rsid w:val="00CE03F6"/>
    <w:rsid w:val="00CE1375"/>
    <w:rsid w:val="00CE2184"/>
    <w:rsid w:val="00CE2939"/>
    <w:rsid w:val="00CE352D"/>
    <w:rsid w:val="00CE3548"/>
    <w:rsid w:val="00CE3B7F"/>
    <w:rsid w:val="00CE3DE6"/>
    <w:rsid w:val="00CE3FA2"/>
    <w:rsid w:val="00CE40EA"/>
    <w:rsid w:val="00CE41A0"/>
    <w:rsid w:val="00CE42AF"/>
    <w:rsid w:val="00CE4958"/>
    <w:rsid w:val="00CE49C6"/>
    <w:rsid w:val="00CE4B27"/>
    <w:rsid w:val="00CE4E49"/>
    <w:rsid w:val="00CE5797"/>
    <w:rsid w:val="00CE68E2"/>
    <w:rsid w:val="00CE6A0C"/>
    <w:rsid w:val="00CE6B38"/>
    <w:rsid w:val="00CE706E"/>
    <w:rsid w:val="00CE70B1"/>
    <w:rsid w:val="00CE7AE4"/>
    <w:rsid w:val="00CF0158"/>
    <w:rsid w:val="00CF0A4C"/>
    <w:rsid w:val="00CF150A"/>
    <w:rsid w:val="00CF1763"/>
    <w:rsid w:val="00CF2225"/>
    <w:rsid w:val="00CF25E7"/>
    <w:rsid w:val="00CF2689"/>
    <w:rsid w:val="00CF324B"/>
    <w:rsid w:val="00CF36CD"/>
    <w:rsid w:val="00CF3C77"/>
    <w:rsid w:val="00CF45A2"/>
    <w:rsid w:val="00CF52E7"/>
    <w:rsid w:val="00CF5D59"/>
    <w:rsid w:val="00CF607E"/>
    <w:rsid w:val="00CF61CD"/>
    <w:rsid w:val="00CF64B5"/>
    <w:rsid w:val="00CF70E3"/>
    <w:rsid w:val="00CF7853"/>
    <w:rsid w:val="00D0036F"/>
    <w:rsid w:val="00D004ED"/>
    <w:rsid w:val="00D0260F"/>
    <w:rsid w:val="00D02C40"/>
    <w:rsid w:val="00D03708"/>
    <w:rsid w:val="00D0404D"/>
    <w:rsid w:val="00D042A1"/>
    <w:rsid w:val="00D06776"/>
    <w:rsid w:val="00D06E46"/>
    <w:rsid w:val="00D06F95"/>
    <w:rsid w:val="00D07D2B"/>
    <w:rsid w:val="00D107E4"/>
    <w:rsid w:val="00D1158C"/>
    <w:rsid w:val="00D11600"/>
    <w:rsid w:val="00D119A2"/>
    <w:rsid w:val="00D11D9C"/>
    <w:rsid w:val="00D12E31"/>
    <w:rsid w:val="00D137F9"/>
    <w:rsid w:val="00D1458C"/>
    <w:rsid w:val="00D1481D"/>
    <w:rsid w:val="00D1620E"/>
    <w:rsid w:val="00D163A0"/>
    <w:rsid w:val="00D16867"/>
    <w:rsid w:val="00D1691B"/>
    <w:rsid w:val="00D16EEC"/>
    <w:rsid w:val="00D176C2"/>
    <w:rsid w:val="00D2047A"/>
    <w:rsid w:val="00D20631"/>
    <w:rsid w:val="00D207FC"/>
    <w:rsid w:val="00D22155"/>
    <w:rsid w:val="00D223F0"/>
    <w:rsid w:val="00D2260B"/>
    <w:rsid w:val="00D22D49"/>
    <w:rsid w:val="00D232EA"/>
    <w:rsid w:val="00D23930"/>
    <w:rsid w:val="00D23A23"/>
    <w:rsid w:val="00D24002"/>
    <w:rsid w:val="00D243CA"/>
    <w:rsid w:val="00D24D8A"/>
    <w:rsid w:val="00D24DA4"/>
    <w:rsid w:val="00D25235"/>
    <w:rsid w:val="00D25383"/>
    <w:rsid w:val="00D25670"/>
    <w:rsid w:val="00D25848"/>
    <w:rsid w:val="00D25B50"/>
    <w:rsid w:val="00D276C5"/>
    <w:rsid w:val="00D30167"/>
    <w:rsid w:val="00D301FF"/>
    <w:rsid w:val="00D305AD"/>
    <w:rsid w:val="00D31952"/>
    <w:rsid w:val="00D31E1D"/>
    <w:rsid w:val="00D323C7"/>
    <w:rsid w:val="00D3257F"/>
    <w:rsid w:val="00D327CF"/>
    <w:rsid w:val="00D33752"/>
    <w:rsid w:val="00D340E2"/>
    <w:rsid w:val="00D347BB"/>
    <w:rsid w:val="00D35D17"/>
    <w:rsid w:val="00D36364"/>
    <w:rsid w:val="00D36887"/>
    <w:rsid w:val="00D37563"/>
    <w:rsid w:val="00D379EB"/>
    <w:rsid w:val="00D400B8"/>
    <w:rsid w:val="00D4022C"/>
    <w:rsid w:val="00D41023"/>
    <w:rsid w:val="00D4184C"/>
    <w:rsid w:val="00D41C6C"/>
    <w:rsid w:val="00D41EA2"/>
    <w:rsid w:val="00D42465"/>
    <w:rsid w:val="00D42E5B"/>
    <w:rsid w:val="00D439D1"/>
    <w:rsid w:val="00D43C68"/>
    <w:rsid w:val="00D440F6"/>
    <w:rsid w:val="00D444B2"/>
    <w:rsid w:val="00D44AF8"/>
    <w:rsid w:val="00D453E4"/>
    <w:rsid w:val="00D46902"/>
    <w:rsid w:val="00D46A32"/>
    <w:rsid w:val="00D4701F"/>
    <w:rsid w:val="00D47226"/>
    <w:rsid w:val="00D50B21"/>
    <w:rsid w:val="00D50E85"/>
    <w:rsid w:val="00D51349"/>
    <w:rsid w:val="00D5142B"/>
    <w:rsid w:val="00D518E4"/>
    <w:rsid w:val="00D5221C"/>
    <w:rsid w:val="00D527AF"/>
    <w:rsid w:val="00D529E1"/>
    <w:rsid w:val="00D52AED"/>
    <w:rsid w:val="00D534C2"/>
    <w:rsid w:val="00D5366C"/>
    <w:rsid w:val="00D5410F"/>
    <w:rsid w:val="00D543A4"/>
    <w:rsid w:val="00D54453"/>
    <w:rsid w:val="00D555FA"/>
    <w:rsid w:val="00D55728"/>
    <w:rsid w:val="00D55BD9"/>
    <w:rsid w:val="00D564DF"/>
    <w:rsid w:val="00D56575"/>
    <w:rsid w:val="00D56DCD"/>
    <w:rsid w:val="00D575BD"/>
    <w:rsid w:val="00D576DD"/>
    <w:rsid w:val="00D57843"/>
    <w:rsid w:val="00D57CB4"/>
    <w:rsid w:val="00D57ED2"/>
    <w:rsid w:val="00D600ED"/>
    <w:rsid w:val="00D6041F"/>
    <w:rsid w:val="00D61477"/>
    <w:rsid w:val="00D6148E"/>
    <w:rsid w:val="00D61671"/>
    <w:rsid w:val="00D6191C"/>
    <w:rsid w:val="00D619E2"/>
    <w:rsid w:val="00D62036"/>
    <w:rsid w:val="00D620CC"/>
    <w:rsid w:val="00D62865"/>
    <w:rsid w:val="00D62B49"/>
    <w:rsid w:val="00D634B8"/>
    <w:rsid w:val="00D63A87"/>
    <w:rsid w:val="00D63EF3"/>
    <w:rsid w:val="00D64441"/>
    <w:rsid w:val="00D65497"/>
    <w:rsid w:val="00D654DA"/>
    <w:rsid w:val="00D6609E"/>
    <w:rsid w:val="00D66699"/>
    <w:rsid w:val="00D667E7"/>
    <w:rsid w:val="00D668B0"/>
    <w:rsid w:val="00D67A9F"/>
    <w:rsid w:val="00D67C20"/>
    <w:rsid w:val="00D70C1B"/>
    <w:rsid w:val="00D70E5C"/>
    <w:rsid w:val="00D7146C"/>
    <w:rsid w:val="00D718CD"/>
    <w:rsid w:val="00D721AE"/>
    <w:rsid w:val="00D72808"/>
    <w:rsid w:val="00D72D7F"/>
    <w:rsid w:val="00D72F66"/>
    <w:rsid w:val="00D73107"/>
    <w:rsid w:val="00D7311F"/>
    <w:rsid w:val="00D7416F"/>
    <w:rsid w:val="00D74FDD"/>
    <w:rsid w:val="00D755F2"/>
    <w:rsid w:val="00D75BC4"/>
    <w:rsid w:val="00D762AC"/>
    <w:rsid w:val="00D76818"/>
    <w:rsid w:val="00D775E7"/>
    <w:rsid w:val="00D77B9E"/>
    <w:rsid w:val="00D80330"/>
    <w:rsid w:val="00D80E33"/>
    <w:rsid w:val="00D8131F"/>
    <w:rsid w:val="00D81726"/>
    <w:rsid w:val="00D817C7"/>
    <w:rsid w:val="00D817FF"/>
    <w:rsid w:val="00D81CA9"/>
    <w:rsid w:val="00D81D25"/>
    <w:rsid w:val="00D82F9B"/>
    <w:rsid w:val="00D839D8"/>
    <w:rsid w:val="00D83F9E"/>
    <w:rsid w:val="00D840C2"/>
    <w:rsid w:val="00D84562"/>
    <w:rsid w:val="00D84DB3"/>
    <w:rsid w:val="00D84E3D"/>
    <w:rsid w:val="00D85C16"/>
    <w:rsid w:val="00D86169"/>
    <w:rsid w:val="00D86433"/>
    <w:rsid w:val="00D866EE"/>
    <w:rsid w:val="00D87163"/>
    <w:rsid w:val="00D8732E"/>
    <w:rsid w:val="00D901BC"/>
    <w:rsid w:val="00D90341"/>
    <w:rsid w:val="00D91294"/>
    <w:rsid w:val="00D9186A"/>
    <w:rsid w:val="00D91BAB"/>
    <w:rsid w:val="00D920D2"/>
    <w:rsid w:val="00D92D47"/>
    <w:rsid w:val="00D93BD3"/>
    <w:rsid w:val="00D94213"/>
    <w:rsid w:val="00D94BEB"/>
    <w:rsid w:val="00D94EA5"/>
    <w:rsid w:val="00D94EE2"/>
    <w:rsid w:val="00D95F32"/>
    <w:rsid w:val="00D9613A"/>
    <w:rsid w:val="00D97A15"/>
    <w:rsid w:val="00DA024A"/>
    <w:rsid w:val="00DA07EE"/>
    <w:rsid w:val="00DA0A58"/>
    <w:rsid w:val="00DA14A3"/>
    <w:rsid w:val="00DA1784"/>
    <w:rsid w:val="00DA1C85"/>
    <w:rsid w:val="00DA1CC9"/>
    <w:rsid w:val="00DA2464"/>
    <w:rsid w:val="00DA2E58"/>
    <w:rsid w:val="00DA328E"/>
    <w:rsid w:val="00DA3356"/>
    <w:rsid w:val="00DA3A78"/>
    <w:rsid w:val="00DA3AA6"/>
    <w:rsid w:val="00DA46C1"/>
    <w:rsid w:val="00DA5138"/>
    <w:rsid w:val="00DA517A"/>
    <w:rsid w:val="00DA603A"/>
    <w:rsid w:val="00DA61C4"/>
    <w:rsid w:val="00DA6E9B"/>
    <w:rsid w:val="00DA70DD"/>
    <w:rsid w:val="00DA774D"/>
    <w:rsid w:val="00DA78FD"/>
    <w:rsid w:val="00DB088F"/>
    <w:rsid w:val="00DB0B4A"/>
    <w:rsid w:val="00DB1487"/>
    <w:rsid w:val="00DB19B4"/>
    <w:rsid w:val="00DB19F1"/>
    <w:rsid w:val="00DB1B36"/>
    <w:rsid w:val="00DB1CA4"/>
    <w:rsid w:val="00DB2087"/>
    <w:rsid w:val="00DB2215"/>
    <w:rsid w:val="00DB26AE"/>
    <w:rsid w:val="00DB3740"/>
    <w:rsid w:val="00DB3FB5"/>
    <w:rsid w:val="00DB4102"/>
    <w:rsid w:val="00DB4411"/>
    <w:rsid w:val="00DB466D"/>
    <w:rsid w:val="00DB5FD0"/>
    <w:rsid w:val="00DB63E2"/>
    <w:rsid w:val="00DB6445"/>
    <w:rsid w:val="00DB678C"/>
    <w:rsid w:val="00DB6A76"/>
    <w:rsid w:val="00DB6B3B"/>
    <w:rsid w:val="00DB72E7"/>
    <w:rsid w:val="00DB7395"/>
    <w:rsid w:val="00DB75C2"/>
    <w:rsid w:val="00DB76D2"/>
    <w:rsid w:val="00DB7B60"/>
    <w:rsid w:val="00DB7E2C"/>
    <w:rsid w:val="00DC027B"/>
    <w:rsid w:val="00DC0302"/>
    <w:rsid w:val="00DC0A64"/>
    <w:rsid w:val="00DC0FC4"/>
    <w:rsid w:val="00DC1B9A"/>
    <w:rsid w:val="00DC2344"/>
    <w:rsid w:val="00DC2E4F"/>
    <w:rsid w:val="00DC384C"/>
    <w:rsid w:val="00DC3A91"/>
    <w:rsid w:val="00DC3D59"/>
    <w:rsid w:val="00DC40C4"/>
    <w:rsid w:val="00DC4AFD"/>
    <w:rsid w:val="00DC4CC1"/>
    <w:rsid w:val="00DC4D87"/>
    <w:rsid w:val="00DC4D8A"/>
    <w:rsid w:val="00DC5702"/>
    <w:rsid w:val="00DC64CD"/>
    <w:rsid w:val="00DC64D1"/>
    <w:rsid w:val="00DC67C6"/>
    <w:rsid w:val="00DC6BB6"/>
    <w:rsid w:val="00DC6DF6"/>
    <w:rsid w:val="00DC7809"/>
    <w:rsid w:val="00DC7BFE"/>
    <w:rsid w:val="00DC7DEE"/>
    <w:rsid w:val="00DD08C7"/>
    <w:rsid w:val="00DD09B0"/>
    <w:rsid w:val="00DD09EB"/>
    <w:rsid w:val="00DD0DE9"/>
    <w:rsid w:val="00DD11DA"/>
    <w:rsid w:val="00DD194B"/>
    <w:rsid w:val="00DD1A10"/>
    <w:rsid w:val="00DD200D"/>
    <w:rsid w:val="00DD2990"/>
    <w:rsid w:val="00DD2FE9"/>
    <w:rsid w:val="00DD34AB"/>
    <w:rsid w:val="00DD3651"/>
    <w:rsid w:val="00DD3A7E"/>
    <w:rsid w:val="00DD434E"/>
    <w:rsid w:val="00DD4402"/>
    <w:rsid w:val="00DD460D"/>
    <w:rsid w:val="00DD4901"/>
    <w:rsid w:val="00DD4926"/>
    <w:rsid w:val="00DD60D0"/>
    <w:rsid w:val="00DD6200"/>
    <w:rsid w:val="00DD6555"/>
    <w:rsid w:val="00DD658D"/>
    <w:rsid w:val="00DD686C"/>
    <w:rsid w:val="00DD6E86"/>
    <w:rsid w:val="00DD6F3A"/>
    <w:rsid w:val="00DD75BC"/>
    <w:rsid w:val="00DE06B8"/>
    <w:rsid w:val="00DE0E5D"/>
    <w:rsid w:val="00DE1A49"/>
    <w:rsid w:val="00DE2354"/>
    <w:rsid w:val="00DE267C"/>
    <w:rsid w:val="00DE2916"/>
    <w:rsid w:val="00DE2925"/>
    <w:rsid w:val="00DE447F"/>
    <w:rsid w:val="00DE48F0"/>
    <w:rsid w:val="00DE4A77"/>
    <w:rsid w:val="00DE51B7"/>
    <w:rsid w:val="00DE52AB"/>
    <w:rsid w:val="00DE5C53"/>
    <w:rsid w:val="00DE5DCA"/>
    <w:rsid w:val="00DE68EE"/>
    <w:rsid w:val="00DE6BAB"/>
    <w:rsid w:val="00DE6D24"/>
    <w:rsid w:val="00DE7285"/>
    <w:rsid w:val="00DE7C40"/>
    <w:rsid w:val="00DE7F5A"/>
    <w:rsid w:val="00DF0EA5"/>
    <w:rsid w:val="00DF1F1D"/>
    <w:rsid w:val="00DF23A5"/>
    <w:rsid w:val="00DF2E0A"/>
    <w:rsid w:val="00DF3A52"/>
    <w:rsid w:val="00DF3E1E"/>
    <w:rsid w:val="00DF405C"/>
    <w:rsid w:val="00DF41B0"/>
    <w:rsid w:val="00DF4C6E"/>
    <w:rsid w:val="00DF585A"/>
    <w:rsid w:val="00DF6666"/>
    <w:rsid w:val="00DF6A79"/>
    <w:rsid w:val="00DF6D10"/>
    <w:rsid w:val="00DF745E"/>
    <w:rsid w:val="00DF7595"/>
    <w:rsid w:val="00DF762E"/>
    <w:rsid w:val="00E0044E"/>
    <w:rsid w:val="00E00816"/>
    <w:rsid w:val="00E0239F"/>
    <w:rsid w:val="00E0267B"/>
    <w:rsid w:val="00E02DD5"/>
    <w:rsid w:val="00E03252"/>
    <w:rsid w:val="00E03A54"/>
    <w:rsid w:val="00E03CCD"/>
    <w:rsid w:val="00E03CE1"/>
    <w:rsid w:val="00E04171"/>
    <w:rsid w:val="00E04386"/>
    <w:rsid w:val="00E04441"/>
    <w:rsid w:val="00E04866"/>
    <w:rsid w:val="00E04AEE"/>
    <w:rsid w:val="00E04B5A"/>
    <w:rsid w:val="00E058D0"/>
    <w:rsid w:val="00E05B08"/>
    <w:rsid w:val="00E05BE0"/>
    <w:rsid w:val="00E05D2D"/>
    <w:rsid w:val="00E05E04"/>
    <w:rsid w:val="00E05E28"/>
    <w:rsid w:val="00E05F03"/>
    <w:rsid w:val="00E06370"/>
    <w:rsid w:val="00E06B7B"/>
    <w:rsid w:val="00E06E20"/>
    <w:rsid w:val="00E07DD9"/>
    <w:rsid w:val="00E102F8"/>
    <w:rsid w:val="00E1177A"/>
    <w:rsid w:val="00E11787"/>
    <w:rsid w:val="00E121AE"/>
    <w:rsid w:val="00E12FCF"/>
    <w:rsid w:val="00E13273"/>
    <w:rsid w:val="00E13379"/>
    <w:rsid w:val="00E13725"/>
    <w:rsid w:val="00E139EE"/>
    <w:rsid w:val="00E14A63"/>
    <w:rsid w:val="00E14D83"/>
    <w:rsid w:val="00E14FA6"/>
    <w:rsid w:val="00E1521E"/>
    <w:rsid w:val="00E152A4"/>
    <w:rsid w:val="00E15A0D"/>
    <w:rsid w:val="00E15F30"/>
    <w:rsid w:val="00E16640"/>
    <w:rsid w:val="00E16D21"/>
    <w:rsid w:val="00E1740F"/>
    <w:rsid w:val="00E200CF"/>
    <w:rsid w:val="00E2022B"/>
    <w:rsid w:val="00E20992"/>
    <w:rsid w:val="00E20D34"/>
    <w:rsid w:val="00E2141A"/>
    <w:rsid w:val="00E21DEE"/>
    <w:rsid w:val="00E23278"/>
    <w:rsid w:val="00E24287"/>
    <w:rsid w:val="00E2430D"/>
    <w:rsid w:val="00E2467F"/>
    <w:rsid w:val="00E24C8E"/>
    <w:rsid w:val="00E24D4A"/>
    <w:rsid w:val="00E25416"/>
    <w:rsid w:val="00E2634F"/>
    <w:rsid w:val="00E3078D"/>
    <w:rsid w:val="00E3118F"/>
    <w:rsid w:val="00E31367"/>
    <w:rsid w:val="00E3181C"/>
    <w:rsid w:val="00E31AEE"/>
    <w:rsid w:val="00E325AA"/>
    <w:rsid w:val="00E32EF3"/>
    <w:rsid w:val="00E33310"/>
    <w:rsid w:val="00E338D3"/>
    <w:rsid w:val="00E33AC7"/>
    <w:rsid w:val="00E33E21"/>
    <w:rsid w:val="00E34B69"/>
    <w:rsid w:val="00E34BC4"/>
    <w:rsid w:val="00E3540C"/>
    <w:rsid w:val="00E36187"/>
    <w:rsid w:val="00E36332"/>
    <w:rsid w:val="00E36C9B"/>
    <w:rsid w:val="00E37638"/>
    <w:rsid w:val="00E37E9D"/>
    <w:rsid w:val="00E41742"/>
    <w:rsid w:val="00E41B71"/>
    <w:rsid w:val="00E41E1B"/>
    <w:rsid w:val="00E42569"/>
    <w:rsid w:val="00E42CEA"/>
    <w:rsid w:val="00E434A0"/>
    <w:rsid w:val="00E43B90"/>
    <w:rsid w:val="00E448CD"/>
    <w:rsid w:val="00E44B32"/>
    <w:rsid w:val="00E44D30"/>
    <w:rsid w:val="00E451CD"/>
    <w:rsid w:val="00E4597F"/>
    <w:rsid w:val="00E45C9B"/>
    <w:rsid w:val="00E466ED"/>
    <w:rsid w:val="00E468EF"/>
    <w:rsid w:val="00E46AA2"/>
    <w:rsid w:val="00E46BFC"/>
    <w:rsid w:val="00E46CB7"/>
    <w:rsid w:val="00E46D49"/>
    <w:rsid w:val="00E4723D"/>
    <w:rsid w:val="00E4730E"/>
    <w:rsid w:val="00E474F2"/>
    <w:rsid w:val="00E47BDB"/>
    <w:rsid w:val="00E47FED"/>
    <w:rsid w:val="00E5077C"/>
    <w:rsid w:val="00E50C2F"/>
    <w:rsid w:val="00E50EC8"/>
    <w:rsid w:val="00E5159B"/>
    <w:rsid w:val="00E515C6"/>
    <w:rsid w:val="00E5210A"/>
    <w:rsid w:val="00E52197"/>
    <w:rsid w:val="00E52B1D"/>
    <w:rsid w:val="00E52E0D"/>
    <w:rsid w:val="00E52FE2"/>
    <w:rsid w:val="00E530D8"/>
    <w:rsid w:val="00E53DBB"/>
    <w:rsid w:val="00E54629"/>
    <w:rsid w:val="00E54715"/>
    <w:rsid w:val="00E54D6B"/>
    <w:rsid w:val="00E54E6F"/>
    <w:rsid w:val="00E55338"/>
    <w:rsid w:val="00E55785"/>
    <w:rsid w:val="00E569AF"/>
    <w:rsid w:val="00E56F82"/>
    <w:rsid w:val="00E5774E"/>
    <w:rsid w:val="00E57EEB"/>
    <w:rsid w:val="00E60318"/>
    <w:rsid w:val="00E60BA8"/>
    <w:rsid w:val="00E61448"/>
    <w:rsid w:val="00E61536"/>
    <w:rsid w:val="00E619A9"/>
    <w:rsid w:val="00E61E25"/>
    <w:rsid w:val="00E61E28"/>
    <w:rsid w:val="00E628E4"/>
    <w:rsid w:val="00E62BB7"/>
    <w:rsid w:val="00E63630"/>
    <w:rsid w:val="00E6387B"/>
    <w:rsid w:val="00E647F7"/>
    <w:rsid w:val="00E64A1B"/>
    <w:rsid w:val="00E65FF5"/>
    <w:rsid w:val="00E66215"/>
    <w:rsid w:val="00E666CF"/>
    <w:rsid w:val="00E66857"/>
    <w:rsid w:val="00E66D76"/>
    <w:rsid w:val="00E66D7B"/>
    <w:rsid w:val="00E67556"/>
    <w:rsid w:val="00E704FC"/>
    <w:rsid w:val="00E709FE"/>
    <w:rsid w:val="00E7252F"/>
    <w:rsid w:val="00E73FC2"/>
    <w:rsid w:val="00E74238"/>
    <w:rsid w:val="00E74481"/>
    <w:rsid w:val="00E74517"/>
    <w:rsid w:val="00E745DD"/>
    <w:rsid w:val="00E74B77"/>
    <w:rsid w:val="00E75423"/>
    <w:rsid w:val="00E755D7"/>
    <w:rsid w:val="00E7566D"/>
    <w:rsid w:val="00E75B60"/>
    <w:rsid w:val="00E76330"/>
    <w:rsid w:val="00E76AB0"/>
    <w:rsid w:val="00E76B86"/>
    <w:rsid w:val="00E76E3B"/>
    <w:rsid w:val="00E76E91"/>
    <w:rsid w:val="00E774B4"/>
    <w:rsid w:val="00E778F5"/>
    <w:rsid w:val="00E77EAD"/>
    <w:rsid w:val="00E80E7C"/>
    <w:rsid w:val="00E815CB"/>
    <w:rsid w:val="00E81627"/>
    <w:rsid w:val="00E81779"/>
    <w:rsid w:val="00E81BDC"/>
    <w:rsid w:val="00E81DAC"/>
    <w:rsid w:val="00E8205B"/>
    <w:rsid w:val="00E8242E"/>
    <w:rsid w:val="00E82444"/>
    <w:rsid w:val="00E833C5"/>
    <w:rsid w:val="00E8341C"/>
    <w:rsid w:val="00E837B8"/>
    <w:rsid w:val="00E83E36"/>
    <w:rsid w:val="00E8447F"/>
    <w:rsid w:val="00E8455C"/>
    <w:rsid w:val="00E85AA6"/>
    <w:rsid w:val="00E85EEA"/>
    <w:rsid w:val="00E8602B"/>
    <w:rsid w:val="00E86B5F"/>
    <w:rsid w:val="00E8704F"/>
    <w:rsid w:val="00E87D05"/>
    <w:rsid w:val="00E9001E"/>
    <w:rsid w:val="00E900F9"/>
    <w:rsid w:val="00E90888"/>
    <w:rsid w:val="00E91228"/>
    <w:rsid w:val="00E9183E"/>
    <w:rsid w:val="00E91DF2"/>
    <w:rsid w:val="00E91F96"/>
    <w:rsid w:val="00E9202D"/>
    <w:rsid w:val="00E929D0"/>
    <w:rsid w:val="00E92E99"/>
    <w:rsid w:val="00E935B1"/>
    <w:rsid w:val="00E94D78"/>
    <w:rsid w:val="00E958B2"/>
    <w:rsid w:val="00E96566"/>
    <w:rsid w:val="00E968FD"/>
    <w:rsid w:val="00E96D55"/>
    <w:rsid w:val="00E978BE"/>
    <w:rsid w:val="00E97993"/>
    <w:rsid w:val="00E97A79"/>
    <w:rsid w:val="00EA07B5"/>
    <w:rsid w:val="00EA0B92"/>
    <w:rsid w:val="00EA0D5D"/>
    <w:rsid w:val="00EA1192"/>
    <w:rsid w:val="00EA153F"/>
    <w:rsid w:val="00EA2788"/>
    <w:rsid w:val="00EA2C6E"/>
    <w:rsid w:val="00EA2D79"/>
    <w:rsid w:val="00EA373E"/>
    <w:rsid w:val="00EA37F4"/>
    <w:rsid w:val="00EA38C2"/>
    <w:rsid w:val="00EA3DE9"/>
    <w:rsid w:val="00EA4964"/>
    <w:rsid w:val="00EA4AA3"/>
    <w:rsid w:val="00EA4F1A"/>
    <w:rsid w:val="00EA5E09"/>
    <w:rsid w:val="00EA6EA3"/>
    <w:rsid w:val="00EB01E3"/>
    <w:rsid w:val="00EB02DE"/>
    <w:rsid w:val="00EB0450"/>
    <w:rsid w:val="00EB0A07"/>
    <w:rsid w:val="00EB1355"/>
    <w:rsid w:val="00EB16E3"/>
    <w:rsid w:val="00EB18E0"/>
    <w:rsid w:val="00EB1B69"/>
    <w:rsid w:val="00EB1C78"/>
    <w:rsid w:val="00EB1EDB"/>
    <w:rsid w:val="00EB3B46"/>
    <w:rsid w:val="00EB450E"/>
    <w:rsid w:val="00EB4F08"/>
    <w:rsid w:val="00EB520B"/>
    <w:rsid w:val="00EB53A3"/>
    <w:rsid w:val="00EB559F"/>
    <w:rsid w:val="00EB55A1"/>
    <w:rsid w:val="00EB5DBB"/>
    <w:rsid w:val="00EB6425"/>
    <w:rsid w:val="00EB6563"/>
    <w:rsid w:val="00EB6644"/>
    <w:rsid w:val="00EB6BDF"/>
    <w:rsid w:val="00EC200E"/>
    <w:rsid w:val="00EC2E07"/>
    <w:rsid w:val="00EC32E1"/>
    <w:rsid w:val="00EC3F70"/>
    <w:rsid w:val="00EC43C7"/>
    <w:rsid w:val="00EC465D"/>
    <w:rsid w:val="00EC4A29"/>
    <w:rsid w:val="00EC4C7D"/>
    <w:rsid w:val="00EC57F0"/>
    <w:rsid w:val="00EC5C89"/>
    <w:rsid w:val="00EC5E04"/>
    <w:rsid w:val="00EC61D5"/>
    <w:rsid w:val="00EC66D2"/>
    <w:rsid w:val="00EC6768"/>
    <w:rsid w:val="00EC67E7"/>
    <w:rsid w:val="00EC78A3"/>
    <w:rsid w:val="00ED034B"/>
    <w:rsid w:val="00ED039A"/>
    <w:rsid w:val="00ED04B3"/>
    <w:rsid w:val="00ED08FC"/>
    <w:rsid w:val="00ED0A1B"/>
    <w:rsid w:val="00ED0FEC"/>
    <w:rsid w:val="00ED13B7"/>
    <w:rsid w:val="00ED1CA3"/>
    <w:rsid w:val="00ED21BC"/>
    <w:rsid w:val="00ED29D4"/>
    <w:rsid w:val="00ED2B5B"/>
    <w:rsid w:val="00ED2E0C"/>
    <w:rsid w:val="00ED2FEC"/>
    <w:rsid w:val="00ED3F67"/>
    <w:rsid w:val="00ED440A"/>
    <w:rsid w:val="00ED47A9"/>
    <w:rsid w:val="00ED47AA"/>
    <w:rsid w:val="00ED5731"/>
    <w:rsid w:val="00ED58CE"/>
    <w:rsid w:val="00ED6510"/>
    <w:rsid w:val="00ED6965"/>
    <w:rsid w:val="00ED7971"/>
    <w:rsid w:val="00EE0748"/>
    <w:rsid w:val="00EE0AE6"/>
    <w:rsid w:val="00EE15A5"/>
    <w:rsid w:val="00EE29A0"/>
    <w:rsid w:val="00EE2CEA"/>
    <w:rsid w:val="00EE31F5"/>
    <w:rsid w:val="00EE3365"/>
    <w:rsid w:val="00EE48DF"/>
    <w:rsid w:val="00EE4AB3"/>
    <w:rsid w:val="00EE611D"/>
    <w:rsid w:val="00EE7405"/>
    <w:rsid w:val="00EF00D3"/>
    <w:rsid w:val="00EF033E"/>
    <w:rsid w:val="00EF06EC"/>
    <w:rsid w:val="00EF07A1"/>
    <w:rsid w:val="00EF08BD"/>
    <w:rsid w:val="00EF14FF"/>
    <w:rsid w:val="00EF2BFE"/>
    <w:rsid w:val="00EF2D85"/>
    <w:rsid w:val="00EF2F0F"/>
    <w:rsid w:val="00EF401C"/>
    <w:rsid w:val="00EF402C"/>
    <w:rsid w:val="00EF45E0"/>
    <w:rsid w:val="00EF4E6F"/>
    <w:rsid w:val="00EF5C82"/>
    <w:rsid w:val="00EF605C"/>
    <w:rsid w:val="00EF63C7"/>
    <w:rsid w:val="00EF6B39"/>
    <w:rsid w:val="00EF7A15"/>
    <w:rsid w:val="00F00312"/>
    <w:rsid w:val="00F0033A"/>
    <w:rsid w:val="00F00C50"/>
    <w:rsid w:val="00F01303"/>
    <w:rsid w:val="00F01CFC"/>
    <w:rsid w:val="00F01F8C"/>
    <w:rsid w:val="00F0347B"/>
    <w:rsid w:val="00F035A6"/>
    <w:rsid w:val="00F038CD"/>
    <w:rsid w:val="00F03991"/>
    <w:rsid w:val="00F0478F"/>
    <w:rsid w:val="00F0498A"/>
    <w:rsid w:val="00F04AD0"/>
    <w:rsid w:val="00F05F20"/>
    <w:rsid w:val="00F0686B"/>
    <w:rsid w:val="00F07C97"/>
    <w:rsid w:val="00F10033"/>
    <w:rsid w:val="00F10848"/>
    <w:rsid w:val="00F1084F"/>
    <w:rsid w:val="00F108E7"/>
    <w:rsid w:val="00F10B68"/>
    <w:rsid w:val="00F11F55"/>
    <w:rsid w:val="00F12944"/>
    <w:rsid w:val="00F12CAC"/>
    <w:rsid w:val="00F12DEC"/>
    <w:rsid w:val="00F13151"/>
    <w:rsid w:val="00F13898"/>
    <w:rsid w:val="00F14891"/>
    <w:rsid w:val="00F15523"/>
    <w:rsid w:val="00F16391"/>
    <w:rsid w:val="00F168A8"/>
    <w:rsid w:val="00F16950"/>
    <w:rsid w:val="00F16D53"/>
    <w:rsid w:val="00F179D0"/>
    <w:rsid w:val="00F17E61"/>
    <w:rsid w:val="00F17E62"/>
    <w:rsid w:val="00F17F6C"/>
    <w:rsid w:val="00F17F84"/>
    <w:rsid w:val="00F2062B"/>
    <w:rsid w:val="00F20C1F"/>
    <w:rsid w:val="00F21A18"/>
    <w:rsid w:val="00F21E61"/>
    <w:rsid w:val="00F220EA"/>
    <w:rsid w:val="00F222CD"/>
    <w:rsid w:val="00F225D1"/>
    <w:rsid w:val="00F22796"/>
    <w:rsid w:val="00F22C2C"/>
    <w:rsid w:val="00F239CB"/>
    <w:rsid w:val="00F23C87"/>
    <w:rsid w:val="00F24EA4"/>
    <w:rsid w:val="00F25A9E"/>
    <w:rsid w:val="00F25BEC"/>
    <w:rsid w:val="00F25E9A"/>
    <w:rsid w:val="00F2625A"/>
    <w:rsid w:val="00F26D95"/>
    <w:rsid w:val="00F26EA3"/>
    <w:rsid w:val="00F26EB4"/>
    <w:rsid w:val="00F300FF"/>
    <w:rsid w:val="00F30FF1"/>
    <w:rsid w:val="00F31A03"/>
    <w:rsid w:val="00F32007"/>
    <w:rsid w:val="00F3251F"/>
    <w:rsid w:val="00F3283C"/>
    <w:rsid w:val="00F32D0F"/>
    <w:rsid w:val="00F32F13"/>
    <w:rsid w:val="00F33500"/>
    <w:rsid w:val="00F33C7C"/>
    <w:rsid w:val="00F343F0"/>
    <w:rsid w:val="00F34620"/>
    <w:rsid w:val="00F348B3"/>
    <w:rsid w:val="00F34AAB"/>
    <w:rsid w:val="00F34C4D"/>
    <w:rsid w:val="00F350CF"/>
    <w:rsid w:val="00F35582"/>
    <w:rsid w:val="00F357AE"/>
    <w:rsid w:val="00F360E1"/>
    <w:rsid w:val="00F36BD7"/>
    <w:rsid w:val="00F37004"/>
    <w:rsid w:val="00F373FA"/>
    <w:rsid w:val="00F376A1"/>
    <w:rsid w:val="00F37B8E"/>
    <w:rsid w:val="00F37DFD"/>
    <w:rsid w:val="00F40600"/>
    <w:rsid w:val="00F4140C"/>
    <w:rsid w:val="00F4171E"/>
    <w:rsid w:val="00F41746"/>
    <w:rsid w:val="00F41E79"/>
    <w:rsid w:val="00F4257A"/>
    <w:rsid w:val="00F426CB"/>
    <w:rsid w:val="00F4315F"/>
    <w:rsid w:val="00F4395E"/>
    <w:rsid w:val="00F43CC8"/>
    <w:rsid w:val="00F43DE5"/>
    <w:rsid w:val="00F445F6"/>
    <w:rsid w:val="00F44846"/>
    <w:rsid w:val="00F44B09"/>
    <w:rsid w:val="00F4512F"/>
    <w:rsid w:val="00F45763"/>
    <w:rsid w:val="00F45BCF"/>
    <w:rsid w:val="00F45BEA"/>
    <w:rsid w:val="00F45CFE"/>
    <w:rsid w:val="00F46396"/>
    <w:rsid w:val="00F46877"/>
    <w:rsid w:val="00F46E2B"/>
    <w:rsid w:val="00F4721F"/>
    <w:rsid w:val="00F47F3E"/>
    <w:rsid w:val="00F47FE6"/>
    <w:rsid w:val="00F50A7B"/>
    <w:rsid w:val="00F51F46"/>
    <w:rsid w:val="00F530E6"/>
    <w:rsid w:val="00F532C7"/>
    <w:rsid w:val="00F53B70"/>
    <w:rsid w:val="00F53C8C"/>
    <w:rsid w:val="00F546C0"/>
    <w:rsid w:val="00F54EE5"/>
    <w:rsid w:val="00F55089"/>
    <w:rsid w:val="00F55358"/>
    <w:rsid w:val="00F555C6"/>
    <w:rsid w:val="00F55EB4"/>
    <w:rsid w:val="00F5603C"/>
    <w:rsid w:val="00F5605C"/>
    <w:rsid w:val="00F564B9"/>
    <w:rsid w:val="00F56A71"/>
    <w:rsid w:val="00F56AE7"/>
    <w:rsid w:val="00F5772B"/>
    <w:rsid w:val="00F5772E"/>
    <w:rsid w:val="00F57909"/>
    <w:rsid w:val="00F612D6"/>
    <w:rsid w:val="00F6248A"/>
    <w:rsid w:val="00F62597"/>
    <w:rsid w:val="00F63400"/>
    <w:rsid w:val="00F636C6"/>
    <w:rsid w:val="00F637F9"/>
    <w:rsid w:val="00F6433D"/>
    <w:rsid w:val="00F6573E"/>
    <w:rsid w:val="00F662EB"/>
    <w:rsid w:val="00F66561"/>
    <w:rsid w:val="00F665BB"/>
    <w:rsid w:val="00F67606"/>
    <w:rsid w:val="00F70327"/>
    <w:rsid w:val="00F70FEF"/>
    <w:rsid w:val="00F713F6"/>
    <w:rsid w:val="00F71F93"/>
    <w:rsid w:val="00F72FA8"/>
    <w:rsid w:val="00F73224"/>
    <w:rsid w:val="00F7336C"/>
    <w:rsid w:val="00F73688"/>
    <w:rsid w:val="00F74623"/>
    <w:rsid w:val="00F75415"/>
    <w:rsid w:val="00F75594"/>
    <w:rsid w:val="00F757A4"/>
    <w:rsid w:val="00F75B96"/>
    <w:rsid w:val="00F765F4"/>
    <w:rsid w:val="00F768E1"/>
    <w:rsid w:val="00F771F1"/>
    <w:rsid w:val="00F773F9"/>
    <w:rsid w:val="00F77B8E"/>
    <w:rsid w:val="00F8101C"/>
    <w:rsid w:val="00F817B9"/>
    <w:rsid w:val="00F81CB7"/>
    <w:rsid w:val="00F82280"/>
    <w:rsid w:val="00F8235F"/>
    <w:rsid w:val="00F82B4F"/>
    <w:rsid w:val="00F8389E"/>
    <w:rsid w:val="00F83A22"/>
    <w:rsid w:val="00F83A97"/>
    <w:rsid w:val="00F844F0"/>
    <w:rsid w:val="00F845AB"/>
    <w:rsid w:val="00F8473A"/>
    <w:rsid w:val="00F84895"/>
    <w:rsid w:val="00F84E9D"/>
    <w:rsid w:val="00F85C19"/>
    <w:rsid w:val="00F8659E"/>
    <w:rsid w:val="00F86CE4"/>
    <w:rsid w:val="00F86F42"/>
    <w:rsid w:val="00F9008D"/>
    <w:rsid w:val="00F90384"/>
    <w:rsid w:val="00F9085B"/>
    <w:rsid w:val="00F916D6"/>
    <w:rsid w:val="00F91941"/>
    <w:rsid w:val="00F92E3F"/>
    <w:rsid w:val="00F938D2"/>
    <w:rsid w:val="00F94F61"/>
    <w:rsid w:val="00F950AC"/>
    <w:rsid w:val="00F96389"/>
    <w:rsid w:val="00F9650E"/>
    <w:rsid w:val="00F96768"/>
    <w:rsid w:val="00F96B73"/>
    <w:rsid w:val="00F977C7"/>
    <w:rsid w:val="00F978FF"/>
    <w:rsid w:val="00FA0890"/>
    <w:rsid w:val="00FA0CA9"/>
    <w:rsid w:val="00FA0D08"/>
    <w:rsid w:val="00FA127A"/>
    <w:rsid w:val="00FA164A"/>
    <w:rsid w:val="00FA249D"/>
    <w:rsid w:val="00FA2AFB"/>
    <w:rsid w:val="00FA3009"/>
    <w:rsid w:val="00FA34A2"/>
    <w:rsid w:val="00FA3807"/>
    <w:rsid w:val="00FA3F3E"/>
    <w:rsid w:val="00FA4199"/>
    <w:rsid w:val="00FA4272"/>
    <w:rsid w:val="00FA4525"/>
    <w:rsid w:val="00FA4667"/>
    <w:rsid w:val="00FA4855"/>
    <w:rsid w:val="00FA4ACD"/>
    <w:rsid w:val="00FA5351"/>
    <w:rsid w:val="00FA6428"/>
    <w:rsid w:val="00FA6DB5"/>
    <w:rsid w:val="00FA6F48"/>
    <w:rsid w:val="00FA7144"/>
    <w:rsid w:val="00FA7184"/>
    <w:rsid w:val="00FA7655"/>
    <w:rsid w:val="00FA7E5E"/>
    <w:rsid w:val="00FA7F5D"/>
    <w:rsid w:val="00FB02A4"/>
    <w:rsid w:val="00FB0490"/>
    <w:rsid w:val="00FB10B3"/>
    <w:rsid w:val="00FB1D9D"/>
    <w:rsid w:val="00FB1F32"/>
    <w:rsid w:val="00FB2187"/>
    <w:rsid w:val="00FB2914"/>
    <w:rsid w:val="00FB3304"/>
    <w:rsid w:val="00FB4233"/>
    <w:rsid w:val="00FB46B0"/>
    <w:rsid w:val="00FB46B8"/>
    <w:rsid w:val="00FB4B38"/>
    <w:rsid w:val="00FB4B56"/>
    <w:rsid w:val="00FB4FB8"/>
    <w:rsid w:val="00FB54BB"/>
    <w:rsid w:val="00FB5AC0"/>
    <w:rsid w:val="00FB634C"/>
    <w:rsid w:val="00FB6C91"/>
    <w:rsid w:val="00FB7164"/>
    <w:rsid w:val="00FB74E8"/>
    <w:rsid w:val="00FB7D82"/>
    <w:rsid w:val="00FC0263"/>
    <w:rsid w:val="00FC0348"/>
    <w:rsid w:val="00FC056F"/>
    <w:rsid w:val="00FC0FB5"/>
    <w:rsid w:val="00FC102A"/>
    <w:rsid w:val="00FC1378"/>
    <w:rsid w:val="00FC154C"/>
    <w:rsid w:val="00FC1DBC"/>
    <w:rsid w:val="00FC2637"/>
    <w:rsid w:val="00FC2F61"/>
    <w:rsid w:val="00FC32AA"/>
    <w:rsid w:val="00FC3322"/>
    <w:rsid w:val="00FC3912"/>
    <w:rsid w:val="00FC393B"/>
    <w:rsid w:val="00FC3E28"/>
    <w:rsid w:val="00FC4052"/>
    <w:rsid w:val="00FC5252"/>
    <w:rsid w:val="00FC56BB"/>
    <w:rsid w:val="00FC6131"/>
    <w:rsid w:val="00FC6356"/>
    <w:rsid w:val="00FC7552"/>
    <w:rsid w:val="00FC7D01"/>
    <w:rsid w:val="00FC7DFD"/>
    <w:rsid w:val="00FD0130"/>
    <w:rsid w:val="00FD0373"/>
    <w:rsid w:val="00FD0582"/>
    <w:rsid w:val="00FD05BD"/>
    <w:rsid w:val="00FD0C93"/>
    <w:rsid w:val="00FD0F25"/>
    <w:rsid w:val="00FD1062"/>
    <w:rsid w:val="00FD1187"/>
    <w:rsid w:val="00FD1784"/>
    <w:rsid w:val="00FD17B1"/>
    <w:rsid w:val="00FD2589"/>
    <w:rsid w:val="00FD2BC5"/>
    <w:rsid w:val="00FD2D8A"/>
    <w:rsid w:val="00FD3CC1"/>
    <w:rsid w:val="00FD4876"/>
    <w:rsid w:val="00FD52A3"/>
    <w:rsid w:val="00FD5E56"/>
    <w:rsid w:val="00FD61C4"/>
    <w:rsid w:val="00FD68D4"/>
    <w:rsid w:val="00FD6F68"/>
    <w:rsid w:val="00FD70FB"/>
    <w:rsid w:val="00FD7ADB"/>
    <w:rsid w:val="00FE00D9"/>
    <w:rsid w:val="00FE02F5"/>
    <w:rsid w:val="00FE1186"/>
    <w:rsid w:val="00FE177A"/>
    <w:rsid w:val="00FE1DA2"/>
    <w:rsid w:val="00FE22EC"/>
    <w:rsid w:val="00FE240A"/>
    <w:rsid w:val="00FE3062"/>
    <w:rsid w:val="00FE30AC"/>
    <w:rsid w:val="00FE3D13"/>
    <w:rsid w:val="00FE3E3C"/>
    <w:rsid w:val="00FE43E7"/>
    <w:rsid w:val="00FE4611"/>
    <w:rsid w:val="00FE4768"/>
    <w:rsid w:val="00FE4B05"/>
    <w:rsid w:val="00FE4B66"/>
    <w:rsid w:val="00FE4D5B"/>
    <w:rsid w:val="00FE4F6E"/>
    <w:rsid w:val="00FE583F"/>
    <w:rsid w:val="00FE5CC4"/>
    <w:rsid w:val="00FE6B13"/>
    <w:rsid w:val="00FE7575"/>
    <w:rsid w:val="00FF1070"/>
    <w:rsid w:val="00FF13E2"/>
    <w:rsid w:val="00FF190F"/>
    <w:rsid w:val="00FF1FEB"/>
    <w:rsid w:val="00FF2237"/>
    <w:rsid w:val="00FF244F"/>
    <w:rsid w:val="00FF3AB5"/>
    <w:rsid w:val="00FF4953"/>
    <w:rsid w:val="00FF4A35"/>
    <w:rsid w:val="00FF5AB1"/>
    <w:rsid w:val="00FF5FA3"/>
    <w:rsid w:val="00FF5FCE"/>
    <w:rsid w:val="00FF6177"/>
    <w:rsid w:val="00FF6381"/>
    <w:rsid w:val="00FF6AD9"/>
    <w:rsid w:val="00FF7B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38586"/>
  <w15:docId w15:val="{9C097086-3EEF-4767-BB09-1C9C93F5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1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08332F"/>
    <w:pPr>
      <w:spacing w:before="100" w:beforeAutospacing="1" w:after="100" w:afterAutospacing="1"/>
    </w:pPr>
  </w:style>
  <w:style w:type="character" w:customStyle="1" w:styleId="ListParagraphChar">
    <w:name w:val="List Paragraph Char"/>
    <w:link w:val="ListParagraph"/>
    <w:uiPriority w:val="34"/>
    <w:locked/>
    <w:rsid w:val="004B3D99"/>
    <w:rPr>
      <w:rFonts w:ascii="Calibri" w:hAnsi="Calibri"/>
      <w:sz w:val="22"/>
      <w:szCs w:val="22"/>
      <w:lang w:eastAsia="en-US"/>
    </w:rPr>
  </w:style>
  <w:style w:type="character" w:customStyle="1" w:styleId="UnresolvedMention1">
    <w:name w:val="Unresolved Mention1"/>
    <w:basedOn w:val="DefaultParagraphFont"/>
    <w:uiPriority w:val="99"/>
    <w:semiHidden/>
    <w:unhideWhenUsed/>
    <w:rsid w:val="00EA373E"/>
    <w:rPr>
      <w:color w:val="808080"/>
      <w:shd w:val="clear" w:color="auto" w:fill="E6E6E6"/>
    </w:rPr>
  </w:style>
  <w:style w:type="character" w:customStyle="1" w:styleId="UnresolvedMention2">
    <w:name w:val="Unresolved Mention2"/>
    <w:basedOn w:val="DefaultParagraphFont"/>
    <w:uiPriority w:val="99"/>
    <w:semiHidden/>
    <w:unhideWhenUsed/>
    <w:rsid w:val="00DE51B7"/>
    <w:rPr>
      <w:color w:val="808080"/>
      <w:shd w:val="clear" w:color="auto" w:fill="E6E6E6"/>
    </w:rPr>
  </w:style>
  <w:style w:type="character" w:styleId="UnresolvedMention">
    <w:name w:val="Unresolved Mention"/>
    <w:basedOn w:val="DefaultParagraphFont"/>
    <w:uiPriority w:val="99"/>
    <w:semiHidden/>
    <w:unhideWhenUsed/>
    <w:rsid w:val="004B4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057242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1792099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7581922">
      <w:bodyDiv w:val="1"/>
      <w:marLeft w:val="0"/>
      <w:marRight w:val="0"/>
      <w:marTop w:val="0"/>
      <w:marBottom w:val="0"/>
      <w:divBdr>
        <w:top w:val="none" w:sz="0" w:space="0" w:color="auto"/>
        <w:left w:val="none" w:sz="0" w:space="0" w:color="auto"/>
        <w:bottom w:val="none" w:sz="0" w:space="0" w:color="auto"/>
        <w:right w:val="none" w:sz="0" w:space="0" w:color="auto"/>
      </w:divBdr>
    </w:div>
    <w:div w:id="19995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gars.Lazdins@e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51471FC72114C94ECF33639F23759" ma:contentTypeVersion="13" ma:contentTypeDescription="Create a new document." ma:contentTypeScope="" ma:versionID="7c85388b9108c4118de546e9b38605d8">
  <xsd:schema xmlns:xsd="http://www.w3.org/2001/XMLSchema" xmlns:xs="http://www.w3.org/2001/XMLSchema" xmlns:p="http://schemas.microsoft.com/office/2006/metadata/properties" xmlns:ns3="f5980488-2954-4279-9828-3f82afda23ab" xmlns:ns4="f9b3abe9-266b-47f3-87f7-7e9ac93b89ce" targetNamespace="http://schemas.microsoft.com/office/2006/metadata/properties" ma:root="true" ma:fieldsID="e3a6ebd20fd8c3d2c266efe1a24d6f0e" ns3:_="" ns4:_="">
    <xsd:import namespace="f5980488-2954-4279-9828-3f82afda23ab"/>
    <xsd:import namespace="f9b3abe9-266b-47f3-87f7-7e9ac93b89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80488-2954-4279-9828-3f82afda23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3abe9-266b-47f3-87f7-7e9ac93b89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34B0F-1EF1-48C0-BF00-A36A05D56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80488-2954-4279-9828-3f82afda23ab"/>
    <ds:schemaRef ds:uri="f9b3abe9-266b-47f3-87f7-7e9ac93b8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6C5B6-D50C-43A9-A141-EC7FCCA58E44}">
  <ds:schemaRefs>
    <ds:schemaRef ds:uri="http://schemas.microsoft.com/sharepoint/v3/contenttype/forms"/>
  </ds:schemaRefs>
</ds:datastoreItem>
</file>

<file path=customXml/itemProps3.xml><?xml version="1.0" encoding="utf-8"?>
<ds:datastoreItem xmlns:ds="http://schemas.openxmlformats.org/officeDocument/2006/customXml" ds:itemID="{338E2F56-A004-45AE-A215-66CB114AA7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9F609C-8E10-4495-89CE-98E99F81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32</Pages>
  <Words>39973</Words>
  <Characters>22786</Characters>
  <Application>Microsoft Office Word</Application>
  <DocSecurity>0</DocSecurity>
  <Lines>189</Lines>
  <Paragraphs>125</Paragraphs>
  <ScaleCrop>false</ScaleCrop>
  <HeadingPairs>
    <vt:vector size="2" baseType="variant">
      <vt:variant>
        <vt:lpstr>Title</vt:lpstr>
      </vt:variant>
      <vt:variant>
        <vt:i4>1</vt:i4>
      </vt:variant>
    </vt:vector>
  </HeadingPairs>
  <TitlesOfParts>
    <vt:vector size="1" baseType="lpstr">
      <vt:lpstr>Grozījumi Ministru kabineta 2016.gada 14.jūnija noteikumos Nr.365 "Darbības programmas "Izaugsme un nodarbinātība" 1.2.2.specifiskā atbalsta mērķa "Atbalsts IKT un netehnologšikām apmācībām, kā arī apmācībām, lai sekmētu investoru piesaisti" īstenošanas n</vt:lpstr>
    </vt:vector>
  </TitlesOfParts>
  <Company>Ekonomikas ministrija</Company>
  <LinksUpToDate>false</LinksUpToDate>
  <CharactersWithSpaces>62634</CharactersWithSpaces>
  <SharedDoc>false</SharedDoc>
  <HLinks>
    <vt:vector size="18" baseType="variant">
      <vt:variant>
        <vt:i4>1638497</vt:i4>
      </vt:variant>
      <vt:variant>
        <vt:i4>6</vt:i4>
      </vt:variant>
      <vt:variant>
        <vt:i4>0</vt:i4>
      </vt:variant>
      <vt:variant>
        <vt:i4>5</vt:i4>
      </vt:variant>
      <vt:variant>
        <vt:lpwstr>mailto:Una.Rogule-Lazdina@em.gov.lv</vt:lpwstr>
      </vt:variant>
      <vt:variant>
        <vt:lpwstr/>
      </vt:variant>
      <vt:variant>
        <vt:i4>2555939</vt:i4>
      </vt:variant>
      <vt:variant>
        <vt:i4>3</vt:i4>
      </vt:variant>
      <vt:variant>
        <vt:i4>0</vt:i4>
      </vt:variant>
      <vt:variant>
        <vt:i4>5</vt:i4>
      </vt:variant>
      <vt:variant>
        <vt:lpwstr>http://m.likumi.lv/doc.php?id=282904</vt:lpwstr>
      </vt:variant>
      <vt:variant>
        <vt:lpwstr>p53</vt:lpwstr>
      </vt:variant>
      <vt:variant>
        <vt:i4>983056</vt:i4>
      </vt:variant>
      <vt:variant>
        <vt:i4>0</vt:i4>
      </vt:variant>
      <vt:variant>
        <vt:i4>0</vt:i4>
      </vt:variant>
      <vt:variant>
        <vt:i4>5</vt:i4>
      </vt:variant>
      <vt:variant>
        <vt:lpwstr>http://m.likumi.lv/doc.php?id=282904</vt:lpwstr>
      </vt:variant>
      <vt:variant>
        <vt:lpwstr>p33.1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14.jūnija noteikumos Nr.365 "Darbības programmas "Izaugsme un nodarbinātība" 1.2.2.specifiskā atbalsta mērķa "Atbalsts IKT un netehnologšikām apmācībām, kā arī apmācībām, lai sekmētu investoru piesaisti" īstenošanas noteikumi"</dc:title>
  <dc:subject>Izziņa par atzinumos sniegtajiem iebildumiem</dc:subject>
  <dc:creator>Una Rogule-Lazdiņa</dc:creator>
  <dc:description>67013002, una.rogule@em.gov.lv</dc:description>
  <cp:lastModifiedBy>Aigars Lazdiņš</cp:lastModifiedBy>
  <cp:revision>84</cp:revision>
  <cp:lastPrinted>2018-04-03T14:13:00Z</cp:lastPrinted>
  <dcterms:created xsi:type="dcterms:W3CDTF">2020-10-26T18:52:00Z</dcterms:created>
  <dcterms:modified xsi:type="dcterms:W3CDTF">2020-11-10T16:33:00Z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0x010100B1B51471FC72114C94ECF33639F23759</vt:lpwstr>
  </property>
</Properties>
</file>