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9A03"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629A3EED" w14:textId="77777777" w:rsidR="007116C7" w:rsidRPr="008A36C9" w:rsidRDefault="007116C7" w:rsidP="00DB7395">
      <w:pPr>
        <w:pStyle w:val="naisf"/>
        <w:spacing w:before="0" w:after="0"/>
        <w:ind w:firstLine="720"/>
      </w:pPr>
    </w:p>
    <w:p w14:paraId="526D0222" w14:textId="77777777" w:rsidR="007B4C0F" w:rsidRPr="006B6791" w:rsidRDefault="006B6791" w:rsidP="006B6791">
      <w:pPr>
        <w:pStyle w:val="naisf"/>
        <w:spacing w:before="0" w:after="0"/>
        <w:ind w:firstLine="0"/>
        <w:rPr>
          <w:b/>
          <w:bCs/>
        </w:rPr>
      </w:pPr>
      <w:r w:rsidRPr="006B6791">
        <w:rPr>
          <w:b/>
          <w:bCs/>
        </w:rPr>
        <w:t>Ministru kabineta noteikumu projektam “Grozījumi Ministru kabineta 2012. gada 11. decembra noteikumos Nr. 857 “Latvijas Investīciju un attīstības aģentūras nolikums””</w:t>
      </w:r>
    </w:p>
    <w:p w14:paraId="3AF7ABBE" w14:textId="77777777" w:rsidR="006B6791" w:rsidRPr="00712B66" w:rsidRDefault="006B6791" w:rsidP="00DB7395">
      <w:pPr>
        <w:pStyle w:val="naisf"/>
        <w:spacing w:before="0" w:after="0"/>
        <w:ind w:firstLine="720"/>
      </w:pPr>
    </w:p>
    <w:p w14:paraId="4A846640"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54537100"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23FEB5C0"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2022FF58"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79AA8D7C"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F02C8EE"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8E3281B"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D865EE3"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6F30474" w14:textId="77777777" w:rsidR="005F4BFD" w:rsidRPr="00712B66" w:rsidRDefault="005F4BFD" w:rsidP="00364BB6">
            <w:pPr>
              <w:jc w:val="center"/>
            </w:pPr>
            <w:r w:rsidRPr="00712B66">
              <w:t>Projekta attiecīgā punkta (panta) galīgā redakcija</w:t>
            </w:r>
          </w:p>
        </w:tc>
      </w:tr>
      <w:tr w:rsidR="005F4BFD" w:rsidRPr="008A36C9" w14:paraId="3AEDD3C2" w14:textId="77777777">
        <w:tc>
          <w:tcPr>
            <w:tcW w:w="708" w:type="dxa"/>
            <w:tcBorders>
              <w:top w:val="single" w:sz="6" w:space="0" w:color="000000"/>
              <w:left w:val="single" w:sz="6" w:space="0" w:color="000000"/>
              <w:bottom w:val="single" w:sz="6" w:space="0" w:color="000000"/>
              <w:right w:val="single" w:sz="6" w:space="0" w:color="000000"/>
            </w:tcBorders>
          </w:tcPr>
          <w:p w14:paraId="7D8F57E5"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F2BE187"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177E344"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7F567ED7"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344D07D3"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0A31FE1A" w14:textId="77777777" w:rsidR="005F4BFD" w:rsidRPr="008A36C9" w:rsidRDefault="008A36C9" w:rsidP="008A36C9">
            <w:pPr>
              <w:jc w:val="center"/>
              <w:rPr>
                <w:sz w:val="20"/>
                <w:szCs w:val="20"/>
              </w:rPr>
            </w:pPr>
            <w:r w:rsidRPr="008A36C9">
              <w:rPr>
                <w:sz w:val="20"/>
                <w:szCs w:val="20"/>
              </w:rPr>
              <w:t>6</w:t>
            </w:r>
          </w:p>
        </w:tc>
      </w:tr>
    </w:tbl>
    <w:p w14:paraId="1E562E57" w14:textId="77777777" w:rsidR="007B4C0F" w:rsidRPr="00712B66" w:rsidRDefault="007B4C0F" w:rsidP="007B4C0F">
      <w:pPr>
        <w:pStyle w:val="naisf"/>
        <w:spacing w:before="0" w:after="0"/>
        <w:ind w:firstLine="0"/>
      </w:pPr>
    </w:p>
    <w:p w14:paraId="6B3C8DFA"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0D1FAFE0" w14:textId="77777777" w:rsidR="005D67F7" w:rsidRPr="00712B66" w:rsidRDefault="005D67F7" w:rsidP="005D67F7">
      <w:pPr>
        <w:pStyle w:val="naisf"/>
        <w:spacing w:before="0" w:after="0"/>
        <w:ind w:firstLine="0"/>
        <w:rPr>
          <w:b/>
        </w:rPr>
      </w:pPr>
    </w:p>
    <w:tbl>
      <w:tblPr>
        <w:tblW w:w="13433" w:type="dxa"/>
        <w:tblLook w:val="00A0" w:firstRow="1" w:lastRow="0" w:firstColumn="1" w:lastColumn="0" w:noHBand="0" w:noVBand="0"/>
      </w:tblPr>
      <w:tblGrid>
        <w:gridCol w:w="6204"/>
        <w:gridCol w:w="141"/>
        <w:gridCol w:w="6237"/>
        <w:gridCol w:w="851"/>
      </w:tblGrid>
      <w:tr w:rsidR="007B4C0F" w:rsidRPr="00712B66" w14:paraId="1DF02534" w14:textId="77777777" w:rsidTr="00C2605E">
        <w:trPr>
          <w:gridAfter w:val="1"/>
          <w:wAfter w:w="851" w:type="dxa"/>
        </w:trPr>
        <w:tc>
          <w:tcPr>
            <w:tcW w:w="6345" w:type="dxa"/>
            <w:gridSpan w:val="2"/>
          </w:tcPr>
          <w:p w14:paraId="13AAE830" w14:textId="77777777" w:rsidR="007B4C0F" w:rsidRPr="00712B66" w:rsidRDefault="005D67F7" w:rsidP="005D67F7">
            <w:pPr>
              <w:pStyle w:val="naisf"/>
              <w:spacing w:before="0" w:after="0"/>
              <w:ind w:firstLine="0"/>
            </w:pPr>
            <w:r w:rsidRPr="00712B66">
              <w:t>D</w:t>
            </w:r>
            <w:r w:rsidR="007B4C0F" w:rsidRPr="00712B66">
              <w:t>atums</w:t>
            </w:r>
          </w:p>
        </w:tc>
        <w:tc>
          <w:tcPr>
            <w:tcW w:w="6237" w:type="dxa"/>
            <w:tcBorders>
              <w:bottom w:val="single" w:sz="4" w:space="0" w:color="auto"/>
            </w:tcBorders>
          </w:tcPr>
          <w:p w14:paraId="1E9A3BAD" w14:textId="77777777" w:rsidR="007B4C0F" w:rsidRPr="00B36788" w:rsidRDefault="00B36788" w:rsidP="00FD5190">
            <w:pPr>
              <w:pStyle w:val="NormalWeb"/>
              <w:spacing w:before="0" w:beforeAutospacing="0" w:after="0" w:afterAutospacing="0"/>
            </w:pPr>
            <w:r>
              <w:t xml:space="preserve">8.10.2020, </w:t>
            </w:r>
            <w:r w:rsidR="001F40C9">
              <w:t xml:space="preserve">12.10.2020, </w:t>
            </w:r>
            <w:r>
              <w:t>15.10.2020, 28.10.2020</w:t>
            </w:r>
            <w:r w:rsidR="00FD5190">
              <w:t>, 19.11.2020</w:t>
            </w:r>
          </w:p>
        </w:tc>
      </w:tr>
      <w:tr w:rsidR="003C27A2" w:rsidRPr="00712B66" w14:paraId="404ADB6E" w14:textId="77777777" w:rsidTr="00C2605E">
        <w:trPr>
          <w:gridAfter w:val="1"/>
          <w:wAfter w:w="851" w:type="dxa"/>
        </w:trPr>
        <w:tc>
          <w:tcPr>
            <w:tcW w:w="6345" w:type="dxa"/>
            <w:gridSpan w:val="2"/>
          </w:tcPr>
          <w:p w14:paraId="20D00F10" w14:textId="77777777" w:rsidR="003C27A2" w:rsidRPr="00712B66" w:rsidRDefault="003C27A2" w:rsidP="007B4C0F">
            <w:pPr>
              <w:pStyle w:val="naisf"/>
              <w:spacing w:before="0" w:after="0"/>
              <w:ind w:firstLine="0"/>
            </w:pPr>
          </w:p>
        </w:tc>
        <w:tc>
          <w:tcPr>
            <w:tcW w:w="6237" w:type="dxa"/>
            <w:tcBorders>
              <w:top w:val="single" w:sz="4" w:space="0" w:color="auto"/>
            </w:tcBorders>
          </w:tcPr>
          <w:p w14:paraId="68DEA41D" w14:textId="77777777" w:rsidR="003C27A2" w:rsidRPr="00712B66" w:rsidRDefault="003C27A2" w:rsidP="0036160E">
            <w:pPr>
              <w:pStyle w:val="NormalWeb"/>
              <w:spacing w:before="0" w:beforeAutospacing="0" w:after="0" w:afterAutospacing="0"/>
              <w:ind w:firstLine="720"/>
            </w:pPr>
          </w:p>
        </w:tc>
      </w:tr>
      <w:tr w:rsidR="007B4C0F" w:rsidRPr="00712B66" w14:paraId="22822474" w14:textId="77777777" w:rsidTr="00C2605E">
        <w:tc>
          <w:tcPr>
            <w:tcW w:w="6204" w:type="dxa"/>
          </w:tcPr>
          <w:p w14:paraId="12D0DE36" w14:textId="77777777" w:rsidR="007B4C0F" w:rsidRPr="00712B66" w:rsidRDefault="00365CC0" w:rsidP="003C27A2">
            <w:pPr>
              <w:pStyle w:val="naiskr"/>
              <w:spacing w:before="0" w:after="0"/>
            </w:pPr>
            <w:r>
              <w:t>Saskaņošanas d</w:t>
            </w:r>
            <w:r w:rsidRPr="00712B66">
              <w:t>alībnieki</w:t>
            </w:r>
          </w:p>
        </w:tc>
        <w:tc>
          <w:tcPr>
            <w:tcW w:w="7229" w:type="dxa"/>
            <w:gridSpan w:val="3"/>
          </w:tcPr>
          <w:p w14:paraId="71E96986" w14:textId="77777777" w:rsidR="007B4C0F" w:rsidRPr="00B753B6" w:rsidRDefault="003478B2" w:rsidP="00A90807">
            <w:pPr>
              <w:pStyle w:val="NormalWeb"/>
              <w:spacing w:before="0" w:beforeAutospacing="0" w:after="0" w:afterAutospacing="0"/>
              <w:rPr>
                <w:u w:val="single"/>
              </w:rPr>
            </w:pPr>
            <w:r w:rsidRPr="00B753B6">
              <w:rPr>
                <w:u w:val="single"/>
              </w:rPr>
              <w:t>Tieslietu ministrija, Finanšu ministrija, Valsts kanceleja</w:t>
            </w:r>
            <w:r w:rsidR="00E81C6D" w:rsidRPr="00B753B6">
              <w:rPr>
                <w:u w:val="single"/>
              </w:rPr>
              <w:t xml:space="preserve"> (saskaņots bez iebildumiem)</w:t>
            </w:r>
            <w:r w:rsidRPr="00B753B6">
              <w:rPr>
                <w:u w:val="single"/>
              </w:rPr>
              <w:t>,</w:t>
            </w:r>
            <w:r w:rsidR="00B753B6" w:rsidRPr="00B753B6">
              <w:rPr>
                <w:u w:val="single"/>
              </w:rPr>
              <w:t xml:space="preserve"> Ārlietu ministrija, Aizsardzības ministrija (saskaņots bez iebildumiem), Izglītības un zinātnes ministrija</w:t>
            </w:r>
          </w:p>
        </w:tc>
      </w:tr>
    </w:tbl>
    <w:p w14:paraId="75BD49D5" w14:textId="7B7E0A55" w:rsidR="008A36C9" w:rsidRDefault="008A36C9"/>
    <w:tbl>
      <w:tblPr>
        <w:tblW w:w="18456" w:type="dxa"/>
        <w:tblLook w:val="00A0" w:firstRow="1" w:lastRow="0" w:firstColumn="1" w:lastColumn="0" w:noHBand="0" w:noVBand="0"/>
      </w:tblPr>
      <w:tblGrid>
        <w:gridCol w:w="6708"/>
        <w:gridCol w:w="363"/>
        <w:gridCol w:w="6078"/>
        <w:gridCol w:w="5307"/>
      </w:tblGrid>
      <w:tr w:rsidR="007B4C0F" w:rsidRPr="00712B66" w14:paraId="506E7B3A" w14:textId="77777777" w:rsidTr="00C2605E">
        <w:trPr>
          <w:gridAfter w:val="1"/>
          <w:wAfter w:w="5307" w:type="dxa"/>
          <w:trHeight w:val="285"/>
        </w:trPr>
        <w:tc>
          <w:tcPr>
            <w:tcW w:w="6708" w:type="dxa"/>
          </w:tcPr>
          <w:p w14:paraId="79C66C75"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363" w:type="dxa"/>
          </w:tcPr>
          <w:p w14:paraId="4C3BBCEA" w14:textId="77777777" w:rsidR="007B4C0F" w:rsidRPr="00712B66" w:rsidRDefault="001307DD" w:rsidP="0036160E">
            <w:pPr>
              <w:pStyle w:val="naiskr"/>
              <w:spacing w:before="0" w:after="0"/>
              <w:ind w:firstLine="720"/>
            </w:pPr>
            <w:r>
              <w:t>T</w:t>
            </w:r>
          </w:p>
        </w:tc>
        <w:tc>
          <w:tcPr>
            <w:tcW w:w="6078" w:type="dxa"/>
          </w:tcPr>
          <w:p w14:paraId="2ACB32F4" w14:textId="77777777" w:rsidR="007B4C0F" w:rsidRPr="00C2605E" w:rsidRDefault="00F77635" w:rsidP="0036160E">
            <w:pPr>
              <w:pStyle w:val="naiskr"/>
              <w:spacing w:before="0" w:after="0"/>
              <w:ind w:firstLine="12"/>
              <w:rPr>
                <w:u w:val="single"/>
              </w:rPr>
            </w:pPr>
            <w:r w:rsidRPr="00C2605E">
              <w:rPr>
                <w:u w:val="single"/>
              </w:rPr>
              <w:t xml:space="preserve">Tieslietu ministrija, Finanšu ministrija, Izglītības un </w:t>
            </w:r>
            <w:r w:rsidR="00165D88" w:rsidRPr="00C2605E">
              <w:rPr>
                <w:u w:val="single"/>
              </w:rPr>
              <w:t>z</w:t>
            </w:r>
            <w:r w:rsidRPr="00C2605E">
              <w:rPr>
                <w:u w:val="single"/>
              </w:rPr>
              <w:t>inātnes ministrija</w:t>
            </w:r>
          </w:p>
        </w:tc>
      </w:tr>
      <w:tr w:rsidR="00C2605E" w:rsidRPr="00712B66" w14:paraId="1A41A5AC" w14:textId="77777777" w:rsidTr="00C2605E">
        <w:trPr>
          <w:trHeight w:val="465"/>
        </w:trPr>
        <w:tc>
          <w:tcPr>
            <w:tcW w:w="13149" w:type="dxa"/>
            <w:gridSpan w:val="3"/>
          </w:tcPr>
          <w:p w14:paraId="397A4FF0" w14:textId="77777777" w:rsidR="00C2605E" w:rsidRPr="00712B66" w:rsidRDefault="00C2605E" w:rsidP="00C2605E">
            <w:pPr>
              <w:pStyle w:val="naisc"/>
              <w:spacing w:before="0" w:after="0"/>
              <w:jc w:val="left"/>
            </w:pPr>
          </w:p>
        </w:tc>
        <w:tc>
          <w:tcPr>
            <w:tcW w:w="5307" w:type="dxa"/>
          </w:tcPr>
          <w:p w14:paraId="24598B4C" w14:textId="77777777" w:rsidR="00C2605E" w:rsidRPr="00712B66" w:rsidRDefault="00C2605E"/>
        </w:tc>
      </w:tr>
      <w:tr w:rsidR="00C2605E" w:rsidRPr="00712B66" w14:paraId="00D98436" w14:textId="77777777" w:rsidTr="00C2605E">
        <w:trPr>
          <w:gridAfter w:val="1"/>
          <w:wAfter w:w="5307" w:type="dxa"/>
        </w:trPr>
        <w:tc>
          <w:tcPr>
            <w:tcW w:w="6708" w:type="dxa"/>
          </w:tcPr>
          <w:p w14:paraId="637D80C3" w14:textId="77777777" w:rsidR="00C2605E" w:rsidRPr="00712B66" w:rsidRDefault="00C2605E" w:rsidP="0036160E">
            <w:pPr>
              <w:pStyle w:val="naiskr"/>
              <w:spacing w:before="0" w:after="0"/>
            </w:pPr>
            <w:r w:rsidRPr="00712B66">
              <w:t>Ministrijas (citas institūcijas), kuras nav ieradušās uz sanāksmi vai kuras nav atbildējušas uz uzaicinājumu piedalīties elektroniskajā saskaņošanā</w:t>
            </w:r>
          </w:p>
        </w:tc>
        <w:tc>
          <w:tcPr>
            <w:tcW w:w="6441" w:type="dxa"/>
            <w:gridSpan w:val="2"/>
            <w:tcBorders>
              <w:bottom w:val="single" w:sz="6" w:space="0" w:color="000000"/>
            </w:tcBorders>
          </w:tcPr>
          <w:p w14:paraId="60C1AB67" w14:textId="77777777" w:rsidR="00C2605E" w:rsidRPr="00712B66" w:rsidRDefault="00D86BE3" w:rsidP="00D86BE3">
            <w:pPr>
              <w:pStyle w:val="naiskr"/>
              <w:spacing w:before="0" w:after="0"/>
            </w:pPr>
            <w:r>
              <w:t>___________________________________________________</w:t>
            </w:r>
          </w:p>
        </w:tc>
      </w:tr>
    </w:tbl>
    <w:p w14:paraId="33B1AD69" w14:textId="2D5F6813" w:rsidR="00683081" w:rsidRDefault="00683081" w:rsidP="00683081">
      <w:pPr>
        <w:pStyle w:val="naisf"/>
        <w:spacing w:before="0" w:after="0"/>
        <w:ind w:firstLine="720"/>
      </w:pPr>
    </w:p>
    <w:p w14:paraId="40286ADB" w14:textId="77777777" w:rsidR="00D218D2" w:rsidRDefault="00D218D2" w:rsidP="00683081">
      <w:pPr>
        <w:pStyle w:val="naisf"/>
        <w:spacing w:before="0" w:after="0"/>
        <w:ind w:firstLine="720"/>
      </w:pPr>
    </w:p>
    <w:p w14:paraId="42566BEA" w14:textId="77777777" w:rsidR="00C2605E" w:rsidRPr="00712B66" w:rsidRDefault="00C2605E" w:rsidP="00683081">
      <w:pPr>
        <w:pStyle w:val="naisf"/>
        <w:spacing w:before="0" w:after="0"/>
        <w:ind w:firstLine="720"/>
      </w:pPr>
    </w:p>
    <w:p w14:paraId="0876BC07" w14:textId="77777777" w:rsidR="007B4C0F" w:rsidRPr="00712B66" w:rsidRDefault="007B4C0F"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14:paraId="4E180367"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693"/>
      </w:tblGrid>
      <w:tr w:rsidR="00134188" w:rsidRPr="00712B66" w14:paraId="347D5CDD"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0A475C5D" w14:textId="77777777"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6EAF1C5F"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4EE05861"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0FAB626C"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14:paraId="3CEB9344" w14:textId="77777777" w:rsidR="00134188" w:rsidRPr="00712B66" w:rsidRDefault="00134188" w:rsidP="009623BC">
            <w:pPr>
              <w:jc w:val="center"/>
            </w:pPr>
            <w:r w:rsidRPr="00712B66">
              <w:t>Projekta attiecīgā punkta (panta) galīgā redakcija</w:t>
            </w:r>
          </w:p>
        </w:tc>
      </w:tr>
      <w:tr w:rsidR="00134188" w:rsidRPr="003B71E0" w14:paraId="472BE431" w14:textId="77777777">
        <w:tc>
          <w:tcPr>
            <w:tcW w:w="708" w:type="dxa"/>
            <w:tcBorders>
              <w:top w:val="single" w:sz="6" w:space="0" w:color="000000"/>
              <w:left w:val="single" w:sz="6" w:space="0" w:color="000000"/>
              <w:bottom w:val="single" w:sz="6" w:space="0" w:color="000000"/>
              <w:right w:val="single" w:sz="6" w:space="0" w:color="000000"/>
            </w:tcBorders>
          </w:tcPr>
          <w:p w14:paraId="486056DD" w14:textId="77777777"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32F12830"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689F9359"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4CE4BC56"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693" w:type="dxa"/>
            <w:tcBorders>
              <w:top w:val="single" w:sz="4" w:space="0" w:color="auto"/>
              <w:left w:val="single" w:sz="4" w:space="0" w:color="auto"/>
              <w:bottom w:val="single" w:sz="4" w:space="0" w:color="auto"/>
            </w:tcBorders>
          </w:tcPr>
          <w:p w14:paraId="7E1A0482" w14:textId="77777777" w:rsidR="00134188" w:rsidRPr="003B71E0" w:rsidRDefault="003B71E0" w:rsidP="003B71E0">
            <w:pPr>
              <w:jc w:val="center"/>
              <w:rPr>
                <w:sz w:val="20"/>
                <w:szCs w:val="20"/>
              </w:rPr>
            </w:pPr>
            <w:r w:rsidRPr="003B71E0">
              <w:rPr>
                <w:sz w:val="20"/>
                <w:szCs w:val="20"/>
              </w:rPr>
              <w:t>5</w:t>
            </w:r>
          </w:p>
        </w:tc>
      </w:tr>
      <w:tr w:rsidR="00134188" w:rsidRPr="00712B66" w14:paraId="080A75CE" w14:textId="77777777">
        <w:tc>
          <w:tcPr>
            <w:tcW w:w="708" w:type="dxa"/>
            <w:tcBorders>
              <w:left w:val="single" w:sz="6" w:space="0" w:color="000000"/>
              <w:bottom w:val="single" w:sz="4" w:space="0" w:color="auto"/>
              <w:right w:val="single" w:sz="6" w:space="0" w:color="000000"/>
            </w:tcBorders>
          </w:tcPr>
          <w:p w14:paraId="79DDF41A" w14:textId="77777777" w:rsidR="00134188" w:rsidRPr="00D81461" w:rsidRDefault="001D1637" w:rsidP="001D1637">
            <w:pPr>
              <w:pStyle w:val="naisc"/>
              <w:spacing w:before="0" w:after="0"/>
              <w:jc w:val="left"/>
            </w:pPr>
            <w:r w:rsidRPr="00D81461">
              <w:t>1.</w:t>
            </w:r>
          </w:p>
        </w:tc>
        <w:tc>
          <w:tcPr>
            <w:tcW w:w="3086" w:type="dxa"/>
            <w:gridSpan w:val="2"/>
            <w:tcBorders>
              <w:left w:val="single" w:sz="6" w:space="0" w:color="000000"/>
              <w:bottom w:val="single" w:sz="4" w:space="0" w:color="auto"/>
              <w:right w:val="single" w:sz="6" w:space="0" w:color="000000"/>
            </w:tcBorders>
          </w:tcPr>
          <w:p w14:paraId="52EA9483" w14:textId="77777777" w:rsidR="000366F2" w:rsidRPr="000366F2" w:rsidRDefault="00F77635" w:rsidP="00F77635">
            <w:r>
              <w:t>Anotācijas III sadaļa</w:t>
            </w:r>
          </w:p>
        </w:tc>
        <w:tc>
          <w:tcPr>
            <w:tcW w:w="4394" w:type="dxa"/>
            <w:tcBorders>
              <w:left w:val="single" w:sz="6" w:space="0" w:color="000000"/>
              <w:bottom w:val="single" w:sz="4" w:space="0" w:color="auto"/>
              <w:right w:val="single" w:sz="6" w:space="0" w:color="000000"/>
            </w:tcBorders>
          </w:tcPr>
          <w:p w14:paraId="0C50443A" w14:textId="77777777" w:rsidR="00134188" w:rsidRPr="00B753B6" w:rsidRDefault="00A90807" w:rsidP="00B753B6">
            <w:pPr>
              <w:spacing w:line="276" w:lineRule="auto"/>
              <w:rPr>
                <w:b/>
                <w:bCs/>
              </w:rPr>
            </w:pPr>
            <w:r w:rsidRPr="00E65B4C">
              <w:rPr>
                <w:b/>
                <w:bCs/>
              </w:rPr>
              <w:t>Finanšu</w:t>
            </w:r>
            <w:r w:rsidR="001307DD" w:rsidRPr="00E65B4C">
              <w:rPr>
                <w:b/>
                <w:bCs/>
              </w:rPr>
              <w:t xml:space="preserve"> ministrija</w:t>
            </w:r>
            <w:r w:rsidR="00F77635" w:rsidRPr="00E65B4C">
              <w:rPr>
                <w:b/>
                <w:bCs/>
              </w:rPr>
              <w:t>s</w:t>
            </w:r>
            <w:r w:rsidR="001307DD" w:rsidRPr="00E65B4C">
              <w:rPr>
                <w:b/>
                <w:bCs/>
              </w:rPr>
              <w:t xml:space="preserve"> </w:t>
            </w:r>
            <w:r w:rsidR="00E65B4C" w:rsidRPr="00E65B4C">
              <w:rPr>
                <w:b/>
                <w:bCs/>
              </w:rPr>
              <w:t>8.10.2020 iebildums</w:t>
            </w:r>
            <w:r w:rsidR="00E65B4C">
              <w:rPr>
                <w:b/>
                <w:bCs/>
              </w:rPr>
              <w:t>:</w:t>
            </w:r>
            <w:r w:rsidR="00B753B6">
              <w:rPr>
                <w:b/>
                <w:bCs/>
              </w:rPr>
              <w:t xml:space="preserve"> </w:t>
            </w:r>
            <w:r w:rsidR="00B753B6">
              <w:t>“Jāaizpilda anotācijas III sadaļa “</w:t>
            </w:r>
            <w:r w:rsidR="00B753B6" w:rsidRPr="00F14337">
              <w:t xml:space="preserve">Tiesību akta projekta ietekme uz valsts </w:t>
            </w:r>
            <w:r w:rsidR="00B753B6">
              <w:t>budžetu un pašvaldību budžetiem”</w:t>
            </w:r>
            <w:r w:rsidR="00B753B6" w:rsidRPr="00F14337">
              <w:t xml:space="preserve"> atb</w:t>
            </w:r>
            <w:r w:rsidR="00B753B6">
              <w:t>ilstoši Ministru kabineta 2009.gada 15.decembra instrukcijas Nr.</w:t>
            </w:r>
            <w:r w:rsidR="00B753B6" w:rsidRPr="00F14337">
              <w:t>19 “Tiesību akta projekta sākotnējās ietekmes izvērtēšanas kārtība” prasībām</w:t>
            </w:r>
            <w:r w:rsidR="00B753B6">
              <w:t>, sniedzot informāciju par pārstāvniecību skaitu, kur būtu iespējams deleģēt pārvaldes uzdevuma izpildi privātpersonām, un attiecīgi par potenciālo finanšu līdzekļu ietaupījuma apmēru Ekonomikas ministrijas budžetā konkrētajos gados.”</w:t>
            </w:r>
          </w:p>
        </w:tc>
        <w:tc>
          <w:tcPr>
            <w:tcW w:w="4111" w:type="dxa"/>
            <w:gridSpan w:val="2"/>
            <w:tcBorders>
              <w:left w:val="single" w:sz="6" w:space="0" w:color="000000"/>
              <w:bottom w:val="single" w:sz="4" w:space="0" w:color="auto"/>
              <w:right w:val="single" w:sz="6" w:space="0" w:color="000000"/>
            </w:tcBorders>
          </w:tcPr>
          <w:p w14:paraId="7E56285A" w14:textId="77777777" w:rsidR="00134188" w:rsidRPr="00712B66" w:rsidRDefault="00A90807" w:rsidP="001D1637">
            <w:pPr>
              <w:pStyle w:val="naisc"/>
              <w:spacing w:before="0" w:after="0"/>
              <w:jc w:val="left"/>
            </w:pPr>
            <w:r w:rsidRPr="00E65B4C">
              <w:rPr>
                <w:b/>
                <w:bCs/>
              </w:rPr>
              <w:t>Iebildums ir</w:t>
            </w:r>
            <w:r>
              <w:t xml:space="preserve"> </w:t>
            </w:r>
            <w:r w:rsidRPr="00F77635">
              <w:rPr>
                <w:b/>
                <w:bCs/>
              </w:rPr>
              <w:t>ņemts vērā</w:t>
            </w:r>
            <w:r>
              <w:t xml:space="preserve"> un prasītā informācija ir iekļauta anotācij</w:t>
            </w:r>
            <w:r w:rsidR="00D86BE3">
              <w:t>as III sadaļ</w:t>
            </w:r>
            <w:r w:rsidR="00E53DA2">
              <w:t>ā</w:t>
            </w:r>
            <w:r w:rsidR="00D86BE3">
              <w:t>.</w:t>
            </w:r>
          </w:p>
        </w:tc>
        <w:tc>
          <w:tcPr>
            <w:tcW w:w="2693" w:type="dxa"/>
            <w:tcBorders>
              <w:top w:val="single" w:sz="4" w:space="0" w:color="auto"/>
              <w:left w:val="single" w:sz="4" w:space="0" w:color="auto"/>
              <w:bottom w:val="single" w:sz="4" w:space="0" w:color="auto"/>
            </w:tcBorders>
          </w:tcPr>
          <w:p w14:paraId="4A57093E" w14:textId="77777777" w:rsidR="00F77635" w:rsidRPr="00E53DA2" w:rsidRDefault="00E53DA2">
            <w:r>
              <w:t>Precizēta a</w:t>
            </w:r>
            <w:r w:rsidR="00F77635">
              <w:t>notācijas III sadaļa</w:t>
            </w:r>
            <w:r>
              <w:t>.</w:t>
            </w:r>
          </w:p>
        </w:tc>
      </w:tr>
      <w:tr w:rsidR="003B71E0" w:rsidRPr="00712B66" w14:paraId="795BD28D" w14:textId="77777777">
        <w:tc>
          <w:tcPr>
            <w:tcW w:w="708" w:type="dxa"/>
            <w:tcBorders>
              <w:left w:val="single" w:sz="6" w:space="0" w:color="000000"/>
              <w:bottom w:val="single" w:sz="4" w:space="0" w:color="auto"/>
              <w:right w:val="single" w:sz="6" w:space="0" w:color="000000"/>
            </w:tcBorders>
          </w:tcPr>
          <w:p w14:paraId="145610FE" w14:textId="77777777" w:rsidR="003B71E0" w:rsidRPr="00712B66" w:rsidRDefault="001D1637" w:rsidP="00D86BE3">
            <w:pPr>
              <w:pStyle w:val="naisc"/>
              <w:spacing w:before="0" w:after="0"/>
              <w:jc w:val="left"/>
            </w:pPr>
            <w:r>
              <w:t xml:space="preserve">2. </w:t>
            </w:r>
          </w:p>
        </w:tc>
        <w:tc>
          <w:tcPr>
            <w:tcW w:w="3086" w:type="dxa"/>
            <w:gridSpan w:val="2"/>
            <w:tcBorders>
              <w:left w:val="single" w:sz="6" w:space="0" w:color="000000"/>
              <w:bottom w:val="single" w:sz="4" w:space="0" w:color="auto"/>
              <w:right w:val="single" w:sz="6" w:space="0" w:color="000000"/>
            </w:tcBorders>
          </w:tcPr>
          <w:p w14:paraId="44D699BE" w14:textId="77777777" w:rsidR="003B71E0" w:rsidRPr="00E65B4C" w:rsidRDefault="00733AD3" w:rsidP="00733AD3">
            <w:pPr>
              <w:pStyle w:val="naisc"/>
              <w:spacing w:before="0" w:after="0"/>
              <w:jc w:val="left"/>
            </w:pPr>
            <w:r w:rsidRPr="00E65B4C">
              <w:t>Anotācija</w:t>
            </w:r>
            <w:r w:rsidR="00B753B6">
              <w:t>s I sadaļas 2.punkts</w:t>
            </w:r>
          </w:p>
        </w:tc>
        <w:tc>
          <w:tcPr>
            <w:tcW w:w="4394" w:type="dxa"/>
            <w:tcBorders>
              <w:left w:val="single" w:sz="6" w:space="0" w:color="000000"/>
              <w:bottom w:val="single" w:sz="4" w:space="0" w:color="auto"/>
              <w:right w:val="single" w:sz="6" w:space="0" w:color="000000"/>
            </w:tcBorders>
          </w:tcPr>
          <w:p w14:paraId="77D4F413" w14:textId="77777777" w:rsidR="00F77635" w:rsidRPr="00165D88" w:rsidRDefault="00A90807" w:rsidP="001D1637">
            <w:pPr>
              <w:tabs>
                <w:tab w:val="left" w:pos="0"/>
                <w:tab w:val="left" w:pos="851"/>
                <w:tab w:val="left" w:pos="993"/>
              </w:tabs>
              <w:suppressAutoHyphens/>
              <w:contextualSpacing/>
              <w:outlineLvl w:val="0"/>
              <w:rPr>
                <w:b/>
                <w:bCs/>
                <w:lang w:eastAsia="zh-CN"/>
              </w:rPr>
            </w:pPr>
            <w:r w:rsidRPr="00165D88">
              <w:rPr>
                <w:b/>
                <w:bCs/>
                <w:lang w:eastAsia="zh-CN"/>
              </w:rPr>
              <w:t>Tieslietu ministrija</w:t>
            </w:r>
            <w:r w:rsidR="00F77635" w:rsidRPr="00165D88">
              <w:rPr>
                <w:b/>
                <w:bCs/>
                <w:lang w:eastAsia="zh-CN"/>
              </w:rPr>
              <w:t>s</w:t>
            </w:r>
            <w:r w:rsidR="00E81C6D">
              <w:rPr>
                <w:b/>
                <w:bCs/>
                <w:lang w:eastAsia="zh-CN"/>
              </w:rPr>
              <w:t xml:space="preserve"> 12.10.2020 priekšlikums:</w:t>
            </w:r>
          </w:p>
          <w:p w14:paraId="3FA465E1" w14:textId="77777777" w:rsidR="003B71E0" w:rsidRPr="00E65B4C" w:rsidRDefault="00E81C6D" w:rsidP="00E81C6D">
            <w:pPr>
              <w:tabs>
                <w:tab w:val="left" w:pos="0"/>
                <w:tab w:val="left" w:pos="851"/>
              </w:tabs>
              <w:suppressAutoHyphens/>
              <w:contextualSpacing/>
              <w:outlineLvl w:val="0"/>
              <w:rPr>
                <w:lang w:eastAsia="zh-CN"/>
              </w:rPr>
            </w:pPr>
            <w:r>
              <w:rPr>
                <w:lang w:eastAsia="zh-CN"/>
              </w:rPr>
              <w:t>“Ierosinām projektā konkretizēt deleģējamo kompetenci vai precizēt anotāciju, jo, spiežot no anotācijā skaidrotā, netiek deleģēts uzdevums "</w:t>
            </w:r>
            <w:r w:rsidRPr="00771035">
              <w:rPr>
                <w:lang w:eastAsia="zh-CN"/>
              </w:rPr>
              <w:t>nodrošin</w:t>
            </w:r>
            <w:r>
              <w:rPr>
                <w:lang w:eastAsia="zh-CN"/>
              </w:rPr>
              <w:t>āt</w:t>
            </w:r>
            <w:r w:rsidRPr="00771035">
              <w:rPr>
                <w:lang w:eastAsia="zh-CN"/>
              </w:rPr>
              <w:t xml:space="preserve"> iestādes pārstāvniecību darbību ārvalstīs</w:t>
            </w:r>
            <w:r>
              <w:rPr>
                <w:lang w:eastAsia="zh-CN"/>
              </w:rPr>
              <w:t xml:space="preserve">", bet tiek deleģēti anotācijā uzskaitītie pārstāvniecību uzdevumi, kuri izriet no </w:t>
            </w:r>
            <w:r w:rsidRPr="007B3327">
              <w:rPr>
                <w:iCs/>
              </w:rPr>
              <w:t xml:space="preserve">Latvijas </w:t>
            </w:r>
            <w:r w:rsidRPr="007B3327">
              <w:rPr>
                <w:iCs/>
              </w:rPr>
              <w:lastRenderedPageBreak/>
              <w:t>Investīciju un attīstības aģentūras</w:t>
            </w:r>
            <w:r>
              <w:rPr>
                <w:lang w:eastAsia="zh-CN"/>
              </w:rPr>
              <w:t xml:space="preserve"> reglamenta.”</w:t>
            </w:r>
          </w:p>
        </w:tc>
        <w:tc>
          <w:tcPr>
            <w:tcW w:w="4111" w:type="dxa"/>
            <w:gridSpan w:val="2"/>
            <w:tcBorders>
              <w:left w:val="single" w:sz="6" w:space="0" w:color="000000"/>
              <w:bottom w:val="single" w:sz="4" w:space="0" w:color="auto"/>
              <w:right w:val="single" w:sz="6" w:space="0" w:color="000000"/>
            </w:tcBorders>
          </w:tcPr>
          <w:p w14:paraId="20E52EA6" w14:textId="77777777" w:rsidR="003B71E0" w:rsidRPr="00712B66" w:rsidRDefault="001D1637" w:rsidP="001D1637">
            <w:pPr>
              <w:pStyle w:val="naisc"/>
              <w:spacing w:before="0" w:after="0"/>
              <w:jc w:val="left"/>
            </w:pPr>
            <w:r w:rsidRPr="00165D88">
              <w:rPr>
                <w:b/>
                <w:bCs/>
              </w:rPr>
              <w:lastRenderedPageBreak/>
              <w:t>Priekšlikums ir</w:t>
            </w:r>
            <w:r>
              <w:t xml:space="preserve"> </w:t>
            </w:r>
            <w:r w:rsidRPr="00F77635">
              <w:rPr>
                <w:b/>
                <w:bCs/>
              </w:rPr>
              <w:t>ņemts vērā</w:t>
            </w:r>
            <w:r>
              <w:t xml:space="preserve"> un ir precizēt</w:t>
            </w:r>
            <w:r w:rsidR="00D86BE3">
              <w:t>a informācija Anotācijas I sadaļas 2.punktā.</w:t>
            </w:r>
          </w:p>
        </w:tc>
        <w:tc>
          <w:tcPr>
            <w:tcW w:w="2693" w:type="dxa"/>
            <w:tcBorders>
              <w:top w:val="single" w:sz="4" w:space="0" w:color="auto"/>
              <w:left w:val="single" w:sz="4" w:space="0" w:color="auto"/>
              <w:bottom w:val="single" w:sz="4" w:space="0" w:color="auto"/>
            </w:tcBorders>
          </w:tcPr>
          <w:p w14:paraId="133B5BD7" w14:textId="77777777" w:rsidR="003B71E0" w:rsidRDefault="00165D88" w:rsidP="003B71E0">
            <w:r>
              <w:t>Anotācijas I sadaļas</w:t>
            </w:r>
            <w:r w:rsidR="00D86BE3">
              <w:t xml:space="preserve"> </w:t>
            </w:r>
            <w:r>
              <w:t>2.punkt</w:t>
            </w:r>
            <w:r w:rsidR="00B753B6">
              <w:t xml:space="preserve">s: </w:t>
            </w:r>
          </w:p>
          <w:p w14:paraId="673F1029" w14:textId="77777777" w:rsidR="00B753B6" w:rsidRPr="00712B66" w:rsidRDefault="00B753B6" w:rsidP="003B71E0">
            <w:r w:rsidRPr="00B753B6">
              <w:t xml:space="preserve">“Līdz ar to, lai efektīvāk pildītu nolikumā noteikto LIAA uzdevumu “nodrošināt pārstāvniecību darbību”, ir nepieciešams paredzēt iespēju deleģēt šī uzdevuma izpildi </w:t>
            </w:r>
            <w:r w:rsidRPr="00B753B6">
              <w:lastRenderedPageBreak/>
              <w:t>privātpersonai, slēdzot ar to deleģēšanas līgumu.”</w:t>
            </w:r>
          </w:p>
        </w:tc>
      </w:tr>
      <w:tr w:rsidR="00165D88" w:rsidRPr="00712B66" w14:paraId="613217D9" w14:textId="77777777" w:rsidTr="00165D88">
        <w:trPr>
          <w:trHeight w:val="1465"/>
        </w:trPr>
        <w:tc>
          <w:tcPr>
            <w:tcW w:w="708" w:type="dxa"/>
            <w:tcBorders>
              <w:left w:val="single" w:sz="6" w:space="0" w:color="000000"/>
              <w:bottom w:val="single" w:sz="4" w:space="0" w:color="auto"/>
              <w:right w:val="single" w:sz="6" w:space="0" w:color="000000"/>
            </w:tcBorders>
          </w:tcPr>
          <w:p w14:paraId="52A96D5F" w14:textId="77777777" w:rsidR="00165D88" w:rsidRDefault="00165D88" w:rsidP="00D86BE3">
            <w:pPr>
              <w:pStyle w:val="naisc"/>
              <w:spacing w:before="0" w:after="0"/>
              <w:jc w:val="left"/>
            </w:pPr>
            <w:r>
              <w:lastRenderedPageBreak/>
              <w:t>3</w:t>
            </w:r>
            <w:r w:rsidR="00E81C6D">
              <w:t>.</w:t>
            </w:r>
          </w:p>
        </w:tc>
        <w:tc>
          <w:tcPr>
            <w:tcW w:w="3086" w:type="dxa"/>
            <w:gridSpan w:val="2"/>
            <w:tcBorders>
              <w:left w:val="single" w:sz="6" w:space="0" w:color="000000"/>
              <w:bottom w:val="single" w:sz="4" w:space="0" w:color="auto"/>
              <w:right w:val="single" w:sz="6" w:space="0" w:color="000000"/>
            </w:tcBorders>
          </w:tcPr>
          <w:p w14:paraId="48D5C2FB" w14:textId="77777777" w:rsidR="00165D88" w:rsidRPr="008E650E" w:rsidRDefault="00E81C6D" w:rsidP="001D1637">
            <w:pPr>
              <w:pStyle w:val="naisc"/>
              <w:spacing w:before="0" w:after="0"/>
              <w:jc w:val="left"/>
            </w:pPr>
            <w:r>
              <w:t>N/A</w:t>
            </w:r>
          </w:p>
        </w:tc>
        <w:tc>
          <w:tcPr>
            <w:tcW w:w="4394" w:type="dxa"/>
            <w:tcBorders>
              <w:left w:val="single" w:sz="6" w:space="0" w:color="000000"/>
              <w:bottom w:val="single" w:sz="4" w:space="0" w:color="auto"/>
              <w:right w:val="single" w:sz="6" w:space="0" w:color="000000"/>
            </w:tcBorders>
          </w:tcPr>
          <w:p w14:paraId="4BA5FF7C" w14:textId="77777777" w:rsidR="00165D88" w:rsidRPr="00F77635" w:rsidRDefault="00165D88" w:rsidP="001D1637">
            <w:pPr>
              <w:tabs>
                <w:tab w:val="left" w:pos="0"/>
                <w:tab w:val="left" w:pos="851"/>
                <w:tab w:val="left" w:pos="993"/>
              </w:tabs>
              <w:suppressAutoHyphens/>
              <w:contextualSpacing/>
              <w:outlineLvl w:val="0"/>
              <w:rPr>
                <w:b/>
                <w:bCs/>
                <w:lang w:eastAsia="zh-CN"/>
              </w:rPr>
            </w:pPr>
            <w:r w:rsidRPr="00F77635">
              <w:rPr>
                <w:b/>
                <w:bCs/>
                <w:lang w:eastAsia="zh-CN"/>
              </w:rPr>
              <w:t>Tieslietu ministrija</w:t>
            </w:r>
            <w:r>
              <w:rPr>
                <w:b/>
                <w:bCs/>
                <w:lang w:eastAsia="zh-CN"/>
              </w:rPr>
              <w:t>s 12.10.2020 priekšlikums:</w:t>
            </w:r>
            <w:r w:rsidR="00E81C6D">
              <w:rPr>
                <w:b/>
                <w:bCs/>
                <w:lang w:eastAsia="zh-CN"/>
              </w:rPr>
              <w:t xml:space="preserve"> </w:t>
            </w:r>
            <w:r w:rsidR="00E81C6D">
              <w:rPr>
                <w:color w:val="000000"/>
                <w:lang w:eastAsia="zh-CN"/>
              </w:rPr>
              <w:t>“</w:t>
            </w:r>
            <w:r w:rsidRPr="00165D88">
              <w:rPr>
                <w:color w:val="000000"/>
                <w:lang w:eastAsia="zh-CN"/>
              </w:rPr>
              <w:t xml:space="preserve">Ņemot vērā, ka </w:t>
            </w:r>
            <w:r w:rsidRPr="00165D88">
              <w:rPr>
                <w:color w:val="000000"/>
              </w:rPr>
              <w:t>sadarbības nodrošināšana ar Latvijas diasporu ietilpst Ārlietu ministrijas kompetencē, kā arī to, ka komerciālo sakaru attīstība starp valstīm ietilpst konsulārajās funkcijās, ierosinām saskaņot šo projektu arī ar Ārlietu ministriju.</w:t>
            </w:r>
            <w:r w:rsidR="00E81C6D">
              <w:rPr>
                <w:color w:val="000000"/>
              </w:rPr>
              <w:t>”</w:t>
            </w:r>
          </w:p>
        </w:tc>
        <w:tc>
          <w:tcPr>
            <w:tcW w:w="4111" w:type="dxa"/>
            <w:gridSpan w:val="2"/>
            <w:tcBorders>
              <w:left w:val="single" w:sz="6" w:space="0" w:color="000000"/>
              <w:bottom w:val="single" w:sz="4" w:space="0" w:color="auto"/>
              <w:right w:val="single" w:sz="6" w:space="0" w:color="000000"/>
            </w:tcBorders>
          </w:tcPr>
          <w:p w14:paraId="3A470BE4" w14:textId="77777777" w:rsidR="00165D88" w:rsidRPr="00E81C6D" w:rsidRDefault="00E81C6D" w:rsidP="001D1637">
            <w:pPr>
              <w:pStyle w:val="naisc"/>
              <w:spacing w:before="0" w:after="0"/>
              <w:jc w:val="left"/>
            </w:pPr>
            <w:r>
              <w:rPr>
                <w:b/>
                <w:bCs/>
              </w:rPr>
              <w:t>Priekšlikums ir ņemts vērā</w:t>
            </w:r>
            <w:r>
              <w:t xml:space="preserve"> un Ārlietu ministrijas atzinums ir saņemts 28.10.2020.</w:t>
            </w:r>
          </w:p>
        </w:tc>
        <w:tc>
          <w:tcPr>
            <w:tcW w:w="2693" w:type="dxa"/>
            <w:tcBorders>
              <w:top w:val="single" w:sz="4" w:space="0" w:color="auto"/>
              <w:left w:val="single" w:sz="4" w:space="0" w:color="auto"/>
              <w:bottom w:val="single" w:sz="4" w:space="0" w:color="auto"/>
            </w:tcBorders>
          </w:tcPr>
          <w:p w14:paraId="52A00D7B" w14:textId="77777777" w:rsidR="00165D88" w:rsidRPr="008E650E" w:rsidRDefault="00E81C6D" w:rsidP="00F77635">
            <w:pPr>
              <w:pStyle w:val="naisc"/>
              <w:spacing w:before="0" w:after="0"/>
              <w:jc w:val="left"/>
            </w:pPr>
            <w:r>
              <w:t>N/A</w:t>
            </w:r>
          </w:p>
        </w:tc>
      </w:tr>
      <w:tr w:rsidR="001D1637" w:rsidRPr="00712B66" w14:paraId="5AC1F27B" w14:textId="77777777">
        <w:tc>
          <w:tcPr>
            <w:tcW w:w="708" w:type="dxa"/>
            <w:tcBorders>
              <w:left w:val="single" w:sz="6" w:space="0" w:color="000000"/>
              <w:bottom w:val="single" w:sz="4" w:space="0" w:color="auto"/>
              <w:right w:val="single" w:sz="6" w:space="0" w:color="000000"/>
            </w:tcBorders>
          </w:tcPr>
          <w:p w14:paraId="59C9DCD0" w14:textId="77777777" w:rsidR="001D1637" w:rsidRPr="00712B66" w:rsidRDefault="00E81C6D" w:rsidP="00D86BE3">
            <w:pPr>
              <w:pStyle w:val="naisc"/>
              <w:spacing w:before="0" w:after="0"/>
              <w:jc w:val="left"/>
            </w:pPr>
            <w:r>
              <w:t>4</w:t>
            </w:r>
            <w:r w:rsidR="001D1637">
              <w:t xml:space="preserve">. </w:t>
            </w:r>
          </w:p>
        </w:tc>
        <w:tc>
          <w:tcPr>
            <w:tcW w:w="3086" w:type="dxa"/>
            <w:gridSpan w:val="2"/>
            <w:tcBorders>
              <w:left w:val="single" w:sz="6" w:space="0" w:color="000000"/>
              <w:bottom w:val="single" w:sz="4" w:space="0" w:color="auto"/>
              <w:right w:val="single" w:sz="6" w:space="0" w:color="000000"/>
            </w:tcBorders>
          </w:tcPr>
          <w:p w14:paraId="3028F081" w14:textId="77777777" w:rsidR="008E650E" w:rsidRPr="008E650E" w:rsidRDefault="00F77635" w:rsidP="001D1637">
            <w:pPr>
              <w:pStyle w:val="naisc"/>
              <w:spacing w:before="0" w:after="0"/>
              <w:jc w:val="left"/>
            </w:pPr>
            <w:r w:rsidRPr="008E650E">
              <w:t>Anotācijas VI sadaļas 1.</w:t>
            </w:r>
            <w:r>
              <w:t xml:space="preserve"> un 2. </w:t>
            </w:r>
            <w:r w:rsidRPr="008E650E">
              <w:t>punkts</w:t>
            </w:r>
          </w:p>
        </w:tc>
        <w:tc>
          <w:tcPr>
            <w:tcW w:w="4394" w:type="dxa"/>
            <w:tcBorders>
              <w:left w:val="single" w:sz="6" w:space="0" w:color="000000"/>
              <w:bottom w:val="single" w:sz="4" w:space="0" w:color="auto"/>
              <w:right w:val="single" w:sz="6" w:space="0" w:color="000000"/>
            </w:tcBorders>
          </w:tcPr>
          <w:p w14:paraId="2D9F4FA5" w14:textId="77777777" w:rsidR="001D1637" w:rsidRPr="00E81C6D" w:rsidRDefault="001D1637" w:rsidP="001D1637">
            <w:pPr>
              <w:tabs>
                <w:tab w:val="left" w:pos="0"/>
                <w:tab w:val="left" w:pos="851"/>
                <w:tab w:val="left" w:pos="993"/>
              </w:tabs>
              <w:suppressAutoHyphens/>
              <w:contextualSpacing/>
              <w:outlineLvl w:val="0"/>
              <w:rPr>
                <w:b/>
                <w:bCs/>
                <w:lang w:eastAsia="zh-CN"/>
              </w:rPr>
            </w:pPr>
            <w:r w:rsidRPr="00F77635">
              <w:rPr>
                <w:b/>
                <w:bCs/>
                <w:lang w:eastAsia="zh-CN"/>
              </w:rPr>
              <w:t>Tieslietu ministrija</w:t>
            </w:r>
            <w:r w:rsidR="00F77635">
              <w:rPr>
                <w:b/>
                <w:bCs/>
                <w:lang w:eastAsia="zh-CN"/>
              </w:rPr>
              <w:t>s</w:t>
            </w:r>
            <w:r w:rsidR="00165D88">
              <w:rPr>
                <w:b/>
                <w:bCs/>
                <w:lang w:eastAsia="zh-CN"/>
              </w:rPr>
              <w:t xml:space="preserve"> 12.10.2020 priekšlikums:</w:t>
            </w:r>
            <w:r w:rsidR="00E81C6D">
              <w:rPr>
                <w:b/>
                <w:bCs/>
                <w:lang w:eastAsia="zh-CN"/>
              </w:rPr>
              <w:t xml:space="preserve"> </w:t>
            </w:r>
            <w:r w:rsidR="00E81C6D" w:rsidRPr="00E81C6D">
              <w:rPr>
                <w:lang w:eastAsia="zh-CN"/>
              </w:rPr>
              <w:t>“I</w:t>
            </w:r>
            <w:r w:rsidR="00E81C6D" w:rsidRPr="00174204">
              <w:rPr>
                <w:lang w:eastAsia="zh-CN"/>
              </w:rPr>
              <w:t>erosinām anotācijas VI sadaļas 1.punktā</w:t>
            </w:r>
            <w:r w:rsidR="00E81C6D">
              <w:rPr>
                <w:lang w:eastAsia="zh-CN"/>
              </w:rPr>
              <w:t xml:space="preserve"> norādīt </w:t>
            </w:r>
            <w:r w:rsidR="00E81C6D" w:rsidRPr="00174204">
              <w:t xml:space="preserve">pastāvīgu saiti uz minēto pētījumu </w:t>
            </w:r>
            <w:r w:rsidR="00E81C6D">
              <w:t xml:space="preserve">vai norādīt, kur tas sabiedrībai pieejams, </w:t>
            </w:r>
            <w:r w:rsidR="00E81C6D" w:rsidRPr="00174204">
              <w:t>un atsauces uz secinājumiem (šī informācija ir iederīga arī anotācijas I sadaļas 2.</w:t>
            </w:r>
            <w:r w:rsidR="00E81C6D">
              <w:t> </w:t>
            </w:r>
            <w:r w:rsidR="00E81C6D" w:rsidRPr="00174204">
              <w:t>punktā).</w:t>
            </w:r>
            <w:r w:rsidR="00E81C6D">
              <w:t>”</w:t>
            </w:r>
          </w:p>
        </w:tc>
        <w:tc>
          <w:tcPr>
            <w:tcW w:w="4111" w:type="dxa"/>
            <w:gridSpan w:val="2"/>
            <w:tcBorders>
              <w:left w:val="single" w:sz="6" w:space="0" w:color="000000"/>
              <w:bottom w:val="single" w:sz="4" w:space="0" w:color="auto"/>
              <w:right w:val="single" w:sz="6" w:space="0" w:color="000000"/>
            </w:tcBorders>
          </w:tcPr>
          <w:p w14:paraId="53BF2B0E" w14:textId="77777777" w:rsidR="001D1637" w:rsidRDefault="001D1637" w:rsidP="001D1637">
            <w:pPr>
              <w:pStyle w:val="naisc"/>
              <w:spacing w:before="0" w:after="0"/>
              <w:jc w:val="left"/>
            </w:pPr>
            <w:r w:rsidRPr="00E81C6D">
              <w:rPr>
                <w:b/>
                <w:bCs/>
              </w:rPr>
              <w:t>Priekšlikums ir</w:t>
            </w:r>
            <w:r>
              <w:t xml:space="preserve"> </w:t>
            </w:r>
            <w:r w:rsidRPr="00F77635">
              <w:rPr>
                <w:b/>
                <w:bCs/>
              </w:rPr>
              <w:t>ņemts vērā</w:t>
            </w:r>
            <w:r w:rsidR="00D86BE3">
              <w:rPr>
                <w:b/>
                <w:bCs/>
              </w:rPr>
              <w:t>,</w:t>
            </w:r>
            <w:r>
              <w:t xml:space="preserve"> un ir </w:t>
            </w:r>
            <w:r w:rsidR="00E81C6D">
              <w:t>precizēt</w:t>
            </w:r>
            <w:r w:rsidR="00D86BE3">
              <w:t>s anotācijas VI sadaļas 1.,2. punkts</w:t>
            </w:r>
            <w:r w:rsidR="00E81C6D">
              <w:t xml:space="preserve">. </w:t>
            </w:r>
            <w:r w:rsidR="003478B2">
              <w:t xml:space="preserve">Atsauce uz pētījumu ir izņemta, tā kā </w:t>
            </w:r>
            <w:r w:rsidR="00807DE6">
              <w:t>tas grozījumu projektu un tā saturu nav  ietekmējis</w:t>
            </w:r>
            <w:r w:rsidR="00E81C6D">
              <w:t>, bet ir papildināta informācija par veikto diasporas organizāciju aptauju, kuras rezultāti tika izmantoti grozījumu projekta izstrādē.</w:t>
            </w:r>
          </w:p>
        </w:tc>
        <w:tc>
          <w:tcPr>
            <w:tcW w:w="2693" w:type="dxa"/>
            <w:tcBorders>
              <w:top w:val="single" w:sz="4" w:space="0" w:color="auto"/>
              <w:left w:val="single" w:sz="4" w:space="0" w:color="auto"/>
              <w:bottom w:val="single" w:sz="4" w:space="0" w:color="auto"/>
            </w:tcBorders>
          </w:tcPr>
          <w:p w14:paraId="67E3A82D" w14:textId="77777777" w:rsidR="00F77635" w:rsidRPr="008E650E" w:rsidRDefault="00B753B6" w:rsidP="00F77635">
            <w:pPr>
              <w:pStyle w:val="naisc"/>
              <w:spacing w:before="0" w:after="0"/>
              <w:jc w:val="left"/>
            </w:pPr>
            <w:r>
              <w:t>Precizēt</w:t>
            </w:r>
            <w:r w:rsidR="00C2605E">
              <w:t xml:space="preserve">s </w:t>
            </w:r>
            <w:r w:rsidR="00F77635" w:rsidRPr="008E650E">
              <w:t>Anotācijas VI sadaļas 1.</w:t>
            </w:r>
            <w:r w:rsidR="00C2605E">
              <w:t xml:space="preserve">, </w:t>
            </w:r>
            <w:r w:rsidR="00F77635">
              <w:t xml:space="preserve">2. </w:t>
            </w:r>
            <w:r w:rsidR="00F77635" w:rsidRPr="008E650E">
              <w:t>punkts</w:t>
            </w:r>
            <w:r>
              <w:t xml:space="preserve">: </w:t>
            </w:r>
          </w:p>
          <w:p w14:paraId="23B7BC5D" w14:textId="77777777" w:rsidR="001D1637" w:rsidRPr="00712B66" w:rsidRDefault="00E81C6D" w:rsidP="00F77635">
            <w:r>
              <w:rPr>
                <w:iCs/>
              </w:rPr>
              <w:t>“</w:t>
            </w:r>
            <w:r w:rsidR="00F77635" w:rsidRPr="008E650E">
              <w:rPr>
                <w:iCs/>
              </w:rPr>
              <w:t>Projekta izstrādes procesā tika apzināts vairāku diasporas organizāciju (</w:t>
            </w:r>
            <w:r w:rsidR="00F77635" w:rsidRPr="008E650E">
              <w:t>Eiropas Latviešu apvienība, biedrība “EsiLV”, Latvian American Chamber of Commerce, Monaco Baltic States Association, Itālijas un itāļu Šveices latviešu biedrība)</w:t>
            </w:r>
            <w:r w:rsidR="00F77635" w:rsidRPr="008E650E">
              <w:rPr>
                <w:iCs/>
              </w:rPr>
              <w:t xml:space="preserve"> pārstāvju viedoklis.</w:t>
            </w:r>
            <w:r>
              <w:rPr>
                <w:iCs/>
              </w:rPr>
              <w:t>”</w:t>
            </w:r>
          </w:p>
        </w:tc>
      </w:tr>
      <w:tr w:rsidR="008E2564" w:rsidRPr="00712B66" w14:paraId="588BD746" w14:textId="77777777" w:rsidTr="003478B2">
        <w:trPr>
          <w:trHeight w:val="1652"/>
        </w:trPr>
        <w:tc>
          <w:tcPr>
            <w:tcW w:w="708" w:type="dxa"/>
            <w:tcBorders>
              <w:left w:val="single" w:sz="6" w:space="0" w:color="000000"/>
              <w:bottom w:val="single" w:sz="4" w:space="0" w:color="auto"/>
              <w:right w:val="single" w:sz="6" w:space="0" w:color="000000"/>
            </w:tcBorders>
          </w:tcPr>
          <w:p w14:paraId="575158E1" w14:textId="6998381C" w:rsidR="008E2564" w:rsidRDefault="008E2564" w:rsidP="00D218D2">
            <w:pPr>
              <w:pStyle w:val="naisc"/>
              <w:spacing w:before="0" w:after="0"/>
              <w:jc w:val="left"/>
            </w:pPr>
            <w:r>
              <w:t>5.</w:t>
            </w:r>
          </w:p>
        </w:tc>
        <w:tc>
          <w:tcPr>
            <w:tcW w:w="3086" w:type="dxa"/>
            <w:gridSpan w:val="2"/>
            <w:tcBorders>
              <w:left w:val="single" w:sz="6" w:space="0" w:color="000000"/>
              <w:bottom w:val="single" w:sz="4" w:space="0" w:color="auto"/>
              <w:right w:val="single" w:sz="6" w:space="0" w:color="000000"/>
            </w:tcBorders>
          </w:tcPr>
          <w:p w14:paraId="66CB8B26" w14:textId="46CFC046" w:rsidR="008E2564" w:rsidRDefault="008E2564" w:rsidP="001D1637">
            <w:pPr>
              <w:pStyle w:val="naisc"/>
              <w:spacing w:before="0" w:after="0"/>
              <w:jc w:val="left"/>
            </w:pPr>
            <w:r>
              <w:t>N/A</w:t>
            </w:r>
          </w:p>
        </w:tc>
        <w:tc>
          <w:tcPr>
            <w:tcW w:w="4394" w:type="dxa"/>
            <w:tcBorders>
              <w:left w:val="single" w:sz="6" w:space="0" w:color="000000"/>
              <w:bottom w:val="single" w:sz="4" w:space="0" w:color="auto"/>
              <w:right w:val="single" w:sz="6" w:space="0" w:color="000000"/>
            </w:tcBorders>
          </w:tcPr>
          <w:p w14:paraId="29A621B9" w14:textId="2B100DD4" w:rsidR="008E2564" w:rsidRPr="00F77635" w:rsidRDefault="008E2564" w:rsidP="001D1637">
            <w:pPr>
              <w:tabs>
                <w:tab w:val="left" w:pos="0"/>
                <w:tab w:val="left" w:pos="851"/>
                <w:tab w:val="left" w:pos="993"/>
              </w:tabs>
              <w:suppressAutoHyphens/>
              <w:contextualSpacing/>
              <w:outlineLvl w:val="0"/>
              <w:rPr>
                <w:rFonts w:eastAsia="Calibri"/>
                <w:b/>
                <w:bCs/>
                <w:lang w:eastAsia="en-US"/>
              </w:rPr>
            </w:pPr>
            <w:r>
              <w:rPr>
                <w:b/>
                <w:bCs/>
              </w:rPr>
              <w:t>Izglītības un zinātnes ministrijas 15.10.2020 iebildums: “</w:t>
            </w:r>
            <w:r w:rsidRPr="00C2605E">
              <w:t>Aicinām papildināt Latvijas Investīciju un attīstības aģentūras (turpmāk – LIAA) nolikumu, paredzot LIAA sadarbību ar Latvijas Zinātnes padomi (turpmāk – LZP) līdzīgi, kā tas formulēts LZP nolikuma 5. punktā</w:t>
            </w:r>
            <w:r>
              <w:t xml:space="preserve"> (..).”</w:t>
            </w:r>
          </w:p>
        </w:tc>
        <w:tc>
          <w:tcPr>
            <w:tcW w:w="4111" w:type="dxa"/>
            <w:gridSpan w:val="2"/>
            <w:tcBorders>
              <w:left w:val="single" w:sz="6" w:space="0" w:color="000000"/>
              <w:bottom w:val="single" w:sz="4" w:space="0" w:color="auto"/>
              <w:right w:val="single" w:sz="6" w:space="0" w:color="000000"/>
            </w:tcBorders>
          </w:tcPr>
          <w:p w14:paraId="656885C7" w14:textId="35253DC9" w:rsidR="008E2564" w:rsidRPr="00B753B6" w:rsidRDefault="008E2564" w:rsidP="001D1637">
            <w:pPr>
              <w:pStyle w:val="naisc"/>
              <w:spacing w:before="0" w:after="0"/>
              <w:jc w:val="left"/>
              <w:rPr>
                <w:b/>
                <w:bCs/>
              </w:rPr>
            </w:pPr>
            <w:r>
              <w:rPr>
                <w:b/>
                <w:bCs/>
              </w:rPr>
              <w:t xml:space="preserve">Iebildums atsaukts. </w:t>
            </w:r>
            <w:r>
              <w:t>EM ierosinātie grozījumi ir tehniskas dabas</w:t>
            </w:r>
            <w:r w:rsidRPr="001307DD">
              <w:t xml:space="preserve"> </w:t>
            </w:r>
            <w:r>
              <w:t>un</w:t>
            </w:r>
            <w:r w:rsidRPr="001307DD">
              <w:t xml:space="preserve"> neskar būtiskas sabiedrības intereses</w:t>
            </w:r>
            <w:r>
              <w:t xml:space="preserve">. Savukārt IZM ierosinātais nolikuma papildinājums prasa </w:t>
            </w:r>
            <w:r w:rsidRPr="001307DD">
              <w:t>papildus diskusijas</w:t>
            </w:r>
            <w:r>
              <w:t xml:space="preserve"> un</w:t>
            </w:r>
            <w:r w:rsidRPr="001307DD">
              <w:t xml:space="preserve"> ka</w:t>
            </w:r>
            <w:r>
              <w:t>vētu</w:t>
            </w:r>
            <w:r w:rsidRPr="001307DD">
              <w:t xml:space="preserve"> </w:t>
            </w:r>
            <w:r>
              <w:t>ierosināto</w:t>
            </w:r>
            <w:r w:rsidRPr="001307DD">
              <w:t xml:space="preserve"> grozījumu virzību</w:t>
            </w:r>
            <w:r>
              <w:t>.</w:t>
            </w:r>
          </w:p>
        </w:tc>
        <w:tc>
          <w:tcPr>
            <w:tcW w:w="2693" w:type="dxa"/>
            <w:tcBorders>
              <w:top w:val="single" w:sz="4" w:space="0" w:color="auto"/>
              <w:left w:val="single" w:sz="4" w:space="0" w:color="auto"/>
              <w:bottom w:val="single" w:sz="4" w:space="0" w:color="auto"/>
            </w:tcBorders>
          </w:tcPr>
          <w:p w14:paraId="75E11FBF" w14:textId="4E933D24" w:rsidR="008E2564" w:rsidRDefault="008E2564" w:rsidP="003B71E0">
            <w:r>
              <w:t>N/A</w:t>
            </w:r>
          </w:p>
        </w:tc>
      </w:tr>
      <w:tr w:rsidR="003478B2" w:rsidRPr="00712B66" w14:paraId="1CD08699" w14:textId="77777777" w:rsidTr="003478B2">
        <w:trPr>
          <w:trHeight w:val="1652"/>
        </w:trPr>
        <w:tc>
          <w:tcPr>
            <w:tcW w:w="708" w:type="dxa"/>
            <w:tcBorders>
              <w:left w:val="single" w:sz="6" w:space="0" w:color="000000"/>
              <w:bottom w:val="single" w:sz="4" w:space="0" w:color="auto"/>
              <w:right w:val="single" w:sz="6" w:space="0" w:color="000000"/>
            </w:tcBorders>
          </w:tcPr>
          <w:p w14:paraId="5D804973" w14:textId="0FAD813C" w:rsidR="003478B2" w:rsidRDefault="008E2564" w:rsidP="00D218D2">
            <w:pPr>
              <w:pStyle w:val="naisc"/>
              <w:spacing w:before="0" w:after="0"/>
              <w:jc w:val="left"/>
            </w:pPr>
            <w:bookmarkStart w:id="0" w:name="_GoBack"/>
            <w:bookmarkEnd w:id="0"/>
            <w:r>
              <w:lastRenderedPageBreak/>
              <w:t>6</w:t>
            </w:r>
            <w:r w:rsidR="003478B2">
              <w:t>.</w:t>
            </w:r>
          </w:p>
        </w:tc>
        <w:tc>
          <w:tcPr>
            <w:tcW w:w="3086" w:type="dxa"/>
            <w:gridSpan w:val="2"/>
            <w:tcBorders>
              <w:left w:val="single" w:sz="6" w:space="0" w:color="000000"/>
              <w:bottom w:val="single" w:sz="4" w:space="0" w:color="auto"/>
              <w:right w:val="single" w:sz="6" w:space="0" w:color="000000"/>
            </w:tcBorders>
          </w:tcPr>
          <w:p w14:paraId="1D8EA8C8" w14:textId="77777777" w:rsidR="003478B2" w:rsidRPr="008E650E" w:rsidRDefault="00F77635" w:rsidP="001D1637">
            <w:pPr>
              <w:pStyle w:val="naisc"/>
              <w:spacing w:before="0" w:after="0"/>
              <w:jc w:val="left"/>
            </w:pPr>
            <w:r>
              <w:t>N/A</w:t>
            </w:r>
          </w:p>
        </w:tc>
        <w:tc>
          <w:tcPr>
            <w:tcW w:w="4394" w:type="dxa"/>
            <w:tcBorders>
              <w:left w:val="single" w:sz="6" w:space="0" w:color="000000"/>
              <w:bottom w:val="single" w:sz="4" w:space="0" w:color="auto"/>
              <w:right w:val="single" w:sz="6" w:space="0" w:color="000000"/>
            </w:tcBorders>
          </w:tcPr>
          <w:p w14:paraId="04EDB8A2" w14:textId="77777777" w:rsidR="003478B2" w:rsidRDefault="00807DE6" w:rsidP="001D1637">
            <w:pPr>
              <w:tabs>
                <w:tab w:val="left" w:pos="0"/>
                <w:tab w:val="left" w:pos="851"/>
                <w:tab w:val="left" w:pos="993"/>
              </w:tabs>
              <w:suppressAutoHyphens/>
              <w:contextualSpacing/>
              <w:outlineLvl w:val="0"/>
              <w:rPr>
                <w:rFonts w:eastAsia="Calibri"/>
                <w:lang w:eastAsia="en-US"/>
              </w:rPr>
            </w:pPr>
            <w:r w:rsidRPr="00F77635">
              <w:rPr>
                <w:rFonts w:eastAsia="Calibri"/>
                <w:b/>
                <w:bCs/>
                <w:lang w:eastAsia="en-US"/>
              </w:rPr>
              <w:t>Ārlietu ministrijas</w:t>
            </w:r>
            <w:r w:rsidR="00B753B6">
              <w:rPr>
                <w:rFonts w:eastAsia="Calibri"/>
                <w:b/>
                <w:bCs/>
                <w:lang w:eastAsia="en-US"/>
              </w:rPr>
              <w:t xml:space="preserve"> 28.10.2020 komentārs:</w:t>
            </w:r>
            <w:r>
              <w:rPr>
                <w:rFonts w:eastAsia="Calibri"/>
                <w:lang w:eastAsia="en-US"/>
              </w:rPr>
              <w:t xml:space="preserve"> </w:t>
            </w:r>
            <w:r w:rsidR="00B753B6">
              <w:rPr>
                <w:rFonts w:eastAsia="Calibri"/>
                <w:lang w:eastAsia="en-US"/>
              </w:rPr>
              <w:t>“</w:t>
            </w:r>
            <w:r w:rsidR="00B753B6" w:rsidRPr="00F50613">
              <w:rPr>
                <w:rFonts w:eastAsia="Calibri"/>
                <w:lang w:eastAsia="en-US"/>
              </w:rPr>
              <w:t xml:space="preserve">Ārlietu ministrija vēlas vērst Ekonomikas ministrijas un LIAA uzmanību uz dažiem praktiskiem apsvērumiem, kurus lūdzam ņemt vērā, kad minētie grozījumi stāsies spēkā. </w:t>
            </w:r>
            <w:r w:rsidR="00B753B6">
              <w:rPr>
                <w:rFonts w:eastAsia="Calibri"/>
                <w:lang w:eastAsia="en-US"/>
              </w:rPr>
              <w:t>(..)</w:t>
            </w:r>
            <w:r>
              <w:rPr>
                <w:rFonts w:eastAsia="Calibri"/>
                <w:lang w:eastAsia="en-US"/>
              </w:rPr>
              <w:t xml:space="preserve"> </w:t>
            </w:r>
            <w:r w:rsidR="00D86BE3">
              <w:rPr>
                <w:rFonts w:eastAsia="Calibri"/>
                <w:lang w:eastAsia="en-US"/>
              </w:rPr>
              <w:t>D</w:t>
            </w:r>
            <w:r w:rsidRPr="00F50613">
              <w:rPr>
                <w:rFonts w:eastAsia="Calibri"/>
                <w:lang w:eastAsia="en-US"/>
              </w:rPr>
              <w:t xml:space="preserve">eleģēšanas līgumus ir iecerēts slēgt ar Latvijas diasporas pārstāvjiem ārvalstīs, </w:t>
            </w:r>
            <w:r>
              <w:rPr>
                <w:rFonts w:eastAsia="Calibri"/>
                <w:lang w:eastAsia="en-US"/>
              </w:rPr>
              <w:t xml:space="preserve">kam, </w:t>
            </w:r>
            <w:r w:rsidRPr="00F50613">
              <w:rPr>
                <w:rFonts w:eastAsia="Calibri"/>
                <w:lang w:eastAsia="en-US"/>
              </w:rPr>
              <w:t>ļoti iespējams, būs ārvalsts pilsonība (dubultpilsonība ar Latvijas pilsonību) vai pastāvīgā iedzīvotāja (rezidenta) statuss attiecīgajā ārvalstī. Ja LIAA vēlēsies nodrošināt izvēlētajai personai diplomātisko (Ekonomikas ministrijas specializētā atašeja) statusu, kā tas šobrīd ir LIAA pārstāvniecību vadītājiem, vēršam uzmanību uz Diplomātiskā un konsulārā dienesta likuma 3.panta 3.</w:t>
            </w:r>
            <w:r w:rsidRPr="00F50613">
              <w:rPr>
                <w:rFonts w:eastAsia="Calibri"/>
                <w:vertAlign w:val="superscript"/>
                <w:lang w:eastAsia="en-US"/>
              </w:rPr>
              <w:t xml:space="preserve">1 </w:t>
            </w:r>
            <w:r w:rsidRPr="00F50613">
              <w:rPr>
                <w:rFonts w:eastAsia="Calibri"/>
                <w:lang w:eastAsia="en-US"/>
              </w:rPr>
              <w:t>daļu, kas tikai izņēmuma gadījumos pieļauj piešķirt diplomātisko rangu Latvijas pilsonim, kuram ir arī citas valsts pilsonība</w:t>
            </w:r>
            <w:r>
              <w:rPr>
                <w:rFonts w:eastAsia="Calibri"/>
                <w:lang w:eastAsia="en-US"/>
              </w:rPr>
              <w:t>.</w:t>
            </w:r>
            <w:r w:rsidR="00B753B6">
              <w:rPr>
                <w:rFonts w:eastAsia="Calibri"/>
                <w:lang w:eastAsia="en-US"/>
              </w:rPr>
              <w:t>(..)</w:t>
            </w:r>
          </w:p>
          <w:p w14:paraId="2ED0C644" w14:textId="77777777" w:rsidR="00807DE6" w:rsidRPr="00733AD3" w:rsidRDefault="00807DE6" w:rsidP="001D1637">
            <w:pPr>
              <w:tabs>
                <w:tab w:val="left" w:pos="0"/>
                <w:tab w:val="left" w:pos="851"/>
                <w:tab w:val="left" w:pos="993"/>
              </w:tabs>
              <w:suppressAutoHyphens/>
              <w:contextualSpacing/>
              <w:outlineLvl w:val="0"/>
              <w:rPr>
                <w:lang w:eastAsia="zh-CN"/>
              </w:rPr>
            </w:pPr>
            <w:r w:rsidRPr="00807DE6">
              <w:rPr>
                <w:rFonts w:eastAsia="Calibri"/>
                <w:lang w:eastAsia="en-US"/>
              </w:rPr>
              <w:t xml:space="preserve">Ja personai, ar kuru tiks slēgts deleģēšanas līgums, tiks paredzēta darba vieta vai regulāra iekļūšana LIAA pārstāvniecības telpās, kas fiziski atrodas Latvijas diplomātiskās un konsulārās pārstāvniecības telpās, lūdzam nodrošināt, ka attiecīgā persona saņem speciālo atļauju pieejai valsts noslēpumam saskaņā ar Ministru kabineta 2004.gada 6.janvāra noteikumiem Nr.21 “Valsts noslēpuma, Ziemeļatlantijas līguma organizācijas, Eiropas Savienības un ārvalstu institūciju </w:t>
            </w:r>
            <w:r w:rsidRPr="00807DE6">
              <w:rPr>
                <w:rFonts w:eastAsia="Calibri"/>
                <w:lang w:eastAsia="en-US"/>
              </w:rPr>
              <w:lastRenderedPageBreak/>
              <w:t>klasificētās informācijas aizsardzības noteikumi”.</w:t>
            </w:r>
            <w:r w:rsidR="00B753B6">
              <w:rPr>
                <w:rFonts w:eastAsia="Calibri"/>
                <w:lang w:eastAsia="en-US"/>
              </w:rPr>
              <w:t>”</w:t>
            </w:r>
          </w:p>
        </w:tc>
        <w:tc>
          <w:tcPr>
            <w:tcW w:w="4111" w:type="dxa"/>
            <w:gridSpan w:val="2"/>
            <w:tcBorders>
              <w:left w:val="single" w:sz="6" w:space="0" w:color="000000"/>
              <w:bottom w:val="single" w:sz="4" w:space="0" w:color="auto"/>
              <w:right w:val="single" w:sz="6" w:space="0" w:color="000000"/>
            </w:tcBorders>
          </w:tcPr>
          <w:p w14:paraId="1A52E703" w14:textId="77777777" w:rsidR="003478B2" w:rsidRDefault="00F77635" w:rsidP="001D1637">
            <w:pPr>
              <w:pStyle w:val="naisc"/>
              <w:spacing w:before="0" w:after="0"/>
              <w:jc w:val="left"/>
            </w:pPr>
            <w:r w:rsidRPr="00B753B6">
              <w:rPr>
                <w:b/>
                <w:bCs/>
              </w:rPr>
              <w:lastRenderedPageBreak/>
              <w:t>Komentār</w:t>
            </w:r>
            <w:r w:rsidR="00B753B6" w:rsidRPr="00B753B6">
              <w:rPr>
                <w:b/>
                <w:bCs/>
              </w:rPr>
              <w:t>s</w:t>
            </w:r>
            <w:r w:rsidRPr="00B753B6">
              <w:rPr>
                <w:b/>
                <w:bCs/>
              </w:rPr>
              <w:t xml:space="preserve"> </w:t>
            </w:r>
            <w:r w:rsidR="00D86BE3">
              <w:rPr>
                <w:b/>
                <w:bCs/>
              </w:rPr>
              <w:t>ir</w:t>
            </w:r>
            <w:r w:rsidRPr="00F77635">
              <w:rPr>
                <w:b/>
                <w:bCs/>
              </w:rPr>
              <w:t xml:space="preserve"> ņemt</w:t>
            </w:r>
            <w:r w:rsidR="00B753B6">
              <w:rPr>
                <w:b/>
                <w:bCs/>
              </w:rPr>
              <w:t>s</w:t>
            </w:r>
            <w:r w:rsidRPr="00F77635">
              <w:rPr>
                <w:b/>
                <w:bCs/>
              </w:rPr>
              <w:t xml:space="preserve"> vērā.</w:t>
            </w:r>
            <w:r>
              <w:t xml:space="preserve"> </w:t>
            </w:r>
          </w:p>
        </w:tc>
        <w:tc>
          <w:tcPr>
            <w:tcW w:w="2693" w:type="dxa"/>
            <w:tcBorders>
              <w:top w:val="single" w:sz="4" w:space="0" w:color="auto"/>
              <w:left w:val="single" w:sz="4" w:space="0" w:color="auto"/>
              <w:bottom w:val="single" w:sz="4" w:space="0" w:color="auto"/>
            </w:tcBorders>
          </w:tcPr>
          <w:p w14:paraId="79751C6D" w14:textId="77777777" w:rsidR="003478B2" w:rsidRPr="00712B66" w:rsidRDefault="00F77635" w:rsidP="003B71E0">
            <w:r>
              <w:t>N/A</w:t>
            </w:r>
          </w:p>
        </w:tc>
      </w:tr>
      <w:tr w:rsidR="007116C7" w:rsidRPr="00712B66" w14:paraId="3EBD920F"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06C85EF2" w14:textId="77777777" w:rsidR="00D92D47" w:rsidRDefault="00D92D47" w:rsidP="00E74517">
            <w:pPr>
              <w:pStyle w:val="naiskr"/>
              <w:spacing w:before="0" w:after="0"/>
            </w:pPr>
          </w:p>
          <w:p w14:paraId="4FEF28B4" w14:textId="77777777" w:rsidR="00C2605E" w:rsidRDefault="00C2605E" w:rsidP="00E74517">
            <w:pPr>
              <w:pStyle w:val="naiskr"/>
              <w:spacing w:before="0" w:after="0"/>
            </w:pPr>
          </w:p>
          <w:p w14:paraId="24F96379" w14:textId="77777777" w:rsidR="003A4C6C" w:rsidRPr="00712B66" w:rsidRDefault="003A4C6C" w:rsidP="00E74517">
            <w:pPr>
              <w:pStyle w:val="naiskr"/>
              <w:spacing w:before="0" w:after="0"/>
            </w:pPr>
          </w:p>
          <w:p w14:paraId="0E69E9E2" w14:textId="77777777" w:rsidR="007116C7" w:rsidRPr="00712B66" w:rsidRDefault="007116C7" w:rsidP="00E74517">
            <w:pPr>
              <w:pStyle w:val="naiskr"/>
              <w:spacing w:before="0" w:after="0"/>
            </w:pPr>
            <w:r w:rsidRPr="00712B66">
              <w:t>Atbildīgā amatpersona</w:t>
            </w:r>
          </w:p>
        </w:tc>
        <w:tc>
          <w:tcPr>
            <w:tcW w:w="6179" w:type="dxa"/>
            <w:gridSpan w:val="3"/>
          </w:tcPr>
          <w:p w14:paraId="103E3D2D" w14:textId="77777777" w:rsidR="007116C7" w:rsidRPr="00712B66" w:rsidRDefault="007116C7" w:rsidP="00DB7395">
            <w:pPr>
              <w:pStyle w:val="naiskr"/>
              <w:spacing w:before="0" w:after="0"/>
              <w:ind w:firstLine="720"/>
            </w:pPr>
            <w:r w:rsidRPr="00712B66">
              <w:t>  </w:t>
            </w:r>
          </w:p>
        </w:tc>
      </w:tr>
      <w:tr w:rsidR="007116C7" w:rsidRPr="00712B66" w14:paraId="2EDE7200"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09991175" w14:textId="77777777" w:rsidR="007116C7" w:rsidRPr="00712B66" w:rsidRDefault="007116C7" w:rsidP="00DB7395">
            <w:pPr>
              <w:pStyle w:val="naiskr"/>
              <w:spacing w:before="0" w:after="0"/>
              <w:ind w:firstLine="720"/>
            </w:pPr>
          </w:p>
        </w:tc>
        <w:tc>
          <w:tcPr>
            <w:tcW w:w="6179" w:type="dxa"/>
            <w:gridSpan w:val="3"/>
            <w:tcBorders>
              <w:top w:val="single" w:sz="6" w:space="0" w:color="000000"/>
            </w:tcBorders>
          </w:tcPr>
          <w:p w14:paraId="503F7E55" w14:textId="77777777" w:rsidR="007116C7" w:rsidRPr="00712B66" w:rsidRDefault="007116C7" w:rsidP="00D64FB0">
            <w:pPr>
              <w:pStyle w:val="naisc"/>
              <w:spacing w:before="0" w:after="0"/>
              <w:ind w:firstLine="720"/>
            </w:pPr>
            <w:r w:rsidRPr="00712B66">
              <w:t>(paraksts</w:t>
            </w:r>
            <w:r w:rsidR="00D64FB0" w:rsidRPr="00712B66">
              <w:t>*</w:t>
            </w:r>
            <w:r w:rsidRPr="00712B66">
              <w:t>)</w:t>
            </w:r>
          </w:p>
        </w:tc>
      </w:tr>
    </w:tbl>
    <w:p w14:paraId="26C82BCA" w14:textId="77777777" w:rsidR="00D86BE3" w:rsidRDefault="00D86BE3" w:rsidP="00C2605E">
      <w:pPr>
        <w:pStyle w:val="naisf"/>
        <w:spacing w:before="0" w:after="0"/>
        <w:ind w:firstLine="0"/>
      </w:pPr>
    </w:p>
    <w:p w14:paraId="6844AA4A" w14:textId="77777777" w:rsidR="003A4C6C" w:rsidRDefault="003A4C6C" w:rsidP="00D86BE3">
      <w:pPr>
        <w:pStyle w:val="naisf"/>
        <w:spacing w:before="0" w:after="0"/>
        <w:ind w:firstLine="0"/>
      </w:pPr>
    </w:p>
    <w:p w14:paraId="2D45C4C8" w14:textId="77777777" w:rsidR="00C2605E" w:rsidRPr="003A4C6C" w:rsidRDefault="00184479" w:rsidP="00D86BE3">
      <w:pPr>
        <w:pStyle w:val="naisf"/>
        <w:spacing w:before="0" w:after="0"/>
        <w:ind w:firstLine="0"/>
      </w:pPr>
      <w:r w:rsidRPr="003A4C6C">
        <w:t>Piezīme.</w:t>
      </w:r>
      <w:r w:rsidR="00767BF3" w:rsidRPr="003A4C6C">
        <w:t> </w:t>
      </w:r>
      <w:r w:rsidR="00FB6C91" w:rsidRPr="003A4C6C">
        <w:t>*</w:t>
      </w:r>
      <w:r w:rsidR="00767BF3" w:rsidRPr="003A4C6C">
        <w:t> </w:t>
      </w:r>
      <w:r w:rsidR="00317DC7" w:rsidRPr="003A4C6C">
        <w:t xml:space="preserve">Dokumenta rekvizītu </w:t>
      </w:r>
      <w:r w:rsidR="00364BB6" w:rsidRPr="003A4C6C">
        <w:t>"</w:t>
      </w:r>
      <w:r w:rsidR="0018210A" w:rsidRPr="003A4C6C">
        <w:t>p</w:t>
      </w:r>
      <w:r w:rsidR="00317DC7" w:rsidRPr="003A4C6C">
        <w:t>araksts</w:t>
      </w:r>
      <w:r w:rsidR="00364BB6" w:rsidRPr="003A4C6C">
        <w:t>"</w:t>
      </w:r>
      <w:r w:rsidR="00317DC7" w:rsidRPr="003A4C6C">
        <w:t xml:space="preserve"> neaizpilda, ja elektroniskais dokuments ir </w:t>
      </w:r>
      <w:r w:rsidRPr="003A4C6C">
        <w:t>sagatavots</w:t>
      </w:r>
      <w:r w:rsidR="00317DC7" w:rsidRPr="003A4C6C">
        <w:t xml:space="preserve"> atbilstoši </w:t>
      </w:r>
      <w:r w:rsidRPr="003A4C6C">
        <w:t xml:space="preserve">normatīvajiem aktiem par </w:t>
      </w:r>
      <w:r w:rsidR="00317DC7" w:rsidRPr="003A4C6C">
        <w:t>elektronisko dokumentu noformēšan</w:t>
      </w:r>
      <w:r w:rsidRPr="003A4C6C">
        <w:t>u.</w:t>
      </w:r>
    </w:p>
    <w:p w14:paraId="689AF5B6" w14:textId="77777777" w:rsidR="00D86BE3" w:rsidRDefault="00D86BE3" w:rsidP="00C2605E">
      <w:pPr>
        <w:pStyle w:val="NormalLatvian"/>
        <w:spacing w:after="0"/>
        <w:rPr>
          <w:sz w:val="24"/>
        </w:rPr>
      </w:pPr>
    </w:p>
    <w:p w14:paraId="1BD124C8" w14:textId="77777777" w:rsidR="003A4C6C" w:rsidRDefault="003A4C6C" w:rsidP="00C2605E">
      <w:pPr>
        <w:pStyle w:val="NormalLatvian"/>
        <w:spacing w:after="0"/>
        <w:rPr>
          <w:sz w:val="24"/>
        </w:rPr>
      </w:pPr>
    </w:p>
    <w:p w14:paraId="417CC215" w14:textId="77777777" w:rsidR="003A4C6C" w:rsidRPr="003A4C6C" w:rsidRDefault="003A4C6C" w:rsidP="00C2605E">
      <w:pPr>
        <w:pStyle w:val="NormalLatvian"/>
        <w:spacing w:after="0"/>
        <w:rPr>
          <w:sz w:val="24"/>
        </w:rPr>
      </w:pPr>
    </w:p>
    <w:p w14:paraId="6A2E66A9" w14:textId="77777777" w:rsidR="00C2605E" w:rsidRPr="000A32BB" w:rsidRDefault="00C2605E" w:rsidP="00C2605E">
      <w:pPr>
        <w:pStyle w:val="NormalLatvian"/>
        <w:spacing w:after="0"/>
        <w:rPr>
          <w:sz w:val="20"/>
          <w:szCs w:val="20"/>
        </w:rPr>
      </w:pPr>
      <w:r w:rsidRPr="000A32BB">
        <w:rPr>
          <w:sz w:val="20"/>
          <w:szCs w:val="20"/>
        </w:rPr>
        <w:t>Zanda Gailume - Zohara</w:t>
      </w:r>
    </w:p>
    <w:p w14:paraId="112542BB" w14:textId="77777777" w:rsidR="00C2605E" w:rsidRPr="000A32BB" w:rsidRDefault="00C2605E" w:rsidP="00C2605E">
      <w:pPr>
        <w:pStyle w:val="naisf"/>
        <w:spacing w:before="0" w:after="0"/>
        <w:ind w:firstLine="0"/>
        <w:rPr>
          <w:sz w:val="20"/>
          <w:szCs w:val="20"/>
        </w:rPr>
      </w:pPr>
      <w:r w:rsidRPr="000A32BB">
        <w:rPr>
          <w:sz w:val="20"/>
          <w:szCs w:val="20"/>
        </w:rPr>
        <w:t xml:space="preserve">Inovācijas departamenta </w:t>
      </w:r>
    </w:p>
    <w:p w14:paraId="5D7DB189" w14:textId="77777777" w:rsidR="003A4C6C" w:rsidRPr="000A32BB" w:rsidRDefault="00C2605E" w:rsidP="00D86BE3">
      <w:pPr>
        <w:pStyle w:val="naisf"/>
        <w:spacing w:before="0" w:after="0"/>
        <w:ind w:firstLine="0"/>
        <w:rPr>
          <w:sz w:val="20"/>
          <w:szCs w:val="20"/>
        </w:rPr>
      </w:pPr>
      <w:r w:rsidRPr="000A32BB">
        <w:rPr>
          <w:sz w:val="20"/>
          <w:szCs w:val="20"/>
        </w:rPr>
        <w:t>Projektu attīstības nodaļas vecākā referente</w:t>
      </w:r>
    </w:p>
    <w:p w14:paraId="3A10B80D" w14:textId="77777777" w:rsidR="00C2605E" w:rsidRPr="000A32BB" w:rsidRDefault="00C2605E" w:rsidP="00D86BE3">
      <w:pPr>
        <w:pStyle w:val="naisf"/>
        <w:spacing w:before="0" w:after="0"/>
        <w:ind w:firstLine="0"/>
        <w:rPr>
          <w:sz w:val="20"/>
          <w:szCs w:val="20"/>
        </w:rPr>
      </w:pPr>
      <w:r w:rsidRPr="000A32BB">
        <w:rPr>
          <w:sz w:val="20"/>
          <w:szCs w:val="20"/>
        </w:rPr>
        <w:t xml:space="preserve">tālr.: </w:t>
      </w:r>
      <w:r w:rsidRPr="000A32BB">
        <w:rPr>
          <w:color w:val="000000"/>
          <w:sz w:val="20"/>
          <w:szCs w:val="20"/>
        </w:rPr>
        <w:t>67013039</w:t>
      </w:r>
      <w:r w:rsidRPr="000A32BB">
        <w:rPr>
          <w:sz w:val="20"/>
          <w:szCs w:val="20"/>
        </w:rPr>
        <w:t xml:space="preserve">, e-pasts: </w:t>
      </w:r>
      <w:hyperlink r:id="rId7" w:history="1">
        <w:r w:rsidRPr="000A32BB">
          <w:rPr>
            <w:rStyle w:val="Hyperlink"/>
            <w:sz w:val="20"/>
            <w:szCs w:val="20"/>
          </w:rPr>
          <w:t>zanda.gailume-zohara@em.gov.lv</w:t>
        </w:r>
      </w:hyperlink>
      <w:r w:rsidRPr="000A32BB">
        <w:rPr>
          <w:sz w:val="20"/>
          <w:szCs w:val="20"/>
        </w:rPr>
        <w:t xml:space="preserve"> </w:t>
      </w:r>
    </w:p>
    <w:p w14:paraId="2E71980D" w14:textId="77777777" w:rsidR="007116C7" w:rsidRDefault="007116C7" w:rsidP="00C2605E">
      <w:pPr>
        <w:pStyle w:val="naisf"/>
        <w:spacing w:before="0" w:after="0"/>
        <w:ind w:firstLine="0"/>
        <w:rPr>
          <w:sz w:val="28"/>
          <w:szCs w:val="28"/>
        </w:rPr>
      </w:pPr>
    </w:p>
    <w:sectPr w:rsidR="007116C7"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6BCD0" w14:textId="77777777" w:rsidR="0027702F" w:rsidRDefault="0027702F">
      <w:r>
        <w:separator/>
      </w:r>
    </w:p>
  </w:endnote>
  <w:endnote w:type="continuationSeparator" w:id="0">
    <w:p w14:paraId="0480416C" w14:textId="77777777" w:rsidR="0027702F" w:rsidRDefault="0027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22C9" w14:textId="77777777" w:rsidR="00561D3C" w:rsidRPr="00EE6380" w:rsidRDefault="00EE6380" w:rsidP="00EE6380">
    <w:pPr>
      <w:pStyle w:val="Footer"/>
      <w:rPr>
        <w:sz w:val="20"/>
        <w:szCs w:val="20"/>
      </w:rPr>
    </w:pPr>
    <w:r w:rsidRPr="00015C84">
      <w:rPr>
        <w:sz w:val="20"/>
        <w:szCs w:val="20"/>
      </w:rPr>
      <w:t>MKizz_</w:t>
    </w:r>
    <w:r>
      <w:rPr>
        <w:sz w:val="20"/>
        <w:szCs w:val="20"/>
      </w:rPr>
      <w:t>201120</w:t>
    </w:r>
    <w:r w:rsidRPr="00015C84">
      <w:rPr>
        <w:sz w:val="20"/>
        <w:szCs w:val="20"/>
      </w:rPr>
      <w:t>_</w:t>
    </w:r>
    <w:r>
      <w:rPr>
        <w:sz w:val="20"/>
        <w:szCs w:val="20"/>
      </w:rPr>
      <w:t>groz857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8414" w14:textId="77777777" w:rsidR="006455E7" w:rsidRPr="00015C84" w:rsidRDefault="00015C84" w:rsidP="00364BB6">
    <w:pPr>
      <w:pStyle w:val="Footer"/>
      <w:rPr>
        <w:sz w:val="20"/>
        <w:szCs w:val="20"/>
      </w:rPr>
    </w:pPr>
    <w:r w:rsidRPr="00015C84">
      <w:rPr>
        <w:sz w:val="20"/>
        <w:szCs w:val="20"/>
      </w:rPr>
      <w:t>MKizz_</w:t>
    </w:r>
    <w:r w:rsidR="005E0ADC">
      <w:rPr>
        <w:sz w:val="20"/>
        <w:szCs w:val="20"/>
      </w:rPr>
      <w:t>201120</w:t>
    </w:r>
    <w:r w:rsidRPr="00015C84">
      <w:rPr>
        <w:sz w:val="20"/>
        <w:szCs w:val="20"/>
      </w:rPr>
      <w:t>_</w:t>
    </w:r>
    <w:r w:rsidR="005E0ADC">
      <w:rPr>
        <w:sz w:val="20"/>
        <w:szCs w:val="20"/>
      </w:rPr>
      <w:t>groz857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7BEA9" w14:textId="77777777" w:rsidR="0027702F" w:rsidRDefault="0027702F">
      <w:r>
        <w:separator/>
      </w:r>
    </w:p>
  </w:footnote>
  <w:footnote w:type="continuationSeparator" w:id="0">
    <w:p w14:paraId="636A335D" w14:textId="77777777" w:rsidR="0027702F" w:rsidRDefault="00277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578E"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1786EE"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3AD06"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14:paraId="3A919D24"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66F2"/>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32BB"/>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07DD"/>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5D88"/>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637"/>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40C9"/>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702F"/>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454"/>
    <w:rsid w:val="002B183D"/>
    <w:rsid w:val="002B1DBF"/>
    <w:rsid w:val="002B207F"/>
    <w:rsid w:val="002B2A48"/>
    <w:rsid w:val="002B2BEE"/>
    <w:rsid w:val="002B31AD"/>
    <w:rsid w:val="002B3EA7"/>
    <w:rsid w:val="002B4BAE"/>
    <w:rsid w:val="002B538B"/>
    <w:rsid w:val="002B581B"/>
    <w:rsid w:val="002C2892"/>
    <w:rsid w:val="002C36ED"/>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3DD0"/>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8B2"/>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4C6C"/>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67FAE"/>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1858"/>
    <w:rsid w:val="004B3EC7"/>
    <w:rsid w:val="004B5664"/>
    <w:rsid w:val="004C17D0"/>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8C6"/>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ADC"/>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791"/>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3AD3"/>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37C9"/>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07DE6"/>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2564"/>
    <w:rsid w:val="008E3151"/>
    <w:rsid w:val="008E3386"/>
    <w:rsid w:val="008E5410"/>
    <w:rsid w:val="008E5A3F"/>
    <w:rsid w:val="008E650E"/>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06AA"/>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2E5"/>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0807"/>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0D4"/>
    <w:rsid w:val="00AA59A6"/>
    <w:rsid w:val="00AA6299"/>
    <w:rsid w:val="00AA6E05"/>
    <w:rsid w:val="00AB0262"/>
    <w:rsid w:val="00AB14A1"/>
    <w:rsid w:val="00AB202A"/>
    <w:rsid w:val="00AB5555"/>
    <w:rsid w:val="00AB55AD"/>
    <w:rsid w:val="00AB5D1B"/>
    <w:rsid w:val="00AB6918"/>
    <w:rsid w:val="00AB6B40"/>
    <w:rsid w:val="00AB740A"/>
    <w:rsid w:val="00AC13D5"/>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788"/>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53B6"/>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54A2"/>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05E"/>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996"/>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18D2"/>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461"/>
    <w:rsid w:val="00D81CA9"/>
    <w:rsid w:val="00D839D8"/>
    <w:rsid w:val="00D83F9E"/>
    <w:rsid w:val="00D840C2"/>
    <w:rsid w:val="00D84562"/>
    <w:rsid w:val="00D85C16"/>
    <w:rsid w:val="00D86169"/>
    <w:rsid w:val="00D86BE3"/>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3DA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B4C"/>
    <w:rsid w:val="00E65FF5"/>
    <w:rsid w:val="00E66857"/>
    <w:rsid w:val="00E67556"/>
    <w:rsid w:val="00E7252F"/>
    <w:rsid w:val="00E73FC2"/>
    <w:rsid w:val="00E74481"/>
    <w:rsid w:val="00E74517"/>
    <w:rsid w:val="00E755D7"/>
    <w:rsid w:val="00E7566D"/>
    <w:rsid w:val="00E75C89"/>
    <w:rsid w:val="00E76E91"/>
    <w:rsid w:val="00E774B4"/>
    <w:rsid w:val="00E778F5"/>
    <w:rsid w:val="00E80E7C"/>
    <w:rsid w:val="00E81779"/>
    <w:rsid w:val="00E81C6D"/>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6380"/>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77635"/>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0C36"/>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190"/>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A9774"/>
  <w15:chartTrackingRefBased/>
  <w15:docId w15:val="{42B68623-8C6A-45C9-A08A-F37CFCD1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A90807"/>
    <w:pPr>
      <w:jc w:val="both"/>
    </w:pPr>
    <w:rPr>
      <w:rFonts w:eastAsia="Calibri"/>
      <w:sz w:val="20"/>
      <w:szCs w:val="20"/>
      <w:lang w:eastAsia="en-US"/>
    </w:rPr>
  </w:style>
  <w:style w:type="character" w:customStyle="1" w:styleId="FootnoteTextChar">
    <w:name w:val="Footnote Text Char"/>
    <w:link w:val="FootnoteText"/>
    <w:uiPriority w:val="99"/>
    <w:semiHidden/>
    <w:rsid w:val="00A90807"/>
    <w:rPr>
      <w:rFonts w:eastAsia="Calibri"/>
      <w:lang w:eastAsia="en-US"/>
    </w:rPr>
  </w:style>
  <w:style w:type="character" w:styleId="FootnoteReference">
    <w:name w:val="footnote reference"/>
    <w:uiPriority w:val="99"/>
    <w:semiHidden/>
    <w:unhideWhenUsed/>
    <w:rsid w:val="00A90807"/>
    <w:rPr>
      <w:vertAlign w:val="superscript"/>
    </w:rPr>
  </w:style>
  <w:style w:type="paragraph" w:customStyle="1" w:styleId="NormalLatvian">
    <w:name w:val="Normal – Latvian"/>
    <w:basedOn w:val="Normal"/>
    <w:rsid w:val="00C2605E"/>
    <w:pPr>
      <w:tabs>
        <w:tab w:val="left" w:pos="1829"/>
      </w:tabs>
      <w:spacing w:after="120"/>
      <w:jc w:val="both"/>
    </w:pPr>
    <w:rPr>
      <w:bCs/>
      <w:sz w:val="28"/>
      <w:lang w:eastAsia="en-US"/>
    </w:rPr>
  </w:style>
  <w:style w:type="character" w:styleId="UnresolvedMention">
    <w:name w:val="Unresolved Mention"/>
    <w:uiPriority w:val="99"/>
    <w:semiHidden/>
    <w:unhideWhenUsed/>
    <w:rsid w:val="00C26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38129791">
      <w:bodyDiv w:val="1"/>
      <w:marLeft w:val="0"/>
      <w:marRight w:val="0"/>
      <w:marTop w:val="0"/>
      <w:marBottom w:val="0"/>
      <w:divBdr>
        <w:top w:val="none" w:sz="0" w:space="0" w:color="auto"/>
        <w:left w:val="none" w:sz="0" w:space="0" w:color="auto"/>
        <w:bottom w:val="none" w:sz="0" w:space="0" w:color="auto"/>
        <w:right w:val="none" w:sz="0" w:space="0" w:color="auto"/>
      </w:divBdr>
      <w:divsChild>
        <w:div w:id="1773353293">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5337531">
      <w:bodyDiv w:val="1"/>
      <w:marLeft w:val="0"/>
      <w:marRight w:val="0"/>
      <w:marTop w:val="0"/>
      <w:marBottom w:val="0"/>
      <w:divBdr>
        <w:top w:val="none" w:sz="0" w:space="0" w:color="auto"/>
        <w:left w:val="none" w:sz="0" w:space="0" w:color="auto"/>
        <w:bottom w:val="none" w:sz="0" w:space="0" w:color="auto"/>
        <w:right w:val="none" w:sz="0" w:space="0" w:color="auto"/>
      </w:divBdr>
      <w:divsChild>
        <w:div w:id="239293695">
          <w:marLeft w:val="0"/>
          <w:marRight w:val="0"/>
          <w:marTop w:val="0"/>
          <w:marBottom w:val="0"/>
          <w:divBdr>
            <w:top w:val="none" w:sz="0" w:space="0" w:color="auto"/>
            <w:left w:val="none" w:sz="0" w:space="0" w:color="auto"/>
            <w:bottom w:val="none" w:sz="0" w:space="0" w:color="auto"/>
            <w:right w:val="none" w:sz="0" w:space="0" w:color="auto"/>
          </w:divBdr>
        </w:div>
      </w:divsChild>
    </w:div>
    <w:div w:id="146901213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nda.gailume-zohara@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4465</Words>
  <Characters>2546</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6998</CharactersWithSpaces>
  <SharedDoc>false</SharedDoc>
  <HLinks>
    <vt:vector size="6" baseType="variant">
      <vt:variant>
        <vt:i4>3735625</vt:i4>
      </vt:variant>
      <vt:variant>
        <vt:i4>0</vt:i4>
      </vt:variant>
      <vt:variant>
        <vt:i4>0</vt:i4>
      </vt:variant>
      <vt:variant>
        <vt:i4>5</vt:i4>
      </vt:variant>
      <vt:variant>
        <vt:lpwstr>mailto:zanda.gailume-zohara@em.gov.lv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Zanda Gailume-Zohara</cp:lastModifiedBy>
  <cp:revision>4</cp:revision>
  <cp:lastPrinted>2009-04-08T08:39:00Z</cp:lastPrinted>
  <dcterms:created xsi:type="dcterms:W3CDTF">2020-11-23T09:11:00Z</dcterms:created>
  <dcterms:modified xsi:type="dcterms:W3CDTF">2020-11-23T11:43:00Z</dcterms:modified>
</cp:coreProperties>
</file>