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354F" w14:textId="07062BBC" w:rsidR="0056089C" w:rsidRPr="00AC29A2" w:rsidRDefault="0056089C" w:rsidP="00A97B8C">
      <w:pPr>
        <w:tabs>
          <w:tab w:val="left" w:pos="6663"/>
        </w:tabs>
        <w:rPr>
          <w:sz w:val="28"/>
          <w:szCs w:val="28"/>
        </w:rPr>
      </w:pPr>
    </w:p>
    <w:p w14:paraId="12C86F1E" w14:textId="77777777" w:rsidR="00AC29A2" w:rsidRPr="00AC29A2" w:rsidRDefault="00AC29A2" w:rsidP="00A97B8C">
      <w:pPr>
        <w:tabs>
          <w:tab w:val="left" w:pos="6663"/>
        </w:tabs>
        <w:rPr>
          <w:sz w:val="28"/>
          <w:szCs w:val="28"/>
        </w:rPr>
      </w:pPr>
    </w:p>
    <w:p w14:paraId="25B6A9E5" w14:textId="77777777" w:rsidR="0056089C" w:rsidRPr="00AC29A2" w:rsidRDefault="0056089C" w:rsidP="00A97B8C">
      <w:pPr>
        <w:tabs>
          <w:tab w:val="left" w:pos="6663"/>
        </w:tabs>
        <w:rPr>
          <w:sz w:val="28"/>
          <w:szCs w:val="28"/>
          <w:lang w:val="lv-LV"/>
        </w:rPr>
      </w:pPr>
    </w:p>
    <w:p w14:paraId="1435CFD4" w14:textId="0C3190B4" w:rsidR="00AC29A2" w:rsidRPr="00AC29A2" w:rsidRDefault="00AC29A2" w:rsidP="00A97B8C">
      <w:pPr>
        <w:tabs>
          <w:tab w:val="left" w:pos="6663"/>
        </w:tabs>
        <w:rPr>
          <w:b/>
          <w:sz w:val="28"/>
          <w:szCs w:val="28"/>
        </w:rPr>
      </w:pPr>
      <w:r w:rsidRPr="00AC29A2">
        <w:rPr>
          <w:sz w:val="28"/>
          <w:szCs w:val="28"/>
        </w:rPr>
        <w:t>2020. </w:t>
      </w:r>
      <w:proofErr w:type="spellStart"/>
      <w:r w:rsidRPr="00AC29A2">
        <w:rPr>
          <w:sz w:val="28"/>
          <w:szCs w:val="28"/>
        </w:rPr>
        <w:t>gada</w:t>
      </w:r>
      <w:proofErr w:type="spellEnd"/>
      <w:r w:rsidRPr="00AC29A2">
        <w:rPr>
          <w:sz w:val="28"/>
          <w:szCs w:val="28"/>
        </w:rPr>
        <w:t xml:space="preserve"> </w:t>
      </w:r>
      <w:r w:rsidR="00560A6C">
        <w:rPr>
          <w:sz w:val="28"/>
          <w:szCs w:val="28"/>
        </w:rPr>
        <w:t>1. </w:t>
      </w:r>
      <w:proofErr w:type="spellStart"/>
      <w:r w:rsidR="00560A6C">
        <w:rPr>
          <w:sz w:val="28"/>
          <w:szCs w:val="28"/>
        </w:rPr>
        <w:t>decembrī</w:t>
      </w:r>
      <w:proofErr w:type="spellEnd"/>
      <w:r w:rsidRPr="00AC29A2">
        <w:rPr>
          <w:sz w:val="28"/>
          <w:szCs w:val="28"/>
        </w:rPr>
        <w:tab/>
      </w:r>
      <w:proofErr w:type="spellStart"/>
      <w:r w:rsidRPr="00AC29A2">
        <w:rPr>
          <w:sz w:val="28"/>
          <w:szCs w:val="28"/>
        </w:rPr>
        <w:t>Noteikumi</w:t>
      </w:r>
      <w:proofErr w:type="spellEnd"/>
      <w:r w:rsidRPr="00AC29A2">
        <w:rPr>
          <w:sz w:val="28"/>
          <w:szCs w:val="28"/>
        </w:rPr>
        <w:t xml:space="preserve"> Nr.</w:t>
      </w:r>
      <w:r w:rsidR="00560A6C">
        <w:rPr>
          <w:sz w:val="28"/>
          <w:szCs w:val="28"/>
        </w:rPr>
        <w:t> 714</w:t>
      </w:r>
    </w:p>
    <w:p w14:paraId="6F72A99E" w14:textId="36AC13DD" w:rsidR="00AC29A2" w:rsidRPr="00AC29A2" w:rsidRDefault="00AC29A2" w:rsidP="00A97B8C">
      <w:pPr>
        <w:tabs>
          <w:tab w:val="left" w:pos="6663"/>
        </w:tabs>
        <w:rPr>
          <w:sz w:val="28"/>
          <w:szCs w:val="28"/>
        </w:rPr>
      </w:pPr>
      <w:proofErr w:type="spellStart"/>
      <w:r w:rsidRPr="00AC29A2">
        <w:rPr>
          <w:sz w:val="28"/>
          <w:szCs w:val="28"/>
        </w:rPr>
        <w:t>Rīgā</w:t>
      </w:r>
      <w:proofErr w:type="spellEnd"/>
      <w:r w:rsidRPr="00AC29A2">
        <w:rPr>
          <w:sz w:val="28"/>
          <w:szCs w:val="28"/>
        </w:rPr>
        <w:tab/>
        <w:t>(</w:t>
      </w:r>
      <w:proofErr w:type="spellStart"/>
      <w:r w:rsidRPr="00AC29A2">
        <w:rPr>
          <w:sz w:val="28"/>
          <w:szCs w:val="28"/>
        </w:rPr>
        <w:t>prot.</w:t>
      </w:r>
      <w:proofErr w:type="spellEnd"/>
      <w:r w:rsidRPr="00AC29A2">
        <w:rPr>
          <w:sz w:val="28"/>
          <w:szCs w:val="28"/>
        </w:rPr>
        <w:t xml:space="preserve"> Nr.</w:t>
      </w:r>
      <w:r w:rsidR="00560A6C">
        <w:rPr>
          <w:sz w:val="28"/>
          <w:szCs w:val="28"/>
        </w:rPr>
        <w:t> 77 8</w:t>
      </w:r>
      <w:bookmarkStart w:id="0" w:name="_GoBack"/>
      <w:bookmarkEnd w:id="0"/>
      <w:r w:rsidRPr="00AC29A2">
        <w:rPr>
          <w:sz w:val="28"/>
          <w:szCs w:val="28"/>
        </w:rPr>
        <w:t>. §)</w:t>
      </w:r>
    </w:p>
    <w:p w14:paraId="59C92992" w14:textId="77777777" w:rsidR="003D32B2" w:rsidRPr="00AC29A2" w:rsidRDefault="003D32B2" w:rsidP="00A97B8C">
      <w:pPr>
        <w:jc w:val="both"/>
        <w:rPr>
          <w:sz w:val="28"/>
          <w:szCs w:val="28"/>
          <w:lang w:val="lv-LV"/>
        </w:rPr>
      </w:pPr>
    </w:p>
    <w:p w14:paraId="154CAFEA" w14:textId="77777777" w:rsidR="003D32B2" w:rsidRPr="00AC29A2" w:rsidRDefault="003D32B2" w:rsidP="00A97B8C">
      <w:pPr>
        <w:pStyle w:val="Header"/>
        <w:jc w:val="center"/>
        <w:rPr>
          <w:b/>
          <w:spacing w:val="2"/>
          <w:position w:val="-12"/>
          <w:sz w:val="28"/>
          <w:szCs w:val="28"/>
          <w:lang w:val="lv-LV"/>
        </w:rPr>
      </w:pPr>
      <w:r w:rsidRPr="00AC29A2">
        <w:rPr>
          <w:b/>
          <w:spacing w:val="2"/>
          <w:position w:val="-12"/>
          <w:sz w:val="28"/>
          <w:szCs w:val="28"/>
          <w:lang w:val="lv-LV"/>
        </w:rPr>
        <w:t>Grozījumi Ministru kabineta 2010. gada 28. decembra noteikumos Nr. 1220 "Asignējumu piešķiršanas un izpildes kārtība"</w:t>
      </w:r>
    </w:p>
    <w:p w14:paraId="3A0570BC" w14:textId="77777777" w:rsidR="003D32B2" w:rsidRPr="00AC29A2" w:rsidRDefault="003D32B2" w:rsidP="00A97B8C">
      <w:pPr>
        <w:jc w:val="both"/>
        <w:rPr>
          <w:sz w:val="28"/>
          <w:szCs w:val="28"/>
          <w:lang w:val="lv-LV"/>
        </w:rPr>
      </w:pPr>
    </w:p>
    <w:p w14:paraId="7DC2B622" w14:textId="77777777" w:rsidR="003D32B2" w:rsidRPr="00AC29A2" w:rsidRDefault="003D32B2" w:rsidP="00A97B8C">
      <w:pPr>
        <w:pStyle w:val="Header"/>
        <w:jc w:val="right"/>
        <w:rPr>
          <w:iCs/>
          <w:sz w:val="28"/>
          <w:szCs w:val="28"/>
          <w:lang w:val="lv-LV"/>
        </w:rPr>
      </w:pPr>
      <w:r w:rsidRPr="00AC29A2">
        <w:rPr>
          <w:iCs/>
          <w:sz w:val="28"/>
          <w:szCs w:val="28"/>
          <w:lang w:val="lv-LV"/>
        </w:rPr>
        <w:t xml:space="preserve">Izdoti saskaņā ar </w:t>
      </w:r>
    </w:p>
    <w:p w14:paraId="31D22E63" w14:textId="77777777" w:rsidR="003D32B2" w:rsidRPr="00AC29A2" w:rsidRDefault="003D32B2" w:rsidP="00A97B8C">
      <w:pPr>
        <w:pStyle w:val="Header"/>
        <w:jc w:val="right"/>
        <w:rPr>
          <w:iCs/>
          <w:sz w:val="28"/>
          <w:szCs w:val="28"/>
          <w:lang w:val="lv-LV"/>
        </w:rPr>
      </w:pPr>
      <w:r w:rsidRPr="00AC29A2">
        <w:rPr>
          <w:iCs/>
          <w:sz w:val="28"/>
          <w:szCs w:val="28"/>
          <w:lang w:val="lv-LV"/>
        </w:rPr>
        <w:t>Likuma par budžetu un finanšu vadību</w:t>
      </w:r>
    </w:p>
    <w:p w14:paraId="674A6581" w14:textId="77777777" w:rsidR="003D32B2" w:rsidRPr="00AC29A2" w:rsidRDefault="003D32B2" w:rsidP="00A97B8C">
      <w:pPr>
        <w:pStyle w:val="Header"/>
        <w:jc w:val="right"/>
        <w:rPr>
          <w:iCs/>
          <w:sz w:val="28"/>
          <w:szCs w:val="28"/>
          <w:lang w:val="lv-LV"/>
        </w:rPr>
      </w:pPr>
      <w:r w:rsidRPr="00AC29A2">
        <w:rPr>
          <w:iCs/>
          <w:sz w:val="28"/>
          <w:szCs w:val="28"/>
          <w:lang w:val="lv-LV"/>
        </w:rPr>
        <w:t>24. panta otro daļu un 47. panta 4.</w:t>
      </w:r>
      <w:r w:rsidRPr="00AC29A2">
        <w:rPr>
          <w:iCs/>
          <w:sz w:val="28"/>
          <w:szCs w:val="28"/>
          <w:vertAlign w:val="superscript"/>
          <w:lang w:val="lv-LV"/>
        </w:rPr>
        <w:t>1 </w:t>
      </w:r>
      <w:r w:rsidRPr="00AC29A2">
        <w:rPr>
          <w:iCs/>
          <w:sz w:val="28"/>
          <w:szCs w:val="28"/>
          <w:lang w:val="lv-LV"/>
        </w:rPr>
        <w:t>daļu</w:t>
      </w:r>
    </w:p>
    <w:p w14:paraId="2C24E207" w14:textId="77777777" w:rsidR="003D32B2" w:rsidRPr="00AC29A2" w:rsidRDefault="003D32B2" w:rsidP="00A97B8C">
      <w:pPr>
        <w:ind w:firstLine="709"/>
        <w:jc w:val="both"/>
        <w:rPr>
          <w:sz w:val="28"/>
          <w:szCs w:val="28"/>
          <w:lang w:val="lv-LV"/>
        </w:rPr>
      </w:pPr>
    </w:p>
    <w:p w14:paraId="1DFFEA0E" w14:textId="4044F4C9" w:rsidR="003D32B2" w:rsidRPr="00AC29A2" w:rsidRDefault="0056089C" w:rsidP="00A97B8C">
      <w:pPr>
        <w:ind w:firstLine="709"/>
        <w:jc w:val="both"/>
        <w:rPr>
          <w:sz w:val="28"/>
          <w:szCs w:val="28"/>
          <w:lang w:val="lv-LV"/>
        </w:rPr>
      </w:pPr>
      <w:r w:rsidRPr="00AC29A2">
        <w:rPr>
          <w:sz w:val="28"/>
          <w:szCs w:val="28"/>
          <w:lang w:val="lv-LV"/>
        </w:rPr>
        <w:t>1. </w:t>
      </w:r>
      <w:r w:rsidR="003D32B2" w:rsidRPr="00AC29A2">
        <w:rPr>
          <w:sz w:val="28"/>
          <w:szCs w:val="28"/>
          <w:lang w:val="lv-LV"/>
        </w:rPr>
        <w:t xml:space="preserve">Izdarīt Ministru kabineta 2010. gada 28. decembra noteikumos Nr. 1220 "Asignējumu piešķiršanas un izpildes kārtība" </w:t>
      </w:r>
      <w:r w:rsidR="003D32B2" w:rsidRPr="00AC29A2">
        <w:rPr>
          <w:bCs/>
          <w:sz w:val="28"/>
          <w:szCs w:val="28"/>
          <w:lang w:val="lv-LV"/>
        </w:rPr>
        <w:t>(Latvijas Vēstnesis, 2010, 206. nr.; 2011, 202. nr.; 2012, 121. nr.; 2014, 138. nr.; 2018, 133., 246. nr.</w:t>
      </w:r>
      <w:r w:rsidR="003949B5" w:rsidRPr="00AC29A2">
        <w:rPr>
          <w:bCs/>
          <w:sz w:val="28"/>
          <w:szCs w:val="28"/>
          <w:lang w:val="lv-LV"/>
        </w:rPr>
        <w:t>; 2019, 250. nr.</w:t>
      </w:r>
      <w:r w:rsidR="003D32B2" w:rsidRPr="00AC29A2">
        <w:rPr>
          <w:bCs/>
          <w:sz w:val="28"/>
          <w:szCs w:val="28"/>
          <w:lang w:val="lv-LV"/>
        </w:rPr>
        <w:t>) šādus grozījumus</w:t>
      </w:r>
      <w:r w:rsidR="003D32B2" w:rsidRPr="00AC29A2">
        <w:rPr>
          <w:sz w:val="28"/>
          <w:szCs w:val="28"/>
          <w:lang w:val="lv-LV"/>
        </w:rPr>
        <w:t>:</w:t>
      </w:r>
    </w:p>
    <w:p w14:paraId="313C79D6" w14:textId="26F919B1" w:rsidR="00B230BB" w:rsidRPr="00AC29A2" w:rsidRDefault="0056089C" w:rsidP="00A97B8C">
      <w:pPr>
        <w:ind w:firstLine="709"/>
        <w:rPr>
          <w:sz w:val="28"/>
          <w:szCs w:val="28"/>
          <w:lang w:val="lv-LV"/>
        </w:rPr>
      </w:pPr>
      <w:r w:rsidRPr="00AC29A2">
        <w:rPr>
          <w:sz w:val="28"/>
          <w:szCs w:val="28"/>
          <w:lang w:val="lv-LV"/>
        </w:rPr>
        <w:t>1.1. </w:t>
      </w:r>
      <w:r w:rsidR="00B230BB" w:rsidRPr="00AC29A2">
        <w:rPr>
          <w:sz w:val="28"/>
          <w:szCs w:val="28"/>
          <w:lang w:val="lv-LV"/>
        </w:rPr>
        <w:t>papildināt noteikumus ar 7.</w:t>
      </w:r>
      <w:r w:rsidR="00B230BB" w:rsidRPr="00AC29A2">
        <w:rPr>
          <w:sz w:val="28"/>
          <w:szCs w:val="28"/>
          <w:vertAlign w:val="superscript"/>
          <w:lang w:val="lv-LV"/>
        </w:rPr>
        <w:t>1</w:t>
      </w:r>
      <w:r w:rsidR="00B230BB" w:rsidRPr="00AC29A2">
        <w:rPr>
          <w:sz w:val="28"/>
          <w:szCs w:val="28"/>
          <w:lang w:val="lv-LV"/>
        </w:rPr>
        <w:t xml:space="preserve"> punktu šādā redakcijā:</w:t>
      </w:r>
    </w:p>
    <w:p w14:paraId="2CB68CBE" w14:textId="3058B4C5" w:rsidR="00B230BB" w:rsidRPr="00AC29A2" w:rsidRDefault="00B230BB" w:rsidP="00A97B8C">
      <w:pPr>
        <w:ind w:firstLine="709"/>
        <w:rPr>
          <w:sz w:val="28"/>
          <w:szCs w:val="28"/>
          <w:lang w:val="lv-LV"/>
        </w:rPr>
      </w:pPr>
    </w:p>
    <w:p w14:paraId="561BB671" w14:textId="04A02197" w:rsidR="00B230BB" w:rsidRPr="00AC29A2" w:rsidRDefault="00AC29A2" w:rsidP="00A97B8C">
      <w:pPr>
        <w:ind w:firstLine="709"/>
        <w:jc w:val="both"/>
        <w:rPr>
          <w:sz w:val="28"/>
          <w:szCs w:val="28"/>
          <w:lang w:val="lv-LV"/>
        </w:rPr>
      </w:pPr>
      <w:r w:rsidRPr="00AC29A2">
        <w:rPr>
          <w:sz w:val="28"/>
          <w:szCs w:val="28"/>
          <w:lang w:val="lv-LV"/>
        </w:rPr>
        <w:t>"</w:t>
      </w:r>
      <w:r w:rsidR="00B230BB" w:rsidRPr="00AC29A2">
        <w:rPr>
          <w:sz w:val="28"/>
          <w:szCs w:val="28"/>
          <w:lang w:val="lv-LV"/>
        </w:rPr>
        <w:t>7.</w:t>
      </w:r>
      <w:r w:rsidR="00B230BB" w:rsidRPr="00603D22">
        <w:rPr>
          <w:sz w:val="28"/>
          <w:szCs w:val="28"/>
          <w:vertAlign w:val="superscript"/>
          <w:lang w:val="lv-LV"/>
        </w:rPr>
        <w:t>1</w:t>
      </w:r>
      <w:r w:rsidR="00B230BB" w:rsidRPr="00AC29A2">
        <w:rPr>
          <w:sz w:val="28"/>
          <w:szCs w:val="28"/>
          <w:lang w:val="lv-LV"/>
        </w:rPr>
        <w:t xml:space="preserve"> Budžeta izpildītāji </w:t>
      </w:r>
      <w:r w:rsidR="0070260C" w:rsidRPr="00AC29A2">
        <w:rPr>
          <w:sz w:val="28"/>
          <w:szCs w:val="28"/>
          <w:lang w:val="lv-LV"/>
        </w:rPr>
        <w:t xml:space="preserve">pēc nepieciešamības </w:t>
      </w:r>
      <w:r w:rsidR="00B230BB" w:rsidRPr="00AC29A2">
        <w:rPr>
          <w:sz w:val="28"/>
          <w:szCs w:val="28"/>
          <w:lang w:val="lv-LV"/>
        </w:rPr>
        <w:t>var sagatavot atsevišķus finansēšanas plānu projektus</w:t>
      </w:r>
      <w:r w:rsidR="0070260C">
        <w:rPr>
          <w:sz w:val="28"/>
          <w:szCs w:val="28"/>
          <w:lang w:val="lv-LV"/>
        </w:rPr>
        <w:t>,</w:t>
      </w:r>
      <w:r w:rsidR="00B230BB" w:rsidRPr="00AC29A2">
        <w:rPr>
          <w:sz w:val="28"/>
          <w:szCs w:val="28"/>
          <w:lang w:val="lv-LV"/>
        </w:rPr>
        <w:t xml:space="preserve"> ievērojot šo noteikumu 7.</w:t>
      </w:r>
      <w:r w:rsidR="0070260C">
        <w:rPr>
          <w:sz w:val="28"/>
          <w:szCs w:val="28"/>
          <w:lang w:val="lv-LV"/>
        </w:rPr>
        <w:t> </w:t>
      </w:r>
      <w:r w:rsidR="00B230BB" w:rsidRPr="00AC29A2">
        <w:rPr>
          <w:sz w:val="28"/>
          <w:szCs w:val="28"/>
          <w:lang w:val="lv-LV"/>
        </w:rPr>
        <w:t xml:space="preserve">punktā </w:t>
      </w:r>
      <w:r w:rsidR="0070260C">
        <w:rPr>
          <w:sz w:val="28"/>
          <w:szCs w:val="28"/>
          <w:lang w:val="lv-LV"/>
        </w:rPr>
        <w:t>minētos nosacījumus</w:t>
      </w:r>
      <w:r w:rsidR="00B230BB" w:rsidRPr="00AC29A2">
        <w:rPr>
          <w:sz w:val="28"/>
          <w:szCs w:val="28"/>
          <w:lang w:val="lv-LV"/>
        </w:rPr>
        <w:t>.</w:t>
      </w:r>
      <w:r w:rsidRPr="00AC29A2">
        <w:rPr>
          <w:sz w:val="28"/>
          <w:szCs w:val="28"/>
          <w:lang w:val="lv-LV"/>
        </w:rPr>
        <w:t>"</w:t>
      </w:r>
      <w:r w:rsidR="00B230BB" w:rsidRPr="00AC29A2">
        <w:rPr>
          <w:sz w:val="28"/>
          <w:szCs w:val="28"/>
          <w:lang w:val="lv-LV"/>
        </w:rPr>
        <w:t>;</w:t>
      </w:r>
      <w:r w:rsidR="0070260C">
        <w:rPr>
          <w:sz w:val="28"/>
          <w:szCs w:val="28"/>
          <w:lang w:val="lv-LV"/>
        </w:rPr>
        <w:t xml:space="preserve"> </w:t>
      </w:r>
    </w:p>
    <w:p w14:paraId="57203B76" w14:textId="77777777" w:rsidR="00B230BB" w:rsidRPr="00AC29A2" w:rsidRDefault="00B230BB" w:rsidP="00A97B8C">
      <w:pPr>
        <w:pStyle w:val="ListParagraph"/>
        <w:ind w:left="0" w:firstLine="709"/>
        <w:jc w:val="both"/>
        <w:rPr>
          <w:sz w:val="28"/>
          <w:szCs w:val="28"/>
          <w:lang w:val="lv-LV"/>
        </w:rPr>
      </w:pPr>
    </w:p>
    <w:p w14:paraId="094E033D" w14:textId="0E354C3D" w:rsidR="00F73459" w:rsidRPr="00AC29A2" w:rsidRDefault="0056089C" w:rsidP="00A97B8C">
      <w:pPr>
        <w:pStyle w:val="ListParagraph"/>
        <w:ind w:left="0" w:firstLine="709"/>
        <w:jc w:val="both"/>
        <w:rPr>
          <w:sz w:val="28"/>
          <w:szCs w:val="28"/>
          <w:lang w:val="lv-LV"/>
        </w:rPr>
      </w:pPr>
      <w:r w:rsidRPr="00AC29A2">
        <w:rPr>
          <w:sz w:val="28"/>
          <w:szCs w:val="28"/>
          <w:lang w:val="lv-LV"/>
        </w:rPr>
        <w:t>1.2. </w:t>
      </w:r>
      <w:r w:rsidR="00F73459" w:rsidRPr="00AC29A2">
        <w:rPr>
          <w:sz w:val="28"/>
          <w:szCs w:val="28"/>
          <w:lang w:val="lv-LV"/>
        </w:rPr>
        <w:t>aizstāt 11.</w:t>
      </w:r>
      <w:r w:rsidR="0070260C">
        <w:rPr>
          <w:sz w:val="28"/>
          <w:szCs w:val="28"/>
          <w:lang w:val="lv-LV"/>
        </w:rPr>
        <w:t> </w:t>
      </w:r>
      <w:r w:rsidR="00F73459" w:rsidRPr="00AC29A2">
        <w:rPr>
          <w:sz w:val="28"/>
          <w:szCs w:val="28"/>
          <w:lang w:val="lv-LV"/>
        </w:rPr>
        <w:t xml:space="preserve">punkta ievaddaļā vārdu </w:t>
      </w:r>
      <w:r w:rsidR="00AC29A2" w:rsidRPr="00AC29A2">
        <w:rPr>
          <w:sz w:val="28"/>
          <w:szCs w:val="28"/>
          <w:lang w:val="lv-LV"/>
        </w:rPr>
        <w:t>"</w:t>
      </w:r>
      <w:r w:rsidR="00F73459" w:rsidRPr="00AC29A2">
        <w:rPr>
          <w:sz w:val="28"/>
          <w:szCs w:val="28"/>
          <w:lang w:val="lv-LV"/>
        </w:rPr>
        <w:t>pārdali</w:t>
      </w:r>
      <w:r w:rsidR="00AC29A2" w:rsidRPr="00AC29A2">
        <w:rPr>
          <w:sz w:val="28"/>
          <w:szCs w:val="28"/>
          <w:lang w:val="lv-LV"/>
        </w:rPr>
        <w:t>"</w:t>
      </w:r>
      <w:r w:rsidR="00F73459" w:rsidRPr="00AC29A2">
        <w:rPr>
          <w:sz w:val="28"/>
          <w:szCs w:val="28"/>
          <w:lang w:val="lv-LV"/>
        </w:rPr>
        <w:t xml:space="preserve"> ar vārdu </w:t>
      </w:r>
      <w:r w:rsidR="00AC29A2" w:rsidRPr="00AC29A2">
        <w:rPr>
          <w:sz w:val="28"/>
          <w:szCs w:val="28"/>
          <w:lang w:val="lv-LV"/>
        </w:rPr>
        <w:t>"</w:t>
      </w:r>
      <w:r w:rsidR="00F73459" w:rsidRPr="00AC29A2">
        <w:rPr>
          <w:sz w:val="28"/>
          <w:szCs w:val="28"/>
          <w:lang w:val="lv-LV"/>
        </w:rPr>
        <w:t>izmaiņām</w:t>
      </w:r>
      <w:r w:rsidR="00AC29A2" w:rsidRPr="00AC29A2">
        <w:rPr>
          <w:sz w:val="28"/>
          <w:szCs w:val="28"/>
          <w:lang w:val="lv-LV"/>
        </w:rPr>
        <w:t>"</w:t>
      </w:r>
      <w:r w:rsidR="00F73459" w:rsidRPr="00AC29A2">
        <w:rPr>
          <w:sz w:val="28"/>
          <w:szCs w:val="28"/>
          <w:lang w:val="lv-LV"/>
        </w:rPr>
        <w:t>;</w:t>
      </w:r>
    </w:p>
    <w:p w14:paraId="4F040275" w14:textId="2DBA8459" w:rsidR="00F73459" w:rsidRPr="00AC29A2" w:rsidRDefault="0056089C" w:rsidP="00A97B8C">
      <w:pPr>
        <w:pStyle w:val="ListParagraph"/>
        <w:ind w:left="0" w:firstLine="709"/>
        <w:jc w:val="both"/>
        <w:rPr>
          <w:sz w:val="28"/>
          <w:szCs w:val="28"/>
          <w:lang w:val="lv-LV"/>
        </w:rPr>
      </w:pPr>
      <w:r w:rsidRPr="00AC29A2">
        <w:rPr>
          <w:sz w:val="28"/>
          <w:szCs w:val="28"/>
          <w:lang w:val="lv-LV"/>
        </w:rPr>
        <w:t>1.3. </w:t>
      </w:r>
      <w:r w:rsidR="00F73459" w:rsidRPr="00AC29A2">
        <w:rPr>
          <w:sz w:val="28"/>
          <w:szCs w:val="28"/>
          <w:lang w:val="lv-LV"/>
        </w:rPr>
        <w:t>aizstāt 38.</w:t>
      </w:r>
      <w:r w:rsidR="0070260C">
        <w:rPr>
          <w:sz w:val="28"/>
          <w:szCs w:val="28"/>
          <w:lang w:val="lv-LV"/>
        </w:rPr>
        <w:t> </w:t>
      </w:r>
      <w:r w:rsidR="00F73459" w:rsidRPr="00AC29A2">
        <w:rPr>
          <w:sz w:val="28"/>
          <w:szCs w:val="28"/>
          <w:lang w:val="lv-LV"/>
        </w:rPr>
        <w:t xml:space="preserve">punktā vārdu </w:t>
      </w:r>
      <w:r w:rsidR="00AC29A2" w:rsidRPr="00AC29A2">
        <w:rPr>
          <w:sz w:val="28"/>
          <w:szCs w:val="28"/>
          <w:lang w:val="lv-LV"/>
        </w:rPr>
        <w:t>"</w:t>
      </w:r>
      <w:r w:rsidR="00F73459" w:rsidRPr="00AC29A2">
        <w:rPr>
          <w:sz w:val="28"/>
          <w:szCs w:val="28"/>
          <w:lang w:val="lv-LV"/>
        </w:rPr>
        <w:t>piektajai</w:t>
      </w:r>
      <w:r w:rsidR="00AC29A2" w:rsidRPr="00AC29A2">
        <w:rPr>
          <w:sz w:val="28"/>
          <w:szCs w:val="28"/>
          <w:lang w:val="lv-LV"/>
        </w:rPr>
        <w:t>"</w:t>
      </w:r>
      <w:r w:rsidR="00F73459" w:rsidRPr="00AC29A2">
        <w:rPr>
          <w:sz w:val="28"/>
          <w:szCs w:val="28"/>
          <w:lang w:val="lv-LV"/>
        </w:rPr>
        <w:t xml:space="preserve"> ar vārdu </w:t>
      </w:r>
      <w:r w:rsidR="00AC29A2" w:rsidRPr="00AC29A2">
        <w:rPr>
          <w:sz w:val="28"/>
          <w:szCs w:val="28"/>
          <w:lang w:val="lv-LV"/>
        </w:rPr>
        <w:t>"</w:t>
      </w:r>
      <w:r w:rsidR="00F73459" w:rsidRPr="00AC29A2">
        <w:rPr>
          <w:sz w:val="28"/>
          <w:szCs w:val="28"/>
          <w:lang w:val="lv-LV"/>
        </w:rPr>
        <w:t>trešajai</w:t>
      </w:r>
      <w:r w:rsidR="00AC29A2" w:rsidRPr="00AC29A2">
        <w:rPr>
          <w:sz w:val="28"/>
          <w:szCs w:val="28"/>
          <w:lang w:val="lv-LV"/>
        </w:rPr>
        <w:t>"</w:t>
      </w:r>
      <w:r w:rsidR="00F73459" w:rsidRPr="00AC29A2">
        <w:rPr>
          <w:sz w:val="28"/>
          <w:szCs w:val="28"/>
          <w:lang w:val="lv-LV"/>
        </w:rPr>
        <w:t>;</w:t>
      </w:r>
    </w:p>
    <w:p w14:paraId="59A82203" w14:textId="6774090C" w:rsidR="007C5BB0" w:rsidRPr="00AC29A2" w:rsidRDefault="0056089C" w:rsidP="00A97B8C">
      <w:pPr>
        <w:pStyle w:val="ListParagraph"/>
        <w:ind w:left="0" w:firstLine="709"/>
        <w:jc w:val="both"/>
        <w:rPr>
          <w:sz w:val="28"/>
          <w:szCs w:val="28"/>
          <w:lang w:val="lv-LV"/>
        </w:rPr>
      </w:pPr>
      <w:r w:rsidRPr="00AC29A2">
        <w:rPr>
          <w:sz w:val="28"/>
          <w:szCs w:val="28"/>
          <w:lang w:val="lv-LV"/>
        </w:rPr>
        <w:t>1.4. </w:t>
      </w:r>
      <w:r w:rsidR="007C5BB0" w:rsidRPr="00AC29A2">
        <w:rPr>
          <w:sz w:val="28"/>
          <w:szCs w:val="28"/>
          <w:lang w:val="lv-LV"/>
        </w:rPr>
        <w:t xml:space="preserve">izteikt </w:t>
      </w:r>
      <w:r w:rsidR="00F73459" w:rsidRPr="00AC29A2">
        <w:rPr>
          <w:sz w:val="28"/>
          <w:szCs w:val="28"/>
          <w:lang w:val="lv-LV"/>
        </w:rPr>
        <w:t>39.</w:t>
      </w:r>
      <w:r w:rsidR="0070260C">
        <w:rPr>
          <w:sz w:val="28"/>
          <w:szCs w:val="28"/>
          <w:lang w:val="lv-LV"/>
        </w:rPr>
        <w:t> </w:t>
      </w:r>
      <w:r w:rsidR="007C5BB0" w:rsidRPr="00AC29A2">
        <w:rPr>
          <w:sz w:val="28"/>
          <w:szCs w:val="28"/>
          <w:lang w:val="lv-LV"/>
        </w:rPr>
        <w:t>punktu šādā redakcijā:</w:t>
      </w:r>
    </w:p>
    <w:p w14:paraId="518514ED" w14:textId="6B94778F" w:rsidR="0052025E" w:rsidRPr="00AC29A2" w:rsidRDefault="0052025E" w:rsidP="00A97B8C">
      <w:pPr>
        <w:pStyle w:val="ListParagraph"/>
        <w:ind w:left="0" w:firstLine="709"/>
        <w:jc w:val="both"/>
        <w:rPr>
          <w:sz w:val="28"/>
          <w:szCs w:val="28"/>
          <w:lang w:val="lv-LV"/>
        </w:rPr>
      </w:pPr>
    </w:p>
    <w:p w14:paraId="013E9AEE" w14:textId="710727A3" w:rsidR="004B7C34" w:rsidRPr="00AC29A2" w:rsidRDefault="00AC29A2" w:rsidP="00A97B8C">
      <w:pPr>
        <w:shd w:val="clear" w:color="auto" w:fill="FFFFFF"/>
        <w:ind w:firstLine="709"/>
        <w:jc w:val="both"/>
        <w:rPr>
          <w:sz w:val="28"/>
          <w:szCs w:val="28"/>
          <w:lang w:val="lv-LV" w:eastAsia="lv-LV"/>
        </w:rPr>
      </w:pPr>
      <w:r w:rsidRPr="00AC29A2">
        <w:rPr>
          <w:sz w:val="28"/>
          <w:szCs w:val="28"/>
          <w:lang w:val="lv-LV"/>
        </w:rPr>
        <w:t>"</w:t>
      </w:r>
      <w:r w:rsidR="004B7C34" w:rsidRPr="00AC29A2">
        <w:rPr>
          <w:sz w:val="28"/>
          <w:szCs w:val="28"/>
          <w:lang w:val="lv-LV" w:eastAsia="lv-LV"/>
        </w:rPr>
        <w:t xml:space="preserve">39. Kopsavilkuma pārskatu par budžeta izpildi iepriekšējā saimnieciskajā gadā (turpmāk – </w:t>
      </w:r>
      <w:r w:rsidR="00165CC4" w:rsidRPr="00AC29A2">
        <w:rPr>
          <w:sz w:val="28"/>
          <w:szCs w:val="28"/>
          <w:lang w:val="lv-LV" w:eastAsia="lv-LV"/>
        </w:rPr>
        <w:t>kopsavilkuma pārskats</w:t>
      </w:r>
      <w:r w:rsidR="004B7C34" w:rsidRPr="00AC29A2">
        <w:rPr>
          <w:sz w:val="28"/>
          <w:szCs w:val="28"/>
          <w:lang w:val="lv-LV" w:eastAsia="lv-LV"/>
        </w:rPr>
        <w:t>) nodrošina šādā kārtībā:</w:t>
      </w:r>
    </w:p>
    <w:p w14:paraId="59CA552E" w14:textId="4A3D42A7" w:rsidR="004B7C34" w:rsidRPr="00AC29A2" w:rsidRDefault="004B7C34" w:rsidP="00A97B8C">
      <w:pPr>
        <w:shd w:val="clear" w:color="auto" w:fill="FFFFFF"/>
        <w:ind w:firstLine="709"/>
        <w:jc w:val="both"/>
        <w:rPr>
          <w:sz w:val="28"/>
          <w:szCs w:val="28"/>
          <w:lang w:val="lv-LV" w:eastAsia="lv-LV"/>
        </w:rPr>
      </w:pPr>
      <w:r w:rsidRPr="00AC29A2">
        <w:rPr>
          <w:sz w:val="28"/>
          <w:szCs w:val="28"/>
          <w:lang w:val="lv-LV" w:eastAsia="lv-LV"/>
        </w:rPr>
        <w:t xml:space="preserve">39.1. Valsts kase līdz kārtējā saimnieciskā gada 5. janvārim nodrošina </w:t>
      </w:r>
      <w:r w:rsidR="00165CC4" w:rsidRPr="00AC29A2">
        <w:rPr>
          <w:sz w:val="28"/>
          <w:szCs w:val="28"/>
          <w:lang w:val="lv-LV" w:eastAsia="lv-LV"/>
        </w:rPr>
        <w:t>kopsavilkuma pārskatu</w:t>
      </w:r>
      <w:r w:rsidRPr="00AC29A2">
        <w:rPr>
          <w:sz w:val="28"/>
          <w:szCs w:val="28"/>
          <w:lang w:val="lv-LV" w:eastAsia="lv-LV"/>
        </w:rPr>
        <w:t xml:space="preserve"> </w:t>
      </w:r>
      <w:proofErr w:type="spellStart"/>
      <w:r w:rsidRPr="00AC29A2">
        <w:rPr>
          <w:sz w:val="28"/>
          <w:szCs w:val="28"/>
          <w:lang w:val="lv-LV" w:eastAsia="lv-LV"/>
        </w:rPr>
        <w:t>ePārskatos</w:t>
      </w:r>
      <w:proofErr w:type="spellEnd"/>
      <w:r w:rsidRPr="00AC29A2">
        <w:rPr>
          <w:sz w:val="28"/>
          <w:szCs w:val="28"/>
          <w:lang w:val="lv-LV" w:eastAsia="lv-LV"/>
        </w:rPr>
        <w:t>;</w:t>
      </w:r>
    </w:p>
    <w:p w14:paraId="3B81D52A" w14:textId="2F3A5309" w:rsidR="007C5BB0" w:rsidRPr="00AC29A2" w:rsidRDefault="004B7C34" w:rsidP="00A97B8C">
      <w:pPr>
        <w:shd w:val="clear" w:color="auto" w:fill="FFFFFF"/>
        <w:ind w:firstLine="709"/>
        <w:jc w:val="both"/>
        <w:rPr>
          <w:sz w:val="28"/>
          <w:szCs w:val="28"/>
          <w:lang w:val="lv-LV"/>
        </w:rPr>
      </w:pPr>
      <w:r w:rsidRPr="00AC29A2">
        <w:rPr>
          <w:sz w:val="28"/>
          <w:szCs w:val="28"/>
          <w:lang w:val="lv-LV" w:eastAsia="lv-LV"/>
        </w:rPr>
        <w:t xml:space="preserve">39.2. ministrija līdz kārtējā saimnieciskā gada 15. janvārim nodrošina budžeta izpildes korekciju ievadi un paraksta </w:t>
      </w:r>
      <w:r w:rsidR="00165CC4" w:rsidRPr="00AC29A2">
        <w:rPr>
          <w:sz w:val="28"/>
          <w:szCs w:val="28"/>
          <w:lang w:val="lv-LV" w:eastAsia="lv-LV"/>
        </w:rPr>
        <w:t>kopsavilkuma pārskatu</w:t>
      </w:r>
      <w:r w:rsidRPr="00AC29A2">
        <w:rPr>
          <w:sz w:val="28"/>
          <w:szCs w:val="28"/>
          <w:lang w:val="lv-LV" w:eastAsia="lv-LV"/>
        </w:rPr>
        <w:t xml:space="preserve"> ar </w:t>
      </w:r>
      <w:proofErr w:type="spellStart"/>
      <w:r w:rsidRPr="00AC29A2">
        <w:rPr>
          <w:sz w:val="28"/>
          <w:szCs w:val="28"/>
          <w:lang w:val="lv-LV" w:eastAsia="lv-LV"/>
        </w:rPr>
        <w:t>ePārskatu</w:t>
      </w:r>
      <w:proofErr w:type="spellEnd"/>
      <w:r w:rsidRPr="00AC29A2">
        <w:rPr>
          <w:sz w:val="28"/>
          <w:szCs w:val="28"/>
          <w:lang w:val="lv-LV" w:eastAsia="lv-LV"/>
        </w:rPr>
        <w:t xml:space="preserve"> autentifikācijas rīkiem.</w:t>
      </w:r>
      <w:r w:rsidR="003C5967" w:rsidRPr="00AC29A2">
        <w:rPr>
          <w:sz w:val="28"/>
          <w:szCs w:val="28"/>
          <w:lang w:val="lv-LV"/>
        </w:rPr>
        <w:t xml:space="preserve"> Budžeta izpildes korekcijas veic konta ietvaros</w:t>
      </w:r>
      <w:r w:rsidR="0070260C">
        <w:rPr>
          <w:sz w:val="28"/>
          <w:szCs w:val="28"/>
          <w:lang w:val="lv-LV"/>
        </w:rPr>
        <w:t>,</w:t>
      </w:r>
      <w:r w:rsidR="003C5967" w:rsidRPr="00AC29A2">
        <w:rPr>
          <w:sz w:val="28"/>
          <w:szCs w:val="28"/>
          <w:lang w:val="lv-LV"/>
        </w:rPr>
        <w:t xml:space="preserve"> ievērojot nosacījumu, ka tās nemaina slēgtās dotācijas apjomu un konta atlikumu uz iepriekšējā saimnieciskā gada beigām</w:t>
      </w:r>
      <w:r w:rsidR="003C5967" w:rsidRPr="00AC29A2">
        <w:rPr>
          <w:sz w:val="28"/>
          <w:szCs w:val="28"/>
          <w:lang w:val="lv-LV" w:eastAsia="lv-LV"/>
        </w:rPr>
        <w:t>.</w:t>
      </w:r>
      <w:r w:rsidR="00AC29A2" w:rsidRPr="00AC29A2">
        <w:rPr>
          <w:sz w:val="28"/>
          <w:szCs w:val="28"/>
          <w:lang w:val="lv-LV"/>
        </w:rPr>
        <w:t>"</w:t>
      </w:r>
      <w:r w:rsidR="0073015F" w:rsidRPr="00AC29A2">
        <w:rPr>
          <w:sz w:val="28"/>
          <w:szCs w:val="28"/>
          <w:lang w:val="lv-LV"/>
        </w:rPr>
        <w:t>;</w:t>
      </w:r>
    </w:p>
    <w:p w14:paraId="1FC4054D" w14:textId="77777777" w:rsidR="00664D0B" w:rsidRPr="00AC29A2" w:rsidRDefault="00664D0B" w:rsidP="00A97B8C">
      <w:pPr>
        <w:shd w:val="clear" w:color="auto" w:fill="FFFFFF"/>
        <w:ind w:firstLine="709"/>
        <w:rPr>
          <w:sz w:val="28"/>
          <w:szCs w:val="28"/>
          <w:lang w:val="lv-LV"/>
        </w:rPr>
      </w:pPr>
    </w:p>
    <w:p w14:paraId="0D79FBA9" w14:textId="262B10F8" w:rsidR="0073015F" w:rsidRPr="00AC29A2" w:rsidRDefault="0056089C" w:rsidP="00A97B8C">
      <w:pPr>
        <w:shd w:val="clear" w:color="auto" w:fill="FFFFFF"/>
        <w:ind w:firstLine="709"/>
        <w:jc w:val="both"/>
        <w:rPr>
          <w:sz w:val="28"/>
          <w:szCs w:val="28"/>
          <w:lang w:val="lv-LV"/>
        </w:rPr>
      </w:pPr>
      <w:r w:rsidRPr="00AC29A2">
        <w:rPr>
          <w:sz w:val="28"/>
          <w:szCs w:val="28"/>
          <w:lang w:val="lv-LV"/>
        </w:rPr>
        <w:t>1.5. </w:t>
      </w:r>
      <w:r w:rsidR="00664D0B" w:rsidRPr="00AC29A2">
        <w:rPr>
          <w:sz w:val="28"/>
          <w:szCs w:val="28"/>
          <w:lang w:val="lv-LV"/>
        </w:rPr>
        <w:t>izteikt 45.</w:t>
      </w:r>
      <w:r w:rsidR="004636D3" w:rsidRPr="00AC29A2">
        <w:rPr>
          <w:sz w:val="28"/>
          <w:szCs w:val="28"/>
          <w:lang w:val="lv-LV"/>
        </w:rPr>
        <w:t xml:space="preserve"> </w:t>
      </w:r>
      <w:r w:rsidR="00664D0B" w:rsidRPr="00AC29A2">
        <w:rPr>
          <w:sz w:val="28"/>
          <w:szCs w:val="28"/>
          <w:lang w:val="lv-LV"/>
        </w:rPr>
        <w:t>punktu</w:t>
      </w:r>
      <w:r w:rsidR="0073015F" w:rsidRPr="00AC29A2">
        <w:rPr>
          <w:sz w:val="28"/>
          <w:szCs w:val="28"/>
          <w:lang w:val="lv-LV"/>
        </w:rPr>
        <w:t xml:space="preserve"> šādā redakcijā:</w:t>
      </w:r>
    </w:p>
    <w:p w14:paraId="3189B3FA" w14:textId="77777777" w:rsidR="0052025E" w:rsidRPr="00AC29A2" w:rsidRDefault="0052025E" w:rsidP="00A97B8C">
      <w:pPr>
        <w:pStyle w:val="ListParagraph"/>
        <w:shd w:val="clear" w:color="auto" w:fill="FFFFFF"/>
        <w:ind w:left="0"/>
        <w:jc w:val="both"/>
        <w:rPr>
          <w:sz w:val="28"/>
          <w:szCs w:val="28"/>
          <w:lang w:val="lv-LV"/>
        </w:rPr>
      </w:pPr>
    </w:p>
    <w:p w14:paraId="3455B349" w14:textId="2D772FE6" w:rsidR="0073015F" w:rsidRPr="00AC29A2" w:rsidRDefault="00AC29A2" w:rsidP="00A97B8C">
      <w:pPr>
        <w:shd w:val="clear" w:color="auto" w:fill="FFFFFF"/>
        <w:ind w:firstLine="709"/>
        <w:jc w:val="both"/>
        <w:rPr>
          <w:sz w:val="28"/>
          <w:szCs w:val="28"/>
          <w:lang w:val="lv-LV"/>
        </w:rPr>
      </w:pPr>
      <w:r w:rsidRPr="00AC29A2">
        <w:rPr>
          <w:sz w:val="28"/>
          <w:szCs w:val="28"/>
          <w:lang w:val="lv-LV"/>
        </w:rPr>
        <w:lastRenderedPageBreak/>
        <w:t>"</w:t>
      </w:r>
      <w:r w:rsidR="00664D0B" w:rsidRPr="00AC29A2">
        <w:rPr>
          <w:sz w:val="28"/>
          <w:szCs w:val="28"/>
          <w:lang w:val="lv-LV" w:eastAsia="lv-LV"/>
        </w:rPr>
        <w:t xml:space="preserve">45. Ja budžeta izpildītājiem </w:t>
      </w:r>
      <w:r w:rsidR="005D2CC5" w:rsidRPr="00AC29A2">
        <w:rPr>
          <w:sz w:val="28"/>
          <w:szCs w:val="28"/>
          <w:lang w:val="lv-LV" w:eastAsia="lv-LV"/>
        </w:rPr>
        <w:t xml:space="preserve">valsts pamatbudžeta programmas vai apakšprogrammas </w:t>
      </w:r>
      <w:r w:rsidR="00664D0B" w:rsidRPr="00AC29A2">
        <w:rPr>
          <w:sz w:val="28"/>
          <w:szCs w:val="28"/>
          <w:lang w:val="lv-LV" w:eastAsia="lv-LV"/>
        </w:rPr>
        <w:t>kont</w:t>
      </w:r>
      <w:r w:rsidR="005D2CC5" w:rsidRPr="00AC29A2">
        <w:rPr>
          <w:sz w:val="28"/>
          <w:szCs w:val="28"/>
          <w:lang w:val="lv-LV" w:eastAsia="lv-LV"/>
        </w:rPr>
        <w:t>ā</w:t>
      </w:r>
      <w:r w:rsidR="00664D0B" w:rsidRPr="00AC29A2">
        <w:rPr>
          <w:sz w:val="28"/>
          <w:szCs w:val="28"/>
          <w:lang w:val="lv-LV" w:eastAsia="lv-LV"/>
        </w:rPr>
        <w:t xml:space="preserve"> iepriekšējā gada beigās saglabājies līdzekļu atlikums</w:t>
      </w:r>
      <w:r w:rsidR="00ED7843" w:rsidRPr="00AC29A2">
        <w:rPr>
          <w:sz w:val="28"/>
          <w:szCs w:val="28"/>
          <w:lang w:val="lv-LV" w:eastAsia="lv-LV"/>
        </w:rPr>
        <w:t xml:space="preserve"> no maksas pakalpojumiem un citiem pašu ieņēmumiem, tai skaitā transferta, vai ārvalstu finanšu palīdzības, tai skaitā transferta</w:t>
      </w:r>
      <w:r w:rsidR="00664D0B" w:rsidRPr="00AC29A2">
        <w:rPr>
          <w:sz w:val="28"/>
          <w:szCs w:val="28"/>
          <w:lang w:val="lv-LV" w:eastAsia="lv-LV"/>
        </w:rPr>
        <w:t>, Valsts kase līdz kārtējā saimnieciskā gada 1.</w:t>
      </w:r>
      <w:r w:rsidR="004636D3" w:rsidRPr="00AC29A2">
        <w:rPr>
          <w:sz w:val="28"/>
          <w:szCs w:val="28"/>
          <w:lang w:val="lv-LV" w:eastAsia="lv-LV"/>
        </w:rPr>
        <w:t> </w:t>
      </w:r>
      <w:r w:rsidR="00664D0B" w:rsidRPr="00AC29A2">
        <w:rPr>
          <w:sz w:val="28"/>
          <w:szCs w:val="28"/>
          <w:lang w:val="lv-LV" w:eastAsia="lv-LV"/>
        </w:rPr>
        <w:t xml:space="preserve">janvārim </w:t>
      </w:r>
      <w:r w:rsidR="001C7633" w:rsidRPr="00AC29A2">
        <w:rPr>
          <w:sz w:val="28"/>
          <w:szCs w:val="28"/>
          <w:lang w:val="lv-LV" w:eastAsia="lv-LV"/>
        </w:rPr>
        <w:t>saskaņā ar šo noteikumu 45.</w:t>
      </w:r>
      <w:r w:rsidR="001C7633" w:rsidRPr="00AC29A2">
        <w:rPr>
          <w:sz w:val="28"/>
          <w:szCs w:val="28"/>
          <w:vertAlign w:val="superscript"/>
          <w:lang w:val="lv-LV" w:eastAsia="lv-LV"/>
        </w:rPr>
        <w:t>2</w:t>
      </w:r>
      <w:r w:rsidR="001C7633" w:rsidRPr="00AC29A2">
        <w:rPr>
          <w:sz w:val="28"/>
          <w:szCs w:val="28"/>
          <w:lang w:val="lv-LV" w:eastAsia="lv-LV"/>
        </w:rPr>
        <w:t xml:space="preserve"> punkt</w:t>
      </w:r>
      <w:r w:rsidR="001C7633">
        <w:rPr>
          <w:sz w:val="28"/>
          <w:szCs w:val="28"/>
          <w:lang w:val="lv-LV" w:eastAsia="lv-LV"/>
        </w:rPr>
        <w:t>u</w:t>
      </w:r>
      <w:r w:rsidR="001C7633" w:rsidRPr="00AC29A2">
        <w:rPr>
          <w:sz w:val="28"/>
          <w:szCs w:val="28"/>
          <w:lang w:val="lv-LV" w:eastAsia="lv-LV"/>
        </w:rPr>
        <w:t xml:space="preserve"> </w:t>
      </w:r>
      <w:r w:rsidR="00664D0B" w:rsidRPr="00AC29A2">
        <w:rPr>
          <w:sz w:val="28"/>
          <w:szCs w:val="28"/>
          <w:lang w:val="lv-LV" w:eastAsia="lv-LV"/>
        </w:rPr>
        <w:t xml:space="preserve">aprēķina uz nākamo saimniecisko gadu pārceļamo </w:t>
      </w:r>
      <w:r w:rsidR="005D2CC5" w:rsidRPr="00AC29A2">
        <w:rPr>
          <w:sz w:val="28"/>
          <w:szCs w:val="28"/>
          <w:lang w:val="lv-LV" w:eastAsia="lv-LV"/>
        </w:rPr>
        <w:t xml:space="preserve">programmas vai apakšprogrammas atlikumu </w:t>
      </w:r>
      <w:r w:rsidR="00664D0B" w:rsidRPr="00AC29A2">
        <w:rPr>
          <w:sz w:val="28"/>
          <w:szCs w:val="28"/>
          <w:lang w:val="lv-LV" w:eastAsia="lv-LV"/>
        </w:rPr>
        <w:t xml:space="preserve">(turpmāk </w:t>
      </w:r>
      <w:r w:rsidR="0070260C">
        <w:rPr>
          <w:sz w:val="28"/>
          <w:szCs w:val="28"/>
          <w:lang w:val="lv-LV" w:eastAsia="lv-LV"/>
        </w:rPr>
        <w:t>–</w:t>
      </w:r>
      <w:r w:rsidR="00664D0B" w:rsidRPr="00AC29A2">
        <w:rPr>
          <w:sz w:val="28"/>
          <w:szCs w:val="28"/>
          <w:lang w:val="lv-LV" w:eastAsia="lv-LV"/>
        </w:rPr>
        <w:t xml:space="preserve"> </w:t>
      </w:r>
      <w:r w:rsidR="005D2CC5" w:rsidRPr="00AC29A2">
        <w:rPr>
          <w:sz w:val="28"/>
          <w:szCs w:val="28"/>
          <w:lang w:val="lv-LV" w:eastAsia="lv-LV"/>
        </w:rPr>
        <w:t>programmas atlikum</w:t>
      </w:r>
      <w:r w:rsidR="00664D0B" w:rsidRPr="00AC29A2">
        <w:rPr>
          <w:sz w:val="28"/>
          <w:szCs w:val="28"/>
          <w:lang w:val="lv-LV" w:eastAsia="lv-LV"/>
        </w:rPr>
        <w:t xml:space="preserve">s) un ieskaita to deponēto līdzekļu kontā Valsts kasē, kas atvērts budžeta izpildītājam attiecīgās programmas vai apakšprogrammas atlikumu uzskaitei līdz to ieplānošanai budžetā. Pēc </w:t>
      </w:r>
      <w:r w:rsidR="005D2CC5" w:rsidRPr="00AC29A2">
        <w:rPr>
          <w:sz w:val="28"/>
          <w:szCs w:val="28"/>
          <w:lang w:val="lv-LV" w:eastAsia="lv-LV"/>
        </w:rPr>
        <w:t>programmas atlikum</w:t>
      </w:r>
      <w:r w:rsidR="00664D0B" w:rsidRPr="00AC29A2">
        <w:rPr>
          <w:sz w:val="28"/>
          <w:szCs w:val="28"/>
          <w:lang w:val="lv-LV" w:eastAsia="lv-LV"/>
        </w:rPr>
        <w:t xml:space="preserve">a ieplānošanas budžetā budžeta izpildītājs veic līdzekļu pārgrāmatošanu uz valsts pamatbudžeta izdevumu kontu, piemērojot atbilstošo finansēšanas klasifikācijas kodu. Ja budžeta izpildītājam nav atvērts deponēto līdzekļu konts attiecīgās programmas vai apakšprogrammas atlikuma uzskaitei, Valsts kase ieskaita </w:t>
      </w:r>
      <w:r w:rsidR="005D2CC5" w:rsidRPr="00AC29A2">
        <w:rPr>
          <w:sz w:val="28"/>
          <w:szCs w:val="28"/>
          <w:lang w:val="lv-LV" w:eastAsia="lv-LV"/>
        </w:rPr>
        <w:t>programmas atlikum</w:t>
      </w:r>
      <w:r w:rsidR="00664D0B" w:rsidRPr="00AC29A2">
        <w:rPr>
          <w:sz w:val="28"/>
          <w:szCs w:val="28"/>
          <w:lang w:val="lv-LV" w:eastAsia="lv-LV"/>
        </w:rPr>
        <w:t xml:space="preserve">u kārtējam saimnieciskajam gadam atvērtajā valsts pamatbudžeta </w:t>
      </w:r>
      <w:r w:rsidR="00C915A8" w:rsidRPr="00AC29A2">
        <w:rPr>
          <w:sz w:val="28"/>
          <w:szCs w:val="28"/>
          <w:lang w:val="lv-LV" w:eastAsia="lv-LV"/>
        </w:rPr>
        <w:t xml:space="preserve">izdevumu </w:t>
      </w:r>
      <w:r w:rsidR="00664D0B" w:rsidRPr="00AC29A2">
        <w:rPr>
          <w:sz w:val="28"/>
          <w:szCs w:val="28"/>
          <w:lang w:val="lv-LV" w:eastAsia="lv-LV"/>
        </w:rPr>
        <w:t>kontā.</w:t>
      </w:r>
      <w:r w:rsidRPr="00AC29A2">
        <w:rPr>
          <w:sz w:val="28"/>
          <w:szCs w:val="28"/>
          <w:lang w:val="lv-LV"/>
        </w:rPr>
        <w:t>"</w:t>
      </w:r>
      <w:r w:rsidR="00664D0B" w:rsidRPr="00AC29A2">
        <w:rPr>
          <w:sz w:val="28"/>
          <w:szCs w:val="28"/>
          <w:lang w:val="lv-LV"/>
        </w:rPr>
        <w:t>;</w:t>
      </w:r>
    </w:p>
    <w:p w14:paraId="2F6797FD" w14:textId="77777777" w:rsidR="00664D0B" w:rsidRPr="00AC29A2" w:rsidRDefault="00664D0B" w:rsidP="00A97B8C">
      <w:pPr>
        <w:shd w:val="clear" w:color="auto" w:fill="FFFFFF"/>
        <w:ind w:firstLine="709"/>
        <w:jc w:val="both"/>
        <w:rPr>
          <w:sz w:val="28"/>
          <w:szCs w:val="28"/>
          <w:lang w:val="lv-LV"/>
        </w:rPr>
      </w:pPr>
    </w:p>
    <w:p w14:paraId="476C5AA4" w14:textId="240089B9" w:rsidR="00DE0A6B" w:rsidRPr="00AC29A2" w:rsidRDefault="0056089C" w:rsidP="00A97B8C">
      <w:pPr>
        <w:shd w:val="clear" w:color="auto" w:fill="FFFFFF"/>
        <w:ind w:firstLine="709"/>
        <w:jc w:val="both"/>
        <w:rPr>
          <w:sz w:val="28"/>
          <w:szCs w:val="28"/>
          <w:lang w:val="lv-LV"/>
        </w:rPr>
      </w:pPr>
      <w:r w:rsidRPr="00AC29A2">
        <w:rPr>
          <w:sz w:val="28"/>
          <w:szCs w:val="28"/>
          <w:lang w:val="lv-LV"/>
        </w:rPr>
        <w:t>1.6. </w:t>
      </w:r>
      <w:r w:rsidR="00DE0A6B" w:rsidRPr="00AC29A2">
        <w:rPr>
          <w:sz w:val="28"/>
          <w:szCs w:val="28"/>
          <w:lang w:val="lv-LV"/>
        </w:rPr>
        <w:t xml:space="preserve">svītrot </w:t>
      </w:r>
      <w:r w:rsidR="00DE0A6B" w:rsidRPr="00AC29A2">
        <w:rPr>
          <w:sz w:val="28"/>
          <w:szCs w:val="28"/>
          <w:lang w:val="lv-LV" w:eastAsia="lv-LV"/>
        </w:rPr>
        <w:t>45.</w:t>
      </w:r>
      <w:r w:rsidR="00DE0A6B" w:rsidRPr="00AC29A2">
        <w:rPr>
          <w:sz w:val="28"/>
          <w:szCs w:val="28"/>
          <w:vertAlign w:val="superscript"/>
          <w:lang w:val="lv-LV" w:eastAsia="lv-LV"/>
        </w:rPr>
        <w:t>1</w:t>
      </w:r>
      <w:r w:rsidR="00DE0A6B" w:rsidRPr="00AC29A2">
        <w:rPr>
          <w:sz w:val="28"/>
          <w:szCs w:val="28"/>
          <w:lang w:val="lv-LV" w:eastAsia="lv-LV"/>
        </w:rPr>
        <w:t> punktu;</w:t>
      </w:r>
    </w:p>
    <w:p w14:paraId="0C65BCCF" w14:textId="02351775" w:rsidR="0052025E" w:rsidRPr="00AC29A2" w:rsidRDefault="0056089C" w:rsidP="00A97B8C">
      <w:pPr>
        <w:pStyle w:val="ListParagraph"/>
        <w:shd w:val="clear" w:color="auto" w:fill="FFFFFF"/>
        <w:ind w:left="0" w:firstLine="709"/>
        <w:jc w:val="both"/>
        <w:rPr>
          <w:sz w:val="28"/>
          <w:szCs w:val="28"/>
          <w:lang w:val="lv-LV"/>
        </w:rPr>
      </w:pPr>
      <w:r w:rsidRPr="00AC29A2">
        <w:rPr>
          <w:sz w:val="28"/>
          <w:szCs w:val="28"/>
          <w:lang w:val="lv-LV"/>
        </w:rPr>
        <w:t>1.7. </w:t>
      </w:r>
      <w:r w:rsidR="00664D0B" w:rsidRPr="00AC29A2">
        <w:rPr>
          <w:sz w:val="28"/>
          <w:szCs w:val="28"/>
          <w:lang w:val="lv-LV"/>
        </w:rPr>
        <w:t xml:space="preserve">papildināt </w:t>
      </w:r>
      <w:r w:rsidR="00C720C1" w:rsidRPr="00AC29A2">
        <w:rPr>
          <w:sz w:val="28"/>
          <w:szCs w:val="28"/>
          <w:lang w:val="lv-LV"/>
        </w:rPr>
        <w:t xml:space="preserve">noteikumus </w:t>
      </w:r>
      <w:r w:rsidR="00664D0B" w:rsidRPr="00AC29A2">
        <w:rPr>
          <w:sz w:val="28"/>
          <w:szCs w:val="28"/>
          <w:lang w:val="lv-LV"/>
        </w:rPr>
        <w:t xml:space="preserve">ar </w:t>
      </w:r>
      <w:r w:rsidR="00F66CF1" w:rsidRPr="00AC29A2">
        <w:rPr>
          <w:sz w:val="28"/>
          <w:szCs w:val="28"/>
          <w:lang w:val="lv-LV" w:eastAsia="lv-LV"/>
        </w:rPr>
        <w:t>45.</w:t>
      </w:r>
      <w:r w:rsidR="00F66CF1" w:rsidRPr="00AC29A2">
        <w:rPr>
          <w:sz w:val="28"/>
          <w:szCs w:val="28"/>
          <w:vertAlign w:val="superscript"/>
          <w:lang w:val="lv-LV" w:eastAsia="lv-LV"/>
        </w:rPr>
        <w:t>2</w:t>
      </w:r>
      <w:r w:rsidR="00F66CF1" w:rsidRPr="00AC29A2">
        <w:rPr>
          <w:sz w:val="28"/>
          <w:szCs w:val="28"/>
          <w:lang w:val="lv-LV" w:eastAsia="lv-LV"/>
        </w:rPr>
        <w:t xml:space="preserve"> </w:t>
      </w:r>
      <w:r w:rsidR="00F66CF1" w:rsidRPr="00AC29A2">
        <w:rPr>
          <w:sz w:val="28"/>
          <w:szCs w:val="28"/>
          <w:lang w:val="lv-LV"/>
        </w:rPr>
        <w:t>punktu</w:t>
      </w:r>
      <w:r w:rsidR="00664D0B" w:rsidRPr="00AC29A2">
        <w:rPr>
          <w:sz w:val="28"/>
          <w:szCs w:val="28"/>
          <w:lang w:val="lv-LV"/>
        </w:rPr>
        <w:t xml:space="preserve"> šādā redakcijā:</w:t>
      </w:r>
    </w:p>
    <w:p w14:paraId="5177F358" w14:textId="23524276" w:rsidR="0052025E" w:rsidRPr="00AC29A2" w:rsidRDefault="0052025E" w:rsidP="00A97B8C">
      <w:pPr>
        <w:pStyle w:val="ListParagraph"/>
        <w:shd w:val="clear" w:color="auto" w:fill="FFFFFF"/>
        <w:ind w:left="0" w:firstLine="709"/>
        <w:jc w:val="both"/>
        <w:rPr>
          <w:sz w:val="28"/>
          <w:szCs w:val="28"/>
          <w:lang w:val="lv-LV"/>
        </w:rPr>
      </w:pPr>
    </w:p>
    <w:p w14:paraId="5F44D221" w14:textId="0B335678" w:rsidR="00DE1D4E" w:rsidRPr="00AC29A2" w:rsidRDefault="00AC29A2" w:rsidP="00A97B8C">
      <w:pPr>
        <w:shd w:val="clear" w:color="auto" w:fill="FFFFFF"/>
        <w:ind w:firstLine="709"/>
        <w:jc w:val="both"/>
        <w:rPr>
          <w:sz w:val="28"/>
          <w:szCs w:val="28"/>
          <w:lang w:val="lv-LV" w:eastAsia="lv-LV"/>
        </w:rPr>
      </w:pPr>
      <w:r w:rsidRPr="00AC29A2">
        <w:rPr>
          <w:sz w:val="28"/>
          <w:szCs w:val="28"/>
          <w:lang w:val="lv-LV"/>
        </w:rPr>
        <w:t>"</w:t>
      </w:r>
      <w:r w:rsidR="00DE1D4E" w:rsidRPr="00AC29A2">
        <w:rPr>
          <w:sz w:val="28"/>
          <w:szCs w:val="28"/>
          <w:lang w:val="lv-LV" w:eastAsia="lv-LV"/>
        </w:rPr>
        <w:t>45.</w:t>
      </w:r>
      <w:r w:rsidR="00DE1D4E" w:rsidRPr="00AC29A2">
        <w:rPr>
          <w:sz w:val="28"/>
          <w:szCs w:val="28"/>
          <w:vertAlign w:val="superscript"/>
          <w:lang w:val="lv-LV" w:eastAsia="lv-LV"/>
        </w:rPr>
        <w:t>2</w:t>
      </w:r>
      <w:r w:rsidR="00DE1D4E" w:rsidRPr="00AC29A2">
        <w:rPr>
          <w:sz w:val="28"/>
          <w:szCs w:val="28"/>
          <w:lang w:val="lv-LV" w:eastAsia="lv-LV"/>
        </w:rPr>
        <w:t xml:space="preserve"> Šo noteikumu 45. punktā minēto </w:t>
      </w:r>
      <w:r w:rsidR="005D2CC5" w:rsidRPr="00AC29A2">
        <w:rPr>
          <w:sz w:val="28"/>
          <w:szCs w:val="28"/>
          <w:lang w:val="lv-LV" w:eastAsia="lv-LV"/>
        </w:rPr>
        <w:t>programmas atlikum</w:t>
      </w:r>
      <w:r w:rsidR="00DE1D4E" w:rsidRPr="00AC29A2">
        <w:rPr>
          <w:sz w:val="28"/>
          <w:szCs w:val="28"/>
          <w:lang w:val="lv-LV" w:eastAsia="lv-LV"/>
        </w:rPr>
        <w:t>u aprēķina</w:t>
      </w:r>
      <w:r w:rsidR="001C7633">
        <w:rPr>
          <w:sz w:val="28"/>
          <w:szCs w:val="28"/>
          <w:lang w:val="lv-LV" w:eastAsia="lv-LV"/>
        </w:rPr>
        <w:t>, ievērojot šādus nosacījumus</w:t>
      </w:r>
      <w:r w:rsidR="00DE1D4E" w:rsidRPr="00AC29A2">
        <w:rPr>
          <w:sz w:val="28"/>
          <w:szCs w:val="28"/>
          <w:lang w:val="lv-LV" w:eastAsia="lv-LV"/>
        </w:rPr>
        <w:t>:</w:t>
      </w:r>
    </w:p>
    <w:p w14:paraId="6E3E1D51" w14:textId="698BEC78" w:rsidR="00DE1D4E" w:rsidRPr="00AC29A2" w:rsidRDefault="00DE1D4E" w:rsidP="00A97B8C">
      <w:pPr>
        <w:shd w:val="clear" w:color="auto" w:fill="FFFFFF"/>
        <w:ind w:firstLine="709"/>
        <w:jc w:val="both"/>
        <w:rPr>
          <w:sz w:val="28"/>
          <w:szCs w:val="28"/>
          <w:lang w:val="lv-LV" w:eastAsia="lv-LV"/>
        </w:rPr>
      </w:pPr>
      <w:r w:rsidRPr="00AC29A2">
        <w:rPr>
          <w:sz w:val="28"/>
          <w:szCs w:val="28"/>
          <w:lang w:val="lv-LV" w:eastAsia="lv-LV"/>
        </w:rPr>
        <w:t>45.</w:t>
      </w:r>
      <w:r w:rsidR="002E021B" w:rsidRPr="00AC29A2">
        <w:rPr>
          <w:sz w:val="28"/>
          <w:szCs w:val="28"/>
          <w:vertAlign w:val="superscript"/>
          <w:lang w:val="lv-LV" w:eastAsia="lv-LV"/>
        </w:rPr>
        <w:t>2</w:t>
      </w:r>
      <w:r w:rsidR="0070260C" w:rsidRPr="0070260C">
        <w:rPr>
          <w:sz w:val="28"/>
          <w:szCs w:val="28"/>
          <w:lang w:val="lv-LV" w:eastAsia="lv-LV"/>
        </w:rPr>
        <w:t> </w:t>
      </w:r>
      <w:r w:rsidRPr="00AC29A2">
        <w:rPr>
          <w:sz w:val="28"/>
          <w:szCs w:val="28"/>
          <w:lang w:val="lv-LV" w:eastAsia="lv-LV"/>
        </w:rPr>
        <w:t>1. ja līdzekļu atlikuma resursu avots ir maksas pakalpojumi un citi pašu ieņēmumi</w:t>
      </w:r>
      <w:r w:rsidR="00333163" w:rsidRPr="00AC29A2">
        <w:rPr>
          <w:sz w:val="28"/>
          <w:szCs w:val="28"/>
          <w:lang w:val="lv-LV" w:eastAsia="lv-LV"/>
        </w:rPr>
        <w:t xml:space="preserve"> </w:t>
      </w:r>
      <w:r w:rsidRPr="00AC29A2">
        <w:rPr>
          <w:sz w:val="28"/>
          <w:szCs w:val="28"/>
          <w:lang w:val="lv-LV" w:eastAsia="lv-LV"/>
        </w:rPr>
        <w:t xml:space="preserve">vai ārvalstu finanšu palīdzība, </w:t>
      </w:r>
      <w:r w:rsidR="007D7937" w:rsidRPr="00AC29A2">
        <w:rPr>
          <w:sz w:val="28"/>
          <w:szCs w:val="28"/>
          <w:lang w:val="lv-LV" w:eastAsia="lv-LV"/>
        </w:rPr>
        <w:t xml:space="preserve">tad </w:t>
      </w:r>
      <w:r w:rsidR="005D2CC5" w:rsidRPr="00AC29A2">
        <w:rPr>
          <w:sz w:val="28"/>
          <w:szCs w:val="28"/>
          <w:lang w:val="lv-LV" w:eastAsia="lv-LV"/>
        </w:rPr>
        <w:t>programmas atlikum</w:t>
      </w:r>
      <w:r w:rsidRPr="00AC29A2">
        <w:rPr>
          <w:sz w:val="28"/>
          <w:szCs w:val="28"/>
          <w:lang w:val="lv-LV" w:eastAsia="lv-LV"/>
        </w:rPr>
        <w:t>s ir vienāds ar līdzekļu atlikumu kontā;</w:t>
      </w:r>
    </w:p>
    <w:p w14:paraId="5FF7AAC1" w14:textId="37FBB300" w:rsidR="00DE1D4E" w:rsidRPr="00AC29A2" w:rsidRDefault="00DE1D4E" w:rsidP="00A97B8C">
      <w:pPr>
        <w:shd w:val="clear" w:color="auto" w:fill="FFFFFF"/>
        <w:ind w:firstLine="709"/>
        <w:jc w:val="both"/>
        <w:rPr>
          <w:sz w:val="28"/>
          <w:szCs w:val="28"/>
          <w:lang w:val="lv-LV" w:eastAsia="lv-LV"/>
        </w:rPr>
      </w:pPr>
      <w:r w:rsidRPr="00AC29A2">
        <w:rPr>
          <w:sz w:val="28"/>
          <w:szCs w:val="28"/>
          <w:lang w:val="lv-LV" w:eastAsia="lv-LV"/>
        </w:rPr>
        <w:t>45.</w:t>
      </w:r>
      <w:r w:rsidR="00920374" w:rsidRPr="00AC29A2">
        <w:rPr>
          <w:sz w:val="28"/>
          <w:szCs w:val="28"/>
          <w:vertAlign w:val="superscript"/>
          <w:lang w:val="lv-LV" w:eastAsia="lv-LV"/>
        </w:rPr>
        <w:t>2</w:t>
      </w:r>
      <w:r w:rsidR="0070260C" w:rsidRPr="0070260C">
        <w:rPr>
          <w:sz w:val="28"/>
          <w:szCs w:val="28"/>
          <w:lang w:val="lv-LV" w:eastAsia="lv-LV"/>
        </w:rPr>
        <w:t> </w:t>
      </w:r>
      <w:r w:rsidRPr="00AC29A2">
        <w:rPr>
          <w:sz w:val="28"/>
          <w:szCs w:val="28"/>
          <w:lang w:val="lv-LV" w:eastAsia="lv-LV"/>
        </w:rPr>
        <w:t xml:space="preserve">2. ja līdzekļu atlikuma resursu avots ir dotācija no vispārējiem ieņēmumiem, </w:t>
      </w:r>
      <w:r w:rsidR="007D7937" w:rsidRPr="00AC29A2">
        <w:rPr>
          <w:sz w:val="28"/>
          <w:szCs w:val="28"/>
          <w:lang w:val="lv-LV" w:eastAsia="lv-LV"/>
        </w:rPr>
        <w:t xml:space="preserve">tad </w:t>
      </w:r>
      <w:r w:rsidR="005D2CC5" w:rsidRPr="00AC29A2">
        <w:rPr>
          <w:sz w:val="28"/>
          <w:szCs w:val="28"/>
          <w:lang w:val="lv-LV" w:eastAsia="lv-LV"/>
        </w:rPr>
        <w:t>programmas atlikum</w:t>
      </w:r>
      <w:r w:rsidRPr="00AC29A2">
        <w:rPr>
          <w:sz w:val="28"/>
          <w:szCs w:val="28"/>
          <w:lang w:val="lv-LV" w:eastAsia="lv-LV"/>
        </w:rPr>
        <w:t>s ir vienāds ar nulli un Valsts kase līdzekļu atlikumu kontā slēdz kā saimnieciskajā gadā neizmantotos valsts budžeta asignējumus saskaņā ar šo noteikumu 50. punktu;</w:t>
      </w:r>
    </w:p>
    <w:p w14:paraId="11D7BFCD" w14:textId="7B10AF54" w:rsidR="00664D0B" w:rsidRPr="00AC29A2" w:rsidRDefault="00DE1D4E" w:rsidP="00A97B8C">
      <w:pPr>
        <w:ind w:firstLine="709"/>
        <w:jc w:val="both"/>
        <w:rPr>
          <w:sz w:val="28"/>
          <w:szCs w:val="28"/>
          <w:lang w:val="lv-LV"/>
        </w:rPr>
      </w:pPr>
      <w:r w:rsidRPr="00AC29A2">
        <w:rPr>
          <w:sz w:val="28"/>
          <w:szCs w:val="28"/>
          <w:lang w:val="lv-LV" w:eastAsia="lv-LV"/>
        </w:rPr>
        <w:t>45</w:t>
      </w:r>
      <w:r w:rsidR="003E6AFE" w:rsidRPr="00AC29A2">
        <w:rPr>
          <w:sz w:val="28"/>
          <w:szCs w:val="28"/>
          <w:lang w:val="lv-LV" w:eastAsia="lv-LV"/>
        </w:rPr>
        <w:t>.</w:t>
      </w:r>
      <w:r w:rsidR="00920374" w:rsidRPr="00AC29A2">
        <w:rPr>
          <w:sz w:val="28"/>
          <w:szCs w:val="28"/>
          <w:vertAlign w:val="superscript"/>
          <w:lang w:val="lv-LV" w:eastAsia="lv-LV"/>
        </w:rPr>
        <w:t>2</w:t>
      </w:r>
      <w:r w:rsidR="0070260C" w:rsidRPr="0070260C">
        <w:rPr>
          <w:sz w:val="28"/>
          <w:szCs w:val="28"/>
          <w:lang w:val="lv-LV" w:eastAsia="lv-LV"/>
        </w:rPr>
        <w:t> </w:t>
      </w:r>
      <w:r w:rsidRPr="00AC29A2">
        <w:rPr>
          <w:sz w:val="28"/>
          <w:szCs w:val="28"/>
          <w:lang w:val="lv-LV" w:eastAsia="lv-LV"/>
        </w:rPr>
        <w:t xml:space="preserve">3. </w:t>
      </w:r>
      <w:proofErr w:type="gramStart"/>
      <w:r w:rsidR="005108BD" w:rsidRPr="00AC29A2">
        <w:rPr>
          <w:sz w:val="28"/>
          <w:szCs w:val="28"/>
          <w:lang w:val="lv-LV" w:eastAsia="lv-LV"/>
        </w:rPr>
        <w:t>ja līdzekļu atlikuma resursu avots ir gan maksas pakalpojumi un citi pašu ieņēmumi, gan dotācija no vispārējiem ieņēmumiem, programmas atlikums</w:t>
      </w:r>
      <w:proofErr w:type="gramEnd"/>
      <w:r w:rsidR="005108BD" w:rsidRPr="00AC29A2">
        <w:rPr>
          <w:sz w:val="28"/>
          <w:szCs w:val="28"/>
          <w:lang w:val="lv-LV" w:eastAsia="lv-LV"/>
        </w:rPr>
        <w:t xml:space="preserve"> ir</w:t>
      </w:r>
      <w:r w:rsidR="001F3857" w:rsidRPr="00AC29A2">
        <w:rPr>
          <w:sz w:val="28"/>
          <w:szCs w:val="28"/>
          <w:lang w:val="lv-LV" w:eastAsia="lv-LV"/>
        </w:rPr>
        <w:t xml:space="preserve"> </w:t>
      </w:r>
      <w:r w:rsidR="00B972B6" w:rsidRPr="00AC29A2">
        <w:rPr>
          <w:sz w:val="28"/>
          <w:szCs w:val="28"/>
          <w:lang w:val="lv-LV" w:eastAsia="lv-LV"/>
        </w:rPr>
        <w:t xml:space="preserve">ne vairāk kā </w:t>
      </w:r>
      <w:r w:rsidR="005108BD" w:rsidRPr="00AC29A2">
        <w:rPr>
          <w:sz w:val="28"/>
          <w:szCs w:val="28"/>
          <w:lang w:val="lv-LV" w:eastAsia="lv-LV"/>
        </w:rPr>
        <w:t>25 procent</w:t>
      </w:r>
      <w:r w:rsidR="005000F2" w:rsidRPr="00AC29A2">
        <w:rPr>
          <w:sz w:val="28"/>
          <w:szCs w:val="28"/>
          <w:lang w:val="lv-LV" w:eastAsia="lv-LV"/>
        </w:rPr>
        <w:t>i</w:t>
      </w:r>
      <w:r w:rsidR="005108BD" w:rsidRPr="00AC29A2">
        <w:rPr>
          <w:sz w:val="28"/>
          <w:szCs w:val="28"/>
          <w:lang w:val="lv-LV" w:eastAsia="lv-LV"/>
        </w:rPr>
        <w:t xml:space="preserve"> no </w:t>
      </w:r>
      <w:r w:rsidR="00EA5590" w:rsidRPr="00AC29A2">
        <w:rPr>
          <w:sz w:val="28"/>
          <w:szCs w:val="28"/>
          <w:lang w:val="lv-LV" w:eastAsia="lv-LV"/>
        </w:rPr>
        <w:t xml:space="preserve">kārtējā gadā </w:t>
      </w:r>
      <w:r w:rsidR="005000F2" w:rsidRPr="00AC29A2">
        <w:rPr>
          <w:sz w:val="28"/>
          <w:szCs w:val="28"/>
          <w:lang w:val="lv-LV" w:eastAsia="lv-LV"/>
        </w:rPr>
        <w:t xml:space="preserve">faktiski </w:t>
      </w:r>
      <w:r w:rsidR="005108BD" w:rsidRPr="00AC29A2">
        <w:rPr>
          <w:sz w:val="28"/>
          <w:szCs w:val="28"/>
          <w:lang w:val="lv-LV" w:eastAsia="lv-LV"/>
        </w:rPr>
        <w:t>saņemto ieņēmumu summas</w:t>
      </w:r>
      <w:r w:rsidR="001F3857" w:rsidRPr="00AC29A2">
        <w:rPr>
          <w:sz w:val="28"/>
          <w:szCs w:val="28"/>
          <w:lang w:val="lv-LV" w:eastAsia="lv-LV"/>
        </w:rPr>
        <w:t xml:space="preserve">, kas nepārsniedz plānoto </w:t>
      </w:r>
      <w:r w:rsidR="005108BD" w:rsidRPr="00AC29A2">
        <w:rPr>
          <w:sz w:val="28"/>
          <w:szCs w:val="28"/>
          <w:lang w:val="lv-LV" w:eastAsia="lv-LV"/>
        </w:rPr>
        <w:t>katrā budžeta rādītājā</w:t>
      </w:r>
      <w:r w:rsidR="001F3857" w:rsidRPr="00AC29A2">
        <w:rPr>
          <w:sz w:val="28"/>
          <w:szCs w:val="28"/>
          <w:lang w:val="lv-LV" w:eastAsia="lv-LV"/>
        </w:rPr>
        <w:t>, un n</w:t>
      </w:r>
      <w:r w:rsidR="005108BD" w:rsidRPr="00AC29A2">
        <w:rPr>
          <w:sz w:val="28"/>
          <w:szCs w:val="28"/>
          <w:lang w:val="lv-LV" w:eastAsia="lv-LV"/>
        </w:rPr>
        <w:t>eplānot</w:t>
      </w:r>
      <w:r w:rsidR="001F3857" w:rsidRPr="00AC29A2">
        <w:rPr>
          <w:sz w:val="28"/>
          <w:szCs w:val="28"/>
          <w:lang w:val="lv-LV" w:eastAsia="lv-LV"/>
        </w:rPr>
        <w:t>o</w:t>
      </w:r>
      <w:r w:rsidR="005108BD" w:rsidRPr="00AC29A2">
        <w:rPr>
          <w:sz w:val="28"/>
          <w:szCs w:val="28"/>
          <w:lang w:val="lv-LV" w:eastAsia="lv-LV"/>
        </w:rPr>
        <w:t xml:space="preserve"> un virsplāna maksas pakalpojum</w:t>
      </w:r>
      <w:r w:rsidR="001F3857" w:rsidRPr="00AC29A2">
        <w:rPr>
          <w:sz w:val="28"/>
          <w:szCs w:val="28"/>
          <w:lang w:val="lv-LV" w:eastAsia="lv-LV"/>
        </w:rPr>
        <w:t>u</w:t>
      </w:r>
      <w:r w:rsidR="005108BD" w:rsidRPr="00AC29A2">
        <w:rPr>
          <w:sz w:val="28"/>
          <w:szCs w:val="28"/>
          <w:lang w:val="lv-LV" w:eastAsia="lv-LV"/>
        </w:rPr>
        <w:t xml:space="preserve"> un cit</w:t>
      </w:r>
      <w:r w:rsidR="001F3857" w:rsidRPr="00AC29A2">
        <w:rPr>
          <w:sz w:val="28"/>
          <w:szCs w:val="28"/>
          <w:lang w:val="lv-LV" w:eastAsia="lv-LV"/>
        </w:rPr>
        <w:t>u</w:t>
      </w:r>
      <w:r w:rsidR="005108BD" w:rsidRPr="00AC29A2">
        <w:rPr>
          <w:sz w:val="28"/>
          <w:szCs w:val="28"/>
          <w:lang w:val="lv-LV" w:eastAsia="lv-LV"/>
        </w:rPr>
        <w:t xml:space="preserve"> pašu </w:t>
      </w:r>
      <w:r w:rsidR="001F3857" w:rsidRPr="00AC29A2">
        <w:rPr>
          <w:sz w:val="28"/>
          <w:szCs w:val="28"/>
          <w:lang w:val="lv-LV" w:eastAsia="lv-LV"/>
        </w:rPr>
        <w:t xml:space="preserve">ieņēmumu </w:t>
      </w:r>
      <w:r w:rsidR="006833AC" w:rsidRPr="00AC29A2">
        <w:rPr>
          <w:sz w:val="28"/>
          <w:szCs w:val="28"/>
          <w:lang w:val="lv-LV" w:eastAsia="lv-LV"/>
        </w:rPr>
        <w:t>summ</w:t>
      </w:r>
      <w:r w:rsidR="008E1F54" w:rsidRPr="00AC29A2">
        <w:rPr>
          <w:sz w:val="28"/>
          <w:szCs w:val="28"/>
          <w:lang w:val="lv-LV" w:eastAsia="lv-LV"/>
        </w:rPr>
        <w:t>a</w:t>
      </w:r>
      <w:r w:rsidR="006833AC" w:rsidRPr="00AC29A2">
        <w:rPr>
          <w:sz w:val="28"/>
          <w:szCs w:val="28"/>
          <w:lang w:val="lv-LV" w:eastAsia="lv-LV"/>
        </w:rPr>
        <w:t xml:space="preserve"> </w:t>
      </w:r>
      <w:r w:rsidR="005108BD" w:rsidRPr="00AC29A2">
        <w:rPr>
          <w:sz w:val="28"/>
          <w:szCs w:val="28"/>
          <w:lang w:val="lv-LV" w:eastAsia="lv-LV"/>
        </w:rPr>
        <w:t>pilnā apmērā</w:t>
      </w:r>
      <w:r w:rsidR="00BA2F39" w:rsidRPr="00AC29A2">
        <w:rPr>
          <w:sz w:val="28"/>
          <w:szCs w:val="28"/>
          <w:lang w:val="lv-LV" w:eastAsia="lv-LV"/>
        </w:rPr>
        <w:t xml:space="preserve"> vai </w:t>
      </w:r>
      <w:r w:rsidR="008E1F54" w:rsidRPr="00AC29A2">
        <w:rPr>
          <w:sz w:val="28"/>
          <w:szCs w:val="28"/>
          <w:lang w:val="lv-LV" w:eastAsia="lv-LV"/>
        </w:rPr>
        <w:t xml:space="preserve">vienāds ar </w:t>
      </w:r>
      <w:r w:rsidR="005108BD" w:rsidRPr="00AC29A2">
        <w:rPr>
          <w:sz w:val="28"/>
          <w:szCs w:val="28"/>
          <w:lang w:val="lv-LV" w:eastAsia="lv-LV"/>
        </w:rPr>
        <w:t xml:space="preserve">plānoto </w:t>
      </w:r>
      <w:r w:rsidR="00BA2F39" w:rsidRPr="00AC29A2">
        <w:rPr>
          <w:sz w:val="28"/>
          <w:szCs w:val="28"/>
          <w:lang w:val="lv-LV" w:eastAsia="lv-LV"/>
        </w:rPr>
        <w:t xml:space="preserve">maksas pakalpojumu un citu pašu ieņēmumu naudas līdzekļu atlikuma </w:t>
      </w:r>
      <w:r w:rsidR="005108BD" w:rsidRPr="00AC29A2">
        <w:rPr>
          <w:sz w:val="28"/>
          <w:szCs w:val="28"/>
          <w:lang w:val="lv-LV" w:eastAsia="lv-LV"/>
        </w:rPr>
        <w:t xml:space="preserve">palielinājumu, nepārsniedzot </w:t>
      </w:r>
      <w:r w:rsidR="00EA5590" w:rsidRPr="00AC29A2">
        <w:rPr>
          <w:sz w:val="28"/>
          <w:szCs w:val="28"/>
          <w:lang w:val="lv-LV" w:eastAsia="lv-LV"/>
        </w:rPr>
        <w:t xml:space="preserve">kārtējā gadā </w:t>
      </w:r>
      <w:r w:rsidR="005108BD" w:rsidRPr="00AC29A2">
        <w:rPr>
          <w:sz w:val="28"/>
          <w:szCs w:val="28"/>
          <w:lang w:val="lv-LV" w:eastAsia="lv-LV"/>
        </w:rPr>
        <w:t>faktisko saņemto maksas pakalpojumu un citu pašu ieņēmumu summu.</w:t>
      </w:r>
      <w:r w:rsidR="009812B9" w:rsidRPr="00AC29A2">
        <w:rPr>
          <w:sz w:val="28"/>
          <w:szCs w:val="28"/>
          <w:lang w:val="lv-LV" w:eastAsia="lv-LV"/>
        </w:rPr>
        <w:t xml:space="preserve"> </w:t>
      </w:r>
      <w:r w:rsidR="003C4EEF" w:rsidRPr="00AC29A2">
        <w:rPr>
          <w:sz w:val="28"/>
          <w:szCs w:val="28"/>
          <w:lang w:val="lv-LV" w:eastAsia="lv-LV"/>
        </w:rPr>
        <w:t xml:space="preserve">Programmas atlikumu palielina par starpību starp </w:t>
      </w:r>
      <w:r w:rsidR="00B972B6" w:rsidRPr="00AC29A2">
        <w:rPr>
          <w:sz w:val="28"/>
          <w:szCs w:val="28"/>
          <w:lang w:val="lv-LV" w:eastAsia="lv-LV"/>
        </w:rPr>
        <w:t xml:space="preserve">aprēķināto </w:t>
      </w:r>
      <w:r w:rsidR="00A001A4" w:rsidRPr="00AC29A2">
        <w:rPr>
          <w:sz w:val="28"/>
          <w:szCs w:val="28"/>
          <w:lang w:val="lv-LV" w:eastAsia="lv-LV"/>
        </w:rPr>
        <w:t>slēdzam</w:t>
      </w:r>
      <w:r w:rsidR="003C4EEF" w:rsidRPr="00AC29A2">
        <w:rPr>
          <w:sz w:val="28"/>
          <w:szCs w:val="28"/>
          <w:lang w:val="lv-LV" w:eastAsia="lv-LV"/>
        </w:rPr>
        <w:t>o</w:t>
      </w:r>
      <w:r w:rsidR="00A001A4" w:rsidRPr="00AC29A2">
        <w:rPr>
          <w:sz w:val="28"/>
          <w:szCs w:val="28"/>
          <w:lang w:val="lv-LV" w:eastAsia="lv-LV"/>
        </w:rPr>
        <w:t xml:space="preserve"> </w:t>
      </w:r>
      <w:r w:rsidR="003C4EEF" w:rsidRPr="00AC29A2">
        <w:rPr>
          <w:sz w:val="28"/>
          <w:szCs w:val="28"/>
          <w:lang w:val="lv-LV" w:eastAsia="lv-LV"/>
        </w:rPr>
        <w:t xml:space="preserve">un faktiski piešķirto dotācijas </w:t>
      </w:r>
      <w:r w:rsidR="001C7633" w:rsidRPr="00AC29A2">
        <w:rPr>
          <w:sz w:val="28"/>
          <w:szCs w:val="28"/>
          <w:lang w:val="lv-LV" w:eastAsia="lv-LV"/>
        </w:rPr>
        <w:t xml:space="preserve">apmēru </w:t>
      </w:r>
      <w:r w:rsidR="003C4EEF" w:rsidRPr="00AC29A2">
        <w:rPr>
          <w:sz w:val="28"/>
          <w:szCs w:val="28"/>
          <w:lang w:val="lv-LV" w:eastAsia="lv-LV"/>
        </w:rPr>
        <w:t>no vispārējiem ieņēmumiem</w:t>
      </w:r>
      <w:r w:rsidR="00A001A4" w:rsidRPr="00AC29A2">
        <w:rPr>
          <w:sz w:val="28"/>
          <w:szCs w:val="28"/>
          <w:lang w:val="lv-LV" w:eastAsia="lv-LV"/>
        </w:rPr>
        <w:t xml:space="preserve">. </w:t>
      </w:r>
      <w:r w:rsidR="005108BD" w:rsidRPr="00AC29A2">
        <w:rPr>
          <w:sz w:val="28"/>
          <w:szCs w:val="28"/>
          <w:lang w:val="lv-LV" w:eastAsia="lv-LV"/>
        </w:rPr>
        <w:t>Valsts kase līdzekļu atlikumu, kas pārsniedz aprēķināto programmas atlikumu, slēdz kā saimnieciskajā gadā neizmantotos valsts budžeta asignējumus saskaņā ar šo noteikumu 50.</w:t>
      </w:r>
      <w:r w:rsidR="006833AC" w:rsidRPr="00AC29A2">
        <w:rPr>
          <w:sz w:val="28"/>
          <w:szCs w:val="28"/>
          <w:lang w:val="lv-LV" w:eastAsia="lv-LV"/>
        </w:rPr>
        <w:t> </w:t>
      </w:r>
      <w:r w:rsidR="005108BD" w:rsidRPr="00AC29A2">
        <w:rPr>
          <w:sz w:val="28"/>
          <w:szCs w:val="28"/>
          <w:lang w:val="lv-LV" w:eastAsia="lv-LV"/>
        </w:rPr>
        <w:t>punktu.</w:t>
      </w:r>
      <w:r w:rsidR="00AC29A2" w:rsidRPr="00AC29A2">
        <w:rPr>
          <w:sz w:val="28"/>
          <w:szCs w:val="28"/>
          <w:lang w:val="lv-LV"/>
        </w:rPr>
        <w:t>"</w:t>
      </w:r>
      <w:r w:rsidR="00B230BB" w:rsidRPr="00AC29A2">
        <w:rPr>
          <w:sz w:val="28"/>
          <w:szCs w:val="28"/>
          <w:lang w:val="lv-LV"/>
        </w:rPr>
        <w:t>;</w:t>
      </w:r>
    </w:p>
    <w:p w14:paraId="2E639CB7" w14:textId="77777777" w:rsidR="00664D0B" w:rsidRPr="00AC29A2" w:rsidRDefault="00664D0B" w:rsidP="00A97B8C">
      <w:pPr>
        <w:pStyle w:val="ListParagraph"/>
        <w:ind w:left="0" w:firstLine="709"/>
        <w:rPr>
          <w:sz w:val="28"/>
          <w:szCs w:val="28"/>
          <w:lang w:val="lv-LV"/>
        </w:rPr>
      </w:pPr>
    </w:p>
    <w:p w14:paraId="475EC1C6" w14:textId="2A7A14CB" w:rsidR="00C5737A" w:rsidRPr="00AC29A2" w:rsidRDefault="0056089C" w:rsidP="00A97B8C">
      <w:pPr>
        <w:shd w:val="clear" w:color="auto" w:fill="FFFFFF"/>
        <w:ind w:firstLine="709"/>
        <w:jc w:val="both"/>
        <w:rPr>
          <w:sz w:val="28"/>
          <w:szCs w:val="28"/>
          <w:lang w:val="lv-LV"/>
        </w:rPr>
      </w:pPr>
      <w:r w:rsidRPr="00AC29A2">
        <w:rPr>
          <w:sz w:val="28"/>
          <w:szCs w:val="28"/>
          <w:lang w:val="lv-LV"/>
        </w:rPr>
        <w:t>1.8. </w:t>
      </w:r>
      <w:r w:rsidR="004636D3" w:rsidRPr="00AC29A2">
        <w:rPr>
          <w:sz w:val="28"/>
          <w:szCs w:val="28"/>
          <w:lang w:val="lv-LV"/>
        </w:rPr>
        <w:t xml:space="preserve">aizstāt </w:t>
      </w:r>
      <w:r w:rsidR="00551559" w:rsidRPr="00AC29A2">
        <w:rPr>
          <w:sz w:val="28"/>
          <w:szCs w:val="28"/>
          <w:lang w:val="lv-LV"/>
        </w:rPr>
        <w:t>50.</w:t>
      </w:r>
      <w:r w:rsidR="003E6AFE" w:rsidRPr="00AC29A2">
        <w:rPr>
          <w:sz w:val="28"/>
          <w:szCs w:val="28"/>
          <w:lang w:val="lv-LV"/>
        </w:rPr>
        <w:t> </w:t>
      </w:r>
      <w:r w:rsidR="004636D3" w:rsidRPr="00AC29A2">
        <w:rPr>
          <w:sz w:val="28"/>
          <w:szCs w:val="28"/>
          <w:lang w:val="lv-LV"/>
        </w:rPr>
        <w:t xml:space="preserve">punktā vārdus un </w:t>
      </w:r>
      <w:r w:rsidR="00C720C1" w:rsidRPr="00AC29A2">
        <w:rPr>
          <w:sz w:val="28"/>
          <w:szCs w:val="28"/>
          <w:lang w:val="lv-LV"/>
        </w:rPr>
        <w:t xml:space="preserve">skaitli </w:t>
      </w:r>
      <w:r w:rsidR="00AC29A2" w:rsidRPr="00AC29A2">
        <w:rPr>
          <w:sz w:val="28"/>
          <w:szCs w:val="28"/>
          <w:lang w:val="lv-LV"/>
        </w:rPr>
        <w:t>"</w:t>
      </w:r>
      <w:r w:rsidR="004636D3" w:rsidRPr="00AC29A2">
        <w:rPr>
          <w:sz w:val="28"/>
          <w:szCs w:val="28"/>
          <w:lang w:val="lv-LV"/>
        </w:rPr>
        <w:t>līdz kārtējā saimnieciskā gada 15. janvārim slēdz iepriekšējā</w:t>
      </w:r>
      <w:r w:rsidR="00AC29A2" w:rsidRPr="00AC29A2">
        <w:rPr>
          <w:sz w:val="28"/>
          <w:szCs w:val="28"/>
          <w:lang w:val="lv-LV"/>
        </w:rPr>
        <w:t>"</w:t>
      </w:r>
      <w:r w:rsidR="004636D3" w:rsidRPr="00AC29A2">
        <w:rPr>
          <w:sz w:val="28"/>
          <w:szCs w:val="28"/>
          <w:lang w:val="lv-LV"/>
        </w:rPr>
        <w:t xml:space="preserve"> ar vārdiem un </w:t>
      </w:r>
      <w:r w:rsidR="00C720C1" w:rsidRPr="00AC29A2">
        <w:rPr>
          <w:sz w:val="28"/>
          <w:szCs w:val="28"/>
          <w:lang w:val="lv-LV"/>
        </w:rPr>
        <w:t xml:space="preserve">skaitli </w:t>
      </w:r>
      <w:r w:rsidR="00AC29A2" w:rsidRPr="00AC29A2">
        <w:rPr>
          <w:sz w:val="28"/>
          <w:szCs w:val="28"/>
          <w:lang w:val="lv-LV"/>
        </w:rPr>
        <w:t>"</w:t>
      </w:r>
      <w:r w:rsidR="004636D3" w:rsidRPr="00AC29A2">
        <w:rPr>
          <w:sz w:val="28"/>
          <w:szCs w:val="28"/>
          <w:lang w:val="lv-LV"/>
        </w:rPr>
        <w:t>kārtējā saimnieciskā gada 31.</w:t>
      </w:r>
      <w:r w:rsidR="003E6AFE" w:rsidRPr="00AC29A2">
        <w:rPr>
          <w:sz w:val="28"/>
          <w:szCs w:val="28"/>
          <w:lang w:val="lv-LV"/>
        </w:rPr>
        <w:t> </w:t>
      </w:r>
      <w:r w:rsidR="004636D3" w:rsidRPr="00AC29A2">
        <w:rPr>
          <w:sz w:val="28"/>
          <w:szCs w:val="28"/>
          <w:lang w:val="lv-LV"/>
        </w:rPr>
        <w:t>decembrī slēdz</w:t>
      </w:r>
      <w:r w:rsidR="00AC29A2" w:rsidRPr="00AC29A2">
        <w:rPr>
          <w:sz w:val="28"/>
          <w:szCs w:val="28"/>
          <w:lang w:val="lv-LV"/>
        </w:rPr>
        <w:t>"</w:t>
      </w:r>
      <w:r w:rsidR="004636D3" w:rsidRPr="00AC29A2">
        <w:rPr>
          <w:sz w:val="28"/>
          <w:szCs w:val="28"/>
          <w:lang w:val="lv-LV"/>
        </w:rPr>
        <w:t>;</w:t>
      </w:r>
    </w:p>
    <w:p w14:paraId="64280967" w14:textId="47A3CB9F" w:rsidR="00B92F3D" w:rsidRPr="00AC29A2" w:rsidRDefault="0056089C" w:rsidP="00A97B8C">
      <w:pPr>
        <w:pStyle w:val="ListParagraph"/>
        <w:shd w:val="clear" w:color="auto" w:fill="FFFFFF"/>
        <w:ind w:left="0" w:firstLine="709"/>
        <w:jc w:val="both"/>
        <w:rPr>
          <w:sz w:val="28"/>
          <w:szCs w:val="28"/>
          <w:lang w:val="lv-LV"/>
        </w:rPr>
      </w:pPr>
      <w:r w:rsidRPr="00AC29A2">
        <w:rPr>
          <w:sz w:val="28"/>
          <w:szCs w:val="28"/>
          <w:lang w:val="lv-LV"/>
        </w:rPr>
        <w:lastRenderedPageBreak/>
        <w:t>1.9. </w:t>
      </w:r>
      <w:r w:rsidR="004636D3" w:rsidRPr="00AC29A2">
        <w:rPr>
          <w:sz w:val="28"/>
          <w:szCs w:val="28"/>
          <w:lang w:val="lv-LV"/>
        </w:rPr>
        <w:t>s</w:t>
      </w:r>
      <w:r w:rsidR="00B92F3D" w:rsidRPr="00AC29A2">
        <w:rPr>
          <w:sz w:val="28"/>
          <w:szCs w:val="28"/>
          <w:lang w:val="lv-LV"/>
        </w:rPr>
        <w:t xml:space="preserve">vītrot </w:t>
      </w:r>
      <w:r w:rsidR="00B92F3D" w:rsidRPr="00AC29A2">
        <w:rPr>
          <w:sz w:val="28"/>
          <w:szCs w:val="28"/>
          <w:lang w:val="lv-LV" w:eastAsia="lv-LV"/>
        </w:rPr>
        <w:t>50.</w:t>
      </w:r>
      <w:r w:rsidR="00B92F3D" w:rsidRPr="00AC29A2">
        <w:rPr>
          <w:sz w:val="28"/>
          <w:szCs w:val="28"/>
          <w:vertAlign w:val="superscript"/>
          <w:lang w:val="lv-LV" w:eastAsia="lv-LV"/>
        </w:rPr>
        <w:t>1</w:t>
      </w:r>
      <w:r w:rsidR="00B92F3D" w:rsidRPr="00AC29A2">
        <w:rPr>
          <w:sz w:val="28"/>
          <w:szCs w:val="28"/>
          <w:lang w:val="lv-LV" w:eastAsia="lv-LV"/>
        </w:rPr>
        <w:t> </w:t>
      </w:r>
      <w:r w:rsidR="00B92F3D" w:rsidRPr="00AC29A2">
        <w:rPr>
          <w:sz w:val="28"/>
          <w:szCs w:val="28"/>
          <w:lang w:val="lv-LV"/>
        </w:rPr>
        <w:t xml:space="preserve">punktā </w:t>
      </w:r>
      <w:r w:rsidR="00C720C1" w:rsidRPr="00AC29A2">
        <w:rPr>
          <w:sz w:val="28"/>
          <w:szCs w:val="28"/>
          <w:lang w:val="lv-LV"/>
        </w:rPr>
        <w:t xml:space="preserve">skaitļus </w:t>
      </w:r>
      <w:r w:rsidR="00B92F3D" w:rsidRPr="00AC29A2">
        <w:rPr>
          <w:sz w:val="28"/>
          <w:szCs w:val="28"/>
          <w:lang w:val="lv-LV"/>
        </w:rPr>
        <w:t xml:space="preserve">un vārdu </w:t>
      </w:r>
      <w:r w:rsidR="00AC29A2" w:rsidRPr="00AC29A2">
        <w:rPr>
          <w:sz w:val="28"/>
          <w:szCs w:val="28"/>
          <w:lang w:val="lv-LV"/>
        </w:rPr>
        <w:t>"</w:t>
      </w:r>
      <w:r w:rsidR="00B92F3D" w:rsidRPr="00AC29A2">
        <w:rPr>
          <w:sz w:val="28"/>
          <w:szCs w:val="28"/>
          <w:lang w:val="lv-LV"/>
        </w:rPr>
        <w:t>45.,</w:t>
      </w:r>
      <w:r w:rsidR="00B92F3D" w:rsidRPr="00AC29A2">
        <w:rPr>
          <w:sz w:val="28"/>
          <w:szCs w:val="28"/>
          <w:lang w:val="lv-LV" w:eastAsia="lv-LV"/>
        </w:rPr>
        <w:t xml:space="preserve"> 45.</w:t>
      </w:r>
      <w:r w:rsidR="00B92F3D" w:rsidRPr="00AC29A2">
        <w:rPr>
          <w:sz w:val="28"/>
          <w:szCs w:val="28"/>
          <w:vertAlign w:val="superscript"/>
          <w:lang w:val="lv-LV" w:eastAsia="lv-LV"/>
        </w:rPr>
        <w:t>1</w:t>
      </w:r>
      <w:r w:rsidR="00B92F3D" w:rsidRPr="00AC29A2">
        <w:rPr>
          <w:sz w:val="28"/>
          <w:szCs w:val="28"/>
          <w:lang w:val="lv-LV"/>
        </w:rPr>
        <w:t xml:space="preserve"> un 50.</w:t>
      </w:r>
      <w:r w:rsidR="00AC29A2" w:rsidRPr="00AC29A2">
        <w:rPr>
          <w:sz w:val="28"/>
          <w:szCs w:val="28"/>
          <w:lang w:val="lv-LV"/>
        </w:rPr>
        <w:t>"</w:t>
      </w:r>
      <w:r w:rsidR="00B92F3D" w:rsidRPr="00AC29A2">
        <w:rPr>
          <w:sz w:val="28"/>
          <w:szCs w:val="28"/>
          <w:lang w:val="lv-LV"/>
        </w:rPr>
        <w:t>;</w:t>
      </w:r>
    </w:p>
    <w:p w14:paraId="5660B4FD" w14:textId="738D24BD" w:rsidR="005678C5" w:rsidRPr="00AC29A2" w:rsidRDefault="0056089C" w:rsidP="00A97B8C">
      <w:pPr>
        <w:shd w:val="clear" w:color="auto" w:fill="FFFFFF"/>
        <w:ind w:firstLine="709"/>
        <w:jc w:val="both"/>
        <w:rPr>
          <w:sz w:val="28"/>
          <w:szCs w:val="28"/>
          <w:lang w:val="lv-LV"/>
        </w:rPr>
      </w:pPr>
      <w:r w:rsidRPr="00AC29A2">
        <w:rPr>
          <w:sz w:val="28"/>
          <w:szCs w:val="28"/>
          <w:lang w:val="lv-LV"/>
        </w:rPr>
        <w:t>1.10. </w:t>
      </w:r>
      <w:r w:rsidR="004A62C5" w:rsidRPr="00AC29A2">
        <w:rPr>
          <w:sz w:val="28"/>
          <w:szCs w:val="28"/>
          <w:lang w:val="lv-LV"/>
        </w:rPr>
        <w:t>papildinā</w:t>
      </w:r>
      <w:r w:rsidR="00B92F3D" w:rsidRPr="00AC29A2">
        <w:rPr>
          <w:sz w:val="28"/>
          <w:szCs w:val="28"/>
          <w:lang w:val="lv-LV"/>
        </w:rPr>
        <w:t>t</w:t>
      </w:r>
      <w:r w:rsidR="00881A6E" w:rsidRPr="00AC29A2">
        <w:rPr>
          <w:sz w:val="28"/>
          <w:szCs w:val="28"/>
          <w:lang w:val="lv-LV"/>
        </w:rPr>
        <w:t xml:space="preserve"> </w:t>
      </w:r>
      <w:r w:rsidR="00C720C1" w:rsidRPr="00AC29A2">
        <w:rPr>
          <w:sz w:val="28"/>
          <w:szCs w:val="28"/>
          <w:lang w:val="lv-LV"/>
        </w:rPr>
        <w:t xml:space="preserve">noteikumus </w:t>
      </w:r>
      <w:r w:rsidR="00B92F3D" w:rsidRPr="00AC29A2">
        <w:rPr>
          <w:sz w:val="28"/>
          <w:szCs w:val="28"/>
          <w:lang w:val="lv-LV"/>
        </w:rPr>
        <w:t xml:space="preserve">ar </w:t>
      </w:r>
      <w:r w:rsidR="00B92F3D" w:rsidRPr="00AC29A2">
        <w:rPr>
          <w:sz w:val="28"/>
          <w:szCs w:val="28"/>
          <w:lang w:val="lv-LV" w:eastAsia="lv-LV"/>
        </w:rPr>
        <w:t>62.</w:t>
      </w:r>
      <w:r w:rsidR="00B92F3D" w:rsidRPr="00AC29A2">
        <w:rPr>
          <w:sz w:val="28"/>
          <w:szCs w:val="28"/>
          <w:vertAlign w:val="superscript"/>
          <w:lang w:val="lv-LV" w:eastAsia="lv-LV"/>
        </w:rPr>
        <w:t>3</w:t>
      </w:r>
      <w:r w:rsidR="00B92F3D" w:rsidRPr="00AC29A2">
        <w:rPr>
          <w:sz w:val="28"/>
          <w:szCs w:val="28"/>
          <w:lang w:val="lv-LV"/>
        </w:rPr>
        <w:t xml:space="preserve">, </w:t>
      </w:r>
      <w:r w:rsidR="00B92F3D" w:rsidRPr="00AC29A2">
        <w:rPr>
          <w:sz w:val="28"/>
          <w:szCs w:val="28"/>
          <w:lang w:val="lv-LV" w:eastAsia="lv-LV"/>
        </w:rPr>
        <w:t>62.</w:t>
      </w:r>
      <w:r w:rsidR="00B92F3D" w:rsidRPr="00AC29A2">
        <w:rPr>
          <w:sz w:val="28"/>
          <w:szCs w:val="28"/>
          <w:vertAlign w:val="superscript"/>
          <w:lang w:val="lv-LV" w:eastAsia="lv-LV"/>
        </w:rPr>
        <w:t>4</w:t>
      </w:r>
      <w:r w:rsidR="00B92F3D" w:rsidRPr="00AC29A2">
        <w:rPr>
          <w:sz w:val="28"/>
          <w:szCs w:val="28"/>
          <w:lang w:val="lv-LV" w:eastAsia="lv-LV"/>
        </w:rPr>
        <w:t xml:space="preserve"> </w:t>
      </w:r>
      <w:r w:rsidR="00B92F3D" w:rsidRPr="00AC29A2">
        <w:rPr>
          <w:sz w:val="28"/>
          <w:szCs w:val="28"/>
          <w:lang w:val="lv-LV"/>
        </w:rPr>
        <w:t xml:space="preserve">un </w:t>
      </w:r>
      <w:r w:rsidR="00B92F3D" w:rsidRPr="00AC29A2">
        <w:rPr>
          <w:sz w:val="28"/>
          <w:szCs w:val="28"/>
          <w:lang w:val="lv-LV" w:eastAsia="lv-LV"/>
        </w:rPr>
        <w:t>62.</w:t>
      </w:r>
      <w:r w:rsidR="00B92F3D" w:rsidRPr="00AC29A2">
        <w:rPr>
          <w:sz w:val="28"/>
          <w:szCs w:val="28"/>
          <w:vertAlign w:val="superscript"/>
          <w:lang w:val="lv-LV" w:eastAsia="lv-LV"/>
        </w:rPr>
        <w:t>5</w:t>
      </w:r>
      <w:r w:rsidR="00881A6E" w:rsidRPr="00AC29A2">
        <w:rPr>
          <w:sz w:val="28"/>
          <w:szCs w:val="28"/>
          <w:vertAlign w:val="superscript"/>
          <w:lang w:val="lv-LV" w:eastAsia="lv-LV"/>
        </w:rPr>
        <w:t xml:space="preserve"> </w:t>
      </w:r>
      <w:r w:rsidR="004A62C5" w:rsidRPr="00AC29A2">
        <w:rPr>
          <w:sz w:val="28"/>
          <w:szCs w:val="28"/>
          <w:lang w:val="lv-LV"/>
        </w:rPr>
        <w:t>punkt</w:t>
      </w:r>
      <w:r w:rsidR="00881A6E" w:rsidRPr="00AC29A2">
        <w:rPr>
          <w:sz w:val="28"/>
          <w:szCs w:val="28"/>
          <w:lang w:val="lv-LV"/>
        </w:rPr>
        <w:t>u</w:t>
      </w:r>
      <w:r w:rsidR="004A62C5" w:rsidRPr="00AC29A2">
        <w:rPr>
          <w:sz w:val="28"/>
          <w:szCs w:val="28"/>
          <w:lang w:val="lv-LV"/>
        </w:rPr>
        <w:t xml:space="preserve"> šādā redakcijā:</w:t>
      </w:r>
    </w:p>
    <w:p w14:paraId="16B9E1C6" w14:textId="15A5F919" w:rsidR="0052025E" w:rsidRPr="00AC29A2" w:rsidRDefault="0052025E" w:rsidP="00A97B8C">
      <w:pPr>
        <w:pStyle w:val="ListParagraph"/>
        <w:shd w:val="clear" w:color="auto" w:fill="FFFFFF"/>
        <w:ind w:left="0" w:firstLine="709"/>
        <w:jc w:val="both"/>
        <w:rPr>
          <w:sz w:val="28"/>
          <w:szCs w:val="28"/>
          <w:lang w:val="lv-LV"/>
        </w:rPr>
      </w:pPr>
    </w:p>
    <w:p w14:paraId="4FBEA79E" w14:textId="78DC3694" w:rsidR="00B92F3D" w:rsidRPr="00AC29A2" w:rsidRDefault="00AC29A2" w:rsidP="00A97B8C">
      <w:pPr>
        <w:shd w:val="clear" w:color="auto" w:fill="FFFFFF"/>
        <w:ind w:firstLine="709"/>
        <w:jc w:val="both"/>
        <w:rPr>
          <w:sz w:val="28"/>
          <w:szCs w:val="28"/>
          <w:lang w:val="lv-LV" w:eastAsia="lv-LV"/>
        </w:rPr>
      </w:pPr>
      <w:r w:rsidRPr="00AC29A2">
        <w:rPr>
          <w:sz w:val="28"/>
          <w:szCs w:val="28"/>
          <w:lang w:val="lv-LV" w:eastAsia="lv-LV"/>
        </w:rPr>
        <w:t>"</w:t>
      </w:r>
      <w:r w:rsidR="00B92F3D" w:rsidRPr="00AC29A2">
        <w:rPr>
          <w:sz w:val="28"/>
          <w:szCs w:val="28"/>
          <w:lang w:val="lv-LV" w:eastAsia="lv-LV"/>
        </w:rPr>
        <w:t>62.</w:t>
      </w:r>
      <w:r w:rsidR="00B92F3D" w:rsidRPr="00AC29A2">
        <w:rPr>
          <w:sz w:val="28"/>
          <w:szCs w:val="28"/>
          <w:vertAlign w:val="superscript"/>
          <w:lang w:val="lv-LV" w:eastAsia="lv-LV"/>
        </w:rPr>
        <w:t>3</w:t>
      </w:r>
      <w:r w:rsidR="00881A6E" w:rsidRPr="00AC29A2">
        <w:rPr>
          <w:sz w:val="28"/>
          <w:szCs w:val="28"/>
          <w:lang w:val="lv-LV" w:eastAsia="lv-LV"/>
        </w:rPr>
        <w:t xml:space="preserve"> </w:t>
      </w:r>
      <w:r w:rsidR="00603D22">
        <w:rPr>
          <w:sz w:val="28"/>
          <w:szCs w:val="28"/>
          <w:lang w:val="lv-LV" w:eastAsia="lv-LV"/>
        </w:rPr>
        <w:t>Š</w:t>
      </w:r>
      <w:r w:rsidR="00881A6E" w:rsidRPr="00AC29A2">
        <w:rPr>
          <w:sz w:val="28"/>
          <w:szCs w:val="28"/>
          <w:lang w:val="lv-LV" w:eastAsia="lv-LV"/>
        </w:rPr>
        <w:t>o noteikumu 39.</w:t>
      </w:r>
      <w:r w:rsidR="001C7633">
        <w:rPr>
          <w:sz w:val="28"/>
          <w:szCs w:val="28"/>
          <w:lang w:val="lv-LV" w:eastAsia="lv-LV"/>
        </w:rPr>
        <w:t xml:space="preserve"> </w:t>
      </w:r>
      <w:r w:rsidR="00B92F3D" w:rsidRPr="00AC29A2">
        <w:rPr>
          <w:sz w:val="28"/>
          <w:szCs w:val="28"/>
          <w:lang w:val="lv-LV" w:eastAsia="lv-LV"/>
        </w:rPr>
        <w:t xml:space="preserve">punktā </w:t>
      </w:r>
      <w:r w:rsidR="001C7633">
        <w:rPr>
          <w:sz w:val="28"/>
          <w:szCs w:val="28"/>
          <w:lang w:val="lv-LV" w:eastAsia="lv-LV"/>
        </w:rPr>
        <w:t>noteiktais</w:t>
      </w:r>
      <w:r w:rsidR="004C4577" w:rsidRPr="00AC29A2">
        <w:rPr>
          <w:sz w:val="28"/>
          <w:szCs w:val="28"/>
          <w:lang w:val="lv-LV" w:eastAsia="lv-LV"/>
        </w:rPr>
        <w:t xml:space="preserve"> termiņ</w:t>
      </w:r>
      <w:r w:rsidR="001C7633">
        <w:rPr>
          <w:sz w:val="28"/>
          <w:szCs w:val="28"/>
          <w:lang w:val="lv-LV" w:eastAsia="lv-LV"/>
        </w:rPr>
        <w:t>š</w:t>
      </w:r>
      <w:r w:rsidR="004C4577" w:rsidRPr="00AC29A2">
        <w:rPr>
          <w:sz w:val="28"/>
          <w:szCs w:val="28"/>
          <w:lang w:val="lv-LV" w:eastAsia="lv-LV"/>
        </w:rPr>
        <w:t xml:space="preserve"> </w:t>
      </w:r>
      <w:r w:rsidR="00A97B8C">
        <w:rPr>
          <w:sz w:val="28"/>
          <w:szCs w:val="28"/>
          <w:lang w:val="lv-LV" w:eastAsia="lv-LV"/>
        </w:rPr>
        <w:t xml:space="preserve">2021. gadā </w:t>
      </w:r>
      <w:r w:rsidR="00DE1D4E" w:rsidRPr="00AC29A2">
        <w:rPr>
          <w:sz w:val="28"/>
          <w:szCs w:val="28"/>
          <w:lang w:val="lv-LV" w:eastAsia="lv-LV"/>
        </w:rPr>
        <w:t>ir 11.</w:t>
      </w:r>
      <w:r w:rsidR="00881A6E" w:rsidRPr="00AC29A2">
        <w:rPr>
          <w:sz w:val="28"/>
          <w:szCs w:val="28"/>
          <w:lang w:val="lv-LV" w:eastAsia="lv-LV"/>
        </w:rPr>
        <w:t> </w:t>
      </w:r>
      <w:r w:rsidR="00B92F3D" w:rsidRPr="00AC29A2">
        <w:rPr>
          <w:sz w:val="28"/>
          <w:szCs w:val="28"/>
          <w:lang w:val="lv-LV" w:eastAsia="lv-LV"/>
        </w:rPr>
        <w:t>janvāris</w:t>
      </w:r>
      <w:r w:rsidR="004C4577" w:rsidRPr="00AC29A2">
        <w:rPr>
          <w:sz w:val="28"/>
          <w:szCs w:val="28"/>
          <w:lang w:val="lv-LV" w:eastAsia="lv-LV"/>
        </w:rPr>
        <w:t xml:space="preserve"> un 21. janvāris</w:t>
      </w:r>
      <w:r w:rsidR="00B92F3D" w:rsidRPr="00AC29A2">
        <w:rPr>
          <w:sz w:val="28"/>
          <w:szCs w:val="28"/>
          <w:lang w:val="lv-LV" w:eastAsia="lv-LV"/>
        </w:rPr>
        <w:t>.</w:t>
      </w:r>
    </w:p>
    <w:p w14:paraId="60017F5D" w14:textId="77777777" w:rsidR="0070260C" w:rsidRDefault="0070260C" w:rsidP="00A97B8C">
      <w:pPr>
        <w:shd w:val="clear" w:color="auto" w:fill="FFFFFF"/>
        <w:ind w:firstLine="709"/>
        <w:jc w:val="both"/>
        <w:rPr>
          <w:sz w:val="28"/>
          <w:szCs w:val="28"/>
          <w:lang w:val="lv-LV" w:eastAsia="lv-LV"/>
        </w:rPr>
      </w:pPr>
    </w:p>
    <w:p w14:paraId="60314AE3" w14:textId="66356461" w:rsidR="00B92F3D" w:rsidRPr="00AC29A2" w:rsidRDefault="00B92F3D" w:rsidP="00A97B8C">
      <w:pPr>
        <w:shd w:val="clear" w:color="auto" w:fill="FFFFFF"/>
        <w:ind w:firstLine="709"/>
        <w:jc w:val="both"/>
        <w:rPr>
          <w:sz w:val="28"/>
          <w:szCs w:val="28"/>
          <w:lang w:val="lv-LV" w:eastAsia="lv-LV"/>
        </w:rPr>
      </w:pPr>
      <w:r w:rsidRPr="00AC29A2">
        <w:rPr>
          <w:sz w:val="28"/>
          <w:szCs w:val="28"/>
          <w:lang w:val="lv-LV" w:eastAsia="lv-LV"/>
        </w:rPr>
        <w:t>62.</w:t>
      </w:r>
      <w:r w:rsidRPr="00AC29A2">
        <w:rPr>
          <w:sz w:val="28"/>
          <w:szCs w:val="28"/>
          <w:vertAlign w:val="superscript"/>
          <w:lang w:val="lv-LV" w:eastAsia="lv-LV"/>
        </w:rPr>
        <w:t>4</w:t>
      </w:r>
      <w:proofErr w:type="gramStart"/>
      <w:r w:rsidRPr="00AC29A2">
        <w:rPr>
          <w:sz w:val="28"/>
          <w:szCs w:val="28"/>
          <w:lang w:val="lv-LV" w:eastAsia="lv-LV"/>
        </w:rPr>
        <w:t xml:space="preserve"> </w:t>
      </w:r>
      <w:r w:rsidR="007C6C70" w:rsidRPr="00AC29A2">
        <w:rPr>
          <w:sz w:val="28"/>
          <w:szCs w:val="28"/>
          <w:lang w:val="lv-LV" w:eastAsia="lv-LV"/>
        </w:rPr>
        <w:t>Lai precizētu saskaņā ar šo noteikumu 45.</w:t>
      </w:r>
      <w:r w:rsidR="007C6C70" w:rsidRPr="00AC29A2">
        <w:rPr>
          <w:sz w:val="28"/>
          <w:szCs w:val="28"/>
          <w:vertAlign w:val="superscript"/>
          <w:lang w:val="lv-LV" w:eastAsia="lv-LV"/>
        </w:rPr>
        <w:t>2</w:t>
      </w:r>
      <w:r w:rsidR="0070260C">
        <w:rPr>
          <w:sz w:val="28"/>
          <w:szCs w:val="28"/>
          <w:vertAlign w:val="superscript"/>
          <w:lang w:val="lv-LV" w:eastAsia="lv-LV"/>
        </w:rPr>
        <w:t> </w:t>
      </w:r>
      <w:r w:rsidR="007C6C70" w:rsidRPr="00AC29A2">
        <w:rPr>
          <w:sz w:val="28"/>
          <w:szCs w:val="28"/>
          <w:lang w:val="lv-LV" w:eastAsia="lv-LV"/>
        </w:rPr>
        <w:t>3.</w:t>
      </w:r>
      <w:r w:rsidR="0070260C">
        <w:rPr>
          <w:sz w:val="28"/>
          <w:szCs w:val="28"/>
          <w:lang w:val="lv-LV" w:eastAsia="lv-LV"/>
        </w:rPr>
        <w:t> </w:t>
      </w:r>
      <w:r w:rsidR="007C6C70" w:rsidRPr="00AC29A2">
        <w:rPr>
          <w:sz w:val="28"/>
          <w:szCs w:val="28"/>
          <w:lang w:val="lv-LV" w:eastAsia="lv-LV"/>
        </w:rPr>
        <w:t>apakšpunktu uz 2021.</w:t>
      </w:r>
      <w:r w:rsidR="001C7633">
        <w:rPr>
          <w:sz w:val="28"/>
          <w:szCs w:val="28"/>
          <w:lang w:val="lv-LV" w:eastAsia="lv-LV"/>
        </w:rPr>
        <w:t> </w:t>
      </w:r>
      <w:r w:rsidR="007C6C70" w:rsidRPr="00AC29A2">
        <w:rPr>
          <w:sz w:val="28"/>
          <w:szCs w:val="28"/>
          <w:lang w:val="lv-LV" w:eastAsia="lv-LV"/>
        </w:rPr>
        <w:t xml:space="preserve">gadu pārcelto līdzekļu atlikuma summu un kontu, </w:t>
      </w:r>
      <w:r w:rsidRPr="00AC29A2">
        <w:rPr>
          <w:sz w:val="28"/>
          <w:szCs w:val="28"/>
          <w:lang w:val="lv-LV" w:eastAsia="lv-LV"/>
        </w:rPr>
        <w:t>budžeta izpildītājs līdz 2021. gada 5. janvārim</w:t>
      </w:r>
      <w:proofErr w:type="gramEnd"/>
      <w:r w:rsidRPr="00AC29A2">
        <w:rPr>
          <w:sz w:val="28"/>
          <w:szCs w:val="28"/>
          <w:lang w:val="lv-LV" w:eastAsia="lv-LV"/>
        </w:rPr>
        <w:t xml:space="preserve"> </w:t>
      </w:r>
      <w:r w:rsidR="007C6C70" w:rsidRPr="00AC29A2">
        <w:rPr>
          <w:sz w:val="28"/>
          <w:szCs w:val="28"/>
          <w:lang w:val="lv-LV" w:eastAsia="lv-LV"/>
        </w:rPr>
        <w:t xml:space="preserve">var sagatavot </w:t>
      </w:r>
      <w:r w:rsidRPr="00AC29A2">
        <w:rPr>
          <w:sz w:val="28"/>
          <w:szCs w:val="28"/>
          <w:lang w:val="lv-LV" w:eastAsia="lv-LV"/>
        </w:rPr>
        <w:t>pieteikumu par atlikuma uz iepriekšējā saimnieciskā gada beigām pārgrāmatošanu (4.</w:t>
      </w:r>
      <w:r w:rsidR="00C07423" w:rsidRPr="00AC29A2">
        <w:rPr>
          <w:sz w:val="28"/>
          <w:szCs w:val="28"/>
          <w:lang w:val="lv-LV" w:eastAsia="lv-LV"/>
        </w:rPr>
        <w:t> </w:t>
      </w:r>
      <w:r w:rsidRPr="00AC29A2">
        <w:rPr>
          <w:sz w:val="28"/>
          <w:szCs w:val="28"/>
          <w:lang w:val="lv-LV" w:eastAsia="lv-LV"/>
        </w:rPr>
        <w:t>pielikums) elektroniska dokumenta veidā, kurš apliecināts ar drošu elektronisko parakstu atbilstoši normatīvajiem aktiem elektronisko dokumentu noformēšanas un aprites jomā</w:t>
      </w:r>
      <w:r w:rsidR="00B64ED6">
        <w:rPr>
          <w:sz w:val="28"/>
          <w:szCs w:val="28"/>
          <w:lang w:val="lv-LV" w:eastAsia="lv-LV"/>
        </w:rPr>
        <w:t>,</w:t>
      </w:r>
      <w:r w:rsidRPr="00AC29A2">
        <w:rPr>
          <w:sz w:val="28"/>
          <w:szCs w:val="28"/>
          <w:lang w:val="lv-LV" w:eastAsia="lv-LV"/>
        </w:rPr>
        <w:t xml:space="preserve"> un nosūt</w:t>
      </w:r>
      <w:r w:rsidR="007C6C70" w:rsidRPr="00AC29A2">
        <w:rPr>
          <w:sz w:val="28"/>
          <w:szCs w:val="28"/>
          <w:lang w:val="lv-LV" w:eastAsia="lv-LV"/>
        </w:rPr>
        <w:t>īt</w:t>
      </w:r>
      <w:r w:rsidRPr="00AC29A2">
        <w:rPr>
          <w:sz w:val="28"/>
          <w:szCs w:val="28"/>
          <w:lang w:val="lv-LV" w:eastAsia="lv-LV"/>
        </w:rPr>
        <w:t xml:space="preserve"> uz Valsts kases oficiālo elektronisko adresi.</w:t>
      </w:r>
    </w:p>
    <w:p w14:paraId="34800B32" w14:textId="77777777" w:rsidR="0070260C" w:rsidRDefault="0070260C" w:rsidP="00A97B8C">
      <w:pPr>
        <w:pStyle w:val="ListParagraph"/>
        <w:shd w:val="clear" w:color="auto" w:fill="FFFFFF"/>
        <w:ind w:left="0"/>
        <w:jc w:val="both"/>
        <w:rPr>
          <w:sz w:val="28"/>
          <w:szCs w:val="28"/>
          <w:lang w:val="lv-LV" w:eastAsia="lv-LV"/>
        </w:rPr>
      </w:pPr>
    </w:p>
    <w:p w14:paraId="6E05974A" w14:textId="40812DD2" w:rsidR="005D0D21" w:rsidRPr="00AC29A2" w:rsidRDefault="0070260C" w:rsidP="00A97B8C">
      <w:pPr>
        <w:pStyle w:val="ListParagraph"/>
        <w:shd w:val="clear" w:color="auto" w:fill="FFFFFF"/>
        <w:ind w:left="0" w:firstLine="709"/>
        <w:jc w:val="both"/>
        <w:rPr>
          <w:sz w:val="28"/>
          <w:szCs w:val="28"/>
          <w:lang w:val="lv-LV" w:eastAsia="lv-LV"/>
        </w:rPr>
      </w:pPr>
      <w:r>
        <w:rPr>
          <w:sz w:val="28"/>
          <w:szCs w:val="28"/>
          <w:lang w:val="lv-LV" w:eastAsia="lv-LV"/>
        </w:rPr>
        <w:t>62.</w:t>
      </w:r>
      <w:r>
        <w:rPr>
          <w:sz w:val="28"/>
          <w:szCs w:val="28"/>
          <w:vertAlign w:val="superscript"/>
          <w:lang w:val="lv-LV" w:eastAsia="lv-LV"/>
        </w:rPr>
        <w:t>5</w:t>
      </w:r>
      <w:r w:rsidR="00A97B8C">
        <w:rPr>
          <w:sz w:val="28"/>
          <w:szCs w:val="28"/>
          <w:vertAlign w:val="superscript"/>
          <w:lang w:val="lv-LV" w:eastAsia="lv-LV"/>
        </w:rPr>
        <w:t> </w:t>
      </w:r>
      <w:r w:rsidR="00B92F3D" w:rsidRPr="00AC29A2">
        <w:rPr>
          <w:sz w:val="28"/>
          <w:szCs w:val="28"/>
          <w:lang w:val="lv-LV" w:eastAsia="lv-LV"/>
        </w:rPr>
        <w:t>Šo noteikumu 50. punktā noteiktais termiņš 2021. gadā ir 8.</w:t>
      </w:r>
      <w:r w:rsidR="00124534" w:rsidRPr="00AC29A2">
        <w:rPr>
          <w:sz w:val="28"/>
          <w:szCs w:val="28"/>
          <w:lang w:val="lv-LV" w:eastAsia="lv-LV"/>
        </w:rPr>
        <w:t> </w:t>
      </w:r>
      <w:r w:rsidR="00B92F3D" w:rsidRPr="00AC29A2">
        <w:rPr>
          <w:sz w:val="28"/>
          <w:szCs w:val="28"/>
          <w:lang w:val="lv-LV" w:eastAsia="lv-LV"/>
        </w:rPr>
        <w:t>janvāris.</w:t>
      </w:r>
      <w:r w:rsidR="00AC29A2" w:rsidRPr="00AC29A2">
        <w:rPr>
          <w:sz w:val="28"/>
          <w:szCs w:val="28"/>
          <w:lang w:val="lv-LV" w:eastAsia="lv-LV"/>
        </w:rPr>
        <w:t>"</w:t>
      </w:r>
      <w:r w:rsidR="00930392" w:rsidRPr="00AC29A2">
        <w:rPr>
          <w:sz w:val="28"/>
          <w:szCs w:val="28"/>
          <w:lang w:val="lv-LV" w:eastAsia="lv-LV"/>
        </w:rPr>
        <w:t>;</w:t>
      </w:r>
    </w:p>
    <w:p w14:paraId="33D1563E" w14:textId="77777777" w:rsidR="00930392" w:rsidRPr="00AC29A2" w:rsidRDefault="00930392" w:rsidP="00A97B8C">
      <w:pPr>
        <w:shd w:val="clear" w:color="auto" w:fill="FFFFFF"/>
        <w:ind w:firstLine="709"/>
        <w:jc w:val="both"/>
        <w:rPr>
          <w:sz w:val="28"/>
          <w:szCs w:val="28"/>
          <w:lang w:val="lv-LV" w:eastAsia="lv-LV"/>
        </w:rPr>
      </w:pPr>
    </w:p>
    <w:p w14:paraId="730C52A4" w14:textId="38EAE4B3" w:rsidR="003D32B2" w:rsidRPr="00AC29A2" w:rsidRDefault="0056089C" w:rsidP="00A97B8C">
      <w:pPr>
        <w:ind w:firstLine="709"/>
        <w:jc w:val="both"/>
        <w:rPr>
          <w:sz w:val="28"/>
          <w:szCs w:val="28"/>
          <w:lang w:val="lv-LV"/>
        </w:rPr>
      </w:pPr>
      <w:bookmarkStart w:id="1" w:name="_Ref44574605"/>
      <w:r w:rsidRPr="00AC29A2">
        <w:rPr>
          <w:sz w:val="28"/>
          <w:szCs w:val="28"/>
          <w:lang w:val="lv-LV"/>
        </w:rPr>
        <w:t xml:space="preserve">1.11. </w:t>
      </w:r>
      <w:r w:rsidR="00C720C1" w:rsidRPr="00AC29A2">
        <w:rPr>
          <w:sz w:val="28"/>
          <w:szCs w:val="28"/>
          <w:lang w:val="lv-LV"/>
        </w:rPr>
        <w:t>s</w:t>
      </w:r>
      <w:r w:rsidR="003D32B2" w:rsidRPr="00AC29A2">
        <w:rPr>
          <w:sz w:val="28"/>
          <w:szCs w:val="28"/>
          <w:lang w:val="lv-LV"/>
        </w:rPr>
        <w:t>vītrot</w:t>
      </w:r>
      <w:r w:rsidR="00817567" w:rsidRPr="00AC29A2">
        <w:rPr>
          <w:sz w:val="28"/>
          <w:szCs w:val="28"/>
          <w:lang w:val="lv-LV"/>
        </w:rPr>
        <w:t xml:space="preserve"> </w:t>
      </w:r>
      <w:r w:rsidR="00ED1455" w:rsidRPr="00AC29A2">
        <w:rPr>
          <w:sz w:val="28"/>
          <w:szCs w:val="28"/>
          <w:lang w:val="lv-LV"/>
        </w:rPr>
        <w:t>4</w:t>
      </w:r>
      <w:r w:rsidR="003D32B2" w:rsidRPr="00AC29A2">
        <w:rPr>
          <w:sz w:val="28"/>
          <w:szCs w:val="28"/>
          <w:lang w:val="lv-LV"/>
        </w:rPr>
        <w:t>.</w:t>
      </w:r>
      <w:r w:rsidR="00881A6E" w:rsidRPr="00AC29A2">
        <w:rPr>
          <w:sz w:val="28"/>
          <w:szCs w:val="28"/>
          <w:lang w:val="lv-LV"/>
        </w:rPr>
        <w:t> </w:t>
      </w:r>
      <w:r w:rsidR="003D32B2" w:rsidRPr="00AC29A2">
        <w:rPr>
          <w:sz w:val="28"/>
          <w:szCs w:val="28"/>
          <w:lang w:val="lv-LV"/>
        </w:rPr>
        <w:t>pielikumu.</w:t>
      </w:r>
      <w:bookmarkEnd w:id="1"/>
    </w:p>
    <w:p w14:paraId="547DD551" w14:textId="77777777" w:rsidR="00ED1455" w:rsidRPr="00AC29A2" w:rsidRDefault="00ED1455" w:rsidP="00A97B8C">
      <w:pPr>
        <w:pStyle w:val="ListParagraph"/>
        <w:ind w:left="0" w:firstLine="709"/>
        <w:jc w:val="both"/>
        <w:rPr>
          <w:sz w:val="28"/>
          <w:szCs w:val="28"/>
          <w:lang w:val="lv-LV"/>
        </w:rPr>
      </w:pPr>
    </w:p>
    <w:p w14:paraId="00C9600F" w14:textId="1BD1A5B2" w:rsidR="003D32B2" w:rsidRPr="00AC29A2" w:rsidRDefault="0056089C" w:rsidP="00A97B8C">
      <w:pPr>
        <w:ind w:firstLine="709"/>
        <w:jc w:val="both"/>
        <w:rPr>
          <w:sz w:val="28"/>
          <w:szCs w:val="28"/>
          <w:lang w:val="lv-LV"/>
        </w:rPr>
      </w:pPr>
      <w:r w:rsidRPr="00AC29A2">
        <w:rPr>
          <w:sz w:val="28"/>
          <w:szCs w:val="28"/>
          <w:lang w:val="lv-LV"/>
        </w:rPr>
        <w:t>2. </w:t>
      </w:r>
      <w:r w:rsidR="00A97B8C">
        <w:rPr>
          <w:sz w:val="28"/>
          <w:szCs w:val="28"/>
          <w:lang w:val="lv-LV"/>
        </w:rPr>
        <w:t>Šo n</w:t>
      </w:r>
      <w:r w:rsidR="00930392" w:rsidRPr="00AC29A2">
        <w:rPr>
          <w:sz w:val="28"/>
          <w:szCs w:val="28"/>
          <w:lang w:val="lv-LV"/>
        </w:rPr>
        <w:t xml:space="preserve">oteikumu </w:t>
      </w:r>
      <w:r w:rsidR="00A97B8C">
        <w:rPr>
          <w:sz w:val="28"/>
          <w:szCs w:val="28"/>
          <w:lang w:val="lv-LV"/>
        </w:rPr>
        <w:t>1.11</w:t>
      </w:r>
      <w:r w:rsidR="00F5001E" w:rsidRPr="00AC29A2">
        <w:rPr>
          <w:sz w:val="28"/>
          <w:szCs w:val="28"/>
          <w:lang w:val="lv-LV"/>
        </w:rPr>
        <w:t>.</w:t>
      </w:r>
      <w:r w:rsidR="00881A6E" w:rsidRPr="00AC29A2">
        <w:rPr>
          <w:sz w:val="28"/>
          <w:szCs w:val="28"/>
          <w:lang w:val="lv-LV"/>
        </w:rPr>
        <w:t> </w:t>
      </w:r>
      <w:r w:rsidR="00930392" w:rsidRPr="00AC29A2">
        <w:rPr>
          <w:sz w:val="28"/>
          <w:szCs w:val="28"/>
          <w:lang w:val="lv-LV"/>
        </w:rPr>
        <w:t>apakšpunkts</w:t>
      </w:r>
      <w:r w:rsidR="00ED1455" w:rsidRPr="00AC29A2">
        <w:rPr>
          <w:sz w:val="28"/>
          <w:szCs w:val="28"/>
          <w:lang w:val="lv-LV"/>
        </w:rPr>
        <w:t xml:space="preserve"> stājas spēkā 2021. </w:t>
      </w:r>
      <w:r w:rsidR="00930392" w:rsidRPr="00AC29A2">
        <w:rPr>
          <w:sz w:val="28"/>
          <w:szCs w:val="28"/>
          <w:lang w:val="lv-LV"/>
        </w:rPr>
        <w:t xml:space="preserve">gada </w:t>
      </w:r>
      <w:r w:rsidR="00881A6E" w:rsidRPr="00AC29A2">
        <w:rPr>
          <w:sz w:val="28"/>
          <w:szCs w:val="28"/>
          <w:lang w:val="lv-LV"/>
        </w:rPr>
        <w:t>6</w:t>
      </w:r>
      <w:r w:rsidR="00ED1455" w:rsidRPr="00AC29A2">
        <w:rPr>
          <w:sz w:val="28"/>
          <w:szCs w:val="28"/>
          <w:lang w:val="lv-LV"/>
        </w:rPr>
        <w:t>. janvārī.</w:t>
      </w:r>
    </w:p>
    <w:p w14:paraId="1E5045AD" w14:textId="77777777" w:rsidR="00930392" w:rsidRPr="00AC29A2" w:rsidRDefault="00930392" w:rsidP="00A97B8C">
      <w:pPr>
        <w:pStyle w:val="ListParagraph"/>
        <w:ind w:left="0" w:firstLine="709"/>
        <w:jc w:val="both"/>
        <w:rPr>
          <w:sz w:val="28"/>
          <w:szCs w:val="28"/>
          <w:lang w:val="lv-LV"/>
        </w:rPr>
      </w:pPr>
    </w:p>
    <w:p w14:paraId="0DBFECDA" w14:textId="2E5B7EA2" w:rsidR="00ED1455" w:rsidRPr="00AC29A2" w:rsidRDefault="0056089C" w:rsidP="00A97B8C">
      <w:pPr>
        <w:pStyle w:val="ListParagraph"/>
        <w:ind w:left="0" w:firstLine="709"/>
        <w:jc w:val="both"/>
        <w:rPr>
          <w:sz w:val="28"/>
          <w:szCs w:val="28"/>
          <w:lang w:val="lv-LV"/>
        </w:rPr>
      </w:pPr>
      <w:r w:rsidRPr="00AC29A2">
        <w:rPr>
          <w:sz w:val="28"/>
          <w:szCs w:val="28"/>
          <w:lang w:val="lv-LV"/>
        </w:rPr>
        <w:t>3. </w:t>
      </w:r>
      <w:r w:rsidR="005A59D9" w:rsidRPr="00AC29A2">
        <w:rPr>
          <w:sz w:val="28"/>
          <w:szCs w:val="28"/>
          <w:lang w:val="lv-LV"/>
        </w:rPr>
        <w:t>Noteikumi stājas spēkā 202</w:t>
      </w:r>
      <w:r w:rsidR="00881A6E" w:rsidRPr="00AC29A2">
        <w:rPr>
          <w:sz w:val="28"/>
          <w:szCs w:val="28"/>
          <w:lang w:val="lv-LV"/>
        </w:rPr>
        <w:t>1</w:t>
      </w:r>
      <w:r w:rsidR="00ED1455" w:rsidRPr="00AC29A2">
        <w:rPr>
          <w:sz w:val="28"/>
          <w:szCs w:val="28"/>
          <w:lang w:val="lv-LV"/>
        </w:rPr>
        <w:t xml:space="preserve">. gada </w:t>
      </w:r>
      <w:r w:rsidR="00881A6E" w:rsidRPr="00AC29A2">
        <w:rPr>
          <w:sz w:val="28"/>
          <w:szCs w:val="28"/>
          <w:lang w:val="lv-LV"/>
        </w:rPr>
        <w:t>1.</w:t>
      </w:r>
      <w:r w:rsidR="00AC29A2" w:rsidRPr="00AC29A2">
        <w:rPr>
          <w:sz w:val="28"/>
          <w:szCs w:val="28"/>
          <w:lang w:val="lv-LV"/>
        </w:rPr>
        <w:t> </w:t>
      </w:r>
      <w:r w:rsidR="00881A6E" w:rsidRPr="00AC29A2">
        <w:rPr>
          <w:sz w:val="28"/>
          <w:szCs w:val="28"/>
          <w:lang w:val="lv-LV"/>
        </w:rPr>
        <w:t>janvārī</w:t>
      </w:r>
      <w:r w:rsidR="005A59D9" w:rsidRPr="00AC29A2">
        <w:rPr>
          <w:sz w:val="28"/>
          <w:szCs w:val="28"/>
          <w:lang w:val="lv-LV"/>
        </w:rPr>
        <w:t>.</w:t>
      </w:r>
    </w:p>
    <w:p w14:paraId="672B0F15" w14:textId="77777777" w:rsidR="00AC29A2" w:rsidRPr="00AC29A2" w:rsidRDefault="00AC29A2" w:rsidP="00A97B8C">
      <w:pPr>
        <w:pStyle w:val="BodyTextIndent"/>
        <w:ind w:left="0" w:firstLine="0"/>
        <w:rPr>
          <w:szCs w:val="28"/>
        </w:rPr>
      </w:pPr>
    </w:p>
    <w:p w14:paraId="79EE8186" w14:textId="77777777" w:rsidR="00AC29A2" w:rsidRPr="00AC29A2" w:rsidRDefault="00AC29A2" w:rsidP="00A97B8C">
      <w:pPr>
        <w:pStyle w:val="BodyTextIndent"/>
        <w:ind w:left="0" w:firstLine="0"/>
        <w:rPr>
          <w:szCs w:val="28"/>
        </w:rPr>
      </w:pPr>
    </w:p>
    <w:p w14:paraId="4DEBFD45" w14:textId="77777777" w:rsidR="00AC29A2" w:rsidRPr="00AC29A2" w:rsidRDefault="00AC29A2" w:rsidP="00A97B8C">
      <w:pPr>
        <w:pStyle w:val="BodyTextIndent"/>
        <w:ind w:left="0" w:firstLine="720"/>
        <w:rPr>
          <w:szCs w:val="28"/>
        </w:rPr>
      </w:pPr>
    </w:p>
    <w:p w14:paraId="71602930" w14:textId="77777777" w:rsidR="00AC29A2" w:rsidRPr="00AC29A2" w:rsidRDefault="00AC29A2" w:rsidP="00A97B8C">
      <w:pPr>
        <w:pStyle w:val="BodyTextIndent"/>
        <w:tabs>
          <w:tab w:val="left" w:pos="6521"/>
        </w:tabs>
        <w:ind w:left="0" w:firstLine="720"/>
        <w:rPr>
          <w:szCs w:val="28"/>
        </w:rPr>
      </w:pPr>
      <w:r w:rsidRPr="00AC29A2">
        <w:rPr>
          <w:szCs w:val="28"/>
        </w:rPr>
        <w:t>Ministru prezidents</w:t>
      </w:r>
      <w:r w:rsidRPr="00AC29A2">
        <w:rPr>
          <w:szCs w:val="28"/>
        </w:rPr>
        <w:tab/>
        <w:t>A. K. Kariņš</w:t>
      </w:r>
    </w:p>
    <w:p w14:paraId="11191093" w14:textId="77777777" w:rsidR="00AC29A2" w:rsidRPr="00AC29A2" w:rsidRDefault="00AC29A2" w:rsidP="00A97B8C">
      <w:pPr>
        <w:pStyle w:val="BodyTextIndent"/>
        <w:ind w:left="0" w:firstLine="0"/>
        <w:rPr>
          <w:szCs w:val="28"/>
        </w:rPr>
      </w:pPr>
    </w:p>
    <w:p w14:paraId="099D8DE1" w14:textId="77777777" w:rsidR="00AC29A2" w:rsidRPr="00AC29A2" w:rsidRDefault="00AC29A2" w:rsidP="00A97B8C">
      <w:pPr>
        <w:pStyle w:val="BodyTextIndent"/>
        <w:ind w:left="0" w:firstLine="0"/>
        <w:rPr>
          <w:szCs w:val="28"/>
        </w:rPr>
      </w:pPr>
    </w:p>
    <w:p w14:paraId="7C58A63C" w14:textId="77777777" w:rsidR="00AC29A2" w:rsidRPr="00AC29A2" w:rsidRDefault="00AC29A2" w:rsidP="00A97B8C">
      <w:pPr>
        <w:pStyle w:val="BodyTextIndent"/>
        <w:ind w:left="0" w:firstLine="0"/>
        <w:rPr>
          <w:szCs w:val="28"/>
        </w:rPr>
      </w:pPr>
    </w:p>
    <w:p w14:paraId="6FEE4028" w14:textId="77777777" w:rsidR="00AC29A2" w:rsidRPr="00AC29A2" w:rsidRDefault="00AC29A2" w:rsidP="00A97B8C">
      <w:pPr>
        <w:pStyle w:val="BodyTextIndent"/>
        <w:tabs>
          <w:tab w:val="left" w:pos="6521"/>
        </w:tabs>
        <w:ind w:left="0" w:firstLine="720"/>
        <w:rPr>
          <w:szCs w:val="28"/>
        </w:rPr>
      </w:pPr>
      <w:r w:rsidRPr="00AC29A2">
        <w:rPr>
          <w:szCs w:val="28"/>
        </w:rPr>
        <w:t>Finanšu ministrs</w:t>
      </w:r>
      <w:r w:rsidRPr="00AC29A2">
        <w:rPr>
          <w:szCs w:val="28"/>
        </w:rPr>
        <w:tab/>
        <w:t>J. Reirs</w:t>
      </w:r>
    </w:p>
    <w:sectPr w:rsidR="00AC29A2" w:rsidRPr="00AC29A2" w:rsidSect="00AC29A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A968" w14:textId="77777777" w:rsidR="00E36332" w:rsidRDefault="00E36332" w:rsidP="001E749F">
      <w:r>
        <w:separator/>
      </w:r>
    </w:p>
  </w:endnote>
  <w:endnote w:type="continuationSeparator" w:id="0">
    <w:p w14:paraId="3B28CECB" w14:textId="77777777" w:rsidR="00E36332" w:rsidRDefault="00E36332" w:rsidP="001E749F">
      <w:r>
        <w:continuationSeparator/>
      </w:r>
    </w:p>
  </w:endnote>
  <w:endnote w:type="continuationNotice" w:id="1">
    <w:p w14:paraId="2A6A247A" w14:textId="77777777" w:rsidR="00CC7C73" w:rsidRDefault="00CC7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9A4B" w14:textId="77777777" w:rsidR="00AC29A2" w:rsidRPr="00AC29A2" w:rsidRDefault="00AC29A2" w:rsidP="00AC29A2">
    <w:pPr>
      <w:pStyle w:val="Footer"/>
      <w:rPr>
        <w:sz w:val="16"/>
        <w:szCs w:val="16"/>
        <w:lang w:val="lv-LV"/>
      </w:rPr>
    </w:pPr>
    <w:r>
      <w:rPr>
        <w:sz w:val="16"/>
        <w:szCs w:val="16"/>
        <w:lang w:val="lv-LV"/>
      </w:rPr>
      <w:t>N2161_0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7D90" w14:textId="2F96B8F0" w:rsidR="00AC29A2" w:rsidRPr="00AC29A2" w:rsidRDefault="00AC29A2">
    <w:pPr>
      <w:pStyle w:val="Footer"/>
      <w:rPr>
        <w:sz w:val="16"/>
        <w:szCs w:val="16"/>
        <w:lang w:val="lv-LV"/>
      </w:rPr>
    </w:pPr>
    <w:r>
      <w:rPr>
        <w:sz w:val="16"/>
        <w:szCs w:val="16"/>
        <w:lang w:val="lv-LV"/>
      </w:rPr>
      <w:t>N2161_0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5DF8" w14:textId="77777777" w:rsidR="00E36332" w:rsidRDefault="00E36332" w:rsidP="001E749F">
      <w:r>
        <w:separator/>
      </w:r>
    </w:p>
  </w:footnote>
  <w:footnote w:type="continuationSeparator" w:id="0">
    <w:p w14:paraId="6F5A3AD1" w14:textId="77777777" w:rsidR="00E36332" w:rsidRDefault="00E36332" w:rsidP="001E749F">
      <w:r>
        <w:continuationSeparator/>
      </w:r>
    </w:p>
  </w:footnote>
  <w:footnote w:type="continuationNotice" w:id="1">
    <w:p w14:paraId="5C355803" w14:textId="77777777" w:rsidR="00CC7C73" w:rsidRDefault="00CC7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23235"/>
      <w:docPartObj>
        <w:docPartGallery w:val="Page Numbers (Top of Page)"/>
        <w:docPartUnique/>
      </w:docPartObj>
    </w:sdtPr>
    <w:sdtEndPr>
      <w:rPr>
        <w:noProof/>
      </w:rPr>
    </w:sdtEndPr>
    <w:sdtContent>
      <w:p w14:paraId="4B89EC9A" w14:textId="006979CC" w:rsidR="00E36332" w:rsidRDefault="00E36332">
        <w:pPr>
          <w:pStyle w:val="Header"/>
          <w:jc w:val="center"/>
        </w:pPr>
        <w:r>
          <w:fldChar w:fldCharType="begin"/>
        </w:r>
        <w:r>
          <w:instrText xml:space="preserve"> PAGE   \* MERGEFORMAT </w:instrText>
        </w:r>
        <w:r>
          <w:fldChar w:fldCharType="separate"/>
        </w:r>
        <w:r w:rsidR="00B64ED6">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FE57" w14:textId="264B1729" w:rsidR="00E36332" w:rsidRDefault="00E36332">
    <w:pPr>
      <w:pStyle w:val="Header"/>
    </w:pPr>
  </w:p>
  <w:p w14:paraId="48AC2890" w14:textId="77777777" w:rsidR="00AC29A2" w:rsidRDefault="00AC29A2">
    <w:pPr>
      <w:pStyle w:val="Header"/>
    </w:pPr>
    <w:r>
      <w:rPr>
        <w:noProof/>
        <w:lang w:val="en-US"/>
      </w:rPr>
      <w:drawing>
        <wp:inline distT="0" distB="0" distL="0" distR="0" wp14:anchorId="0F9D001F" wp14:editId="151A56A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547"/>
    <w:multiLevelType w:val="hybridMultilevel"/>
    <w:tmpl w:val="9D44A4A6"/>
    <w:lvl w:ilvl="0" w:tplc="F3E6855C">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5B60D5"/>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3037B"/>
    <w:multiLevelType w:val="multilevel"/>
    <w:tmpl w:val="7A487A6C"/>
    <w:lvl w:ilvl="0">
      <w:start w:val="62"/>
      <w:numFmt w:val="decimal"/>
      <w:lvlText w:val="%1"/>
      <w:lvlJc w:val="left"/>
      <w:pPr>
        <w:ind w:left="465" w:hanging="465"/>
      </w:pPr>
      <w:rPr>
        <w:rFonts w:hint="default"/>
      </w:rPr>
    </w:lvl>
    <w:lvl w:ilvl="1">
      <w:start w:val="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BFE18E1"/>
    <w:multiLevelType w:val="hybridMultilevel"/>
    <w:tmpl w:val="73F04860"/>
    <w:lvl w:ilvl="0" w:tplc="1D06B5C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1F657D"/>
    <w:multiLevelType w:val="multilevel"/>
    <w:tmpl w:val="54BE7C0C"/>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8920AF5"/>
    <w:multiLevelType w:val="multilevel"/>
    <w:tmpl w:val="8382927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CC653CD"/>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0"/>
  </w:num>
  <w:num w:numId="3">
    <w:abstractNumId w:val="8"/>
  </w:num>
  <w:num w:numId="4">
    <w:abstractNumId w:val="4"/>
  </w:num>
  <w:num w:numId="5">
    <w:abstractNumId w:val="7"/>
  </w:num>
  <w:num w:numId="6">
    <w:abstractNumId w:val="6"/>
  </w:num>
  <w:num w:numId="7">
    <w:abstractNumId w:val="9"/>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73"/>
    <w:rsid w:val="0000575A"/>
    <w:rsid w:val="000119F5"/>
    <w:rsid w:val="00012F1B"/>
    <w:rsid w:val="00014C8D"/>
    <w:rsid w:val="00023D3D"/>
    <w:rsid w:val="000246E3"/>
    <w:rsid w:val="00025A6C"/>
    <w:rsid w:val="000336EE"/>
    <w:rsid w:val="0003445A"/>
    <w:rsid w:val="000359FA"/>
    <w:rsid w:val="000518C0"/>
    <w:rsid w:val="00051F20"/>
    <w:rsid w:val="00052A7D"/>
    <w:rsid w:val="00052E71"/>
    <w:rsid w:val="00060494"/>
    <w:rsid w:val="00060499"/>
    <w:rsid w:val="00071366"/>
    <w:rsid w:val="00094ABE"/>
    <w:rsid w:val="00094C86"/>
    <w:rsid w:val="000A0384"/>
    <w:rsid w:val="000A0408"/>
    <w:rsid w:val="000B1DE9"/>
    <w:rsid w:val="000C28B1"/>
    <w:rsid w:val="000E0C42"/>
    <w:rsid w:val="000E19EF"/>
    <w:rsid w:val="000E21B6"/>
    <w:rsid w:val="000E3FA0"/>
    <w:rsid w:val="000F06AF"/>
    <w:rsid w:val="000F1D1C"/>
    <w:rsid w:val="000F4C3A"/>
    <w:rsid w:val="000F7104"/>
    <w:rsid w:val="000F7921"/>
    <w:rsid w:val="000F7E66"/>
    <w:rsid w:val="001037FC"/>
    <w:rsid w:val="00103E10"/>
    <w:rsid w:val="00114370"/>
    <w:rsid w:val="0012410F"/>
    <w:rsid w:val="00124534"/>
    <w:rsid w:val="001407E9"/>
    <w:rsid w:val="00140DDB"/>
    <w:rsid w:val="0014379D"/>
    <w:rsid w:val="00160C33"/>
    <w:rsid w:val="00162ED0"/>
    <w:rsid w:val="00165CC4"/>
    <w:rsid w:val="00181487"/>
    <w:rsid w:val="001831F6"/>
    <w:rsid w:val="00190D7E"/>
    <w:rsid w:val="001935EF"/>
    <w:rsid w:val="0019779E"/>
    <w:rsid w:val="00197DA2"/>
    <w:rsid w:val="001A2CB6"/>
    <w:rsid w:val="001C0615"/>
    <w:rsid w:val="001C3676"/>
    <w:rsid w:val="001C45C8"/>
    <w:rsid w:val="001C648E"/>
    <w:rsid w:val="001C6E4A"/>
    <w:rsid w:val="001C7633"/>
    <w:rsid w:val="001C7642"/>
    <w:rsid w:val="001D415A"/>
    <w:rsid w:val="001D53ED"/>
    <w:rsid w:val="001E749F"/>
    <w:rsid w:val="001F3857"/>
    <w:rsid w:val="001F457F"/>
    <w:rsid w:val="002006A0"/>
    <w:rsid w:val="00202D1F"/>
    <w:rsid w:val="00203687"/>
    <w:rsid w:val="002058B5"/>
    <w:rsid w:val="00220259"/>
    <w:rsid w:val="002209B8"/>
    <w:rsid w:val="00221AF8"/>
    <w:rsid w:val="00222699"/>
    <w:rsid w:val="00227879"/>
    <w:rsid w:val="002306D8"/>
    <w:rsid w:val="00230E98"/>
    <w:rsid w:val="00236A95"/>
    <w:rsid w:val="002509E2"/>
    <w:rsid w:val="0025490D"/>
    <w:rsid w:val="002779CF"/>
    <w:rsid w:val="002814C5"/>
    <w:rsid w:val="00281A19"/>
    <w:rsid w:val="00286B41"/>
    <w:rsid w:val="002873B7"/>
    <w:rsid w:val="002903C7"/>
    <w:rsid w:val="00295316"/>
    <w:rsid w:val="002962F3"/>
    <w:rsid w:val="0029715B"/>
    <w:rsid w:val="002A459E"/>
    <w:rsid w:val="002A6B51"/>
    <w:rsid w:val="002B47DC"/>
    <w:rsid w:val="002D6C4B"/>
    <w:rsid w:val="002E021B"/>
    <w:rsid w:val="002E3C8F"/>
    <w:rsid w:val="002E4393"/>
    <w:rsid w:val="002E651C"/>
    <w:rsid w:val="00304469"/>
    <w:rsid w:val="0030528C"/>
    <w:rsid w:val="003075F7"/>
    <w:rsid w:val="00307963"/>
    <w:rsid w:val="0031045E"/>
    <w:rsid w:val="00311C8B"/>
    <w:rsid w:val="0032031B"/>
    <w:rsid w:val="00326B52"/>
    <w:rsid w:val="0033165E"/>
    <w:rsid w:val="00333163"/>
    <w:rsid w:val="00341612"/>
    <w:rsid w:val="003517B3"/>
    <w:rsid w:val="00353A27"/>
    <w:rsid w:val="00356883"/>
    <w:rsid w:val="0036007E"/>
    <w:rsid w:val="00363B03"/>
    <w:rsid w:val="00367079"/>
    <w:rsid w:val="00377A7B"/>
    <w:rsid w:val="00383139"/>
    <w:rsid w:val="00391916"/>
    <w:rsid w:val="003923E1"/>
    <w:rsid w:val="00392BF0"/>
    <w:rsid w:val="003930B3"/>
    <w:rsid w:val="003949B5"/>
    <w:rsid w:val="0039664D"/>
    <w:rsid w:val="003B1614"/>
    <w:rsid w:val="003C4EEF"/>
    <w:rsid w:val="003C5967"/>
    <w:rsid w:val="003D05DD"/>
    <w:rsid w:val="003D32B2"/>
    <w:rsid w:val="003D381C"/>
    <w:rsid w:val="003E6AFE"/>
    <w:rsid w:val="003F513D"/>
    <w:rsid w:val="004062F1"/>
    <w:rsid w:val="004231CB"/>
    <w:rsid w:val="004252C2"/>
    <w:rsid w:val="0043012E"/>
    <w:rsid w:val="00433C79"/>
    <w:rsid w:val="00442A28"/>
    <w:rsid w:val="00443847"/>
    <w:rsid w:val="00445C88"/>
    <w:rsid w:val="0044656E"/>
    <w:rsid w:val="00456AA5"/>
    <w:rsid w:val="004636D3"/>
    <w:rsid w:val="00467BA4"/>
    <w:rsid w:val="00471853"/>
    <w:rsid w:val="00477A1E"/>
    <w:rsid w:val="00485F7A"/>
    <w:rsid w:val="00495865"/>
    <w:rsid w:val="004A62C5"/>
    <w:rsid w:val="004A7241"/>
    <w:rsid w:val="004B15B9"/>
    <w:rsid w:val="004B345A"/>
    <w:rsid w:val="004B7C34"/>
    <w:rsid w:val="004C10E2"/>
    <w:rsid w:val="004C1F9C"/>
    <w:rsid w:val="004C4577"/>
    <w:rsid w:val="004C5002"/>
    <w:rsid w:val="004D4D98"/>
    <w:rsid w:val="004E1E18"/>
    <w:rsid w:val="004F1370"/>
    <w:rsid w:val="004F3FB4"/>
    <w:rsid w:val="004F78D4"/>
    <w:rsid w:val="005000CE"/>
    <w:rsid w:val="005000F2"/>
    <w:rsid w:val="00503319"/>
    <w:rsid w:val="005108BD"/>
    <w:rsid w:val="00516BAB"/>
    <w:rsid w:val="0052025E"/>
    <w:rsid w:val="0052283F"/>
    <w:rsid w:val="00524F5F"/>
    <w:rsid w:val="00550187"/>
    <w:rsid w:val="00551559"/>
    <w:rsid w:val="0056089C"/>
    <w:rsid w:val="00560A6C"/>
    <w:rsid w:val="005678C5"/>
    <w:rsid w:val="00573731"/>
    <w:rsid w:val="00577C09"/>
    <w:rsid w:val="00590578"/>
    <w:rsid w:val="005A1ABF"/>
    <w:rsid w:val="005A59D9"/>
    <w:rsid w:val="005B184B"/>
    <w:rsid w:val="005B40CC"/>
    <w:rsid w:val="005C0BE7"/>
    <w:rsid w:val="005C4E28"/>
    <w:rsid w:val="005C622A"/>
    <w:rsid w:val="005D0D21"/>
    <w:rsid w:val="005D1568"/>
    <w:rsid w:val="005D1B97"/>
    <w:rsid w:val="005D2CC5"/>
    <w:rsid w:val="005D2F87"/>
    <w:rsid w:val="005E0BB2"/>
    <w:rsid w:val="005E14D2"/>
    <w:rsid w:val="005E2F83"/>
    <w:rsid w:val="005F1F7A"/>
    <w:rsid w:val="00603D22"/>
    <w:rsid w:val="00610C37"/>
    <w:rsid w:val="00611D67"/>
    <w:rsid w:val="006129BB"/>
    <w:rsid w:val="00623B51"/>
    <w:rsid w:val="00633111"/>
    <w:rsid w:val="00644E7D"/>
    <w:rsid w:val="00656346"/>
    <w:rsid w:val="00656BA1"/>
    <w:rsid w:val="006631C0"/>
    <w:rsid w:val="00663512"/>
    <w:rsid w:val="00664D0B"/>
    <w:rsid w:val="0066616F"/>
    <w:rsid w:val="00672D9C"/>
    <w:rsid w:val="0067633D"/>
    <w:rsid w:val="00681672"/>
    <w:rsid w:val="006833AC"/>
    <w:rsid w:val="0068478E"/>
    <w:rsid w:val="00684B16"/>
    <w:rsid w:val="0068749D"/>
    <w:rsid w:val="006955CF"/>
    <w:rsid w:val="00697D72"/>
    <w:rsid w:val="006B719E"/>
    <w:rsid w:val="006C0334"/>
    <w:rsid w:val="006C74C7"/>
    <w:rsid w:val="006C75E1"/>
    <w:rsid w:val="006D400C"/>
    <w:rsid w:val="006D78A8"/>
    <w:rsid w:val="006F44AA"/>
    <w:rsid w:val="007012F9"/>
    <w:rsid w:val="0070260C"/>
    <w:rsid w:val="00704AAA"/>
    <w:rsid w:val="007134B3"/>
    <w:rsid w:val="00721968"/>
    <w:rsid w:val="0073015F"/>
    <w:rsid w:val="007351C3"/>
    <w:rsid w:val="00746B47"/>
    <w:rsid w:val="00757489"/>
    <w:rsid w:val="00763BDA"/>
    <w:rsid w:val="00781621"/>
    <w:rsid w:val="007817AB"/>
    <w:rsid w:val="00787F6D"/>
    <w:rsid w:val="007A08CE"/>
    <w:rsid w:val="007A1F4F"/>
    <w:rsid w:val="007A58B3"/>
    <w:rsid w:val="007A63B7"/>
    <w:rsid w:val="007B2285"/>
    <w:rsid w:val="007B3704"/>
    <w:rsid w:val="007B530F"/>
    <w:rsid w:val="007B7C8B"/>
    <w:rsid w:val="007C0700"/>
    <w:rsid w:val="007C3F87"/>
    <w:rsid w:val="007C5BB0"/>
    <w:rsid w:val="007C6C70"/>
    <w:rsid w:val="007C7334"/>
    <w:rsid w:val="007D4879"/>
    <w:rsid w:val="007D7937"/>
    <w:rsid w:val="007E22F0"/>
    <w:rsid w:val="007E7BA6"/>
    <w:rsid w:val="007F5B29"/>
    <w:rsid w:val="007F5C72"/>
    <w:rsid w:val="00800702"/>
    <w:rsid w:val="00805F50"/>
    <w:rsid w:val="00817567"/>
    <w:rsid w:val="0082663F"/>
    <w:rsid w:val="00834ADB"/>
    <w:rsid w:val="00837A11"/>
    <w:rsid w:val="00840599"/>
    <w:rsid w:val="0084271F"/>
    <w:rsid w:val="008451B4"/>
    <w:rsid w:val="00851F3C"/>
    <w:rsid w:val="0085406D"/>
    <w:rsid w:val="008541E0"/>
    <w:rsid w:val="0086332D"/>
    <w:rsid w:val="008639A3"/>
    <w:rsid w:val="00866E2F"/>
    <w:rsid w:val="00871DEF"/>
    <w:rsid w:val="00881A6E"/>
    <w:rsid w:val="008834A6"/>
    <w:rsid w:val="0088753F"/>
    <w:rsid w:val="00892759"/>
    <w:rsid w:val="008961A8"/>
    <w:rsid w:val="008A4B70"/>
    <w:rsid w:val="008A516C"/>
    <w:rsid w:val="008A72C2"/>
    <w:rsid w:val="008B54D7"/>
    <w:rsid w:val="008D3A48"/>
    <w:rsid w:val="008D5E84"/>
    <w:rsid w:val="008D7C7E"/>
    <w:rsid w:val="008E0A50"/>
    <w:rsid w:val="008E1F54"/>
    <w:rsid w:val="008F61A7"/>
    <w:rsid w:val="00916715"/>
    <w:rsid w:val="00920374"/>
    <w:rsid w:val="00927D01"/>
    <w:rsid w:val="00930392"/>
    <w:rsid w:val="00936F7F"/>
    <w:rsid w:val="009409DF"/>
    <w:rsid w:val="00951F20"/>
    <w:rsid w:val="00962156"/>
    <w:rsid w:val="009642B2"/>
    <w:rsid w:val="00964FC1"/>
    <w:rsid w:val="00971A45"/>
    <w:rsid w:val="009756C8"/>
    <w:rsid w:val="009812B9"/>
    <w:rsid w:val="009A5E7F"/>
    <w:rsid w:val="009B0819"/>
    <w:rsid w:val="009B54EF"/>
    <w:rsid w:val="009B58EC"/>
    <w:rsid w:val="009C20A5"/>
    <w:rsid w:val="009D1D3D"/>
    <w:rsid w:val="009D4356"/>
    <w:rsid w:val="009E16F5"/>
    <w:rsid w:val="009E42EC"/>
    <w:rsid w:val="00A001A4"/>
    <w:rsid w:val="00A02F2A"/>
    <w:rsid w:val="00A04BA2"/>
    <w:rsid w:val="00A15207"/>
    <w:rsid w:val="00A176BB"/>
    <w:rsid w:val="00A240DD"/>
    <w:rsid w:val="00A27BC8"/>
    <w:rsid w:val="00A44E02"/>
    <w:rsid w:val="00A45F36"/>
    <w:rsid w:val="00A5320B"/>
    <w:rsid w:val="00A650D3"/>
    <w:rsid w:val="00A67C3F"/>
    <w:rsid w:val="00A74853"/>
    <w:rsid w:val="00A74B71"/>
    <w:rsid w:val="00A766D6"/>
    <w:rsid w:val="00A810B9"/>
    <w:rsid w:val="00A97B8C"/>
    <w:rsid w:val="00A97F73"/>
    <w:rsid w:val="00AA621B"/>
    <w:rsid w:val="00AB0B39"/>
    <w:rsid w:val="00AB1956"/>
    <w:rsid w:val="00AB5B5B"/>
    <w:rsid w:val="00AC2850"/>
    <w:rsid w:val="00AC29A2"/>
    <w:rsid w:val="00AD4C84"/>
    <w:rsid w:val="00AE12A5"/>
    <w:rsid w:val="00AE27E2"/>
    <w:rsid w:val="00AE2909"/>
    <w:rsid w:val="00AE32E0"/>
    <w:rsid w:val="00AE3C49"/>
    <w:rsid w:val="00AF66E4"/>
    <w:rsid w:val="00B04F4D"/>
    <w:rsid w:val="00B1765E"/>
    <w:rsid w:val="00B230BB"/>
    <w:rsid w:val="00B23A39"/>
    <w:rsid w:val="00B241C8"/>
    <w:rsid w:val="00B30137"/>
    <w:rsid w:val="00B34EC2"/>
    <w:rsid w:val="00B42DEC"/>
    <w:rsid w:val="00B461A4"/>
    <w:rsid w:val="00B465E6"/>
    <w:rsid w:val="00B55B9F"/>
    <w:rsid w:val="00B64ED6"/>
    <w:rsid w:val="00B70048"/>
    <w:rsid w:val="00B8212B"/>
    <w:rsid w:val="00B863D8"/>
    <w:rsid w:val="00B91AFE"/>
    <w:rsid w:val="00B92BF8"/>
    <w:rsid w:val="00B92F3D"/>
    <w:rsid w:val="00B972B6"/>
    <w:rsid w:val="00B97D1D"/>
    <w:rsid w:val="00BA13E0"/>
    <w:rsid w:val="00BA2F39"/>
    <w:rsid w:val="00BA45F5"/>
    <w:rsid w:val="00BA6F18"/>
    <w:rsid w:val="00BA70C0"/>
    <w:rsid w:val="00BB0ED3"/>
    <w:rsid w:val="00BB2896"/>
    <w:rsid w:val="00BB5E6C"/>
    <w:rsid w:val="00BB786F"/>
    <w:rsid w:val="00BC03C9"/>
    <w:rsid w:val="00BC07AD"/>
    <w:rsid w:val="00BC1B82"/>
    <w:rsid w:val="00BC415A"/>
    <w:rsid w:val="00BC77F5"/>
    <w:rsid w:val="00BD3AC5"/>
    <w:rsid w:val="00BD5F0D"/>
    <w:rsid w:val="00BD655B"/>
    <w:rsid w:val="00C0164C"/>
    <w:rsid w:val="00C07423"/>
    <w:rsid w:val="00C079A6"/>
    <w:rsid w:val="00C13A3F"/>
    <w:rsid w:val="00C14DFC"/>
    <w:rsid w:val="00C172DE"/>
    <w:rsid w:val="00C23990"/>
    <w:rsid w:val="00C27D91"/>
    <w:rsid w:val="00C35ECE"/>
    <w:rsid w:val="00C519B1"/>
    <w:rsid w:val="00C51DAB"/>
    <w:rsid w:val="00C5737A"/>
    <w:rsid w:val="00C70FAB"/>
    <w:rsid w:val="00C720C1"/>
    <w:rsid w:val="00C72AF4"/>
    <w:rsid w:val="00C75F38"/>
    <w:rsid w:val="00C828BA"/>
    <w:rsid w:val="00C8533C"/>
    <w:rsid w:val="00C915A8"/>
    <w:rsid w:val="00C958AB"/>
    <w:rsid w:val="00C96B2B"/>
    <w:rsid w:val="00CA07D6"/>
    <w:rsid w:val="00CA135B"/>
    <w:rsid w:val="00CA6255"/>
    <w:rsid w:val="00CB36B8"/>
    <w:rsid w:val="00CC2D3B"/>
    <w:rsid w:val="00CC72BB"/>
    <w:rsid w:val="00CC7C73"/>
    <w:rsid w:val="00CE1D35"/>
    <w:rsid w:val="00CE3220"/>
    <w:rsid w:val="00CE59A6"/>
    <w:rsid w:val="00CF3BEF"/>
    <w:rsid w:val="00CF67B7"/>
    <w:rsid w:val="00D02F38"/>
    <w:rsid w:val="00D15A94"/>
    <w:rsid w:val="00D15D91"/>
    <w:rsid w:val="00D22B53"/>
    <w:rsid w:val="00D24440"/>
    <w:rsid w:val="00D32A21"/>
    <w:rsid w:val="00D373E4"/>
    <w:rsid w:val="00D41951"/>
    <w:rsid w:val="00D41DD4"/>
    <w:rsid w:val="00D41E0F"/>
    <w:rsid w:val="00D43AE9"/>
    <w:rsid w:val="00D444E6"/>
    <w:rsid w:val="00D56777"/>
    <w:rsid w:val="00D62D04"/>
    <w:rsid w:val="00D62ECA"/>
    <w:rsid w:val="00D632C3"/>
    <w:rsid w:val="00D659B6"/>
    <w:rsid w:val="00D80AE1"/>
    <w:rsid w:val="00D81564"/>
    <w:rsid w:val="00D81911"/>
    <w:rsid w:val="00D83758"/>
    <w:rsid w:val="00D918F5"/>
    <w:rsid w:val="00D919AA"/>
    <w:rsid w:val="00D96FBA"/>
    <w:rsid w:val="00DB5589"/>
    <w:rsid w:val="00DC197D"/>
    <w:rsid w:val="00DC5EB1"/>
    <w:rsid w:val="00DC7BEB"/>
    <w:rsid w:val="00DD4268"/>
    <w:rsid w:val="00DE0A6B"/>
    <w:rsid w:val="00DE1D4E"/>
    <w:rsid w:val="00DF7393"/>
    <w:rsid w:val="00E000A7"/>
    <w:rsid w:val="00E02A58"/>
    <w:rsid w:val="00E158C3"/>
    <w:rsid w:val="00E24913"/>
    <w:rsid w:val="00E30C4E"/>
    <w:rsid w:val="00E36332"/>
    <w:rsid w:val="00E37FA5"/>
    <w:rsid w:val="00E4629F"/>
    <w:rsid w:val="00E46675"/>
    <w:rsid w:val="00E4792B"/>
    <w:rsid w:val="00E53630"/>
    <w:rsid w:val="00E71E12"/>
    <w:rsid w:val="00EA5590"/>
    <w:rsid w:val="00EB39C0"/>
    <w:rsid w:val="00EB45A9"/>
    <w:rsid w:val="00EC1436"/>
    <w:rsid w:val="00EC188D"/>
    <w:rsid w:val="00EC3489"/>
    <w:rsid w:val="00EC3F36"/>
    <w:rsid w:val="00EC793D"/>
    <w:rsid w:val="00ED09D2"/>
    <w:rsid w:val="00ED1455"/>
    <w:rsid w:val="00ED4E2B"/>
    <w:rsid w:val="00ED7843"/>
    <w:rsid w:val="00EE0FB3"/>
    <w:rsid w:val="00EE2AD7"/>
    <w:rsid w:val="00F00E4F"/>
    <w:rsid w:val="00F02C7D"/>
    <w:rsid w:val="00F03045"/>
    <w:rsid w:val="00F11799"/>
    <w:rsid w:val="00F269C0"/>
    <w:rsid w:val="00F44D19"/>
    <w:rsid w:val="00F455C2"/>
    <w:rsid w:val="00F5001E"/>
    <w:rsid w:val="00F56142"/>
    <w:rsid w:val="00F6045C"/>
    <w:rsid w:val="00F63E87"/>
    <w:rsid w:val="00F66384"/>
    <w:rsid w:val="00F66CF1"/>
    <w:rsid w:val="00F720E5"/>
    <w:rsid w:val="00F73459"/>
    <w:rsid w:val="00F7635A"/>
    <w:rsid w:val="00F76610"/>
    <w:rsid w:val="00F82701"/>
    <w:rsid w:val="00F84FEB"/>
    <w:rsid w:val="00FA5DC3"/>
    <w:rsid w:val="00FB5762"/>
    <w:rsid w:val="00FB610F"/>
    <w:rsid w:val="00FC1AA8"/>
    <w:rsid w:val="00FD0790"/>
    <w:rsid w:val="00FE1C51"/>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90D7A8D"/>
  <w15:docId w15:val="{0C485210-2677-4DFA-8F17-3C88B05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DA2"/>
    <w:rPr>
      <w:color w:val="0000FF"/>
      <w:u w:val="single"/>
    </w:rPr>
  </w:style>
  <w:style w:type="character" w:styleId="FollowedHyperlink">
    <w:name w:val="FollowedHyperlink"/>
    <w:basedOn w:val="DefaultParagraphFont"/>
    <w:uiPriority w:val="99"/>
    <w:semiHidden/>
    <w:unhideWhenUsed/>
    <w:rsid w:val="00B8212B"/>
    <w:rPr>
      <w:color w:val="800080" w:themeColor="followedHyperlink"/>
      <w:u w:val="single"/>
    </w:rPr>
  </w:style>
  <w:style w:type="paragraph" w:styleId="BodyTextIndent">
    <w:name w:val="Body Text Indent"/>
    <w:basedOn w:val="Normal"/>
    <w:link w:val="BodyTextIndentChar"/>
    <w:rsid w:val="00AC29A2"/>
    <w:pPr>
      <w:ind w:left="142" w:firstLine="578"/>
      <w:jc w:val="both"/>
    </w:pPr>
    <w:rPr>
      <w:sz w:val="28"/>
      <w:szCs w:val="20"/>
      <w:lang w:val="lv-LV"/>
    </w:rPr>
  </w:style>
  <w:style w:type="character" w:customStyle="1" w:styleId="BodyTextIndentChar">
    <w:name w:val="Body Text Indent Char"/>
    <w:basedOn w:val="DefaultParagraphFont"/>
    <w:link w:val="BodyTextIndent"/>
    <w:rsid w:val="00AC29A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999-EDF6-4E20-A9A4-C8FC62328E2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048371a-c377-4617-a558-28bad1ac8a6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3.xml><?xml version="1.0" encoding="utf-8"?>
<ds:datastoreItem xmlns:ds="http://schemas.openxmlformats.org/officeDocument/2006/customXml" ds:itemID="{14016633-D036-470D-BD10-46986E368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7F620-CF7E-4C57-9D60-148DA2E5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3420</Words>
  <Characters>1950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Noteikumu projekts</dc:subject>
  <dc:creator>A.Popova</dc:creator>
  <dc:description>67094246, Anita.Popova@kase.gov.lv</dc:description>
  <cp:lastModifiedBy>Leontine Babkina</cp:lastModifiedBy>
  <cp:revision>10</cp:revision>
  <cp:lastPrinted>2020-11-20T14:12:00Z</cp:lastPrinted>
  <dcterms:created xsi:type="dcterms:W3CDTF">2020-10-30T12:28:00Z</dcterms:created>
  <dcterms:modified xsi:type="dcterms:W3CDTF">2020-12-04T12:31:00Z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