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CE66" w14:textId="77777777" w:rsidR="0059558A" w:rsidRPr="00B9243D" w:rsidRDefault="0059558A" w:rsidP="00437AC5">
      <w:pPr>
        <w:pStyle w:val="naisnod"/>
        <w:spacing w:before="0" w:after="0"/>
      </w:pPr>
      <w:r w:rsidRPr="00C33476">
        <w:t xml:space="preserve">Izziņa par atzinumos sniegtajiem </w:t>
      </w:r>
      <w:r w:rsidRPr="00B9243D">
        <w:t>iebildumiem</w:t>
      </w:r>
    </w:p>
    <w:tbl>
      <w:tblPr>
        <w:tblW w:w="0" w:type="auto"/>
        <w:jc w:val="center"/>
        <w:tblLook w:val="00A0" w:firstRow="1" w:lastRow="0" w:firstColumn="1" w:lastColumn="0" w:noHBand="0" w:noVBand="0"/>
      </w:tblPr>
      <w:tblGrid>
        <w:gridCol w:w="10188"/>
      </w:tblGrid>
      <w:tr w:rsidR="00B9243D" w:rsidRPr="00B9243D" w14:paraId="2CAEE5B5" w14:textId="77777777" w:rsidTr="00661539">
        <w:trPr>
          <w:jc w:val="center"/>
        </w:trPr>
        <w:tc>
          <w:tcPr>
            <w:tcW w:w="10188" w:type="dxa"/>
          </w:tcPr>
          <w:p w14:paraId="018FD95A" w14:textId="1BB67F31" w:rsidR="0059558A" w:rsidRPr="00B9243D" w:rsidRDefault="0059558A" w:rsidP="00437AC5">
            <w:pPr>
              <w:jc w:val="center"/>
              <w:rPr>
                <w:b/>
              </w:rPr>
            </w:pPr>
            <w:r w:rsidRPr="00B9243D">
              <w:rPr>
                <w:b/>
              </w:rPr>
              <w:t xml:space="preserve">par </w:t>
            </w:r>
            <w:r w:rsidR="00C33476" w:rsidRPr="00B9243D">
              <w:rPr>
                <w:b/>
              </w:rPr>
              <w:t xml:space="preserve">Ministru kabineta </w:t>
            </w:r>
            <w:r w:rsidR="00C640FC" w:rsidRPr="00B9243D">
              <w:rPr>
                <w:b/>
              </w:rPr>
              <w:t xml:space="preserve">noteikumu projektu “Grozījumi Ministru kabineta </w:t>
            </w:r>
            <w:r w:rsidR="00C33476" w:rsidRPr="00B9243D">
              <w:rPr>
                <w:b/>
              </w:rPr>
              <w:t>2001. gada 6. februāra noteikumos Nr. 52 “Latvijas nepilsoņa statusa atņemšanas kārtība”</w:t>
            </w:r>
            <w:r w:rsidR="00C33476" w:rsidRPr="00B9243D">
              <w:rPr>
                <w:b/>
                <w:bCs/>
              </w:rPr>
              <w:t xml:space="preserve"> </w:t>
            </w:r>
            <w:r w:rsidRPr="00B9243D">
              <w:rPr>
                <w:b/>
                <w:bCs/>
              </w:rPr>
              <w:t>(VSS</w:t>
            </w:r>
            <w:r w:rsidRPr="00B9243D">
              <w:rPr>
                <w:b/>
              </w:rPr>
              <w:t>-</w:t>
            </w:r>
            <w:r w:rsidR="00C33476" w:rsidRPr="00B9243D">
              <w:rPr>
                <w:b/>
              </w:rPr>
              <w:t>797</w:t>
            </w:r>
            <w:r w:rsidRPr="00B9243D">
              <w:rPr>
                <w:b/>
              </w:rPr>
              <w:t>)</w:t>
            </w:r>
          </w:p>
          <w:p w14:paraId="06921150" w14:textId="77777777" w:rsidR="0059558A" w:rsidRPr="00B9243D" w:rsidRDefault="0059558A" w:rsidP="00437AC5">
            <w:pPr>
              <w:jc w:val="center"/>
              <w:rPr>
                <w:b/>
              </w:rPr>
            </w:pPr>
          </w:p>
        </w:tc>
      </w:tr>
    </w:tbl>
    <w:p w14:paraId="4CAF2634" w14:textId="77777777" w:rsidR="0059558A" w:rsidRPr="00C33476" w:rsidRDefault="0059558A" w:rsidP="00437AC5">
      <w:pPr>
        <w:pStyle w:val="naisf"/>
        <w:spacing w:before="0" w:after="0"/>
        <w:ind w:firstLine="0"/>
        <w:jc w:val="center"/>
        <w:rPr>
          <w:b/>
        </w:rPr>
      </w:pPr>
      <w:r w:rsidRPr="00C33476">
        <w:rPr>
          <w:b/>
        </w:rPr>
        <w:t>I. Jautājumi, par kuriem saskaņošanā vienošanās nav panākta</w:t>
      </w:r>
    </w:p>
    <w:p w14:paraId="76598472" w14:textId="77777777" w:rsidR="0059558A" w:rsidRPr="00C33476" w:rsidRDefault="0059558A" w:rsidP="00437AC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59558A" w:rsidRPr="00C33476" w14:paraId="497E366E" w14:textId="77777777" w:rsidTr="00661539">
        <w:tc>
          <w:tcPr>
            <w:tcW w:w="735" w:type="dxa"/>
            <w:tcBorders>
              <w:top w:val="single" w:sz="6" w:space="0" w:color="000000"/>
              <w:left w:val="single" w:sz="6" w:space="0" w:color="000000"/>
              <w:bottom w:val="single" w:sz="6" w:space="0" w:color="000000"/>
              <w:right w:val="single" w:sz="6" w:space="0" w:color="000000"/>
            </w:tcBorders>
            <w:vAlign w:val="center"/>
          </w:tcPr>
          <w:p w14:paraId="633B12FB" w14:textId="77777777" w:rsidR="0059558A" w:rsidRPr="00C33476" w:rsidRDefault="0059558A" w:rsidP="00437AC5">
            <w:pPr>
              <w:pStyle w:val="naisc"/>
              <w:spacing w:before="0" w:after="0"/>
            </w:pPr>
            <w:r w:rsidRPr="00C33476">
              <w:t>Nr. p.k.</w:t>
            </w:r>
          </w:p>
        </w:tc>
        <w:tc>
          <w:tcPr>
            <w:tcW w:w="2951" w:type="dxa"/>
            <w:tcBorders>
              <w:top w:val="single" w:sz="6" w:space="0" w:color="000000"/>
              <w:left w:val="single" w:sz="6" w:space="0" w:color="000000"/>
              <w:bottom w:val="single" w:sz="6" w:space="0" w:color="000000"/>
              <w:right w:val="single" w:sz="6" w:space="0" w:color="000000"/>
            </w:tcBorders>
            <w:vAlign w:val="center"/>
          </w:tcPr>
          <w:p w14:paraId="6C5413E7" w14:textId="77777777" w:rsidR="0059558A" w:rsidRPr="00C33476" w:rsidRDefault="0059558A" w:rsidP="00437AC5">
            <w:pPr>
              <w:pStyle w:val="naisc"/>
              <w:spacing w:before="0" w:after="0"/>
              <w:ind w:firstLine="12"/>
            </w:pPr>
            <w:r w:rsidRPr="00C3347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08C7442" w14:textId="77777777" w:rsidR="0059558A" w:rsidRPr="00C33476" w:rsidRDefault="0059558A" w:rsidP="00437AC5">
            <w:pPr>
              <w:pStyle w:val="naisc"/>
              <w:spacing w:before="0" w:after="0"/>
              <w:ind w:right="3"/>
            </w:pPr>
            <w:r w:rsidRPr="00C3347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755052E" w14:textId="77777777" w:rsidR="0059558A" w:rsidRPr="00C33476" w:rsidRDefault="0059558A" w:rsidP="00437AC5">
            <w:pPr>
              <w:pStyle w:val="naisc"/>
              <w:spacing w:before="0" w:after="0"/>
              <w:ind w:firstLine="21"/>
            </w:pPr>
            <w:r w:rsidRPr="00C3347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3B4A3A1" w14:textId="77777777" w:rsidR="0059558A" w:rsidRPr="00C33476" w:rsidRDefault="0059558A" w:rsidP="00437AC5">
            <w:pPr>
              <w:jc w:val="center"/>
            </w:pPr>
            <w:r w:rsidRPr="00C3347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3F6433B" w14:textId="77777777" w:rsidR="0059558A" w:rsidRPr="00C33476" w:rsidRDefault="0059558A" w:rsidP="00437AC5">
            <w:pPr>
              <w:jc w:val="center"/>
            </w:pPr>
            <w:r w:rsidRPr="00C33476">
              <w:t>Projekta attiecīgā punkta (panta) galīgā redakcija</w:t>
            </w:r>
          </w:p>
        </w:tc>
      </w:tr>
      <w:tr w:rsidR="0059558A" w:rsidRPr="00C33476" w14:paraId="3AED9E23" w14:textId="77777777" w:rsidTr="00661539">
        <w:tc>
          <w:tcPr>
            <w:tcW w:w="735" w:type="dxa"/>
            <w:tcBorders>
              <w:top w:val="single" w:sz="6" w:space="0" w:color="000000"/>
              <w:left w:val="single" w:sz="6" w:space="0" w:color="000000"/>
              <w:bottom w:val="single" w:sz="6" w:space="0" w:color="000000"/>
              <w:right w:val="single" w:sz="6" w:space="0" w:color="000000"/>
            </w:tcBorders>
          </w:tcPr>
          <w:p w14:paraId="09FAE784" w14:textId="77777777" w:rsidR="0059558A" w:rsidRPr="00C33476" w:rsidRDefault="0059558A" w:rsidP="00437AC5">
            <w:pPr>
              <w:pStyle w:val="naisc"/>
              <w:spacing w:before="0" w:after="0"/>
            </w:pPr>
            <w:r w:rsidRPr="00C33476">
              <w:t>1</w:t>
            </w:r>
          </w:p>
        </w:tc>
        <w:tc>
          <w:tcPr>
            <w:tcW w:w="2951" w:type="dxa"/>
            <w:tcBorders>
              <w:top w:val="single" w:sz="6" w:space="0" w:color="000000"/>
              <w:left w:val="single" w:sz="6" w:space="0" w:color="000000"/>
              <w:bottom w:val="single" w:sz="6" w:space="0" w:color="000000"/>
              <w:right w:val="single" w:sz="6" w:space="0" w:color="000000"/>
            </w:tcBorders>
          </w:tcPr>
          <w:p w14:paraId="7990665A" w14:textId="77777777" w:rsidR="0059558A" w:rsidRPr="00C33476" w:rsidRDefault="0059558A" w:rsidP="00437AC5">
            <w:pPr>
              <w:pStyle w:val="naisc"/>
              <w:spacing w:before="0" w:after="0"/>
            </w:pPr>
            <w:r w:rsidRPr="00C33476">
              <w:t>2</w:t>
            </w:r>
          </w:p>
        </w:tc>
        <w:tc>
          <w:tcPr>
            <w:tcW w:w="3118" w:type="dxa"/>
            <w:tcBorders>
              <w:top w:val="single" w:sz="6" w:space="0" w:color="000000"/>
              <w:left w:val="single" w:sz="6" w:space="0" w:color="000000"/>
              <w:bottom w:val="single" w:sz="6" w:space="0" w:color="000000"/>
              <w:right w:val="single" w:sz="6" w:space="0" w:color="000000"/>
            </w:tcBorders>
          </w:tcPr>
          <w:p w14:paraId="33B37BC3" w14:textId="77777777" w:rsidR="0059558A" w:rsidRPr="00C33476" w:rsidRDefault="0059558A" w:rsidP="00437AC5">
            <w:pPr>
              <w:pStyle w:val="naisc"/>
              <w:spacing w:before="0" w:after="0"/>
            </w:pPr>
            <w:r w:rsidRPr="00C33476">
              <w:t>3</w:t>
            </w:r>
          </w:p>
        </w:tc>
        <w:tc>
          <w:tcPr>
            <w:tcW w:w="2977" w:type="dxa"/>
            <w:tcBorders>
              <w:top w:val="single" w:sz="6" w:space="0" w:color="000000"/>
              <w:left w:val="single" w:sz="6" w:space="0" w:color="000000"/>
              <w:bottom w:val="single" w:sz="6" w:space="0" w:color="000000"/>
              <w:right w:val="single" w:sz="6" w:space="0" w:color="000000"/>
            </w:tcBorders>
          </w:tcPr>
          <w:p w14:paraId="079FC56E" w14:textId="77777777" w:rsidR="0059558A" w:rsidRPr="00C33476" w:rsidRDefault="0059558A" w:rsidP="00437AC5">
            <w:pPr>
              <w:pStyle w:val="naisc"/>
              <w:spacing w:before="0" w:after="0"/>
            </w:pPr>
            <w:r w:rsidRPr="00C33476">
              <w:t>4</w:t>
            </w:r>
          </w:p>
        </w:tc>
        <w:tc>
          <w:tcPr>
            <w:tcW w:w="2459" w:type="dxa"/>
            <w:tcBorders>
              <w:top w:val="single" w:sz="4" w:space="0" w:color="auto"/>
              <w:left w:val="single" w:sz="4" w:space="0" w:color="auto"/>
              <w:bottom w:val="single" w:sz="4" w:space="0" w:color="auto"/>
              <w:right w:val="single" w:sz="4" w:space="0" w:color="auto"/>
            </w:tcBorders>
          </w:tcPr>
          <w:p w14:paraId="1765BB6B" w14:textId="77777777" w:rsidR="0059558A" w:rsidRPr="00C33476" w:rsidRDefault="0059558A" w:rsidP="00437AC5">
            <w:pPr>
              <w:jc w:val="center"/>
            </w:pPr>
            <w:r w:rsidRPr="00C33476">
              <w:t>5</w:t>
            </w:r>
          </w:p>
        </w:tc>
        <w:tc>
          <w:tcPr>
            <w:tcW w:w="1920" w:type="dxa"/>
            <w:tcBorders>
              <w:top w:val="single" w:sz="4" w:space="0" w:color="auto"/>
              <w:left w:val="single" w:sz="4" w:space="0" w:color="auto"/>
              <w:bottom w:val="single" w:sz="4" w:space="0" w:color="auto"/>
            </w:tcBorders>
          </w:tcPr>
          <w:p w14:paraId="34D3C306" w14:textId="77777777" w:rsidR="0059558A" w:rsidRPr="00C33476" w:rsidRDefault="0059558A" w:rsidP="00437AC5">
            <w:pPr>
              <w:jc w:val="center"/>
            </w:pPr>
            <w:r w:rsidRPr="00C33476">
              <w:t>6</w:t>
            </w:r>
          </w:p>
        </w:tc>
      </w:tr>
      <w:tr w:rsidR="0059558A" w:rsidRPr="00C33476" w14:paraId="2B594783" w14:textId="77777777" w:rsidTr="00661539">
        <w:tc>
          <w:tcPr>
            <w:tcW w:w="735" w:type="dxa"/>
            <w:tcBorders>
              <w:left w:val="single" w:sz="6" w:space="0" w:color="000000"/>
              <w:bottom w:val="single" w:sz="4" w:space="0" w:color="auto"/>
              <w:right w:val="single" w:sz="6" w:space="0" w:color="000000"/>
            </w:tcBorders>
          </w:tcPr>
          <w:p w14:paraId="48D88034" w14:textId="77777777" w:rsidR="0059558A" w:rsidRPr="00C33476" w:rsidRDefault="0059558A" w:rsidP="00437AC5">
            <w:pPr>
              <w:jc w:val="center"/>
            </w:pPr>
            <w:r w:rsidRPr="00C33476">
              <w:t>1.</w:t>
            </w:r>
          </w:p>
        </w:tc>
        <w:tc>
          <w:tcPr>
            <w:tcW w:w="2951" w:type="dxa"/>
            <w:tcBorders>
              <w:left w:val="single" w:sz="6" w:space="0" w:color="000000"/>
              <w:bottom w:val="single" w:sz="4" w:space="0" w:color="auto"/>
              <w:right w:val="single" w:sz="6" w:space="0" w:color="000000"/>
            </w:tcBorders>
          </w:tcPr>
          <w:p w14:paraId="34BB1C6A" w14:textId="77777777" w:rsidR="0059558A" w:rsidRPr="00C33476" w:rsidRDefault="0059558A" w:rsidP="00437AC5">
            <w:pPr>
              <w:pStyle w:val="Sarakstarindkopa"/>
              <w:ind w:left="0"/>
              <w:jc w:val="both"/>
              <w:rPr>
                <w:highlight w:val="green"/>
                <w:lang w:val="lv-LV"/>
              </w:rPr>
            </w:pPr>
          </w:p>
        </w:tc>
        <w:tc>
          <w:tcPr>
            <w:tcW w:w="3118" w:type="dxa"/>
            <w:tcBorders>
              <w:left w:val="single" w:sz="6" w:space="0" w:color="000000"/>
              <w:bottom w:val="single" w:sz="4" w:space="0" w:color="auto"/>
              <w:right w:val="single" w:sz="6" w:space="0" w:color="000000"/>
            </w:tcBorders>
          </w:tcPr>
          <w:p w14:paraId="093DD9F7" w14:textId="77777777" w:rsidR="0059558A" w:rsidRPr="00C33476" w:rsidRDefault="0059558A" w:rsidP="00437AC5">
            <w:pPr>
              <w:pStyle w:val="Sarakstarindkopa"/>
              <w:tabs>
                <w:tab w:val="left" w:pos="993"/>
              </w:tabs>
              <w:ind w:left="0"/>
              <w:jc w:val="both"/>
              <w:rPr>
                <w:lang w:val="lv-LV" w:eastAsia="lv-LV"/>
              </w:rPr>
            </w:pPr>
          </w:p>
        </w:tc>
        <w:tc>
          <w:tcPr>
            <w:tcW w:w="2977" w:type="dxa"/>
            <w:tcBorders>
              <w:left w:val="single" w:sz="6" w:space="0" w:color="000000"/>
              <w:bottom w:val="single" w:sz="4" w:space="0" w:color="auto"/>
              <w:right w:val="single" w:sz="6" w:space="0" w:color="000000"/>
            </w:tcBorders>
          </w:tcPr>
          <w:p w14:paraId="24DF88D6" w14:textId="77777777" w:rsidR="0059558A" w:rsidRPr="00C33476" w:rsidRDefault="0059558A" w:rsidP="00437AC5">
            <w:pPr>
              <w:jc w:val="both"/>
            </w:pPr>
          </w:p>
        </w:tc>
        <w:tc>
          <w:tcPr>
            <w:tcW w:w="2459" w:type="dxa"/>
            <w:tcBorders>
              <w:top w:val="single" w:sz="4" w:space="0" w:color="auto"/>
              <w:left w:val="single" w:sz="4" w:space="0" w:color="auto"/>
              <w:bottom w:val="single" w:sz="4" w:space="0" w:color="auto"/>
              <w:right w:val="single" w:sz="4" w:space="0" w:color="auto"/>
            </w:tcBorders>
          </w:tcPr>
          <w:p w14:paraId="2E9144BF" w14:textId="77777777" w:rsidR="0059558A" w:rsidRPr="00C33476" w:rsidRDefault="0059558A" w:rsidP="00437AC5">
            <w:pPr>
              <w:jc w:val="both"/>
              <w:rPr>
                <w:b/>
                <w:highlight w:val="green"/>
              </w:rPr>
            </w:pPr>
          </w:p>
        </w:tc>
        <w:tc>
          <w:tcPr>
            <w:tcW w:w="1920" w:type="dxa"/>
            <w:tcBorders>
              <w:top w:val="single" w:sz="4" w:space="0" w:color="auto"/>
              <w:left w:val="single" w:sz="4" w:space="0" w:color="auto"/>
              <w:bottom w:val="single" w:sz="4" w:space="0" w:color="auto"/>
            </w:tcBorders>
          </w:tcPr>
          <w:p w14:paraId="16072669" w14:textId="77777777" w:rsidR="0059558A" w:rsidRPr="00C33476" w:rsidRDefault="0059558A" w:rsidP="00437AC5">
            <w:pPr>
              <w:jc w:val="both"/>
              <w:rPr>
                <w:highlight w:val="green"/>
              </w:rPr>
            </w:pPr>
          </w:p>
        </w:tc>
      </w:tr>
    </w:tbl>
    <w:p w14:paraId="1B193D5D" w14:textId="77777777" w:rsidR="0059558A" w:rsidRPr="00C33476" w:rsidRDefault="0059558A" w:rsidP="00437AC5">
      <w:pPr>
        <w:pStyle w:val="naisf"/>
        <w:spacing w:before="0" w:after="0"/>
        <w:ind w:firstLine="0"/>
      </w:pPr>
    </w:p>
    <w:p w14:paraId="3253EB48" w14:textId="77777777" w:rsidR="0059558A" w:rsidRPr="00C33476" w:rsidRDefault="0059558A" w:rsidP="00437AC5">
      <w:pPr>
        <w:pStyle w:val="naisf"/>
        <w:spacing w:before="0" w:after="0"/>
        <w:ind w:firstLine="0"/>
        <w:rPr>
          <w:b/>
        </w:rPr>
      </w:pPr>
      <w:r w:rsidRPr="00C33476">
        <w:rPr>
          <w:b/>
        </w:rPr>
        <w:t>Informācija par starpministriju (starpinstitūciju) sanāksmi vai elektronisko saskaņošanu</w:t>
      </w:r>
    </w:p>
    <w:p w14:paraId="58760278" w14:textId="77777777" w:rsidR="0059558A" w:rsidRPr="00C33476" w:rsidRDefault="0059558A" w:rsidP="00437AC5">
      <w:pPr>
        <w:pStyle w:val="naisf"/>
        <w:spacing w:before="0" w:after="0"/>
        <w:ind w:firstLine="0"/>
        <w:rPr>
          <w:b/>
        </w:rPr>
      </w:pPr>
    </w:p>
    <w:tbl>
      <w:tblPr>
        <w:tblW w:w="12582" w:type="dxa"/>
        <w:tblLook w:val="00A0" w:firstRow="1" w:lastRow="0" w:firstColumn="1" w:lastColumn="0" w:noHBand="0" w:noVBand="0"/>
      </w:tblPr>
      <w:tblGrid>
        <w:gridCol w:w="6157"/>
        <w:gridCol w:w="349"/>
        <w:gridCol w:w="1230"/>
        <w:gridCol w:w="4846"/>
      </w:tblGrid>
      <w:tr w:rsidR="0059558A" w:rsidRPr="00C33476" w14:paraId="17E9512A" w14:textId="77777777" w:rsidTr="00661539">
        <w:tc>
          <w:tcPr>
            <w:tcW w:w="6157" w:type="dxa"/>
          </w:tcPr>
          <w:p w14:paraId="4249A337" w14:textId="77777777" w:rsidR="0059558A" w:rsidRPr="00C33476" w:rsidRDefault="0059558A" w:rsidP="00437AC5">
            <w:pPr>
              <w:pStyle w:val="naisf"/>
              <w:spacing w:before="0" w:after="0"/>
              <w:ind w:firstLine="0"/>
            </w:pPr>
            <w:r w:rsidRPr="00C33476">
              <w:t>Datums</w:t>
            </w:r>
          </w:p>
        </w:tc>
        <w:tc>
          <w:tcPr>
            <w:tcW w:w="6425" w:type="dxa"/>
            <w:gridSpan w:val="3"/>
          </w:tcPr>
          <w:p w14:paraId="1E0744DB" w14:textId="77777777" w:rsidR="0059558A" w:rsidRPr="00C33476" w:rsidRDefault="0059558A" w:rsidP="000F3456">
            <w:pPr>
              <w:pStyle w:val="Paraststmeklis"/>
              <w:spacing w:before="0" w:beforeAutospacing="0" w:after="0" w:afterAutospacing="0"/>
              <w:ind w:left="114"/>
            </w:pPr>
            <w:r w:rsidRPr="00C33476">
              <w:t xml:space="preserve">    </w:t>
            </w:r>
          </w:p>
        </w:tc>
      </w:tr>
      <w:tr w:rsidR="0059558A" w:rsidRPr="00C33476" w14:paraId="16B24225" w14:textId="77777777" w:rsidTr="00661539">
        <w:tc>
          <w:tcPr>
            <w:tcW w:w="6157" w:type="dxa"/>
          </w:tcPr>
          <w:p w14:paraId="6CDB764C" w14:textId="77777777" w:rsidR="0059558A" w:rsidRPr="00C33476" w:rsidRDefault="0059558A" w:rsidP="00437AC5">
            <w:pPr>
              <w:pStyle w:val="naisf"/>
              <w:spacing w:before="0" w:after="0"/>
              <w:ind w:firstLine="0"/>
            </w:pPr>
          </w:p>
        </w:tc>
        <w:tc>
          <w:tcPr>
            <w:tcW w:w="6425" w:type="dxa"/>
            <w:gridSpan w:val="3"/>
          </w:tcPr>
          <w:p w14:paraId="3A562ABC" w14:textId="77777777" w:rsidR="0059558A" w:rsidRPr="00C33476" w:rsidRDefault="0059558A" w:rsidP="00437AC5">
            <w:pPr>
              <w:pStyle w:val="Paraststmeklis"/>
              <w:spacing w:before="0" w:beforeAutospacing="0" w:after="0" w:afterAutospacing="0"/>
            </w:pPr>
          </w:p>
        </w:tc>
      </w:tr>
      <w:tr w:rsidR="0059558A" w:rsidRPr="00C33476" w14:paraId="2103EC11" w14:textId="77777777" w:rsidTr="00661539">
        <w:tc>
          <w:tcPr>
            <w:tcW w:w="6157" w:type="dxa"/>
          </w:tcPr>
          <w:p w14:paraId="4FA042BB" w14:textId="77777777" w:rsidR="0059558A" w:rsidRPr="00C33476" w:rsidRDefault="0059558A" w:rsidP="00437AC5">
            <w:pPr>
              <w:pStyle w:val="naiskr"/>
              <w:spacing w:before="0" w:after="0"/>
            </w:pPr>
            <w:r w:rsidRPr="00C33476">
              <w:t>Saskaņošanas dalībnieki</w:t>
            </w:r>
          </w:p>
        </w:tc>
        <w:tc>
          <w:tcPr>
            <w:tcW w:w="6425" w:type="dxa"/>
            <w:gridSpan w:val="3"/>
          </w:tcPr>
          <w:p w14:paraId="522CF01A" w14:textId="727BC411" w:rsidR="0059558A" w:rsidRPr="00C33476" w:rsidRDefault="0059558A" w:rsidP="00437AC5">
            <w:pPr>
              <w:pStyle w:val="naisf"/>
              <w:spacing w:before="0" w:after="0"/>
              <w:ind w:left="364" w:firstLine="0"/>
            </w:pPr>
            <w:r w:rsidRPr="00C33476">
              <w:t>Tieslietu ministrija, Finanšu ministrija.</w:t>
            </w:r>
          </w:p>
        </w:tc>
      </w:tr>
      <w:tr w:rsidR="0059558A" w:rsidRPr="00C33476" w14:paraId="726CDB6D" w14:textId="77777777" w:rsidTr="00661539">
        <w:trPr>
          <w:trHeight w:val="285"/>
        </w:trPr>
        <w:tc>
          <w:tcPr>
            <w:tcW w:w="6157" w:type="dxa"/>
          </w:tcPr>
          <w:p w14:paraId="2E83FAC1" w14:textId="77777777" w:rsidR="0059558A" w:rsidRPr="00C33476" w:rsidRDefault="0059558A" w:rsidP="00437AC5">
            <w:pPr>
              <w:pStyle w:val="naiskr"/>
              <w:spacing w:before="0" w:after="0"/>
            </w:pPr>
          </w:p>
        </w:tc>
        <w:tc>
          <w:tcPr>
            <w:tcW w:w="1579" w:type="dxa"/>
            <w:gridSpan w:val="2"/>
          </w:tcPr>
          <w:p w14:paraId="183788E5" w14:textId="77777777" w:rsidR="0059558A" w:rsidRPr="00C33476" w:rsidRDefault="0059558A" w:rsidP="00437AC5">
            <w:pPr>
              <w:pStyle w:val="naiskr"/>
              <w:spacing w:before="0" w:after="0"/>
              <w:ind w:firstLine="720"/>
            </w:pPr>
          </w:p>
        </w:tc>
        <w:tc>
          <w:tcPr>
            <w:tcW w:w="4846" w:type="dxa"/>
          </w:tcPr>
          <w:p w14:paraId="258B774F" w14:textId="77777777" w:rsidR="0059558A" w:rsidRPr="00C33476" w:rsidRDefault="0059558A" w:rsidP="00437AC5">
            <w:pPr>
              <w:pStyle w:val="naiskr"/>
              <w:spacing w:before="0" w:after="0"/>
              <w:ind w:firstLine="12"/>
            </w:pPr>
          </w:p>
        </w:tc>
      </w:tr>
      <w:tr w:rsidR="0059558A" w:rsidRPr="00C33476" w14:paraId="7FFB2991" w14:textId="77777777" w:rsidTr="00661539">
        <w:trPr>
          <w:trHeight w:val="383"/>
        </w:trPr>
        <w:tc>
          <w:tcPr>
            <w:tcW w:w="6506" w:type="dxa"/>
            <w:gridSpan w:val="2"/>
          </w:tcPr>
          <w:p w14:paraId="552ADA9C" w14:textId="77777777" w:rsidR="0059558A" w:rsidRPr="00C33476" w:rsidRDefault="0059558A" w:rsidP="00437AC5">
            <w:pPr>
              <w:pStyle w:val="naiskr"/>
              <w:spacing w:before="0" w:after="0"/>
            </w:pPr>
            <w:r w:rsidRPr="00C33476">
              <w:t>Saskaņošanas dalībnieki izskatīja šādu ministriju (citu institūciju) iebildumus</w:t>
            </w:r>
          </w:p>
        </w:tc>
        <w:tc>
          <w:tcPr>
            <w:tcW w:w="6076" w:type="dxa"/>
            <w:gridSpan w:val="2"/>
          </w:tcPr>
          <w:p w14:paraId="68116FCE" w14:textId="111DBF2F" w:rsidR="0059558A" w:rsidRPr="00C33476" w:rsidRDefault="0059558A" w:rsidP="00437AC5">
            <w:pPr>
              <w:pStyle w:val="naiskr"/>
              <w:spacing w:before="0" w:after="0"/>
              <w:ind w:left="15" w:firstLine="12"/>
            </w:pPr>
          </w:p>
        </w:tc>
      </w:tr>
      <w:tr w:rsidR="0059558A" w:rsidRPr="00C33476" w14:paraId="6DAD1123" w14:textId="77777777" w:rsidTr="00661539">
        <w:tc>
          <w:tcPr>
            <w:tcW w:w="6506" w:type="dxa"/>
            <w:gridSpan w:val="2"/>
          </w:tcPr>
          <w:p w14:paraId="6176A9EB" w14:textId="77777777" w:rsidR="0059558A" w:rsidRPr="00C33476" w:rsidRDefault="0059558A" w:rsidP="00437AC5">
            <w:pPr>
              <w:pStyle w:val="naiskr"/>
              <w:spacing w:before="0" w:after="0"/>
            </w:pPr>
          </w:p>
          <w:p w14:paraId="20617B28" w14:textId="77777777" w:rsidR="0059558A" w:rsidRPr="00C33476" w:rsidRDefault="0059558A" w:rsidP="00437AC5">
            <w:pPr>
              <w:pStyle w:val="naiskr"/>
              <w:spacing w:before="0" w:after="0"/>
            </w:pPr>
            <w:r w:rsidRPr="00C33476">
              <w:t>Ministrijas (citas institūcijas), kuras nav ieradušās uz sanāksmi vai kuras nav atbildējušas uz uzaicinājumu piedalīties elektroniskajā saskaņošanā</w:t>
            </w:r>
          </w:p>
        </w:tc>
        <w:tc>
          <w:tcPr>
            <w:tcW w:w="6076" w:type="dxa"/>
            <w:gridSpan w:val="2"/>
          </w:tcPr>
          <w:p w14:paraId="56BE7EC1" w14:textId="77777777" w:rsidR="0059558A" w:rsidRPr="00C33476" w:rsidRDefault="0059558A" w:rsidP="00437AC5">
            <w:pPr>
              <w:pStyle w:val="naiskr"/>
              <w:spacing w:before="0" w:after="0"/>
              <w:ind w:firstLine="720"/>
            </w:pPr>
          </w:p>
          <w:p w14:paraId="6511880E" w14:textId="77777777" w:rsidR="0059558A" w:rsidRPr="00C33476" w:rsidRDefault="0059558A" w:rsidP="00437AC5"/>
          <w:p w14:paraId="6C9D6809" w14:textId="77777777" w:rsidR="0059558A" w:rsidRPr="00C33476" w:rsidRDefault="0059558A" w:rsidP="00437AC5"/>
        </w:tc>
      </w:tr>
    </w:tbl>
    <w:p w14:paraId="23774CE6" w14:textId="77777777" w:rsidR="0059558A" w:rsidRPr="00C33476" w:rsidRDefault="0059558A" w:rsidP="00437AC5">
      <w:pPr>
        <w:pStyle w:val="naisf"/>
        <w:spacing w:before="0" w:after="0"/>
        <w:ind w:firstLine="0"/>
        <w:jc w:val="center"/>
        <w:rPr>
          <w:b/>
        </w:rPr>
      </w:pPr>
    </w:p>
    <w:p w14:paraId="32CDDDA9" w14:textId="77777777" w:rsidR="0059558A" w:rsidRPr="00C33476" w:rsidRDefault="0059558A" w:rsidP="00437AC5">
      <w:pPr>
        <w:pStyle w:val="naisf"/>
        <w:spacing w:before="0" w:after="0"/>
        <w:ind w:firstLine="0"/>
        <w:jc w:val="center"/>
        <w:rPr>
          <w:b/>
        </w:rPr>
      </w:pPr>
      <w:r w:rsidRPr="00C33476">
        <w:rPr>
          <w:b/>
        </w:rPr>
        <w:t>II. Jautājumi, par kuriem saskaņošanā vienošanās ir panākta</w:t>
      </w:r>
    </w:p>
    <w:p w14:paraId="1EBD6886" w14:textId="77777777" w:rsidR="0059558A" w:rsidRPr="00C33476" w:rsidRDefault="0059558A" w:rsidP="00437AC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59558A" w:rsidRPr="00C33476" w14:paraId="5DBAF7D6" w14:textId="77777777" w:rsidTr="00661539">
        <w:tc>
          <w:tcPr>
            <w:tcW w:w="708" w:type="dxa"/>
            <w:tcBorders>
              <w:top w:val="single" w:sz="6" w:space="0" w:color="000000"/>
              <w:left w:val="single" w:sz="6" w:space="0" w:color="000000"/>
              <w:bottom w:val="single" w:sz="6" w:space="0" w:color="000000"/>
              <w:right w:val="single" w:sz="6" w:space="0" w:color="000000"/>
            </w:tcBorders>
            <w:vAlign w:val="center"/>
          </w:tcPr>
          <w:p w14:paraId="635FA522" w14:textId="77777777" w:rsidR="0059558A" w:rsidRPr="00C33476" w:rsidRDefault="0059558A" w:rsidP="00437AC5">
            <w:pPr>
              <w:pStyle w:val="naisc"/>
              <w:spacing w:before="0" w:after="0"/>
            </w:pPr>
            <w:r w:rsidRPr="00C3347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DFE2B50" w14:textId="77777777" w:rsidR="0059558A" w:rsidRDefault="0059558A" w:rsidP="00437AC5">
            <w:pPr>
              <w:pStyle w:val="naisc"/>
              <w:spacing w:before="0" w:after="0"/>
              <w:ind w:firstLine="12"/>
            </w:pPr>
            <w:r w:rsidRPr="00C33476">
              <w:t>Saskaņošanai nosūtītā projekta redakcija (konkrēta punkta (panta) redakcija)</w:t>
            </w:r>
          </w:p>
          <w:p w14:paraId="0B5064B2" w14:textId="77777777" w:rsidR="005B4978" w:rsidRPr="005B4978" w:rsidRDefault="005B4978" w:rsidP="005B4978"/>
          <w:p w14:paraId="674EFBFD" w14:textId="5AD07CCB" w:rsidR="005B4978" w:rsidRPr="005B4978" w:rsidRDefault="005B4978" w:rsidP="005B4978"/>
        </w:tc>
        <w:tc>
          <w:tcPr>
            <w:tcW w:w="4394" w:type="dxa"/>
            <w:tcBorders>
              <w:top w:val="single" w:sz="6" w:space="0" w:color="000000"/>
              <w:left w:val="single" w:sz="6" w:space="0" w:color="000000"/>
              <w:bottom w:val="single" w:sz="6" w:space="0" w:color="000000"/>
              <w:right w:val="single" w:sz="6" w:space="0" w:color="000000"/>
            </w:tcBorders>
            <w:vAlign w:val="center"/>
          </w:tcPr>
          <w:p w14:paraId="5C2615AA" w14:textId="77777777" w:rsidR="0059558A" w:rsidRPr="00C33476" w:rsidRDefault="0059558A" w:rsidP="00437AC5">
            <w:pPr>
              <w:pStyle w:val="naisc"/>
              <w:spacing w:before="0" w:after="0"/>
              <w:ind w:right="3"/>
            </w:pPr>
            <w:r w:rsidRPr="00C3347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C1A0528" w14:textId="77777777" w:rsidR="0059558A" w:rsidRPr="00C33476" w:rsidRDefault="0059558A" w:rsidP="00437AC5">
            <w:pPr>
              <w:pStyle w:val="naisc"/>
              <w:spacing w:before="0" w:after="0"/>
              <w:ind w:firstLine="21"/>
            </w:pPr>
            <w:r w:rsidRPr="00C33476">
              <w:t xml:space="preserve">Atbildīgās ministrijas norāde par to, ka iebildums ir ņemts vērā, vai informācija par saskaņošanā </w:t>
            </w:r>
            <w:r w:rsidRPr="00C33476">
              <w:lastRenderedPageBreak/>
              <w:t>panākto alternatīvo risinājumu</w:t>
            </w:r>
          </w:p>
        </w:tc>
        <w:tc>
          <w:tcPr>
            <w:tcW w:w="3118" w:type="dxa"/>
            <w:tcBorders>
              <w:top w:val="single" w:sz="4" w:space="0" w:color="auto"/>
              <w:left w:val="single" w:sz="4" w:space="0" w:color="auto"/>
              <w:bottom w:val="single" w:sz="4" w:space="0" w:color="auto"/>
            </w:tcBorders>
            <w:vAlign w:val="center"/>
          </w:tcPr>
          <w:p w14:paraId="4D44A6AC" w14:textId="77777777" w:rsidR="0059558A" w:rsidRPr="00C33476" w:rsidRDefault="0059558A" w:rsidP="00437AC5">
            <w:pPr>
              <w:jc w:val="center"/>
            </w:pPr>
            <w:r w:rsidRPr="00C33476">
              <w:lastRenderedPageBreak/>
              <w:t>Projekta attiecīgā punkta (panta) galīgā redakcija</w:t>
            </w:r>
          </w:p>
        </w:tc>
      </w:tr>
      <w:tr w:rsidR="0059558A" w:rsidRPr="00C33476" w14:paraId="392211F8" w14:textId="77777777" w:rsidTr="00661539">
        <w:tc>
          <w:tcPr>
            <w:tcW w:w="708" w:type="dxa"/>
            <w:tcBorders>
              <w:top w:val="single" w:sz="6" w:space="0" w:color="000000"/>
              <w:left w:val="single" w:sz="6" w:space="0" w:color="000000"/>
              <w:bottom w:val="single" w:sz="6" w:space="0" w:color="000000"/>
              <w:right w:val="single" w:sz="6" w:space="0" w:color="000000"/>
            </w:tcBorders>
          </w:tcPr>
          <w:p w14:paraId="68C2C766" w14:textId="77777777" w:rsidR="0059558A" w:rsidRPr="00C33476" w:rsidRDefault="0059558A" w:rsidP="00437AC5">
            <w:pPr>
              <w:pStyle w:val="naisc"/>
              <w:spacing w:before="0" w:after="0"/>
            </w:pPr>
            <w:r w:rsidRPr="00C33476">
              <w:t>1</w:t>
            </w:r>
          </w:p>
        </w:tc>
        <w:tc>
          <w:tcPr>
            <w:tcW w:w="3086" w:type="dxa"/>
            <w:tcBorders>
              <w:top w:val="single" w:sz="6" w:space="0" w:color="000000"/>
              <w:left w:val="single" w:sz="6" w:space="0" w:color="000000"/>
              <w:bottom w:val="single" w:sz="6" w:space="0" w:color="000000"/>
              <w:right w:val="single" w:sz="6" w:space="0" w:color="000000"/>
            </w:tcBorders>
          </w:tcPr>
          <w:p w14:paraId="13687B29" w14:textId="77777777" w:rsidR="0059558A" w:rsidRPr="00C33476" w:rsidRDefault="0059558A" w:rsidP="00437AC5">
            <w:pPr>
              <w:pStyle w:val="naisc"/>
              <w:spacing w:before="0" w:after="0"/>
            </w:pPr>
            <w:r w:rsidRPr="00C33476">
              <w:t>2</w:t>
            </w:r>
          </w:p>
        </w:tc>
        <w:tc>
          <w:tcPr>
            <w:tcW w:w="4394" w:type="dxa"/>
            <w:tcBorders>
              <w:top w:val="single" w:sz="6" w:space="0" w:color="000000"/>
              <w:left w:val="single" w:sz="6" w:space="0" w:color="000000"/>
              <w:bottom w:val="single" w:sz="6" w:space="0" w:color="000000"/>
              <w:right w:val="single" w:sz="6" w:space="0" w:color="000000"/>
            </w:tcBorders>
          </w:tcPr>
          <w:p w14:paraId="2A4984F9" w14:textId="77777777" w:rsidR="0059558A" w:rsidRPr="00C33476" w:rsidRDefault="0059558A" w:rsidP="00437AC5">
            <w:pPr>
              <w:pStyle w:val="naisc"/>
              <w:spacing w:before="0" w:after="0"/>
            </w:pPr>
            <w:r w:rsidRPr="00C33476">
              <w:t>3</w:t>
            </w:r>
          </w:p>
        </w:tc>
        <w:tc>
          <w:tcPr>
            <w:tcW w:w="2977" w:type="dxa"/>
            <w:tcBorders>
              <w:top w:val="single" w:sz="6" w:space="0" w:color="000000"/>
              <w:left w:val="single" w:sz="6" w:space="0" w:color="000000"/>
              <w:bottom w:val="single" w:sz="6" w:space="0" w:color="000000"/>
              <w:right w:val="single" w:sz="6" w:space="0" w:color="000000"/>
            </w:tcBorders>
          </w:tcPr>
          <w:p w14:paraId="617F1D52" w14:textId="77777777" w:rsidR="0059558A" w:rsidRPr="00C33476" w:rsidRDefault="0059558A" w:rsidP="00437AC5">
            <w:pPr>
              <w:pStyle w:val="naisc"/>
              <w:spacing w:before="0" w:after="0"/>
            </w:pPr>
            <w:r w:rsidRPr="00C33476">
              <w:t>4</w:t>
            </w:r>
          </w:p>
        </w:tc>
        <w:tc>
          <w:tcPr>
            <w:tcW w:w="3118" w:type="dxa"/>
            <w:tcBorders>
              <w:top w:val="single" w:sz="4" w:space="0" w:color="auto"/>
              <w:left w:val="single" w:sz="4" w:space="0" w:color="auto"/>
              <w:bottom w:val="single" w:sz="4" w:space="0" w:color="auto"/>
            </w:tcBorders>
          </w:tcPr>
          <w:p w14:paraId="6494BCF6" w14:textId="77777777" w:rsidR="0059558A" w:rsidRPr="00C33476" w:rsidRDefault="0059558A" w:rsidP="00437AC5">
            <w:pPr>
              <w:jc w:val="center"/>
            </w:pPr>
            <w:r w:rsidRPr="00C33476">
              <w:t>5</w:t>
            </w:r>
          </w:p>
        </w:tc>
      </w:tr>
      <w:tr w:rsidR="000F3456" w:rsidRPr="00C33476" w14:paraId="26FBC401" w14:textId="77777777" w:rsidTr="0096647D">
        <w:trPr>
          <w:trHeight w:val="557"/>
        </w:trPr>
        <w:tc>
          <w:tcPr>
            <w:tcW w:w="708" w:type="dxa"/>
            <w:tcBorders>
              <w:left w:val="single" w:sz="6" w:space="0" w:color="000000"/>
              <w:bottom w:val="single" w:sz="4" w:space="0" w:color="auto"/>
              <w:right w:val="single" w:sz="6" w:space="0" w:color="000000"/>
            </w:tcBorders>
          </w:tcPr>
          <w:p w14:paraId="6B182072" w14:textId="77777777" w:rsidR="000F3456" w:rsidRPr="00C33476" w:rsidRDefault="000F3456" w:rsidP="00437AC5">
            <w:pPr>
              <w:jc w:val="center"/>
            </w:pPr>
            <w:r w:rsidRPr="00C33476">
              <w:t>1.</w:t>
            </w:r>
          </w:p>
        </w:tc>
        <w:tc>
          <w:tcPr>
            <w:tcW w:w="3086" w:type="dxa"/>
            <w:tcBorders>
              <w:left w:val="single" w:sz="6" w:space="0" w:color="000000"/>
              <w:bottom w:val="single" w:sz="4" w:space="0" w:color="auto"/>
              <w:right w:val="single" w:sz="6" w:space="0" w:color="000000"/>
            </w:tcBorders>
          </w:tcPr>
          <w:p w14:paraId="17A1AEF3" w14:textId="77777777" w:rsidR="000F3456" w:rsidRPr="00C33476" w:rsidRDefault="000F3456" w:rsidP="00437AC5">
            <w:pPr>
              <w:pStyle w:val="Sarakstarindkopa"/>
              <w:ind w:left="0"/>
              <w:jc w:val="both"/>
              <w:rPr>
                <w:lang w:val="lv-LV"/>
              </w:rPr>
            </w:pPr>
            <w:r w:rsidRPr="00C33476">
              <w:rPr>
                <w:lang w:val="lv-LV"/>
              </w:rPr>
              <w:t>Skat. anotāciju.</w:t>
            </w:r>
          </w:p>
        </w:tc>
        <w:tc>
          <w:tcPr>
            <w:tcW w:w="4394" w:type="dxa"/>
            <w:tcBorders>
              <w:left w:val="single" w:sz="6" w:space="0" w:color="000000"/>
              <w:bottom w:val="single" w:sz="4" w:space="0" w:color="auto"/>
              <w:right w:val="single" w:sz="6" w:space="0" w:color="000000"/>
            </w:tcBorders>
          </w:tcPr>
          <w:p w14:paraId="30C16BBB" w14:textId="1F50253B" w:rsidR="000F3456" w:rsidRPr="00C33476" w:rsidRDefault="003D32C2" w:rsidP="000F3456">
            <w:pPr>
              <w:pStyle w:val="Sarakstarindkopa"/>
              <w:tabs>
                <w:tab w:val="left" w:pos="993"/>
              </w:tabs>
              <w:ind w:left="0"/>
              <w:jc w:val="center"/>
              <w:rPr>
                <w:b/>
                <w:lang w:val="lv-LV"/>
              </w:rPr>
            </w:pPr>
            <w:r w:rsidRPr="00C33476">
              <w:rPr>
                <w:b/>
                <w:lang w:val="lv-LV"/>
              </w:rPr>
              <w:t>Tieslietu</w:t>
            </w:r>
            <w:r w:rsidR="000F3456" w:rsidRPr="00C33476">
              <w:rPr>
                <w:b/>
                <w:lang w:val="lv-LV"/>
              </w:rPr>
              <w:t xml:space="preserve"> ministrijas 20</w:t>
            </w:r>
            <w:r w:rsidRPr="00C33476">
              <w:rPr>
                <w:b/>
                <w:lang w:val="lv-LV"/>
              </w:rPr>
              <w:t>20</w:t>
            </w:r>
            <w:r w:rsidR="000F3456" w:rsidRPr="00C33476">
              <w:rPr>
                <w:b/>
                <w:lang w:val="lv-LV"/>
              </w:rPr>
              <w:t xml:space="preserve">.gada </w:t>
            </w:r>
            <w:r w:rsidRPr="00C33476">
              <w:rPr>
                <w:b/>
                <w:lang w:val="lv-LV"/>
              </w:rPr>
              <w:t>7.oktobra</w:t>
            </w:r>
            <w:r w:rsidR="000F3456" w:rsidRPr="00C33476">
              <w:rPr>
                <w:b/>
                <w:lang w:val="lv-LV"/>
              </w:rPr>
              <w:t xml:space="preserve"> iebildums</w:t>
            </w:r>
          </w:p>
          <w:p w14:paraId="70898C57" w14:textId="566F9963" w:rsidR="000F3456" w:rsidRPr="00C33476" w:rsidRDefault="00C33476" w:rsidP="000F3456">
            <w:pPr>
              <w:pStyle w:val="Sarakstarindkopa"/>
              <w:tabs>
                <w:tab w:val="left" w:pos="993"/>
              </w:tabs>
              <w:ind w:left="0"/>
              <w:jc w:val="both"/>
              <w:rPr>
                <w:b/>
                <w:lang w:val="lv-LV"/>
              </w:rPr>
            </w:pPr>
            <w:r w:rsidRPr="00C33476">
              <w:rPr>
                <w:sz w:val="26"/>
                <w:szCs w:val="26"/>
                <w:lang w:val="lv-LV"/>
              </w:rPr>
              <w:t xml:space="preserve">Projekts paredz svītrot Ministru kabineta 2001. gada 6. februāra noteikumu Nr. 52 "Latvijas nepilsoņa statusa atņemšanas kārtība" 10. punktu, kas noteic, ka </w:t>
            </w:r>
            <w:r w:rsidRPr="00C33476">
              <w:rPr>
                <w:sz w:val="26"/>
                <w:szCs w:val="26"/>
                <w:shd w:val="clear" w:color="auto" w:fill="FFFFFF"/>
                <w:lang w:val="lv-LV"/>
              </w:rPr>
              <w:t xml:space="preserve">Pilsonības un migrācijas lietu pārvalde (turpmāk – Pārvalde) pārbaudi veic trīs mēnešu laikā, bet, ja objektīvu iemeslu dēļ tas nav iespējams, pārvaldes priekšnieks vai viņa pilnvarota amatpersona minēto termiņu var pagarināt uz mēnesi, nosakot, ka pārbaudes kopējais laiks nepārsniedz četrus mēnešus no iesnieguma saņemšanas. Projekta anotācijā kā pamatojums šāda grozījuma izdarīšanai ir norādīts, ka atsevišķos gadījumos pārbaudes veikšanai ir nepieciešams ilgāks laiks. Vēršam uzmanību, ja pārbaude tiek ierosināta uz fiziskās vai juridiskās personas iesnieguma pamata, tad piemērojams Administratīvā procesa likuma 64. pantā minētais termiņš un kārtība, kādā šo termiņu var pagarināt. Ievērojot minēto, lūdzam papildināt projekta anotāciju ar atbilstošu informāciju, ņemot vērā to, ka projekta anotācijā sniegtais skaidrojums ir attiecināms tikai uz gadījumiem, kad </w:t>
            </w:r>
            <w:r w:rsidRPr="00C33476">
              <w:rPr>
                <w:sz w:val="26"/>
                <w:szCs w:val="26"/>
                <w:shd w:val="clear" w:color="auto" w:fill="FFFFFF"/>
                <w:lang w:val="lv-LV"/>
              </w:rPr>
              <w:lastRenderedPageBreak/>
              <w:t>pārbaude tiek ierosināta pēc Pārvaldes vai citas valsts vai pašvaldības institūcijas iniciatīvas</w:t>
            </w:r>
            <w:r w:rsidR="000D1206">
              <w:rPr>
                <w:sz w:val="26"/>
                <w:szCs w:val="26"/>
                <w:shd w:val="clear" w:color="auto" w:fill="FFFFFF"/>
                <w:lang w:val="lv-LV"/>
              </w:rPr>
              <w:t>.</w:t>
            </w:r>
          </w:p>
        </w:tc>
        <w:tc>
          <w:tcPr>
            <w:tcW w:w="2977" w:type="dxa"/>
            <w:tcBorders>
              <w:left w:val="single" w:sz="6" w:space="0" w:color="000000"/>
              <w:bottom w:val="single" w:sz="4" w:space="0" w:color="auto"/>
              <w:right w:val="single" w:sz="6" w:space="0" w:color="000000"/>
            </w:tcBorders>
          </w:tcPr>
          <w:p w14:paraId="67D9DCBD" w14:textId="77777777" w:rsidR="000F3456" w:rsidRPr="00C33476" w:rsidRDefault="000F3456" w:rsidP="000F3456">
            <w:pPr>
              <w:pStyle w:val="naisc"/>
              <w:spacing w:before="0" w:after="0"/>
              <w:jc w:val="both"/>
              <w:rPr>
                <w:b/>
              </w:rPr>
            </w:pPr>
            <w:r w:rsidRPr="00C33476">
              <w:rPr>
                <w:b/>
              </w:rPr>
              <w:lastRenderedPageBreak/>
              <w:t>Iebildums ņemts vērā</w:t>
            </w:r>
          </w:p>
          <w:p w14:paraId="2BF637AC" w14:textId="77777777" w:rsidR="000F3456" w:rsidRPr="00C33476" w:rsidRDefault="000F3456" w:rsidP="00437AC5">
            <w:pPr>
              <w:pStyle w:val="naisc"/>
              <w:spacing w:before="0" w:after="0"/>
              <w:jc w:val="both"/>
              <w:rPr>
                <w:b/>
              </w:rPr>
            </w:pPr>
          </w:p>
          <w:p w14:paraId="1D77C8B4" w14:textId="7194BEE4" w:rsidR="00BD7590" w:rsidRPr="00C33476" w:rsidRDefault="000131BD" w:rsidP="00BD7590">
            <w:pPr>
              <w:pStyle w:val="naisc"/>
              <w:spacing w:before="0" w:after="0"/>
              <w:jc w:val="both"/>
            </w:pPr>
            <w:r>
              <w:t>Papildināta projekta anotācija.</w:t>
            </w:r>
          </w:p>
        </w:tc>
        <w:tc>
          <w:tcPr>
            <w:tcW w:w="3118" w:type="dxa"/>
            <w:tcBorders>
              <w:top w:val="single" w:sz="4" w:space="0" w:color="auto"/>
              <w:left w:val="single" w:sz="4" w:space="0" w:color="auto"/>
              <w:bottom w:val="single" w:sz="4" w:space="0" w:color="auto"/>
            </w:tcBorders>
          </w:tcPr>
          <w:p w14:paraId="175B5C97" w14:textId="77777777" w:rsidR="000F3456" w:rsidRPr="00C33476" w:rsidRDefault="000F3456" w:rsidP="00437AC5">
            <w:pPr>
              <w:jc w:val="both"/>
            </w:pPr>
            <w:r w:rsidRPr="00C33476">
              <w:t>Skat. anotāciju.</w:t>
            </w:r>
          </w:p>
        </w:tc>
      </w:tr>
      <w:tr w:rsidR="000F3456" w:rsidRPr="00C33476" w14:paraId="2EFB7BD7" w14:textId="77777777" w:rsidTr="0096647D">
        <w:trPr>
          <w:trHeight w:val="557"/>
        </w:trPr>
        <w:tc>
          <w:tcPr>
            <w:tcW w:w="708" w:type="dxa"/>
            <w:tcBorders>
              <w:left w:val="single" w:sz="6" w:space="0" w:color="000000"/>
              <w:bottom w:val="single" w:sz="4" w:space="0" w:color="auto"/>
              <w:right w:val="single" w:sz="6" w:space="0" w:color="000000"/>
            </w:tcBorders>
          </w:tcPr>
          <w:p w14:paraId="239B2837" w14:textId="77777777" w:rsidR="000F3456" w:rsidRPr="00C33476" w:rsidRDefault="000F3456" w:rsidP="00437AC5">
            <w:pPr>
              <w:jc w:val="center"/>
            </w:pPr>
            <w:r w:rsidRPr="00C33476">
              <w:t>2.</w:t>
            </w:r>
          </w:p>
        </w:tc>
        <w:tc>
          <w:tcPr>
            <w:tcW w:w="3086" w:type="dxa"/>
            <w:tcBorders>
              <w:left w:val="single" w:sz="6" w:space="0" w:color="000000"/>
              <w:bottom w:val="single" w:sz="4" w:space="0" w:color="auto"/>
              <w:right w:val="single" w:sz="6" w:space="0" w:color="000000"/>
            </w:tcBorders>
          </w:tcPr>
          <w:p w14:paraId="12629542" w14:textId="3D72055B" w:rsidR="000F3456" w:rsidRPr="00C33476" w:rsidRDefault="000F3456" w:rsidP="00437AC5">
            <w:pPr>
              <w:pStyle w:val="Sarakstarindkopa"/>
              <w:ind w:left="0"/>
              <w:jc w:val="both"/>
              <w:rPr>
                <w:lang w:val="lv-LV"/>
              </w:rPr>
            </w:pPr>
            <w:r w:rsidRPr="00C33476">
              <w:rPr>
                <w:lang w:val="lv-LV"/>
              </w:rPr>
              <w:t xml:space="preserve">Skat. </w:t>
            </w:r>
            <w:r w:rsidR="000D1206">
              <w:rPr>
                <w:lang w:val="lv-LV"/>
              </w:rPr>
              <w:t>projektu.</w:t>
            </w:r>
          </w:p>
        </w:tc>
        <w:tc>
          <w:tcPr>
            <w:tcW w:w="4394" w:type="dxa"/>
            <w:tcBorders>
              <w:left w:val="single" w:sz="6" w:space="0" w:color="000000"/>
              <w:bottom w:val="single" w:sz="4" w:space="0" w:color="auto"/>
              <w:right w:val="single" w:sz="6" w:space="0" w:color="000000"/>
            </w:tcBorders>
          </w:tcPr>
          <w:p w14:paraId="268487E5" w14:textId="77777777" w:rsidR="00C33476" w:rsidRPr="00C33476" w:rsidRDefault="00C33476" w:rsidP="00C33476">
            <w:pPr>
              <w:pStyle w:val="Sarakstarindkopa"/>
              <w:tabs>
                <w:tab w:val="left" w:pos="993"/>
              </w:tabs>
              <w:ind w:left="0"/>
              <w:jc w:val="center"/>
              <w:rPr>
                <w:b/>
                <w:lang w:val="lv-LV"/>
              </w:rPr>
            </w:pPr>
            <w:r w:rsidRPr="00C33476">
              <w:rPr>
                <w:b/>
                <w:lang w:val="lv-LV"/>
              </w:rPr>
              <w:t>Tieslietu ministrijas 2020.gada 7.oktobra iebildums</w:t>
            </w:r>
          </w:p>
          <w:p w14:paraId="3027C02D" w14:textId="785DEEE8" w:rsidR="000F3456" w:rsidRPr="00C33476" w:rsidRDefault="00C33476" w:rsidP="00C33476">
            <w:pPr>
              <w:pStyle w:val="tv213"/>
              <w:shd w:val="clear" w:color="auto" w:fill="FFFFFF"/>
              <w:spacing w:before="0" w:beforeAutospacing="0" w:after="0" w:afterAutospacing="0" w:line="293" w:lineRule="atLeast"/>
              <w:jc w:val="both"/>
              <w:rPr>
                <w:shd w:val="clear" w:color="auto" w:fill="FFFFFF"/>
              </w:rPr>
            </w:pPr>
            <w:r w:rsidRPr="00C33476">
              <w:t xml:space="preserve">Ministru kabineta 2001. gada 6. februāra noteikumu Nr. 52 "Latvijas nepilsoņa statusa atņemšanas kārtība" </w:t>
            </w:r>
            <w:r w:rsidRPr="00C33476">
              <w:rPr>
                <w:shd w:val="clear" w:color="auto" w:fill="FFFFFF"/>
              </w:rPr>
              <w:t>13. un 16. punkts noteic, ka p</w:t>
            </w:r>
            <w:r w:rsidRPr="00C33476">
              <w:t xml:space="preserve">amatojoties uz pārbaudē konstatētajiem faktiem, </w:t>
            </w:r>
            <w:r w:rsidRPr="00C33476">
              <w:rPr>
                <w:u w:val="single"/>
              </w:rPr>
              <w:t>Pārvaldes priekšnieks vai viņa pilnvarota amatpersona</w:t>
            </w:r>
            <w:r w:rsidRPr="00C33476">
              <w:t xml:space="preserve"> pieņem motivētu lēmumu par nepilsoņa statusa atņemšanu vai par pārbaudes lietas izbeigšanu.</w:t>
            </w:r>
            <w:r w:rsidRPr="00C33476">
              <w:rPr>
                <w:shd w:val="clear" w:color="auto" w:fill="FFFFFF"/>
              </w:rPr>
              <w:t xml:space="preserve"> Lēmumu par nepilsoņa statusa atņemšanu persona var pārsūdzēt tiesā mēneša laikā pēc tā stāšanās spēkā. Savukārt atbilstoši likuma "</w:t>
            </w:r>
            <w:r w:rsidRPr="00C33476">
              <w:t>Par to bijušās PSRS pilsoņu statusu, kuriem nav Latvijas vai citas valsts pilsonības</w:t>
            </w:r>
            <w:r w:rsidRPr="00C33476">
              <w:rPr>
                <w:shd w:val="clear" w:color="auto" w:fill="FFFFFF"/>
              </w:rPr>
              <w:t>" 7. panta trešajai, ceturtajai un piektajai daļai l</w:t>
            </w:r>
            <w:r w:rsidRPr="00C33476">
              <w:t xml:space="preserve">ēmumu par nepilsoņa statusa atņemšanu pieņem </w:t>
            </w:r>
            <w:r w:rsidRPr="00C33476">
              <w:rPr>
                <w:u w:val="single"/>
              </w:rPr>
              <w:t>Pārvaldes priekšnieka pilnvarota amatpersona</w:t>
            </w:r>
            <w:r w:rsidRPr="00C33476">
              <w:t xml:space="preserve">. </w:t>
            </w:r>
            <w:r w:rsidRPr="00C33476">
              <w:rPr>
                <w:u w:val="single"/>
              </w:rPr>
              <w:t>Pārvaldes priekšnieka pilnvarotās amatpersonas pieņemto lēmumu persona var apstrīdēt</w:t>
            </w:r>
            <w:r w:rsidRPr="00C33476">
              <w:t xml:space="preserve">, iesniedzot par to attiecīgu iesniegumu Pārvaldes priekšniekam. Pārvaldes priekšnieka lēmumu personai ir tiesības pārsūdzēt tiesā.  Ievērojot minētās tiesību normas, lūdzam papildināt projektu ar nepieciešamajiem grozījumiem MK noteikumos Nr. 52, lai noteikumos ietvertais tiesiskais regulējums attiecībā uz lēmuma pieņemšanu atbilstu </w:t>
            </w:r>
            <w:r w:rsidRPr="00C33476">
              <w:lastRenderedPageBreak/>
              <w:t xml:space="preserve">likumā </w:t>
            </w:r>
            <w:r w:rsidRPr="00C33476">
              <w:rPr>
                <w:shd w:val="clear" w:color="auto" w:fill="FFFFFF"/>
              </w:rPr>
              <w:t>"</w:t>
            </w:r>
            <w:r w:rsidRPr="00C33476">
              <w:t>Par to bijušās PSRS pilsoņu statusu, kuriem nav Latvijas vai citas valsts pilsonības</w:t>
            </w:r>
            <w:r w:rsidRPr="00C33476">
              <w:rPr>
                <w:shd w:val="clear" w:color="auto" w:fill="FFFFFF"/>
              </w:rPr>
              <w:t>" noteiktajam un neradītu maldīgu priekšstatu par to, kura amatpersona pieņem sākotnējo lēmumu.</w:t>
            </w:r>
          </w:p>
        </w:tc>
        <w:tc>
          <w:tcPr>
            <w:tcW w:w="2977" w:type="dxa"/>
            <w:tcBorders>
              <w:left w:val="single" w:sz="6" w:space="0" w:color="000000"/>
              <w:bottom w:val="single" w:sz="4" w:space="0" w:color="auto"/>
              <w:right w:val="single" w:sz="6" w:space="0" w:color="000000"/>
            </w:tcBorders>
          </w:tcPr>
          <w:p w14:paraId="00043E1E" w14:textId="77777777" w:rsidR="000F3456" w:rsidRPr="00C33476" w:rsidRDefault="000F3456" w:rsidP="000F3456">
            <w:pPr>
              <w:pStyle w:val="naisc"/>
              <w:spacing w:before="0" w:after="0"/>
              <w:jc w:val="both"/>
              <w:rPr>
                <w:b/>
              </w:rPr>
            </w:pPr>
            <w:r w:rsidRPr="00C33476">
              <w:rPr>
                <w:b/>
              </w:rPr>
              <w:lastRenderedPageBreak/>
              <w:t>Iebildums ņemts vērā</w:t>
            </w:r>
          </w:p>
          <w:p w14:paraId="30EB858F" w14:textId="77777777" w:rsidR="000D1206" w:rsidRDefault="000D1206" w:rsidP="00437AC5">
            <w:pPr>
              <w:pStyle w:val="naisc"/>
              <w:spacing w:before="0" w:after="0"/>
              <w:jc w:val="both"/>
              <w:rPr>
                <w:bCs/>
              </w:rPr>
            </w:pPr>
          </w:p>
          <w:p w14:paraId="3DCFA81D" w14:textId="1015F71E" w:rsidR="000F3456" w:rsidRPr="000D1206" w:rsidRDefault="000D1206" w:rsidP="00437AC5">
            <w:pPr>
              <w:pStyle w:val="naisc"/>
              <w:spacing w:before="0" w:after="0"/>
              <w:jc w:val="both"/>
              <w:rPr>
                <w:bCs/>
              </w:rPr>
            </w:pPr>
            <w:r w:rsidRPr="000D1206">
              <w:rPr>
                <w:bCs/>
              </w:rPr>
              <w:t>Precizēts noteikumu projekta 13</w:t>
            </w:r>
            <w:r w:rsidR="00EF70D9">
              <w:rPr>
                <w:bCs/>
              </w:rPr>
              <w:t>.</w:t>
            </w:r>
            <w:r w:rsidRPr="000D1206">
              <w:rPr>
                <w:bCs/>
              </w:rPr>
              <w:t xml:space="preserve"> un 16. punkts</w:t>
            </w:r>
          </w:p>
        </w:tc>
        <w:tc>
          <w:tcPr>
            <w:tcW w:w="3118" w:type="dxa"/>
            <w:tcBorders>
              <w:top w:val="single" w:sz="4" w:space="0" w:color="auto"/>
              <w:left w:val="single" w:sz="4" w:space="0" w:color="auto"/>
              <w:bottom w:val="single" w:sz="4" w:space="0" w:color="auto"/>
            </w:tcBorders>
          </w:tcPr>
          <w:p w14:paraId="51E63E80" w14:textId="77777777" w:rsidR="00C33476" w:rsidRPr="00C33476" w:rsidRDefault="00C33476" w:rsidP="00C33476">
            <w:pPr>
              <w:suppressAutoHyphens/>
              <w:jc w:val="both"/>
            </w:pPr>
            <w:r w:rsidRPr="00C33476">
              <w:t>Izteikt 13. punktu šādā redakcijā:</w:t>
            </w:r>
          </w:p>
          <w:p w14:paraId="08F89F5A" w14:textId="77777777" w:rsidR="00C33476" w:rsidRPr="00C33476" w:rsidRDefault="00C33476" w:rsidP="00C33476">
            <w:pPr>
              <w:jc w:val="both"/>
            </w:pPr>
            <w:r w:rsidRPr="00C33476">
              <w:t>“13. Pamatojoties uz pārbaudē konstatētajiem faktiem, pārvaldes priekšnieka pilnvarota amatpersona pieņem lēmumu:</w:t>
            </w:r>
          </w:p>
          <w:p w14:paraId="4505F3EC" w14:textId="77777777" w:rsidR="00C33476" w:rsidRPr="00C33476" w:rsidRDefault="00C33476" w:rsidP="00C33476">
            <w:pPr>
              <w:jc w:val="both"/>
            </w:pPr>
            <w:r w:rsidRPr="00C33476">
              <w:t>13.1. par nepilsoņa statusa atņemšanu;</w:t>
            </w:r>
          </w:p>
          <w:p w14:paraId="106B6F5E" w14:textId="77777777" w:rsidR="00C33476" w:rsidRPr="00C33476" w:rsidRDefault="00C33476" w:rsidP="00C33476">
            <w:pPr>
              <w:jc w:val="both"/>
            </w:pPr>
            <w:r w:rsidRPr="00C33476">
              <w:t>13.2. par pārbaudes lietas izbeigšanu.”.</w:t>
            </w:r>
          </w:p>
          <w:p w14:paraId="049C1955" w14:textId="77777777" w:rsidR="00C33476" w:rsidRPr="00C33476" w:rsidRDefault="00C33476" w:rsidP="00C33476">
            <w:pPr>
              <w:pStyle w:val="Sarakstarindkopa"/>
              <w:rPr>
                <w:lang w:val="lv-LV"/>
              </w:rPr>
            </w:pPr>
          </w:p>
          <w:p w14:paraId="73847D7C" w14:textId="77777777" w:rsidR="00C33476" w:rsidRPr="00C33476" w:rsidRDefault="00C33476" w:rsidP="00C33476">
            <w:pPr>
              <w:suppressAutoHyphens/>
              <w:jc w:val="both"/>
            </w:pPr>
            <w:r w:rsidRPr="00C33476">
              <w:t>Izteikt 16. punktu šādā redakcijā:</w:t>
            </w:r>
          </w:p>
          <w:p w14:paraId="3CCEF34F" w14:textId="77777777" w:rsidR="00C33476" w:rsidRPr="00C33476" w:rsidRDefault="00C33476" w:rsidP="00C33476">
            <w:pPr>
              <w:jc w:val="both"/>
            </w:pPr>
            <w:r w:rsidRPr="00C33476">
              <w:t>“16. Pārvaldes priekšnieka pilnvarotās amatpersonas lēmumu par nepilsoņa statusa atņemšanu persona var apstrīdēt, iesniedzot par to attiecīgu iesniegumu Pārvaldes priekšniekam. Pārvaldes priekšnieka lēmumu personai ir tiesības pārsūdzēt Administratīvā procesa likumā noteiktajā kārtībā.”.</w:t>
            </w:r>
          </w:p>
          <w:p w14:paraId="6271489C" w14:textId="46A32E32" w:rsidR="000F3456" w:rsidRPr="00C33476" w:rsidRDefault="000F3456" w:rsidP="00437AC5">
            <w:pPr>
              <w:jc w:val="both"/>
            </w:pPr>
          </w:p>
        </w:tc>
      </w:tr>
    </w:tbl>
    <w:p w14:paraId="0B8AED23" w14:textId="77777777" w:rsidR="0059558A" w:rsidRPr="00C33476" w:rsidRDefault="0059558A" w:rsidP="00437AC5">
      <w:pPr>
        <w:pStyle w:val="naisf"/>
        <w:spacing w:before="0" w:after="0"/>
        <w:ind w:firstLine="0"/>
        <w:jc w:val="left"/>
      </w:pPr>
    </w:p>
    <w:p w14:paraId="6BB7FDDA" w14:textId="77777777" w:rsidR="0059558A" w:rsidRPr="00C33476" w:rsidRDefault="0059558A" w:rsidP="00437AC5">
      <w:pPr>
        <w:pStyle w:val="naisf"/>
        <w:spacing w:before="0" w:after="0"/>
        <w:ind w:firstLine="0"/>
        <w:jc w:val="left"/>
      </w:pPr>
    </w:p>
    <w:p w14:paraId="0C927F7F" w14:textId="6AA4694F" w:rsidR="0059558A" w:rsidRPr="00C33476" w:rsidRDefault="0059558A" w:rsidP="00437AC5">
      <w:pPr>
        <w:pStyle w:val="naisf"/>
        <w:spacing w:before="0" w:after="0"/>
        <w:ind w:firstLine="0"/>
        <w:jc w:val="left"/>
      </w:pPr>
      <w:r w:rsidRPr="00C33476">
        <w:t>Atbildīgā amatpersona</w:t>
      </w:r>
      <w:r w:rsidRPr="00C33476">
        <w:tab/>
      </w:r>
      <w:r w:rsidRPr="00C33476">
        <w:tab/>
      </w:r>
      <w:r w:rsidRPr="00C33476">
        <w:tab/>
      </w:r>
      <w:r w:rsidRPr="00C33476">
        <w:tab/>
      </w:r>
      <w:r w:rsidRPr="00C33476">
        <w:tab/>
      </w:r>
      <w:r w:rsidRPr="00C33476">
        <w:tab/>
      </w:r>
      <w:r w:rsidRPr="00C33476">
        <w:tab/>
      </w:r>
      <w:r w:rsidRPr="00C33476">
        <w:tab/>
      </w:r>
      <w:r w:rsidRPr="00C33476">
        <w:tab/>
      </w:r>
      <w:r w:rsidRPr="00C33476">
        <w:tab/>
      </w:r>
      <w:r w:rsidRPr="00C33476">
        <w:tab/>
      </w:r>
      <w:r w:rsidR="003D32C2" w:rsidRPr="00C33476">
        <w:t>Z.Zeimule</w:t>
      </w:r>
    </w:p>
    <w:p w14:paraId="6B31E2CE" w14:textId="77777777" w:rsidR="0059558A" w:rsidRPr="00C33476" w:rsidRDefault="0059558A" w:rsidP="00437AC5">
      <w:pPr>
        <w:pStyle w:val="naisf"/>
        <w:spacing w:before="0" w:after="0"/>
        <w:ind w:firstLine="0"/>
        <w:jc w:val="left"/>
      </w:pPr>
    </w:p>
    <w:p w14:paraId="73D6F776" w14:textId="77777777" w:rsidR="0059558A" w:rsidRPr="00C33476"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8E0692C" w14:textId="77777777" w:rsidR="0059558A" w:rsidRPr="00C33476"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2F87D6" w14:textId="219D6D59" w:rsidR="0059558A" w:rsidRPr="00C33476" w:rsidRDefault="003D32C2"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33476">
        <w:rPr>
          <w:sz w:val="20"/>
          <w:szCs w:val="20"/>
        </w:rPr>
        <w:t>Zane Zeimule</w:t>
      </w:r>
    </w:p>
    <w:p w14:paraId="5E7B0830" w14:textId="77777777" w:rsidR="0059558A" w:rsidRPr="00C33476"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33476">
        <w:rPr>
          <w:sz w:val="20"/>
          <w:szCs w:val="20"/>
        </w:rPr>
        <w:t>Pilsonības un migrācijas lietu pārvaldes</w:t>
      </w:r>
    </w:p>
    <w:p w14:paraId="30F6058F" w14:textId="5530E2C5" w:rsidR="0059558A" w:rsidRPr="00C33476" w:rsidRDefault="003D32C2"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33476">
        <w:rPr>
          <w:sz w:val="20"/>
          <w:szCs w:val="20"/>
        </w:rPr>
        <w:t>Personu statusa kontroles nodaļas</w:t>
      </w:r>
      <w:r w:rsidR="0059558A" w:rsidRPr="00C33476">
        <w:rPr>
          <w:sz w:val="20"/>
          <w:szCs w:val="20"/>
        </w:rPr>
        <w:t xml:space="preserve"> vadītāja vietniece</w:t>
      </w:r>
    </w:p>
    <w:p w14:paraId="69401CE8" w14:textId="1AA63159" w:rsidR="0059558A" w:rsidRPr="00C33476" w:rsidRDefault="0059558A" w:rsidP="00437AC5">
      <w:pPr>
        <w:rPr>
          <w:sz w:val="20"/>
          <w:szCs w:val="20"/>
        </w:rPr>
      </w:pPr>
      <w:r w:rsidRPr="00C33476">
        <w:rPr>
          <w:sz w:val="20"/>
          <w:szCs w:val="20"/>
        </w:rPr>
        <w:t>tālr. 672194</w:t>
      </w:r>
      <w:r w:rsidR="003D32C2" w:rsidRPr="00C33476">
        <w:rPr>
          <w:sz w:val="20"/>
          <w:szCs w:val="20"/>
        </w:rPr>
        <w:t>85</w:t>
      </w:r>
      <w:r w:rsidRPr="00C33476">
        <w:rPr>
          <w:sz w:val="20"/>
          <w:szCs w:val="20"/>
        </w:rPr>
        <w:t xml:space="preserve">, </w:t>
      </w:r>
      <w:hyperlink r:id="rId8" w:history="1">
        <w:r w:rsidR="003D32C2" w:rsidRPr="00C33476">
          <w:rPr>
            <w:rStyle w:val="Hipersaite"/>
            <w:sz w:val="20"/>
            <w:szCs w:val="20"/>
          </w:rPr>
          <w:t>zane.zeimule@pmlp.gov.lv</w:t>
        </w:r>
      </w:hyperlink>
    </w:p>
    <w:p w14:paraId="51B0337D" w14:textId="77777777" w:rsidR="003D32C2" w:rsidRPr="00C33476" w:rsidRDefault="003D32C2" w:rsidP="00437AC5"/>
    <w:p w14:paraId="5BA1E7F1" w14:textId="77777777" w:rsidR="00E811C9" w:rsidRPr="00C33476" w:rsidRDefault="00E811C9" w:rsidP="00437AC5"/>
    <w:sectPr w:rsidR="00E811C9" w:rsidRPr="00C33476" w:rsidSect="00A84F6D">
      <w:headerReference w:type="even" r:id="rId9"/>
      <w:headerReference w:type="default" r:id="rId10"/>
      <w:footerReference w:type="default" r:id="rId11"/>
      <w:footerReference w:type="first" r:id="rId12"/>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AD79" w14:textId="77777777" w:rsidR="006C6E29" w:rsidRDefault="006C6E29" w:rsidP="0059558A">
      <w:r>
        <w:separator/>
      </w:r>
    </w:p>
  </w:endnote>
  <w:endnote w:type="continuationSeparator" w:id="0">
    <w:p w14:paraId="4183BEBF" w14:textId="77777777" w:rsidR="006C6E29" w:rsidRDefault="006C6E29" w:rsidP="005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958E" w14:textId="79F775BE" w:rsidR="004A0829" w:rsidRPr="002C48E9" w:rsidRDefault="0059558A" w:rsidP="004D141E">
    <w:pPr>
      <w:pStyle w:val="Kjene"/>
      <w:jc w:val="both"/>
      <w:rPr>
        <w:noProof/>
        <w:color w:val="000000"/>
        <w:sz w:val="20"/>
        <w:szCs w:val="20"/>
      </w:rPr>
    </w:pPr>
    <w:r>
      <w:rPr>
        <w:sz w:val="20"/>
        <w:szCs w:val="20"/>
      </w:rPr>
      <w:t>IEMIzz_</w:t>
    </w:r>
    <w:r w:rsidR="003D32C2">
      <w:rPr>
        <w:sz w:val="20"/>
        <w:szCs w:val="20"/>
      </w:rPr>
      <w:t>2</w:t>
    </w:r>
    <w:r w:rsidR="00AE34DF">
      <w:rPr>
        <w:sz w:val="20"/>
        <w:szCs w:val="20"/>
      </w:rPr>
      <w:t>7</w:t>
    </w:r>
    <w:r w:rsidR="003D32C2">
      <w:rPr>
        <w:sz w:val="20"/>
        <w:szCs w:val="20"/>
      </w:rPr>
      <w:t>1020</w:t>
    </w:r>
    <w:r>
      <w:rPr>
        <w:sz w:val="20"/>
        <w:szCs w:val="20"/>
      </w:rPr>
      <w:t>_</w:t>
    </w:r>
    <w:r w:rsidR="003D32C2">
      <w:rPr>
        <w:sz w:val="20"/>
        <w:szCs w:val="20"/>
      </w:rPr>
      <w:t>groz.52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9171" w14:textId="0FBB621A" w:rsidR="003D32C2" w:rsidRPr="003D32C2" w:rsidRDefault="0059558A" w:rsidP="0059558A">
    <w:pPr>
      <w:pStyle w:val="Kjene"/>
      <w:rPr>
        <w:sz w:val="20"/>
        <w:szCs w:val="20"/>
      </w:rPr>
    </w:pPr>
    <w:r>
      <w:rPr>
        <w:sz w:val="20"/>
        <w:szCs w:val="20"/>
      </w:rPr>
      <w:t>IEMIzz_</w:t>
    </w:r>
    <w:r w:rsidR="003D32C2">
      <w:rPr>
        <w:sz w:val="20"/>
        <w:szCs w:val="20"/>
      </w:rPr>
      <w:t>2</w:t>
    </w:r>
    <w:r w:rsidR="00AE34DF">
      <w:rPr>
        <w:sz w:val="20"/>
        <w:szCs w:val="20"/>
      </w:rPr>
      <w:t>7</w:t>
    </w:r>
    <w:r w:rsidR="003D32C2">
      <w:rPr>
        <w:sz w:val="20"/>
        <w:szCs w:val="20"/>
      </w:rPr>
      <w:t>1020_groz.52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0008" w14:textId="77777777" w:rsidR="006C6E29" w:rsidRDefault="006C6E29" w:rsidP="0059558A">
      <w:r>
        <w:separator/>
      </w:r>
    </w:p>
  </w:footnote>
  <w:footnote w:type="continuationSeparator" w:id="0">
    <w:p w14:paraId="6E8350AD" w14:textId="77777777" w:rsidR="006C6E29" w:rsidRDefault="006C6E29" w:rsidP="0059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132E" w14:textId="77777777" w:rsidR="004A0829" w:rsidRDefault="008F0600" w:rsidP="004D1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26ABEB" w14:textId="77777777" w:rsidR="004A0829" w:rsidRDefault="00AE34D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CA5C" w14:textId="6E35E2A4" w:rsidR="004A0829" w:rsidRDefault="008F0600" w:rsidP="004D1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063D9">
      <w:rPr>
        <w:rStyle w:val="Lappusesnumurs"/>
        <w:noProof/>
      </w:rPr>
      <w:t>4</w:t>
    </w:r>
    <w:r>
      <w:rPr>
        <w:rStyle w:val="Lappusesnumurs"/>
      </w:rPr>
      <w:fldChar w:fldCharType="end"/>
    </w:r>
  </w:p>
  <w:p w14:paraId="50D52089" w14:textId="77777777" w:rsidR="004A0829" w:rsidRDefault="00AE34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4261"/>
    <w:multiLevelType w:val="hybridMultilevel"/>
    <w:tmpl w:val="71927F6E"/>
    <w:lvl w:ilvl="0" w:tplc="2CAAE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D22D2F"/>
    <w:multiLevelType w:val="hybridMultilevel"/>
    <w:tmpl w:val="BD0272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8A"/>
    <w:rsid w:val="00010D3F"/>
    <w:rsid w:val="000131BD"/>
    <w:rsid w:val="000B1F1B"/>
    <w:rsid w:val="000D1206"/>
    <w:rsid w:val="000F3456"/>
    <w:rsid w:val="00184E82"/>
    <w:rsid w:val="002706FD"/>
    <w:rsid w:val="002A4ADB"/>
    <w:rsid w:val="002C20D0"/>
    <w:rsid w:val="00343757"/>
    <w:rsid w:val="00362CE5"/>
    <w:rsid w:val="003D0E20"/>
    <w:rsid w:val="003D32C2"/>
    <w:rsid w:val="00437AC5"/>
    <w:rsid w:val="005605C8"/>
    <w:rsid w:val="0059558A"/>
    <w:rsid w:val="005B4978"/>
    <w:rsid w:val="005C28D0"/>
    <w:rsid w:val="006C6E29"/>
    <w:rsid w:val="006D4313"/>
    <w:rsid w:val="008E1505"/>
    <w:rsid w:val="008E608E"/>
    <w:rsid w:val="008F0600"/>
    <w:rsid w:val="00932E75"/>
    <w:rsid w:val="0096647D"/>
    <w:rsid w:val="00AE34DF"/>
    <w:rsid w:val="00B9243D"/>
    <w:rsid w:val="00BD7590"/>
    <w:rsid w:val="00C33476"/>
    <w:rsid w:val="00C640FC"/>
    <w:rsid w:val="00CB1014"/>
    <w:rsid w:val="00D063D9"/>
    <w:rsid w:val="00DB5345"/>
    <w:rsid w:val="00E811C9"/>
    <w:rsid w:val="00EF7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6E4"/>
  <w15:chartTrackingRefBased/>
  <w15:docId w15:val="{BEB661C5-4A98-4D3F-83BD-6D03EE6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558A"/>
    <w:pPr>
      <w:spacing w:after="0" w:line="240" w:lineRule="auto"/>
    </w:pPr>
    <w:rPr>
      <w:rFonts w:eastAsia="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59558A"/>
    <w:pPr>
      <w:spacing w:before="100" w:beforeAutospacing="1" w:after="100" w:afterAutospacing="1"/>
    </w:pPr>
  </w:style>
  <w:style w:type="paragraph" w:customStyle="1" w:styleId="naisf">
    <w:name w:val="naisf"/>
    <w:basedOn w:val="Parasts"/>
    <w:rsid w:val="0059558A"/>
    <w:pPr>
      <w:spacing w:before="75" w:after="75"/>
      <w:ind w:firstLine="375"/>
      <w:jc w:val="both"/>
    </w:pPr>
  </w:style>
  <w:style w:type="paragraph" w:customStyle="1" w:styleId="naisnod">
    <w:name w:val="naisnod"/>
    <w:basedOn w:val="Parasts"/>
    <w:uiPriority w:val="99"/>
    <w:rsid w:val="0059558A"/>
    <w:pPr>
      <w:spacing w:before="150" w:after="150"/>
      <w:jc w:val="center"/>
    </w:pPr>
    <w:rPr>
      <w:b/>
      <w:bCs/>
    </w:rPr>
  </w:style>
  <w:style w:type="paragraph" w:customStyle="1" w:styleId="naiskr">
    <w:name w:val="naiskr"/>
    <w:basedOn w:val="Parasts"/>
    <w:uiPriority w:val="99"/>
    <w:rsid w:val="0059558A"/>
    <w:pPr>
      <w:spacing w:before="75" w:after="75"/>
    </w:pPr>
  </w:style>
  <w:style w:type="paragraph" w:customStyle="1" w:styleId="naisc">
    <w:name w:val="naisc"/>
    <w:basedOn w:val="Parasts"/>
    <w:rsid w:val="0059558A"/>
    <w:pPr>
      <w:spacing w:before="75" w:after="75"/>
      <w:jc w:val="center"/>
    </w:pPr>
  </w:style>
  <w:style w:type="paragraph" w:styleId="Galvene">
    <w:name w:val="header"/>
    <w:basedOn w:val="Parasts"/>
    <w:link w:val="GalveneRakstz"/>
    <w:rsid w:val="0059558A"/>
    <w:pPr>
      <w:tabs>
        <w:tab w:val="center" w:pos="4153"/>
        <w:tab w:val="right" w:pos="8306"/>
      </w:tabs>
    </w:pPr>
  </w:style>
  <w:style w:type="character" w:customStyle="1" w:styleId="GalveneRakstz">
    <w:name w:val="Galvene Rakstz."/>
    <w:basedOn w:val="Noklusjumarindkopasfonts"/>
    <w:link w:val="Galvene"/>
    <w:rsid w:val="0059558A"/>
    <w:rPr>
      <w:rFonts w:eastAsia="Times New Roman"/>
      <w:sz w:val="24"/>
      <w:szCs w:val="24"/>
      <w:lang w:eastAsia="lv-LV"/>
    </w:rPr>
  </w:style>
  <w:style w:type="character" w:styleId="Lappusesnumurs">
    <w:name w:val="page number"/>
    <w:uiPriority w:val="99"/>
    <w:rsid w:val="0059558A"/>
    <w:rPr>
      <w:rFonts w:cs="Times New Roman"/>
    </w:rPr>
  </w:style>
  <w:style w:type="paragraph" w:styleId="Kjene">
    <w:name w:val="footer"/>
    <w:basedOn w:val="Parasts"/>
    <w:link w:val="KjeneRakstz"/>
    <w:rsid w:val="0059558A"/>
    <w:pPr>
      <w:tabs>
        <w:tab w:val="center" w:pos="4153"/>
        <w:tab w:val="right" w:pos="8306"/>
      </w:tabs>
    </w:pPr>
  </w:style>
  <w:style w:type="character" w:customStyle="1" w:styleId="KjeneRakstz">
    <w:name w:val="Kājene Rakstz."/>
    <w:basedOn w:val="Noklusjumarindkopasfonts"/>
    <w:link w:val="Kjene"/>
    <w:rsid w:val="0059558A"/>
    <w:rPr>
      <w:rFonts w:eastAsia="Times New Roman"/>
      <w:sz w:val="24"/>
      <w:szCs w:val="24"/>
      <w:lang w:eastAsia="lv-LV"/>
    </w:rPr>
  </w:style>
  <w:style w:type="paragraph" w:styleId="Sarakstarindkopa">
    <w:name w:val="List Paragraph"/>
    <w:basedOn w:val="Parasts"/>
    <w:uiPriority w:val="34"/>
    <w:qFormat/>
    <w:rsid w:val="0059558A"/>
    <w:pPr>
      <w:ind w:left="720"/>
      <w:contextualSpacing/>
    </w:pPr>
    <w:rPr>
      <w:lang w:val="en-US" w:eastAsia="en-US"/>
    </w:rPr>
  </w:style>
  <w:style w:type="character" w:styleId="Hipersaite">
    <w:name w:val="Hyperlink"/>
    <w:basedOn w:val="Noklusjumarindkopasfonts"/>
    <w:uiPriority w:val="99"/>
    <w:unhideWhenUsed/>
    <w:rsid w:val="003D32C2"/>
    <w:rPr>
      <w:color w:val="0563C1" w:themeColor="hyperlink"/>
      <w:u w:val="single"/>
    </w:rPr>
  </w:style>
  <w:style w:type="character" w:customStyle="1" w:styleId="Neatrisintapieminana1">
    <w:name w:val="Neatrisināta pieminēšana1"/>
    <w:basedOn w:val="Noklusjumarindkopasfonts"/>
    <w:uiPriority w:val="99"/>
    <w:semiHidden/>
    <w:unhideWhenUsed/>
    <w:rsid w:val="003D32C2"/>
    <w:rPr>
      <w:color w:val="605E5C"/>
      <w:shd w:val="clear" w:color="auto" w:fill="E1DFDD"/>
    </w:rPr>
  </w:style>
  <w:style w:type="paragraph" w:customStyle="1" w:styleId="tv213">
    <w:name w:val="tv213"/>
    <w:basedOn w:val="Parasts"/>
    <w:rsid w:val="00C33476"/>
    <w:pPr>
      <w:spacing w:before="100" w:beforeAutospacing="1" w:after="100" w:afterAutospacing="1"/>
    </w:pPr>
    <w:rPr>
      <w:lang w:bidi="bn-IN"/>
    </w:rPr>
  </w:style>
  <w:style w:type="paragraph" w:styleId="Balonteksts">
    <w:name w:val="Balloon Text"/>
    <w:basedOn w:val="Parasts"/>
    <w:link w:val="BalontekstsRakstz"/>
    <w:uiPriority w:val="99"/>
    <w:semiHidden/>
    <w:unhideWhenUsed/>
    <w:rsid w:val="00AE34D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34D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5865">
      <w:bodyDiv w:val="1"/>
      <w:marLeft w:val="0"/>
      <w:marRight w:val="0"/>
      <w:marTop w:val="0"/>
      <w:marBottom w:val="0"/>
      <w:divBdr>
        <w:top w:val="none" w:sz="0" w:space="0" w:color="auto"/>
        <w:left w:val="none" w:sz="0" w:space="0" w:color="auto"/>
        <w:bottom w:val="none" w:sz="0" w:space="0" w:color="auto"/>
        <w:right w:val="none" w:sz="0" w:space="0" w:color="auto"/>
      </w:divBdr>
    </w:div>
    <w:div w:id="591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zeimul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B81C-BB24-4770-92C0-1038D0B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3283</Words>
  <Characters>1872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Zane Zeimule</dc:creator>
  <cp:keywords/>
  <dc:description>zane.zeimule@pmlp.gov.lv; 67219485</dc:description>
  <cp:lastModifiedBy>Zane Zeimule</cp:lastModifiedBy>
  <cp:revision>4</cp:revision>
  <cp:lastPrinted>2020-10-27T10:12:00Z</cp:lastPrinted>
  <dcterms:created xsi:type="dcterms:W3CDTF">2020-10-27T09:26:00Z</dcterms:created>
  <dcterms:modified xsi:type="dcterms:W3CDTF">2020-10-27T10:12:00Z</dcterms:modified>
</cp:coreProperties>
</file>