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5CCB" w14:textId="77777777" w:rsidR="00C011FA" w:rsidRDefault="00C011FA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155FE" w14:textId="77777777" w:rsidR="00C011FA" w:rsidRDefault="00C011FA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516BB" w14:textId="77777777" w:rsidR="00C011FA" w:rsidRDefault="00C011FA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D04DB" w14:textId="2596A81C" w:rsidR="00C011FA" w:rsidRPr="00EC1B09" w:rsidRDefault="00C011FA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19271B">
        <w:rPr>
          <w:rFonts w:ascii="Times New Roman" w:hAnsi="Times New Roman"/>
          <w:sz w:val="28"/>
          <w:szCs w:val="28"/>
        </w:rPr>
        <w:t>25. novembrī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19271B">
        <w:rPr>
          <w:rFonts w:ascii="Times New Roman" w:hAnsi="Times New Roman"/>
          <w:sz w:val="28"/>
          <w:szCs w:val="28"/>
        </w:rPr>
        <w:t> 697</w:t>
      </w:r>
    </w:p>
    <w:p w14:paraId="389000D4" w14:textId="61ED1E09" w:rsidR="00C011FA" w:rsidRPr="00EC1B09" w:rsidRDefault="00C011FA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19271B">
        <w:rPr>
          <w:rFonts w:ascii="Times New Roman" w:hAnsi="Times New Roman"/>
          <w:sz w:val="28"/>
          <w:szCs w:val="28"/>
        </w:rPr>
        <w:t>75</w:t>
      </w:r>
      <w:r w:rsidRPr="00EC1B09">
        <w:rPr>
          <w:rFonts w:ascii="Times New Roman" w:hAnsi="Times New Roman"/>
          <w:sz w:val="28"/>
          <w:szCs w:val="28"/>
        </w:rPr>
        <w:t> </w:t>
      </w:r>
      <w:r w:rsidR="0019271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6446FE47" w14:textId="786337B5" w:rsidR="002340E2" w:rsidRPr="0013180D" w:rsidRDefault="002340E2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03690" w14:textId="77777777" w:rsidR="00311629" w:rsidRPr="0013180D" w:rsidRDefault="00311629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3180D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</w:p>
    <w:p w14:paraId="7C79EC61" w14:textId="1A4D234D" w:rsidR="00C06AFF" w:rsidRPr="0013180D" w:rsidRDefault="00C011FA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13180D">
        <w:rPr>
          <w:rFonts w:ascii="Times New Roman" w:eastAsiaTheme="minorEastAsia" w:hAnsi="Times New Roman" w:cs="Times New Roman"/>
          <w:b/>
          <w:sz w:val="28"/>
          <w:szCs w:val="28"/>
        </w:rPr>
        <w:t>Lī</w:t>
      </w:r>
      <w:r w:rsidR="00BE70D2" w:rsidRPr="0013180D">
        <w:rPr>
          <w:rFonts w:ascii="Times New Roman" w:eastAsiaTheme="minorEastAsia" w:hAnsi="Times New Roman" w:cs="Times New Roman"/>
          <w:b/>
          <w:sz w:val="28"/>
          <w:szCs w:val="28"/>
        </w:rPr>
        <w:t>dzekļi neparedzētiem gadījumiem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</w:p>
    <w:p w14:paraId="6C6E3CAC" w14:textId="77777777" w:rsidR="004D79C8" w:rsidRPr="0013180D" w:rsidRDefault="004D79C8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C1A8101" w14:textId="457A93EE" w:rsidR="009E3206" w:rsidRPr="0013180D" w:rsidRDefault="00251E56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80D">
        <w:rPr>
          <w:sz w:val="28"/>
          <w:szCs w:val="28"/>
        </w:rPr>
        <w:t>1.</w:t>
      </w:r>
      <w:r w:rsidR="008B5D50">
        <w:rPr>
          <w:sz w:val="28"/>
          <w:szCs w:val="28"/>
        </w:rPr>
        <w:t> </w:t>
      </w:r>
      <w:r w:rsidR="00D87FB9" w:rsidRPr="0013180D">
        <w:rPr>
          <w:sz w:val="28"/>
          <w:szCs w:val="28"/>
        </w:rPr>
        <w:t xml:space="preserve">Pamatojoties uz </w:t>
      </w:r>
      <w:r w:rsidR="00D50E6C" w:rsidRPr="0013180D">
        <w:rPr>
          <w:sz w:val="28"/>
          <w:szCs w:val="28"/>
        </w:rPr>
        <w:t>Covid-19 infekcijas izplatības seku pārvarēšanas likuma 24. pantu</w:t>
      </w:r>
      <w:r w:rsidR="001D3E83" w:rsidRPr="0013180D">
        <w:rPr>
          <w:sz w:val="28"/>
          <w:szCs w:val="28"/>
        </w:rPr>
        <w:t xml:space="preserve"> un </w:t>
      </w:r>
      <w:r w:rsidR="00770E43">
        <w:rPr>
          <w:sz w:val="28"/>
          <w:szCs w:val="28"/>
        </w:rPr>
        <w:t xml:space="preserve">ievērojot </w:t>
      </w:r>
      <w:r w:rsidR="00D31FE7" w:rsidRPr="0013180D">
        <w:rPr>
          <w:sz w:val="28"/>
          <w:szCs w:val="28"/>
        </w:rPr>
        <w:t xml:space="preserve">Valsts un pašvaldību institūciju amatpersonu un darbinieku atlīdzības likuma </w:t>
      </w:r>
      <w:r w:rsidR="001D3E83" w:rsidRPr="0013180D">
        <w:rPr>
          <w:sz w:val="28"/>
          <w:szCs w:val="28"/>
        </w:rPr>
        <w:t>15.</w:t>
      </w:r>
      <w:r w:rsidR="00C011FA">
        <w:rPr>
          <w:sz w:val="28"/>
          <w:szCs w:val="28"/>
        </w:rPr>
        <w:t> </w:t>
      </w:r>
      <w:r w:rsidR="001D3E83" w:rsidRPr="0013180D">
        <w:rPr>
          <w:sz w:val="28"/>
          <w:szCs w:val="28"/>
        </w:rPr>
        <w:t>p</w:t>
      </w:r>
      <w:r w:rsidR="00D31FE7" w:rsidRPr="0013180D">
        <w:rPr>
          <w:sz w:val="28"/>
          <w:szCs w:val="28"/>
        </w:rPr>
        <w:t>anta pirmo daļu,</w:t>
      </w:r>
      <w:r w:rsidR="00D50E6C" w:rsidRPr="0013180D">
        <w:rPr>
          <w:sz w:val="28"/>
          <w:szCs w:val="28"/>
        </w:rPr>
        <w:t xml:space="preserve"> </w:t>
      </w:r>
      <w:r w:rsidR="009E3206" w:rsidRPr="0013180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9E3206" w:rsidRPr="0013180D">
          <w:rPr>
            <w:sz w:val="28"/>
            <w:szCs w:val="28"/>
          </w:rPr>
          <w:t>02.00.00</w:t>
        </w:r>
      </w:smartTag>
      <w:r w:rsidR="009E3206" w:rsidRPr="0013180D">
        <w:rPr>
          <w:sz w:val="28"/>
          <w:szCs w:val="28"/>
        </w:rPr>
        <w:t xml:space="preserve"> </w:t>
      </w:r>
      <w:r w:rsidR="00C011FA">
        <w:rPr>
          <w:sz w:val="28"/>
          <w:szCs w:val="28"/>
        </w:rPr>
        <w:t>"</w:t>
      </w:r>
      <w:r w:rsidR="009E3206" w:rsidRPr="0013180D">
        <w:rPr>
          <w:sz w:val="28"/>
          <w:szCs w:val="28"/>
        </w:rPr>
        <w:t>Līdzekļi neparedzētiem gadījumiem</w:t>
      </w:r>
      <w:r w:rsidR="00C011FA">
        <w:rPr>
          <w:sz w:val="28"/>
          <w:szCs w:val="28"/>
        </w:rPr>
        <w:t>"</w:t>
      </w:r>
      <w:r w:rsidR="009E3206" w:rsidRPr="0013180D">
        <w:rPr>
          <w:sz w:val="28"/>
          <w:szCs w:val="28"/>
        </w:rPr>
        <w:t xml:space="preserve"> piešķirt Iekšlietu ministrijai finansējumu, kas nepārsniedz </w:t>
      </w:r>
      <w:r w:rsidR="0013180D" w:rsidRPr="0013180D">
        <w:rPr>
          <w:sz w:val="28"/>
          <w:szCs w:val="28"/>
        </w:rPr>
        <w:t>704 513</w:t>
      </w:r>
      <w:r w:rsidR="0013180D">
        <w:rPr>
          <w:iCs/>
        </w:rPr>
        <w:t xml:space="preserve"> </w:t>
      </w:r>
      <w:proofErr w:type="spellStart"/>
      <w:r w:rsidR="009E3206" w:rsidRPr="0013180D">
        <w:rPr>
          <w:i/>
          <w:sz w:val="28"/>
          <w:szCs w:val="28"/>
        </w:rPr>
        <w:t>euro</w:t>
      </w:r>
      <w:proofErr w:type="spellEnd"/>
      <w:r w:rsidR="009E3206" w:rsidRPr="0013180D">
        <w:rPr>
          <w:sz w:val="28"/>
          <w:szCs w:val="28"/>
        </w:rPr>
        <w:t>, lai nodrošinātu piemaksas no 2020.</w:t>
      </w:r>
      <w:r w:rsidR="000426FB" w:rsidRPr="0013180D">
        <w:rPr>
          <w:sz w:val="28"/>
          <w:szCs w:val="28"/>
        </w:rPr>
        <w:t xml:space="preserve"> </w:t>
      </w:r>
      <w:r w:rsidR="009E3206" w:rsidRPr="0013180D">
        <w:rPr>
          <w:sz w:val="28"/>
          <w:szCs w:val="28"/>
        </w:rPr>
        <w:t xml:space="preserve">gada </w:t>
      </w:r>
      <w:r w:rsidR="00FB1345" w:rsidRPr="0013180D">
        <w:rPr>
          <w:sz w:val="28"/>
          <w:szCs w:val="28"/>
        </w:rPr>
        <w:t>1.</w:t>
      </w:r>
      <w:r w:rsidR="000426FB" w:rsidRPr="0013180D">
        <w:rPr>
          <w:sz w:val="28"/>
          <w:szCs w:val="28"/>
        </w:rPr>
        <w:t xml:space="preserve"> </w:t>
      </w:r>
      <w:r w:rsidR="00C4559A" w:rsidRPr="0013180D">
        <w:rPr>
          <w:sz w:val="28"/>
          <w:szCs w:val="28"/>
        </w:rPr>
        <w:t>oktobra</w:t>
      </w:r>
      <w:r w:rsidR="00FB1345" w:rsidRPr="0013180D">
        <w:rPr>
          <w:sz w:val="28"/>
          <w:szCs w:val="28"/>
        </w:rPr>
        <w:t xml:space="preserve"> </w:t>
      </w:r>
      <w:r w:rsidR="009E3206" w:rsidRPr="0013180D">
        <w:rPr>
          <w:sz w:val="28"/>
          <w:szCs w:val="28"/>
        </w:rPr>
        <w:t>līdz 2020.</w:t>
      </w:r>
      <w:r w:rsidR="000426FB" w:rsidRPr="0013180D">
        <w:rPr>
          <w:sz w:val="28"/>
          <w:szCs w:val="28"/>
        </w:rPr>
        <w:t xml:space="preserve"> </w:t>
      </w:r>
      <w:r w:rsidR="009E3206" w:rsidRPr="0013180D">
        <w:rPr>
          <w:sz w:val="28"/>
          <w:szCs w:val="28"/>
        </w:rPr>
        <w:t>gada 3</w:t>
      </w:r>
      <w:r w:rsidR="000426FB" w:rsidRPr="0013180D">
        <w:rPr>
          <w:sz w:val="28"/>
          <w:szCs w:val="28"/>
        </w:rPr>
        <w:t>0</w:t>
      </w:r>
      <w:r w:rsidR="009E3206" w:rsidRPr="0013180D">
        <w:rPr>
          <w:sz w:val="28"/>
          <w:szCs w:val="28"/>
        </w:rPr>
        <w:t>.</w:t>
      </w:r>
      <w:r w:rsidR="00C011FA">
        <w:rPr>
          <w:sz w:val="28"/>
          <w:szCs w:val="28"/>
        </w:rPr>
        <w:t> </w:t>
      </w:r>
      <w:r w:rsidR="000426FB" w:rsidRPr="0013180D">
        <w:rPr>
          <w:sz w:val="28"/>
          <w:szCs w:val="28"/>
        </w:rPr>
        <w:t>nove</w:t>
      </w:r>
      <w:r w:rsidR="00FB1345" w:rsidRPr="0013180D">
        <w:rPr>
          <w:sz w:val="28"/>
          <w:szCs w:val="28"/>
        </w:rPr>
        <w:t>mbrim</w:t>
      </w:r>
      <w:r w:rsidR="009E3206" w:rsidRPr="0013180D">
        <w:rPr>
          <w:sz w:val="28"/>
          <w:szCs w:val="28"/>
        </w:rPr>
        <w:t xml:space="preserve"> Iekšlietu ministrijas padotības iestāžu amatpersonām </w:t>
      </w:r>
      <w:r w:rsidRPr="0013180D">
        <w:rPr>
          <w:sz w:val="28"/>
          <w:szCs w:val="28"/>
        </w:rPr>
        <w:t xml:space="preserve">ar speciālajām dienesta pakāpēm (turpmāk – amatpersona) </w:t>
      </w:r>
      <w:r w:rsidR="009E3206" w:rsidRPr="0013180D">
        <w:rPr>
          <w:sz w:val="28"/>
          <w:szCs w:val="28"/>
        </w:rPr>
        <w:t>par darbu paaugstināta riska un slodzes apstākļos sabiedrības veselības apdraudējum</w:t>
      </w:r>
      <w:r w:rsidR="00E97B0E">
        <w:rPr>
          <w:sz w:val="28"/>
          <w:szCs w:val="28"/>
        </w:rPr>
        <w:t>a situācijā</w:t>
      </w:r>
      <w:r w:rsidR="009E3206" w:rsidRPr="0013180D">
        <w:rPr>
          <w:sz w:val="28"/>
          <w:szCs w:val="28"/>
        </w:rPr>
        <w:t xml:space="preserve"> saistībā ar Covid-19 uzliesmojumu un </w:t>
      </w:r>
      <w:r w:rsidR="00E97B0E">
        <w:rPr>
          <w:sz w:val="28"/>
          <w:szCs w:val="28"/>
        </w:rPr>
        <w:t xml:space="preserve">tā </w:t>
      </w:r>
      <w:r w:rsidR="009E3206" w:rsidRPr="0013180D">
        <w:rPr>
          <w:sz w:val="28"/>
          <w:szCs w:val="28"/>
        </w:rPr>
        <w:t xml:space="preserve">seku novēršanu. </w:t>
      </w:r>
    </w:p>
    <w:p w14:paraId="6DE8523B" w14:textId="77777777" w:rsidR="00C011FA" w:rsidRDefault="00C011FA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7FD3DA34" w14:textId="4BD536C8" w:rsidR="00D31FE7" w:rsidRPr="0013180D" w:rsidRDefault="00D31FE7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80D">
        <w:rPr>
          <w:bCs/>
          <w:sz w:val="28"/>
          <w:szCs w:val="28"/>
        </w:rPr>
        <w:t>2.</w:t>
      </w:r>
      <w:r w:rsidR="00990009">
        <w:rPr>
          <w:bCs/>
          <w:sz w:val="28"/>
          <w:szCs w:val="28"/>
        </w:rPr>
        <w:t> </w:t>
      </w:r>
      <w:r w:rsidRPr="0013180D">
        <w:rPr>
          <w:bCs/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990009">
        <w:rPr>
          <w:bCs/>
          <w:sz w:val="28"/>
          <w:szCs w:val="28"/>
        </w:rPr>
        <w:t> </w:t>
      </w:r>
      <w:r w:rsidRPr="0013180D">
        <w:rPr>
          <w:bCs/>
          <w:sz w:val="28"/>
          <w:szCs w:val="28"/>
        </w:rPr>
        <w:t>punktam un, ja Saeimas Budžeta un finanšu (nodokļu) komisija piecu darbdienu laikā pēc attiecīgās informācijas saņemšanas nav izteikusi iebildumus, veikt apropriācijas pārdali atbilstoši faktiski nepieciešamajam apmēram, kas nepārsniedz š</w:t>
      </w:r>
      <w:r w:rsidR="00990009">
        <w:rPr>
          <w:bCs/>
          <w:sz w:val="28"/>
          <w:szCs w:val="28"/>
        </w:rPr>
        <w:t xml:space="preserve">ā </w:t>
      </w:r>
      <w:r w:rsidRPr="0013180D">
        <w:rPr>
          <w:bCs/>
          <w:sz w:val="28"/>
          <w:szCs w:val="28"/>
        </w:rPr>
        <w:t>rīkojuma 1.</w:t>
      </w:r>
      <w:r w:rsidR="00990009">
        <w:rPr>
          <w:bCs/>
          <w:sz w:val="28"/>
          <w:szCs w:val="28"/>
        </w:rPr>
        <w:t> </w:t>
      </w:r>
      <w:r w:rsidRPr="0013180D">
        <w:rPr>
          <w:bCs/>
          <w:sz w:val="28"/>
          <w:szCs w:val="28"/>
        </w:rPr>
        <w:t>punktā noteikto</w:t>
      </w:r>
      <w:r w:rsidR="00990009">
        <w:rPr>
          <w:bCs/>
          <w:sz w:val="28"/>
          <w:szCs w:val="28"/>
        </w:rPr>
        <w:t xml:space="preserve"> apmēru</w:t>
      </w:r>
      <w:r w:rsidRPr="0013180D">
        <w:rPr>
          <w:bCs/>
          <w:sz w:val="28"/>
          <w:szCs w:val="28"/>
        </w:rPr>
        <w:t>.</w:t>
      </w:r>
    </w:p>
    <w:p w14:paraId="05FB466C" w14:textId="77777777" w:rsidR="00C011FA" w:rsidRDefault="00C011FA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66EABB" w14:textId="6DEF0763" w:rsidR="00251E56" w:rsidRPr="0013180D" w:rsidRDefault="00D31FE7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80D">
        <w:rPr>
          <w:sz w:val="28"/>
          <w:szCs w:val="28"/>
        </w:rPr>
        <w:t>3</w:t>
      </w:r>
      <w:r w:rsidR="00251E56" w:rsidRPr="0013180D">
        <w:rPr>
          <w:sz w:val="28"/>
          <w:szCs w:val="28"/>
        </w:rPr>
        <w:t xml:space="preserve">. Nosakot </w:t>
      </w:r>
      <w:r w:rsidR="00FB1345" w:rsidRPr="0013180D">
        <w:rPr>
          <w:sz w:val="28"/>
          <w:szCs w:val="28"/>
        </w:rPr>
        <w:t>piemaks</w:t>
      </w:r>
      <w:r w:rsidR="00251E56" w:rsidRPr="0013180D">
        <w:rPr>
          <w:sz w:val="28"/>
          <w:szCs w:val="28"/>
        </w:rPr>
        <w:t>u, ievēro šādus kritērijus:</w:t>
      </w:r>
    </w:p>
    <w:p w14:paraId="70481339" w14:textId="77777777" w:rsidR="00DC6608" w:rsidRPr="0013180D" w:rsidRDefault="00D31FE7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80D">
        <w:rPr>
          <w:sz w:val="28"/>
          <w:szCs w:val="28"/>
        </w:rPr>
        <w:t>3</w:t>
      </w:r>
      <w:r w:rsidR="00251E56" w:rsidRPr="0013180D">
        <w:rPr>
          <w:sz w:val="28"/>
          <w:szCs w:val="28"/>
        </w:rPr>
        <w:t>.1.</w:t>
      </w:r>
      <w:r w:rsidR="000426FB" w:rsidRPr="0013180D">
        <w:rPr>
          <w:sz w:val="28"/>
          <w:szCs w:val="28"/>
        </w:rPr>
        <w:t xml:space="preserve"> </w:t>
      </w:r>
      <w:r w:rsidR="00251E56" w:rsidRPr="0013180D">
        <w:rPr>
          <w:sz w:val="28"/>
          <w:szCs w:val="28"/>
        </w:rPr>
        <w:t>amatpersona ir tiešā un uzskaitāmi pierādāmā saskarē ar Covid-19 inficētām vai iespējami inficētām personām vai ir iesaistīta testēšanas procesā;</w:t>
      </w:r>
    </w:p>
    <w:p w14:paraId="18166553" w14:textId="77777777" w:rsidR="007D373A" w:rsidRPr="0013180D" w:rsidRDefault="00D31FE7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80D">
        <w:rPr>
          <w:sz w:val="28"/>
          <w:szCs w:val="28"/>
        </w:rPr>
        <w:t>3</w:t>
      </w:r>
      <w:r w:rsidR="00251E56" w:rsidRPr="0013180D">
        <w:rPr>
          <w:sz w:val="28"/>
          <w:szCs w:val="28"/>
        </w:rPr>
        <w:t>.2. amatpersona ir tiešā un uzskaitāmi pierādāmā saskarē ar Covid-19 riska grupas pacientiem, kuriem nav apstiprināta slimība, bet ir jāievēro karantīna vai pašizolācija.</w:t>
      </w:r>
    </w:p>
    <w:p w14:paraId="5504C151" w14:textId="77777777" w:rsidR="00C011FA" w:rsidRDefault="00C011FA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39DF1F" w14:textId="6F912332" w:rsidR="007D373A" w:rsidRPr="0013180D" w:rsidRDefault="00D31FE7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80D">
        <w:rPr>
          <w:sz w:val="28"/>
          <w:szCs w:val="28"/>
        </w:rPr>
        <w:t>4</w:t>
      </w:r>
      <w:r w:rsidR="007D373A" w:rsidRPr="0013180D">
        <w:rPr>
          <w:sz w:val="28"/>
          <w:szCs w:val="28"/>
        </w:rPr>
        <w:t>.</w:t>
      </w:r>
      <w:r w:rsidR="00990009">
        <w:rPr>
          <w:sz w:val="28"/>
          <w:szCs w:val="28"/>
        </w:rPr>
        <w:t> </w:t>
      </w:r>
      <w:r w:rsidR="00251E56" w:rsidRPr="0013180D">
        <w:rPr>
          <w:sz w:val="28"/>
          <w:szCs w:val="28"/>
        </w:rPr>
        <w:t>Piemaks</w:t>
      </w:r>
      <w:r w:rsidR="00DA646B" w:rsidRPr="0013180D">
        <w:rPr>
          <w:sz w:val="28"/>
          <w:szCs w:val="28"/>
        </w:rPr>
        <w:t>u</w:t>
      </w:r>
      <w:r w:rsidR="00251E56" w:rsidRPr="0013180D">
        <w:rPr>
          <w:sz w:val="28"/>
          <w:szCs w:val="28"/>
        </w:rPr>
        <w:t xml:space="preserve"> </w:t>
      </w:r>
      <w:r w:rsidR="00DA646B" w:rsidRPr="0013180D">
        <w:rPr>
          <w:sz w:val="28"/>
          <w:szCs w:val="28"/>
        </w:rPr>
        <w:t xml:space="preserve">aprēķina </w:t>
      </w:r>
      <w:r w:rsidR="00251E56" w:rsidRPr="0013180D">
        <w:rPr>
          <w:sz w:val="28"/>
          <w:szCs w:val="28"/>
        </w:rPr>
        <w:t xml:space="preserve">no </w:t>
      </w:r>
      <w:r w:rsidR="00FE4FAF" w:rsidRPr="0013180D">
        <w:rPr>
          <w:sz w:val="28"/>
          <w:szCs w:val="28"/>
        </w:rPr>
        <w:t xml:space="preserve">amatpersonai noteiktās stundas algas likmes, ievērojot </w:t>
      </w:r>
      <w:r w:rsidR="00C24D83" w:rsidRPr="0013180D">
        <w:rPr>
          <w:sz w:val="28"/>
          <w:szCs w:val="28"/>
        </w:rPr>
        <w:t>š</w:t>
      </w:r>
      <w:r w:rsidR="00990009">
        <w:rPr>
          <w:sz w:val="28"/>
          <w:szCs w:val="28"/>
        </w:rPr>
        <w:t>ā</w:t>
      </w:r>
      <w:r w:rsidR="00C24D83" w:rsidRPr="0013180D">
        <w:rPr>
          <w:sz w:val="28"/>
          <w:szCs w:val="28"/>
        </w:rPr>
        <w:t xml:space="preserve"> rīkojuma </w:t>
      </w:r>
      <w:r w:rsidRPr="0013180D">
        <w:rPr>
          <w:sz w:val="28"/>
          <w:szCs w:val="28"/>
        </w:rPr>
        <w:t>3</w:t>
      </w:r>
      <w:r w:rsidR="00C24D83" w:rsidRPr="0013180D">
        <w:rPr>
          <w:sz w:val="28"/>
          <w:szCs w:val="28"/>
        </w:rPr>
        <w:t>.</w:t>
      </w:r>
      <w:r w:rsidR="00990009">
        <w:rPr>
          <w:sz w:val="28"/>
          <w:szCs w:val="28"/>
        </w:rPr>
        <w:t> </w:t>
      </w:r>
      <w:r w:rsidR="00C24D83" w:rsidRPr="0013180D">
        <w:rPr>
          <w:sz w:val="28"/>
          <w:szCs w:val="28"/>
        </w:rPr>
        <w:t xml:space="preserve">punktā </w:t>
      </w:r>
      <w:r w:rsidR="00990009">
        <w:rPr>
          <w:sz w:val="28"/>
          <w:szCs w:val="28"/>
        </w:rPr>
        <w:t>minētos</w:t>
      </w:r>
      <w:r w:rsidR="00C24D83" w:rsidRPr="0013180D">
        <w:rPr>
          <w:sz w:val="28"/>
          <w:szCs w:val="28"/>
        </w:rPr>
        <w:t xml:space="preserve"> kritērijus un </w:t>
      </w:r>
      <w:r w:rsidR="007D373A" w:rsidRPr="0013180D">
        <w:rPr>
          <w:sz w:val="28"/>
          <w:szCs w:val="28"/>
        </w:rPr>
        <w:t>uzskaitīto amatpersonas iesaistes vai saskares stundu skaitu</w:t>
      </w:r>
      <w:r w:rsidR="00DA646B" w:rsidRPr="0013180D">
        <w:rPr>
          <w:sz w:val="28"/>
          <w:szCs w:val="28"/>
        </w:rPr>
        <w:t>, bet tās apmērs nedrīkst pārsniegt 20 procentus no amatpersonai noteiktās mēnešalgas.</w:t>
      </w:r>
    </w:p>
    <w:p w14:paraId="238B7DEE" w14:textId="77777777" w:rsidR="00C011FA" w:rsidRDefault="00C011FA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31640D" w14:textId="34195196" w:rsidR="007D373A" w:rsidRPr="0013180D" w:rsidRDefault="00D31FE7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80D">
        <w:rPr>
          <w:sz w:val="28"/>
          <w:szCs w:val="28"/>
        </w:rPr>
        <w:lastRenderedPageBreak/>
        <w:t>5</w:t>
      </w:r>
      <w:r w:rsidR="007D373A" w:rsidRPr="0013180D">
        <w:rPr>
          <w:sz w:val="28"/>
          <w:szCs w:val="28"/>
        </w:rPr>
        <w:t>.</w:t>
      </w:r>
      <w:r w:rsidR="00990009">
        <w:rPr>
          <w:sz w:val="28"/>
          <w:szCs w:val="28"/>
        </w:rPr>
        <w:t> </w:t>
      </w:r>
      <w:r w:rsidR="009E3206" w:rsidRPr="0013180D">
        <w:rPr>
          <w:sz w:val="28"/>
          <w:szCs w:val="28"/>
        </w:rPr>
        <w:t>Pilnvarot iekšlietu ministru</w:t>
      </w:r>
      <w:r w:rsidR="00FE4FAF" w:rsidRPr="0013180D">
        <w:rPr>
          <w:sz w:val="28"/>
          <w:szCs w:val="28"/>
        </w:rPr>
        <w:t xml:space="preserve"> noteikt </w:t>
      </w:r>
      <w:r w:rsidR="007D373A" w:rsidRPr="0013180D">
        <w:rPr>
          <w:sz w:val="28"/>
          <w:szCs w:val="28"/>
        </w:rPr>
        <w:t xml:space="preserve">piemaksas apmēra </w:t>
      </w:r>
      <w:r w:rsidR="00793018">
        <w:rPr>
          <w:sz w:val="28"/>
          <w:szCs w:val="28"/>
        </w:rPr>
        <w:t xml:space="preserve">aprēķināšanas </w:t>
      </w:r>
      <w:r w:rsidR="007D373A" w:rsidRPr="0013180D">
        <w:rPr>
          <w:sz w:val="28"/>
          <w:szCs w:val="28"/>
        </w:rPr>
        <w:t>kārtību atbilstoši š</w:t>
      </w:r>
      <w:r w:rsidR="00793018">
        <w:rPr>
          <w:sz w:val="28"/>
          <w:szCs w:val="28"/>
        </w:rPr>
        <w:t>ā</w:t>
      </w:r>
      <w:r w:rsidR="007D373A" w:rsidRPr="0013180D">
        <w:rPr>
          <w:sz w:val="28"/>
          <w:szCs w:val="28"/>
        </w:rPr>
        <w:t xml:space="preserve"> rīkojuma </w:t>
      </w:r>
      <w:r w:rsidR="0013180D" w:rsidRPr="0013180D">
        <w:rPr>
          <w:sz w:val="28"/>
          <w:szCs w:val="28"/>
        </w:rPr>
        <w:t>3</w:t>
      </w:r>
      <w:r w:rsidR="007D373A" w:rsidRPr="0013180D">
        <w:rPr>
          <w:sz w:val="28"/>
          <w:szCs w:val="28"/>
        </w:rPr>
        <w:t xml:space="preserve">. un </w:t>
      </w:r>
      <w:r w:rsidR="0013180D" w:rsidRPr="0013180D">
        <w:rPr>
          <w:sz w:val="28"/>
          <w:szCs w:val="28"/>
        </w:rPr>
        <w:t>4</w:t>
      </w:r>
      <w:r w:rsidR="007D373A" w:rsidRPr="0013180D">
        <w:rPr>
          <w:sz w:val="28"/>
          <w:szCs w:val="28"/>
        </w:rPr>
        <w:t>.</w:t>
      </w:r>
      <w:r w:rsidR="00C011FA">
        <w:rPr>
          <w:sz w:val="28"/>
          <w:szCs w:val="28"/>
        </w:rPr>
        <w:t> </w:t>
      </w:r>
      <w:r w:rsidR="007D373A" w:rsidRPr="0013180D">
        <w:rPr>
          <w:sz w:val="28"/>
          <w:szCs w:val="28"/>
        </w:rPr>
        <w:t>punktam</w:t>
      </w:r>
      <w:r w:rsidR="009E3206" w:rsidRPr="0013180D">
        <w:rPr>
          <w:sz w:val="28"/>
          <w:szCs w:val="28"/>
        </w:rPr>
        <w:t>.</w:t>
      </w:r>
    </w:p>
    <w:p w14:paraId="2D4756F2" w14:textId="77777777" w:rsidR="00C011FA" w:rsidRDefault="00C011FA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D844F9" w14:textId="6768AAE1" w:rsidR="0013180D" w:rsidRPr="0013180D" w:rsidRDefault="00D31FE7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3180D">
        <w:rPr>
          <w:sz w:val="28"/>
          <w:szCs w:val="28"/>
        </w:rPr>
        <w:t>6</w:t>
      </w:r>
      <w:r w:rsidR="007D373A" w:rsidRPr="0013180D">
        <w:rPr>
          <w:sz w:val="28"/>
          <w:szCs w:val="28"/>
        </w:rPr>
        <w:t xml:space="preserve">. </w:t>
      </w:r>
      <w:r w:rsidR="009E3206" w:rsidRPr="0013180D">
        <w:rPr>
          <w:bCs/>
          <w:sz w:val="28"/>
          <w:szCs w:val="28"/>
        </w:rPr>
        <w:t xml:space="preserve">Iekšlietu ministrijai normatīvajos aktos noteiktajā kārtībā sagatavot un iesniegt Finanšu ministrijā pieprasījumu par nepieciešamajiem papildu finanšu līdzekļiem no valsts budžeta programmas </w:t>
      </w:r>
      <w:r w:rsidR="00C011FA">
        <w:rPr>
          <w:bCs/>
          <w:sz w:val="28"/>
          <w:szCs w:val="28"/>
        </w:rPr>
        <w:t>"</w:t>
      </w:r>
      <w:r w:rsidR="009E3206" w:rsidRPr="0013180D">
        <w:rPr>
          <w:bCs/>
          <w:sz w:val="28"/>
          <w:szCs w:val="28"/>
        </w:rPr>
        <w:t>Līdzekļi neparedzētiem gadījumiem</w:t>
      </w:r>
      <w:r w:rsidR="00C011FA">
        <w:rPr>
          <w:bCs/>
          <w:sz w:val="28"/>
          <w:szCs w:val="28"/>
        </w:rPr>
        <w:t>"</w:t>
      </w:r>
      <w:r w:rsidR="009E3206" w:rsidRPr="0013180D">
        <w:rPr>
          <w:bCs/>
          <w:sz w:val="28"/>
          <w:szCs w:val="28"/>
        </w:rPr>
        <w:t xml:space="preserve"> </w:t>
      </w:r>
      <w:r w:rsidR="00E252C0" w:rsidRPr="0013180D">
        <w:rPr>
          <w:bCs/>
          <w:sz w:val="28"/>
          <w:szCs w:val="28"/>
        </w:rPr>
        <w:t xml:space="preserve">atbilstoši faktiski nepieciešamajam apmēram, </w:t>
      </w:r>
      <w:r w:rsidR="009E3206" w:rsidRPr="0013180D">
        <w:rPr>
          <w:bCs/>
          <w:sz w:val="28"/>
          <w:szCs w:val="28"/>
        </w:rPr>
        <w:t>kas nepārsniedz š</w:t>
      </w:r>
      <w:r w:rsidR="00793018">
        <w:rPr>
          <w:bCs/>
          <w:sz w:val="28"/>
          <w:szCs w:val="28"/>
        </w:rPr>
        <w:t>ā</w:t>
      </w:r>
      <w:r w:rsidR="009E3206" w:rsidRPr="0013180D">
        <w:rPr>
          <w:bCs/>
          <w:sz w:val="28"/>
          <w:szCs w:val="28"/>
        </w:rPr>
        <w:t xml:space="preserve"> rīkojuma 1.</w:t>
      </w:r>
      <w:r w:rsidR="00C011FA">
        <w:rPr>
          <w:bCs/>
          <w:sz w:val="28"/>
          <w:szCs w:val="28"/>
        </w:rPr>
        <w:t> </w:t>
      </w:r>
      <w:r w:rsidR="009E3206" w:rsidRPr="0013180D">
        <w:rPr>
          <w:bCs/>
          <w:sz w:val="28"/>
          <w:szCs w:val="28"/>
        </w:rPr>
        <w:t>punktā noteikto apmēru.</w:t>
      </w:r>
    </w:p>
    <w:p w14:paraId="6C314CAE" w14:textId="77777777" w:rsidR="00C011FA" w:rsidRDefault="00C011FA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5DB0736" w14:textId="33DB3F91" w:rsidR="009E3206" w:rsidRPr="0013180D" w:rsidRDefault="00D87FB9" w:rsidP="00C011FA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3180D">
        <w:rPr>
          <w:bCs/>
          <w:sz w:val="28"/>
          <w:szCs w:val="28"/>
        </w:rPr>
        <w:t>7</w:t>
      </w:r>
      <w:r w:rsidR="007D373A" w:rsidRPr="0013180D">
        <w:rPr>
          <w:bCs/>
          <w:sz w:val="28"/>
          <w:szCs w:val="28"/>
        </w:rPr>
        <w:t>.</w:t>
      </w:r>
      <w:r w:rsidR="00990009">
        <w:rPr>
          <w:bCs/>
          <w:sz w:val="28"/>
          <w:szCs w:val="28"/>
        </w:rPr>
        <w:t> </w:t>
      </w:r>
      <w:r w:rsidR="009E3206" w:rsidRPr="0013180D">
        <w:rPr>
          <w:bCs/>
          <w:sz w:val="28"/>
          <w:szCs w:val="28"/>
        </w:rPr>
        <w:t xml:space="preserve">Iekšlietu ministrijai sagatavot un iekšlietu ministram </w:t>
      </w:r>
      <w:r w:rsidR="007D373A" w:rsidRPr="0013180D">
        <w:rPr>
          <w:bCs/>
          <w:sz w:val="28"/>
          <w:szCs w:val="28"/>
        </w:rPr>
        <w:t>līdz 2021.</w:t>
      </w:r>
      <w:r w:rsidR="00C011FA">
        <w:rPr>
          <w:bCs/>
          <w:sz w:val="28"/>
          <w:szCs w:val="28"/>
        </w:rPr>
        <w:t> </w:t>
      </w:r>
      <w:r w:rsidR="007D373A" w:rsidRPr="0013180D">
        <w:rPr>
          <w:bCs/>
          <w:sz w:val="28"/>
          <w:szCs w:val="28"/>
        </w:rPr>
        <w:t>gada 1.</w:t>
      </w:r>
      <w:r w:rsidR="00C011FA">
        <w:rPr>
          <w:bCs/>
          <w:sz w:val="28"/>
          <w:szCs w:val="28"/>
        </w:rPr>
        <w:t> </w:t>
      </w:r>
      <w:r w:rsidR="007D373A" w:rsidRPr="0013180D">
        <w:rPr>
          <w:bCs/>
          <w:sz w:val="28"/>
          <w:szCs w:val="28"/>
        </w:rPr>
        <w:t xml:space="preserve">februārim </w:t>
      </w:r>
      <w:r w:rsidR="009E3206" w:rsidRPr="0013180D">
        <w:rPr>
          <w:bCs/>
          <w:sz w:val="28"/>
          <w:szCs w:val="28"/>
        </w:rPr>
        <w:t xml:space="preserve">iesniegt Ministru kabinetā pārskatu par šā rīkojuma 1. punktā minētā finansējuma </w:t>
      </w:r>
      <w:r w:rsidR="00793018">
        <w:rPr>
          <w:bCs/>
          <w:sz w:val="28"/>
          <w:szCs w:val="28"/>
        </w:rPr>
        <w:t xml:space="preserve">faktisko </w:t>
      </w:r>
      <w:r w:rsidR="009E3206" w:rsidRPr="0013180D">
        <w:rPr>
          <w:bCs/>
          <w:sz w:val="28"/>
          <w:szCs w:val="28"/>
        </w:rPr>
        <w:t>izlietojumu.</w:t>
      </w:r>
    </w:p>
    <w:p w14:paraId="3EB054BF" w14:textId="62B32247" w:rsidR="00B82A29" w:rsidRDefault="00B82A29" w:rsidP="00C011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36E922" w14:textId="77777777" w:rsidR="00C011FA" w:rsidRPr="00C011FA" w:rsidRDefault="00C011FA" w:rsidP="00C011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AFEAB9" w14:textId="77777777" w:rsidR="00AB5AC0" w:rsidRPr="0013180D" w:rsidRDefault="00AB5AC0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A4EF38" w14:textId="77777777" w:rsidR="00C011FA" w:rsidRPr="00DE283C" w:rsidRDefault="00C011FA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A7A1201" w14:textId="77777777" w:rsidR="00C011FA" w:rsidRDefault="00C011F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11A853" w14:textId="77777777" w:rsidR="00C011FA" w:rsidRDefault="00C011F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734AA7" w14:textId="77777777" w:rsidR="00C011FA" w:rsidRDefault="00C011F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039B9F" w14:textId="77777777" w:rsidR="00C011FA" w:rsidRPr="00DE283C" w:rsidRDefault="00C011FA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DAE5E4C" w14:textId="77777777" w:rsidR="0013180D" w:rsidRDefault="0013180D" w:rsidP="00BD41FC">
      <w:pPr>
        <w:tabs>
          <w:tab w:val="left" w:pos="1340"/>
        </w:tabs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3180D" w:rsidSect="002340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1B7C" w14:textId="77777777" w:rsidR="00046114" w:rsidRDefault="00046114" w:rsidP="00C06AFF">
      <w:pPr>
        <w:spacing w:after="0" w:line="240" w:lineRule="auto"/>
      </w:pPr>
      <w:r>
        <w:separator/>
      </w:r>
    </w:p>
  </w:endnote>
  <w:endnote w:type="continuationSeparator" w:id="0">
    <w:p w14:paraId="48459B7A" w14:textId="77777777" w:rsidR="00046114" w:rsidRDefault="00046114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041E" w14:textId="38ECAA92" w:rsidR="00C011FA" w:rsidRPr="00C011FA" w:rsidRDefault="00C011FA">
    <w:pPr>
      <w:pStyle w:val="Footer"/>
      <w:rPr>
        <w:rFonts w:ascii="Times New Roman" w:hAnsi="Times New Roman" w:cs="Times New Roman"/>
        <w:sz w:val="16"/>
        <w:szCs w:val="16"/>
      </w:rPr>
    </w:pPr>
    <w:r w:rsidRPr="00C011FA">
      <w:rPr>
        <w:rFonts w:ascii="Times New Roman" w:hAnsi="Times New Roman" w:cs="Times New Roman"/>
        <w:sz w:val="16"/>
        <w:szCs w:val="16"/>
      </w:rPr>
      <w:t>R2131_0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0C7D" w14:textId="6087EE91" w:rsidR="00C011FA" w:rsidRPr="00C011FA" w:rsidRDefault="00C011FA">
    <w:pPr>
      <w:pStyle w:val="Footer"/>
      <w:rPr>
        <w:rFonts w:ascii="Times New Roman" w:hAnsi="Times New Roman" w:cs="Times New Roman"/>
        <w:sz w:val="16"/>
        <w:szCs w:val="16"/>
      </w:rPr>
    </w:pPr>
    <w:r w:rsidRPr="00C011FA">
      <w:rPr>
        <w:rFonts w:ascii="Times New Roman" w:hAnsi="Times New Roman" w:cs="Times New Roman"/>
        <w:sz w:val="16"/>
        <w:szCs w:val="16"/>
      </w:rPr>
      <w:t>R2131_0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DE15" w14:textId="77777777" w:rsidR="00046114" w:rsidRDefault="00046114" w:rsidP="00C06AFF">
      <w:pPr>
        <w:spacing w:after="0" w:line="240" w:lineRule="auto"/>
      </w:pPr>
      <w:r>
        <w:separator/>
      </w:r>
    </w:p>
  </w:footnote>
  <w:footnote w:type="continuationSeparator" w:id="0">
    <w:p w14:paraId="445C528E" w14:textId="77777777" w:rsidR="00046114" w:rsidRDefault="00046114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6877C90" w14:textId="63BF0B8D" w:rsidR="0062101A" w:rsidRPr="00C011FA" w:rsidRDefault="00B23A45" w:rsidP="00C011F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0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4371" w14:textId="77777777" w:rsidR="00C011FA" w:rsidRPr="003629D6" w:rsidRDefault="00C011FA">
    <w:pPr>
      <w:pStyle w:val="Header"/>
    </w:pPr>
  </w:p>
  <w:p w14:paraId="65A7E78E" w14:textId="3C79EA01" w:rsidR="002340E2" w:rsidRPr="00C011FA" w:rsidRDefault="00C011FA" w:rsidP="00501350">
    <w:pPr>
      <w:pStyle w:val="Header"/>
    </w:pPr>
    <w:r>
      <w:rPr>
        <w:noProof/>
        <w:lang w:val="en-US"/>
      </w:rPr>
      <w:drawing>
        <wp:inline distT="0" distB="0" distL="0" distR="0" wp14:anchorId="1E24B495" wp14:editId="01307EB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3C4A281C"/>
    <w:multiLevelType w:val="hybridMultilevel"/>
    <w:tmpl w:val="AA2CF6C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15EAA"/>
    <w:rsid w:val="00017CAB"/>
    <w:rsid w:val="00030150"/>
    <w:rsid w:val="000365AB"/>
    <w:rsid w:val="000426FB"/>
    <w:rsid w:val="00046114"/>
    <w:rsid w:val="000570DC"/>
    <w:rsid w:val="00063F50"/>
    <w:rsid w:val="0007102D"/>
    <w:rsid w:val="00080442"/>
    <w:rsid w:val="000905B9"/>
    <w:rsid w:val="000C2E5B"/>
    <w:rsid w:val="000C2FE4"/>
    <w:rsid w:val="000D3366"/>
    <w:rsid w:val="000D7944"/>
    <w:rsid w:val="000E1870"/>
    <w:rsid w:val="0011445B"/>
    <w:rsid w:val="001176CD"/>
    <w:rsid w:val="0013180D"/>
    <w:rsid w:val="00150540"/>
    <w:rsid w:val="0015242C"/>
    <w:rsid w:val="001542AC"/>
    <w:rsid w:val="00185638"/>
    <w:rsid w:val="0019271B"/>
    <w:rsid w:val="0019733A"/>
    <w:rsid w:val="001A6C8C"/>
    <w:rsid w:val="001A6F7C"/>
    <w:rsid w:val="001B1902"/>
    <w:rsid w:val="001B2826"/>
    <w:rsid w:val="001C198D"/>
    <w:rsid w:val="001D3E83"/>
    <w:rsid w:val="001E7A5F"/>
    <w:rsid w:val="001F39FE"/>
    <w:rsid w:val="001F4970"/>
    <w:rsid w:val="00202877"/>
    <w:rsid w:val="00214222"/>
    <w:rsid w:val="00217C8F"/>
    <w:rsid w:val="002236B8"/>
    <w:rsid w:val="00231507"/>
    <w:rsid w:val="002340E2"/>
    <w:rsid w:val="002468F6"/>
    <w:rsid w:val="00251E56"/>
    <w:rsid w:val="00252850"/>
    <w:rsid w:val="00253BA2"/>
    <w:rsid w:val="0025654E"/>
    <w:rsid w:val="00262DE8"/>
    <w:rsid w:val="002720BF"/>
    <w:rsid w:val="00280E43"/>
    <w:rsid w:val="002831EC"/>
    <w:rsid w:val="002843BD"/>
    <w:rsid w:val="00295F71"/>
    <w:rsid w:val="002A2616"/>
    <w:rsid w:val="002A5948"/>
    <w:rsid w:val="002D3F11"/>
    <w:rsid w:val="002F7B43"/>
    <w:rsid w:val="00311629"/>
    <w:rsid w:val="00331932"/>
    <w:rsid w:val="003556B2"/>
    <w:rsid w:val="00356AA1"/>
    <w:rsid w:val="00357833"/>
    <w:rsid w:val="00357ED6"/>
    <w:rsid w:val="00370BD9"/>
    <w:rsid w:val="003742F4"/>
    <w:rsid w:val="00386CD8"/>
    <w:rsid w:val="00394121"/>
    <w:rsid w:val="003A2A4F"/>
    <w:rsid w:val="003A45F5"/>
    <w:rsid w:val="003B27AF"/>
    <w:rsid w:val="003B3836"/>
    <w:rsid w:val="003B4DDF"/>
    <w:rsid w:val="003D260A"/>
    <w:rsid w:val="003F04E9"/>
    <w:rsid w:val="003F5DA0"/>
    <w:rsid w:val="00402505"/>
    <w:rsid w:val="00410459"/>
    <w:rsid w:val="004130F0"/>
    <w:rsid w:val="00415E24"/>
    <w:rsid w:val="00421058"/>
    <w:rsid w:val="0043017A"/>
    <w:rsid w:val="00430CD8"/>
    <w:rsid w:val="00434FA2"/>
    <w:rsid w:val="00435DB2"/>
    <w:rsid w:val="00440703"/>
    <w:rsid w:val="00456DB4"/>
    <w:rsid w:val="00464533"/>
    <w:rsid w:val="004809E6"/>
    <w:rsid w:val="004A6B95"/>
    <w:rsid w:val="004B33FD"/>
    <w:rsid w:val="004C32B6"/>
    <w:rsid w:val="004C56FB"/>
    <w:rsid w:val="004D79C8"/>
    <w:rsid w:val="004E5F94"/>
    <w:rsid w:val="004E7D38"/>
    <w:rsid w:val="004F2C9E"/>
    <w:rsid w:val="0051364C"/>
    <w:rsid w:val="00517908"/>
    <w:rsid w:val="00524531"/>
    <w:rsid w:val="00535D94"/>
    <w:rsid w:val="005426E8"/>
    <w:rsid w:val="00545A4F"/>
    <w:rsid w:val="005538DA"/>
    <w:rsid w:val="0055489A"/>
    <w:rsid w:val="005637EB"/>
    <w:rsid w:val="00577290"/>
    <w:rsid w:val="00584A57"/>
    <w:rsid w:val="00590C2C"/>
    <w:rsid w:val="005970AD"/>
    <w:rsid w:val="005A25EA"/>
    <w:rsid w:val="005A72D5"/>
    <w:rsid w:val="005B4A77"/>
    <w:rsid w:val="005C185E"/>
    <w:rsid w:val="005E631C"/>
    <w:rsid w:val="005F7E64"/>
    <w:rsid w:val="00601F96"/>
    <w:rsid w:val="00605843"/>
    <w:rsid w:val="00606265"/>
    <w:rsid w:val="006128F0"/>
    <w:rsid w:val="006137EE"/>
    <w:rsid w:val="00622435"/>
    <w:rsid w:val="00627D46"/>
    <w:rsid w:val="00631E88"/>
    <w:rsid w:val="006502B9"/>
    <w:rsid w:val="00665280"/>
    <w:rsid w:val="00676F67"/>
    <w:rsid w:val="00686601"/>
    <w:rsid w:val="0069223E"/>
    <w:rsid w:val="006A4F44"/>
    <w:rsid w:val="006A70C7"/>
    <w:rsid w:val="006B3192"/>
    <w:rsid w:val="006B4329"/>
    <w:rsid w:val="006B4821"/>
    <w:rsid w:val="006E2CC5"/>
    <w:rsid w:val="006E56F8"/>
    <w:rsid w:val="006F042B"/>
    <w:rsid w:val="007058DA"/>
    <w:rsid w:val="007169F9"/>
    <w:rsid w:val="0072371E"/>
    <w:rsid w:val="00726C95"/>
    <w:rsid w:val="00767C6E"/>
    <w:rsid w:val="00770E43"/>
    <w:rsid w:val="00780187"/>
    <w:rsid w:val="00793018"/>
    <w:rsid w:val="00793424"/>
    <w:rsid w:val="007A1B11"/>
    <w:rsid w:val="007A4B81"/>
    <w:rsid w:val="007A558D"/>
    <w:rsid w:val="007C5979"/>
    <w:rsid w:val="007D373A"/>
    <w:rsid w:val="007E262F"/>
    <w:rsid w:val="007E70D1"/>
    <w:rsid w:val="007E74AE"/>
    <w:rsid w:val="007F16A5"/>
    <w:rsid w:val="00804F6D"/>
    <w:rsid w:val="00807B09"/>
    <w:rsid w:val="00842278"/>
    <w:rsid w:val="008A0CE1"/>
    <w:rsid w:val="008B5D50"/>
    <w:rsid w:val="008C2D9E"/>
    <w:rsid w:val="008E1E86"/>
    <w:rsid w:val="008F57AA"/>
    <w:rsid w:val="00900D68"/>
    <w:rsid w:val="00902B79"/>
    <w:rsid w:val="009109E1"/>
    <w:rsid w:val="0092081A"/>
    <w:rsid w:val="0093249F"/>
    <w:rsid w:val="0094781D"/>
    <w:rsid w:val="00963156"/>
    <w:rsid w:val="00990009"/>
    <w:rsid w:val="009919CC"/>
    <w:rsid w:val="009B0EAB"/>
    <w:rsid w:val="009B6CAD"/>
    <w:rsid w:val="009B74EF"/>
    <w:rsid w:val="009D1F50"/>
    <w:rsid w:val="009D2EB2"/>
    <w:rsid w:val="009D503D"/>
    <w:rsid w:val="009E3206"/>
    <w:rsid w:val="009E771C"/>
    <w:rsid w:val="009F25C8"/>
    <w:rsid w:val="009F272C"/>
    <w:rsid w:val="00A15A3B"/>
    <w:rsid w:val="00A15E3D"/>
    <w:rsid w:val="00A20ECE"/>
    <w:rsid w:val="00A2731F"/>
    <w:rsid w:val="00A33C13"/>
    <w:rsid w:val="00A36F48"/>
    <w:rsid w:val="00A36F53"/>
    <w:rsid w:val="00A4108F"/>
    <w:rsid w:val="00A67185"/>
    <w:rsid w:val="00A706CF"/>
    <w:rsid w:val="00A70A75"/>
    <w:rsid w:val="00A82B4B"/>
    <w:rsid w:val="00A90FF6"/>
    <w:rsid w:val="00A96B15"/>
    <w:rsid w:val="00AB0CB7"/>
    <w:rsid w:val="00AB4AD7"/>
    <w:rsid w:val="00AB5AC0"/>
    <w:rsid w:val="00AD6FD2"/>
    <w:rsid w:val="00AF22B8"/>
    <w:rsid w:val="00B00218"/>
    <w:rsid w:val="00B2081A"/>
    <w:rsid w:val="00B23A45"/>
    <w:rsid w:val="00B25445"/>
    <w:rsid w:val="00B274D4"/>
    <w:rsid w:val="00B31BDE"/>
    <w:rsid w:val="00B376AE"/>
    <w:rsid w:val="00B73D5E"/>
    <w:rsid w:val="00B741FD"/>
    <w:rsid w:val="00B7595E"/>
    <w:rsid w:val="00B82064"/>
    <w:rsid w:val="00B82A29"/>
    <w:rsid w:val="00BB5EE7"/>
    <w:rsid w:val="00BC1815"/>
    <w:rsid w:val="00BC20F5"/>
    <w:rsid w:val="00BD1024"/>
    <w:rsid w:val="00BD41FC"/>
    <w:rsid w:val="00BE62D0"/>
    <w:rsid w:val="00BE671F"/>
    <w:rsid w:val="00BE70D2"/>
    <w:rsid w:val="00C00A2A"/>
    <w:rsid w:val="00C011FA"/>
    <w:rsid w:val="00C06AFF"/>
    <w:rsid w:val="00C117FB"/>
    <w:rsid w:val="00C12E72"/>
    <w:rsid w:val="00C171DE"/>
    <w:rsid w:val="00C24D83"/>
    <w:rsid w:val="00C27BAF"/>
    <w:rsid w:val="00C30CE3"/>
    <w:rsid w:val="00C36A62"/>
    <w:rsid w:val="00C4559A"/>
    <w:rsid w:val="00C4561B"/>
    <w:rsid w:val="00C57426"/>
    <w:rsid w:val="00C6321B"/>
    <w:rsid w:val="00C7330E"/>
    <w:rsid w:val="00C77993"/>
    <w:rsid w:val="00C81EC3"/>
    <w:rsid w:val="00CA0873"/>
    <w:rsid w:val="00CC74F4"/>
    <w:rsid w:val="00CD27CC"/>
    <w:rsid w:val="00CE5E62"/>
    <w:rsid w:val="00D0021D"/>
    <w:rsid w:val="00D0038E"/>
    <w:rsid w:val="00D07096"/>
    <w:rsid w:val="00D07DD5"/>
    <w:rsid w:val="00D17C37"/>
    <w:rsid w:val="00D21697"/>
    <w:rsid w:val="00D30C31"/>
    <w:rsid w:val="00D31FE7"/>
    <w:rsid w:val="00D36731"/>
    <w:rsid w:val="00D50E6C"/>
    <w:rsid w:val="00D547FB"/>
    <w:rsid w:val="00D83D66"/>
    <w:rsid w:val="00D855B0"/>
    <w:rsid w:val="00D87FB9"/>
    <w:rsid w:val="00DA646B"/>
    <w:rsid w:val="00DA654C"/>
    <w:rsid w:val="00DC1E61"/>
    <w:rsid w:val="00DC6608"/>
    <w:rsid w:val="00DD34D7"/>
    <w:rsid w:val="00DF079E"/>
    <w:rsid w:val="00DF4D98"/>
    <w:rsid w:val="00DF79B2"/>
    <w:rsid w:val="00E252C0"/>
    <w:rsid w:val="00E34030"/>
    <w:rsid w:val="00E375CF"/>
    <w:rsid w:val="00E47005"/>
    <w:rsid w:val="00E505A7"/>
    <w:rsid w:val="00E53321"/>
    <w:rsid w:val="00E5681B"/>
    <w:rsid w:val="00E633CD"/>
    <w:rsid w:val="00E807E8"/>
    <w:rsid w:val="00E9048D"/>
    <w:rsid w:val="00E97B0E"/>
    <w:rsid w:val="00EA7354"/>
    <w:rsid w:val="00EB5768"/>
    <w:rsid w:val="00ED72CF"/>
    <w:rsid w:val="00EE06D6"/>
    <w:rsid w:val="00EE07CC"/>
    <w:rsid w:val="00F11B33"/>
    <w:rsid w:val="00F16FB4"/>
    <w:rsid w:val="00F22029"/>
    <w:rsid w:val="00F371ED"/>
    <w:rsid w:val="00F60D33"/>
    <w:rsid w:val="00F724AA"/>
    <w:rsid w:val="00F734F4"/>
    <w:rsid w:val="00F81089"/>
    <w:rsid w:val="00FB1345"/>
    <w:rsid w:val="00FB3678"/>
    <w:rsid w:val="00FE007A"/>
    <w:rsid w:val="00FE4FAF"/>
    <w:rsid w:val="00FF1576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5B75BC0"/>
  <w15:docId w15:val="{385A8719-D185-4987-ACDF-C782AB7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C011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budzēta programmas "Līdzekļi neparedzētiem gadījumiem"</vt:lpstr>
    </vt:vector>
  </TitlesOfParts>
  <Manager>Iekšlietu ministrija</Manager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budzēta programmas "Līdzekļi neparedzētiem gadījumiem"</dc:title>
  <dc:subject>Ministru kabineta rīkojuma projekts</dc:subject>
  <dc:creator>Ieva Potjomkina</dc:creator>
  <dc:description>67219606, ieva.potjomkina2iem.gov.lv</dc:description>
  <cp:lastModifiedBy>Leontine Babkina</cp:lastModifiedBy>
  <cp:revision>8</cp:revision>
  <cp:lastPrinted>2020-11-09T08:00:00Z</cp:lastPrinted>
  <dcterms:created xsi:type="dcterms:W3CDTF">2020-11-06T09:48:00Z</dcterms:created>
  <dcterms:modified xsi:type="dcterms:W3CDTF">2020-11-25T14:59:00Z</dcterms:modified>
</cp:coreProperties>
</file>