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E4A49"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bookmarkStart w:id="0" w:name="_GoBack"/>
      <w:bookmarkEnd w:id="0"/>
      <w:r w:rsidRPr="00C37BF6">
        <w:rPr>
          <w:rFonts w:ascii="Times New Roman" w:eastAsia="Times New Roman" w:hAnsi="Times New Roman" w:cs="Times New Roman"/>
          <w:b/>
          <w:bCs/>
          <w:sz w:val="24"/>
          <w:szCs w:val="24"/>
          <w:lang w:eastAsia="lv-LV"/>
        </w:rPr>
        <w:t>Izziņa par atzinumos sniegtajiem iebildumiem</w:t>
      </w:r>
    </w:p>
    <w:p w14:paraId="3C44A132"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tbl>
      <w:tblPr>
        <w:tblW w:w="10188" w:type="dxa"/>
        <w:jc w:val="center"/>
        <w:tblCellMar>
          <w:left w:w="10" w:type="dxa"/>
          <w:right w:w="10" w:type="dxa"/>
        </w:tblCellMar>
        <w:tblLook w:val="04A0" w:firstRow="1" w:lastRow="0" w:firstColumn="1" w:lastColumn="0" w:noHBand="0" w:noVBand="1"/>
      </w:tblPr>
      <w:tblGrid>
        <w:gridCol w:w="10188"/>
      </w:tblGrid>
      <w:tr w:rsidR="00C37BF6" w:rsidRPr="00C37BF6" w14:paraId="1E95CB30" w14:textId="77777777" w:rsidTr="00076CFE">
        <w:trPr>
          <w:jc w:val="center"/>
        </w:trPr>
        <w:tc>
          <w:tcPr>
            <w:tcW w:w="10188" w:type="dxa"/>
            <w:tcBorders>
              <w:bottom w:val="single" w:sz="6" w:space="0" w:color="000000"/>
            </w:tcBorders>
            <w:shd w:val="clear" w:color="auto" w:fill="auto"/>
            <w:tcMar>
              <w:top w:w="0" w:type="dxa"/>
              <w:left w:w="108" w:type="dxa"/>
              <w:bottom w:w="0" w:type="dxa"/>
              <w:right w:w="108" w:type="dxa"/>
            </w:tcMar>
          </w:tcPr>
          <w:p w14:paraId="2FE8CA5D"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sz w:val="28"/>
                <w:szCs w:val="28"/>
                <w:lang w:eastAsia="lv-LV"/>
              </w:rPr>
            </w:pPr>
          </w:p>
          <w:p w14:paraId="10A82B67" w14:textId="07F635D6"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8"/>
                <w:szCs w:val="28"/>
                <w:lang w:eastAsia="lv-LV"/>
              </w:rPr>
            </w:pPr>
            <w:bookmarkStart w:id="1" w:name="_Hlk518036942"/>
            <w:r w:rsidRPr="00C37BF6">
              <w:rPr>
                <w:rFonts w:ascii="Times New Roman" w:eastAsia="Times New Roman" w:hAnsi="Times New Roman" w:cs="Times New Roman"/>
                <w:b/>
                <w:sz w:val="28"/>
                <w:szCs w:val="28"/>
                <w:lang w:eastAsia="lv-LV"/>
              </w:rPr>
              <w:t>Ministru kabineta noteikumu projekts “</w:t>
            </w:r>
            <w:r>
              <w:rPr>
                <w:rFonts w:ascii="Times New Roman" w:eastAsia="Times New Roman" w:hAnsi="Times New Roman" w:cs="Times New Roman"/>
                <w:b/>
                <w:sz w:val="28"/>
                <w:szCs w:val="28"/>
                <w:lang w:eastAsia="lv-LV"/>
              </w:rPr>
              <w:t xml:space="preserve">Rīgas Stila un modes </w:t>
            </w:r>
            <w:r w:rsidRPr="00C37BF6">
              <w:rPr>
                <w:rFonts w:ascii="Times New Roman" w:eastAsia="Times New Roman" w:hAnsi="Times New Roman" w:cs="Times New Roman"/>
                <w:b/>
                <w:sz w:val="28"/>
                <w:szCs w:val="28"/>
                <w:lang w:eastAsia="lv-LV"/>
              </w:rPr>
              <w:t>tehnikuma nolikums” (VSS-8</w:t>
            </w:r>
            <w:r>
              <w:rPr>
                <w:rFonts w:ascii="Times New Roman" w:eastAsia="Times New Roman" w:hAnsi="Times New Roman" w:cs="Times New Roman"/>
                <w:b/>
                <w:sz w:val="28"/>
                <w:szCs w:val="28"/>
                <w:lang w:eastAsia="lv-LV"/>
              </w:rPr>
              <w:t>9</w:t>
            </w:r>
            <w:r w:rsidRPr="00C37BF6">
              <w:rPr>
                <w:rFonts w:ascii="Times New Roman" w:eastAsia="Times New Roman" w:hAnsi="Times New Roman" w:cs="Times New Roman"/>
                <w:b/>
                <w:sz w:val="28"/>
                <w:szCs w:val="28"/>
                <w:lang w:eastAsia="lv-LV"/>
              </w:rPr>
              <w:t xml:space="preserve">1) </w:t>
            </w:r>
            <w:bookmarkEnd w:id="1"/>
            <w:r w:rsidRPr="00C37BF6">
              <w:rPr>
                <w:rFonts w:ascii="Times New Roman" w:eastAsia="Times New Roman" w:hAnsi="Times New Roman" w:cs="Times New Roman"/>
                <w:b/>
                <w:sz w:val="28"/>
                <w:szCs w:val="28"/>
                <w:lang w:eastAsia="lv-LV"/>
              </w:rPr>
              <w:t>(turpmāk –projekts)</w:t>
            </w:r>
          </w:p>
        </w:tc>
      </w:tr>
    </w:tbl>
    <w:p w14:paraId="73A0AFD3" w14:textId="77777777" w:rsidR="00C37BF6" w:rsidRPr="00C37BF6" w:rsidRDefault="00C37BF6" w:rsidP="00C37BF6">
      <w:pPr>
        <w:suppressAutoHyphens/>
        <w:autoSpaceDN w:val="0"/>
        <w:spacing w:after="0" w:line="240" w:lineRule="auto"/>
        <w:jc w:val="center"/>
        <w:textAlignment w:val="baseline"/>
        <w:rPr>
          <w:rFonts w:ascii="Calibri" w:eastAsia="Calibri" w:hAnsi="Calibri" w:cs="Times New Roman"/>
        </w:rPr>
      </w:pPr>
      <w:r w:rsidRPr="00C37BF6">
        <w:rPr>
          <w:rFonts w:ascii="Times New Roman" w:eastAsia="Times New Roman" w:hAnsi="Times New Roman" w:cs="Times New Roman"/>
          <w:lang w:eastAsia="lv-LV"/>
        </w:rPr>
        <w:t>(</w:t>
      </w:r>
      <w:r w:rsidRPr="00C37BF6">
        <w:rPr>
          <w:rFonts w:ascii="Times New Roman" w:eastAsia="Times New Roman" w:hAnsi="Times New Roman" w:cs="Times New Roman"/>
          <w:color w:val="808080"/>
          <w:lang w:eastAsia="lv-LV"/>
        </w:rPr>
        <w:t>dokumenta veids un nosaukums</w:t>
      </w:r>
      <w:r w:rsidRPr="00C37BF6">
        <w:rPr>
          <w:rFonts w:ascii="Times New Roman" w:eastAsia="Times New Roman" w:hAnsi="Times New Roman" w:cs="Times New Roman"/>
          <w:lang w:eastAsia="lv-LV"/>
        </w:rPr>
        <w:t>)</w:t>
      </w:r>
    </w:p>
    <w:p w14:paraId="7686251D"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134AC64B"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I. Jautājumi, par kuriem saskaņošanā vienošanās nav panākta</w:t>
      </w:r>
    </w:p>
    <w:p w14:paraId="36A5EF5B"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bl>
      <w:tblPr>
        <w:tblW w:w="14160" w:type="dxa"/>
        <w:tblInd w:w="108" w:type="dxa"/>
        <w:tblLayout w:type="fixed"/>
        <w:tblCellMar>
          <w:left w:w="10" w:type="dxa"/>
          <w:right w:w="10" w:type="dxa"/>
        </w:tblCellMar>
        <w:tblLook w:val="04A0" w:firstRow="1" w:lastRow="0" w:firstColumn="1" w:lastColumn="0" w:noHBand="0" w:noVBand="1"/>
      </w:tblPr>
      <w:tblGrid>
        <w:gridCol w:w="709"/>
        <w:gridCol w:w="2977"/>
        <w:gridCol w:w="3969"/>
        <w:gridCol w:w="2435"/>
        <w:gridCol w:w="2150"/>
        <w:gridCol w:w="1920"/>
      </w:tblGrid>
      <w:tr w:rsidR="00C37BF6" w:rsidRPr="00C37BF6" w14:paraId="1A5E7E83" w14:textId="77777777" w:rsidTr="00076CFE">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DC542C"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Nr. p.k.</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95D4DB" w14:textId="77777777" w:rsidR="00C37BF6" w:rsidRPr="00C37BF6" w:rsidRDefault="00C37BF6" w:rsidP="00C37BF6">
            <w:pPr>
              <w:suppressAutoHyphens/>
              <w:autoSpaceDN w:val="0"/>
              <w:spacing w:after="0" w:line="240" w:lineRule="auto"/>
              <w:ind w:firstLine="12"/>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13AA3B" w14:textId="77777777" w:rsidR="00C37BF6" w:rsidRPr="00C37BF6" w:rsidRDefault="00C37BF6" w:rsidP="00C37BF6">
            <w:pPr>
              <w:suppressAutoHyphens/>
              <w:autoSpaceDN w:val="0"/>
              <w:spacing w:after="0" w:line="240" w:lineRule="auto"/>
              <w:ind w:right="3"/>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7656A6" w14:textId="77777777" w:rsidR="00C37BF6" w:rsidRPr="00C37BF6" w:rsidRDefault="00C37BF6" w:rsidP="00C37BF6">
            <w:pPr>
              <w:suppressAutoHyphens/>
              <w:autoSpaceDN w:val="0"/>
              <w:spacing w:after="0" w:line="240" w:lineRule="auto"/>
              <w:ind w:firstLine="21"/>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Atbildīgās ministrijas pamatojums iebilduma noraidījumam</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70780"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7BA9A"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Projekta attiecīgā punkta (panta) galīgā redakcija</w:t>
            </w:r>
          </w:p>
        </w:tc>
      </w:tr>
      <w:tr w:rsidR="00C37BF6" w:rsidRPr="00C37BF6" w14:paraId="6138CDF0" w14:textId="77777777" w:rsidTr="00076CFE">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2835E4"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C37BF6">
              <w:rPr>
                <w:rFonts w:ascii="Times New Roman" w:eastAsia="Times New Roman" w:hAnsi="Times New Roman" w:cs="Times New Roman"/>
                <w:sz w:val="20"/>
                <w:szCs w:val="20"/>
                <w:lang w:eastAsia="lv-LV"/>
              </w:rPr>
              <w:t>1</w:t>
            </w:r>
          </w:p>
          <w:p w14:paraId="3FA83E8D"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746F14"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C37BF6">
              <w:rPr>
                <w:rFonts w:ascii="Times New Roman" w:eastAsia="Times New Roman" w:hAnsi="Times New Roman" w:cs="Times New Roman"/>
                <w:sz w:val="20"/>
                <w:szCs w:val="20"/>
                <w:lang w:eastAsia="lv-LV"/>
              </w:rPr>
              <w:t>2</w:t>
            </w:r>
          </w:p>
          <w:p w14:paraId="71D63385"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836CAD"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C37BF6">
              <w:rPr>
                <w:rFonts w:ascii="Times New Roman" w:eastAsia="Times New Roman" w:hAnsi="Times New Roman" w:cs="Times New Roman"/>
                <w:sz w:val="20"/>
                <w:szCs w:val="20"/>
                <w:lang w:eastAsia="lv-LV"/>
              </w:rPr>
              <w:t>3</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ED1052"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C37BF6">
              <w:rPr>
                <w:rFonts w:ascii="Times New Roman" w:eastAsia="Times New Roman" w:hAnsi="Times New Roman" w:cs="Times New Roman"/>
                <w:sz w:val="20"/>
                <w:szCs w:val="20"/>
                <w:lang w:eastAsia="lv-LV"/>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81412"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C37BF6">
              <w:rPr>
                <w:rFonts w:ascii="Times New Roman" w:eastAsia="Times New Roman" w:hAnsi="Times New Roman" w:cs="Times New Roman"/>
                <w:sz w:val="20"/>
                <w:szCs w:val="20"/>
                <w:lang w:eastAsia="lv-LV"/>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E129"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C37BF6">
              <w:rPr>
                <w:rFonts w:ascii="Times New Roman" w:eastAsia="Times New Roman" w:hAnsi="Times New Roman" w:cs="Times New Roman"/>
                <w:sz w:val="20"/>
                <w:szCs w:val="20"/>
                <w:lang w:eastAsia="lv-LV"/>
              </w:rPr>
              <w:t>6</w:t>
            </w:r>
          </w:p>
        </w:tc>
      </w:tr>
      <w:tr w:rsidR="00C37BF6" w:rsidRPr="00C37BF6" w14:paraId="12B40C59" w14:textId="77777777" w:rsidTr="00076CFE">
        <w:trPr>
          <w:trHeight w:val="285"/>
        </w:trPr>
        <w:tc>
          <w:tcPr>
            <w:tcW w:w="70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B416D8B"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297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81442E9"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C57E78B"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243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35AA5ED"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C3431"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AED07"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r>
    </w:tbl>
    <w:p w14:paraId="204A6DE7"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6266F9E7"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Informācija par starpministriju (starpinstitūciju) sanāksmi vai elektronisko saskaņošanu</w:t>
      </w:r>
    </w:p>
    <w:p w14:paraId="238DFB98"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bl>
      <w:tblPr>
        <w:tblW w:w="12582" w:type="dxa"/>
        <w:tblCellMar>
          <w:left w:w="10" w:type="dxa"/>
          <w:right w:w="10" w:type="dxa"/>
        </w:tblCellMar>
        <w:tblLook w:val="04A0" w:firstRow="1" w:lastRow="0" w:firstColumn="1" w:lastColumn="0" w:noHBand="0" w:noVBand="1"/>
      </w:tblPr>
      <w:tblGrid>
        <w:gridCol w:w="6345"/>
        <w:gridCol w:w="363"/>
        <w:gridCol w:w="840"/>
        <w:gridCol w:w="5034"/>
      </w:tblGrid>
      <w:tr w:rsidR="00C37BF6" w:rsidRPr="00C37BF6" w14:paraId="31D6738A" w14:textId="77777777" w:rsidTr="00076CFE">
        <w:tc>
          <w:tcPr>
            <w:tcW w:w="6345" w:type="dxa"/>
            <w:shd w:val="clear" w:color="auto" w:fill="auto"/>
            <w:tcMar>
              <w:top w:w="0" w:type="dxa"/>
              <w:left w:w="108" w:type="dxa"/>
              <w:bottom w:w="0" w:type="dxa"/>
              <w:right w:w="108" w:type="dxa"/>
            </w:tcMar>
          </w:tcPr>
          <w:p w14:paraId="18F9C68B"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Datums</w:t>
            </w:r>
          </w:p>
        </w:tc>
        <w:tc>
          <w:tcPr>
            <w:tcW w:w="6237" w:type="dxa"/>
            <w:gridSpan w:val="3"/>
            <w:tcBorders>
              <w:bottom w:val="single" w:sz="4" w:space="0" w:color="000000"/>
            </w:tcBorders>
            <w:shd w:val="clear" w:color="auto" w:fill="auto"/>
            <w:tcMar>
              <w:top w:w="0" w:type="dxa"/>
              <w:left w:w="108" w:type="dxa"/>
              <w:bottom w:w="0" w:type="dxa"/>
              <w:right w:w="108" w:type="dxa"/>
            </w:tcMar>
          </w:tcPr>
          <w:p w14:paraId="4142918C" w14:textId="1E9C206E"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Pr="00C37BF6">
              <w:rPr>
                <w:rFonts w:ascii="Times New Roman" w:eastAsia="Times New Roman" w:hAnsi="Times New Roman" w:cs="Times New Roman"/>
                <w:sz w:val="24"/>
                <w:szCs w:val="24"/>
                <w:lang w:eastAsia="lv-LV"/>
              </w:rPr>
              <w:t>.11.2020.</w:t>
            </w:r>
          </w:p>
        </w:tc>
      </w:tr>
      <w:tr w:rsidR="00C37BF6" w:rsidRPr="00C37BF6" w14:paraId="3FE365C6" w14:textId="77777777" w:rsidTr="00076CFE">
        <w:tc>
          <w:tcPr>
            <w:tcW w:w="6345" w:type="dxa"/>
            <w:shd w:val="clear" w:color="auto" w:fill="auto"/>
            <w:tcMar>
              <w:top w:w="0" w:type="dxa"/>
              <w:left w:w="108" w:type="dxa"/>
              <w:bottom w:w="0" w:type="dxa"/>
              <w:right w:w="108" w:type="dxa"/>
            </w:tcMar>
          </w:tcPr>
          <w:p w14:paraId="0B1B3A25"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6237" w:type="dxa"/>
            <w:gridSpan w:val="3"/>
            <w:tcBorders>
              <w:top w:val="single" w:sz="4" w:space="0" w:color="000000"/>
            </w:tcBorders>
            <w:shd w:val="clear" w:color="auto" w:fill="auto"/>
            <w:tcMar>
              <w:top w:w="0" w:type="dxa"/>
              <w:left w:w="108" w:type="dxa"/>
              <w:bottom w:w="0" w:type="dxa"/>
              <w:right w:w="108" w:type="dxa"/>
            </w:tcMar>
          </w:tcPr>
          <w:p w14:paraId="2E925C15"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C37BF6" w:rsidRPr="00C37BF6" w14:paraId="7AD44588" w14:textId="77777777" w:rsidTr="00076CFE">
        <w:tc>
          <w:tcPr>
            <w:tcW w:w="6345" w:type="dxa"/>
            <w:shd w:val="clear" w:color="auto" w:fill="auto"/>
            <w:tcMar>
              <w:top w:w="0" w:type="dxa"/>
              <w:left w:w="108" w:type="dxa"/>
              <w:bottom w:w="0" w:type="dxa"/>
              <w:right w:w="108" w:type="dxa"/>
            </w:tcMar>
          </w:tcPr>
          <w:p w14:paraId="11C43619"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Saskaņošanas dalībnieki</w:t>
            </w:r>
          </w:p>
        </w:tc>
        <w:tc>
          <w:tcPr>
            <w:tcW w:w="6237" w:type="dxa"/>
            <w:gridSpan w:val="3"/>
            <w:shd w:val="clear" w:color="auto" w:fill="auto"/>
            <w:tcMar>
              <w:top w:w="0" w:type="dxa"/>
              <w:left w:w="108" w:type="dxa"/>
              <w:bottom w:w="0" w:type="dxa"/>
              <w:right w:w="108" w:type="dxa"/>
            </w:tcMar>
          </w:tcPr>
          <w:p w14:paraId="2F5C1667"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Tieslietu ministrija, Finanšu ministrija</w:t>
            </w:r>
          </w:p>
        </w:tc>
      </w:tr>
      <w:tr w:rsidR="00C37BF6" w:rsidRPr="00C37BF6" w14:paraId="5F6119FC" w14:textId="77777777" w:rsidTr="00076CFE">
        <w:trPr>
          <w:trHeight w:val="285"/>
        </w:trPr>
        <w:tc>
          <w:tcPr>
            <w:tcW w:w="6345" w:type="dxa"/>
            <w:shd w:val="clear" w:color="auto" w:fill="auto"/>
            <w:tcMar>
              <w:top w:w="0" w:type="dxa"/>
              <w:left w:w="108" w:type="dxa"/>
              <w:bottom w:w="0" w:type="dxa"/>
              <w:right w:w="108" w:type="dxa"/>
            </w:tcMar>
          </w:tcPr>
          <w:p w14:paraId="3C7C63A0"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203" w:type="dxa"/>
            <w:gridSpan w:val="2"/>
            <w:shd w:val="clear" w:color="auto" w:fill="auto"/>
            <w:tcMar>
              <w:top w:w="0" w:type="dxa"/>
              <w:left w:w="108" w:type="dxa"/>
              <w:bottom w:w="0" w:type="dxa"/>
              <w:right w:w="108" w:type="dxa"/>
            </w:tcMar>
          </w:tcPr>
          <w:p w14:paraId="0B06B64A"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5034" w:type="dxa"/>
            <w:shd w:val="clear" w:color="auto" w:fill="auto"/>
            <w:tcMar>
              <w:top w:w="0" w:type="dxa"/>
              <w:left w:w="108" w:type="dxa"/>
              <w:bottom w:w="0" w:type="dxa"/>
              <w:right w:w="108" w:type="dxa"/>
            </w:tcMar>
          </w:tcPr>
          <w:p w14:paraId="1B8BDB19" w14:textId="77777777" w:rsidR="00C37BF6" w:rsidRPr="00C37BF6" w:rsidRDefault="00C37BF6" w:rsidP="00C37BF6">
            <w:pPr>
              <w:suppressAutoHyphens/>
              <w:autoSpaceDN w:val="0"/>
              <w:spacing w:after="0" w:line="240" w:lineRule="auto"/>
              <w:ind w:firstLine="12"/>
              <w:textAlignment w:val="baseline"/>
              <w:rPr>
                <w:rFonts w:ascii="Times New Roman" w:eastAsia="Times New Roman" w:hAnsi="Times New Roman" w:cs="Times New Roman"/>
                <w:sz w:val="24"/>
                <w:szCs w:val="24"/>
                <w:lang w:eastAsia="lv-LV"/>
              </w:rPr>
            </w:pPr>
          </w:p>
        </w:tc>
      </w:tr>
      <w:tr w:rsidR="00C37BF6" w:rsidRPr="00C37BF6" w14:paraId="58595FBC" w14:textId="77777777" w:rsidTr="00076CFE">
        <w:trPr>
          <w:trHeight w:val="285"/>
        </w:trPr>
        <w:tc>
          <w:tcPr>
            <w:tcW w:w="6708" w:type="dxa"/>
            <w:gridSpan w:val="2"/>
            <w:shd w:val="clear" w:color="auto" w:fill="auto"/>
            <w:tcMar>
              <w:top w:w="0" w:type="dxa"/>
              <w:left w:w="108" w:type="dxa"/>
              <w:bottom w:w="0" w:type="dxa"/>
              <w:right w:w="108" w:type="dxa"/>
            </w:tcMar>
          </w:tcPr>
          <w:p w14:paraId="2B2EB276" w14:textId="77777777" w:rsidR="00C37BF6" w:rsidRPr="00C37BF6" w:rsidRDefault="00C37BF6" w:rsidP="00C37BF6">
            <w:pPr>
              <w:suppressAutoHyphens/>
              <w:autoSpaceDN w:val="0"/>
              <w:spacing w:line="256" w:lineRule="auto"/>
              <w:textAlignment w:val="baseline"/>
              <w:rPr>
                <w:rFonts w:ascii="Times New Roman" w:eastAsia="Times New Roman" w:hAnsi="Times New Roman" w:cs="Times New Roman"/>
                <w:color w:val="5A5A5A"/>
                <w:spacing w:val="15"/>
                <w:sz w:val="24"/>
                <w:szCs w:val="24"/>
                <w:lang w:eastAsia="lv-LV"/>
              </w:rPr>
            </w:pPr>
            <w:r w:rsidRPr="00C37BF6">
              <w:rPr>
                <w:rFonts w:ascii="Times New Roman" w:eastAsia="Times New Roman" w:hAnsi="Times New Roman" w:cs="Times New Roman"/>
                <w:spacing w:val="15"/>
                <w:sz w:val="24"/>
                <w:szCs w:val="24"/>
                <w:lang w:eastAsia="lv-LV"/>
              </w:rPr>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39813182"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5034" w:type="dxa"/>
            <w:shd w:val="clear" w:color="auto" w:fill="auto"/>
            <w:tcMar>
              <w:top w:w="0" w:type="dxa"/>
              <w:left w:w="108" w:type="dxa"/>
              <w:bottom w:w="0" w:type="dxa"/>
              <w:right w:w="108" w:type="dxa"/>
            </w:tcMar>
          </w:tcPr>
          <w:p w14:paraId="2C551D7F"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Tieslietu  ministrija</w:t>
            </w:r>
          </w:p>
        </w:tc>
      </w:tr>
      <w:tr w:rsidR="00C37BF6" w:rsidRPr="00C37BF6" w14:paraId="60D6A424" w14:textId="77777777" w:rsidTr="00076CFE">
        <w:trPr>
          <w:trHeight w:val="465"/>
        </w:trPr>
        <w:tc>
          <w:tcPr>
            <w:tcW w:w="6708" w:type="dxa"/>
            <w:gridSpan w:val="2"/>
            <w:shd w:val="clear" w:color="auto" w:fill="auto"/>
            <w:tcMar>
              <w:top w:w="0" w:type="dxa"/>
              <w:left w:w="108" w:type="dxa"/>
              <w:bottom w:w="0" w:type="dxa"/>
              <w:right w:w="108" w:type="dxa"/>
            </w:tcMar>
          </w:tcPr>
          <w:p w14:paraId="77BA9DE3"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lastRenderedPageBreak/>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4D481190"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C37BF6" w:rsidRPr="00C37BF6" w14:paraId="04FACC61" w14:textId="77777777" w:rsidTr="00076CFE">
        <w:trPr>
          <w:trHeight w:val="465"/>
        </w:trPr>
        <w:tc>
          <w:tcPr>
            <w:tcW w:w="12582" w:type="dxa"/>
            <w:gridSpan w:val="4"/>
            <w:shd w:val="clear" w:color="auto" w:fill="auto"/>
            <w:tcMar>
              <w:top w:w="0" w:type="dxa"/>
              <w:left w:w="108" w:type="dxa"/>
              <w:bottom w:w="0" w:type="dxa"/>
              <w:right w:w="108" w:type="dxa"/>
            </w:tcMar>
          </w:tcPr>
          <w:p w14:paraId="2563E953" w14:textId="77777777" w:rsidR="00C37BF6" w:rsidRPr="00C37BF6" w:rsidRDefault="00C37BF6" w:rsidP="00C37BF6">
            <w:pPr>
              <w:suppressAutoHyphens/>
              <w:autoSpaceDN w:val="0"/>
              <w:spacing w:after="0" w:line="240" w:lineRule="auto"/>
              <w:ind w:left="4820" w:firstLine="720"/>
              <w:jc w:val="center"/>
              <w:textAlignment w:val="baseline"/>
              <w:rPr>
                <w:rFonts w:ascii="Times New Roman" w:eastAsia="Times New Roman" w:hAnsi="Times New Roman" w:cs="Times New Roman"/>
                <w:sz w:val="24"/>
                <w:szCs w:val="24"/>
                <w:lang w:eastAsia="lv-LV"/>
              </w:rPr>
            </w:pPr>
          </w:p>
        </w:tc>
      </w:tr>
      <w:tr w:rsidR="00C37BF6" w:rsidRPr="00C37BF6" w14:paraId="696B98E1" w14:textId="77777777" w:rsidTr="00076CFE">
        <w:tc>
          <w:tcPr>
            <w:tcW w:w="6708" w:type="dxa"/>
            <w:gridSpan w:val="2"/>
            <w:shd w:val="clear" w:color="auto" w:fill="auto"/>
            <w:tcMar>
              <w:top w:w="0" w:type="dxa"/>
              <w:left w:w="108" w:type="dxa"/>
              <w:bottom w:w="0" w:type="dxa"/>
              <w:right w:w="108" w:type="dxa"/>
            </w:tcMar>
          </w:tcPr>
          <w:p w14:paraId="247F53B2"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shd w:val="clear" w:color="auto" w:fill="auto"/>
            <w:tcMar>
              <w:top w:w="0" w:type="dxa"/>
              <w:left w:w="108" w:type="dxa"/>
              <w:bottom w:w="0" w:type="dxa"/>
              <w:right w:w="108" w:type="dxa"/>
            </w:tcMar>
          </w:tcPr>
          <w:p w14:paraId="43BA9ED1"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C37BF6" w:rsidRPr="00C37BF6" w14:paraId="7D05F7B0" w14:textId="77777777" w:rsidTr="00076CFE">
        <w:tc>
          <w:tcPr>
            <w:tcW w:w="6708" w:type="dxa"/>
            <w:gridSpan w:val="2"/>
            <w:shd w:val="clear" w:color="auto" w:fill="auto"/>
            <w:tcMar>
              <w:top w:w="0" w:type="dxa"/>
              <w:left w:w="108" w:type="dxa"/>
              <w:bottom w:w="0" w:type="dxa"/>
              <w:right w:w="108" w:type="dxa"/>
            </w:tcMar>
          </w:tcPr>
          <w:p w14:paraId="5FD4F196"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0744FF62"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C37BF6" w:rsidRPr="00C37BF6" w14:paraId="755092CC" w14:textId="77777777" w:rsidTr="00076CFE">
        <w:tc>
          <w:tcPr>
            <w:tcW w:w="6708" w:type="dxa"/>
            <w:gridSpan w:val="2"/>
            <w:shd w:val="clear" w:color="auto" w:fill="auto"/>
            <w:tcMar>
              <w:top w:w="0" w:type="dxa"/>
              <w:left w:w="108" w:type="dxa"/>
              <w:bottom w:w="0" w:type="dxa"/>
              <w:right w:w="108" w:type="dxa"/>
            </w:tcMar>
          </w:tcPr>
          <w:p w14:paraId="68FC17C4"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  </w:t>
            </w:r>
          </w:p>
        </w:tc>
        <w:tc>
          <w:tcPr>
            <w:tcW w:w="5874" w:type="dxa"/>
            <w:gridSpan w:val="2"/>
            <w:tcBorders>
              <w:bottom w:val="single" w:sz="6" w:space="0" w:color="000000"/>
            </w:tcBorders>
            <w:shd w:val="clear" w:color="auto" w:fill="auto"/>
            <w:tcMar>
              <w:top w:w="0" w:type="dxa"/>
              <w:left w:w="108" w:type="dxa"/>
              <w:bottom w:w="0" w:type="dxa"/>
              <w:right w:w="108" w:type="dxa"/>
            </w:tcMar>
          </w:tcPr>
          <w:p w14:paraId="2A28ABB9"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bl>
    <w:p w14:paraId="2F1C9DF6" w14:textId="77777777" w:rsidR="00C37BF6" w:rsidRPr="00C37BF6" w:rsidRDefault="00C37BF6" w:rsidP="00C37BF6">
      <w:pPr>
        <w:suppressAutoHyphens/>
        <w:autoSpaceDN w:val="0"/>
        <w:spacing w:line="256" w:lineRule="auto"/>
        <w:textAlignment w:val="baseline"/>
        <w:rPr>
          <w:rFonts w:ascii="Calibri" w:eastAsia="Calibri" w:hAnsi="Calibri" w:cs="Times New Roman"/>
        </w:rPr>
      </w:pPr>
    </w:p>
    <w:p w14:paraId="77E4B7F6"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II. Jautājumi, par kuriem saskaņošanā vienošanās ir panākta</w:t>
      </w:r>
    </w:p>
    <w:p w14:paraId="1C725127"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tbl>
      <w:tblPr>
        <w:tblW w:w="24250" w:type="dxa"/>
        <w:tblInd w:w="-8" w:type="dxa"/>
        <w:tblLayout w:type="fixed"/>
        <w:tblCellMar>
          <w:left w:w="10" w:type="dxa"/>
          <w:right w:w="10" w:type="dxa"/>
        </w:tblCellMar>
        <w:tblLook w:val="04A0" w:firstRow="1" w:lastRow="0" w:firstColumn="1" w:lastColumn="0" w:noHBand="0" w:noVBand="1"/>
      </w:tblPr>
      <w:tblGrid>
        <w:gridCol w:w="40"/>
        <w:gridCol w:w="706"/>
        <w:gridCol w:w="3078"/>
        <w:gridCol w:w="1212"/>
        <w:gridCol w:w="3170"/>
        <w:gridCol w:w="4042"/>
        <w:gridCol w:w="2736"/>
        <w:gridCol w:w="40"/>
        <w:gridCol w:w="3070"/>
        <w:gridCol w:w="3078"/>
        <w:gridCol w:w="3078"/>
      </w:tblGrid>
      <w:tr w:rsidR="00C37BF6" w:rsidRPr="00C37BF6" w14:paraId="64096984" w14:textId="77777777" w:rsidTr="00076CFE">
        <w:tc>
          <w:tcPr>
            <w:tcW w:w="40" w:type="dxa"/>
            <w:tcBorders>
              <w:right w:val="single" w:sz="4" w:space="0" w:color="auto"/>
            </w:tcBorders>
          </w:tcPr>
          <w:p w14:paraId="68A01783"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B2EE54"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Nr. p. k.</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6E0261" w14:textId="77777777" w:rsidR="00C37BF6" w:rsidRPr="00C37BF6" w:rsidRDefault="00C37BF6" w:rsidP="00C37BF6">
            <w:pPr>
              <w:suppressAutoHyphens/>
              <w:autoSpaceDN w:val="0"/>
              <w:spacing w:after="0" w:line="240" w:lineRule="auto"/>
              <w:ind w:firstLine="12"/>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Saskaņošanai nosūtītā projekta redakcija (konkrēta punkta (panta) redakcija)</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5E125D" w14:textId="77777777" w:rsidR="00C37BF6" w:rsidRPr="00C37BF6" w:rsidRDefault="00C37BF6" w:rsidP="00C37BF6">
            <w:pPr>
              <w:suppressAutoHyphens/>
              <w:autoSpaceDN w:val="0"/>
              <w:spacing w:after="0" w:line="240" w:lineRule="auto"/>
              <w:ind w:right="3"/>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F34C6E" w14:textId="77777777" w:rsidR="00C37BF6" w:rsidRPr="00C37BF6" w:rsidRDefault="00C37BF6" w:rsidP="00C37BF6">
            <w:pPr>
              <w:suppressAutoHyphens/>
              <w:autoSpaceDN w:val="0"/>
              <w:spacing w:after="0" w:line="240" w:lineRule="auto"/>
              <w:ind w:firstLine="21"/>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77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DC7FF37"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Projekta attiecīgā punkta (panta) galīgā redakcija</w:t>
            </w:r>
          </w:p>
        </w:tc>
        <w:tc>
          <w:tcPr>
            <w:tcW w:w="3070" w:type="dxa"/>
          </w:tcPr>
          <w:p w14:paraId="1C96A026"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3078" w:type="dxa"/>
          </w:tcPr>
          <w:p w14:paraId="598A8A00"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3078" w:type="dxa"/>
          </w:tcPr>
          <w:p w14:paraId="32DD04AF"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C37BF6" w:rsidRPr="00C37BF6" w14:paraId="03FDB9DE" w14:textId="77777777" w:rsidTr="00076CFE">
        <w:tc>
          <w:tcPr>
            <w:tcW w:w="40" w:type="dxa"/>
            <w:tcBorders>
              <w:right w:val="single" w:sz="4" w:space="0" w:color="auto"/>
            </w:tcBorders>
          </w:tcPr>
          <w:p w14:paraId="5821D2C8"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A016BA"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C37BF6">
              <w:rPr>
                <w:rFonts w:ascii="Times New Roman" w:eastAsia="Times New Roman" w:hAnsi="Times New Roman" w:cs="Times New Roman"/>
                <w:sz w:val="20"/>
                <w:szCs w:val="20"/>
                <w:lang w:eastAsia="lv-LV"/>
              </w:rPr>
              <w:t>1</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94AFC5" w14:textId="77777777" w:rsidR="00C37BF6" w:rsidRPr="00C37BF6" w:rsidRDefault="00C37BF6" w:rsidP="00C37BF6">
            <w:pPr>
              <w:suppressAutoHyphens/>
              <w:autoSpaceDN w:val="0"/>
              <w:spacing w:after="0" w:line="240" w:lineRule="auto"/>
              <w:ind w:firstLine="720"/>
              <w:jc w:val="center"/>
              <w:textAlignment w:val="baseline"/>
              <w:rPr>
                <w:rFonts w:ascii="Times New Roman" w:eastAsia="Times New Roman" w:hAnsi="Times New Roman" w:cs="Times New Roman"/>
                <w:sz w:val="20"/>
                <w:szCs w:val="20"/>
                <w:lang w:eastAsia="lv-LV"/>
              </w:rPr>
            </w:pPr>
            <w:r w:rsidRPr="00C37BF6">
              <w:rPr>
                <w:rFonts w:ascii="Times New Roman" w:eastAsia="Times New Roman" w:hAnsi="Times New Roman" w:cs="Times New Roman"/>
                <w:sz w:val="20"/>
                <w:szCs w:val="20"/>
                <w:lang w:eastAsia="lv-LV"/>
              </w:rPr>
              <w:t>2</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27D602" w14:textId="77777777" w:rsidR="00C37BF6" w:rsidRPr="00C37BF6" w:rsidRDefault="00C37BF6" w:rsidP="00C37BF6">
            <w:pPr>
              <w:suppressAutoHyphens/>
              <w:autoSpaceDN w:val="0"/>
              <w:spacing w:after="0" w:line="240" w:lineRule="auto"/>
              <w:ind w:firstLine="720"/>
              <w:jc w:val="center"/>
              <w:textAlignment w:val="baseline"/>
              <w:rPr>
                <w:rFonts w:ascii="Times New Roman" w:eastAsia="Times New Roman" w:hAnsi="Times New Roman" w:cs="Times New Roman"/>
                <w:sz w:val="20"/>
                <w:szCs w:val="20"/>
                <w:lang w:eastAsia="lv-LV"/>
              </w:rPr>
            </w:pPr>
            <w:r w:rsidRPr="00C37BF6">
              <w:rPr>
                <w:rFonts w:ascii="Times New Roman" w:eastAsia="Times New Roman" w:hAnsi="Times New Roman" w:cs="Times New Roman"/>
                <w:sz w:val="20"/>
                <w:szCs w:val="20"/>
                <w:lang w:eastAsia="lv-LV"/>
              </w:rPr>
              <w:t>3</w:t>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49E278" w14:textId="77777777" w:rsidR="00C37BF6" w:rsidRPr="00C37BF6" w:rsidRDefault="00C37BF6" w:rsidP="00C37BF6">
            <w:pPr>
              <w:suppressAutoHyphens/>
              <w:autoSpaceDN w:val="0"/>
              <w:spacing w:after="0" w:line="240" w:lineRule="auto"/>
              <w:ind w:firstLine="720"/>
              <w:jc w:val="center"/>
              <w:textAlignment w:val="baseline"/>
              <w:rPr>
                <w:rFonts w:ascii="Times New Roman" w:eastAsia="Times New Roman" w:hAnsi="Times New Roman" w:cs="Times New Roman"/>
                <w:sz w:val="20"/>
                <w:szCs w:val="20"/>
                <w:lang w:eastAsia="lv-LV"/>
              </w:rPr>
            </w:pPr>
            <w:r w:rsidRPr="00C37BF6">
              <w:rPr>
                <w:rFonts w:ascii="Times New Roman" w:eastAsia="Times New Roman" w:hAnsi="Times New Roman" w:cs="Times New Roman"/>
                <w:sz w:val="20"/>
                <w:szCs w:val="20"/>
                <w:lang w:eastAsia="lv-LV"/>
              </w:rPr>
              <w:t>4</w:t>
            </w:r>
          </w:p>
        </w:tc>
        <w:tc>
          <w:tcPr>
            <w:tcW w:w="2776" w:type="dxa"/>
            <w:gridSpan w:val="2"/>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2B81E3F8"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C37BF6">
              <w:rPr>
                <w:rFonts w:ascii="Times New Roman" w:eastAsia="Times New Roman" w:hAnsi="Times New Roman" w:cs="Times New Roman"/>
                <w:sz w:val="20"/>
                <w:szCs w:val="20"/>
                <w:lang w:eastAsia="lv-LV"/>
              </w:rPr>
              <w:t>5</w:t>
            </w:r>
          </w:p>
        </w:tc>
        <w:tc>
          <w:tcPr>
            <w:tcW w:w="3070" w:type="dxa"/>
          </w:tcPr>
          <w:p w14:paraId="31137AC9"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3078" w:type="dxa"/>
          </w:tcPr>
          <w:p w14:paraId="535A34C1"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3078" w:type="dxa"/>
          </w:tcPr>
          <w:p w14:paraId="46A6B1BF"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r>
      <w:tr w:rsidR="00C37BF6" w:rsidRPr="00C37BF6" w14:paraId="6E030B96" w14:textId="77777777" w:rsidTr="00076CFE">
        <w:tc>
          <w:tcPr>
            <w:tcW w:w="40" w:type="dxa"/>
            <w:tcBorders>
              <w:right w:val="single" w:sz="4" w:space="0" w:color="auto"/>
            </w:tcBorders>
          </w:tcPr>
          <w:p w14:paraId="37D02615" w14:textId="77777777" w:rsidR="00C37BF6" w:rsidRPr="00C37BF6" w:rsidRDefault="00C37BF6"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51C274" w14:textId="77777777" w:rsidR="00C37BF6" w:rsidRPr="00C37BF6" w:rsidRDefault="00C37BF6"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11.</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9DB947" w14:textId="77777777" w:rsidR="00C37BF6" w:rsidRPr="00C37BF6" w:rsidRDefault="00C37BF6" w:rsidP="00C37BF6">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C37BF6">
              <w:rPr>
                <w:rFonts w:ascii="Times New Roman" w:eastAsia="Calibri" w:hAnsi="Times New Roman" w:cs="Times New Roman"/>
                <w:sz w:val="24"/>
                <w:szCs w:val="24"/>
              </w:rPr>
              <w:t>3. Tehnikumam ir valsts tiešās pārvaldes iestādes statuss, un tam ir konts Valsts kasē. Tehnikumam ir zīmogs ar papildinātā mazā valsts ģerboņa attēlu un pilnu tehnikuma nosaukumu valsts valodā. Tehnikumam var būt sava simbolika (karogs, logo).</w:t>
            </w:r>
          </w:p>
          <w:p w14:paraId="0BD9AA2B" w14:textId="77777777" w:rsidR="00C37BF6" w:rsidRPr="00C37BF6" w:rsidRDefault="00C37BF6" w:rsidP="00C37BF6">
            <w:pPr>
              <w:suppressAutoHyphens/>
              <w:autoSpaceDN w:val="0"/>
              <w:spacing w:after="0" w:line="240" w:lineRule="auto"/>
              <w:ind w:right="-766" w:firstLine="720"/>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61F123" w14:textId="77777777" w:rsidR="00C37BF6" w:rsidRPr="00C37BF6" w:rsidRDefault="00C37BF6" w:rsidP="00C37BF6">
            <w:pPr>
              <w:tabs>
                <w:tab w:val="left" w:pos="0"/>
                <w:tab w:val="left" w:pos="709"/>
                <w:tab w:val="left" w:pos="993"/>
              </w:tabs>
              <w:spacing w:after="0" w:line="240" w:lineRule="auto"/>
              <w:ind w:firstLine="709"/>
              <w:jc w:val="both"/>
              <w:rPr>
                <w:rFonts w:ascii="Times New Roman" w:eastAsia="Calibri" w:hAnsi="Times New Roman" w:cs="Times New Roman"/>
                <w:b/>
                <w:bCs/>
                <w:sz w:val="24"/>
                <w:szCs w:val="24"/>
                <w:lang w:eastAsia="lv-LV"/>
              </w:rPr>
            </w:pPr>
            <w:r w:rsidRPr="00C37BF6">
              <w:rPr>
                <w:rFonts w:ascii="Times New Roman" w:eastAsia="Calibri" w:hAnsi="Times New Roman" w:cs="Times New Roman"/>
                <w:b/>
                <w:bCs/>
                <w:sz w:val="24"/>
                <w:szCs w:val="24"/>
                <w:lang w:eastAsia="lv-LV"/>
              </w:rPr>
              <w:t>Tieslietu ministrija (30.10.2020. atzinums)</w:t>
            </w:r>
          </w:p>
          <w:p w14:paraId="206CAA6D" w14:textId="77777777" w:rsidR="00C37BF6" w:rsidRPr="00C37BF6" w:rsidRDefault="00C37BF6" w:rsidP="00C37BF6">
            <w:pPr>
              <w:tabs>
                <w:tab w:val="left" w:pos="0"/>
                <w:tab w:val="left" w:pos="709"/>
                <w:tab w:val="left" w:pos="993"/>
              </w:tabs>
              <w:spacing w:after="0" w:line="240" w:lineRule="auto"/>
              <w:ind w:firstLine="709"/>
              <w:jc w:val="both"/>
              <w:rPr>
                <w:rFonts w:ascii="Times New Roman" w:eastAsia="Calibri" w:hAnsi="Times New Roman" w:cs="Times New Roman"/>
                <w:sz w:val="24"/>
                <w:szCs w:val="24"/>
                <w:lang w:eastAsia="lv-LV"/>
              </w:rPr>
            </w:pPr>
            <w:r w:rsidRPr="00C37BF6">
              <w:rPr>
                <w:rFonts w:ascii="Times New Roman" w:eastAsia="Calibri" w:hAnsi="Times New Roman" w:cs="Times New Roman"/>
                <w:sz w:val="24"/>
                <w:szCs w:val="24"/>
                <w:lang w:eastAsia="lv-LV"/>
              </w:rPr>
              <w:t xml:space="preserve">Vēršam uzmanību, ka </w:t>
            </w:r>
            <w:r w:rsidRPr="00C37BF6">
              <w:rPr>
                <w:rFonts w:ascii="Times New Roman" w:eastAsia="Times New Roman" w:hAnsi="Times New Roman" w:cs="Times New Roman"/>
                <w:sz w:val="24"/>
                <w:szCs w:val="24"/>
                <w:lang w:eastAsia="lv-LV"/>
              </w:rPr>
              <w:t xml:space="preserve">atbilstoši </w:t>
            </w:r>
            <w:r w:rsidRPr="00C37BF6">
              <w:rPr>
                <w:rFonts w:ascii="Times New Roman" w:eastAsia="Times New Roman" w:hAnsi="Times New Roman" w:cs="Times New Roman"/>
                <w:bCs/>
                <w:iCs/>
                <w:sz w:val="24"/>
                <w:szCs w:val="24"/>
                <w:lang w:eastAsia="lv-LV"/>
              </w:rPr>
              <w:t xml:space="preserve">Ministru kabineta 2009. gada 3. februāra noteikumu Nr. 108 "Normatīvo aktu projektu sagatavošanas noteikumi" (turpmāk – MK noteikumi Nr. 108) 3.2. apakšpunktam </w:t>
            </w:r>
            <w:r w:rsidRPr="00C37BF6">
              <w:rPr>
                <w:rFonts w:ascii="Times New Roman" w:eastAsia="Times New Roman" w:hAnsi="Times New Roman" w:cs="Times New Roman"/>
                <w:sz w:val="24"/>
                <w:szCs w:val="24"/>
                <w:lang w:eastAsia="lv-LV"/>
              </w:rPr>
              <w:t>normatīvā akta projektā neietver normas, kas dublē augstāka vai tāda paša spēka normatīvā akta tiesību normās ietverto normatīvo regulējumu.</w:t>
            </w:r>
          </w:p>
          <w:p w14:paraId="03D2E1DB" w14:textId="77777777" w:rsidR="00C37BF6" w:rsidRPr="00C37BF6" w:rsidRDefault="00C37BF6" w:rsidP="00C37BF6">
            <w:pPr>
              <w:tabs>
                <w:tab w:val="left" w:pos="993"/>
              </w:tabs>
              <w:suppressAutoHyphens/>
              <w:spacing w:after="0" w:line="240" w:lineRule="auto"/>
              <w:ind w:firstLine="709"/>
              <w:contextualSpacing/>
              <w:jc w:val="both"/>
              <w:rPr>
                <w:rFonts w:ascii="Times New Roman" w:eastAsia="Calibri" w:hAnsi="Times New Roman" w:cs="Times New Roman"/>
                <w:sz w:val="24"/>
                <w:szCs w:val="24"/>
              </w:rPr>
            </w:pPr>
            <w:r w:rsidRPr="00C37BF6">
              <w:rPr>
                <w:rFonts w:ascii="Times New Roman" w:eastAsia="Calibri" w:hAnsi="Times New Roman" w:cs="Times New Roman"/>
                <w:sz w:val="24"/>
                <w:szCs w:val="24"/>
              </w:rPr>
              <w:lastRenderedPageBreak/>
              <w:t>Lūdzam precizēt noteikumu projekta 3. punktu, jo tas dublē likuma "Par Latvijas valsts ģerboni" 6. panta 1. punktā paredzēto.</w:t>
            </w:r>
          </w:p>
          <w:p w14:paraId="4C2F4242" w14:textId="77777777" w:rsidR="00C37BF6" w:rsidRPr="00C37BF6" w:rsidRDefault="00C37BF6" w:rsidP="00C37BF6">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0DC48E"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
                <w:sz w:val="24"/>
                <w:szCs w:val="24"/>
                <w:highlight w:val="yellow"/>
                <w:lang w:eastAsia="lv-LV"/>
              </w:rPr>
            </w:pPr>
            <w:r w:rsidRPr="00C37BF6">
              <w:rPr>
                <w:rFonts w:ascii="Times New Roman" w:eastAsia="Times New Roman" w:hAnsi="Times New Roman" w:cs="Times New Roman"/>
                <w:b/>
                <w:sz w:val="24"/>
                <w:szCs w:val="24"/>
                <w:lang w:eastAsia="lv-LV"/>
              </w:rPr>
              <w:lastRenderedPageBreak/>
              <w:t xml:space="preserve">Ņemts vērā </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3A489D" w14:textId="77777777" w:rsidR="00C37BF6" w:rsidRPr="00C37BF6" w:rsidRDefault="00C37BF6" w:rsidP="00C37BF6">
            <w:pPr>
              <w:spacing w:after="0" w:line="240" w:lineRule="auto"/>
              <w:ind w:firstLine="709"/>
              <w:jc w:val="both"/>
              <w:rPr>
                <w:rFonts w:ascii="Times New Roman" w:eastAsia="Calibri" w:hAnsi="Times New Roman" w:cs="Times New Roman"/>
                <w:sz w:val="24"/>
                <w:szCs w:val="24"/>
              </w:rPr>
            </w:pPr>
            <w:r w:rsidRPr="00C37BF6">
              <w:rPr>
                <w:rFonts w:ascii="Times New Roman" w:eastAsia="Calibri" w:hAnsi="Times New Roman" w:cs="Times New Roman"/>
                <w:sz w:val="24"/>
                <w:szCs w:val="24"/>
              </w:rPr>
              <w:t>3. Tehnikumam ir valsts tiešās pārvaldes iestādes statuss. Tehnikumam var būt sava simbolika (karogs, logo).</w:t>
            </w:r>
          </w:p>
        </w:tc>
        <w:tc>
          <w:tcPr>
            <w:tcW w:w="3070" w:type="dxa"/>
            <w:tcBorders>
              <w:left w:val="single" w:sz="4" w:space="0" w:color="auto"/>
            </w:tcBorders>
          </w:tcPr>
          <w:p w14:paraId="22007E63"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07FD5D28"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1DEB7C0F"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C37BF6" w:rsidRPr="00C37BF6" w14:paraId="5819BBE0" w14:textId="77777777" w:rsidTr="00076CFE">
        <w:tc>
          <w:tcPr>
            <w:tcW w:w="40" w:type="dxa"/>
            <w:tcBorders>
              <w:right w:val="single" w:sz="4" w:space="0" w:color="auto"/>
            </w:tcBorders>
          </w:tcPr>
          <w:p w14:paraId="05E065EB" w14:textId="77777777" w:rsidR="00C37BF6" w:rsidRPr="00C37BF6" w:rsidRDefault="00C37BF6"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B2958E" w14:textId="77777777" w:rsidR="00C37BF6" w:rsidRPr="00C37BF6" w:rsidRDefault="00C37BF6"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12.</w:t>
            </w:r>
          </w:p>
          <w:p w14:paraId="3A20305E" w14:textId="77777777" w:rsidR="00C37BF6" w:rsidRPr="00C37BF6" w:rsidRDefault="00C37BF6" w:rsidP="00C37BF6">
            <w:pPr>
              <w:suppressAutoHyphens/>
              <w:autoSpaceDN w:val="0"/>
              <w:spacing w:line="256" w:lineRule="auto"/>
              <w:textAlignment w:val="baseline"/>
              <w:rPr>
                <w:rFonts w:ascii="Times New Roman" w:eastAsia="Times New Roman" w:hAnsi="Times New Roman" w:cs="Times New Roman"/>
                <w:sz w:val="24"/>
                <w:szCs w:val="24"/>
                <w:lang w:eastAsia="lv-LV"/>
              </w:rPr>
            </w:pP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C606F" w14:textId="77777777" w:rsidR="00C37BF6" w:rsidRPr="00C37BF6" w:rsidRDefault="00C37BF6" w:rsidP="00C37BF6">
            <w:pPr>
              <w:suppressAutoHyphens/>
              <w:autoSpaceDN w:val="0"/>
              <w:spacing w:after="0" w:line="240" w:lineRule="auto"/>
              <w:ind w:firstLine="720"/>
              <w:jc w:val="both"/>
              <w:textAlignment w:val="baseline"/>
              <w:rPr>
                <w:rFonts w:ascii="Times New Roman" w:eastAsia="Calibri" w:hAnsi="Times New Roman" w:cs="Times New Roman"/>
                <w:sz w:val="24"/>
                <w:szCs w:val="24"/>
                <w:lang w:eastAsia="lv-LV"/>
              </w:rPr>
            </w:pPr>
            <w:r w:rsidRPr="00C37BF6">
              <w:rPr>
                <w:rFonts w:ascii="Times New Roman" w:eastAsia="Calibri" w:hAnsi="Times New Roman" w:cs="Times New Roman"/>
                <w:sz w:val="24"/>
                <w:szCs w:val="24"/>
                <w:lang w:eastAsia="lv-LV"/>
              </w:rPr>
              <w:t>31. Tehnikuma direktors izveido koleģiālu padomdevēju institūciju – tehnikuma konventu –, kura sastāvā ir septiņi padomnieki, un izdod tā nolikumu. Nolikumā nosaka konventa funkcijas, uzdevumus, tiesības, sastāvu un darba organizāciju. Konvents darbojas atbilstoši Profesionālās izglītības likumam un saskaņā ar konventa nolikumu.</w:t>
            </w:r>
          </w:p>
          <w:p w14:paraId="2A3C7DCF" w14:textId="77777777" w:rsidR="00C37BF6" w:rsidRPr="00C37BF6" w:rsidRDefault="00C37BF6" w:rsidP="00C37BF6">
            <w:pPr>
              <w:widowControl w:val="0"/>
              <w:suppressAutoHyphens/>
              <w:autoSpaceDN w:val="0"/>
              <w:spacing w:after="0" w:line="240" w:lineRule="auto"/>
              <w:jc w:val="both"/>
              <w:textAlignment w:val="baseline"/>
              <w:rPr>
                <w:rFonts w:ascii="Times New Roman" w:eastAsia="Calibri" w:hAnsi="Times New Roman" w:cs="Times New Roman"/>
                <w:sz w:val="24"/>
                <w:szCs w:val="24"/>
                <w:shd w:val="clear" w:color="auto" w:fill="FFFF00"/>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32EDC" w14:textId="77777777" w:rsidR="00C37BF6" w:rsidRPr="00C37BF6" w:rsidRDefault="00C37BF6" w:rsidP="00C37BF6">
            <w:pPr>
              <w:widowControl w:val="0"/>
              <w:suppressAutoHyphens/>
              <w:autoSpaceDN w:val="0"/>
              <w:spacing w:after="0" w:line="240" w:lineRule="auto"/>
              <w:jc w:val="both"/>
              <w:textAlignment w:val="baseline"/>
              <w:rPr>
                <w:rFonts w:ascii="Times New Roman" w:eastAsia="Calibri" w:hAnsi="Times New Roman" w:cs="Times New Roman"/>
                <w:b/>
                <w:bCs/>
                <w:sz w:val="24"/>
                <w:szCs w:val="24"/>
              </w:rPr>
            </w:pPr>
            <w:r w:rsidRPr="00C37BF6">
              <w:rPr>
                <w:rFonts w:ascii="Times New Roman" w:eastAsia="Calibri" w:hAnsi="Times New Roman" w:cs="Times New Roman"/>
                <w:b/>
                <w:bCs/>
                <w:sz w:val="24"/>
                <w:szCs w:val="24"/>
              </w:rPr>
              <w:t>Tieslietu ministrija (30.10.2020. atzinums)</w:t>
            </w:r>
          </w:p>
          <w:p w14:paraId="0E19A4C3" w14:textId="77777777" w:rsidR="00C37BF6" w:rsidRPr="00C37BF6" w:rsidRDefault="00C37BF6" w:rsidP="00C37BF6">
            <w:pPr>
              <w:widowControl w:val="0"/>
              <w:suppressAutoHyphens/>
              <w:autoSpaceDN w:val="0"/>
              <w:spacing w:after="0" w:line="240" w:lineRule="auto"/>
              <w:jc w:val="both"/>
              <w:textAlignment w:val="baseline"/>
              <w:rPr>
                <w:rFonts w:ascii="Times New Roman" w:eastAsia="Calibri" w:hAnsi="Times New Roman" w:cs="Times New Roman"/>
                <w:sz w:val="24"/>
                <w:szCs w:val="24"/>
              </w:rPr>
            </w:pPr>
            <w:r w:rsidRPr="00C37BF6">
              <w:rPr>
                <w:rFonts w:ascii="Times New Roman" w:eastAsia="Calibri" w:hAnsi="Times New Roman" w:cs="Times New Roman"/>
                <w:sz w:val="24"/>
                <w:szCs w:val="24"/>
              </w:rPr>
              <w:t>Noteikumu projekta 31. punkts paredz, ka nolikumā nosaka konventa funkcijas, uzdevumus, tiesības, sastāvu un darba organizāciju. Minētais dublē Profesionālās izglītības likuma 17.</w:t>
            </w:r>
            <w:r w:rsidRPr="00C37BF6">
              <w:rPr>
                <w:rFonts w:ascii="Times New Roman" w:eastAsia="Calibri" w:hAnsi="Times New Roman" w:cs="Times New Roman"/>
                <w:sz w:val="24"/>
                <w:szCs w:val="24"/>
                <w:vertAlign w:val="superscript"/>
              </w:rPr>
              <w:t xml:space="preserve">1 </w:t>
            </w:r>
            <w:r w:rsidRPr="00C37BF6">
              <w:rPr>
                <w:rFonts w:ascii="Times New Roman" w:eastAsia="Calibri" w:hAnsi="Times New Roman" w:cs="Times New Roman"/>
                <w:sz w:val="24"/>
                <w:szCs w:val="24"/>
              </w:rPr>
              <w:t xml:space="preserve">panta otro daļu. </w:t>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D2839E"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 xml:space="preserve">Ņemts vērā </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FEF69" w14:textId="2EDE1979" w:rsidR="00C37BF6" w:rsidRPr="00C37BF6" w:rsidRDefault="00C37BF6" w:rsidP="00C37BF6">
            <w:pPr>
              <w:spacing w:after="0" w:line="240" w:lineRule="auto"/>
              <w:ind w:firstLine="709"/>
              <w:jc w:val="both"/>
              <w:rPr>
                <w:rFonts w:ascii="Times New Roman" w:eastAsia="Times New Roman" w:hAnsi="Times New Roman" w:cs="Times New Roman"/>
                <w:bCs/>
                <w:sz w:val="24"/>
                <w:szCs w:val="24"/>
                <w:lang w:eastAsia="lv-LV"/>
              </w:rPr>
            </w:pPr>
            <w:r w:rsidRPr="00C37BF6">
              <w:rPr>
                <w:rFonts w:ascii="Times New Roman" w:eastAsia="Times New Roman" w:hAnsi="Times New Roman" w:cs="Times New Roman"/>
                <w:bCs/>
                <w:sz w:val="24"/>
                <w:szCs w:val="24"/>
                <w:lang w:eastAsia="lv-LV"/>
              </w:rPr>
              <w:t>3</w:t>
            </w:r>
            <w:r w:rsidR="00B0121A">
              <w:rPr>
                <w:rFonts w:ascii="Times New Roman" w:eastAsia="Times New Roman" w:hAnsi="Times New Roman" w:cs="Times New Roman"/>
                <w:bCs/>
                <w:sz w:val="24"/>
                <w:szCs w:val="24"/>
                <w:lang w:eastAsia="lv-LV"/>
              </w:rPr>
              <w:t>1</w:t>
            </w:r>
            <w:r w:rsidRPr="00C37BF6">
              <w:rPr>
                <w:rFonts w:ascii="Times New Roman" w:eastAsia="Times New Roman" w:hAnsi="Times New Roman" w:cs="Times New Roman"/>
                <w:bCs/>
                <w:sz w:val="24"/>
                <w:szCs w:val="24"/>
                <w:lang w:eastAsia="lv-LV"/>
              </w:rPr>
              <w:t>. Tehnikuma direktors izveido koleģiālu padomdevēju institūciju – tehnikuma konventu –, kura sastāvā ir septiņi padomnieki, un izdod tā nolikumu. Konvents darbojas atbilstoši Profesionālās izglītības likumam un saskaņā ar konventa nolikumu.</w:t>
            </w:r>
          </w:p>
        </w:tc>
        <w:tc>
          <w:tcPr>
            <w:tcW w:w="3070" w:type="dxa"/>
            <w:tcBorders>
              <w:left w:val="single" w:sz="4" w:space="0" w:color="auto"/>
            </w:tcBorders>
          </w:tcPr>
          <w:p w14:paraId="71604CA8"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1669CE1B"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7414AC0F"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C37BF6" w:rsidRPr="00C37BF6" w14:paraId="6A20540F" w14:textId="77777777" w:rsidTr="00076CFE">
        <w:tc>
          <w:tcPr>
            <w:tcW w:w="40" w:type="dxa"/>
            <w:tcBorders>
              <w:right w:val="single" w:sz="4" w:space="0" w:color="auto"/>
            </w:tcBorders>
          </w:tcPr>
          <w:p w14:paraId="6E496719" w14:textId="77777777" w:rsidR="00C37BF6" w:rsidRPr="00C37BF6" w:rsidRDefault="00C37BF6"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052B69" w14:textId="77777777" w:rsidR="00C37BF6" w:rsidRPr="00C37BF6" w:rsidRDefault="00C37BF6" w:rsidP="00C37BF6">
            <w:pPr>
              <w:suppressAutoHyphens/>
              <w:autoSpaceDN w:val="0"/>
              <w:spacing w:after="0" w:line="240" w:lineRule="auto"/>
              <w:ind w:firstLine="720"/>
              <w:jc w:val="center"/>
              <w:textAlignment w:val="baseline"/>
              <w:rPr>
                <w:rFonts w:ascii="Times New Roman" w:eastAsia="Times New Roman" w:hAnsi="Times New Roman" w:cs="Times New Roman"/>
                <w:b/>
                <w:bCs/>
                <w:sz w:val="24"/>
                <w:szCs w:val="24"/>
                <w:lang w:eastAsia="lv-LV"/>
              </w:rPr>
            </w:pPr>
            <w:r w:rsidRPr="00C37BF6">
              <w:rPr>
                <w:rFonts w:ascii="Times New Roman" w:eastAsia="Times New Roman" w:hAnsi="Times New Roman" w:cs="Times New Roman"/>
                <w:b/>
                <w:bCs/>
                <w:sz w:val="24"/>
                <w:szCs w:val="24"/>
                <w:lang w:eastAsia="lv-LV"/>
              </w:rPr>
              <w:t>2</w:t>
            </w:r>
            <w:r w:rsidRPr="00C37BF6">
              <w:rPr>
                <w:rFonts w:ascii="Times New Roman" w:eastAsia="Times New Roman" w:hAnsi="Times New Roman" w:cs="Times New Roman"/>
                <w:sz w:val="24"/>
                <w:szCs w:val="24"/>
                <w:lang w:eastAsia="lv-LV"/>
              </w:rPr>
              <w:t>3.</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5F2268" w14:textId="77777777" w:rsidR="00C37BF6" w:rsidRPr="00C37BF6" w:rsidRDefault="00C37BF6" w:rsidP="00C37BF6">
            <w:pPr>
              <w:suppressAutoHyphens/>
              <w:autoSpaceDN w:val="0"/>
              <w:spacing w:after="0" w:line="240" w:lineRule="auto"/>
              <w:ind w:firstLine="720"/>
              <w:jc w:val="both"/>
              <w:textAlignment w:val="baseline"/>
              <w:rPr>
                <w:rFonts w:ascii="Times New Roman" w:eastAsia="Calibri" w:hAnsi="Times New Roman" w:cs="Times New Roman"/>
                <w:bCs/>
                <w:sz w:val="24"/>
                <w:szCs w:val="24"/>
                <w:lang w:eastAsia="lv-LV"/>
              </w:rPr>
            </w:pPr>
            <w:r w:rsidRPr="00C37BF6">
              <w:rPr>
                <w:rFonts w:ascii="Times New Roman" w:eastAsia="Calibri" w:hAnsi="Times New Roman" w:cs="Times New Roman"/>
                <w:bCs/>
                <w:sz w:val="24"/>
                <w:szCs w:val="24"/>
                <w:lang w:eastAsia="lv-LV"/>
              </w:rPr>
              <w:t xml:space="preserve">32. Tehnikuma direktoram ir pienākums nodrošināt tehnikuma padomes izveidošanu un darbību. Tehnikuma padomes sastāvā ir tehnikuma pedagogu, izglītojamo un vecāku deleģēti pārstāvji. Tehnikuma padomes vadītāju </w:t>
            </w:r>
            <w:r w:rsidRPr="00C37BF6">
              <w:rPr>
                <w:rFonts w:ascii="Times New Roman" w:eastAsia="Calibri" w:hAnsi="Times New Roman" w:cs="Times New Roman"/>
                <w:bCs/>
                <w:sz w:val="24"/>
                <w:szCs w:val="24"/>
                <w:lang w:eastAsia="lv-LV"/>
              </w:rPr>
              <w:lastRenderedPageBreak/>
              <w:t>ievēlē tehnikuma padomes sēdē. Tehnikuma padomi ne retāk kā reizi pusgadā sasauc padomes vadītājs. Tehnikuma padomes sēdes norisi protokolē.</w:t>
            </w:r>
          </w:p>
          <w:p w14:paraId="72B7994A" w14:textId="77777777" w:rsidR="00C37BF6" w:rsidRPr="00C37BF6" w:rsidRDefault="00C37BF6" w:rsidP="00C37BF6">
            <w:pPr>
              <w:suppressAutoHyphens/>
              <w:autoSpaceDN w:val="0"/>
              <w:spacing w:after="0" w:line="240" w:lineRule="auto"/>
              <w:ind w:firstLine="720"/>
              <w:jc w:val="both"/>
              <w:textAlignment w:val="baseline"/>
              <w:rPr>
                <w:rFonts w:ascii="Times New Roman" w:eastAsia="Calibri" w:hAnsi="Times New Roman" w:cs="Times New Roman"/>
                <w:bCs/>
                <w:sz w:val="24"/>
                <w:szCs w:val="24"/>
                <w:lang w:eastAsia="lv-LV"/>
              </w:rPr>
            </w:pPr>
          </w:p>
          <w:p w14:paraId="08809DDA" w14:textId="77777777" w:rsidR="00C37BF6" w:rsidRPr="00C37BF6" w:rsidRDefault="00C37BF6" w:rsidP="00C37BF6">
            <w:pPr>
              <w:suppressAutoHyphens/>
              <w:autoSpaceDN w:val="0"/>
              <w:spacing w:after="0" w:line="240" w:lineRule="auto"/>
              <w:ind w:firstLine="720"/>
              <w:jc w:val="both"/>
              <w:textAlignment w:val="baseline"/>
              <w:rPr>
                <w:rFonts w:ascii="Calibri" w:eastAsia="Calibri" w:hAnsi="Calibri" w:cs="Times New Roman"/>
                <w:sz w:val="24"/>
                <w:szCs w:val="24"/>
              </w:rPr>
            </w:pPr>
            <w:r w:rsidRPr="00C37BF6">
              <w:rPr>
                <w:rFonts w:ascii="Times New Roman" w:eastAsia="Calibri" w:hAnsi="Times New Roman" w:cs="Times New Roman"/>
                <w:bCs/>
                <w:sz w:val="24"/>
                <w:szCs w:val="24"/>
                <w:lang w:eastAsia="lv-LV"/>
              </w:rPr>
              <w:t>33. Tehnikuma padomes kompetenci nosaka Izglītības likums, un tā darbojas saskaņā ar tehnikuma padomes nolikumu,</w:t>
            </w:r>
            <w:r w:rsidRPr="00C37BF6">
              <w:rPr>
                <w:rFonts w:ascii="Calibri" w:eastAsia="Calibri" w:hAnsi="Calibri" w:cs="Times New Roman"/>
                <w:sz w:val="24"/>
                <w:szCs w:val="24"/>
              </w:rPr>
              <w:t xml:space="preserve"> </w:t>
            </w:r>
            <w:r w:rsidRPr="00C37BF6">
              <w:rPr>
                <w:rFonts w:ascii="Times New Roman" w:eastAsia="Calibri" w:hAnsi="Times New Roman" w:cs="Times New Roman"/>
                <w:bCs/>
                <w:sz w:val="24"/>
                <w:szCs w:val="24"/>
                <w:lang w:eastAsia="lv-LV"/>
              </w:rPr>
              <w:t>kurā noteiktas tās funkcijas, uzdevumi, tiesības, sastāvs, darba organizācija un citi jautājumi. Tehnikuma padomes nolikumu pēc saskaņošanas ar tehnikuma direktoru izdod tehnikuma padome.</w:t>
            </w:r>
          </w:p>
          <w:p w14:paraId="49347250" w14:textId="77777777" w:rsidR="00C37BF6" w:rsidRPr="00C37BF6" w:rsidRDefault="00C37BF6" w:rsidP="00C37BF6">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1230CA" w14:textId="77777777" w:rsidR="00C37BF6" w:rsidRPr="00C37BF6" w:rsidRDefault="00C37BF6" w:rsidP="00C37BF6">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lastRenderedPageBreak/>
              <w:t>Tieslietu ministrija (30.10.2020. atzinums)</w:t>
            </w:r>
          </w:p>
          <w:p w14:paraId="60E6AB65" w14:textId="77777777" w:rsidR="00C37BF6" w:rsidRPr="00C37BF6" w:rsidRDefault="00C37BF6" w:rsidP="00C37BF6">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37BF6">
              <w:rPr>
                <w:rFonts w:ascii="Times New Roman" w:eastAsia="Times New Roman" w:hAnsi="Times New Roman" w:cs="Times New Roman"/>
                <w:bCs/>
                <w:sz w:val="24"/>
                <w:szCs w:val="24"/>
                <w:lang w:eastAsia="lv-LV"/>
              </w:rPr>
              <w:t xml:space="preserve">Noteikumu projekta 32. punkts paredz, ka tehnikuma padomes sastāvā ir tehnikuma pedagogu, izglītojamo un vecāku deleģēti pārstāvji. Minētais dublē Izglītības likuma 31. panta otro daļu. Vienlaikus vēršam uzmanību, ka atbilstoši Izglītības likuma 31. panta otrajai daļai padomes sastāvā var </w:t>
            </w:r>
            <w:r w:rsidRPr="00C37BF6">
              <w:rPr>
                <w:rFonts w:ascii="Times New Roman" w:eastAsia="Times New Roman" w:hAnsi="Times New Roman" w:cs="Times New Roman"/>
                <w:bCs/>
                <w:sz w:val="24"/>
                <w:szCs w:val="24"/>
                <w:lang w:eastAsia="lv-LV"/>
              </w:rPr>
              <w:lastRenderedPageBreak/>
              <w:t>iekļaut arī izglītības iestādes vadītāju un izglītības iestādes dibinātāja pārstāvi, kas noteikumu projektā nav paredzēts. Savukārt noteikumu projekta 33. punkts dublē Izglītības likuma 31. panta ceturto daļu.</w:t>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4A1ED5"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lastRenderedPageBreak/>
              <w:t>Ņemts vērā</w:t>
            </w:r>
          </w:p>
          <w:p w14:paraId="128D7C64"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tc>
        <w:tc>
          <w:tcPr>
            <w:tcW w:w="2776" w:type="dxa"/>
            <w:gridSpan w:val="2"/>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8E9C5D8" w14:textId="412938AA"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37BF6">
              <w:rPr>
                <w:rFonts w:ascii="Times New Roman" w:eastAsia="Times New Roman" w:hAnsi="Times New Roman" w:cs="Times New Roman"/>
                <w:bCs/>
                <w:sz w:val="24"/>
                <w:szCs w:val="24"/>
                <w:lang w:eastAsia="lv-LV"/>
              </w:rPr>
              <w:t>3</w:t>
            </w:r>
            <w:r w:rsidR="00EE32AD">
              <w:rPr>
                <w:rFonts w:ascii="Times New Roman" w:eastAsia="Times New Roman" w:hAnsi="Times New Roman" w:cs="Times New Roman"/>
                <w:bCs/>
                <w:sz w:val="24"/>
                <w:szCs w:val="24"/>
                <w:lang w:eastAsia="lv-LV"/>
              </w:rPr>
              <w:t>2</w:t>
            </w:r>
            <w:r w:rsidRPr="00C37BF6">
              <w:rPr>
                <w:rFonts w:ascii="Times New Roman" w:eastAsia="Times New Roman" w:hAnsi="Times New Roman" w:cs="Times New Roman"/>
                <w:bCs/>
                <w:sz w:val="24"/>
                <w:szCs w:val="24"/>
                <w:lang w:eastAsia="lv-LV"/>
              </w:rPr>
              <w:t xml:space="preserve">. Tehnikuma direktoram ir pienākums nodrošināt tehnikuma padomes izveidošanu un darbību. Tehnikuma padomes sastāvā atbilstošo Izglītības likumā noteiktajam un tehnikuma padomes nolikumā </w:t>
            </w:r>
            <w:r w:rsidRPr="00C37BF6">
              <w:rPr>
                <w:rFonts w:ascii="Times New Roman" w:eastAsia="Times New Roman" w:hAnsi="Times New Roman" w:cs="Times New Roman"/>
                <w:bCs/>
                <w:sz w:val="24"/>
                <w:szCs w:val="24"/>
                <w:lang w:eastAsia="lv-LV"/>
              </w:rPr>
              <w:lastRenderedPageBreak/>
              <w:t>noteiktajam iekļauj  tehnikuma pedagogu, izglītojamo un vecāku deleģētus pārstāvjus, kā arī var iekļaut tehnikuma direktoru.  Tehnikuma padomes vadītāju ievēlē tehnikuma padomes sēdē. Tehnikuma padomi ne retāk kā reizi pusgadā sasauc padomes vadītājs. Tehnikuma padomes sēdes norisi protokolē.</w:t>
            </w:r>
          </w:p>
          <w:p w14:paraId="1B57CE2E"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28D84F8" w14:textId="077BA53E"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37BF6">
              <w:rPr>
                <w:rFonts w:ascii="Times New Roman" w:eastAsia="Times New Roman" w:hAnsi="Times New Roman" w:cs="Times New Roman"/>
                <w:bCs/>
                <w:sz w:val="24"/>
                <w:szCs w:val="24"/>
                <w:lang w:eastAsia="lv-LV"/>
              </w:rPr>
              <w:t>3</w:t>
            </w:r>
            <w:r w:rsidR="00EE32AD">
              <w:rPr>
                <w:rFonts w:ascii="Times New Roman" w:eastAsia="Times New Roman" w:hAnsi="Times New Roman" w:cs="Times New Roman"/>
                <w:bCs/>
                <w:sz w:val="24"/>
                <w:szCs w:val="24"/>
                <w:lang w:eastAsia="lv-LV"/>
              </w:rPr>
              <w:t>3</w:t>
            </w:r>
            <w:r w:rsidRPr="00C37BF6">
              <w:rPr>
                <w:rFonts w:ascii="Times New Roman" w:eastAsia="Times New Roman" w:hAnsi="Times New Roman" w:cs="Times New Roman"/>
                <w:bCs/>
                <w:sz w:val="24"/>
                <w:szCs w:val="24"/>
                <w:lang w:eastAsia="lv-LV"/>
              </w:rPr>
              <w:t>. Tehnikuma padomes kompetenci nosaka Izglītības likums un tā darbojas saskaņā ar tehnikuma padomes nolikumu, kurā noteiktas tās funkcijas, uzdevumi, tiesības, sastāvs, darba organizācija un citi jautājumi. Tehnikuma padomes nolikumu izdod Izglītības likumā noteiktajā kārtībā.</w:t>
            </w:r>
          </w:p>
        </w:tc>
        <w:tc>
          <w:tcPr>
            <w:tcW w:w="3070" w:type="dxa"/>
          </w:tcPr>
          <w:p w14:paraId="5A32D1CB"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6AA73F52"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tcPr>
          <w:p w14:paraId="2D35202E"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C37BF6" w:rsidRPr="00C37BF6" w14:paraId="52113433" w14:textId="77777777" w:rsidTr="00076CFE">
        <w:tc>
          <w:tcPr>
            <w:tcW w:w="5036" w:type="dxa"/>
            <w:gridSpan w:val="4"/>
            <w:shd w:val="clear" w:color="auto" w:fill="auto"/>
            <w:tcMar>
              <w:top w:w="0" w:type="dxa"/>
              <w:left w:w="108" w:type="dxa"/>
              <w:bottom w:w="0" w:type="dxa"/>
              <w:right w:w="108" w:type="dxa"/>
            </w:tcMar>
          </w:tcPr>
          <w:p w14:paraId="7545AAFF"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CBDF9E4"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Atbildīgā amatpersona</w:t>
            </w:r>
          </w:p>
        </w:tc>
        <w:tc>
          <w:tcPr>
            <w:tcW w:w="9948" w:type="dxa"/>
            <w:gridSpan w:val="3"/>
            <w:shd w:val="clear" w:color="auto" w:fill="auto"/>
            <w:tcMar>
              <w:top w:w="0" w:type="dxa"/>
              <w:left w:w="108" w:type="dxa"/>
              <w:bottom w:w="0" w:type="dxa"/>
              <w:right w:w="108" w:type="dxa"/>
            </w:tcMar>
          </w:tcPr>
          <w:p w14:paraId="6F28600A"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  </w:t>
            </w:r>
          </w:p>
        </w:tc>
        <w:tc>
          <w:tcPr>
            <w:tcW w:w="3110" w:type="dxa"/>
            <w:gridSpan w:val="2"/>
            <w:shd w:val="clear" w:color="auto" w:fill="auto"/>
            <w:tcMar>
              <w:top w:w="0" w:type="dxa"/>
              <w:left w:w="108" w:type="dxa"/>
              <w:bottom w:w="0" w:type="dxa"/>
              <w:right w:w="108" w:type="dxa"/>
            </w:tcMar>
          </w:tcPr>
          <w:p w14:paraId="7AF95305" w14:textId="77777777" w:rsidR="00C37BF6" w:rsidRPr="00C37BF6" w:rsidRDefault="00C37BF6" w:rsidP="00C37BF6">
            <w:pPr>
              <w:suppressAutoHyphens/>
              <w:autoSpaceDN w:val="0"/>
              <w:spacing w:line="256" w:lineRule="auto"/>
              <w:textAlignment w:val="baseline"/>
              <w:rPr>
                <w:rFonts w:ascii="Calibri" w:eastAsia="Calibri" w:hAnsi="Calibri" w:cs="Times New Roman"/>
              </w:rPr>
            </w:pPr>
          </w:p>
        </w:tc>
        <w:tc>
          <w:tcPr>
            <w:tcW w:w="3078" w:type="dxa"/>
            <w:shd w:val="clear" w:color="auto" w:fill="auto"/>
            <w:tcMar>
              <w:top w:w="0" w:type="dxa"/>
              <w:left w:w="108" w:type="dxa"/>
              <w:bottom w:w="0" w:type="dxa"/>
              <w:right w:w="108" w:type="dxa"/>
            </w:tcMar>
          </w:tcPr>
          <w:p w14:paraId="49F2DC87" w14:textId="77777777" w:rsidR="00C37BF6" w:rsidRPr="00C37BF6" w:rsidRDefault="00C37BF6" w:rsidP="00C37BF6">
            <w:pPr>
              <w:suppressAutoHyphens/>
              <w:autoSpaceDN w:val="0"/>
              <w:spacing w:line="256" w:lineRule="auto"/>
              <w:textAlignment w:val="baseline"/>
              <w:rPr>
                <w:rFonts w:ascii="Calibri" w:eastAsia="Calibri" w:hAnsi="Calibri" w:cs="Times New Roman"/>
              </w:rPr>
            </w:pPr>
          </w:p>
        </w:tc>
        <w:tc>
          <w:tcPr>
            <w:tcW w:w="3078" w:type="dxa"/>
            <w:shd w:val="clear" w:color="auto" w:fill="auto"/>
            <w:tcMar>
              <w:top w:w="0" w:type="dxa"/>
              <w:left w:w="108" w:type="dxa"/>
              <w:bottom w:w="0" w:type="dxa"/>
              <w:right w:w="108" w:type="dxa"/>
            </w:tcMar>
          </w:tcPr>
          <w:p w14:paraId="05030EAC" w14:textId="77777777" w:rsidR="00C37BF6" w:rsidRPr="00C37BF6" w:rsidRDefault="00C37BF6" w:rsidP="00C37BF6">
            <w:pPr>
              <w:suppressAutoHyphens/>
              <w:autoSpaceDN w:val="0"/>
              <w:spacing w:after="0" w:line="240" w:lineRule="auto"/>
              <w:jc w:val="both"/>
              <w:textAlignment w:val="baseline"/>
              <w:rPr>
                <w:rFonts w:ascii="Calibri" w:eastAsia="Calibri" w:hAnsi="Calibri" w:cs="Times New Roman"/>
              </w:rPr>
            </w:pPr>
            <w:r w:rsidRPr="00C37BF6">
              <w:rPr>
                <w:rFonts w:ascii="Times New Roman" w:eastAsia="Times New Roman" w:hAnsi="Times New Roman" w:cs="Times New Roman"/>
                <w:sz w:val="24"/>
                <w:szCs w:val="24"/>
                <w:lang w:eastAsia="lv-LV"/>
              </w:rPr>
              <w:t xml:space="preserve">60. Izglītības iestāde, pamatojoties uz Izglītības likumu, izstrādā izglītības </w:t>
            </w:r>
            <w:r w:rsidRPr="00C37BF6">
              <w:rPr>
                <w:rFonts w:ascii="Times New Roman" w:eastAsia="Times New Roman" w:hAnsi="Times New Roman" w:cs="Times New Roman"/>
                <w:sz w:val="24"/>
                <w:szCs w:val="24"/>
                <w:lang w:eastAsia="lv-LV"/>
              </w:rPr>
              <w:lastRenderedPageBreak/>
              <w:t>iestādes nolikumu. Izglītības iestādes nolikumu apstiprina Ministru kabinets.</w:t>
            </w:r>
          </w:p>
          <w:p w14:paraId="615697FA" w14:textId="77777777" w:rsidR="00C37BF6" w:rsidRPr="00C37BF6" w:rsidRDefault="00C37BF6"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r>
      <w:tr w:rsidR="00C37BF6" w:rsidRPr="00C37BF6" w14:paraId="3E3A1213" w14:textId="77777777" w:rsidTr="00076CFE">
        <w:tc>
          <w:tcPr>
            <w:tcW w:w="5036" w:type="dxa"/>
            <w:gridSpan w:val="4"/>
            <w:shd w:val="clear" w:color="auto" w:fill="auto"/>
            <w:tcMar>
              <w:top w:w="0" w:type="dxa"/>
              <w:left w:w="108" w:type="dxa"/>
              <w:bottom w:w="0" w:type="dxa"/>
              <w:right w:w="108" w:type="dxa"/>
            </w:tcMar>
          </w:tcPr>
          <w:p w14:paraId="790C7552"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9948" w:type="dxa"/>
            <w:gridSpan w:val="3"/>
            <w:tcBorders>
              <w:top w:val="single" w:sz="6" w:space="0" w:color="000000"/>
            </w:tcBorders>
            <w:shd w:val="clear" w:color="auto" w:fill="auto"/>
            <w:tcMar>
              <w:top w:w="0" w:type="dxa"/>
              <w:left w:w="108" w:type="dxa"/>
              <w:bottom w:w="0" w:type="dxa"/>
              <w:right w:w="108" w:type="dxa"/>
            </w:tcMar>
          </w:tcPr>
          <w:p w14:paraId="6DFDC119" w14:textId="77777777" w:rsidR="00C37BF6" w:rsidRPr="00C37BF6" w:rsidRDefault="00C37BF6"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(paraksts*)</w:t>
            </w:r>
          </w:p>
        </w:tc>
        <w:tc>
          <w:tcPr>
            <w:tcW w:w="40" w:type="dxa"/>
          </w:tcPr>
          <w:p w14:paraId="3AE5D518" w14:textId="77777777" w:rsidR="00C37BF6" w:rsidRPr="00C37BF6" w:rsidRDefault="00C37BF6"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3070" w:type="dxa"/>
          </w:tcPr>
          <w:p w14:paraId="1E2CBAAF" w14:textId="77777777" w:rsidR="00C37BF6" w:rsidRPr="00C37BF6" w:rsidRDefault="00C37BF6"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3078" w:type="dxa"/>
          </w:tcPr>
          <w:p w14:paraId="3502918F" w14:textId="77777777" w:rsidR="00C37BF6" w:rsidRPr="00C37BF6" w:rsidRDefault="00C37BF6"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3078" w:type="dxa"/>
          </w:tcPr>
          <w:p w14:paraId="3E96E774" w14:textId="77777777" w:rsidR="00C37BF6" w:rsidRPr="00C37BF6" w:rsidRDefault="00C37BF6"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r>
    </w:tbl>
    <w:p w14:paraId="54D440F0"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6DCC0F73"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4879ADEE"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7F1266BD"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 xml:space="preserve">                                              Rūta Gintaute-Marihina</w:t>
      </w:r>
    </w:p>
    <w:tbl>
      <w:tblPr>
        <w:tblW w:w="8268" w:type="dxa"/>
        <w:tblCellMar>
          <w:left w:w="10" w:type="dxa"/>
          <w:right w:w="10" w:type="dxa"/>
        </w:tblCellMar>
        <w:tblLook w:val="04A0" w:firstRow="1" w:lastRow="0" w:firstColumn="1" w:lastColumn="0" w:noHBand="0" w:noVBand="1"/>
      </w:tblPr>
      <w:tblGrid>
        <w:gridCol w:w="8268"/>
      </w:tblGrid>
      <w:tr w:rsidR="00C37BF6" w:rsidRPr="00C37BF6" w14:paraId="0E3CC58F" w14:textId="77777777" w:rsidTr="00076CFE">
        <w:tc>
          <w:tcPr>
            <w:tcW w:w="8268" w:type="dxa"/>
            <w:tcBorders>
              <w:top w:val="single" w:sz="4" w:space="0" w:color="000000"/>
            </w:tcBorders>
            <w:shd w:val="clear" w:color="auto" w:fill="auto"/>
            <w:tcMar>
              <w:top w:w="0" w:type="dxa"/>
              <w:left w:w="108" w:type="dxa"/>
              <w:bottom w:w="0" w:type="dxa"/>
              <w:right w:w="108" w:type="dxa"/>
            </w:tcMar>
          </w:tcPr>
          <w:p w14:paraId="7FFC5459" w14:textId="77777777" w:rsidR="00C37BF6" w:rsidRPr="00C37BF6" w:rsidRDefault="00C37BF6" w:rsidP="00C37BF6">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(par projektu atbildīgās amatpersonas vārds un uzvārds)</w:t>
            </w:r>
          </w:p>
        </w:tc>
      </w:tr>
      <w:tr w:rsidR="00C37BF6" w:rsidRPr="00C37BF6" w14:paraId="05D23965" w14:textId="77777777" w:rsidTr="00076CFE">
        <w:tc>
          <w:tcPr>
            <w:tcW w:w="8268" w:type="dxa"/>
            <w:tcBorders>
              <w:bottom w:val="single" w:sz="4" w:space="0" w:color="000000"/>
            </w:tcBorders>
            <w:shd w:val="clear" w:color="auto" w:fill="auto"/>
            <w:tcMar>
              <w:top w:w="0" w:type="dxa"/>
              <w:left w:w="108" w:type="dxa"/>
              <w:bottom w:w="0" w:type="dxa"/>
              <w:right w:w="108" w:type="dxa"/>
            </w:tcMar>
          </w:tcPr>
          <w:p w14:paraId="4C73AFBA"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 xml:space="preserve">Izglītības un zinātnes ministrijas </w:t>
            </w:r>
          </w:p>
          <w:p w14:paraId="0D2955EE"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Profesionālās un pieaugušo izglītības departamenta direktore</w:t>
            </w:r>
          </w:p>
        </w:tc>
      </w:tr>
      <w:tr w:rsidR="00C37BF6" w:rsidRPr="00C37BF6" w14:paraId="65148B66" w14:textId="77777777" w:rsidTr="00076CFE">
        <w:tc>
          <w:tcPr>
            <w:tcW w:w="8268" w:type="dxa"/>
            <w:tcBorders>
              <w:top w:val="single" w:sz="4" w:space="0" w:color="000000"/>
            </w:tcBorders>
            <w:shd w:val="clear" w:color="auto" w:fill="auto"/>
            <w:tcMar>
              <w:top w:w="0" w:type="dxa"/>
              <w:left w:w="108" w:type="dxa"/>
              <w:bottom w:w="0" w:type="dxa"/>
              <w:right w:w="108" w:type="dxa"/>
            </w:tcMar>
          </w:tcPr>
          <w:p w14:paraId="6CF0986D" w14:textId="77777777" w:rsidR="00C37BF6" w:rsidRPr="00C37BF6" w:rsidRDefault="00C37BF6" w:rsidP="00C37BF6">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(amats)</w:t>
            </w:r>
          </w:p>
        </w:tc>
      </w:tr>
      <w:tr w:rsidR="00C37BF6" w:rsidRPr="00C37BF6" w14:paraId="63D0DF33" w14:textId="77777777" w:rsidTr="00076CFE">
        <w:tc>
          <w:tcPr>
            <w:tcW w:w="8268" w:type="dxa"/>
            <w:tcBorders>
              <w:bottom w:val="single" w:sz="4" w:space="0" w:color="000000"/>
            </w:tcBorders>
            <w:shd w:val="clear" w:color="auto" w:fill="auto"/>
            <w:tcMar>
              <w:top w:w="0" w:type="dxa"/>
              <w:left w:w="108" w:type="dxa"/>
              <w:bottom w:w="0" w:type="dxa"/>
              <w:right w:w="108" w:type="dxa"/>
            </w:tcMar>
          </w:tcPr>
          <w:p w14:paraId="6034C75B"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67047903</w:t>
            </w:r>
          </w:p>
        </w:tc>
      </w:tr>
      <w:tr w:rsidR="00C37BF6" w:rsidRPr="00C37BF6" w14:paraId="727AF274" w14:textId="77777777" w:rsidTr="00076CFE">
        <w:tc>
          <w:tcPr>
            <w:tcW w:w="8268" w:type="dxa"/>
            <w:tcBorders>
              <w:top w:val="single" w:sz="4" w:space="0" w:color="000000"/>
            </w:tcBorders>
            <w:shd w:val="clear" w:color="auto" w:fill="auto"/>
            <w:tcMar>
              <w:top w:w="0" w:type="dxa"/>
              <w:left w:w="108" w:type="dxa"/>
              <w:bottom w:w="0" w:type="dxa"/>
              <w:right w:w="108" w:type="dxa"/>
            </w:tcMar>
          </w:tcPr>
          <w:p w14:paraId="5F0F8C01" w14:textId="77777777" w:rsidR="00C37BF6" w:rsidRPr="00C37BF6" w:rsidRDefault="00C37BF6" w:rsidP="00C37BF6">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(tālruņa un faksa numurs)</w:t>
            </w:r>
          </w:p>
        </w:tc>
      </w:tr>
      <w:tr w:rsidR="00C37BF6" w:rsidRPr="00C37BF6" w14:paraId="2B5AAF4E" w14:textId="77777777" w:rsidTr="00076CFE">
        <w:tc>
          <w:tcPr>
            <w:tcW w:w="8268" w:type="dxa"/>
            <w:tcBorders>
              <w:bottom w:val="single" w:sz="4" w:space="0" w:color="000000"/>
            </w:tcBorders>
            <w:shd w:val="clear" w:color="auto" w:fill="auto"/>
            <w:tcMar>
              <w:top w:w="0" w:type="dxa"/>
              <w:left w:w="108" w:type="dxa"/>
              <w:bottom w:w="0" w:type="dxa"/>
              <w:right w:w="108" w:type="dxa"/>
            </w:tcMar>
          </w:tcPr>
          <w:p w14:paraId="71B44226"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Ruta.Gintaute-Marihina @izm.gov.lv</w:t>
            </w:r>
          </w:p>
        </w:tc>
      </w:tr>
      <w:tr w:rsidR="00C37BF6" w:rsidRPr="00C37BF6" w14:paraId="249E2782" w14:textId="77777777" w:rsidTr="00076CFE">
        <w:tc>
          <w:tcPr>
            <w:tcW w:w="8268" w:type="dxa"/>
            <w:tcBorders>
              <w:top w:val="single" w:sz="4" w:space="0" w:color="000000"/>
            </w:tcBorders>
            <w:shd w:val="clear" w:color="auto" w:fill="auto"/>
            <w:tcMar>
              <w:top w:w="0" w:type="dxa"/>
              <w:left w:w="108" w:type="dxa"/>
              <w:bottom w:w="0" w:type="dxa"/>
              <w:right w:w="108" w:type="dxa"/>
            </w:tcMar>
          </w:tcPr>
          <w:p w14:paraId="510414C8"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(e-pasta adrese)</w:t>
            </w:r>
          </w:p>
        </w:tc>
      </w:tr>
    </w:tbl>
    <w:p w14:paraId="625E5A73"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14:paraId="58C0DEC5" w14:textId="77777777" w:rsidR="00C37BF6" w:rsidRPr="00C37BF6" w:rsidRDefault="00C37BF6" w:rsidP="00C37BF6">
      <w:pPr>
        <w:suppressAutoHyphens/>
        <w:autoSpaceDN w:val="0"/>
        <w:spacing w:line="256" w:lineRule="auto"/>
        <w:textAlignment w:val="baseline"/>
        <w:rPr>
          <w:rFonts w:ascii="Calibri" w:eastAsia="Calibri" w:hAnsi="Calibri" w:cs="Times New Roman"/>
        </w:rPr>
      </w:pPr>
    </w:p>
    <w:p w14:paraId="7A2F021B" w14:textId="77777777" w:rsidR="00C37BF6" w:rsidRPr="00C37BF6" w:rsidRDefault="00C37BF6" w:rsidP="00C37BF6">
      <w:pPr>
        <w:suppressAutoHyphens/>
        <w:autoSpaceDN w:val="0"/>
        <w:spacing w:line="256" w:lineRule="auto"/>
        <w:textAlignment w:val="baseline"/>
        <w:rPr>
          <w:rFonts w:ascii="Calibri" w:eastAsia="Calibri" w:hAnsi="Calibri" w:cs="Times New Roman"/>
        </w:rPr>
      </w:pPr>
    </w:p>
    <w:p w14:paraId="7870BE24" w14:textId="77777777" w:rsidR="00C37BF6" w:rsidRPr="00C37BF6" w:rsidRDefault="00C37BF6" w:rsidP="00C37BF6">
      <w:pPr>
        <w:suppressAutoHyphens/>
        <w:autoSpaceDN w:val="0"/>
        <w:spacing w:line="256" w:lineRule="auto"/>
        <w:textAlignment w:val="baseline"/>
        <w:rPr>
          <w:rFonts w:ascii="Calibri" w:eastAsia="Calibri" w:hAnsi="Calibri" w:cs="Times New Roman"/>
        </w:rPr>
      </w:pPr>
    </w:p>
    <w:p w14:paraId="183B607E" w14:textId="77777777" w:rsidR="00C37BF6" w:rsidRPr="00C37BF6" w:rsidRDefault="00C37BF6" w:rsidP="00C37BF6">
      <w:pPr>
        <w:suppressAutoHyphens/>
        <w:autoSpaceDN w:val="0"/>
        <w:spacing w:line="256" w:lineRule="auto"/>
        <w:textAlignment w:val="baseline"/>
        <w:rPr>
          <w:rFonts w:ascii="Calibri" w:eastAsia="Calibri" w:hAnsi="Calibri" w:cs="Times New Roman"/>
        </w:rPr>
      </w:pPr>
    </w:p>
    <w:p w14:paraId="38F18D87" w14:textId="77777777" w:rsidR="00C37BF6" w:rsidRPr="00C37BF6" w:rsidRDefault="00C37BF6" w:rsidP="00C37BF6">
      <w:pPr>
        <w:suppressAutoHyphens/>
        <w:autoSpaceDN w:val="0"/>
        <w:spacing w:line="256" w:lineRule="auto"/>
        <w:textAlignment w:val="baseline"/>
        <w:rPr>
          <w:rFonts w:ascii="Calibri" w:eastAsia="Calibri" w:hAnsi="Calibri" w:cs="Times New Roman"/>
        </w:rPr>
      </w:pPr>
    </w:p>
    <w:p w14:paraId="40011BA0" w14:textId="77777777" w:rsidR="00494E42" w:rsidRDefault="00AD4989"/>
    <w:sectPr w:rsidR="00494E42">
      <w:headerReference w:type="default" r:id="rId7"/>
      <w:footerReference w:type="default" r:id="rId8"/>
      <w:pgSz w:w="16838" w:h="11906" w:orient="landscape"/>
      <w:pgMar w:top="1800" w:right="1440" w:bottom="180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0B9F2" w14:textId="77777777" w:rsidR="00AD4989" w:rsidRDefault="00AD4989">
      <w:pPr>
        <w:spacing w:after="0" w:line="240" w:lineRule="auto"/>
      </w:pPr>
      <w:r>
        <w:separator/>
      </w:r>
    </w:p>
  </w:endnote>
  <w:endnote w:type="continuationSeparator" w:id="0">
    <w:p w14:paraId="7EC4D9BE" w14:textId="77777777" w:rsidR="00AD4989" w:rsidRDefault="00AD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5B80" w14:textId="4EE780BC" w:rsidR="00321A73" w:rsidRDefault="004E6726">
    <w:pPr>
      <w:pStyle w:val="Footer"/>
      <w:rPr>
        <w:rFonts w:ascii="Times New Roman" w:hAnsi="Times New Roman"/>
      </w:rPr>
    </w:pPr>
    <w:r>
      <w:rPr>
        <w:rFonts w:ascii="Times New Roman" w:hAnsi="Times New Roman"/>
      </w:rPr>
      <w:t>IZMizz_12</w:t>
    </w:r>
    <w:r w:rsidR="00EE32AD">
      <w:rPr>
        <w:rFonts w:ascii="Times New Roman" w:hAnsi="Times New Roman"/>
      </w:rPr>
      <w:t>.11.2020._</w:t>
    </w:r>
    <w:r w:rsidR="008F0EB1">
      <w:rPr>
        <w:rFonts w:ascii="Times New Roman" w:hAnsi="Times New Roman"/>
      </w:rPr>
      <w:t>RSMT_</w:t>
    </w:r>
    <w:r w:rsidR="00EE32AD">
      <w:rPr>
        <w:rFonts w:ascii="Times New Roman" w:hAnsi="Times New Roman"/>
      </w:rPr>
      <w:t>nol</w:t>
    </w:r>
  </w:p>
  <w:p w14:paraId="79ED2EF0" w14:textId="77777777" w:rsidR="00321A73" w:rsidRDefault="00AD4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FD4CE" w14:textId="77777777" w:rsidR="00AD4989" w:rsidRDefault="00AD4989">
      <w:pPr>
        <w:spacing w:after="0" w:line="240" w:lineRule="auto"/>
      </w:pPr>
      <w:r>
        <w:separator/>
      </w:r>
    </w:p>
  </w:footnote>
  <w:footnote w:type="continuationSeparator" w:id="0">
    <w:p w14:paraId="70BBC61F" w14:textId="77777777" w:rsidR="00AD4989" w:rsidRDefault="00AD4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91801"/>
      <w:docPartObj>
        <w:docPartGallery w:val="Page Numbers (Top of Page)"/>
        <w:docPartUnique/>
      </w:docPartObj>
    </w:sdtPr>
    <w:sdtEndPr>
      <w:rPr>
        <w:noProof/>
      </w:rPr>
    </w:sdtEndPr>
    <w:sdtContent>
      <w:p w14:paraId="25CF4006" w14:textId="77777777" w:rsidR="00321A73" w:rsidRDefault="00EE32AD">
        <w:pPr>
          <w:pStyle w:val="Header"/>
          <w:jc w:val="center"/>
        </w:pPr>
        <w:r>
          <w:fldChar w:fldCharType="begin"/>
        </w:r>
        <w:r>
          <w:instrText xml:space="preserve"> PAGE   \* MERGEFORMAT </w:instrText>
        </w:r>
        <w:r>
          <w:fldChar w:fldCharType="separate"/>
        </w:r>
        <w:r w:rsidR="00D52D95">
          <w:rPr>
            <w:noProof/>
          </w:rPr>
          <w:t>2</w:t>
        </w:r>
        <w:r>
          <w:rPr>
            <w:noProof/>
          </w:rPr>
          <w:fldChar w:fldCharType="end"/>
        </w:r>
      </w:p>
    </w:sdtContent>
  </w:sdt>
  <w:p w14:paraId="1AD7E0B4" w14:textId="77777777" w:rsidR="00321A73" w:rsidRDefault="00AD4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F6"/>
    <w:rsid w:val="000B363F"/>
    <w:rsid w:val="001618B2"/>
    <w:rsid w:val="001E171E"/>
    <w:rsid w:val="00226650"/>
    <w:rsid w:val="00407BF5"/>
    <w:rsid w:val="004E6726"/>
    <w:rsid w:val="0080546C"/>
    <w:rsid w:val="00860DDA"/>
    <w:rsid w:val="008E349D"/>
    <w:rsid w:val="008F0EB1"/>
    <w:rsid w:val="00AD4989"/>
    <w:rsid w:val="00B0121A"/>
    <w:rsid w:val="00C37BF6"/>
    <w:rsid w:val="00C80DDA"/>
    <w:rsid w:val="00D52D95"/>
    <w:rsid w:val="00E3418A"/>
    <w:rsid w:val="00E5299A"/>
    <w:rsid w:val="00EE32AD"/>
    <w:rsid w:val="00F9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C945"/>
  <w15:chartTrackingRefBased/>
  <w15:docId w15:val="{8EE9FC1B-58BB-41C8-AEC7-F976C33F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7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BF6"/>
    <w:rPr>
      <w:lang w:val="lv-LV"/>
    </w:rPr>
  </w:style>
  <w:style w:type="paragraph" w:styleId="Header">
    <w:name w:val="header"/>
    <w:basedOn w:val="Normal"/>
    <w:link w:val="HeaderChar"/>
    <w:uiPriority w:val="99"/>
    <w:unhideWhenUsed/>
    <w:rsid w:val="00C37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BF6"/>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F007-AEE9-4535-AE5B-E098C213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3870</Words>
  <Characters>2206</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Sandra Obodova</cp:lastModifiedBy>
  <cp:revision>2</cp:revision>
  <dcterms:created xsi:type="dcterms:W3CDTF">2020-11-23T11:44:00Z</dcterms:created>
  <dcterms:modified xsi:type="dcterms:W3CDTF">2020-11-23T11:44:00Z</dcterms:modified>
</cp:coreProperties>
</file>