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C2F86" w14:textId="048CE14E" w:rsidR="00862822" w:rsidRDefault="00862822" w:rsidP="002537DF">
      <w:pPr>
        <w:rPr>
          <w:sz w:val="28"/>
          <w:szCs w:val="28"/>
        </w:rPr>
      </w:pPr>
      <w:bookmarkStart w:id="0" w:name="OLE_LINK2"/>
      <w:bookmarkStart w:id="1" w:name="OLE_LINK1"/>
    </w:p>
    <w:p w14:paraId="2BAC1C9E" w14:textId="04D2A47B" w:rsidR="009E25C7" w:rsidRDefault="009E25C7" w:rsidP="002537DF">
      <w:pPr>
        <w:rPr>
          <w:sz w:val="28"/>
          <w:szCs w:val="28"/>
        </w:rPr>
      </w:pPr>
    </w:p>
    <w:p w14:paraId="1FFCB650" w14:textId="77777777" w:rsidR="009E25C7" w:rsidRPr="00137E66" w:rsidRDefault="009E25C7" w:rsidP="002537DF">
      <w:pPr>
        <w:rPr>
          <w:sz w:val="28"/>
          <w:szCs w:val="28"/>
        </w:rPr>
      </w:pPr>
    </w:p>
    <w:p w14:paraId="6B1BDD2C" w14:textId="05115E6F" w:rsidR="00862822" w:rsidRPr="00120889" w:rsidRDefault="00862822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 xml:space="preserve">2020. gada </w:t>
      </w:r>
      <w:r w:rsidR="00120889">
        <w:rPr>
          <w:sz w:val="28"/>
          <w:szCs w:val="28"/>
        </w:rPr>
        <w:t>8. decembrī</w:t>
      </w:r>
      <w:r w:rsidRPr="00A81F12">
        <w:rPr>
          <w:sz w:val="28"/>
          <w:szCs w:val="28"/>
        </w:rPr>
        <w:tab/>
        <w:t>Noteikumi Nr.</w:t>
      </w:r>
      <w:r w:rsidR="00120889">
        <w:rPr>
          <w:sz w:val="28"/>
          <w:szCs w:val="28"/>
        </w:rPr>
        <w:t> 727</w:t>
      </w:r>
    </w:p>
    <w:p w14:paraId="2700BFD8" w14:textId="79B201C2" w:rsidR="00862822" w:rsidRPr="00A81F12" w:rsidRDefault="00862822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120889">
        <w:rPr>
          <w:sz w:val="28"/>
          <w:szCs w:val="28"/>
        </w:rPr>
        <w:t> </w:t>
      </w:r>
      <w:bookmarkStart w:id="2" w:name="_GoBack"/>
      <w:bookmarkEnd w:id="2"/>
      <w:r w:rsidR="00120889">
        <w:rPr>
          <w:sz w:val="28"/>
          <w:szCs w:val="28"/>
        </w:rPr>
        <w:t>81 10</w:t>
      </w:r>
      <w:r w:rsidRPr="00A81F12">
        <w:rPr>
          <w:sz w:val="28"/>
          <w:szCs w:val="28"/>
        </w:rPr>
        <w:t>. §)</w:t>
      </w:r>
    </w:p>
    <w:p w14:paraId="426C2F65" w14:textId="3DC935A5" w:rsidR="00120F4F" w:rsidRPr="00137E66" w:rsidRDefault="00120F4F" w:rsidP="002537DF">
      <w:pPr>
        <w:tabs>
          <w:tab w:val="left" w:pos="6663"/>
        </w:tabs>
        <w:rPr>
          <w:sz w:val="28"/>
          <w:szCs w:val="28"/>
        </w:rPr>
      </w:pPr>
    </w:p>
    <w:p w14:paraId="6A04A23A" w14:textId="4E5906DE" w:rsidR="003B079B" w:rsidRPr="00C7422C" w:rsidRDefault="003B079B" w:rsidP="00E209E0">
      <w:pPr>
        <w:jc w:val="center"/>
        <w:rPr>
          <w:b/>
          <w:bCs/>
          <w:sz w:val="28"/>
          <w:szCs w:val="28"/>
        </w:rPr>
      </w:pPr>
      <w:r w:rsidRPr="00C7422C">
        <w:rPr>
          <w:b/>
          <w:bCs/>
          <w:sz w:val="28"/>
          <w:szCs w:val="28"/>
        </w:rPr>
        <w:t>Grozījum</w:t>
      </w:r>
      <w:r w:rsidR="00B1598C">
        <w:rPr>
          <w:b/>
          <w:bCs/>
          <w:sz w:val="28"/>
          <w:szCs w:val="28"/>
        </w:rPr>
        <w:t>i</w:t>
      </w:r>
      <w:r w:rsidRPr="00C7422C">
        <w:rPr>
          <w:b/>
          <w:bCs/>
          <w:sz w:val="28"/>
          <w:szCs w:val="28"/>
        </w:rPr>
        <w:t xml:space="preserve"> Ministru kabineta </w:t>
      </w:r>
      <w:bookmarkStart w:id="3" w:name="_Hlk44070579"/>
      <w:r w:rsidRPr="00C7422C">
        <w:rPr>
          <w:b/>
          <w:bCs/>
          <w:sz w:val="28"/>
          <w:szCs w:val="28"/>
        </w:rPr>
        <w:t xml:space="preserve">2020. gada 9. jūnija noteikumos Nr. 360 "Epidemioloģiskās drošības pasākumi </w:t>
      </w:r>
      <w:bookmarkStart w:id="4" w:name="_Hlk40358297"/>
      <w:proofErr w:type="spellStart"/>
      <w:r w:rsidRPr="00C7422C">
        <w:rPr>
          <w:b/>
          <w:bCs/>
          <w:sz w:val="28"/>
          <w:szCs w:val="28"/>
        </w:rPr>
        <w:t>Covid-19</w:t>
      </w:r>
      <w:proofErr w:type="spellEnd"/>
      <w:r w:rsidRPr="00C7422C">
        <w:rPr>
          <w:b/>
          <w:bCs/>
          <w:sz w:val="28"/>
          <w:szCs w:val="28"/>
        </w:rPr>
        <w:t xml:space="preserve"> infekcijas </w:t>
      </w:r>
      <w:bookmarkEnd w:id="4"/>
      <w:r w:rsidRPr="00C7422C">
        <w:rPr>
          <w:b/>
          <w:bCs/>
          <w:sz w:val="28"/>
          <w:szCs w:val="28"/>
        </w:rPr>
        <w:t>izplatības ierobežošanai"</w:t>
      </w:r>
    </w:p>
    <w:p w14:paraId="4ED08CFF" w14:textId="77777777" w:rsidR="003B079B" w:rsidRPr="00C7422C" w:rsidRDefault="003B079B" w:rsidP="003B079B">
      <w:pPr>
        <w:ind w:left="360"/>
        <w:jc w:val="center"/>
        <w:rPr>
          <w:sz w:val="28"/>
          <w:szCs w:val="28"/>
        </w:rPr>
      </w:pPr>
    </w:p>
    <w:p w14:paraId="150910E0" w14:textId="77777777" w:rsidR="00E209E0" w:rsidRDefault="005C564F" w:rsidP="005C564F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bookmarkStart w:id="5" w:name="n1"/>
      <w:bookmarkStart w:id="6" w:name="n-698171"/>
      <w:bookmarkStart w:id="7" w:name="_Hlk52779647"/>
      <w:bookmarkEnd w:id="3"/>
      <w:bookmarkEnd w:id="5"/>
      <w:bookmarkEnd w:id="6"/>
      <w:r w:rsidRPr="005C564F">
        <w:rPr>
          <w:rFonts w:eastAsia="Calibri"/>
          <w:sz w:val="28"/>
          <w:szCs w:val="28"/>
          <w:lang w:eastAsia="en-US"/>
        </w:rPr>
        <w:t xml:space="preserve">Izdoti saskaņā ar </w:t>
      </w:r>
    </w:p>
    <w:p w14:paraId="1C8D37D4" w14:textId="3A096233" w:rsidR="005C564F" w:rsidRPr="005C564F" w:rsidRDefault="005C564F" w:rsidP="005C564F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5C564F">
        <w:rPr>
          <w:rFonts w:eastAsia="Calibri"/>
          <w:sz w:val="28"/>
          <w:szCs w:val="28"/>
          <w:lang w:eastAsia="en-US"/>
        </w:rPr>
        <w:t>Epidemioloģiskās drošības likuma</w:t>
      </w:r>
    </w:p>
    <w:p w14:paraId="25C82E19" w14:textId="77777777" w:rsidR="002D257C" w:rsidRDefault="005C564F" w:rsidP="005C564F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 panta otro daļu, </w:t>
      </w:r>
    </w:p>
    <w:p w14:paraId="70A385EC" w14:textId="3616DA79" w:rsidR="005C564F" w:rsidRPr="005C564F" w:rsidRDefault="005C564F" w:rsidP="005C564F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14. </w:t>
      </w:r>
      <w:r w:rsidRPr="005C564F">
        <w:rPr>
          <w:rFonts w:eastAsia="Calibri"/>
          <w:sz w:val="28"/>
          <w:szCs w:val="28"/>
          <w:lang w:eastAsia="en-US"/>
        </w:rPr>
        <w:t>panta pirmās daļas 5.</w:t>
      </w:r>
      <w:r w:rsidR="00E209E0">
        <w:rPr>
          <w:rFonts w:eastAsia="Calibri"/>
          <w:sz w:val="28"/>
          <w:szCs w:val="28"/>
          <w:lang w:eastAsia="en-US"/>
        </w:rPr>
        <w:t> </w:t>
      </w:r>
      <w:r w:rsidRPr="005C564F">
        <w:rPr>
          <w:rFonts w:eastAsia="Calibri"/>
          <w:sz w:val="28"/>
          <w:szCs w:val="28"/>
          <w:lang w:eastAsia="en-US"/>
        </w:rPr>
        <w:t>punktu,</w:t>
      </w:r>
    </w:p>
    <w:p w14:paraId="4C559AA1" w14:textId="52291394" w:rsidR="005C564F" w:rsidRPr="005C564F" w:rsidRDefault="005C564F" w:rsidP="005C564F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19. </w:t>
      </w:r>
      <w:r w:rsidRPr="005C564F">
        <w:rPr>
          <w:rFonts w:eastAsia="Calibri"/>
          <w:sz w:val="28"/>
          <w:szCs w:val="28"/>
          <w:lang w:eastAsia="en-US"/>
        </w:rPr>
        <w:t>panta pirmo un 2.</w:t>
      </w:r>
      <w:r w:rsidRPr="005C564F">
        <w:rPr>
          <w:rFonts w:eastAsia="Calibri"/>
          <w:sz w:val="28"/>
          <w:szCs w:val="28"/>
          <w:vertAlign w:val="superscript"/>
          <w:lang w:eastAsia="en-US"/>
        </w:rPr>
        <w:t>1</w:t>
      </w:r>
      <w:r w:rsidR="00E209E0">
        <w:rPr>
          <w:rFonts w:eastAsia="Calibri"/>
          <w:sz w:val="28"/>
          <w:szCs w:val="28"/>
          <w:lang w:eastAsia="en-US"/>
        </w:rPr>
        <w:t> </w:t>
      </w:r>
      <w:r w:rsidRPr="005C564F">
        <w:rPr>
          <w:rFonts w:eastAsia="Calibri"/>
          <w:sz w:val="28"/>
          <w:szCs w:val="28"/>
          <w:lang w:eastAsia="en-US"/>
        </w:rPr>
        <w:t>daļu, 19.</w:t>
      </w:r>
      <w:r w:rsidRPr="005C564F">
        <w:rPr>
          <w:rFonts w:eastAsia="Calibri"/>
          <w:sz w:val="28"/>
          <w:szCs w:val="28"/>
          <w:vertAlign w:val="superscript"/>
          <w:lang w:eastAsia="en-US"/>
        </w:rPr>
        <w:t>1</w:t>
      </w:r>
      <w:r w:rsidR="00E209E0">
        <w:rPr>
          <w:rFonts w:eastAsia="Calibri"/>
          <w:sz w:val="28"/>
          <w:szCs w:val="28"/>
          <w:lang w:eastAsia="en-US"/>
        </w:rPr>
        <w:t> </w:t>
      </w:r>
      <w:r w:rsidRPr="005C564F">
        <w:rPr>
          <w:rFonts w:eastAsia="Calibri"/>
          <w:sz w:val="28"/>
          <w:szCs w:val="28"/>
          <w:lang w:eastAsia="en-US"/>
        </w:rPr>
        <w:t>pantu,</w:t>
      </w:r>
    </w:p>
    <w:p w14:paraId="0B1A01E9" w14:textId="5348E35E" w:rsidR="005C564F" w:rsidRPr="005C564F" w:rsidRDefault="005C564F" w:rsidP="005C564F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39. </w:t>
      </w:r>
      <w:r w:rsidRPr="005C564F">
        <w:rPr>
          <w:rFonts w:eastAsia="Calibri"/>
          <w:sz w:val="28"/>
          <w:szCs w:val="28"/>
          <w:lang w:eastAsia="en-US"/>
        </w:rPr>
        <w:t>panta pirmo un otro daļu</w:t>
      </w:r>
      <w:r w:rsidR="00E209E0" w:rsidRPr="00E209E0">
        <w:rPr>
          <w:rFonts w:eastAsia="Calibri"/>
          <w:sz w:val="28"/>
          <w:szCs w:val="28"/>
          <w:lang w:eastAsia="en-US"/>
        </w:rPr>
        <w:t xml:space="preserve"> </w:t>
      </w:r>
      <w:r w:rsidR="00E209E0" w:rsidRPr="005C564F">
        <w:rPr>
          <w:rFonts w:eastAsia="Calibri"/>
          <w:sz w:val="28"/>
          <w:szCs w:val="28"/>
          <w:lang w:eastAsia="en-US"/>
        </w:rPr>
        <w:t>un</w:t>
      </w:r>
    </w:p>
    <w:p w14:paraId="7FC7FEF0" w14:textId="02BE3311" w:rsidR="005C564F" w:rsidRPr="005C564F" w:rsidRDefault="005C564F" w:rsidP="005C564F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5C564F">
        <w:rPr>
          <w:rFonts w:eastAsia="Calibri"/>
          <w:sz w:val="28"/>
          <w:szCs w:val="28"/>
          <w:lang w:eastAsia="en-US"/>
        </w:rPr>
        <w:t>Covid-19 infekcijas izplatības pārvaldības likuma</w:t>
      </w:r>
    </w:p>
    <w:p w14:paraId="48410343" w14:textId="77777777" w:rsidR="002D257C" w:rsidRDefault="005C564F" w:rsidP="005C564F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5C564F">
        <w:rPr>
          <w:rFonts w:eastAsia="Calibri"/>
          <w:sz w:val="28"/>
          <w:szCs w:val="28"/>
          <w:lang w:eastAsia="en-US"/>
        </w:rPr>
        <w:t>4.</w:t>
      </w:r>
      <w:r w:rsidR="00E209E0">
        <w:rPr>
          <w:rFonts w:eastAsia="Calibri"/>
          <w:sz w:val="28"/>
          <w:szCs w:val="28"/>
          <w:lang w:eastAsia="en-US"/>
        </w:rPr>
        <w:t> </w:t>
      </w:r>
      <w:r w:rsidRPr="005C564F">
        <w:rPr>
          <w:rFonts w:eastAsia="Calibri"/>
          <w:sz w:val="28"/>
          <w:szCs w:val="28"/>
          <w:lang w:eastAsia="en-US"/>
        </w:rPr>
        <w:t>panta 1., 2., 3., 4., 5</w:t>
      </w:r>
      <w:r w:rsidRPr="00D009D3">
        <w:rPr>
          <w:rFonts w:eastAsia="Calibri"/>
          <w:sz w:val="28"/>
          <w:szCs w:val="28"/>
          <w:lang w:eastAsia="en-US"/>
        </w:rPr>
        <w:t xml:space="preserve">., 6., 7., 8., 9., 10., </w:t>
      </w:r>
    </w:p>
    <w:p w14:paraId="6791367D" w14:textId="37745895" w:rsidR="002D257C" w:rsidRDefault="005C564F" w:rsidP="005C564F">
      <w:pPr>
        <w:ind w:firstLine="709"/>
        <w:jc w:val="right"/>
        <w:rPr>
          <w:iCs/>
          <w:sz w:val="28"/>
          <w:szCs w:val="28"/>
          <w:shd w:val="clear" w:color="auto" w:fill="FFFFFF"/>
        </w:rPr>
      </w:pPr>
      <w:r w:rsidRPr="00D009D3">
        <w:rPr>
          <w:rFonts w:eastAsia="Calibri"/>
          <w:sz w:val="28"/>
          <w:szCs w:val="28"/>
          <w:lang w:eastAsia="en-US"/>
        </w:rPr>
        <w:t>11., 12.,</w:t>
      </w:r>
      <w:r w:rsidR="002D257C">
        <w:rPr>
          <w:rFonts w:eastAsia="Calibri"/>
          <w:sz w:val="28"/>
          <w:szCs w:val="28"/>
          <w:lang w:eastAsia="en-US"/>
        </w:rPr>
        <w:t xml:space="preserve"> </w:t>
      </w:r>
      <w:r w:rsidR="00D009D3" w:rsidRPr="00D009D3">
        <w:rPr>
          <w:iCs/>
          <w:sz w:val="28"/>
          <w:szCs w:val="28"/>
          <w:shd w:val="clear" w:color="auto" w:fill="FFFFFF"/>
        </w:rPr>
        <w:t>13., 14. un 16.</w:t>
      </w:r>
      <w:r w:rsidR="00E209E0">
        <w:rPr>
          <w:iCs/>
          <w:sz w:val="28"/>
          <w:szCs w:val="28"/>
          <w:shd w:val="clear" w:color="auto" w:fill="FFFFFF"/>
        </w:rPr>
        <w:t> </w:t>
      </w:r>
      <w:r w:rsidR="00D009D3" w:rsidRPr="00D009D3">
        <w:rPr>
          <w:iCs/>
          <w:sz w:val="28"/>
          <w:szCs w:val="28"/>
          <w:shd w:val="clear" w:color="auto" w:fill="FFFFFF"/>
        </w:rPr>
        <w:t>punktu</w:t>
      </w:r>
      <w:r w:rsidR="002D257C">
        <w:rPr>
          <w:iCs/>
          <w:sz w:val="28"/>
          <w:szCs w:val="28"/>
          <w:shd w:val="clear" w:color="auto" w:fill="FFFFFF"/>
        </w:rPr>
        <w:t>,</w:t>
      </w:r>
      <w:r w:rsidR="00D009D3" w:rsidRPr="00D009D3">
        <w:rPr>
          <w:iCs/>
          <w:sz w:val="28"/>
          <w:szCs w:val="28"/>
          <w:shd w:val="clear" w:color="auto" w:fill="FFFFFF"/>
        </w:rPr>
        <w:t xml:space="preserve"> </w:t>
      </w:r>
    </w:p>
    <w:p w14:paraId="28E890BC" w14:textId="77BC96D4" w:rsidR="005C564F" w:rsidRPr="00D009D3" w:rsidRDefault="00D009D3" w:rsidP="005C564F">
      <w:pPr>
        <w:ind w:firstLine="709"/>
        <w:jc w:val="right"/>
        <w:rPr>
          <w:sz w:val="28"/>
          <w:szCs w:val="28"/>
        </w:rPr>
      </w:pPr>
      <w:r w:rsidRPr="00D009D3">
        <w:rPr>
          <w:iCs/>
          <w:sz w:val="28"/>
          <w:szCs w:val="28"/>
          <w:shd w:val="clear" w:color="auto" w:fill="FFFFFF"/>
        </w:rPr>
        <w:t>6.</w:t>
      </w:r>
      <w:r w:rsidRPr="00D009D3">
        <w:rPr>
          <w:iCs/>
          <w:sz w:val="28"/>
          <w:szCs w:val="28"/>
          <w:shd w:val="clear" w:color="auto" w:fill="FFFFFF"/>
          <w:vertAlign w:val="superscript"/>
        </w:rPr>
        <w:t>1 </w:t>
      </w:r>
      <w:r w:rsidRPr="00D009D3">
        <w:rPr>
          <w:iCs/>
          <w:sz w:val="28"/>
          <w:szCs w:val="28"/>
          <w:shd w:val="clear" w:color="auto" w:fill="FFFFFF"/>
        </w:rPr>
        <w:t>panta otro daļu</w:t>
      </w:r>
      <w:r w:rsidR="002D257C">
        <w:rPr>
          <w:iCs/>
          <w:sz w:val="28"/>
          <w:szCs w:val="28"/>
          <w:shd w:val="clear" w:color="auto" w:fill="FFFFFF"/>
        </w:rPr>
        <w:t xml:space="preserve"> </w:t>
      </w:r>
      <w:r w:rsidRPr="00D009D3">
        <w:rPr>
          <w:iCs/>
          <w:sz w:val="28"/>
          <w:szCs w:val="28"/>
          <w:shd w:val="clear" w:color="auto" w:fill="FFFFFF"/>
        </w:rPr>
        <w:t>un 6.</w:t>
      </w:r>
      <w:r w:rsidRPr="00D009D3">
        <w:rPr>
          <w:iCs/>
          <w:sz w:val="28"/>
          <w:szCs w:val="28"/>
          <w:shd w:val="clear" w:color="auto" w:fill="FFFFFF"/>
          <w:vertAlign w:val="superscript"/>
        </w:rPr>
        <w:t>3</w:t>
      </w:r>
      <w:r w:rsidR="00E209E0">
        <w:rPr>
          <w:iCs/>
          <w:sz w:val="28"/>
          <w:szCs w:val="28"/>
          <w:shd w:val="clear" w:color="auto" w:fill="FFFFFF"/>
          <w:vertAlign w:val="superscript"/>
        </w:rPr>
        <w:t> </w:t>
      </w:r>
      <w:r w:rsidRPr="00D009D3">
        <w:rPr>
          <w:iCs/>
          <w:sz w:val="28"/>
          <w:szCs w:val="28"/>
          <w:shd w:val="clear" w:color="auto" w:fill="FFFFFF"/>
        </w:rPr>
        <w:t>panta otro daļu</w:t>
      </w:r>
    </w:p>
    <w:p w14:paraId="6D244F4A" w14:textId="77777777" w:rsidR="00D009D3" w:rsidRDefault="00D009D3" w:rsidP="007B2BB5">
      <w:pPr>
        <w:ind w:firstLine="709"/>
        <w:jc w:val="both"/>
        <w:rPr>
          <w:sz w:val="28"/>
          <w:szCs w:val="28"/>
        </w:rPr>
      </w:pPr>
    </w:p>
    <w:p w14:paraId="380C69FC" w14:textId="6787CFCC" w:rsidR="00B1598C" w:rsidRDefault="003B079B" w:rsidP="007B2BB5">
      <w:pPr>
        <w:ind w:firstLine="709"/>
        <w:jc w:val="both"/>
        <w:rPr>
          <w:sz w:val="28"/>
          <w:szCs w:val="28"/>
        </w:rPr>
      </w:pPr>
      <w:r w:rsidRPr="00C7422C">
        <w:rPr>
          <w:sz w:val="28"/>
          <w:szCs w:val="28"/>
        </w:rPr>
        <w:t>Izdarīt Ministru kabineta 2020. gad</w:t>
      </w:r>
      <w:r w:rsidR="005C564F">
        <w:rPr>
          <w:sz w:val="28"/>
          <w:szCs w:val="28"/>
        </w:rPr>
        <w:t xml:space="preserve">a 9. jūnija noteikumos Nr. 360 </w:t>
      </w:r>
      <w:r w:rsidR="00862822">
        <w:rPr>
          <w:sz w:val="28"/>
          <w:szCs w:val="28"/>
        </w:rPr>
        <w:t>"</w:t>
      </w:r>
      <w:r w:rsidRPr="00C7422C">
        <w:rPr>
          <w:sz w:val="28"/>
          <w:szCs w:val="28"/>
        </w:rPr>
        <w:t xml:space="preserve">Epidemioloģiskās drošības pasākumi </w:t>
      </w:r>
      <w:proofErr w:type="spellStart"/>
      <w:r w:rsidRPr="00C7422C">
        <w:rPr>
          <w:sz w:val="28"/>
          <w:szCs w:val="28"/>
        </w:rPr>
        <w:t>Covid-19</w:t>
      </w:r>
      <w:proofErr w:type="spellEnd"/>
      <w:r w:rsidRPr="00C7422C">
        <w:rPr>
          <w:sz w:val="28"/>
          <w:szCs w:val="28"/>
        </w:rPr>
        <w:t xml:space="preserve"> infe</w:t>
      </w:r>
      <w:r w:rsidR="005C564F">
        <w:rPr>
          <w:sz w:val="28"/>
          <w:szCs w:val="28"/>
        </w:rPr>
        <w:t>kcijas izplatības ierobežošanai</w:t>
      </w:r>
      <w:r w:rsidR="00862822">
        <w:rPr>
          <w:sz w:val="28"/>
          <w:szCs w:val="28"/>
        </w:rPr>
        <w:t>"</w:t>
      </w:r>
      <w:r w:rsidRPr="00C7422C">
        <w:rPr>
          <w:sz w:val="28"/>
          <w:szCs w:val="28"/>
        </w:rPr>
        <w:t xml:space="preserve"> </w:t>
      </w:r>
      <w:proofErr w:type="gramStart"/>
      <w:r w:rsidRPr="00C7422C">
        <w:rPr>
          <w:sz w:val="28"/>
          <w:szCs w:val="28"/>
        </w:rPr>
        <w:t>(</w:t>
      </w:r>
      <w:proofErr w:type="gramEnd"/>
      <w:r w:rsidR="005C564F" w:rsidRPr="005C564F">
        <w:rPr>
          <w:sz w:val="28"/>
          <w:szCs w:val="28"/>
          <w:shd w:val="clear" w:color="auto" w:fill="FFFFFF"/>
        </w:rPr>
        <w:t>Latvijas Vēstnesis, 2020, 110B., 123A., 131A., 134B., 145A., 156A., 170A., 172A., 174A., 179A., 184A., 189A., 189B., 192A., 193A., 196A., 198A., 203A., 206A., 208A., 213A., 223A.</w:t>
      </w:r>
      <w:r w:rsidR="005C564F">
        <w:rPr>
          <w:sz w:val="28"/>
          <w:szCs w:val="28"/>
          <w:shd w:val="clear" w:color="auto" w:fill="FFFFFF"/>
        </w:rPr>
        <w:t>, 233A.</w:t>
      </w:r>
      <w:r w:rsidR="00E209E0">
        <w:rPr>
          <w:sz w:val="28"/>
          <w:szCs w:val="28"/>
          <w:shd w:val="clear" w:color="auto" w:fill="FFFFFF"/>
        </w:rPr>
        <w:t> </w:t>
      </w:r>
      <w:r w:rsidR="005C564F" w:rsidRPr="005C564F">
        <w:rPr>
          <w:sz w:val="28"/>
          <w:szCs w:val="28"/>
          <w:shd w:val="clear" w:color="auto" w:fill="FFFFFF"/>
        </w:rPr>
        <w:t>nr.)</w:t>
      </w:r>
      <w:r w:rsidRPr="00C7422C">
        <w:rPr>
          <w:sz w:val="28"/>
          <w:szCs w:val="28"/>
        </w:rPr>
        <w:t xml:space="preserve"> </w:t>
      </w:r>
      <w:r w:rsidR="0095530A">
        <w:rPr>
          <w:sz w:val="28"/>
          <w:szCs w:val="28"/>
        </w:rPr>
        <w:t xml:space="preserve">šādus </w:t>
      </w:r>
      <w:r w:rsidR="00DB44A6">
        <w:rPr>
          <w:sz w:val="28"/>
          <w:szCs w:val="28"/>
        </w:rPr>
        <w:t>grozījumu</w:t>
      </w:r>
      <w:r w:rsidR="00663F9C">
        <w:rPr>
          <w:sz w:val="28"/>
          <w:szCs w:val="28"/>
        </w:rPr>
        <w:t>s</w:t>
      </w:r>
      <w:r w:rsidR="00B1598C">
        <w:rPr>
          <w:sz w:val="28"/>
          <w:szCs w:val="28"/>
        </w:rPr>
        <w:t>:</w:t>
      </w:r>
    </w:p>
    <w:p w14:paraId="7CE88BDD" w14:textId="77777777" w:rsidR="00B1598C" w:rsidRDefault="00B1598C" w:rsidP="007B2BB5">
      <w:pPr>
        <w:ind w:firstLine="709"/>
        <w:jc w:val="both"/>
        <w:rPr>
          <w:sz w:val="28"/>
          <w:szCs w:val="28"/>
        </w:rPr>
      </w:pPr>
    </w:p>
    <w:p w14:paraId="0855C871" w14:textId="3416502C" w:rsidR="007B2BB5" w:rsidRDefault="007B2BB5" w:rsidP="007B2BB5">
      <w:pPr>
        <w:pStyle w:val="ListParagraph"/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95530A">
        <w:rPr>
          <w:rFonts w:eastAsiaTheme="minorHAnsi"/>
          <w:sz w:val="28"/>
          <w:szCs w:val="28"/>
          <w:lang w:eastAsia="en-US"/>
        </w:rPr>
        <w:t>A</w:t>
      </w:r>
      <w:r w:rsidR="00B1598C" w:rsidRPr="00663F9C">
        <w:rPr>
          <w:rFonts w:eastAsiaTheme="minorHAnsi"/>
          <w:sz w:val="28"/>
          <w:szCs w:val="28"/>
          <w:lang w:eastAsia="en-US"/>
        </w:rPr>
        <w:t xml:space="preserve">izstāt 27.2.2. apakšpunktā skaitļus un vārdus </w:t>
      </w:r>
      <w:r w:rsidR="00862822">
        <w:rPr>
          <w:rFonts w:eastAsiaTheme="minorHAnsi"/>
          <w:sz w:val="28"/>
          <w:szCs w:val="28"/>
          <w:lang w:eastAsia="en-US"/>
        </w:rPr>
        <w:t>"</w:t>
      </w:r>
      <w:r w:rsidR="00B1598C" w:rsidRPr="00663F9C">
        <w:rPr>
          <w:rFonts w:eastAsiaTheme="minorHAnsi"/>
          <w:sz w:val="28"/>
          <w:szCs w:val="28"/>
          <w:lang w:eastAsia="en-US"/>
        </w:rPr>
        <w:t>2020./2021. akadēmiskā gada</w:t>
      </w:r>
      <w:r w:rsidR="00862822">
        <w:rPr>
          <w:rFonts w:eastAsiaTheme="minorHAnsi"/>
          <w:sz w:val="28"/>
          <w:szCs w:val="28"/>
          <w:lang w:eastAsia="en-US"/>
        </w:rPr>
        <w:t>"</w:t>
      </w:r>
      <w:r w:rsidR="00B1598C" w:rsidRPr="00663F9C">
        <w:rPr>
          <w:rFonts w:eastAsiaTheme="minorHAnsi"/>
          <w:sz w:val="28"/>
          <w:szCs w:val="28"/>
          <w:lang w:eastAsia="en-US"/>
        </w:rPr>
        <w:t xml:space="preserve"> ar </w:t>
      </w:r>
      <w:r w:rsidR="00415545">
        <w:rPr>
          <w:rFonts w:eastAsiaTheme="minorHAnsi"/>
          <w:sz w:val="28"/>
          <w:szCs w:val="28"/>
          <w:lang w:eastAsia="en-US"/>
        </w:rPr>
        <w:t xml:space="preserve">vārdiem </w:t>
      </w:r>
      <w:r w:rsidR="00862822">
        <w:rPr>
          <w:rFonts w:eastAsiaTheme="minorHAnsi"/>
          <w:sz w:val="28"/>
          <w:szCs w:val="28"/>
          <w:lang w:eastAsia="en-US"/>
        </w:rPr>
        <w:t>"</w:t>
      </w:r>
      <w:r w:rsidR="00415545">
        <w:rPr>
          <w:rFonts w:eastAsiaTheme="minorHAnsi"/>
          <w:sz w:val="28"/>
          <w:szCs w:val="28"/>
          <w:lang w:eastAsia="en-US"/>
        </w:rPr>
        <w:t>studiju semestra</w:t>
      </w:r>
      <w:r w:rsidR="00862822">
        <w:rPr>
          <w:rFonts w:eastAsiaTheme="minorHAnsi"/>
          <w:sz w:val="28"/>
          <w:szCs w:val="28"/>
          <w:lang w:eastAsia="en-US"/>
        </w:rPr>
        <w:t>"</w:t>
      </w:r>
      <w:r w:rsidR="00E209E0">
        <w:rPr>
          <w:rFonts w:eastAsiaTheme="minorHAnsi"/>
          <w:sz w:val="28"/>
          <w:szCs w:val="28"/>
          <w:lang w:eastAsia="en-US"/>
        </w:rPr>
        <w:t>.</w:t>
      </w:r>
    </w:p>
    <w:p w14:paraId="74FE172D" w14:textId="77777777" w:rsidR="007B2BB5" w:rsidRDefault="007B2BB5" w:rsidP="007B2BB5">
      <w:pPr>
        <w:pStyle w:val="ListParagraph"/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E70A4FB" w14:textId="67DC7C91" w:rsidR="00663F9C" w:rsidRDefault="008C12E8" w:rsidP="007B2BB5">
      <w:pPr>
        <w:pStyle w:val="ListParagraph"/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2. </w:t>
      </w:r>
      <w:r w:rsidR="0095530A">
        <w:rPr>
          <w:rFonts w:eastAsiaTheme="minorHAnsi"/>
          <w:sz w:val="28"/>
          <w:szCs w:val="28"/>
          <w:lang w:eastAsia="en-US"/>
        </w:rPr>
        <w:t>P</w:t>
      </w:r>
      <w:r w:rsidR="00B1598C" w:rsidRPr="007B2BB5">
        <w:rPr>
          <w:rFonts w:eastAsiaTheme="minorHAnsi"/>
          <w:sz w:val="28"/>
          <w:szCs w:val="28"/>
          <w:lang w:eastAsia="en-US"/>
        </w:rPr>
        <w:t>apildināt noteikumus ar 27.2.6. apakšpunktu šādā redakcijā:</w:t>
      </w:r>
    </w:p>
    <w:p w14:paraId="06B1B62C" w14:textId="77777777" w:rsidR="007B2BB5" w:rsidRPr="00663F9C" w:rsidRDefault="007B2BB5" w:rsidP="007B2BB5">
      <w:pPr>
        <w:pStyle w:val="ListParagraph"/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430DAC7" w14:textId="603BBC18" w:rsidR="00B1598C" w:rsidRPr="00663F9C" w:rsidRDefault="00862822" w:rsidP="007B2B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</w:t>
      </w:r>
      <w:r w:rsidR="00B1598C" w:rsidRPr="00B1598C">
        <w:rPr>
          <w:rFonts w:eastAsiaTheme="minorHAnsi"/>
          <w:sz w:val="28"/>
          <w:szCs w:val="28"/>
          <w:lang w:eastAsia="en-US"/>
        </w:rPr>
        <w:t>27.2.6. ārvalstu studējošiem, k</w:t>
      </w:r>
      <w:r w:rsidR="00B1598C" w:rsidRPr="00663F9C">
        <w:rPr>
          <w:rFonts w:eastAsiaTheme="minorHAnsi"/>
          <w:sz w:val="28"/>
          <w:szCs w:val="28"/>
          <w:lang w:eastAsia="en-US"/>
        </w:rPr>
        <w:t>uri</w:t>
      </w:r>
      <w:r w:rsidR="00B1598C" w:rsidRPr="00B1598C">
        <w:rPr>
          <w:rFonts w:eastAsiaTheme="minorHAnsi"/>
          <w:sz w:val="28"/>
          <w:szCs w:val="28"/>
          <w:lang w:eastAsia="en-US"/>
        </w:rPr>
        <w:t xml:space="preserve"> studijas uzsāks pēc 2021. gada 1.</w:t>
      </w:r>
      <w:r w:rsidR="0095530A">
        <w:rPr>
          <w:rFonts w:eastAsiaTheme="minorHAnsi"/>
          <w:sz w:val="28"/>
          <w:szCs w:val="28"/>
          <w:lang w:eastAsia="en-US"/>
        </w:rPr>
        <w:t> </w:t>
      </w:r>
      <w:r w:rsidR="00B1598C" w:rsidRPr="00B1598C">
        <w:rPr>
          <w:rFonts w:eastAsiaTheme="minorHAnsi"/>
          <w:sz w:val="28"/>
          <w:szCs w:val="28"/>
          <w:lang w:eastAsia="en-US"/>
        </w:rPr>
        <w:t>janvāra</w:t>
      </w:r>
      <w:r w:rsidR="00B1598C" w:rsidRPr="00663F9C">
        <w:rPr>
          <w:rFonts w:eastAsiaTheme="minorHAnsi"/>
          <w:sz w:val="28"/>
          <w:szCs w:val="28"/>
          <w:lang w:eastAsia="en-US"/>
        </w:rPr>
        <w:t>,</w:t>
      </w:r>
      <w:r w:rsidR="00B1598C" w:rsidRPr="00B1598C">
        <w:rPr>
          <w:rFonts w:eastAsiaTheme="minorHAnsi"/>
          <w:sz w:val="28"/>
          <w:szCs w:val="28"/>
          <w:lang w:eastAsia="en-US"/>
        </w:rPr>
        <w:t xml:space="preserve"> augstākās izglītības studiju programmu apguves pirm</w:t>
      </w:r>
      <w:r w:rsidR="00B1598C" w:rsidRPr="00663F9C">
        <w:rPr>
          <w:rFonts w:eastAsiaTheme="minorHAnsi"/>
          <w:sz w:val="28"/>
          <w:szCs w:val="28"/>
          <w:lang w:eastAsia="en-US"/>
        </w:rPr>
        <w:t>o</w:t>
      </w:r>
      <w:r w:rsidR="00B1598C" w:rsidRPr="00B1598C">
        <w:rPr>
          <w:rFonts w:eastAsiaTheme="minorHAnsi"/>
          <w:sz w:val="28"/>
          <w:szCs w:val="28"/>
          <w:lang w:eastAsia="en-US"/>
        </w:rPr>
        <w:t xml:space="preserve"> semestri (tai skaitā pārbaudījum</w:t>
      </w:r>
      <w:r w:rsidR="00E209E0">
        <w:rPr>
          <w:rFonts w:eastAsiaTheme="minorHAnsi"/>
          <w:sz w:val="28"/>
          <w:szCs w:val="28"/>
          <w:lang w:eastAsia="en-US"/>
        </w:rPr>
        <w:t>us</w:t>
      </w:r>
      <w:r w:rsidR="00B1598C" w:rsidRPr="00B1598C">
        <w:rPr>
          <w:rFonts w:eastAsiaTheme="minorHAnsi"/>
          <w:sz w:val="28"/>
          <w:szCs w:val="28"/>
          <w:lang w:eastAsia="en-US"/>
        </w:rPr>
        <w:t>) īsteno</w:t>
      </w:r>
      <w:r w:rsidR="00B1598C" w:rsidRPr="00663F9C">
        <w:rPr>
          <w:rFonts w:eastAsiaTheme="minorHAnsi"/>
          <w:sz w:val="28"/>
          <w:szCs w:val="28"/>
          <w:lang w:eastAsia="en-US"/>
        </w:rPr>
        <w:t xml:space="preserve"> </w:t>
      </w:r>
      <w:r w:rsidR="00B1598C" w:rsidRPr="00B1598C">
        <w:rPr>
          <w:rFonts w:eastAsiaTheme="minorHAnsi"/>
          <w:sz w:val="28"/>
          <w:szCs w:val="28"/>
          <w:lang w:eastAsia="en-US"/>
        </w:rPr>
        <w:t>attālināti</w:t>
      </w:r>
      <w:r w:rsidR="00B1598C" w:rsidRPr="00663F9C">
        <w:rPr>
          <w:rFonts w:eastAsiaTheme="minorHAnsi"/>
          <w:sz w:val="28"/>
          <w:szCs w:val="28"/>
          <w:lang w:eastAsia="en-US"/>
        </w:rPr>
        <w:t xml:space="preserve"> un</w:t>
      </w:r>
      <w:r w:rsidR="00B1598C" w:rsidRPr="00B1598C">
        <w:rPr>
          <w:rFonts w:eastAsiaTheme="minorHAnsi"/>
          <w:sz w:val="28"/>
          <w:szCs w:val="28"/>
          <w:lang w:eastAsia="en-US"/>
        </w:rPr>
        <w:t xml:space="preserve"> praktiskās daļas apguvi, ja tāda paredzēta pirmajā semestrī, pārceļ</w:t>
      </w:r>
      <w:r w:rsidR="00B1598C" w:rsidRPr="00663F9C">
        <w:rPr>
          <w:rFonts w:eastAsiaTheme="minorHAnsi"/>
          <w:sz w:val="28"/>
          <w:szCs w:val="28"/>
          <w:lang w:eastAsia="en-US"/>
        </w:rPr>
        <w:t xml:space="preserve"> </w:t>
      </w:r>
      <w:r w:rsidR="00B1598C" w:rsidRPr="00B1598C">
        <w:rPr>
          <w:rFonts w:eastAsiaTheme="minorHAnsi"/>
          <w:sz w:val="28"/>
          <w:szCs w:val="28"/>
          <w:lang w:eastAsia="en-US"/>
        </w:rPr>
        <w:t>uz citu studiju semestri, izņemot ārvalstu studējošos medicīnas rezidentūras programmās</w:t>
      </w:r>
      <w:r w:rsidR="0041554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"</w:t>
      </w:r>
    </w:p>
    <w:p w14:paraId="5C0C4233" w14:textId="77777777" w:rsidR="00B1598C" w:rsidRPr="00663F9C" w:rsidRDefault="00B1598C" w:rsidP="007B2BB5">
      <w:pPr>
        <w:ind w:firstLine="709"/>
        <w:jc w:val="both"/>
        <w:rPr>
          <w:sz w:val="28"/>
          <w:szCs w:val="28"/>
        </w:rPr>
      </w:pPr>
    </w:p>
    <w:p w14:paraId="17DFABD9" w14:textId="77777777" w:rsidR="009E25C7" w:rsidRDefault="009E25C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AA666AF" w14:textId="3CEAD44F" w:rsidR="007B2BB5" w:rsidRDefault="00B1598C" w:rsidP="007B2BB5">
      <w:pPr>
        <w:ind w:firstLine="709"/>
        <w:jc w:val="both"/>
        <w:rPr>
          <w:sz w:val="28"/>
          <w:szCs w:val="28"/>
        </w:rPr>
      </w:pPr>
      <w:r w:rsidRPr="00663F9C">
        <w:rPr>
          <w:sz w:val="28"/>
          <w:szCs w:val="28"/>
        </w:rPr>
        <w:lastRenderedPageBreak/>
        <w:t>3.</w:t>
      </w:r>
      <w:r w:rsidR="007B2BB5">
        <w:rPr>
          <w:sz w:val="28"/>
          <w:szCs w:val="28"/>
        </w:rPr>
        <w:t> </w:t>
      </w:r>
      <w:r w:rsidR="0095530A">
        <w:rPr>
          <w:sz w:val="28"/>
          <w:szCs w:val="28"/>
        </w:rPr>
        <w:t>P</w:t>
      </w:r>
      <w:r w:rsidR="007B2BB5">
        <w:rPr>
          <w:sz w:val="28"/>
          <w:szCs w:val="28"/>
        </w:rPr>
        <w:t>apildināt noteikumus ar 27.</w:t>
      </w:r>
      <w:r w:rsidR="007B2BB5" w:rsidRPr="007B2BB5">
        <w:rPr>
          <w:sz w:val="28"/>
          <w:szCs w:val="28"/>
          <w:vertAlign w:val="superscript"/>
        </w:rPr>
        <w:t>6</w:t>
      </w:r>
      <w:r w:rsidR="007B2BB5">
        <w:rPr>
          <w:sz w:val="28"/>
          <w:szCs w:val="28"/>
        </w:rPr>
        <w:t> punktu šādā redakcijā:</w:t>
      </w:r>
    </w:p>
    <w:p w14:paraId="7DF51659" w14:textId="77777777" w:rsidR="007B2BB5" w:rsidRDefault="007B2BB5" w:rsidP="007B2BB5">
      <w:pPr>
        <w:ind w:firstLine="709"/>
        <w:jc w:val="both"/>
        <w:rPr>
          <w:sz w:val="28"/>
          <w:szCs w:val="28"/>
        </w:rPr>
      </w:pPr>
    </w:p>
    <w:p w14:paraId="3E674BB1" w14:textId="6EABCFA4" w:rsidR="007B2BB5" w:rsidRDefault="00862822" w:rsidP="007B2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7B2BB5">
        <w:rPr>
          <w:sz w:val="28"/>
          <w:szCs w:val="28"/>
        </w:rPr>
        <w:t>27</w:t>
      </w:r>
      <w:r w:rsidR="007B2BB5" w:rsidRPr="007B2BB5">
        <w:rPr>
          <w:sz w:val="28"/>
          <w:szCs w:val="28"/>
        </w:rPr>
        <w:t>.</w:t>
      </w:r>
      <w:r w:rsidR="007B2BB5" w:rsidRPr="007B2BB5">
        <w:rPr>
          <w:sz w:val="28"/>
          <w:szCs w:val="28"/>
          <w:vertAlign w:val="superscript"/>
        </w:rPr>
        <w:t>6</w:t>
      </w:r>
      <w:r w:rsidR="007B2BB5">
        <w:rPr>
          <w:sz w:val="28"/>
          <w:szCs w:val="28"/>
        </w:rPr>
        <w:t> </w:t>
      </w:r>
      <w:r w:rsidR="007B2BB5" w:rsidRPr="007B2BB5">
        <w:rPr>
          <w:sz w:val="28"/>
          <w:szCs w:val="28"/>
        </w:rPr>
        <w:t>Vispārējā</w:t>
      </w:r>
      <w:r w:rsidR="007B2BB5">
        <w:rPr>
          <w:sz w:val="28"/>
          <w:szCs w:val="28"/>
        </w:rPr>
        <w:t>s izglītības ieguvē 2020./2021. </w:t>
      </w:r>
      <w:r w:rsidR="007B2BB5" w:rsidRPr="007B2BB5">
        <w:rPr>
          <w:sz w:val="28"/>
          <w:szCs w:val="28"/>
        </w:rPr>
        <w:t>mācību gadā 2.,</w:t>
      </w:r>
      <w:r w:rsidR="008C12E8">
        <w:rPr>
          <w:sz w:val="28"/>
          <w:szCs w:val="28"/>
        </w:rPr>
        <w:t xml:space="preserve"> 3., 5., 6., 8., 9., 11. un 12. </w:t>
      </w:r>
      <w:r w:rsidR="007B2BB5" w:rsidRPr="007B2BB5">
        <w:rPr>
          <w:sz w:val="28"/>
          <w:szCs w:val="28"/>
        </w:rPr>
        <w:t>klasē mācību priekšmetā var neizlikt pirmā semestra vērtējumu. Šādā gadījumā vērtējumu mācību priekšmetā nosaka</w:t>
      </w:r>
      <w:r w:rsidR="00E209E0">
        <w:rPr>
          <w:sz w:val="28"/>
          <w:szCs w:val="28"/>
        </w:rPr>
        <w:t>,</w:t>
      </w:r>
      <w:r w:rsidR="007B2BB5" w:rsidRPr="007B2BB5">
        <w:rPr>
          <w:sz w:val="28"/>
          <w:szCs w:val="28"/>
        </w:rPr>
        <w:t xml:space="preserve"> ņemot vērā 2020./2021.</w:t>
      </w:r>
      <w:r w:rsidR="00E209E0">
        <w:rPr>
          <w:sz w:val="28"/>
          <w:szCs w:val="28"/>
        </w:rPr>
        <w:t> </w:t>
      </w:r>
      <w:r w:rsidR="007B2BB5" w:rsidRPr="007B2BB5">
        <w:rPr>
          <w:sz w:val="28"/>
          <w:szCs w:val="28"/>
        </w:rPr>
        <w:t xml:space="preserve">mācību gadā iegūtos </w:t>
      </w:r>
      <w:proofErr w:type="spellStart"/>
      <w:r w:rsidR="007B2BB5" w:rsidRPr="007B2BB5">
        <w:rPr>
          <w:sz w:val="28"/>
          <w:szCs w:val="28"/>
        </w:rPr>
        <w:t>summatīv</w:t>
      </w:r>
      <w:r w:rsidR="00415545">
        <w:rPr>
          <w:sz w:val="28"/>
          <w:szCs w:val="28"/>
        </w:rPr>
        <w:t>os</w:t>
      </w:r>
      <w:proofErr w:type="spellEnd"/>
      <w:r w:rsidR="00415545">
        <w:rPr>
          <w:sz w:val="28"/>
          <w:szCs w:val="28"/>
        </w:rPr>
        <w:t xml:space="preserve"> vērtējumus.</w:t>
      </w:r>
      <w:r>
        <w:rPr>
          <w:sz w:val="28"/>
          <w:szCs w:val="28"/>
        </w:rPr>
        <w:t>"</w:t>
      </w:r>
    </w:p>
    <w:p w14:paraId="7B362A90" w14:textId="77777777" w:rsidR="007B2BB5" w:rsidRDefault="007B2BB5" w:rsidP="007B2BB5">
      <w:pPr>
        <w:ind w:firstLine="709"/>
        <w:jc w:val="both"/>
        <w:rPr>
          <w:sz w:val="28"/>
          <w:szCs w:val="28"/>
        </w:rPr>
      </w:pPr>
    </w:p>
    <w:p w14:paraId="236D6D72" w14:textId="216426E2" w:rsidR="00B1598C" w:rsidRPr="00663F9C" w:rsidRDefault="007B2BB5" w:rsidP="007B2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95530A">
        <w:rPr>
          <w:sz w:val="28"/>
          <w:szCs w:val="28"/>
        </w:rPr>
        <w:t>P</w:t>
      </w:r>
      <w:r w:rsidR="00DB44A6" w:rsidRPr="00663F9C">
        <w:rPr>
          <w:sz w:val="28"/>
          <w:szCs w:val="28"/>
        </w:rPr>
        <w:t>apildināt</w:t>
      </w:r>
      <w:bookmarkStart w:id="8" w:name="p25"/>
      <w:bookmarkStart w:id="9" w:name="p-641019"/>
      <w:bookmarkStart w:id="10" w:name="p27"/>
      <w:bookmarkStart w:id="11" w:name="p-641022"/>
      <w:bookmarkStart w:id="12" w:name="p32"/>
      <w:bookmarkStart w:id="13" w:name="p-641027"/>
      <w:bookmarkStart w:id="14" w:name="p36"/>
      <w:bookmarkStart w:id="15" w:name="p-641031"/>
      <w:bookmarkStart w:id="16" w:name="p51"/>
      <w:bookmarkStart w:id="17" w:name="p-641046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0"/>
      <w:bookmarkEnd w:id="1"/>
      <w:bookmarkEnd w:id="7"/>
      <w:r w:rsidR="00333C68" w:rsidRPr="00663F9C">
        <w:rPr>
          <w:sz w:val="28"/>
          <w:szCs w:val="28"/>
        </w:rPr>
        <w:t xml:space="preserve"> </w:t>
      </w:r>
      <w:r w:rsidR="00874463" w:rsidRPr="00663F9C">
        <w:rPr>
          <w:rFonts w:cstheme="minorHAnsi"/>
          <w:sz w:val="28"/>
          <w:szCs w:val="28"/>
        </w:rPr>
        <w:t>noteikumus ar 37.15.</w:t>
      </w:r>
      <w:r w:rsidR="008C12E8">
        <w:rPr>
          <w:rFonts w:cstheme="minorHAnsi"/>
          <w:sz w:val="28"/>
          <w:szCs w:val="28"/>
        </w:rPr>
        <w:t> </w:t>
      </w:r>
      <w:r w:rsidR="00874463" w:rsidRPr="00663F9C">
        <w:rPr>
          <w:rFonts w:cstheme="minorHAnsi"/>
          <w:sz w:val="28"/>
          <w:szCs w:val="28"/>
        </w:rPr>
        <w:t>apakšpunktu šādā redakcijā:</w:t>
      </w:r>
      <w:r w:rsidR="00531212" w:rsidRPr="00663F9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594C0591" w14:textId="77777777" w:rsidR="00B1598C" w:rsidRPr="00663F9C" w:rsidRDefault="00B1598C" w:rsidP="007B2BB5">
      <w:pPr>
        <w:ind w:firstLine="709"/>
        <w:jc w:val="both"/>
        <w:rPr>
          <w:sz w:val="28"/>
          <w:szCs w:val="28"/>
        </w:rPr>
      </w:pPr>
    </w:p>
    <w:p w14:paraId="6CA2F135" w14:textId="2574A62B" w:rsidR="006A5039" w:rsidRPr="00663F9C" w:rsidRDefault="00862822" w:rsidP="007B2BB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"</w:t>
      </w:r>
      <w:r w:rsidR="0094699E">
        <w:rPr>
          <w:sz w:val="28"/>
          <w:szCs w:val="28"/>
        </w:rPr>
        <w:t>37.15. </w:t>
      </w:r>
      <w:r w:rsidR="00AF49BD">
        <w:rPr>
          <w:sz w:val="28"/>
          <w:szCs w:val="28"/>
        </w:rPr>
        <w:t>ā</w:t>
      </w:r>
      <w:r w:rsidR="00B7323D" w:rsidRPr="00663F9C">
        <w:rPr>
          <w:sz w:val="28"/>
          <w:szCs w:val="28"/>
        </w:rPr>
        <w:t>rvalstnieka</w:t>
      </w:r>
      <w:r w:rsidR="00FE2CC4" w:rsidRPr="00663F9C">
        <w:rPr>
          <w:sz w:val="28"/>
          <w:szCs w:val="28"/>
        </w:rPr>
        <w:t>, kā arī</w:t>
      </w:r>
      <w:r w:rsidR="004F1E09" w:rsidRPr="00663F9C">
        <w:rPr>
          <w:sz w:val="28"/>
          <w:szCs w:val="28"/>
        </w:rPr>
        <w:t xml:space="preserve"> viņa ģimenes locekļu</w:t>
      </w:r>
      <w:r w:rsidR="00902E04" w:rsidRPr="00663F9C">
        <w:rPr>
          <w:sz w:val="28"/>
          <w:szCs w:val="28"/>
        </w:rPr>
        <w:t xml:space="preserve"> </w:t>
      </w:r>
      <w:r w:rsidR="00E209E0" w:rsidRPr="00663F9C">
        <w:rPr>
          <w:sz w:val="28"/>
          <w:szCs w:val="28"/>
        </w:rPr>
        <w:t xml:space="preserve">ierašanās </w:t>
      </w:r>
      <w:r w:rsidR="00902E04" w:rsidRPr="00663F9C">
        <w:rPr>
          <w:sz w:val="28"/>
          <w:szCs w:val="28"/>
        </w:rPr>
        <w:t>(</w:t>
      </w:r>
      <w:r w:rsidR="00AA0EB7" w:rsidRPr="00663F9C">
        <w:rPr>
          <w:sz w:val="28"/>
          <w:szCs w:val="28"/>
        </w:rPr>
        <w:t>ja darba tiesisko</w:t>
      </w:r>
      <w:r w:rsidR="00EF2E40" w:rsidRPr="00663F9C">
        <w:rPr>
          <w:sz w:val="28"/>
          <w:szCs w:val="28"/>
        </w:rPr>
        <w:t xml:space="preserve"> attiecību termiņš</w:t>
      </w:r>
      <w:r w:rsidR="00AA0EB7" w:rsidRPr="00663F9C">
        <w:rPr>
          <w:sz w:val="28"/>
          <w:szCs w:val="28"/>
        </w:rPr>
        <w:t xml:space="preserve"> ar ārvalstnieku</w:t>
      </w:r>
      <w:r w:rsidR="00EF2E40" w:rsidRPr="00663F9C">
        <w:rPr>
          <w:sz w:val="28"/>
          <w:szCs w:val="28"/>
        </w:rPr>
        <w:t xml:space="preserve"> ir</w:t>
      </w:r>
      <w:r w:rsidR="00AA0EB7" w:rsidRPr="00663F9C">
        <w:rPr>
          <w:sz w:val="28"/>
          <w:szCs w:val="28"/>
        </w:rPr>
        <w:t xml:space="preserve"> plānots</w:t>
      </w:r>
      <w:r w:rsidR="00FE2CC4" w:rsidRPr="00663F9C">
        <w:rPr>
          <w:sz w:val="28"/>
          <w:szCs w:val="28"/>
        </w:rPr>
        <w:t xml:space="preserve"> vairāk </w:t>
      </w:r>
      <w:r w:rsidR="00E209E0">
        <w:rPr>
          <w:sz w:val="28"/>
          <w:szCs w:val="28"/>
        </w:rPr>
        <w:t>ne</w:t>
      </w:r>
      <w:r w:rsidR="00FE2CC4" w:rsidRPr="00663F9C">
        <w:rPr>
          <w:sz w:val="28"/>
          <w:szCs w:val="28"/>
        </w:rPr>
        <w:t xml:space="preserve">kā </w:t>
      </w:r>
      <w:r w:rsidR="00E209E0">
        <w:rPr>
          <w:sz w:val="28"/>
          <w:szCs w:val="28"/>
        </w:rPr>
        <w:t>seši</w:t>
      </w:r>
      <w:r w:rsidR="00EF2E40" w:rsidRPr="00663F9C">
        <w:rPr>
          <w:sz w:val="28"/>
          <w:szCs w:val="28"/>
        </w:rPr>
        <w:t xml:space="preserve"> </w:t>
      </w:r>
      <w:r w:rsidR="00AA0EB7" w:rsidRPr="00663F9C">
        <w:rPr>
          <w:sz w:val="28"/>
          <w:szCs w:val="28"/>
        </w:rPr>
        <w:t>mēneši</w:t>
      </w:r>
      <w:r w:rsidR="00902E04" w:rsidRPr="00663F9C">
        <w:rPr>
          <w:sz w:val="28"/>
          <w:szCs w:val="28"/>
        </w:rPr>
        <w:t>)</w:t>
      </w:r>
      <w:r w:rsidR="00EE6326" w:rsidRPr="00663F9C">
        <w:rPr>
          <w:sz w:val="28"/>
          <w:szCs w:val="28"/>
        </w:rPr>
        <w:t>,</w:t>
      </w:r>
      <w:r w:rsidR="004F1E09" w:rsidRPr="00663F9C">
        <w:rPr>
          <w:sz w:val="28"/>
          <w:szCs w:val="28"/>
        </w:rPr>
        <w:t xml:space="preserve"> lai ārvalstnieks izpildītu</w:t>
      </w:r>
      <w:r w:rsidR="00B7323D" w:rsidRPr="00663F9C">
        <w:rPr>
          <w:sz w:val="28"/>
          <w:szCs w:val="28"/>
        </w:rPr>
        <w:t xml:space="preserve"> </w:t>
      </w:r>
      <w:r w:rsidR="00B3013E" w:rsidRPr="00663F9C">
        <w:rPr>
          <w:sz w:val="28"/>
          <w:szCs w:val="28"/>
          <w:shd w:val="clear" w:color="auto" w:fill="FFFFFF"/>
        </w:rPr>
        <w:t xml:space="preserve">zinātniskās institūcijas vadošā pētnieka un </w:t>
      </w:r>
      <w:r w:rsidR="00603DF3" w:rsidRPr="00663F9C">
        <w:rPr>
          <w:sz w:val="28"/>
          <w:szCs w:val="28"/>
        </w:rPr>
        <w:t xml:space="preserve">pētnieka </w:t>
      </w:r>
      <w:r w:rsidR="00B3013E" w:rsidRPr="00663F9C">
        <w:rPr>
          <w:sz w:val="28"/>
          <w:szCs w:val="28"/>
        </w:rPr>
        <w:t>pienākumu</w:t>
      </w:r>
      <w:r w:rsidR="004F1E09" w:rsidRPr="00663F9C">
        <w:rPr>
          <w:sz w:val="28"/>
          <w:szCs w:val="28"/>
        </w:rPr>
        <w:t>s</w:t>
      </w:r>
      <w:r w:rsidR="00B3013E" w:rsidRPr="00663F9C">
        <w:rPr>
          <w:sz w:val="28"/>
          <w:szCs w:val="28"/>
        </w:rPr>
        <w:t xml:space="preserve"> </w:t>
      </w:r>
      <w:r w:rsidR="001F5D2E" w:rsidRPr="00663F9C">
        <w:rPr>
          <w:sz w:val="28"/>
          <w:szCs w:val="28"/>
        </w:rPr>
        <w:t>pēc Zinātnisko institūciju reģistrā reģistrētas</w:t>
      </w:r>
      <w:r w:rsidR="00AA0EB7" w:rsidRPr="00663F9C">
        <w:rPr>
          <w:sz w:val="28"/>
          <w:szCs w:val="28"/>
        </w:rPr>
        <w:t xml:space="preserve"> atvasinātas publiskas personas </w:t>
      </w:r>
      <w:r w:rsidR="007B2BB5">
        <w:rPr>
          <w:sz w:val="28"/>
          <w:szCs w:val="28"/>
        </w:rPr>
        <w:t>–</w:t>
      </w:r>
      <w:r w:rsidR="001F5D2E" w:rsidRPr="00663F9C">
        <w:rPr>
          <w:sz w:val="28"/>
          <w:szCs w:val="28"/>
        </w:rPr>
        <w:t xml:space="preserve"> zinātniskās institūcijas </w:t>
      </w:r>
      <w:r w:rsidR="005E76BD" w:rsidRPr="00663F9C">
        <w:rPr>
          <w:sz w:val="28"/>
          <w:szCs w:val="28"/>
        </w:rPr>
        <w:t>uzaicinājuma</w:t>
      </w:r>
      <w:r w:rsidR="00AA0EB7" w:rsidRPr="00663F9C">
        <w:rPr>
          <w:sz w:val="28"/>
          <w:szCs w:val="28"/>
        </w:rPr>
        <w:t xml:space="preserve">, </w:t>
      </w:r>
      <w:r w:rsidR="00902E04" w:rsidRPr="00663F9C">
        <w:rPr>
          <w:sz w:val="28"/>
          <w:szCs w:val="28"/>
        </w:rPr>
        <w:t>kas ir pamatot</w:t>
      </w:r>
      <w:r w:rsidR="00D4011E">
        <w:rPr>
          <w:sz w:val="28"/>
          <w:szCs w:val="28"/>
        </w:rPr>
        <w:t>s</w:t>
      </w:r>
      <w:r w:rsidR="00902E04" w:rsidRPr="00663F9C">
        <w:rPr>
          <w:sz w:val="28"/>
          <w:szCs w:val="28"/>
        </w:rPr>
        <w:t xml:space="preserve"> ar nepieciešamību </w:t>
      </w:r>
      <w:r w:rsidR="00AA0EB7" w:rsidRPr="00663F9C">
        <w:rPr>
          <w:sz w:val="28"/>
          <w:szCs w:val="28"/>
        </w:rPr>
        <w:t>nodrošināt šīs institūcijas saistību izpildi, īstenojot zinātnisk</w:t>
      </w:r>
      <w:r w:rsidR="00E209E0">
        <w:rPr>
          <w:sz w:val="28"/>
          <w:szCs w:val="28"/>
        </w:rPr>
        <w:t>ās</w:t>
      </w:r>
      <w:r w:rsidR="00AA0EB7" w:rsidRPr="00663F9C">
        <w:rPr>
          <w:sz w:val="28"/>
          <w:szCs w:val="28"/>
        </w:rPr>
        <w:t xml:space="preserve"> pētniec</w:t>
      </w:r>
      <w:r w:rsidR="00E209E0">
        <w:rPr>
          <w:sz w:val="28"/>
          <w:szCs w:val="28"/>
        </w:rPr>
        <w:t>ības</w:t>
      </w:r>
      <w:r w:rsidR="00AA0EB7" w:rsidRPr="00663F9C">
        <w:rPr>
          <w:sz w:val="28"/>
          <w:szCs w:val="28"/>
        </w:rPr>
        <w:t xml:space="preserve"> projektu. Ārvalstnieks izpilda minētos pienākumus, pamatojoties uz </w:t>
      </w:r>
      <w:r w:rsidR="00FA2584" w:rsidRPr="00663F9C">
        <w:rPr>
          <w:sz w:val="28"/>
          <w:szCs w:val="28"/>
        </w:rPr>
        <w:t>darba tiesisk</w:t>
      </w:r>
      <w:r w:rsidR="00AA0EB7" w:rsidRPr="00663F9C">
        <w:rPr>
          <w:sz w:val="28"/>
          <w:szCs w:val="28"/>
        </w:rPr>
        <w:t>ajām</w:t>
      </w:r>
      <w:r w:rsidR="00FA2584" w:rsidRPr="00663F9C">
        <w:rPr>
          <w:sz w:val="28"/>
          <w:szCs w:val="28"/>
        </w:rPr>
        <w:t xml:space="preserve"> attiecīb</w:t>
      </w:r>
      <w:r w:rsidR="00AA0EB7" w:rsidRPr="00663F9C">
        <w:rPr>
          <w:sz w:val="28"/>
          <w:szCs w:val="28"/>
        </w:rPr>
        <w:t>ām</w:t>
      </w:r>
      <w:r w:rsidR="00E6521D" w:rsidRPr="00663F9C">
        <w:rPr>
          <w:sz w:val="28"/>
          <w:szCs w:val="28"/>
        </w:rPr>
        <w:t>, kuras nodibina</w:t>
      </w:r>
      <w:r w:rsidR="000756C7" w:rsidRPr="00663F9C">
        <w:rPr>
          <w:sz w:val="28"/>
          <w:szCs w:val="28"/>
        </w:rPr>
        <w:t xml:space="preserve"> </w:t>
      </w:r>
      <w:r w:rsidR="00902E04" w:rsidRPr="00663F9C">
        <w:rPr>
          <w:sz w:val="28"/>
          <w:szCs w:val="28"/>
        </w:rPr>
        <w:t xml:space="preserve">uzaicinājumu sniegusī institūcija </w:t>
      </w:r>
      <w:r w:rsidR="000756C7" w:rsidRPr="00663F9C">
        <w:rPr>
          <w:sz w:val="28"/>
          <w:szCs w:val="28"/>
        </w:rPr>
        <w:t>pēc ārvalstnieka ierašanās Latvij</w:t>
      </w:r>
      <w:r w:rsidR="00E6521D" w:rsidRPr="00663F9C">
        <w:rPr>
          <w:sz w:val="28"/>
          <w:szCs w:val="28"/>
        </w:rPr>
        <w:t>ā,</w:t>
      </w:r>
      <w:r w:rsidR="00B7323D" w:rsidRPr="00663F9C">
        <w:rPr>
          <w:sz w:val="28"/>
          <w:szCs w:val="28"/>
        </w:rPr>
        <w:t xml:space="preserve"> </w:t>
      </w:r>
      <w:r w:rsidR="004B7C4D" w:rsidRPr="00663F9C">
        <w:rPr>
          <w:sz w:val="28"/>
          <w:szCs w:val="28"/>
          <w:shd w:val="clear" w:color="auto" w:fill="FFFFFF"/>
        </w:rPr>
        <w:t xml:space="preserve">ja </w:t>
      </w:r>
      <w:r w:rsidR="00B16F5D" w:rsidRPr="00663F9C">
        <w:rPr>
          <w:sz w:val="28"/>
          <w:szCs w:val="28"/>
          <w:shd w:val="clear" w:color="auto" w:fill="FFFFFF"/>
        </w:rPr>
        <w:t>ārvalstnieks</w:t>
      </w:r>
      <w:r w:rsidR="00603DF3" w:rsidRPr="00663F9C">
        <w:rPr>
          <w:sz w:val="28"/>
          <w:szCs w:val="28"/>
          <w:shd w:val="clear" w:color="auto" w:fill="FFFFFF"/>
        </w:rPr>
        <w:t xml:space="preserve"> </w:t>
      </w:r>
      <w:r w:rsidR="004B7C4D" w:rsidRPr="00663F9C">
        <w:rPr>
          <w:sz w:val="28"/>
          <w:szCs w:val="28"/>
          <w:shd w:val="clear" w:color="auto" w:fill="FFFFFF"/>
        </w:rPr>
        <w:t xml:space="preserve">var uzrādīt dokumentu, ka </w:t>
      </w:r>
      <w:r w:rsidR="005B557B" w:rsidRPr="00663F9C">
        <w:rPr>
          <w:sz w:val="28"/>
          <w:szCs w:val="28"/>
          <w:shd w:val="clear" w:color="auto" w:fill="FFFFFF"/>
        </w:rPr>
        <w:t xml:space="preserve">viņam </w:t>
      </w:r>
      <w:r w:rsidR="00902E04" w:rsidRPr="00663F9C">
        <w:rPr>
          <w:sz w:val="28"/>
          <w:szCs w:val="28"/>
          <w:shd w:val="clear" w:color="auto" w:fill="FFFFFF"/>
        </w:rPr>
        <w:t xml:space="preserve">un </w:t>
      </w:r>
      <w:r w:rsidR="00902E04" w:rsidRPr="00663F9C">
        <w:rPr>
          <w:sz w:val="28"/>
          <w:szCs w:val="28"/>
        </w:rPr>
        <w:t>viņa ģimenes locekļiem</w:t>
      </w:r>
      <w:r w:rsidR="00902E04" w:rsidRPr="00663F9C">
        <w:rPr>
          <w:sz w:val="28"/>
          <w:szCs w:val="28"/>
          <w:shd w:val="clear" w:color="auto" w:fill="FFFFFF"/>
        </w:rPr>
        <w:t xml:space="preserve"> </w:t>
      </w:r>
      <w:r w:rsidR="004B7C4D" w:rsidRPr="00663F9C">
        <w:rPr>
          <w:sz w:val="28"/>
          <w:szCs w:val="28"/>
          <w:shd w:val="clear" w:color="auto" w:fill="FFFFFF"/>
        </w:rPr>
        <w:t>veikta laboratoriskā izmeklēšana Covid-19 infekcijas diagnostika</w:t>
      </w:r>
      <w:r w:rsidR="00603DF3" w:rsidRPr="00663F9C">
        <w:rPr>
          <w:sz w:val="28"/>
          <w:szCs w:val="28"/>
          <w:shd w:val="clear" w:color="auto" w:fill="FFFFFF"/>
        </w:rPr>
        <w:t>i</w:t>
      </w:r>
      <w:r w:rsidR="004B7C4D" w:rsidRPr="00663F9C">
        <w:rPr>
          <w:sz w:val="28"/>
          <w:szCs w:val="28"/>
          <w:shd w:val="clear" w:color="auto" w:fill="FFFFFF"/>
        </w:rPr>
        <w:t xml:space="preserve"> ne agrāk kā trīs dienas pirms ierašanās Latvijas Republikas teritorijā un Covid-19 infekcija tajā nav noteikta</w:t>
      </w:r>
      <w:r w:rsidR="00EF2E40" w:rsidRPr="00663F9C">
        <w:rPr>
          <w:sz w:val="28"/>
          <w:szCs w:val="28"/>
          <w:shd w:val="clear" w:color="auto" w:fill="FFFFFF"/>
        </w:rPr>
        <w:t xml:space="preserve">. </w:t>
      </w:r>
      <w:r w:rsidR="002B6F83" w:rsidRPr="00663F9C">
        <w:rPr>
          <w:sz w:val="28"/>
          <w:szCs w:val="28"/>
          <w:shd w:val="clear" w:color="auto" w:fill="FFFFFF"/>
        </w:rPr>
        <w:t xml:space="preserve">Pēc ierašanās Latvijas Republikas teritorijā </w:t>
      </w:r>
      <w:r w:rsidR="000D3890" w:rsidRPr="00663F9C">
        <w:rPr>
          <w:sz w:val="28"/>
          <w:szCs w:val="28"/>
          <w:shd w:val="clear" w:color="auto" w:fill="FFFFFF"/>
        </w:rPr>
        <w:t xml:space="preserve">ārvalstnieks un </w:t>
      </w:r>
      <w:r w:rsidR="00E209E0">
        <w:rPr>
          <w:sz w:val="28"/>
          <w:szCs w:val="28"/>
          <w:shd w:val="clear" w:color="auto" w:fill="FFFFFF"/>
        </w:rPr>
        <w:t>viņa</w:t>
      </w:r>
      <w:r w:rsidR="000D3890" w:rsidRPr="00663F9C">
        <w:rPr>
          <w:sz w:val="28"/>
          <w:szCs w:val="28"/>
          <w:shd w:val="clear" w:color="auto" w:fill="FFFFFF"/>
        </w:rPr>
        <w:t xml:space="preserve"> ģimenes locekļi </w:t>
      </w:r>
      <w:r w:rsidR="00523756" w:rsidRPr="00663F9C">
        <w:rPr>
          <w:sz w:val="28"/>
          <w:szCs w:val="28"/>
          <w:shd w:val="clear" w:color="auto" w:fill="FFFFFF"/>
        </w:rPr>
        <w:t xml:space="preserve">ievēro </w:t>
      </w:r>
      <w:r w:rsidR="000D3890" w:rsidRPr="00663F9C">
        <w:rPr>
          <w:sz w:val="28"/>
          <w:szCs w:val="28"/>
          <w:shd w:val="clear" w:color="auto" w:fill="FFFFFF"/>
        </w:rPr>
        <w:t xml:space="preserve">šo noteikumu </w:t>
      </w:r>
      <w:r w:rsidR="00523756" w:rsidRPr="00663F9C">
        <w:rPr>
          <w:sz w:val="28"/>
          <w:szCs w:val="28"/>
          <w:shd w:val="clear" w:color="auto" w:fill="FFFFFF"/>
        </w:rPr>
        <w:t>56.</w:t>
      </w:r>
      <w:r w:rsidR="00E209E0">
        <w:rPr>
          <w:sz w:val="28"/>
          <w:szCs w:val="28"/>
          <w:shd w:val="clear" w:color="auto" w:fill="FFFFFF"/>
        </w:rPr>
        <w:t> </w:t>
      </w:r>
      <w:r w:rsidR="00523756" w:rsidRPr="00663F9C">
        <w:rPr>
          <w:sz w:val="28"/>
          <w:szCs w:val="28"/>
          <w:shd w:val="clear" w:color="auto" w:fill="FFFFFF"/>
        </w:rPr>
        <w:t xml:space="preserve">punktā noteikto pašizolāciju, kamēr nav veikta </w:t>
      </w:r>
      <w:r w:rsidR="00571DD3" w:rsidRPr="00663F9C">
        <w:rPr>
          <w:sz w:val="28"/>
          <w:szCs w:val="28"/>
          <w:shd w:val="clear" w:color="auto" w:fill="FFFFFF"/>
        </w:rPr>
        <w:t>laboratoriskā izmeklēšana Covid-19 diagnostikai un saņemts negatīvs testa rezultāts.</w:t>
      </w:r>
      <w:r w:rsidR="000D3890" w:rsidRPr="00663F9C">
        <w:rPr>
          <w:sz w:val="28"/>
          <w:szCs w:val="28"/>
          <w:shd w:val="clear" w:color="auto" w:fill="FFFFFF"/>
        </w:rPr>
        <w:t xml:space="preserve"> </w:t>
      </w:r>
      <w:r w:rsidR="007B2BB5" w:rsidRPr="00663F9C">
        <w:rPr>
          <w:sz w:val="28"/>
          <w:szCs w:val="28"/>
          <w:shd w:val="clear" w:color="auto" w:fill="FFFFFF"/>
        </w:rPr>
        <w:t>Ārvalstnieks</w:t>
      </w:r>
      <w:r w:rsidR="000D3890" w:rsidRPr="00663F9C">
        <w:rPr>
          <w:sz w:val="28"/>
          <w:szCs w:val="28"/>
          <w:shd w:val="clear" w:color="auto" w:fill="FFFFFF"/>
        </w:rPr>
        <w:t xml:space="preserve"> un </w:t>
      </w:r>
      <w:r w:rsidR="00E209E0">
        <w:rPr>
          <w:sz w:val="28"/>
          <w:szCs w:val="28"/>
          <w:shd w:val="clear" w:color="auto" w:fill="FFFFFF"/>
        </w:rPr>
        <w:t>viņa</w:t>
      </w:r>
      <w:r w:rsidR="000D3890" w:rsidRPr="00663F9C">
        <w:rPr>
          <w:sz w:val="28"/>
          <w:szCs w:val="28"/>
          <w:shd w:val="clear" w:color="auto" w:fill="FFFFFF"/>
        </w:rPr>
        <w:t xml:space="preserve"> ģimenes locekļi </w:t>
      </w:r>
      <w:r w:rsidR="00F90060" w:rsidRPr="00663F9C">
        <w:rPr>
          <w:sz w:val="28"/>
          <w:szCs w:val="28"/>
          <w:shd w:val="clear" w:color="auto" w:fill="FFFFFF"/>
        </w:rPr>
        <w:t xml:space="preserve">veic atkārtotu laboratorisko izmeklēšanu Covid-19 diagnostikai attiecīgi septītajā dienā pēc </w:t>
      </w:r>
      <w:r w:rsidR="00E209E0">
        <w:rPr>
          <w:sz w:val="28"/>
          <w:szCs w:val="28"/>
          <w:shd w:val="clear" w:color="auto" w:fill="FFFFFF"/>
        </w:rPr>
        <w:t>viņu</w:t>
      </w:r>
      <w:r w:rsidR="00F90060" w:rsidRPr="00663F9C">
        <w:rPr>
          <w:sz w:val="28"/>
          <w:szCs w:val="28"/>
          <w:shd w:val="clear" w:color="auto" w:fill="FFFFFF"/>
        </w:rPr>
        <w:t xml:space="preserve"> izbraukšanas no valsts, </w:t>
      </w:r>
      <w:r w:rsidR="00E209E0" w:rsidRPr="00663F9C">
        <w:rPr>
          <w:sz w:val="28"/>
          <w:szCs w:val="28"/>
          <w:shd w:val="clear" w:color="auto" w:fill="FFFFFF"/>
        </w:rPr>
        <w:t xml:space="preserve">uz kuru </w:t>
      </w:r>
      <w:r w:rsidR="00E209E0">
        <w:rPr>
          <w:sz w:val="28"/>
          <w:szCs w:val="28"/>
          <w:shd w:val="clear" w:color="auto" w:fill="FFFFFF"/>
        </w:rPr>
        <w:t xml:space="preserve">atbilstoši </w:t>
      </w:r>
      <w:r w:rsidR="00E209E0" w:rsidRPr="00663F9C">
        <w:rPr>
          <w:sz w:val="28"/>
          <w:szCs w:val="28"/>
          <w:shd w:val="clear" w:color="auto" w:fill="FFFFFF"/>
        </w:rPr>
        <w:t>centra tīmekļvietnē publicēt</w:t>
      </w:r>
      <w:r w:rsidR="00E209E0">
        <w:rPr>
          <w:sz w:val="28"/>
          <w:szCs w:val="28"/>
          <w:shd w:val="clear" w:color="auto" w:fill="FFFFFF"/>
        </w:rPr>
        <w:t>ajam sarakstam</w:t>
      </w:r>
      <w:r w:rsidR="00E209E0" w:rsidRPr="00663F9C">
        <w:rPr>
          <w:sz w:val="28"/>
          <w:szCs w:val="28"/>
          <w:shd w:val="clear" w:color="auto" w:fill="FFFFFF"/>
        </w:rPr>
        <w:t xml:space="preserve"> ir attiecināmi īpašie piesardzības un ierobežojošie pasākumi</w:t>
      </w:r>
      <w:r w:rsidR="00F90060" w:rsidRPr="00663F9C">
        <w:rPr>
          <w:sz w:val="28"/>
          <w:szCs w:val="28"/>
          <w:shd w:val="clear" w:color="auto" w:fill="FFFFFF"/>
        </w:rPr>
        <w:t xml:space="preserve">. </w:t>
      </w:r>
      <w:r w:rsidR="006A5039" w:rsidRPr="00663F9C">
        <w:rPr>
          <w:sz w:val="28"/>
          <w:szCs w:val="28"/>
          <w:shd w:val="clear" w:color="auto" w:fill="FFFFFF"/>
        </w:rPr>
        <w:t>24</w:t>
      </w:r>
      <w:r w:rsidR="00E209E0">
        <w:rPr>
          <w:sz w:val="28"/>
          <w:szCs w:val="28"/>
          <w:shd w:val="clear" w:color="auto" w:fill="FFFFFF"/>
        </w:rPr>
        <w:t> </w:t>
      </w:r>
      <w:r w:rsidR="006A5039" w:rsidRPr="00663F9C">
        <w:rPr>
          <w:sz w:val="28"/>
          <w:szCs w:val="28"/>
          <w:shd w:val="clear" w:color="auto" w:fill="FFFFFF"/>
        </w:rPr>
        <w:t>stund</w:t>
      </w:r>
      <w:r w:rsidR="00E209E0">
        <w:rPr>
          <w:sz w:val="28"/>
          <w:szCs w:val="28"/>
          <w:shd w:val="clear" w:color="auto" w:fill="FFFFFF"/>
        </w:rPr>
        <w:t>u laikā</w:t>
      </w:r>
      <w:r w:rsidR="006A5039" w:rsidRPr="00663F9C">
        <w:rPr>
          <w:sz w:val="28"/>
          <w:szCs w:val="28"/>
          <w:shd w:val="clear" w:color="auto" w:fill="FFFFFF"/>
        </w:rPr>
        <w:t xml:space="preserve"> pēc ierašanās Latvijas Republikas teritorijā</w:t>
      </w:r>
      <w:r w:rsidR="00EF2E40" w:rsidRPr="00663F9C">
        <w:rPr>
          <w:sz w:val="28"/>
          <w:szCs w:val="28"/>
          <w:shd w:val="clear" w:color="auto" w:fill="FFFFFF"/>
        </w:rPr>
        <w:t xml:space="preserve"> ārvalstnieks</w:t>
      </w:r>
      <w:r w:rsidR="006A5039" w:rsidRPr="00663F9C">
        <w:rPr>
          <w:sz w:val="28"/>
          <w:szCs w:val="28"/>
        </w:rPr>
        <w:t xml:space="preserve"> iesniedz</w:t>
      </w:r>
      <w:r w:rsidR="00AA0EB7" w:rsidRPr="00663F9C">
        <w:rPr>
          <w:sz w:val="28"/>
          <w:szCs w:val="28"/>
        </w:rPr>
        <w:t xml:space="preserve"> </w:t>
      </w:r>
      <w:r w:rsidR="00E209E0" w:rsidRPr="00663F9C">
        <w:rPr>
          <w:sz w:val="28"/>
          <w:szCs w:val="28"/>
        </w:rPr>
        <w:t>zinātnisk</w:t>
      </w:r>
      <w:r w:rsidR="00E209E0">
        <w:rPr>
          <w:sz w:val="28"/>
          <w:szCs w:val="28"/>
        </w:rPr>
        <w:t xml:space="preserve">ajai </w:t>
      </w:r>
      <w:r w:rsidR="00E209E0" w:rsidRPr="00663F9C">
        <w:rPr>
          <w:sz w:val="28"/>
          <w:szCs w:val="28"/>
        </w:rPr>
        <w:t>institūcijai</w:t>
      </w:r>
      <w:r w:rsidR="00E209E0">
        <w:rPr>
          <w:sz w:val="28"/>
          <w:szCs w:val="28"/>
        </w:rPr>
        <w:t>, kura</w:t>
      </w:r>
      <w:r w:rsidR="00E209E0" w:rsidRPr="00663F9C">
        <w:rPr>
          <w:sz w:val="28"/>
          <w:szCs w:val="28"/>
        </w:rPr>
        <w:t xml:space="preserve"> </w:t>
      </w:r>
      <w:r w:rsidR="00AA0EB7" w:rsidRPr="00663F9C">
        <w:rPr>
          <w:sz w:val="28"/>
          <w:szCs w:val="28"/>
        </w:rPr>
        <w:t>uzaicināju</w:t>
      </w:r>
      <w:r w:rsidR="00E209E0">
        <w:rPr>
          <w:sz w:val="28"/>
          <w:szCs w:val="28"/>
        </w:rPr>
        <w:t>si</w:t>
      </w:r>
      <w:r w:rsidR="00AA0EB7" w:rsidRPr="00663F9C">
        <w:rPr>
          <w:sz w:val="28"/>
          <w:szCs w:val="28"/>
        </w:rPr>
        <w:t xml:space="preserve"> </w:t>
      </w:r>
      <w:r w:rsidR="00E209E0">
        <w:rPr>
          <w:sz w:val="28"/>
          <w:szCs w:val="28"/>
        </w:rPr>
        <w:t>ārvalstnieku,</w:t>
      </w:r>
      <w:r w:rsidR="006A5039" w:rsidRPr="00663F9C">
        <w:rPr>
          <w:sz w:val="28"/>
          <w:szCs w:val="28"/>
        </w:rPr>
        <w:t xml:space="preserve"> </w:t>
      </w:r>
      <w:r w:rsidR="005E76BD" w:rsidRPr="00663F9C">
        <w:rPr>
          <w:sz w:val="28"/>
          <w:szCs w:val="28"/>
        </w:rPr>
        <w:t>apliecinājumu</w:t>
      </w:r>
      <w:r w:rsidR="00DF0C38" w:rsidRPr="00663F9C">
        <w:rPr>
          <w:sz w:val="28"/>
          <w:szCs w:val="28"/>
        </w:rPr>
        <w:t xml:space="preserve"> </w:t>
      </w:r>
      <w:r w:rsidR="00AF49BD" w:rsidRPr="00AF49BD">
        <w:rPr>
          <w:sz w:val="28"/>
          <w:szCs w:val="28"/>
        </w:rPr>
        <w:t>(</w:t>
      </w:r>
      <w:r w:rsidR="00DF0C38" w:rsidRPr="00AF49BD">
        <w:rPr>
          <w:sz w:val="28"/>
          <w:szCs w:val="28"/>
        </w:rPr>
        <w:t>k</w:t>
      </w:r>
      <w:r w:rsidR="00AF49BD" w:rsidRPr="00AF49BD">
        <w:rPr>
          <w:sz w:val="28"/>
          <w:szCs w:val="28"/>
        </w:rPr>
        <w:t>o</w:t>
      </w:r>
      <w:r w:rsidR="00333C68" w:rsidRPr="00AF49BD">
        <w:rPr>
          <w:sz w:val="28"/>
          <w:szCs w:val="28"/>
        </w:rPr>
        <w:t xml:space="preserve"> tā</w:t>
      </w:r>
      <w:r w:rsidR="00B17A1A" w:rsidRPr="00AF49BD">
        <w:rPr>
          <w:sz w:val="28"/>
          <w:szCs w:val="28"/>
        </w:rPr>
        <w:t xml:space="preserve"> </w:t>
      </w:r>
      <w:r w:rsidR="00DF0C38" w:rsidRPr="00AF49BD">
        <w:rPr>
          <w:sz w:val="28"/>
          <w:szCs w:val="28"/>
          <w:shd w:val="clear" w:color="auto" w:fill="FFFFFF"/>
        </w:rPr>
        <w:t>iznīcina 30</w:t>
      </w:r>
      <w:r w:rsidR="00D4011E">
        <w:rPr>
          <w:sz w:val="28"/>
          <w:szCs w:val="28"/>
          <w:shd w:val="clear" w:color="auto" w:fill="FFFFFF"/>
        </w:rPr>
        <w:t> </w:t>
      </w:r>
      <w:r w:rsidR="00DF0C38" w:rsidRPr="00AF49BD">
        <w:rPr>
          <w:sz w:val="28"/>
          <w:szCs w:val="28"/>
          <w:shd w:val="clear" w:color="auto" w:fill="FFFFFF"/>
        </w:rPr>
        <w:t>dien</w:t>
      </w:r>
      <w:r w:rsidR="00AF49BD" w:rsidRPr="00AF49BD">
        <w:rPr>
          <w:sz w:val="28"/>
          <w:szCs w:val="28"/>
          <w:shd w:val="clear" w:color="auto" w:fill="FFFFFF"/>
        </w:rPr>
        <w:t>u laikā</w:t>
      </w:r>
      <w:r w:rsidR="00DF0C38" w:rsidRPr="00AF49BD">
        <w:rPr>
          <w:sz w:val="28"/>
          <w:szCs w:val="28"/>
          <w:shd w:val="clear" w:color="auto" w:fill="FFFFFF"/>
        </w:rPr>
        <w:t xml:space="preserve"> pēc darba tiesisko attiecību izbeigšanas</w:t>
      </w:r>
      <w:r w:rsidR="00333C68" w:rsidRPr="00AF49BD">
        <w:rPr>
          <w:sz w:val="28"/>
          <w:szCs w:val="28"/>
          <w:shd w:val="clear" w:color="auto" w:fill="FFFFFF"/>
        </w:rPr>
        <w:t xml:space="preserve"> ar ārvalstnieku</w:t>
      </w:r>
      <w:r w:rsidR="00AF49BD" w:rsidRPr="00AF49BD">
        <w:rPr>
          <w:sz w:val="28"/>
          <w:szCs w:val="28"/>
          <w:shd w:val="clear" w:color="auto" w:fill="FFFFFF"/>
        </w:rPr>
        <w:t>)</w:t>
      </w:r>
      <w:r w:rsidR="00DF0C38" w:rsidRPr="00AF49BD">
        <w:rPr>
          <w:sz w:val="28"/>
          <w:szCs w:val="28"/>
          <w:shd w:val="clear" w:color="auto" w:fill="FFFFFF"/>
        </w:rPr>
        <w:t>,</w:t>
      </w:r>
      <w:r w:rsidR="00DF0C38" w:rsidRPr="00663F9C">
        <w:rPr>
          <w:sz w:val="28"/>
          <w:szCs w:val="28"/>
          <w:shd w:val="clear" w:color="auto" w:fill="FFFFFF"/>
        </w:rPr>
        <w:t xml:space="preserve"> </w:t>
      </w:r>
      <w:r w:rsidR="00333C68" w:rsidRPr="00663F9C">
        <w:rPr>
          <w:sz w:val="28"/>
          <w:szCs w:val="28"/>
        </w:rPr>
        <w:t>ka ārvalstnieks</w:t>
      </w:r>
      <w:r w:rsidR="00EF2E40" w:rsidRPr="00663F9C">
        <w:rPr>
          <w:sz w:val="28"/>
          <w:szCs w:val="28"/>
        </w:rPr>
        <w:t xml:space="preserve"> un viņa ģimenes locekļi</w:t>
      </w:r>
      <w:r w:rsidR="005E76BD" w:rsidRPr="00663F9C">
        <w:rPr>
          <w:sz w:val="28"/>
          <w:szCs w:val="28"/>
        </w:rPr>
        <w:t>:</w:t>
      </w:r>
    </w:p>
    <w:p w14:paraId="48AB8C9D" w14:textId="59630E5B" w:rsidR="00333C68" w:rsidRPr="00663F9C" w:rsidRDefault="00B17A1A" w:rsidP="007B2BB5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663F9C">
        <w:rPr>
          <w:sz w:val="28"/>
          <w:szCs w:val="28"/>
          <w:lang w:eastAsia="en-US"/>
        </w:rPr>
        <w:t>37.15.1.</w:t>
      </w:r>
      <w:r w:rsidR="007B2BB5">
        <w:rPr>
          <w:sz w:val="28"/>
          <w:szCs w:val="28"/>
          <w:shd w:val="clear" w:color="auto" w:fill="FFFFFF"/>
        </w:rPr>
        <w:t> </w:t>
      </w:r>
      <w:r w:rsidR="006A5039" w:rsidRPr="00663F9C">
        <w:rPr>
          <w:sz w:val="28"/>
          <w:szCs w:val="28"/>
        </w:rPr>
        <w:t>ievēros šo noteikumu 56.</w:t>
      </w:r>
      <w:r w:rsidR="0095530A">
        <w:rPr>
          <w:sz w:val="28"/>
          <w:szCs w:val="28"/>
        </w:rPr>
        <w:t> </w:t>
      </w:r>
      <w:r w:rsidR="006A5039" w:rsidRPr="00663F9C">
        <w:rPr>
          <w:sz w:val="28"/>
          <w:szCs w:val="28"/>
        </w:rPr>
        <w:t>punktā noteiktās</w:t>
      </w:r>
      <w:r w:rsidR="006A5039" w:rsidRPr="00663F9C">
        <w:rPr>
          <w:sz w:val="28"/>
          <w:szCs w:val="28"/>
          <w:shd w:val="clear" w:color="auto" w:fill="FFFFFF"/>
        </w:rPr>
        <w:t xml:space="preserve"> </w:t>
      </w:r>
      <w:r w:rsidR="00E6521D" w:rsidRPr="00663F9C">
        <w:rPr>
          <w:sz w:val="28"/>
          <w:szCs w:val="28"/>
          <w:shd w:val="clear" w:color="auto" w:fill="FFFFFF"/>
        </w:rPr>
        <w:t>pašizolācijas prasības līdz brīdim, kad ir veikta</w:t>
      </w:r>
      <w:r w:rsidR="000D3890" w:rsidRPr="00663F9C">
        <w:rPr>
          <w:sz w:val="28"/>
          <w:szCs w:val="28"/>
          <w:shd w:val="clear" w:color="auto" w:fill="FFFFFF"/>
        </w:rPr>
        <w:t xml:space="preserve"> šajā punktā minētā atkārtotā</w:t>
      </w:r>
      <w:r w:rsidR="00E6521D" w:rsidRPr="00663F9C">
        <w:rPr>
          <w:sz w:val="28"/>
          <w:szCs w:val="28"/>
          <w:shd w:val="clear" w:color="auto" w:fill="FFFFFF"/>
        </w:rPr>
        <w:t xml:space="preserve"> laboratorisk</w:t>
      </w:r>
      <w:r w:rsidR="000D3890" w:rsidRPr="00663F9C">
        <w:rPr>
          <w:sz w:val="28"/>
          <w:szCs w:val="28"/>
          <w:shd w:val="clear" w:color="auto" w:fill="FFFFFF"/>
        </w:rPr>
        <w:t>ā</w:t>
      </w:r>
      <w:r w:rsidR="00E6521D" w:rsidRPr="00663F9C">
        <w:rPr>
          <w:sz w:val="28"/>
          <w:szCs w:val="28"/>
          <w:shd w:val="clear" w:color="auto" w:fill="FFFFFF"/>
        </w:rPr>
        <w:t xml:space="preserve"> izme</w:t>
      </w:r>
      <w:r w:rsidR="00DF0C38" w:rsidRPr="00663F9C">
        <w:rPr>
          <w:sz w:val="28"/>
          <w:szCs w:val="28"/>
          <w:shd w:val="clear" w:color="auto" w:fill="FFFFFF"/>
        </w:rPr>
        <w:t xml:space="preserve">klēšana Covid-19 diagnostikai un </w:t>
      </w:r>
      <w:r w:rsidR="000D3890" w:rsidRPr="00663F9C">
        <w:rPr>
          <w:sz w:val="28"/>
          <w:szCs w:val="28"/>
          <w:shd w:val="clear" w:color="auto" w:fill="FFFFFF"/>
        </w:rPr>
        <w:t>ir saņemts negatīvs testa rezultāts</w:t>
      </w:r>
      <w:r w:rsidR="00DF0C38" w:rsidRPr="00663F9C">
        <w:rPr>
          <w:sz w:val="28"/>
          <w:szCs w:val="28"/>
          <w:shd w:val="clear" w:color="auto" w:fill="FFFFFF"/>
        </w:rPr>
        <w:t>,</w:t>
      </w:r>
      <w:r w:rsidR="00E6521D" w:rsidRPr="00663F9C">
        <w:rPr>
          <w:sz w:val="28"/>
          <w:szCs w:val="28"/>
          <w:shd w:val="clear" w:color="auto" w:fill="FFFFFF"/>
        </w:rPr>
        <w:t xml:space="preserve"> </w:t>
      </w:r>
      <w:r w:rsidR="00AF49BD">
        <w:rPr>
          <w:sz w:val="28"/>
          <w:szCs w:val="28"/>
          <w:shd w:val="clear" w:color="auto" w:fill="FFFFFF"/>
        </w:rPr>
        <w:t xml:space="preserve">un </w:t>
      </w:r>
      <w:r w:rsidR="00ED40B2" w:rsidRPr="00663F9C">
        <w:rPr>
          <w:sz w:val="28"/>
          <w:szCs w:val="28"/>
          <w:shd w:val="clear" w:color="auto" w:fill="FFFFFF"/>
        </w:rPr>
        <w:t>iesnie</w:t>
      </w:r>
      <w:r w:rsidR="00AF49BD">
        <w:rPr>
          <w:sz w:val="28"/>
          <w:szCs w:val="28"/>
          <w:shd w:val="clear" w:color="auto" w:fill="FFFFFF"/>
        </w:rPr>
        <w:t>gs</w:t>
      </w:r>
      <w:r w:rsidR="00DF0C38" w:rsidRPr="00663F9C">
        <w:rPr>
          <w:sz w:val="28"/>
          <w:szCs w:val="28"/>
          <w:shd w:val="clear" w:color="auto" w:fill="FFFFFF"/>
        </w:rPr>
        <w:t xml:space="preserve"> </w:t>
      </w:r>
      <w:r w:rsidR="009E25C7">
        <w:rPr>
          <w:sz w:val="28"/>
          <w:szCs w:val="28"/>
          <w:shd w:val="clear" w:color="auto" w:fill="FFFFFF"/>
        </w:rPr>
        <w:t>š</w:t>
      </w:r>
      <w:r w:rsidR="002D257C">
        <w:rPr>
          <w:sz w:val="28"/>
          <w:szCs w:val="28"/>
          <w:shd w:val="clear" w:color="auto" w:fill="FFFFFF"/>
        </w:rPr>
        <w:t>o</w:t>
      </w:r>
      <w:r w:rsidR="00DF0C38" w:rsidRPr="00663F9C">
        <w:rPr>
          <w:sz w:val="28"/>
          <w:szCs w:val="28"/>
          <w:shd w:val="clear" w:color="auto" w:fill="FFFFFF"/>
        </w:rPr>
        <w:t xml:space="preserve"> </w:t>
      </w:r>
      <w:r w:rsidR="009E25C7">
        <w:rPr>
          <w:sz w:val="28"/>
          <w:szCs w:val="28"/>
          <w:shd w:val="clear" w:color="auto" w:fill="FFFFFF"/>
        </w:rPr>
        <w:t xml:space="preserve">faktu </w:t>
      </w:r>
      <w:r w:rsidR="00DF0C38" w:rsidRPr="00663F9C">
        <w:rPr>
          <w:sz w:val="28"/>
          <w:szCs w:val="28"/>
          <w:shd w:val="clear" w:color="auto" w:fill="FFFFFF"/>
        </w:rPr>
        <w:t>apliecinoš</w:t>
      </w:r>
      <w:r w:rsidR="00D4011E">
        <w:rPr>
          <w:sz w:val="28"/>
          <w:szCs w:val="28"/>
          <w:shd w:val="clear" w:color="auto" w:fill="FFFFFF"/>
        </w:rPr>
        <w:t>a</w:t>
      </w:r>
      <w:r w:rsidR="00DF0C38" w:rsidRPr="00663F9C">
        <w:rPr>
          <w:sz w:val="28"/>
          <w:szCs w:val="28"/>
          <w:shd w:val="clear" w:color="auto" w:fill="FFFFFF"/>
        </w:rPr>
        <w:t xml:space="preserve"> dokumenta kopiju (pēc pieprasījuma uzrād</w:t>
      </w:r>
      <w:r w:rsidR="00AF49BD">
        <w:rPr>
          <w:sz w:val="28"/>
          <w:szCs w:val="28"/>
          <w:shd w:val="clear" w:color="auto" w:fill="FFFFFF"/>
        </w:rPr>
        <w:t>ot</w:t>
      </w:r>
      <w:r w:rsidR="00DF0C38" w:rsidRPr="00663F9C">
        <w:rPr>
          <w:sz w:val="28"/>
          <w:szCs w:val="28"/>
          <w:shd w:val="clear" w:color="auto" w:fill="FFFFFF"/>
        </w:rPr>
        <w:t xml:space="preserve"> oriģinālu)</w:t>
      </w:r>
      <w:r w:rsidR="00ED40B2" w:rsidRPr="00663F9C">
        <w:rPr>
          <w:sz w:val="28"/>
          <w:szCs w:val="28"/>
        </w:rPr>
        <w:t xml:space="preserve"> </w:t>
      </w:r>
      <w:r w:rsidR="00AF49BD" w:rsidRPr="00663F9C">
        <w:rPr>
          <w:sz w:val="28"/>
          <w:szCs w:val="28"/>
        </w:rPr>
        <w:t>atbildīgajai personai</w:t>
      </w:r>
      <w:r w:rsidR="00AF49BD">
        <w:rPr>
          <w:sz w:val="28"/>
          <w:szCs w:val="28"/>
        </w:rPr>
        <w:t xml:space="preserve">, ko </w:t>
      </w:r>
      <w:r w:rsidR="00AF49BD" w:rsidRPr="00663F9C">
        <w:rPr>
          <w:sz w:val="28"/>
          <w:szCs w:val="28"/>
        </w:rPr>
        <w:t>noteik</w:t>
      </w:r>
      <w:r w:rsidR="00AF49BD">
        <w:rPr>
          <w:sz w:val="28"/>
          <w:szCs w:val="28"/>
        </w:rPr>
        <w:t xml:space="preserve">usi </w:t>
      </w:r>
      <w:r w:rsidR="00ED40B2" w:rsidRPr="00663F9C">
        <w:rPr>
          <w:sz w:val="28"/>
          <w:szCs w:val="28"/>
        </w:rPr>
        <w:t>atvasināta publiska persona, ar kuru noslēgts darba līgums</w:t>
      </w:r>
      <w:r w:rsidR="00E6521D" w:rsidRPr="00663F9C">
        <w:rPr>
          <w:sz w:val="28"/>
          <w:szCs w:val="28"/>
          <w:shd w:val="clear" w:color="auto" w:fill="FFFFFF"/>
        </w:rPr>
        <w:t xml:space="preserve">; </w:t>
      </w:r>
    </w:p>
    <w:p w14:paraId="446C0648" w14:textId="327EB8A5" w:rsidR="00D454D2" w:rsidRPr="00663F9C" w:rsidRDefault="00D454D2" w:rsidP="007B2BB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663F9C">
        <w:rPr>
          <w:sz w:val="28"/>
          <w:szCs w:val="28"/>
          <w:lang w:eastAsia="en-US"/>
        </w:rPr>
        <w:t>37.</w:t>
      </w:r>
      <w:r w:rsidRPr="00663F9C">
        <w:rPr>
          <w:sz w:val="28"/>
          <w:szCs w:val="28"/>
          <w:shd w:val="clear" w:color="auto" w:fill="FFFFFF"/>
        </w:rPr>
        <w:t>15.2.</w:t>
      </w:r>
      <w:r w:rsidR="007B2BB5">
        <w:rPr>
          <w:sz w:val="28"/>
          <w:szCs w:val="28"/>
          <w:shd w:val="clear" w:color="auto" w:fill="FFFFFF"/>
        </w:rPr>
        <w:t> </w:t>
      </w:r>
      <w:r w:rsidRPr="00663F9C">
        <w:rPr>
          <w:sz w:val="28"/>
          <w:szCs w:val="28"/>
          <w:lang w:eastAsia="en-US"/>
        </w:rPr>
        <w:t>ievēros visus ierobežojumus, kas noteikti Covid-19 infekcijas izplatības novēršanai</w:t>
      </w:r>
      <w:r w:rsidR="00ED40B2" w:rsidRPr="00663F9C">
        <w:rPr>
          <w:sz w:val="28"/>
          <w:szCs w:val="28"/>
          <w:lang w:eastAsia="en-US"/>
        </w:rPr>
        <w:t xml:space="preserve"> Latvijas</w:t>
      </w:r>
      <w:r w:rsidR="00ED40B2" w:rsidRPr="00663F9C">
        <w:rPr>
          <w:sz w:val="28"/>
          <w:szCs w:val="28"/>
          <w:shd w:val="clear" w:color="auto" w:fill="FFFFFF"/>
        </w:rPr>
        <w:t xml:space="preserve"> Republikas teritorijā</w:t>
      </w:r>
      <w:r w:rsidRPr="00663F9C">
        <w:rPr>
          <w:sz w:val="28"/>
          <w:szCs w:val="28"/>
          <w:lang w:eastAsia="en-US"/>
        </w:rPr>
        <w:t>;</w:t>
      </w:r>
    </w:p>
    <w:p w14:paraId="29D133E9" w14:textId="77777777" w:rsidR="009E25C7" w:rsidRDefault="009E25C7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14:paraId="24B8FFD2" w14:textId="7AD072CE" w:rsidR="00FC7487" w:rsidRPr="00663F9C" w:rsidRDefault="00D454D2" w:rsidP="007B2BB5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  <w:lang w:val="lv-LV"/>
        </w:rPr>
      </w:pPr>
      <w:r w:rsidRPr="00663F9C">
        <w:rPr>
          <w:sz w:val="28"/>
          <w:szCs w:val="28"/>
          <w:lang w:val="lv-LV"/>
        </w:rPr>
        <w:lastRenderedPageBreak/>
        <w:t>37.</w:t>
      </w:r>
      <w:r w:rsidRPr="00663F9C">
        <w:rPr>
          <w:sz w:val="28"/>
          <w:szCs w:val="28"/>
          <w:shd w:val="clear" w:color="auto" w:fill="FFFFFF"/>
          <w:lang w:val="lv-LV"/>
        </w:rPr>
        <w:t>15.3.</w:t>
      </w:r>
      <w:r w:rsidR="007B2BB5">
        <w:rPr>
          <w:sz w:val="28"/>
          <w:szCs w:val="28"/>
          <w:shd w:val="clear" w:color="auto" w:fill="FFFFFF"/>
          <w:lang w:val="lv-LV"/>
        </w:rPr>
        <w:t> </w:t>
      </w:r>
      <w:r w:rsidRPr="00663F9C">
        <w:rPr>
          <w:sz w:val="28"/>
          <w:szCs w:val="28"/>
          <w:lang w:val="lv-LV"/>
        </w:rPr>
        <w:t>uzturēšanās laikā Latvijas Republikas teritorijā novēros savu</w:t>
      </w:r>
      <w:r w:rsidR="00EF2E40" w:rsidRPr="00663F9C">
        <w:rPr>
          <w:sz w:val="28"/>
          <w:szCs w:val="28"/>
          <w:lang w:val="lv-LV"/>
        </w:rPr>
        <w:t xml:space="preserve"> </w:t>
      </w:r>
      <w:r w:rsidR="008C12E8">
        <w:rPr>
          <w:sz w:val="28"/>
          <w:szCs w:val="28"/>
          <w:lang w:val="lv-LV"/>
        </w:rPr>
        <w:t>veselības stāvokli</w:t>
      </w:r>
      <w:r w:rsidRPr="00663F9C">
        <w:rPr>
          <w:sz w:val="28"/>
          <w:szCs w:val="28"/>
          <w:lang w:val="lv-LV"/>
        </w:rPr>
        <w:t xml:space="preserve"> un informēs </w:t>
      </w:r>
      <w:r w:rsidR="009E25C7" w:rsidRPr="009E25C7">
        <w:rPr>
          <w:sz w:val="28"/>
          <w:szCs w:val="28"/>
          <w:lang w:val="lv-LV"/>
        </w:rPr>
        <w:t>atbildīg</w:t>
      </w:r>
      <w:r w:rsidR="009E25C7">
        <w:rPr>
          <w:sz w:val="28"/>
          <w:szCs w:val="28"/>
          <w:lang w:val="lv-LV"/>
        </w:rPr>
        <w:t>o</w:t>
      </w:r>
      <w:r w:rsidR="009E25C7" w:rsidRPr="009E25C7">
        <w:rPr>
          <w:sz w:val="28"/>
          <w:szCs w:val="28"/>
          <w:lang w:val="lv-LV"/>
        </w:rPr>
        <w:t xml:space="preserve"> person</w:t>
      </w:r>
      <w:r w:rsidR="009E25C7">
        <w:rPr>
          <w:sz w:val="28"/>
          <w:szCs w:val="28"/>
          <w:lang w:val="lv-LV"/>
        </w:rPr>
        <w:t>u</w:t>
      </w:r>
      <w:r w:rsidR="009E25C7" w:rsidRPr="009E25C7">
        <w:rPr>
          <w:sz w:val="28"/>
          <w:szCs w:val="28"/>
          <w:lang w:val="lv-LV"/>
        </w:rPr>
        <w:t>, ko noteikusi atvasināta publiska persona, ar kuru noslēgts darba līgums</w:t>
      </w:r>
      <w:r w:rsidRPr="00663F9C">
        <w:rPr>
          <w:sz w:val="28"/>
          <w:szCs w:val="28"/>
          <w:lang w:val="lv-LV"/>
        </w:rPr>
        <w:t>, ja parādīsies kādas akūtas elpceļu infekcijas slimības pazīmes (klepus, paaugstināta ķermeņa temperatūra (drudzis), elpas trūkums)</w:t>
      </w:r>
      <w:r w:rsidR="00415545">
        <w:rPr>
          <w:sz w:val="28"/>
          <w:szCs w:val="28"/>
          <w:lang w:val="lv-LV"/>
        </w:rPr>
        <w:t>.</w:t>
      </w:r>
      <w:r w:rsidR="00862822">
        <w:rPr>
          <w:sz w:val="28"/>
          <w:szCs w:val="28"/>
          <w:lang w:val="lv-LV"/>
        </w:rPr>
        <w:t>"</w:t>
      </w:r>
    </w:p>
    <w:p w14:paraId="0330B8E0" w14:textId="77777777" w:rsidR="00B1598C" w:rsidRPr="00663F9C" w:rsidRDefault="00B1598C" w:rsidP="007B2BB5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  <w:lang w:val="lv-LV"/>
        </w:rPr>
      </w:pPr>
    </w:p>
    <w:p w14:paraId="7F3122EB" w14:textId="59C13AD9" w:rsidR="00B1598C" w:rsidRDefault="00B1598C" w:rsidP="00B1598C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  <w:lang w:val="lv-LV"/>
        </w:rPr>
      </w:pPr>
    </w:p>
    <w:p w14:paraId="64FB826D" w14:textId="77777777" w:rsidR="009E25C7" w:rsidRPr="00B1598C" w:rsidRDefault="009E25C7" w:rsidP="00B1598C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  <w:lang w:val="lv-LV"/>
        </w:rPr>
      </w:pPr>
    </w:p>
    <w:p w14:paraId="2B1E0F1E" w14:textId="77777777" w:rsidR="00862822" w:rsidRPr="00DE283C" w:rsidRDefault="00862822" w:rsidP="009E25C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B36B64F" w14:textId="77777777" w:rsidR="00862822" w:rsidRDefault="00862822" w:rsidP="009E25C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89DC08A" w14:textId="1FC78982" w:rsidR="00862822" w:rsidRDefault="00862822" w:rsidP="009E25C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4F30802" w14:textId="77777777" w:rsidR="009E25C7" w:rsidRDefault="009E25C7" w:rsidP="009E25C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6F0444C" w14:textId="77777777" w:rsidR="00862822" w:rsidRPr="00333282" w:rsidRDefault="00862822" w:rsidP="009E25C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sectPr w:rsidR="00862822" w:rsidRPr="00333282" w:rsidSect="00120F4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2DCC5" w14:textId="77777777" w:rsidR="004003B3" w:rsidRDefault="004003B3">
      <w:r>
        <w:separator/>
      </w:r>
    </w:p>
  </w:endnote>
  <w:endnote w:type="continuationSeparator" w:id="0">
    <w:p w14:paraId="719D6E69" w14:textId="77777777" w:rsidR="004003B3" w:rsidRDefault="004003B3">
      <w:r>
        <w:continuationSeparator/>
      </w:r>
    </w:p>
  </w:endnote>
  <w:endnote w:type="continuationNotice" w:id="1">
    <w:p w14:paraId="3A4F25FA" w14:textId="77777777" w:rsidR="004003B3" w:rsidRDefault="004003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338ED" w14:textId="3052E63C" w:rsidR="00862822" w:rsidRPr="00862822" w:rsidRDefault="00862822">
    <w:pPr>
      <w:pStyle w:val="Footer"/>
      <w:rPr>
        <w:sz w:val="16"/>
        <w:szCs w:val="16"/>
        <w:lang w:val="lv-LV"/>
      </w:rPr>
    </w:pPr>
    <w:r w:rsidRPr="00862822">
      <w:rPr>
        <w:sz w:val="16"/>
        <w:szCs w:val="16"/>
        <w:lang w:val="lv-LV"/>
      </w:rPr>
      <w:t>N2429_0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14B9D" w14:textId="3FB53E7F" w:rsidR="00862822" w:rsidRPr="00862822" w:rsidRDefault="00862822">
    <w:pPr>
      <w:pStyle w:val="Footer"/>
      <w:rPr>
        <w:sz w:val="16"/>
        <w:szCs w:val="16"/>
        <w:lang w:val="lv-LV"/>
      </w:rPr>
    </w:pPr>
    <w:r w:rsidRPr="00862822">
      <w:rPr>
        <w:sz w:val="16"/>
        <w:szCs w:val="16"/>
        <w:lang w:val="lv-LV"/>
      </w:rPr>
      <w:t>N2429_0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869CF" w14:textId="77777777" w:rsidR="004003B3" w:rsidRDefault="004003B3">
      <w:r>
        <w:separator/>
      </w:r>
    </w:p>
  </w:footnote>
  <w:footnote w:type="continuationSeparator" w:id="0">
    <w:p w14:paraId="3AB5F4E6" w14:textId="77777777" w:rsidR="004003B3" w:rsidRDefault="004003B3">
      <w:r>
        <w:continuationSeparator/>
      </w:r>
    </w:p>
  </w:footnote>
  <w:footnote w:type="continuationNotice" w:id="1">
    <w:p w14:paraId="788FD52D" w14:textId="77777777" w:rsidR="004003B3" w:rsidRDefault="004003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C2FEE" w14:textId="54B24A5C" w:rsidR="00B20C98" w:rsidRDefault="00C41203">
    <w:pPr>
      <w:pStyle w:val="Header"/>
      <w:jc w:val="center"/>
    </w:pPr>
    <w:r>
      <w:fldChar w:fldCharType="begin"/>
    </w:r>
    <w:r w:rsidR="00B20C98">
      <w:instrText xml:space="preserve"> PAGE   \* MERGEFORMAT </w:instrText>
    </w:r>
    <w:r>
      <w:fldChar w:fldCharType="separate"/>
    </w:r>
    <w:r w:rsidR="00E02E22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48EDD" w14:textId="77777777" w:rsidR="00862822" w:rsidRPr="003629D6" w:rsidRDefault="00862822">
    <w:pPr>
      <w:pStyle w:val="Header"/>
    </w:pPr>
  </w:p>
  <w:p w14:paraId="426C2FF2" w14:textId="124B201C" w:rsidR="00120F4F" w:rsidRDefault="00862822">
    <w:pPr>
      <w:pStyle w:val="Header"/>
    </w:pPr>
    <w:r>
      <w:rPr>
        <w:noProof/>
      </w:rPr>
      <w:drawing>
        <wp:inline distT="0" distB="0" distL="0" distR="0" wp14:anchorId="3B5207AD" wp14:editId="54FD3E4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5A32"/>
    <w:multiLevelType w:val="hybridMultilevel"/>
    <w:tmpl w:val="CA163CDE"/>
    <w:lvl w:ilvl="0" w:tplc="23FA9C82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D27FE"/>
    <w:multiLevelType w:val="multilevel"/>
    <w:tmpl w:val="B1988F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5" w:hanging="2160"/>
      </w:pPr>
      <w:rPr>
        <w:rFonts w:hint="default"/>
      </w:rPr>
    </w:lvl>
  </w:abstractNum>
  <w:abstractNum w:abstractNumId="2" w15:restartNumberingAfterBreak="0">
    <w:nsid w:val="0B085D26"/>
    <w:multiLevelType w:val="multilevel"/>
    <w:tmpl w:val="6AEC7AB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3" w15:restartNumberingAfterBreak="0">
    <w:nsid w:val="0F1D0CC6"/>
    <w:multiLevelType w:val="hybridMultilevel"/>
    <w:tmpl w:val="A3DE198C"/>
    <w:lvl w:ilvl="0" w:tplc="2D047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F27DFC"/>
    <w:multiLevelType w:val="hybridMultilevel"/>
    <w:tmpl w:val="196A7DFC"/>
    <w:lvl w:ilvl="0" w:tplc="02E09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14F1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F8FA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2C1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CDC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02EF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64F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447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9E2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24043F"/>
    <w:multiLevelType w:val="multilevel"/>
    <w:tmpl w:val="4DFE5EF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14DC6C39"/>
    <w:multiLevelType w:val="multilevel"/>
    <w:tmpl w:val="4036AB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7" w15:restartNumberingAfterBreak="0">
    <w:nsid w:val="164514FF"/>
    <w:multiLevelType w:val="multilevel"/>
    <w:tmpl w:val="47086D12"/>
    <w:lvl w:ilvl="0">
      <w:start w:val="1"/>
      <w:numFmt w:val="decimal"/>
      <w:lvlText w:val="%1."/>
      <w:lvlJc w:val="left"/>
      <w:pPr>
        <w:ind w:left="576" w:hanging="576"/>
      </w:pPr>
      <w:rPr>
        <w:rFonts w:cstheme="minorHAnsi"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cs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theme="minorHAns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theme="minorHAns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theme="minorHAns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theme="minorHAns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theme="minorHAns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theme="minorHAns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theme="minorHAnsi" w:hint="default"/>
      </w:rPr>
    </w:lvl>
  </w:abstractNum>
  <w:abstractNum w:abstractNumId="8" w15:restartNumberingAfterBreak="0">
    <w:nsid w:val="16987D92"/>
    <w:multiLevelType w:val="multilevel"/>
    <w:tmpl w:val="331AEA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14D39FB"/>
    <w:multiLevelType w:val="multilevel"/>
    <w:tmpl w:val="B1988F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5" w:hanging="2160"/>
      </w:pPr>
      <w:rPr>
        <w:rFonts w:hint="default"/>
      </w:rPr>
    </w:lvl>
  </w:abstractNum>
  <w:abstractNum w:abstractNumId="10" w15:restartNumberingAfterBreak="0">
    <w:nsid w:val="2E1E6C24"/>
    <w:multiLevelType w:val="hybridMultilevel"/>
    <w:tmpl w:val="D1B81E06"/>
    <w:lvl w:ilvl="0" w:tplc="39060FA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762BA4"/>
    <w:multiLevelType w:val="hybridMultilevel"/>
    <w:tmpl w:val="5BFAF4C4"/>
    <w:lvl w:ilvl="0" w:tplc="540A5B92">
      <w:start w:val="5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A9934C9"/>
    <w:multiLevelType w:val="hybridMultilevel"/>
    <w:tmpl w:val="C4941E76"/>
    <w:lvl w:ilvl="0" w:tplc="BF6E52E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C3558F"/>
    <w:multiLevelType w:val="multilevel"/>
    <w:tmpl w:val="92E830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46044E28"/>
    <w:multiLevelType w:val="hybridMultilevel"/>
    <w:tmpl w:val="03E4B1D0"/>
    <w:lvl w:ilvl="0" w:tplc="7BCCD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02EB0E" w:tentative="1">
      <w:start w:val="1"/>
      <w:numFmt w:val="lowerLetter"/>
      <w:lvlText w:val="%2."/>
      <w:lvlJc w:val="left"/>
      <w:pPr>
        <w:ind w:left="1440" w:hanging="360"/>
      </w:pPr>
    </w:lvl>
    <w:lvl w:ilvl="2" w:tplc="2702FFC4" w:tentative="1">
      <w:start w:val="1"/>
      <w:numFmt w:val="lowerRoman"/>
      <w:lvlText w:val="%3."/>
      <w:lvlJc w:val="right"/>
      <w:pPr>
        <w:ind w:left="2160" w:hanging="180"/>
      </w:pPr>
    </w:lvl>
    <w:lvl w:ilvl="3" w:tplc="C8563EB0" w:tentative="1">
      <w:start w:val="1"/>
      <w:numFmt w:val="decimal"/>
      <w:lvlText w:val="%4."/>
      <w:lvlJc w:val="left"/>
      <w:pPr>
        <w:ind w:left="2880" w:hanging="360"/>
      </w:pPr>
    </w:lvl>
    <w:lvl w:ilvl="4" w:tplc="4006A3F8" w:tentative="1">
      <w:start w:val="1"/>
      <w:numFmt w:val="lowerLetter"/>
      <w:lvlText w:val="%5."/>
      <w:lvlJc w:val="left"/>
      <w:pPr>
        <w:ind w:left="3600" w:hanging="360"/>
      </w:pPr>
    </w:lvl>
    <w:lvl w:ilvl="5" w:tplc="CC2EA51E" w:tentative="1">
      <w:start w:val="1"/>
      <w:numFmt w:val="lowerRoman"/>
      <w:lvlText w:val="%6."/>
      <w:lvlJc w:val="right"/>
      <w:pPr>
        <w:ind w:left="4320" w:hanging="180"/>
      </w:pPr>
    </w:lvl>
    <w:lvl w:ilvl="6" w:tplc="E3D8767C" w:tentative="1">
      <w:start w:val="1"/>
      <w:numFmt w:val="decimal"/>
      <w:lvlText w:val="%7."/>
      <w:lvlJc w:val="left"/>
      <w:pPr>
        <w:ind w:left="5040" w:hanging="360"/>
      </w:pPr>
    </w:lvl>
    <w:lvl w:ilvl="7" w:tplc="1102C55E" w:tentative="1">
      <w:start w:val="1"/>
      <w:numFmt w:val="lowerLetter"/>
      <w:lvlText w:val="%8."/>
      <w:lvlJc w:val="left"/>
      <w:pPr>
        <w:ind w:left="5760" w:hanging="360"/>
      </w:pPr>
    </w:lvl>
    <w:lvl w:ilvl="8" w:tplc="500E9F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E4B3D"/>
    <w:multiLevelType w:val="multilevel"/>
    <w:tmpl w:val="B1988F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5" w:hanging="2160"/>
      </w:pPr>
      <w:rPr>
        <w:rFonts w:hint="default"/>
      </w:rPr>
    </w:lvl>
  </w:abstractNum>
  <w:abstractNum w:abstractNumId="16" w15:restartNumberingAfterBreak="0">
    <w:nsid w:val="5A8C6C0D"/>
    <w:multiLevelType w:val="hybridMultilevel"/>
    <w:tmpl w:val="BFE09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270EA"/>
    <w:multiLevelType w:val="multilevel"/>
    <w:tmpl w:val="B1988F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5" w:hanging="2160"/>
      </w:pPr>
      <w:rPr>
        <w:rFonts w:hint="default"/>
      </w:rPr>
    </w:lvl>
  </w:abstractNum>
  <w:abstractNum w:abstractNumId="18" w15:restartNumberingAfterBreak="0">
    <w:nsid w:val="5DA55CD8"/>
    <w:multiLevelType w:val="hybridMultilevel"/>
    <w:tmpl w:val="EF96091A"/>
    <w:lvl w:ilvl="0" w:tplc="2AA09FD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69DE3FC7"/>
    <w:multiLevelType w:val="multilevel"/>
    <w:tmpl w:val="E4E02B60"/>
    <w:lvl w:ilvl="0">
      <w:start w:val="1"/>
      <w:numFmt w:val="decimal"/>
      <w:lvlText w:val="%1."/>
      <w:lvlJc w:val="left"/>
      <w:pPr>
        <w:ind w:left="576" w:hanging="576"/>
      </w:pPr>
      <w:rPr>
        <w:rFonts w:cstheme="minorHAnsi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HAnsi" w:hint="default"/>
      </w:rPr>
    </w:lvl>
  </w:abstractNum>
  <w:abstractNum w:abstractNumId="20" w15:restartNumberingAfterBreak="0">
    <w:nsid w:val="7046701D"/>
    <w:multiLevelType w:val="hybridMultilevel"/>
    <w:tmpl w:val="309C5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84B1C"/>
    <w:multiLevelType w:val="multilevel"/>
    <w:tmpl w:val="4CA4AB4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8" w:hanging="2160"/>
      </w:pPr>
      <w:rPr>
        <w:rFonts w:hint="default"/>
      </w:rPr>
    </w:lvl>
  </w:abstractNum>
  <w:abstractNum w:abstractNumId="22" w15:restartNumberingAfterBreak="0">
    <w:nsid w:val="74ED706E"/>
    <w:multiLevelType w:val="multilevel"/>
    <w:tmpl w:val="B1988F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5" w:hanging="2160"/>
      </w:pPr>
      <w:rPr>
        <w:rFonts w:hint="default"/>
      </w:rPr>
    </w:lvl>
  </w:abstractNum>
  <w:abstractNum w:abstractNumId="23" w15:restartNumberingAfterBreak="0">
    <w:nsid w:val="7A2A7556"/>
    <w:multiLevelType w:val="hybridMultilevel"/>
    <w:tmpl w:val="7C4E373E"/>
    <w:lvl w:ilvl="0" w:tplc="FAEE165E">
      <w:numFmt w:val="bullet"/>
      <w:lvlText w:val="-"/>
      <w:lvlJc w:val="left"/>
      <w:pPr>
        <w:ind w:left="1129" w:hanging="360"/>
      </w:pPr>
      <w:rPr>
        <w:rFonts w:ascii="Arial" w:eastAsia="Times New Roman" w:hAnsi="Arial" w:cs="Arial" w:hint="default"/>
        <w:color w:val="414142"/>
        <w:sz w:val="20"/>
      </w:rPr>
    </w:lvl>
    <w:lvl w:ilvl="1" w:tplc="0426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4" w15:restartNumberingAfterBreak="0">
    <w:nsid w:val="7BDD1888"/>
    <w:multiLevelType w:val="hybridMultilevel"/>
    <w:tmpl w:val="5DEC8D1A"/>
    <w:lvl w:ilvl="0" w:tplc="C658A8C0">
      <w:start w:val="1"/>
      <w:numFmt w:val="decimal"/>
      <w:lvlText w:val="%1."/>
      <w:lvlJc w:val="left"/>
      <w:pPr>
        <w:ind w:left="1212" w:hanging="36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 w15:restartNumberingAfterBreak="0">
    <w:nsid w:val="7F7B6813"/>
    <w:multiLevelType w:val="multilevel"/>
    <w:tmpl w:val="DC9CF61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4"/>
  </w:num>
  <w:num w:numId="5">
    <w:abstractNumId w:val="10"/>
  </w:num>
  <w:num w:numId="6">
    <w:abstractNumId w:val="16"/>
  </w:num>
  <w:num w:numId="7">
    <w:abstractNumId w:val="22"/>
  </w:num>
  <w:num w:numId="8">
    <w:abstractNumId w:val="12"/>
  </w:num>
  <w:num w:numId="9">
    <w:abstractNumId w:val="17"/>
  </w:num>
  <w:num w:numId="10">
    <w:abstractNumId w:val="1"/>
  </w:num>
  <w:num w:numId="11">
    <w:abstractNumId w:val="9"/>
  </w:num>
  <w:num w:numId="12">
    <w:abstractNumId w:val="15"/>
  </w:num>
  <w:num w:numId="13">
    <w:abstractNumId w:val="21"/>
  </w:num>
  <w:num w:numId="14">
    <w:abstractNumId w:val="8"/>
  </w:num>
  <w:num w:numId="15">
    <w:abstractNumId w:val="25"/>
  </w:num>
  <w:num w:numId="16">
    <w:abstractNumId w:val="24"/>
  </w:num>
  <w:num w:numId="17">
    <w:abstractNumId w:val="18"/>
  </w:num>
  <w:num w:numId="18">
    <w:abstractNumId w:val="11"/>
  </w:num>
  <w:num w:numId="19">
    <w:abstractNumId w:val="6"/>
  </w:num>
  <w:num w:numId="20">
    <w:abstractNumId w:val="19"/>
  </w:num>
  <w:num w:numId="21">
    <w:abstractNumId w:val="5"/>
  </w:num>
  <w:num w:numId="22">
    <w:abstractNumId w:val="7"/>
  </w:num>
  <w:num w:numId="23">
    <w:abstractNumId w:val="20"/>
  </w:num>
  <w:num w:numId="24">
    <w:abstractNumId w:val="23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1NDY3sjQyMzEysTRV0lEKTi0uzszPAykwqgUAKvMYhSwAAAA="/>
  </w:docVars>
  <w:rsids>
    <w:rsidRoot w:val="002214BB"/>
    <w:rsid w:val="00001F9C"/>
    <w:rsid w:val="00003F07"/>
    <w:rsid w:val="00004045"/>
    <w:rsid w:val="00005139"/>
    <w:rsid w:val="0000649C"/>
    <w:rsid w:val="000100AE"/>
    <w:rsid w:val="000104EC"/>
    <w:rsid w:val="00016AE2"/>
    <w:rsid w:val="00016AEA"/>
    <w:rsid w:val="00017EBD"/>
    <w:rsid w:val="00020633"/>
    <w:rsid w:val="00022C64"/>
    <w:rsid w:val="000233C3"/>
    <w:rsid w:val="000265D2"/>
    <w:rsid w:val="00026E0D"/>
    <w:rsid w:val="000440ED"/>
    <w:rsid w:val="00050A86"/>
    <w:rsid w:val="00050FCD"/>
    <w:rsid w:val="00051A4B"/>
    <w:rsid w:val="000613D2"/>
    <w:rsid w:val="00065B5C"/>
    <w:rsid w:val="0006632E"/>
    <w:rsid w:val="000713D6"/>
    <w:rsid w:val="0007349E"/>
    <w:rsid w:val="000756C7"/>
    <w:rsid w:val="00076C13"/>
    <w:rsid w:val="000826A7"/>
    <w:rsid w:val="00083144"/>
    <w:rsid w:val="00083983"/>
    <w:rsid w:val="00085A1C"/>
    <w:rsid w:val="00087552"/>
    <w:rsid w:val="00094804"/>
    <w:rsid w:val="00095642"/>
    <w:rsid w:val="000A09D2"/>
    <w:rsid w:val="000A1AD3"/>
    <w:rsid w:val="000A5618"/>
    <w:rsid w:val="000A6E25"/>
    <w:rsid w:val="000B17EB"/>
    <w:rsid w:val="000B37B2"/>
    <w:rsid w:val="000B6147"/>
    <w:rsid w:val="000B6929"/>
    <w:rsid w:val="000D08AE"/>
    <w:rsid w:val="000D3890"/>
    <w:rsid w:val="000D563B"/>
    <w:rsid w:val="000D6431"/>
    <w:rsid w:val="000E0F57"/>
    <w:rsid w:val="000E3F2B"/>
    <w:rsid w:val="000F1A18"/>
    <w:rsid w:val="000F2CAE"/>
    <w:rsid w:val="00104B46"/>
    <w:rsid w:val="001109A4"/>
    <w:rsid w:val="00115D68"/>
    <w:rsid w:val="001160F2"/>
    <w:rsid w:val="00120889"/>
    <w:rsid w:val="00120F4F"/>
    <w:rsid w:val="001238BC"/>
    <w:rsid w:val="00131AB6"/>
    <w:rsid w:val="00132BF4"/>
    <w:rsid w:val="0013389D"/>
    <w:rsid w:val="001347E7"/>
    <w:rsid w:val="0013527D"/>
    <w:rsid w:val="001377BA"/>
    <w:rsid w:val="00137E66"/>
    <w:rsid w:val="00145D45"/>
    <w:rsid w:val="00156A38"/>
    <w:rsid w:val="0016018C"/>
    <w:rsid w:val="0016213E"/>
    <w:rsid w:val="00163696"/>
    <w:rsid w:val="00177A60"/>
    <w:rsid w:val="00181467"/>
    <w:rsid w:val="00184C43"/>
    <w:rsid w:val="00186AC4"/>
    <w:rsid w:val="00192298"/>
    <w:rsid w:val="00193877"/>
    <w:rsid w:val="001A422E"/>
    <w:rsid w:val="001A728E"/>
    <w:rsid w:val="001B133D"/>
    <w:rsid w:val="001B2765"/>
    <w:rsid w:val="001B57AD"/>
    <w:rsid w:val="001B75AA"/>
    <w:rsid w:val="001C06D4"/>
    <w:rsid w:val="001C0E97"/>
    <w:rsid w:val="001C54C4"/>
    <w:rsid w:val="001C7067"/>
    <w:rsid w:val="001C7242"/>
    <w:rsid w:val="001D78F9"/>
    <w:rsid w:val="001E4B1E"/>
    <w:rsid w:val="001F2F86"/>
    <w:rsid w:val="001F59DC"/>
    <w:rsid w:val="001F5D2E"/>
    <w:rsid w:val="001F6128"/>
    <w:rsid w:val="001F690B"/>
    <w:rsid w:val="002028A1"/>
    <w:rsid w:val="002032C6"/>
    <w:rsid w:val="00204CEC"/>
    <w:rsid w:val="00220CFA"/>
    <w:rsid w:val="002214BB"/>
    <w:rsid w:val="0022788E"/>
    <w:rsid w:val="00227CBE"/>
    <w:rsid w:val="00230173"/>
    <w:rsid w:val="00232F80"/>
    <w:rsid w:val="002374AA"/>
    <w:rsid w:val="00240601"/>
    <w:rsid w:val="002436CB"/>
    <w:rsid w:val="002462DD"/>
    <w:rsid w:val="002503C6"/>
    <w:rsid w:val="002537DF"/>
    <w:rsid w:val="00262B8D"/>
    <w:rsid w:val="00270828"/>
    <w:rsid w:val="0027229E"/>
    <w:rsid w:val="00276D01"/>
    <w:rsid w:val="002772BF"/>
    <w:rsid w:val="0029127B"/>
    <w:rsid w:val="00291A60"/>
    <w:rsid w:val="002958BE"/>
    <w:rsid w:val="002966AA"/>
    <w:rsid w:val="002A1CD2"/>
    <w:rsid w:val="002A586A"/>
    <w:rsid w:val="002A652E"/>
    <w:rsid w:val="002B44BD"/>
    <w:rsid w:val="002B6307"/>
    <w:rsid w:val="002B63AE"/>
    <w:rsid w:val="002B6989"/>
    <w:rsid w:val="002B6F83"/>
    <w:rsid w:val="002B7787"/>
    <w:rsid w:val="002C11F8"/>
    <w:rsid w:val="002C3D50"/>
    <w:rsid w:val="002D007F"/>
    <w:rsid w:val="002D2009"/>
    <w:rsid w:val="002D257C"/>
    <w:rsid w:val="002D3E68"/>
    <w:rsid w:val="002D4364"/>
    <w:rsid w:val="002D4A41"/>
    <w:rsid w:val="002D73D3"/>
    <w:rsid w:val="002E0F5F"/>
    <w:rsid w:val="002E21E4"/>
    <w:rsid w:val="002E2BEA"/>
    <w:rsid w:val="002E2D64"/>
    <w:rsid w:val="002E2FF2"/>
    <w:rsid w:val="002E3BAE"/>
    <w:rsid w:val="002E7803"/>
    <w:rsid w:val="002F162D"/>
    <w:rsid w:val="002F1765"/>
    <w:rsid w:val="003052E1"/>
    <w:rsid w:val="00310A31"/>
    <w:rsid w:val="0031581F"/>
    <w:rsid w:val="0032063B"/>
    <w:rsid w:val="003249EB"/>
    <w:rsid w:val="0033165B"/>
    <w:rsid w:val="00333C68"/>
    <w:rsid w:val="003413BD"/>
    <w:rsid w:val="003420CE"/>
    <w:rsid w:val="0034382A"/>
    <w:rsid w:val="003454A3"/>
    <w:rsid w:val="0035228E"/>
    <w:rsid w:val="003522C3"/>
    <w:rsid w:val="00352F29"/>
    <w:rsid w:val="003623EC"/>
    <w:rsid w:val="00363F41"/>
    <w:rsid w:val="003724E5"/>
    <w:rsid w:val="003739C3"/>
    <w:rsid w:val="003821E5"/>
    <w:rsid w:val="00383DE3"/>
    <w:rsid w:val="0038423B"/>
    <w:rsid w:val="00391474"/>
    <w:rsid w:val="00393FE3"/>
    <w:rsid w:val="00394ECD"/>
    <w:rsid w:val="003A06E5"/>
    <w:rsid w:val="003A1540"/>
    <w:rsid w:val="003A656E"/>
    <w:rsid w:val="003B0724"/>
    <w:rsid w:val="003B079B"/>
    <w:rsid w:val="003B5F0C"/>
    <w:rsid w:val="003C09FE"/>
    <w:rsid w:val="003C0A1E"/>
    <w:rsid w:val="003D248A"/>
    <w:rsid w:val="003D695B"/>
    <w:rsid w:val="003E17CD"/>
    <w:rsid w:val="003E6EB7"/>
    <w:rsid w:val="003E71FB"/>
    <w:rsid w:val="003F470F"/>
    <w:rsid w:val="003F4BD4"/>
    <w:rsid w:val="003F4D75"/>
    <w:rsid w:val="004003B3"/>
    <w:rsid w:val="004007A7"/>
    <w:rsid w:val="0041432B"/>
    <w:rsid w:val="00415545"/>
    <w:rsid w:val="00417A9B"/>
    <w:rsid w:val="0042179C"/>
    <w:rsid w:val="00422D3B"/>
    <w:rsid w:val="004317EF"/>
    <w:rsid w:val="00435A49"/>
    <w:rsid w:val="00444D0E"/>
    <w:rsid w:val="0044679F"/>
    <w:rsid w:val="00446825"/>
    <w:rsid w:val="004470F8"/>
    <w:rsid w:val="00447E82"/>
    <w:rsid w:val="0046070A"/>
    <w:rsid w:val="004618CD"/>
    <w:rsid w:val="0046251C"/>
    <w:rsid w:val="00466590"/>
    <w:rsid w:val="00470F71"/>
    <w:rsid w:val="004749E0"/>
    <w:rsid w:val="004769A7"/>
    <w:rsid w:val="0048065F"/>
    <w:rsid w:val="00481B74"/>
    <w:rsid w:val="004832D9"/>
    <w:rsid w:val="00487A98"/>
    <w:rsid w:val="00495CD7"/>
    <w:rsid w:val="004970C1"/>
    <w:rsid w:val="004A5F15"/>
    <w:rsid w:val="004B5B98"/>
    <w:rsid w:val="004B7C4D"/>
    <w:rsid w:val="004C162B"/>
    <w:rsid w:val="004C2EA9"/>
    <w:rsid w:val="004C480B"/>
    <w:rsid w:val="004C650C"/>
    <w:rsid w:val="004D089D"/>
    <w:rsid w:val="004D1A15"/>
    <w:rsid w:val="004D3AB5"/>
    <w:rsid w:val="004E0BF0"/>
    <w:rsid w:val="004E2A6B"/>
    <w:rsid w:val="004E4EA4"/>
    <w:rsid w:val="004E62A8"/>
    <w:rsid w:val="004F1E09"/>
    <w:rsid w:val="004F63A8"/>
    <w:rsid w:val="0050250B"/>
    <w:rsid w:val="00517D62"/>
    <w:rsid w:val="00520611"/>
    <w:rsid w:val="00523756"/>
    <w:rsid w:val="005265C3"/>
    <w:rsid w:val="00531212"/>
    <w:rsid w:val="00531D15"/>
    <w:rsid w:val="00537453"/>
    <w:rsid w:val="005409E0"/>
    <w:rsid w:val="00543B55"/>
    <w:rsid w:val="00544122"/>
    <w:rsid w:val="00555368"/>
    <w:rsid w:val="00562937"/>
    <w:rsid w:val="00567843"/>
    <w:rsid w:val="005710EE"/>
    <w:rsid w:val="0057156F"/>
    <w:rsid w:val="00571C4F"/>
    <w:rsid w:val="00571DD3"/>
    <w:rsid w:val="00571E61"/>
    <w:rsid w:val="00573FDA"/>
    <w:rsid w:val="00575C2E"/>
    <w:rsid w:val="0058131D"/>
    <w:rsid w:val="00585760"/>
    <w:rsid w:val="00587CE8"/>
    <w:rsid w:val="00590157"/>
    <w:rsid w:val="0059474D"/>
    <w:rsid w:val="005963D1"/>
    <w:rsid w:val="005A3056"/>
    <w:rsid w:val="005B358E"/>
    <w:rsid w:val="005B557B"/>
    <w:rsid w:val="005C527E"/>
    <w:rsid w:val="005C564F"/>
    <w:rsid w:val="005C6650"/>
    <w:rsid w:val="005D0FDE"/>
    <w:rsid w:val="005D1805"/>
    <w:rsid w:val="005D2DEF"/>
    <w:rsid w:val="005E2723"/>
    <w:rsid w:val="005E4B2A"/>
    <w:rsid w:val="005E5A1F"/>
    <w:rsid w:val="005E76BD"/>
    <w:rsid w:val="005F23E4"/>
    <w:rsid w:val="00603DF3"/>
    <w:rsid w:val="00603E36"/>
    <w:rsid w:val="0060586B"/>
    <w:rsid w:val="006065C0"/>
    <w:rsid w:val="00611CC5"/>
    <w:rsid w:val="006135B3"/>
    <w:rsid w:val="00613CA5"/>
    <w:rsid w:val="006304E3"/>
    <w:rsid w:val="0063334B"/>
    <w:rsid w:val="006355BE"/>
    <w:rsid w:val="006363E9"/>
    <w:rsid w:val="00637ACC"/>
    <w:rsid w:val="006402AA"/>
    <w:rsid w:val="00645F45"/>
    <w:rsid w:val="00646EF0"/>
    <w:rsid w:val="00647E63"/>
    <w:rsid w:val="00651927"/>
    <w:rsid w:val="006563D0"/>
    <w:rsid w:val="006616BC"/>
    <w:rsid w:val="00663F9C"/>
    <w:rsid w:val="00664149"/>
    <w:rsid w:val="00666FC6"/>
    <w:rsid w:val="00671BC0"/>
    <w:rsid w:val="006737A8"/>
    <w:rsid w:val="00676350"/>
    <w:rsid w:val="006A1861"/>
    <w:rsid w:val="006A257A"/>
    <w:rsid w:val="006A5039"/>
    <w:rsid w:val="006A5469"/>
    <w:rsid w:val="006B0E2F"/>
    <w:rsid w:val="006B1827"/>
    <w:rsid w:val="006B4A2F"/>
    <w:rsid w:val="006C1221"/>
    <w:rsid w:val="006C1E42"/>
    <w:rsid w:val="006D04EF"/>
    <w:rsid w:val="006D421E"/>
    <w:rsid w:val="006D604C"/>
    <w:rsid w:val="006D7B84"/>
    <w:rsid w:val="006D7E9F"/>
    <w:rsid w:val="006E5F11"/>
    <w:rsid w:val="006E766C"/>
    <w:rsid w:val="006F711D"/>
    <w:rsid w:val="00705118"/>
    <w:rsid w:val="00705975"/>
    <w:rsid w:val="00716D89"/>
    <w:rsid w:val="007341E3"/>
    <w:rsid w:val="00750440"/>
    <w:rsid w:val="0075161A"/>
    <w:rsid w:val="007534C6"/>
    <w:rsid w:val="00763AE7"/>
    <w:rsid w:val="00764D46"/>
    <w:rsid w:val="0077081C"/>
    <w:rsid w:val="00771689"/>
    <w:rsid w:val="00774C71"/>
    <w:rsid w:val="00777272"/>
    <w:rsid w:val="00784CBC"/>
    <w:rsid w:val="00786698"/>
    <w:rsid w:val="00786873"/>
    <w:rsid w:val="00786924"/>
    <w:rsid w:val="00790E4D"/>
    <w:rsid w:val="00792322"/>
    <w:rsid w:val="00792F86"/>
    <w:rsid w:val="00797CE0"/>
    <w:rsid w:val="007A4ED0"/>
    <w:rsid w:val="007A7782"/>
    <w:rsid w:val="007B0705"/>
    <w:rsid w:val="007B2BB5"/>
    <w:rsid w:val="007B4DF0"/>
    <w:rsid w:val="007B65C4"/>
    <w:rsid w:val="007C2B43"/>
    <w:rsid w:val="007C6017"/>
    <w:rsid w:val="007D44C3"/>
    <w:rsid w:val="007D7435"/>
    <w:rsid w:val="007E02FC"/>
    <w:rsid w:val="007E145F"/>
    <w:rsid w:val="007E4DBA"/>
    <w:rsid w:val="007E6A29"/>
    <w:rsid w:val="007F02F2"/>
    <w:rsid w:val="007F3A03"/>
    <w:rsid w:val="00804915"/>
    <w:rsid w:val="00805C1C"/>
    <w:rsid w:val="008065D9"/>
    <w:rsid w:val="008106ED"/>
    <w:rsid w:val="008325C5"/>
    <w:rsid w:val="00832BFC"/>
    <w:rsid w:val="0083344D"/>
    <w:rsid w:val="008436B1"/>
    <w:rsid w:val="00846A03"/>
    <w:rsid w:val="008507DA"/>
    <w:rsid w:val="00855F59"/>
    <w:rsid w:val="00862822"/>
    <w:rsid w:val="008658AE"/>
    <w:rsid w:val="00874463"/>
    <w:rsid w:val="00876D5B"/>
    <w:rsid w:val="00877807"/>
    <w:rsid w:val="00880D5B"/>
    <w:rsid w:val="00884947"/>
    <w:rsid w:val="00890117"/>
    <w:rsid w:val="008A3993"/>
    <w:rsid w:val="008A7743"/>
    <w:rsid w:val="008B2E73"/>
    <w:rsid w:val="008B4BE9"/>
    <w:rsid w:val="008C12E8"/>
    <w:rsid w:val="008C35C1"/>
    <w:rsid w:val="008C49F9"/>
    <w:rsid w:val="008D1DB0"/>
    <w:rsid w:val="008E1F36"/>
    <w:rsid w:val="008E36E3"/>
    <w:rsid w:val="008E3A1B"/>
    <w:rsid w:val="008E5750"/>
    <w:rsid w:val="008F0F16"/>
    <w:rsid w:val="008F1474"/>
    <w:rsid w:val="008F44DB"/>
    <w:rsid w:val="008F51DC"/>
    <w:rsid w:val="008F7B2D"/>
    <w:rsid w:val="00902E04"/>
    <w:rsid w:val="0090327E"/>
    <w:rsid w:val="009055A3"/>
    <w:rsid w:val="00916084"/>
    <w:rsid w:val="009273FA"/>
    <w:rsid w:val="009309CF"/>
    <w:rsid w:val="00941EE2"/>
    <w:rsid w:val="00942CBD"/>
    <w:rsid w:val="00944303"/>
    <w:rsid w:val="00944B0D"/>
    <w:rsid w:val="00945EF1"/>
    <w:rsid w:val="0094699E"/>
    <w:rsid w:val="0095530A"/>
    <w:rsid w:val="00964902"/>
    <w:rsid w:val="00974F63"/>
    <w:rsid w:val="009754F5"/>
    <w:rsid w:val="00975904"/>
    <w:rsid w:val="00975A8F"/>
    <w:rsid w:val="00977BBA"/>
    <w:rsid w:val="0098196D"/>
    <w:rsid w:val="0098462E"/>
    <w:rsid w:val="00987ACE"/>
    <w:rsid w:val="0099066D"/>
    <w:rsid w:val="00995125"/>
    <w:rsid w:val="0099525F"/>
    <w:rsid w:val="00995B03"/>
    <w:rsid w:val="00997AC7"/>
    <w:rsid w:val="009A1440"/>
    <w:rsid w:val="009A2C97"/>
    <w:rsid w:val="009A3C3B"/>
    <w:rsid w:val="009A406B"/>
    <w:rsid w:val="009B312E"/>
    <w:rsid w:val="009B4D76"/>
    <w:rsid w:val="009B5252"/>
    <w:rsid w:val="009D2648"/>
    <w:rsid w:val="009D46C0"/>
    <w:rsid w:val="009D6437"/>
    <w:rsid w:val="009E25C7"/>
    <w:rsid w:val="009E4419"/>
    <w:rsid w:val="009E6DBB"/>
    <w:rsid w:val="009F0E25"/>
    <w:rsid w:val="009F15C8"/>
    <w:rsid w:val="009F44A1"/>
    <w:rsid w:val="00A009C3"/>
    <w:rsid w:val="00A03C84"/>
    <w:rsid w:val="00A07BEB"/>
    <w:rsid w:val="00A07E0E"/>
    <w:rsid w:val="00A115CB"/>
    <w:rsid w:val="00A127B0"/>
    <w:rsid w:val="00A166EC"/>
    <w:rsid w:val="00A209A0"/>
    <w:rsid w:val="00A22578"/>
    <w:rsid w:val="00A263C9"/>
    <w:rsid w:val="00A27B77"/>
    <w:rsid w:val="00A339BC"/>
    <w:rsid w:val="00A3502C"/>
    <w:rsid w:val="00A3612B"/>
    <w:rsid w:val="00A36C83"/>
    <w:rsid w:val="00A44614"/>
    <w:rsid w:val="00A509DB"/>
    <w:rsid w:val="00A53C84"/>
    <w:rsid w:val="00A56C8B"/>
    <w:rsid w:val="00A56FA8"/>
    <w:rsid w:val="00A630EF"/>
    <w:rsid w:val="00A832AE"/>
    <w:rsid w:val="00A9061F"/>
    <w:rsid w:val="00A95A44"/>
    <w:rsid w:val="00A97FD5"/>
    <w:rsid w:val="00AA0EB7"/>
    <w:rsid w:val="00AB3A98"/>
    <w:rsid w:val="00AB3BBE"/>
    <w:rsid w:val="00AD53D2"/>
    <w:rsid w:val="00AD6C02"/>
    <w:rsid w:val="00AE0D4B"/>
    <w:rsid w:val="00AE5B08"/>
    <w:rsid w:val="00AF11AD"/>
    <w:rsid w:val="00AF26EB"/>
    <w:rsid w:val="00AF49BD"/>
    <w:rsid w:val="00AF4E04"/>
    <w:rsid w:val="00B050A8"/>
    <w:rsid w:val="00B0564A"/>
    <w:rsid w:val="00B13226"/>
    <w:rsid w:val="00B13F43"/>
    <w:rsid w:val="00B14C79"/>
    <w:rsid w:val="00B1598C"/>
    <w:rsid w:val="00B15DEB"/>
    <w:rsid w:val="00B165B4"/>
    <w:rsid w:val="00B16F5D"/>
    <w:rsid w:val="00B17A1A"/>
    <w:rsid w:val="00B17F15"/>
    <w:rsid w:val="00B20C98"/>
    <w:rsid w:val="00B2221E"/>
    <w:rsid w:val="00B2667C"/>
    <w:rsid w:val="00B277DD"/>
    <w:rsid w:val="00B3013E"/>
    <w:rsid w:val="00B529E5"/>
    <w:rsid w:val="00B53C75"/>
    <w:rsid w:val="00B546B6"/>
    <w:rsid w:val="00B5613A"/>
    <w:rsid w:val="00B65E62"/>
    <w:rsid w:val="00B669D4"/>
    <w:rsid w:val="00B70DE7"/>
    <w:rsid w:val="00B7323D"/>
    <w:rsid w:val="00B75F79"/>
    <w:rsid w:val="00B7749F"/>
    <w:rsid w:val="00B8069E"/>
    <w:rsid w:val="00B83FF5"/>
    <w:rsid w:val="00B84AE9"/>
    <w:rsid w:val="00B87D31"/>
    <w:rsid w:val="00B911C0"/>
    <w:rsid w:val="00B91428"/>
    <w:rsid w:val="00B9184A"/>
    <w:rsid w:val="00B91C14"/>
    <w:rsid w:val="00B93A19"/>
    <w:rsid w:val="00B94304"/>
    <w:rsid w:val="00BA495B"/>
    <w:rsid w:val="00BA6E3D"/>
    <w:rsid w:val="00BB1D79"/>
    <w:rsid w:val="00BB1E31"/>
    <w:rsid w:val="00BB42EC"/>
    <w:rsid w:val="00BC750E"/>
    <w:rsid w:val="00BD6E03"/>
    <w:rsid w:val="00BE2D21"/>
    <w:rsid w:val="00BE4BCA"/>
    <w:rsid w:val="00BE59D7"/>
    <w:rsid w:val="00BE6F0D"/>
    <w:rsid w:val="00BF09FF"/>
    <w:rsid w:val="00BF4C5C"/>
    <w:rsid w:val="00C000EC"/>
    <w:rsid w:val="00C01043"/>
    <w:rsid w:val="00C04E9D"/>
    <w:rsid w:val="00C05B30"/>
    <w:rsid w:val="00C07F68"/>
    <w:rsid w:val="00C1121E"/>
    <w:rsid w:val="00C15561"/>
    <w:rsid w:val="00C23325"/>
    <w:rsid w:val="00C23EDA"/>
    <w:rsid w:val="00C259E9"/>
    <w:rsid w:val="00C26E87"/>
    <w:rsid w:val="00C317AF"/>
    <w:rsid w:val="00C35D7D"/>
    <w:rsid w:val="00C41203"/>
    <w:rsid w:val="00C42D18"/>
    <w:rsid w:val="00C45A48"/>
    <w:rsid w:val="00C47086"/>
    <w:rsid w:val="00C535AA"/>
    <w:rsid w:val="00C61507"/>
    <w:rsid w:val="00C61511"/>
    <w:rsid w:val="00C63744"/>
    <w:rsid w:val="00C71A5E"/>
    <w:rsid w:val="00C764AD"/>
    <w:rsid w:val="00C82BE3"/>
    <w:rsid w:val="00C84314"/>
    <w:rsid w:val="00C8459D"/>
    <w:rsid w:val="00C868A6"/>
    <w:rsid w:val="00C925BB"/>
    <w:rsid w:val="00CA3F24"/>
    <w:rsid w:val="00CA6ADD"/>
    <w:rsid w:val="00CB19F3"/>
    <w:rsid w:val="00CB28DC"/>
    <w:rsid w:val="00CB5A32"/>
    <w:rsid w:val="00CB6050"/>
    <w:rsid w:val="00CB7C02"/>
    <w:rsid w:val="00CC0DBE"/>
    <w:rsid w:val="00CC2232"/>
    <w:rsid w:val="00CD50B9"/>
    <w:rsid w:val="00CD715A"/>
    <w:rsid w:val="00CD78C1"/>
    <w:rsid w:val="00CE3BC6"/>
    <w:rsid w:val="00CE3ED5"/>
    <w:rsid w:val="00CE510E"/>
    <w:rsid w:val="00CF2287"/>
    <w:rsid w:val="00CF3847"/>
    <w:rsid w:val="00D009D3"/>
    <w:rsid w:val="00D01146"/>
    <w:rsid w:val="00D0329D"/>
    <w:rsid w:val="00D0331E"/>
    <w:rsid w:val="00D06EC8"/>
    <w:rsid w:val="00D06F93"/>
    <w:rsid w:val="00D14912"/>
    <w:rsid w:val="00D14D59"/>
    <w:rsid w:val="00D201BC"/>
    <w:rsid w:val="00D2159A"/>
    <w:rsid w:val="00D21657"/>
    <w:rsid w:val="00D221BC"/>
    <w:rsid w:val="00D22877"/>
    <w:rsid w:val="00D2391B"/>
    <w:rsid w:val="00D30CFD"/>
    <w:rsid w:val="00D32CC2"/>
    <w:rsid w:val="00D4011E"/>
    <w:rsid w:val="00D406FE"/>
    <w:rsid w:val="00D413A7"/>
    <w:rsid w:val="00D454D2"/>
    <w:rsid w:val="00D4691D"/>
    <w:rsid w:val="00D46EF5"/>
    <w:rsid w:val="00D60A2C"/>
    <w:rsid w:val="00D613FA"/>
    <w:rsid w:val="00D667A3"/>
    <w:rsid w:val="00D66F47"/>
    <w:rsid w:val="00D761F1"/>
    <w:rsid w:val="00D76AB1"/>
    <w:rsid w:val="00D77FBC"/>
    <w:rsid w:val="00D8360F"/>
    <w:rsid w:val="00D8400F"/>
    <w:rsid w:val="00D9320F"/>
    <w:rsid w:val="00D93C28"/>
    <w:rsid w:val="00DA39DD"/>
    <w:rsid w:val="00DB1422"/>
    <w:rsid w:val="00DB2C5F"/>
    <w:rsid w:val="00DB44A6"/>
    <w:rsid w:val="00DB78D9"/>
    <w:rsid w:val="00DC5B1B"/>
    <w:rsid w:val="00DD7F8C"/>
    <w:rsid w:val="00DE5902"/>
    <w:rsid w:val="00DF0C38"/>
    <w:rsid w:val="00DF2ECC"/>
    <w:rsid w:val="00DF36B5"/>
    <w:rsid w:val="00DF4096"/>
    <w:rsid w:val="00DF538A"/>
    <w:rsid w:val="00E00418"/>
    <w:rsid w:val="00E02E22"/>
    <w:rsid w:val="00E10215"/>
    <w:rsid w:val="00E11CD1"/>
    <w:rsid w:val="00E209E0"/>
    <w:rsid w:val="00E27E69"/>
    <w:rsid w:val="00E34495"/>
    <w:rsid w:val="00E44E66"/>
    <w:rsid w:val="00E450DE"/>
    <w:rsid w:val="00E51841"/>
    <w:rsid w:val="00E51B37"/>
    <w:rsid w:val="00E51BB8"/>
    <w:rsid w:val="00E63322"/>
    <w:rsid w:val="00E63726"/>
    <w:rsid w:val="00E64209"/>
    <w:rsid w:val="00E6521D"/>
    <w:rsid w:val="00E665BD"/>
    <w:rsid w:val="00E67868"/>
    <w:rsid w:val="00E67AFD"/>
    <w:rsid w:val="00E71EF4"/>
    <w:rsid w:val="00E73553"/>
    <w:rsid w:val="00E763B9"/>
    <w:rsid w:val="00E8184E"/>
    <w:rsid w:val="00E81B6A"/>
    <w:rsid w:val="00E83408"/>
    <w:rsid w:val="00E84A0C"/>
    <w:rsid w:val="00E86477"/>
    <w:rsid w:val="00E93076"/>
    <w:rsid w:val="00E956E1"/>
    <w:rsid w:val="00EA0ED4"/>
    <w:rsid w:val="00EA11B8"/>
    <w:rsid w:val="00EA6422"/>
    <w:rsid w:val="00EB60CF"/>
    <w:rsid w:val="00EB768F"/>
    <w:rsid w:val="00EC6C2F"/>
    <w:rsid w:val="00EC6EC9"/>
    <w:rsid w:val="00ED0840"/>
    <w:rsid w:val="00ED40B2"/>
    <w:rsid w:val="00ED54FF"/>
    <w:rsid w:val="00ED7716"/>
    <w:rsid w:val="00EE04FA"/>
    <w:rsid w:val="00EE0546"/>
    <w:rsid w:val="00EE09B1"/>
    <w:rsid w:val="00EE1AD6"/>
    <w:rsid w:val="00EE1CCF"/>
    <w:rsid w:val="00EE6326"/>
    <w:rsid w:val="00EE7E11"/>
    <w:rsid w:val="00EF1B89"/>
    <w:rsid w:val="00EF25B4"/>
    <w:rsid w:val="00EF2E40"/>
    <w:rsid w:val="00EF549B"/>
    <w:rsid w:val="00F07DE2"/>
    <w:rsid w:val="00F127DB"/>
    <w:rsid w:val="00F12FF2"/>
    <w:rsid w:val="00F1735F"/>
    <w:rsid w:val="00F2133B"/>
    <w:rsid w:val="00F2737A"/>
    <w:rsid w:val="00F3331A"/>
    <w:rsid w:val="00F34AAE"/>
    <w:rsid w:val="00F375B0"/>
    <w:rsid w:val="00F418DA"/>
    <w:rsid w:val="00F41C91"/>
    <w:rsid w:val="00F471FC"/>
    <w:rsid w:val="00F56B56"/>
    <w:rsid w:val="00F661AF"/>
    <w:rsid w:val="00F72EB1"/>
    <w:rsid w:val="00F7498A"/>
    <w:rsid w:val="00F76036"/>
    <w:rsid w:val="00F8324F"/>
    <w:rsid w:val="00F8455D"/>
    <w:rsid w:val="00F84830"/>
    <w:rsid w:val="00F90060"/>
    <w:rsid w:val="00F90FCA"/>
    <w:rsid w:val="00F91502"/>
    <w:rsid w:val="00F93936"/>
    <w:rsid w:val="00F9567D"/>
    <w:rsid w:val="00F97633"/>
    <w:rsid w:val="00FA155D"/>
    <w:rsid w:val="00FA20CC"/>
    <w:rsid w:val="00FA225A"/>
    <w:rsid w:val="00FA2584"/>
    <w:rsid w:val="00FA64E5"/>
    <w:rsid w:val="00FB2EDA"/>
    <w:rsid w:val="00FC15FA"/>
    <w:rsid w:val="00FC1C91"/>
    <w:rsid w:val="00FC6D8C"/>
    <w:rsid w:val="00FC7487"/>
    <w:rsid w:val="00FD2BB4"/>
    <w:rsid w:val="00FE2860"/>
    <w:rsid w:val="00FE2CC4"/>
    <w:rsid w:val="00FE5035"/>
    <w:rsid w:val="00FE5C05"/>
    <w:rsid w:val="00F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C2F62"/>
  <w15:chartTrackingRefBased/>
  <w15:docId w15:val="{869B83F9-1EBC-4926-9D36-6ECFBE3E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1203"/>
    <w:rPr>
      <w:sz w:val="24"/>
      <w:szCs w:val="24"/>
      <w:lang w:val="lv-LV" w:eastAsia="lv-LV"/>
    </w:rPr>
  </w:style>
  <w:style w:type="paragraph" w:styleId="Heading4">
    <w:name w:val="heading 4"/>
    <w:basedOn w:val="Normal"/>
    <w:next w:val="Normal"/>
    <w:qFormat/>
    <w:rsid w:val="001F690B"/>
    <w:pPr>
      <w:keepNext/>
      <w:ind w:left="7200"/>
      <w:jc w:val="both"/>
      <w:outlineLvl w:val="3"/>
    </w:pPr>
    <w:rPr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F69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F690B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RakstzCharCharRakstzCharCharRakstz">
    <w:name w:val="Rakstz. Char Char Rakstz. Char Char Rakstz."/>
    <w:basedOn w:val="Normal"/>
    <w:rsid w:val="007772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32063B"/>
    <w:rPr>
      <w:color w:val="0000FF"/>
      <w:u w:val="single"/>
    </w:rPr>
  </w:style>
  <w:style w:type="character" w:customStyle="1" w:styleId="FooterChar">
    <w:name w:val="Footer Char"/>
    <w:link w:val="Footer"/>
    <w:rsid w:val="006363E9"/>
    <w:rPr>
      <w:sz w:val="24"/>
      <w:szCs w:val="24"/>
    </w:rPr>
  </w:style>
  <w:style w:type="paragraph" w:customStyle="1" w:styleId="naisf">
    <w:name w:val="naisf"/>
    <w:basedOn w:val="Normal"/>
    <w:rsid w:val="00804915"/>
    <w:pPr>
      <w:spacing w:before="100" w:beforeAutospacing="1" w:after="100" w:afterAutospacing="1"/>
    </w:p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417A9B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1C54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49EB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177A60"/>
    <w:rPr>
      <w:i/>
      <w:iCs/>
    </w:rPr>
  </w:style>
  <w:style w:type="character" w:styleId="CommentReference">
    <w:name w:val="annotation reference"/>
    <w:uiPriority w:val="99"/>
    <w:semiHidden/>
    <w:unhideWhenUsed/>
    <w:rsid w:val="000948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480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948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8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4804"/>
    <w:rPr>
      <w:b/>
      <w:bCs/>
      <w:lang w:val="lv-LV" w:eastAsia="lv-LV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120F4F"/>
    <w:rPr>
      <w:sz w:val="24"/>
      <w:szCs w:val="24"/>
    </w:rPr>
  </w:style>
  <w:style w:type="paragraph" w:customStyle="1" w:styleId="Body">
    <w:name w:val="Body"/>
    <w:rsid w:val="00120F4F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044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50440"/>
    <w:rPr>
      <w:lang w:val="lv-LV" w:eastAsia="lv-LV"/>
    </w:rPr>
  </w:style>
  <w:style w:type="character" w:styleId="EndnoteReference">
    <w:name w:val="endnote reference"/>
    <w:uiPriority w:val="99"/>
    <w:semiHidden/>
    <w:unhideWhenUsed/>
    <w:rsid w:val="00750440"/>
    <w:rPr>
      <w:vertAlign w:val="superscript"/>
    </w:rPr>
  </w:style>
  <w:style w:type="paragraph" w:customStyle="1" w:styleId="fcw3">
    <w:name w:val="fcw3"/>
    <w:basedOn w:val="Normal"/>
    <w:rsid w:val="00F56B56"/>
    <w:pPr>
      <w:spacing w:before="100" w:beforeAutospacing="1" w:after="100" w:afterAutospacing="1"/>
    </w:pPr>
    <w:rPr>
      <w:color w:val="E7E7E7"/>
    </w:rPr>
  </w:style>
  <w:style w:type="paragraph" w:styleId="NormalWeb">
    <w:name w:val="Normal (Web)"/>
    <w:basedOn w:val="Normal"/>
    <w:uiPriority w:val="99"/>
    <w:semiHidden/>
    <w:unhideWhenUsed/>
    <w:rsid w:val="00FB2EDA"/>
    <w:pPr>
      <w:spacing w:before="100" w:beforeAutospacing="1" w:after="100" w:afterAutospacing="1"/>
    </w:pPr>
    <w:rPr>
      <w:lang w:val="en-US" w:eastAsia="en-US"/>
    </w:rPr>
  </w:style>
  <w:style w:type="character" w:customStyle="1" w:styleId="highlight">
    <w:name w:val="highlight"/>
    <w:basedOn w:val="DefaultParagraphFont"/>
    <w:rsid w:val="00FB2EDA"/>
  </w:style>
  <w:style w:type="paragraph" w:customStyle="1" w:styleId="tv213">
    <w:name w:val="tv213"/>
    <w:basedOn w:val="Normal"/>
    <w:rsid w:val="005E4B2A"/>
    <w:pPr>
      <w:spacing w:before="100" w:beforeAutospacing="1" w:after="100" w:afterAutospacing="1"/>
    </w:pPr>
    <w:rPr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29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2937"/>
    <w:rPr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562937"/>
    <w:rPr>
      <w:vertAlign w:val="superscript"/>
    </w:rPr>
  </w:style>
  <w:style w:type="paragraph" w:styleId="NoSpacing">
    <w:name w:val="No Spacing"/>
    <w:uiPriority w:val="1"/>
    <w:qFormat/>
    <w:rsid w:val="003B079B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34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26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7E2DC-28D1-4E77-B921-865492EF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575</Words>
  <Characters>3933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Noteikumi par sākuma termiņu reflektantu reģistrācijai un uzņemšanai augstskolās un koledžās 2009.gadā</vt:lpstr>
    </vt:vector>
  </TitlesOfParts>
  <Company/>
  <LinksUpToDate>false</LinksUpToDate>
  <CharactersWithSpaces>4500</CharactersWithSpaces>
  <SharedDoc>false</SharedDoc>
  <HLinks>
    <vt:vector size="6" baseType="variant">
      <vt:variant>
        <vt:i4>1769528</vt:i4>
      </vt:variant>
      <vt:variant>
        <vt:i4>0</vt:i4>
      </vt:variant>
      <vt:variant>
        <vt:i4>0</vt:i4>
      </vt:variant>
      <vt:variant>
        <vt:i4>5</vt:i4>
      </vt:variant>
      <vt:variant>
        <vt:lpwstr>mailto:anita.depkovska@izm.gov.lv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>Leontine Babkina</cp:lastModifiedBy>
  <cp:revision>7</cp:revision>
  <cp:lastPrinted>2020-12-08T09:04:00Z</cp:lastPrinted>
  <dcterms:created xsi:type="dcterms:W3CDTF">2020-12-03T12:20:00Z</dcterms:created>
  <dcterms:modified xsi:type="dcterms:W3CDTF">2020-12-08T16:34:00Z</dcterms:modified>
</cp:coreProperties>
</file>