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41FA" w14:textId="527A374D" w:rsidR="00FE2CEF" w:rsidRPr="00810949" w:rsidRDefault="00024FE3" w:rsidP="002E498B">
      <w:pPr>
        <w:ind w:hanging="284"/>
        <w:jc w:val="center"/>
        <w:rPr>
          <w:rFonts w:ascii="Times New Roman" w:hAnsi="Times New Roman" w:cs="Times New Roman"/>
          <w:b/>
          <w:sz w:val="28"/>
          <w:szCs w:val="28"/>
        </w:rPr>
      </w:pPr>
      <w:r w:rsidRPr="00810949">
        <w:rPr>
          <w:rFonts w:ascii="Times New Roman" w:hAnsi="Times New Roman" w:cs="Times New Roman"/>
          <w:b/>
          <w:sz w:val="28"/>
          <w:szCs w:val="28"/>
        </w:rPr>
        <w:t>Ministru kabineta rīkojum</w:t>
      </w:r>
      <w:r w:rsidR="0026683F" w:rsidRPr="00810949">
        <w:rPr>
          <w:rFonts w:ascii="Times New Roman" w:hAnsi="Times New Roman" w:cs="Times New Roman"/>
          <w:b/>
          <w:sz w:val="28"/>
          <w:szCs w:val="28"/>
        </w:rPr>
        <w:t>u</w:t>
      </w:r>
      <w:r w:rsidRPr="00810949">
        <w:rPr>
          <w:rFonts w:ascii="Times New Roman" w:hAnsi="Times New Roman" w:cs="Times New Roman"/>
          <w:b/>
          <w:sz w:val="28"/>
          <w:szCs w:val="28"/>
        </w:rPr>
        <w:t xml:space="preserve"> </w:t>
      </w:r>
      <w:r w:rsidR="00792DD0">
        <w:rPr>
          <w:rFonts w:ascii="Times New Roman" w:hAnsi="Times New Roman" w:cs="Times New Roman"/>
          <w:b/>
          <w:sz w:val="28"/>
          <w:szCs w:val="28"/>
        </w:rPr>
        <w:t>“</w:t>
      </w:r>
      <w:r w:rsidR="0026683F" w:rsidRPr="00810949">
        <w:rPr>
          <w:rFonts w:ascii="Times New Roman" w:hAnsi="Times New Roman" w:cs="Times New Roman"/>
          <w:b/>
          <w:sz w:val="28"/>
          <w:szCs w:val="28"/>
        </w:rPr>
        <w:t>Par apropriācijas pārdali no Labklājības ministrijas uz valsts budžeta programmu 02.00.00 “Līdzekļi neparedzētiem gadījumiem”</w:t>
      </w:r>
      <w:r w:rsidR="002E498B" w:rsidRPr="00810949">
        <w:rPr>
          <w:rFonts w:ascii="Times New Roman" w:hAnsi="Times New Roman" w:cs="Times New Roman"/>
          <w:b/>
          <w:sz w:val="28"/>
          <w:szCs w:val="28"/>
        </w:rPr>
        <w:t>”</w:t>
      </w:r>
      <w:r w:rsidRPr="00810949">
        <w:rPr>
          <w:rFonts w:ascii="Times New Roman" w:hAnsi="Times New Roman" w:cs="Times New Roman"/>
          <w:b/>
          <w:sz w:val="28"/>
          <w:szCs w:val="28"/>
        </w:rPr>
        <w:t xml:space="preserve"> </w:t>
      </w:r>
      <w:r w:rsidR="0026683F" w:rsidRPr="00810949">
        <w:rPr>
          <w:rFonts w:ascii="Times New Roman" w:hAnsi="Times New Roman" w:cs="Times New Roman"/>
          <w:b/>
          <w:sz w:val="28"/>
          <w:szCs w:val="28"/>
        </w:rPr>
        <w:t xml:space="preserve">un “Par finanšu līdzekļu piešķiršanu no valsts budžeta programmas “Līdzekļi neparedzētiem gadījumiem”” </w:t>
      </w:r>
      <w:r w:rsidRPr="00810949">
        <w:rPr>
          <w:rFonts w:ascii="Times New Roman" w:hAnsi="Times New Roman" w:cs="Times New Roman"/>
          <w:b/>
          <w:sz w:val="28"/>
          <w:szCs w:val="28"/>
        </w:rPr>
        <w:t>projekt</w:t>
      </w:r>
      <w:r w:rsidR="0026683F" w:rsidRPr="00810949">
        <w:rPr>
          <w:rFonts w:ascii="Times New Roman" w:hAnsi="Times New Roman" w:cs="Times New Roman"/>
          <w:b/>
          <w:sz w:val="28"/>
          <w:szCs w:val="28"/>
        </w:rPr>
        <w:t>u</w:t>
      </w:r>
      <w:r w:rsidRPr="00810949">
        <w:rPr>
          <w:rFonts w:ascii="Times New Roman" w:hAnsi="Times New Roman" w:cs="Times New Roman"/>
          <w:b/>
          <w:sz w:val="28"/>
          <w:szCs w:val="28"/>
        </w:rPr>
        <w:t xml:space="preserve"> sākotnējās ietekmes novērtējuma ziņojum</w:t>
      </w:r>
      <w:r w:rsidR="0026683F" w:rsidRPr="00810949">
        <w:rPr>
          <w:rFonts w:ascii="Times New Roman" w:hAnsi="Times New Roman" w:cs="Times New Roman"/>
          <w:b/>
          <w:sz w:val="28"/>
          <w:szCs w:val="28"/>
        </w:rPr>
        <w:t>s</w:t>
      </w:r>
      <w:r w:rsidRPr="00810949">
        <w:rPr>
          <w:rFonts w:ascii="Times New Roman" w:hAnsi="Times New Roman" w:cs="Times New Roman"/>
          <w:b/>
          <w:sz w:val="28"/>
          <w:szCs w:val="28"/>
        </w:rPr>
        <w:t xml:space="preserve"> (anotācija)</w:t>
      </w:r>
    </w:p>
    <w:tbl>
      <w:tblPr>
        <w:tblW w:w="6356"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
        <w:gridCol w:w="1249"/>
        <w:gridCol w:w="101"/>
        <w:gridCol w:w="9193"/>
        <w:gridCol w:w="6"/>
      </w:tblGrid>
      <w:tr w:rsidR="00810949" w:rsidRPr="00810949" w14:paraId="344A210A" w14:textId="77777777" w:rsidTr="00A4249D">
        <w:trPr>
          <w:trHeight w:val="482"/>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6674EE3" w14:textId="77777777" w:rsidR="00FA4B78" w:rsidRPr="00810949" w:rsidRDefault="00FA4B78" w:rsidP="00FA4B78">
            <w:pPr>
              <w:spacing w:before="100" w:beforeAutospacing="1" w:after="100" w:afterAutospacing="1" w:line="293" w:lineRule="atLeast"/>
              <w:jc w:val="center"/>
              <w:rPr>
                <w:rFonts w:ascii="Times New Roman" w:eastAsia="Times New Roman" w:hAnsi="Times New Roman" w:cs="Times New Roman"/>
                <w:b/>
                <w:bCs/>
                <w:sz w:val="24"/>
                <w:szCs w:val="24"/>
              </w:rPr>
            </w:pPr>
            <w:r w:rsidRPr="00810949">
              <w:rPr>
                <w:rFonts w:ascii="Times New Roman" w:eastAsia="Times New Roman" w:hAnsi="Times New Roman" w:cs="Times New Roman"/>
                <w:b/>
                <w:bCs/>
                <w:sz w:val="24"/>
                <w:szCs w:val="24"/>
              </w:rPr>
              <w:t>Tiesību akta projekta anotācijas kopsavilkums</w:t>
            </w:r>
          </w:p>
        </w:tc>
      </w:tr>
      <w:tr w:rsidR="00810949" w:rsidRPr="00810949" w14:paraId="1185772A" w14:textId="77777777" w:rsidTr="00A4249D">
        <w:trPr>
          <w:trHeight w:val="482"/>
          <w:jc w:val="center"/>
        </w:trPr>
        <w:tc>
          <w:tcPr>
            <w:tcW w:w="690" w:type="pct"/>
            <w:gridSpan w:val="2"/>
            <w:tcBorders>
              <w:top w:val="outset" w:sz="6" w:space="0" w:color="414142"/>
              <w:left w:val="outset" w:sz="6" w:space="0" w:color="414142"/>
              <w:bottom w:val="outset" w:sz="6" w:space="0" w:color="414142"/>
              <w:right w:val="outset" w:sz="6" w:space="0" w:color="414142"/>
            </w:tcBorders>
            <w:vAlign w:val="center"/>
          </w:tcPr>
          <w:p w14:paraId="04560577" w14:textId="397B4EAD" w:rsidR="00ED32EF" w:rsidRPr="00810949" w:rsidRDefault="00ED32EF" w:rsidP="00ED32EF">
            <w:pPr>
              <w:spacing w:before="100" w:beforeAutospacing="1" w:after="100" w:afterAutospacing="1" w:line="293" w:lineRule="atLeast"/>
              <w:rPr>
                <w:rFonts w:ascii="Times New Roman" w:eastAsia="Times New Roman" w:hAnsi="Times New Roman" w:cs="Times New Roman"/>
                <w:b/>
                <w:bCs/>
                <w:sz w:val="24"/>
                <w:szCs w:val="24"/>
              </w:rPr>
            </w:pPr>
            <w:r w:rsidRPr="00810949">
              <w:rPr>
                <w:rFonts w:ascii="Times New Roman" w:eastAsia="Times New Roman" w:hAnsi="Times New Roman" w:cs="Times New Roman"/>
                <w:iCs/>
                <w:sz w:val="24"/>
                <w:szCs w:val="24"/>
              </w:rPr>
              <w:t>Mērķis, risinājums un projekta spēkā stāšanās laiks</w:t>
            </w:r>
          </w:p>
        </w:tc>
        <w:tc>
          <w:tcPr>
            <w:tcW w:w="4310" w:type="pct"/>
            <w:gridSpan w:val="3"/>
            <w:tcBorders>
              <w:top w:val="outset" w:sz="6" w:space="0" w:color="414142"/>
              <w:left w:val="outset" w:sz="6" w:space="0" w:color="414142"/>
              <w:bottom w:val="outset" w:sz="6" w:space="0" w:color="414142"/>
              <w:right w:val="outset" w:sz="6" w:space="0" w:color="414142"/>
            </w:tcBorders>
          </w:tcPr>
          <w:p w14:paraId="402D656D" w14:textId="77777777" w:rsidR="00C442C8" w:rsidRPr="00810949" w:rsidRDefault="00835E99" w:rsidP="00B6026C">
            <w:pPr>
              <w:tabs>
                <w:tab w:val="left" w:pos="7036"/>
              </w:tabs>
              <w:spacing w:after="0" w:line="240" w:lineRule="auto"/>
              <w:jc w:val="both"/>
              <w:rPr>
                <w:rFonts w:ascii="Times New Roman" w:eastAsia="Times New Roman" w:hAnsi="Times New Roman" w:cs="Times New Roman"/>
                <w:sz w:val="24"/>
                <w:szCs w:val="24"/>
              </w:rPr>
            </w:pPr>
            <w:bookmarkStart w:id="0" w:name="_Hlk20812997"/>
            <w:r w:rsidRPr="00810949">
              <w:rPr>
                <w:rFonts w:ascii="Times New Roman" w:eastAsia="Times New Roman" w:hAnsi="Times New Roman" w:cs="Times New Roman"/>
                <w:sz w:val="24"/>
                <w:szCs w:val="24"/>
              </w:rPr>
              <w:t xml:space="preserve">Ministru kabineta rīkojuma projekts </w:t>
            </w:r>
            <w:r w:rsidR="0026683F" w:rsidRPr="00810949">
              <w:rPr>
                <w:rFonts w:ascii="Times New Roman" w:hAnsi="Times New Roman" w:cs="Times New Roman"/>
                <w:bCs/>
                <w:sz w:val="24"/>
                <w:szCs w:val="24"/>
              </w:rPr>
              <w:t xml:space="preserve">„Par apropriācijas pārdali no Labklājības ministrijas uz valsts budžeta programmu 02.00.00 “Līdzekļi neparedzētiem gadījumiem”” </w:t>
            </w:r>
            <w:r w:rsidR="00432FAF" w:rsidRPr="00810949">
              <w:rPr>
                <w:rFonts w:ascii="Times New Roman" w:eastAsia="Times New Roman" w:hAnsi="Times New Roman" w:cs="Times New Roman"/>
                <w:sz w:val="24"/>
                <w:szCs w:val="24"/>
              </w:rPr>
              <w:t xml:space="preserve">sagatavots, lai nodrošinātu, labklājības nozares ietaupītā finansējuma pārdali uz </w:t>
            </w:r>
            <w:r w:rsidR="00CC50D5" w:rsidRPr="00810949">
              <w:rPr>
                <w:rFonts w:ascii="Times New Roman" w:eastAsia="Times New Roman" w:hAnsi="Times New Roman" w:cs="Times New Roman"/>
                <w:sz w:val="24"/>
                <w:szCs w:val="24"/>
              </w:rPr>
              <w:t xml:space="preserve">74.resora „Gadskārtēja valsts budžeta izpildes procesā pārdalāmais finansējums” programmas 02.00.00 „Līdzekļi neparedzētiem gadījumiem”  </w:t>
            </w:r>
            <w:r w:rsidR="00432FAF" w:rsidRPr="00810949">
              <w:rPr>
                <w:rFonts w:ascii="Times New Roman" w:eastAsia="Times New Roman" w:hAnsi="Times New Roman" w:cs="Times New Roman"/>
                <w:sz w:val="24"/>
                <w:szCs w:val="24"/>
              </w:rPr>
              <w:t>finansējuma,</w:t>
            </w:r>
            <w:r w:rsidR="00CC50D5" w:rsidRPr="00810949">
              <w:rPr>
                <w:rFonts w:ascii="Times New Roman" w:eastAsia="Times New Roman" w:hAnsi="Times New Roman" w:cs="Times New Roman"/>
                <w:sz w:val="24"/>
                <w:szCs w:val="24"/>
              </w:rPr>
              <w:t xml:space="preserve"> savukārt rīkojuma projekts </w:t>
            </w:r>
            <w:r w:rsidR="0026683F" w:rsidRPr="00810949">
              <w:rPr>
                <w:rFonts w:ascii="Times New Roman" w:hAnsi="Times New Roman" w:cs="Times New Roman"/>
                <w:sz w:val="24"/>
                <w:szCs w:val="24"/>
              </w:rPr>
              <w:t>“Par finanšu līdzekļu piešķiršanu no valsts budžeta programmas “Līdzekļi neparedzētiem gadījumiem””</w:t>
            </w:r>
            <w:r w:rsidR="0026683F" w:rsidRPr="00810949">
              <w:rPr>
                <w:rFonts w:ascii="Times New Roman" w:hAnsi="Times New Roman" w:cs="Times New Roman"/>
                <w:b/>
                <w:sz w:val="28"/>
                <w:szCs w:val="28"/>
              </w:rPr>
              <w:t xml:space="preserve"> </w:t>
            </w:r>
            <w:r w:rsidRPr="00810949">
              <w:rPr>
                <w:rFonts w:ascii="Times New Roman" w:eastAsia="Times New Roman" w:hAnsi="Times New Roman" w:cs="Times New Roman"/>
                <w:sz w:val="24"/>
                <w:szCs w:val="24"/>
              </w:rPr>
              <w:t xml:space="preserve">(turpmāk – </w:t>
            </w:r>
            <w:r w:rsidRPr="00810949">
              <w:rPr>
                <w:rFonts w:ascii="Times New Roman" w:hAnsi="Times New Roman" w:cs="Times New Roman"/>
                <w:sz w:val="24"/>
                <w:szCs w:val="24"/>
              </w:rPr>
              <w:t>rīkojuma projekt</w:t>
            </w:r>
            <w:r w:rsidR="0026683F" w:rsidRPr="00810949">
              <w:rPr>
                <w:rFonts w:ascii="Times New Roman" w:hAnsi="Times New Roman" w:cs="Times New Roman"/>
                <w:sz w:val="24"/>
                <w:szCs w:val="24"/>
              </w:rPr>
              <w:t>i</w:t>
            </w:r>
            <w:r w:rsidRPr="00810949">
              <w:rPr>
                <w:rFonts w:ascii="Times New Roman" w:eastAsia="Times New Roman" w:hAnsi="Times New Roman" w:cs="Times New Roman"/>
                <w:sz w:val="24"/>
                <w:szCs w:val="24"/>
              </w:rPr>
              <w:t>) ir izstrādāt</w:t>
            </w:r>
            <w:r w:rsidR="0026683F" w:rsidRPr="00810949">
              <w:rPr>
                <w:rFonts w:ascii="Times New Roman" w:eastAsia="Times New Roman" w:hAnsi="Times New Roman" w:cs="Times New Roman"/>
                <w:sz w:val="24"/>
                <w:szCs w:val="24"/>
              </w:rPr>
              <w:t>i</w:t>
            </w:r>
            <w:r w:rsidRPr="00810949">
              <w:rPr>
                <w:rFonts w:ascii="Times New Roman" w:eastAsia="Times New Roman" w:hAnsi="Times New Roman" w:cs="Times New Roman"/>
                <w:sz w:val="24"/>
                <w:szCs w:val="24"/>
              </w:rPr>
              <w:t>, lai nodrošinātu finansējumu</w:t>
            </w:r>
            <w:r w:rsidR="00CC50D5" w:rsidRPr="00810949">
              <w:t xml:space="preserve"> </w:t>
            </w:r>
            <w:r w:rsidR="00CC50D5" w:rsidRPr="00810949">
              <w:rPr>
                <w:rFonts w:ascii="Times New Roman" w:eastAsia="Times New Roman" w:hAnsi="Times New Roman" w:cs="Times New Roman"/>
                <w:sz w:val="24"/>
                <w:szCs w:val="24"/>
              </w:rPr>
              <w:t>no 74.resora „Gadskārtēja valsts budžeta izpildes procesā pārdalāmais finansējums” programmas 02.00.00 „Līdzekļi neparedzētiem gadījumiem”</w:t>
            </w:r>
            <w:r w:rsidR="00C442C8" w:rsidRPr="00810949">
              <w:rPr>
                <w:rFonts w:ascii="Times New Roman" w:eastAsia="Times New Roman" w:hAnsi="Times New Roman" w:cs="Times New Roman"/>
                <w:sz w:val="24"/>
                <w:szCs w:val="24"/>
              </w:rPr>
              <w:t>:</w:t>
            </w:r>
          </w:p>
          <w:p w14:paraId="37832FA3" w14:textId="77777777" w:rsidR="008666B3" w:rsidRPr="00810949" w:rsidRDefault="008666B3" w:rsidP="008666B3">
            <w:pPr>
              <w:pStyle w:val="ListParagraph"/>
              <w:numPr>
                <w:ilvl w:val="0"/>
                <w:numId w:val="11"/>
              </w:numPr>
              <w:ind w:left="396" w:hanging="324"/>
              <w:jc w:val="both"/>
              <w:rPr>
                <w:rFonts w:ascii="Times New Roman" w:eastAsia="Times New Roman" w:hAnsi="Times New Roman" w:cs="Times New Roman"/>
                <w:i/>
                <w:sz w:val="24"/>
                <w:szCs w:val="24"/>
              </w:rPr>
            </w:pPr>
            <w:r w:rsidRPr="00810949">
              <w:rPr>
                <w:rFonts w:ascii="Times New Roman" w:eastAsia="Times New Roman" w:hAnsi="Times New Roman" w:cs="Times New Roman"/>
                <w:i/>
                <w:sz w:val="24"/>
                <w:szCs w:val="24"/>
              </w:rPr>
              <w:t>sociālās rehabilitācijas pakalpojumu personām ar dzirdes invaliditāti nodrošināšanai (rindas mazināšanai).</w:t>
            </w:r>
          </w:p>
          <w:p w14:paraId="10E5F755" w14:textId="1925830C" w:rsidR="00C442C8" w:rsidRPr="00810949" w:rsidRDefault="00C442C8" w:rsidP="00C442C8">
            <w:pPr>
              <w:pStyle w:val="ListParagraph"/>
              <w:numPr>
                <w:ilvl w:val="0"/>
                <w:numId w:val="11"/>
              </w:numPr>
              <w:ind w:left="396" w:hanging="324"/>
              <w:jc w:val="both"/>
              <w:rPr>
                <w:rFonts w:ascii="Times New Roman" w:eastAsia="Times New Roman" w:hAnsi="Times New Roman" w:cs="Times New Roman"/>
                <w:i/>
                <w:sz w:val="24"/>
                <w:szCs w:val="24"/>
              </w:rPr>
            </w:pPr>
            <w:r w:rsidRPr="00810949">
              <w:rPr>
                <w:rFonts w:ascii="Times New Roman" w:eastAsia="Times New Roman" w:hAnsi="Times New Roman" w:cs="Times New Roman"/>
                <w:i/>
                <w:sz w:val="24"/>
                <w:szCs w:val="24"/>
              </w:rPr>
              <w:t>sociālās rehabilitācijas pakalpojum</w:t>
            </w:r>
            <w:r w:rsidR="00AE2635" w:rsidRPr="00810949">
              <w:rPr>
                <w:rFonts w:ascii="Times New Roman" w:eastAsia="Times New Roman" w:hAnsi="Times New Roman" w:cs="Times New Roman"/>
                <w:i/>
                <w:sz w:val="24"/>
                <w:szCs w:val="24"/>
              </w:rPr>
              <w:t>u</w:t>
            </w:r>
            <w:r w:rsidRPr="00810949">
              <w:rPr>
                <w:rFonts w:ascii="Times New Roman" w:eastAsia="Times New Roman" w:hAnsi="Times New Roman" w:cs="Times New Roman"/>
                <w:i/>
                <w:sz w:val="24"/>
                <w:szCs w:val="24"/>
              </w:rPr>
              <w:t xml:space="preserve"> </w:t>
            </w:r>
            <w:r w:rsidR="00AE2635" w:rsidRPr="00810949">
              <w:rPr>
                <w:rFonts w:ascii="Times New Roman" w:eastAsia="Times New Roman" w:hAnsi="Times New Roman" w:cs="Times New Roman"/>
                <w:i/>
                <w:sz w:val="24"/>
                <w:szCs w:val="24"/>
              </w:rPr>
              <w:t xml:space="preserve">personām ar </w:t>
            </w:r>
            <w:r w:rsidR="008666B3" w:rsidRPr="00810949">
              <w:rPr>
                <w:rFonts w:ascii="Times New Roman" w:eastAsia="Times New Roman" w:hAnsi="Times New Roman" w:cs="Times New Roman"/>
                <w:i/>
                <w:sz w:val="24"/>
                <w:szCs w:val="24"/>
              </w:rPr>
              <w:t>redzes</w:t>
            </w:r>
            <w:r w:rsidR="00AE2635" w:rsidRPr="00810949">
              <w:rPr>
                <w:rFonts w:ascii="Times New Roman" w:eastAsia="Times New Roman" w:hAnsi="Times New Roman" w:cs="Times New Roman"/>
                <w:i/>
                <w:sz w:val="24"/>
                <w:szCs w:val="24"/>
              </w:rPr>
              <w:t xml:space="preserve"> invaliditāti nodrošināšanai </w:t>
            </w:r>
            <w:r w:rsidR="00C35B29" w:rsidRPr="00810949">
              <w:rPr>
                <w:rFonts w:ascii="Times New Roman" w:eastAsia="Times New Roman" w:hAnsi="Times New Roman" w:cs="Times New Roman"/>
                <w:i/>
                <w:sz w:val="24"/>
                <w:szCs w:val="24"/>
              </w:rPr>
              <w:t>(rind</w:t>
            </w:r>
            <w:r w:rsidR="0003247C" w:rsidRPr="00810949">
              <w:rPr>
                <w:rFonts w:ascii="Times New Roman" w:eastAsia="Times New Roman" w:hAnsi="Times New Roman" w:cs="Times New Roman"/>
                <w:i/>
                <w:sz w:val="24"/>
                <w:szCs w:val="24"/>
              </w:rPr>
              <w:t xml:space="preserve">as </w:t>
            </w:r>
            <w:r w:rsidR="00C35B29" w:rsidRPr="00810949">
              <w:rPr>
                <w:rFonts w:ascii="Times New Roman" w:eastAsia="Times New Roman" w:hAnsi="Times New Roman" w:cs="Times New Roman"/>
                <w:i/>
                <w:sz w:val="24"/>
                <w:szCs w:val="24"/>
              </w:rPr>
              <w:t>mazināšanai)</w:t>
            </w:r>
            <w:r w:rsidR="00982818" w:rsidRPr="00810949">
              <w:rPr>
                <w:rFonts w:ascii="Times New Roman" w:eastAsia="Times New Roman" w:hAnsi="Times New Roman" w:cs="Times New Roman"/>
                <w:i/>
                <w:sz w:val="24"/>
                <w:szCs w:val="24"/>
              </w:rPr>
              <w:t>.</w:t>
            </w:r>
          </w:p>
          <w:p w14:paraId="07B04CF8" w14:textId="516278A5" w:rsidR="00ED32EF" w:rsidRPr="00810949" w:rsidRDefault="00CC50D5" w:rsidP="00C35B29">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 </w:t>
            </w:r>
            <w:r w:rsidR="00835E99" w:rsidRPr="00810949">
              <w:rPr>
                <w:rFonts w:ascii="Times New Roman" w:eastAsia="Times New Roman" w:hAnsi="Times New Roman" w:cs="Times New Roman"/>
                <w:sz w:val="24"/>
                <w:szCs w:val="24"/>
              </w:rPr>
              <w:t xml:space="preserve"> Rīkojuma projekt</w:t>
            </w:r>
            <w:r w:rsidRPr="00810949">
              <w:rPr>
                <w:rFonts w:ascii="Times New Roman" w:eastAsia="Times New Roman" w:hAnsi="Times New Roman" w:cs="Times New Roman"/>
                <w:sz w:val="24"/>
                <w:szCs w:val="24"/>
              </w:rPr>
              <w:t>i</w:t>
            </w:r>
            <w:r w:rsidR="00835E99" w:rsidRPr="00810949">
              <w:rPr>
                <w:rFonts w:ascii="Times New Roman" w:eastAsia="Times New Roman" w:hAnsi="Times New Roman" w:cs="Times New Roman"/>
                <w:sz w:val="24"/>
                <w:szCs w:val="24"/>
              </w:rPr>
              <w:t xml:space="preserve"> stājas spēkā pēc t</w:t>
            </w:r>
            <w:r w:rsidRPr="00810949">
              <w:rPr>
                <w:rFonts w:ascii="Times New Roman" w:eastAsia="Times New Roman" w:hAnsi="Times New Roman" w:cs="Times New Roman"/>
                <w:sz w:val="24"/>
                <w:szCs w:val="24"/>
              </w:rPr>
              <w:t>o</w:t>
            </w:r>
            <w:r w:rsidR="00835E99" w:rsidRPr="00810949">
              <w:rPr>
                <w:rFonts w:ascii="Times New Roman" w:eastAsia="Times New Roman" w:hAnsi="Times New Roman" w:cs="Times New Roman"/>
                <w:sz w:val="24"/>
                <w:szCs w:val="24"/>
              </w:rPr>
              <w:t xml:space="preserve"> pieņemšanas.</w:t>
            </w:r>
            <w:bookmarkEnd w:id="0"/>
          </w:p>
        </w:tc>
      </w:tr>
      <w:tr w:rsidR="00810949" w:rsidRPr="00810949" w14:paraId="0E2002DF" w14:textId="77777777" w:rsidTr="00A4249D">
        <w:trPr>
          <w:trHeight w:val="783"/>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63BC5CD" w14:textId="41C251D6" w:rsidR="00FE2CEF" w:rsidRPr="00810949"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rPr>
            </w:pPr>
            <w:r w:rsidRPr="00810949">
              <w:rPr>
                <w:rFonts w:ascii="Times New Roman" w:eastAsia="Times New Roman" w:hAnsi="Times New Roman" w:cs="Times New Roman"/>
                <w:b/>
                <w:bCs/>
                <w:sz w:val="24"/>
                <w:szCs w:val="24"/>
              </w:rPr>
              <w:t>I. Tiesību akta projekta izstrādes nepieciešamība</w:t>
            </w:r>
          </w:p>
        </w:tc>
      </w:tr>
      <w:tr w:rsidR="00810949" w:rsidRPr="00810949" w14:paraId="630037D3" w14:textId="77777777" w:rsidTr="00A4249D">
        <w:trPr>
          <w:gridAfter w:val="1"/>
          <w:wAfter w:w="4" w:type="pct"/>
          <w:trHeight w:val="405"/>
          <w:jc w:val="center"/>
        </w:trPr>
        <w:tc>
          <w:tcPr>
            <w:tcW w:w="111"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810949"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1.</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AB93C08" w14:textId="77608F16" w:rsidR="00BF356B" w:rsidRPr="00810949" w:rsidRDefault="00FE2CEF" w:rsidP="00AF6A8F">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Pamatojums</w:t>
            </w:r>
          </w:p>
          <w:p w14:paraId="6FD63D35" w14:textId="77777777" w:rsidR="00BF356B" w:rsidRPr="00810949" w:rsidRDefault="00BF356B" w:rsidP="00BF356B">
            <w:pPr>
              <w:rPr>
                <w:rFonts w:ascii="Times New Roman" w:eastAsia="Times New Roman" w:hAnsi="Times New Roman" w:cs="Times New Roman"/>
                <w:sz w:val="24"/>
                <w:szCs w:val="24"/>
              </w:rPr>
            </w:pPr>
          </w:p>
          <w:p w14:paraId="0B264799" w14:textId="77777777" w:rsidR="00BF356B" w:rsidRPr="00810949" w:rsidRDefault="00BF356B" w:rsidP="00BF356B">
            <w:pPr>
              <w:rPr>
                <w:rFonts w:ascii="Times New Roman" w:eastAsia="Times New Roman" w:hAnsi="Times New Roman" w:cs="Times New Roman"/>
                <w:sz w:val="24"/>
                <w:szCs w:val="24"/>
              </w:rPr>
            </w:pPr>
          </w:p>
          <w:p w14:paraId="3F1CD913" w14:textId="77777777" w:rsidR="00BF356B" w:rsidRPr="00810949" w:rsidRDefault="00BF356B" w:rsidP="00BF356B">
            <w:pPr>
              <w:rPr>
                <w:rFonts w:ascii="Times New Roman" w:eastAsia="Times New Roman" w:hAnsi="Times New Roman" w:cs="Times New Roman"/>
                <w:sz w:val="24"/>
                <w:szCs w:val="24"/>
              </w:rPr>
            </w:pPr>
          </w:p>
          <w:p w14:paraId="07159F53" w14:textId="77777777" w:rsidR="00BF356B" w:rsidRPr="00810949" w:rsidRDefault="00BF356B" w:rsidP="00BF356B">
            <w:pPr>
              <w:rPr>
                <w:rFonts w:ascii="Times New Roman" w:eastAsia="Times New Roman" w:hAnsi="Times New Roman" w:cs="Times New Roman"/>
                <w:sz w:val="24"/>
                <w:szCs w:val="24"/>
              </w:rPr>
            </w:pPr>
          </w:p>
          <w:p w14:paraId="58288563" w14:textId="77777777" w:rsidR="00BF356B" w:rsidRPr="00810949" w:rsidRDefault="00BF356B" w:rsidP="00BF356B">
            <w:pPr>
              <w:rPr>
                <w:rFonts w:ascii="Times New Roman" w:eastAsia="Times New Roman" w:hAnsi="Times New Roman" w:cs="Times New Roman"/>
                <w:sz w:val="24"/>
                <w:szCs w:val="24"/>
              </w:rPr>
            </w:pPr>
          </w:p>
          <w:p w14:paraId="71885EB7" w14:textId="77777777" w:rsidR="00BF356B" w:rsidRPr="00810949" w:rsidRDefault="00BF356B" w:rsidP="00BF356B">
            <w:pPr>
              <w:rPr>
                <w:rFonts w:ascii="Times New Roman" w:eastAsia="Times New Roman" w:hAnsi="Times New Roman" w:cs="Times New Roman"/>
                <w:sz w:val="24"/>
                <w:szCs w:val="24"/>
              </w:rPr>
            </w:pPr>
          </w:p>
          <w:p w14:paraId="6A36CDD6" w14:textId="77777777" w:rsidR="00BF356B" w:rsidRPr="00810949" w:rsidRDefault="00BF356B" w:rsidP="00BF356B">
            <w:pPr>
              <w:rPr>
                <w:rFonts w:ascii="Times New Roman" w:eastAsia="Times New Roman" w:hAnsi="Times New Roman" w:cs="Times New Roman"/>
                <w:sz w:val="24"/>
                <w:szCs w:val="24"/>
              </w:rPr>
            </w:pPr>
          </w:p>
          <w:p w14:paraId="76796E79" w14:textId="77777777" w:rsidR="00BF356B" w:rsidRPr="00810949" w:rsidRDefault="00BF356B" w:rsidP="00BF356B">
            <w:pPr>
              <w:rPr>
                <w:rFonts w:ascii="Times New Roman" w:eastAsia="Times New Roman" w:hAnsi="Times New Roman" w:cs="Times New Roman"/>
                <w:sz w:val="24"/>
                <w:szCs w:val="24"/>
              </w:rPr>
            </w:pPr>
          </w:p>
          <w:p w14:paraId="51FE8E70" w14:textId="77777777" w:rsidR="00BF356B" w:rsidRPr="00810949" w:rsidRDefault="00BF356B" w:rsidP="00BF356B">
            <w:pPr>
              <w:rPr>
                <w:rFonts w:ascii="Times New Roman" w:eastAsia="Times New Roman" w:hAnsi="Times New Roman" w:cs="Times New Roman"/>
                <w:sz w:val="24"/>
                <w:szCs w:val="24"/>
              </w:rPr>
            </w:pPr>
          </w:p>
          <w:p w14:paraId="1BF50C9B" w14:textId="77777777" w:rsidR="00BF356B" w:rsidRPr="00810949" w:rsidRDefault="00BF356B" w:rsidP="00BF356B">
            <w:pPr>
              <w:rPr>
                <w:rFonts w:ascii="Times New Roman" w:eastAsia="Times New Roman" w:hAnsi="Times New Roman" w:cs="Times New Roman"/>
                <w:sz w:val="24"/>
                <w:szCs w:val="24"/>
              </w:rPr>
            </w:pPr>
          </w:p>
          <w:p w14:paraId="4E5E2BDD" w14:textId="54C67CB1" w:rsidR="00BF356B" w:rsidRPr="00810949" w:rsidRDefault="00BF356B" w:rsidP="00BF356B">
            <w:pPr>
              <w:tabs>
                <w:tab w:val="left" w:pos="1140"/>
              </w:tabs>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lastRenderedPageBreak/>
              <w:tab/>
            </w:r>
          </w:p>
          <w:p w14:paraId="20C4B1DF" w14:textId="34E87468" w:rsidR="00FE2CEF" w:rsidRPr="00810949" w:rsidRDefault="00BF356B" w:rsidP="00BF356B">
            <w:pPr>
              <w:tabs>
                <w:tab w:val="left" w:pos="1140"/>
              </w:tabs>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ab/>
            </w:r>
          </w:p>
        </w:tc>
        <w:tc>
          <w:tcPr>
            <w:tcW w:w="4260" w:type="pct"/>
            <w:tcBorders>
              <w:top w:val="outset" w:sz="6" w:space="0" w:color="414142"/>
              <w:left w:val="outset" w:sz="6" w:space="0" w:color="414142"/>
              <w:bottom w:val="outset" w:sz="6" w:space="0" w:color="414142"/>
              <w:right w:val="outset" w:sz="6" w:space="0" w:color="414142"/>
            </w:tcBorders>
            <w:hideMark/>
          </w:tcPr>
          <w:p w14:paraId="5C083B0A" w14:textId="4D3AA28A" w:rsidR="00EB1E64" w:rsidRPr="00810949" w:rsidRDefault="00804257" w:rsidP="00EB1E64">
            <w:pPr>
              <w:spacing w:after="0" w:line="240" w:lineRule="auto"/>
              <w:ind w:right="96"/>
              <w:jc w:val="both"/>
              <w:rPr>
                <w:rFonts w:ascii="Times New Roman" w:hAnsi="Times New Roman" w:cs="Times New Roman"/>
                <w:sz w:val="24"/>
                <w:szCs w:val="24"/>
              </w:rPr>
            </w:pPr>
            <w:r w:rsidRPr="00810949">
              <w:rPr>
                <w:rFonts w:ascii="Times New Roman" w:hAnsi="Times New Roman" w:cs="Times New Roman"/>
                <w:sz w:val="24"/>
                <w:szCs w:val="24"/>
              </w:rPr>
              <w:lastRenderedPageBreak/>
              <w:t>Ministru kabineta rīkojuma projekt</w:t>
            </w:r>
            <w:r w:rsidR="00CC50D5" w:rsidRPr="00810949">
              <w:rPr>
                <w:rFonts w:ascii="Times New Roman" w:hAnsi="Times New Roman" w:cs="Times New Roman"/>
                <w:sz w:val="24"/>
                <w:szCs w:val="24"/>
              </w:rPr>
              <w:t>i ir</w:t>
            </w:r>
            <w:r w:rsidRPr="00810949">
              <w:rPr>
                <w:rFonts w:ascii="Times New Roman" w:hAnsi="Times New Roman" w:cs="Times New Roman"/>
                <w:sz w:val="24"/>
                <w:szCs w:val="24"/>
              </w:rPr>
              <w:t xml:space="preserve"> </w:t>
            </w:r>
            <w:r w:rsidR="00EB1E64" w:rsidRPr="00810949">
              <w:rPr>
                <w:rFonts w:ascii="Times New Roman" w:hAnsi="Times New Roman" w:cs="Times New Roman"/>
                <w:sz w:val="24"/>
                <w:szCs w:val="24"/>
              </w:rPr>
              <w:t>sagatavot</w:t>
            </w:r>
            <w:r w:rsidR="00CC50D5" w:rsidRPr="00810949">
              <w:rPr>
                <w:rFonts w:ascii="Times New Roman" w:hAnsi="Times New Roman" w:cs="Times New Roman"/>
                <w:sz w:val="24"/>
                <w:szCs w:val="24"/>
              </w:rPr>
              <w:t>i</w:t>
            </w:r>
            <w:r w:rsidR="00EB1E64" w:rsidRPr="00810949">
              <w:rPr>
                <w:rFonts w:ascii="Times New Roman" w:hAnsi="Times New Roman" w:cs="Times New Roman"/>
                <w:sz w:val="24"/>
                <w:szCs w:val="24"/>
              </w:rPr>
              <w:t xml:space="preserve"> saskaņā ar:</w:t>
            </w:r>
          </w:p>
          <w:p w14:paraId="1037F597" w14:textId="355398C0" w:rsidR="007E1060" w:rsidRPr="00810949" w:rsidRDefault="0026683F" w:rsidP="007D2AA4">
            <w:pPr>
              <w:pStyle w:val="naiskr"/>
              <w:numPr>
                <w:ilvl w:val="0"/>
                <w:numId w:val="1"/>
              </w:numPr>
              <w:spacing w:before="0" w:after="0"/>
              <w:jc w:val="both"/>
            </w:pPr>
            <w:bookmarkStart w:id="1" w:name="_Hlk20813076"/>
            <w:r w:rsidRPr="00810949">
              <w:t>Likuma par budžetu un finanšu vadību 9.panta 15.daļai, kas nosaka, ka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7E1060" w:rsidRPr="00810949">
              <w:t>;</w:t>
            </w:r>
          </w:p>
          <w:p w14:paraId="6317E0E1" w14:textId="12962989" w:rsidR="0026683F" w:rsidRPr="00810949" w:rsidRDefault="0026683F" w:rsidP="007D2AA4">
            <w:pPr>
              <w:pStyle w:val="naiskr"/>
              <w:numPr>
                <w:ilvl w:val="0"/>
                <w:numId w:val="1"/>
              </w:numPr>
              <w:spacing w:before="0" w:after="0"/>
              <w:jc w:val="both"/>
            </w:pPr>
            <w:r w:rsidRPr="00810949">
              <w:t>Likuma par budžetu un finanšu vadību 12.pantu;</w:t>
            </w:r>
          </w:p>
          <w:bookmarkEnd w:id="1"/>
          <w:p w14:paraId="6B292048" w14:textId="233E05B5" w:rsidR="00EB1E64" w:rsidRPr="00810949" w:rsidRDefault="00202D52" w:rsidP="00EB1E64">
            <w:pPr>
              <w:pStyle w:val="naiskr"/>
              <w:numPr>
                <w:ilvl w:val="0"/>
                <w:numId w:val="1"/>
              </w:numPr>
              <w:spacing w:before="0" w:after="0"/>
              <w:jc w:val="both"/>
            </w:pPr>
            <w:r w:rsidRPr="00810949">
              <w:t>Likuma "Par valsts budžetu 20</w:t>
            </w:r>
            <w:r w:rsidR="00514AF1" w:rsidRPr="00810949">
              <w:t>20</w:t>
            </w:r>
            <w:r w:rsidR="00EB1E64" w:rsidRPr="00810949">
              <w:t xml:space="preserve">. gadam" </w:t>
            </w:r>
            <w:r w:rsidR="00514AF1" w:rsidRPr="00810949">
              <w:t>42</w:t>
            </w:r>
            <w:r w:rsidR="00EB1E64" w:rsidRPr="00810949">
              <w:t>.pant</w:t>
            </w:r>
            <w:r w:rsidR="00F063CB" w:rsidRPr="00810949">
              <w:t>u;</w:t>
            </w:r>
          </w:p>
          <w:p w14:paraId="59D066BD" w14:textId="05DF6B60" w:rsidR="00EB1E64" w:rsidRPr="00810949" w:rsidRDefault="00017EA1" w:rsidP="00017EA1">
            <w:pPr>
              <w:pStyle w:val="naiskr"/>
              <w:numPr>
                <w:ilvl w:val="0"/>
                <w:numId w:val="1"/>
              </w:numPr>
              <w:spacing w:before="0" w:after="0"/>
              <w:jc w:val="both"/>
            </w:pPr>
            <w:r w:rsidRPr="00810949">
              <w:t xml:space="preserve">Ministru kabineta 2018.gada 17.jūlija noteikumiem Nr.421 „Kārtība, kādā veic gadskārtējā valsts budžeta likumā noteiktās apropriācijas izmaiņas” </w:t>
            </w:r>
            <w:r w:rsidR="0026683F" w:rsidRPr="00810949">
              <w:t xml:space="preserve">41.punktu </w:t>
            </w:r>
            <w:r w:rsidR="00E7058B" w:rsidRPr="00810949">
              <w:t xml:space="preserve">un </w:t>
            </w:r>
            <w:r w:rsidR="0026683F" w:rsidRPr="00810949">
              <w:t>5</w:t>
            </w:r>
            <w:r w:rsidR="00202D52" w:rsidRPr="00810949">
              <w:t>5</w:t>
            </w:r>
            <w:r w:rsidR="00EB1E64" w:rsidRPr="00810949">
              <w:t>.punktu</w:t>
            </w:r>
            <w:r w:rsidR="00BE11CD" w:rsidRPr="00810949">
              <w:t>;</w:t>
            </w:r>
          </w:p>
          <w:p w14:paraId="6726E6AA" w14:textId="74D8AEDC" w:rsidR="00BE11CD" w:rsidRPr="00810949" w:rsidRDefault="00BE11CD" w:rsidP="00BE11CD">
            <w:pPr>
              <w:pStyle w:val="naiskr"/>
              <w:numPr>
                <w:ilvl w:val="0"/>
                <w:numId w:val="1"/>
              </w:numPr>
              <w:spacing w:before="0" w:after="0"/>
              <w:jc w:val="both"/>
            </w:pPr>
            <w:r w:rsidRPr="00810949">
              <w:t>Covid-19 infekcijas izplatības seku pārvarēšanas likuma 25.pantu.</w:t>
            </w:r>
          </w:p>
          <w:p w14:paraId="72C43166" w14:textId="6BA80E2A" w:rsidR="00514AF1" w:rsidRPr="00810949" w:rsidRDefault="00514AF1" w:rsidP="00514AF1">
            <w:pPr>
              <w:pStyle w:val="naiskr"/>
              <w:spacing w:before="0" w:after="0"/>
              <w:jc w:val="both"/>
            </w:pPr>
          </w:p>
          <w:p w14:paraId="249AD593" w14:textId="63A7DBFD" w:rsidR="00A65716" w:rsidRPr="00810949" w:rsidRDefault="00514AF1" w:rsidP="004F5F15">
            <w:pPr>
              <w:spacing w:after="0" w:line="240" w:lineRule="auto"/>
              <w:jc w:val="both"/>
            </w:pPr>
            <w:r w:rsidRPr="00810949">
              <w:rPr>
                <w:rFonts w:ascii="Times New Roman" w:hAnsi="Times New Roman" w:cs="Times New Roman"/>
                <w:sz w:val="24"/>
                <w:szCs w:val="24"/>
              </w:rPr>
              <w:t>Rīkojum</w:t>
            </w:r>
            <w:r w:rsidR="00CC50D5" w:rsidRPr="00810949">
              <w:rPr>
                <w:rFonts w:ascii="Times New Roman" w:hAnsi="Times New Roman" w:cs="Times New Roman"/>
                <w:sz w:val="24"/>
                <w:szCs w:val="24"/>
              </w:rPr>
              <w:t>a</w:t>
            </w:r>
            <w:r w:rsidRPr="00810949">
              <w:rPr>
                <w:rFonts w:ascii="Times New Roman" w:hAnsi="Times New Roman" w:cs="Times New Roman"/>
                <w:sz w:val="24"/>
                <w:szCs w:val="24"/>
              </w:rPr>
              <w:t xml:space="preserve"> projekt</w:t>
            </w:r>
            <w:r w:rsidR="00CC50D5" w:rsidRPr="00810949">
              <w:rPr>
                <w:rFonts w:ascii="Times New Roman" w:hAnsi="Times New Roman" w:cs="Times New Roman"/>
                <w:sz w:val="24"/>
                <w:szCs w:val="24"/>
              </w:rPr>
              <w:t xml:space="preserve">s </w:t>
            </w:r>
            <w:r w:rsidR="0026683F" w:rsidRPr="00810949">
              <w:rPr>
                <w:rFonts w:ascii="Times New Roman" w:hAnsi="Times New Roman" w:cs="Times New Roman"/>
                <w:bCs/>
                <w:sz w:val="24"/>
                <w:szCs w:val="24"/>
              </w:rPr>
              <w:t xml:space="preserve">„Par apropriācijas pārdali no Labklājības ministrijas uz valsts budžeta programmu 02.00.00 “Līdzekļi neparedzētiem gadījumiem”” </w:t>
            </w:r>
            <w:r w:rsidR="00CC50D5" w:rsidRPr="00810949">
              <w:rPr>
                <w:rFonts w:ascii="Times New Roman" w:hAnsi="Times New Roman" w:cs="Times New Roman"/>
                <w:sz w:val="24"/>
                <w:szCs w:val="24"/>
              </w:rPr>
              <w:t>paredz 2020. gada valsts budžeta līdzekļu izlietojuma izvērtēšanas rezultātā potenciāli iespējamo līdzekļu ekonomij</w:t>
            </w:r>
            <w:r w:rsidR="00982818" w:rsidRPr="00810949">
              <w:rPr>
                <w:rFonts w:ascii="Times New Roman" w:hAnsi="Times New Roman" w:cs="Times New Roman"/>
                <w:sz w:val="24"/>
                <w:szCs w:val="24"/>
              </w:rPr>
              <w:t>as</w:t>
            </w:r>
            <w:r w:rsidR="00CC50D5" w:rsidRPr="00810949">
              <w:rPr>
                <w:rFonts w:ascii="Times New Roman" w:hAnsi="Times New Roman" w:cs="Times New Roman"/>
                <w:sz w:val="24"/>
                <w:szCs w:val="24"/>
              </w:rPr>
              <w:t xml:space="preserve"> izdevumiem no dotācijas no vispārējiem ieņēmumiem valsts budžeta programmās/ apakšprogrammās (pamatfunkcijām)</w:t>
            </w:r>
            <w:r w:rsidR="00982818" w:rsidRPr="00810949">
              <w:rPr>
                <w:rFonts w:ascii="Times New Roman" w:hAnsi="Times New Roman" w:cs="Times New Roman"/>
                <w:sz w:val="24"/>
                <w:szCs w:val="24"/>
              </w:rPr>
              <w:t xml:space="preserve">, ņemot vērā nozarē sniegto pakalpojumu izpildi 2020.gada </w:t>
            </w:r>
            <w:r w:rsidR="007C0907" w:rsidRPr="00810949">
              <w:rPr>
                <w:rFonts w:ascii="Times New Roman" w:hAnsi="Times New Roman" w:cs="Times New Roman"/>
                <w:sz w:val="24"/>
                <w:szCs w:val="24"/>
              </w:rPr>
              <w:t>11</w:t>
            </w:r>
            <w:r w:rsidR="00982818" w:rsidRPr="00810949">
              <w:rPr>
                <w:rFonts w:ascii="Times New Roman" w:hAnsi="Times New Roman" w:cs="Times New Roman"/>
                <w:sz w:val="24"/>
                <w:szCs w:val="24"/>
              </w:rPr>
              <w:t xml:space="preserve"> mēnešos un izpildes tendences,</w:t>
            </w:r>
            <w:r w:rsidR="003F1E9B" w:rsidRPr="00810949">
              <w:rPr>
                <w:rFonts w:ascii="Times New Roman" w:hAnsi="Times New Roman" w:cs="Times New Roman"/>
                <w:sz w:val="24"/>
                <w:szCs w:val="24"/>
              </w:rPr>
              <w:t xml:space="preserve"> saistībā ar ārkārtējās situācijas laikā noteiktiem ierobežojumiem</w:t>
            </w:r>
            <w:r w:rsidR="008666B3" w:rsidRPr="00810949">
              <w:rPr>
                <w:rFonts w:ascii="Times New Roman" w:hAnsi="Times New Roman" w:cs="Times New Roman"/>
                <w:sz w:val="24"/>
                <w:szCs w:val="24"/>
              </w:rPr>
              <w:t>,</w:t>
            </w:r>
            <w:r w:rsidR="00982818" w:rsidRPr="00810949">
              <w:rPr>
                <w:rFonts w:ascii="Times New Roman" w:hAnsi="Times New Roman" w:cs="Times New Roman"/>
                <w:sz w:val="24"/>
                <w:szCs w:val="24"/>
              </w:rPr>
              <w:t xml:space="preserve"> </w:t>
            </w:r>
            <w:r w:rsidR="00CC50D5" w:rsidRPr="00810949">
              <w:rPr>
                <w:rFonts w:ascii="Times New Roman" w:hAnsi="Times New Roman" w:cs="Times New Roman"/>
                <w:sz w:val="24"/>
                <w:szCs w:val="24"/>
              </w:rPr>
              <w:t xml:space="preserve">novirzīšanu uz 74.resora „Gadskārtēja valsts budžeta izpildes procesā </w:t>
            </w:r>
            <w:r w:rsidR="00CC50D5" w:rsidRPr="00810949">
              <w:rPr>
                <w:rFonts w:ascii="Times New Roman" w:hAnsi="Times New Roman" w:cs="Times New Roman"/>
                <w:sz w:val="24"/>
                <w:szCs w:val="24"/>
              </w:rPr>
              <w:lastRenderedPageBreak/>
              <w:t xml:space="preserve">pārdalāmais finansējums” programmas 02.00.00 „Līdzekļi neparedzētiem gadījumiem”. Savukārt   rīkojuma projekta  </w:t>
            </w:r>
            <w:r w:rsidR="0026683F" w:rsidRPr="00810949">
              <w:rPr>
                <w:rFonts w:ascii="Times New Roman" w:hAnsi="Times New Roman" w:cs="Times New Roman"/>
                <w:sz w:val="24"/>
                <w:szCs w:val="24"/>
              </w:rPr>
              <w:t>“Par finanšu līdzekļu piešķiršanu no valsts budžeta programmas “Līdzekļi neparedzētiem gadījumiem””</w:t>
            </w:r>
            <w:r w:rsidR="00CC50D5" w:rsidRPr="00810949">
              <w:rPr>
                <w:rFonts w:ascii="Times New Roman" w:hAnsi="Times New Roman" w:cs="Times New Roman"/>
                <w:sz w:val="24"/>
                <w:szCs w:val="24"/>
              </w:rPr>
              <w:t xml:space="preserve"> </w:t>
            </w:r>
            <w:r w:rsidR="00E244A5" w:rsidRPr="00810949">
              <w:rPr>
                <w:rFonts w:ascii="Times New Roman" w:hAnsi="Times New Roman" w:cs="Times New Roman"/>
                <w:sz w:val="24"/>
                <w:szCs w:val="24"/>
              </w:rPr>
              <w:t xml:space="preserve">paredz piešķirt papildu līdzekļus </w:t>
            </w:r>
            <w:r w:rsidR="00C442C8" w:rsidRPr="00810949">
              <w:rPr>
                <w:rFonts w:ascii="Times New Roman" w:hAnsi="Times New Roman" w:cs="Times New Roman"/>
                <w:sz w:val="24"/>
                <w:szCs w:val="24"/>
              </w:rPr>
              <w:t>sociālās rehabilitācijas pakalpojum</w:t>
            </w:r>
            <w:r w:rsidR="00050C30" w:rsidRPr="00810949">
              <w:rPr>
                <w:rFonts w:ascii="Times New Roman" w:hAnsi="Times New Roman" w:cs="Times New Roman"/>
                <w:sz w:val="24"/>
                <w:szCs w:val="24"/>
              </w:rPr>
              <w:t xml:space="preserve">u personām ar </w:t>
            </w:r>
            <w:r w:rsidR="00C800CF" w:rsidRPr="00810949">
              <w:rPr>
                <w:rFonts w:ascii="Times New Roman" w:hAnsi="Times New Roman" w:cs="Times New Roman"/>
                <w:sz w:val="24"/>
                <w:szCs w:val="24"/>
              </w:rPr>
              <w:t xml:space="preserve">redzes un </w:t>
            </w:r>
            <w:r w:rsidR="00050C30" w:rsidRPr="00810949">
              <w:rPr>
                <w:rFonts w:ascii="Times New Roman" w:hAnsi="Times New Roman" w:cs="Times New Roman"/>
                <w:sz w:val="24"/>
                <w:szCs w:val="24"/>
              </w:rPr>
              <w:t>dzirdes invaliditāti nodrošināšanai</w:t>
            </w:r>
            <w:r w:rsidR="00C442C8" w:rsidRPr="00810949">
              <w:rPr>
                <w:rFonts w:ascii="Times New Roman" w:hAnsi="Times New Roman" w:cs="Times New Roman"/>
                <w:sz w:val="24"/>
                <w:szCs w:val="24"/>
              </w:rPr>
              <w:t xml:space="preserve"> </w:t>
            </w:r>
            <w:r w:rsidR="00D56BEC" w:rsidRPr="00810949">
              <w:rPr>
                <w:rFonts w:ascii="Times New Roman" w:hAnsi="Times New Roman" w:cs="Times New Roman"/>
                <w:sz w:val="24"/>
                <w:szCs w:val="24"/>
              </w:rPr>
              <w:t xml:space="preserve"> (rind</w:t>
            </w:r>
            <w:r w:rsidR="0003247C" w:rsidRPr="00810949">
              <w:rPr>
                <w:rFonts w:ascii="Times New Roman" w:hAnsi="Times New Roman" w:cs="Times New Roman"/>
                <w:sz w:val="24"/>
                <w:szCs w:val="24"/>
              </w:rPr>
              <w:t>as</w:t>
            </w:r>
            <w:r w:rsidR="00D56BEC" w:rsidRPr="00810949">
              <w:rPr>
                <w:rFonts w:ascii="Times New Roman" w:hAnsi="Times New Roman" w:cs="Times New Roman"/>
                <w:sz w:val="24"/>
                <w:szCs w:val="24"/>
              </w:rPr>
              <w:t xml:space="preserve"> mazināšanai)</w:t>
            </w:r>
            <w:r w:rsidR="004F5F15" w:rsidRPr="00810949">
              <w:rPr>
                <w:rFonts w:ascii="Times New Roman" w:hAnsi="Times New Roman" w:cs="Times New Roman"/>
                <w:sz w:val="24"/>
                <w:szCs w:val="24"/>
              </w:rPr>
              <w:t>.</w:t>
            </w:r>
          </w:p>
        </w:tc>
      </w:tr>
      <w:tr w:rsidR="00810949" w:rsidRPr="00810949" w14:paraId="7E0715AB" w14:textId="77777777" w:rsidTr="00B87DF4">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1A6A882D" w14:textId="48480B77" w:rsidR="00FE2CEF" w:rsidRPr="00810949"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lastRenderedPageBreak/>
              <w:t>2.</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3F6D6C1" w14:textId="77777777" w:rsidR="00FE2CEF" w:rsidRPr="00810949" w:rsidRDefault="00FE2CEF" w:rsidP="00AF6A8F">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4260" w:type="pct"/>
            <w:tcBorders>
              <w:top w:val="outset" w:sz="6" w:space="0" w:color="414142"/>
              <w:left w:val="outset" w:sz="6" w:space="0" w:color="414142"/>
              <w:bottom w:val="outset" w:sz="6" w:space="0" w:color="414142"/>
              <w:right w:val="single" w:sz="4" w:space="0" w:color="auto"/>
            </w:tcBorders>
            <w:shd w:val="clear" w:color="auto" w:fill="auto"/>
          </w:tcPr>
          <w:p w14:paraId="6E9243B0" w14:textId="77777777" w:rsidR="00496C96" w:rsidRPr="00810949" w:rsidRDefault="00496C96" w:rsidP="00496C96">
            <w:pPr>
              <w:spacing w:after="0" w:line="240" w:lineRule="auto"/>
              <w:jc w:val="both"/>
              <w:rPr>
                <w:rFonts w:ascii="Times New Roman" w:hAnsi="Times New Roman" w:cs="Times New Roman"/>
                <w:sz w:val="16"/>
                <w:szCs w:val="16"/>
              </w:rPr>
            </w:pPr>
          </w:p>
          <w:p w14:paraId="033FF032" w14:textId="2D75E43C" w:rsidR="004C38F6" w:rsidRPr="00810949" w:rsidRDefault="008E58D5" w:rsidP="004C38F6">
            <w:pPr>
              <w:tabs>
                <w:tab w:val="left" w:pos="0"/>
              </w:tabs>
              <w:spacing w:after="0" w:line="240" w:lineRule="auto"/>
              <w:jc w:val="both"/>
              <w:rPr>
                <w:rFonts w:ascii="Times New Roman" w:hAnsi="Times New Roman" w:cs="Times New Roman"/>
                <w:b/>
                <w:sz w:val="24"/>
                <w:szCs w:val="24"/>
                <w:u w:val="single"/>
              </w:rPr>
            </w:pPr>
            <w:r w:rsidRPr="00810949">
              <w:rPr>
                <w:rFonts w:ascii="Times New Roman" w:hAnsi="Times New Roman" w:cs="Times New Roman"/>
                <w:b/>
                <w:sz w:val="24"/>
                <w:szCs w:val="24"/>
                <w:u w:val="single"/>
              </w:rPr>
              <w:t>LM ir izvērtējusi nozarē sniegto pakalpojumu izpildi 20</w:t>
            </w:r>
            <w:r w:rsidR="00412FD2" w:rsidRPr="00810949">
              <w:rPr>
                <w:rFonts w:ascii="Times New Roman" w:hAnsi="Times New Roman" w:cs="Times New Roman"/>
                <w:b/>
                <w:sz w:val="24"/>
                <w:szCs w:val="24"/>
                <w:u w:val="single"/>
              </w:rPr>
              <w:t>20</w:t>
            </w:r>
            <w:r w:rsidRPr="00810949">
              <w:rPr>
                <w:rFonts w:ascii="Times New Roman" w:hAnsi="Times New Roman" w:cs="Times New Roman"/>
                <w:b/>
                <w:sz w:val="24"/>
                <w:szCs w:val="24"/>
                <w:u w:val="single"/>
              </w:rPr>
              <w:t xml:space="preserve">.gada </w:t>
            </w:r>
            <w:r w:rsidR="00C800CF" w:rsidRPr="00810949">
              <w:rPr>
                <w:rFonts w:ascii="Times New Roman" w:hAnsi="Times New Roman" w:cs="Times New Roman"/>
                <w:b/>
                <w:sz w:val="24"/>
                <w:szCs w:val="24"/>
                <w:u w:val="single"/>
              </w:rPr>
              <w:t>1</w:t>
            </w:r>
            <w:r w:rsidR="008C7BAC" w:rsidRPr="00810949">
              <w:rPr>
                <w:rFonts w:ascii="Times New Roman" w:hAnsi="Times New Roman" w:cs="Times New Roman"/>
                <w:b/>
                <w:sz w:val="24"/>
                <w:szCs w:val="24"/>
                <w:u w:val="single"/>
              </w:rPr>
              <w:t>1</w:t>
            </w:r>
            <w:r w:rsidRPr="00810949">
              <w:rPr>
                <w:rFonts w:ascii="Times New Roman" w:hAnsi="Times New Roman" w:cs="Times New Roman"/>
                <w:b/>
                <w:sz w:val="24"/>
                <w:szCs w:val="24"/>
                <w:u w:val="single"/>
              </w:rPr>
              <w:t xml:space="preserve"> mēnešos un izpildes tendences</w:t>
            </w:r>
            <w:r w:rsidR="0040343E" w:rsidRPr="00810949">
              <w:rPr>
                <w:rFonts w:ascii="Times New Roman" w:hAnsi="Times New Roman" w:cs="Times New Roman"/>
                <w:b/>
                <w:sz w:val="24"/>
                <w:szCs w:val="24"/>
                <w:u w:val="single"/>
              </w:rPr>
              <w:t xml:space="preserve">, sakarā ar COVID-19 izsludināto ārkārtējo situāciju Latvijā - </w:t>
            </w:r>
            <w:r w:rsidRPr="00810949">
              <w:rPr>
                <w:rFonts w:ascii="Times New Roman" w:hAnsi="Times New Roman" w:cs="Times New Roman"/>
                <w:b/>
                <w:sz w:val="24"/>
                <w:szCs w:val="24"/>
                <w:u w:val="single"/>
              </w:rPr>
              <w:t>prognozējamo līdzekļu atlikumu līdz gada beigām un ierosina pārdalīt finansējumu</w:t>
            </w:r>
            <w:r w:rsidR="00A73923" w:rsidRPr="00810949">
              <w:rPr>
                <w:rFonts w:ascii="Times New Roman" w:hAnsi="Times New Roman" w:cs="Times New Roman"/>
                <w:b/>
                <w:sz w:val="24"/>
                <w:szCs w:val="24"/>
                <w:u w:val="single"/>
              </w:rPr>
              <w:t xml:space="preserve"> 282 </w:t>
            </w:r>
            <w:r w:rsidR="000E4672" w:rsidRPr="00810949">
              <w:rPr>
                <w:rFonts w:ascii="Times New Roman" w:hAnsi="Times New Roman" w:cs="Times New Roman"/>
                <w:b/>
                <w:sz w:val="24"/>
                <w:szCs w:val="24"/>
                <w:u w:val="single"/>
              </w:rPr>
              <w:t>651</w:t>
            </w:r>
            <w:r w:rsidR="00014464" w:rsidRPr="00810949">
              <w:rPr>
                <w:rFonts w:ascii="Times New Roman" w:hAnsi="Times New Roman" w:cs="Times New Roman"/>
                <w:b/>
                <w:sz w:val="24"/>
                <w:szCs w:val="24"/>
                <w:u w:val="single"/>
              </w:rPr>
              <w:t xml:space="preserve"> </w:t>
            </w:r>
            <w:proofErr w:type="spellStart"/>
            <w:r w:rsidR="00E70D6E" w:rsidRPr="00810949">
              <w:rPr>
                <w:rFonts w:ascii="Times New Roman" w:hAnsi="Times New Roman" w:cs="Times New Roman"/>
                <w:b/>
                <w:i/>
                <w:sz w:val="24"/>
                <w:szCs w:val="24"/>
                <w:u w:val="single"/>
              </w:rPr>
              <w:t>euro</w:t>
            </w:r>
            <w:proofErr w:type="spellEnd"/>
            <w:r w:rsidR="00014464" w:rsidRPr="00810949">
              <w:rPr>
                <w:rFonts w:ascii="Times New Roman" w:hAnsi="Times New Roman" w:cs="Times New Roman"/>
                <w:b/>
                <w:sz w:val="24"/>
                <w:szCs w:val="24"/>
                <w:u w:val="single"/>
              </w:rPr>
              <w:t xml:space="preserve"> apmērā</w:t>
            </w:r>
            <w:r w:rsidRPr="00810949">
              <w:rPr>
                <w:rFonts w:ascii="Times New Roman" w:hAnsi="Times New Roman" w:cs="Times New Roman"/>
                <w:b/>
                <w:sz w:val="24"/>
                <w:szCs w:val="24"/>
                <w:u w:val="single"/>
              </w:rPr>
              <w:t xml:space="preserve"> </w:t>
            </w:r>
            <w:r w:rsidR="00014464" w:rsidRPr="00810949">
              <w:rPr>
                <w:rFonts w:ascii="Times New Roman" w:hAnsi="Times New Roman" w:cs="Times New Roman"/>
                <w:b/>
                <w:sz w:val="24"/>
                <w:szCs w:val="24"/>
                <w:u w:val="single"/>
              </w:rPr>
              <w:t xml:space="preserve">no </w:t>
            </w:r>
            <w:r w:rsidRPr="00810949">
              <w:rPr>
                <w:rFonts w:ascii="Times New Roman" w:hAnsi="Times New Roman" w:cs="Times New Roman"/>
                <w:b/>
                <w:sz w:val="24"/>
                <w:szCs w:val="24"/>
                <w:u w:val="single"/>
              </w:rPr>
              <w:t xml:space="preserve">LM budžeta </w:t>
            </w:r>
            <w:r w:rsidR="00014464" w:rsidRPr="00810949">
              <w:rPr>
                <w:rFonts w:ascii="Times New Roman" w:hAnsi="Times New Roman" w:cs="Times New Roman"/>
                <w:b/>
                <w:sz w:val="24"/>
                <w:szCs w:val="24"/>
                <w:u w:val="single"/>
              </w:rPr>
              <w:t>uz 74.resora „Gadskārtēja valsts budžeta izpildes procesā pārdalāmais finansējums” programm</w:t>
            </w:r>
            <w:r w:rsidR="001E6BFE" w:rsidRPr="00810949">
              <w:rPr>
                <w:rFonts w:ascii="Times New Roman" w:hAnsi="Times New Roman" w:cs="Times New Roman"/>
                <w:b/>
                <w:sz w:val="24"/>
                <w:szCs w:val="24"/>
                <w:u w:val="single"/>
              </w:rPr>
              <w:t>u</w:t>
            </w:r>
            <w:r w:rsidR="00014464" w:rsidRPr="00810949">
              <w:rPr>
                <w:rFonts w:ascii="Times New Roman" w:hAnsi="Times New Roman" w:cs="Times New Roman"/>
                <w:b/>
                <w:sz w:val="24"/>
                <w:szCs w:val="24"/>
                <w:u w:val="single"/>
              </w:rPr>
              <w:t xml:space="preserve"> 02.00.00 „Līdzekļi neparedzētiem gadījumiem”, samazinot finansējumu sekojošiem pasākumiem: </w:t>
            </w:r>
          </w:p>
          <w:p w14:paraId="60494B99" w14:textId="77777777" w:rsidR="008E58D5" w:rsidRPr="00810949" w:rsidRDefault="008E58D5" w:rsidP="004C38F6">
            <w:pPr>
              <w:tabs>
                <w:tab w:val="left" w:pos="0"/>
              </w:tabs>
              <w:spacing w:after="0" w:line="240" w:lineRule="auto"/>
              <w:jc w:val="both"/>
              <w:rPr>
                <w:rFonts w:ascii="Times New Roman" w:eastAsia="Times New Roman" w:hAnsi="Times New Roman" w:cs="Times New Roman"/>
                <w:b/>
                <w:sz w:val="24"/>
                <w:szCs w:val="24"/>
                <w:highlight w:val="yellow"/>
                <w:u w:val="single"/>
              </w:rPr>
            </w:pPr>
          </w:p>
          <w:p w14:paraId="5DCBACDD" w14:textId="47E61A7E" w:rsidR="00E7058B" w:rsidRPr="00810949" w:rsidRDefault="00E7058B" w:rsidP="00E7058B">
            <w:pPr>
              <w:spacing w:after="0" w:line="240" w:lineRule="auto"/>
              <w:jc w:val="both"/>
              <w:rPr>
                <w:rFonts w:ascii="Times New Roman" w:eastAsia="Times New Roman" w:hAnsi="Times New Roman" w:cs="Times New Roman"/>
                <w:b/>
                <w:sz w:val="24"/>
                <w:szCs w:val="24"/>
                <w:u w:val="single"/>
              </w:rPr>
            </w:pPr>
            <w:bookmarkStart w:id="2" w:name="_Hlk45107109"/>
            <w:r w:rsidRPr="00810949">
              <w:rPr>
                <w:rFonts w:ascii="Times New Roman" w:eastAsia="Times New Roman" w:hAnsi="Times New Roman" w:cs="Times New Roman"/>
                <w:b/>
                <w:sz w:val="24"/>
                <w:szCs w:val="24"/>
                <w:u w:val="single"/>
              </w:rPr>
              <w:t xml:space="preserve">Pakalpojums „Asistenta pakalpojumi </w:t>
            </w:r>
            <w:r w:rsidR="00E76DD0" w:rsidRPr="00810949">
              <w:rPr>
                <w:rFonts w:ascii="Times New Roman" w:eastAsia="Times New Roman" w:hAnsi="Times New Roman" w:cs="Times New Roman"/>
                <w:b/>
                <w:sz w:val="24"/>
                <w:szCs w:val="24"/>
                <w:u w:val="single"/>
              </w:rPr>
              <w:t xml:space="preserve">personām ar invaliditāti </w:t>
            </w:r>
            <w:r w:rsidRPr="00810949">
              <w:rPr>
                <w:rFonts w:ascii="Times New Roman" w:eastAsia="Times New Roman" w:hAnsi="Times New Roman" w:cs="Times New Roman"/>
                <w:b/>
                <w:sz w:val="24"/>
                <w:szCs w:val="24"/>
                <w:u w:val="single"/>
              </w:rPr>
              <w:t>pašvaldībās</w:t>
            </w:r>
            <w:r w:rsidR="00E76DD0" w:rsidRPr="00810949">
              <w:rPr>
                <w:rFonts w:ascii="Times New Roman" w:eastAsia="Times New Roman" w:hAnsi="Times New Roman" w:cs="Times New Roman"/>
                <w:b/>
                <w:sz w:val="24"/>
                <w:szCs w:val="24"/>
                <w:u w:val="single"/>
              </w:rPr>
              <w:t>”</w:t>
            </w:r>
            <w:r w:rsidRPr="00810949">
              <w:rPr>
                <w:rFonts w:ascii="Times New Roman" w:eastAsia="Times New Roman" w:hAnsi="Times New Roman" w:cs="Times New Roman"/>
                <w:b/>
                <w:sz w:val="24"/>
                <w:szCs w:val="24"/>
                <w:u w:val="single"/>
              </w:rPr>
              <w:t>:</w:t>
            </w:r>
          </w:p>
          <w:p w14:paraId="74776714" w14:textId="6B395103" w:rsidR="008342CD" w:rsidRPr="00810949" w:rsidRDefault="00E7058B" w:rsidP="008342CD">
            <w:pPr>
              <w:autoSpaceDE w:val="0"/>
              <w:autoSpaceDN w:val="0"/>
              <w:adjustRightInd w:val="0"/>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LM budžeta programmas 05.00.00. „Valsts sociālie pakalpojumi” apakšprogrammā 05.01.00 „Sociālās rehabilitācijas valsts programmas” 20</w:t>
            </w:r>
            <w:r w:rsidR="008342CD" w:rsidRPr="00810949">
              <w:rPr>
                <w:rFonts w:ascii="Times New Roman" w:eastAsia="Times New Roman" w:hAnsi="Times New Roman" w:cs="Times New Roman"/>
                <w:sz w:val="24"/>
                <w:szCs w:val="24"/>
              </w:rPr>
              <w:t>20</w:t>
            </w:r>
            <w:r w:rsidRPr="00810949">
              <w:rPr>
                <w:rFonts w:ascii="Times New Roman" w:eastAsia="Times New Roman" w:hAnsi="Times New Roman" w:cs="Times New Roman"/>
                <w:sz w:val="24"/>
                <w:szCs w:val="24"/>
              </w:rPr>
              <w:t xml:space="preserve">.gada budžetā finansējums asistenta pakalpojuma </w:t>
            </w:r>
            <w:r w:rsidR="00E76DD0" w:rsidRPr="00810949">
              <w:rPr>
                <w:rFonts w:ascii="Times New Roman" w:eastAsia="Times New Roman" w:hAnsi="Times New Roman" w:cs="Times New Roman"/>
                <w:sz w:val="24"/>
                <w:szCs w:val="24"/>
              </w:rPr>
              <w:t xml:space="preserve">personām ar invaliditāti </w:t>
            </w:r>
            <w:r w:rsidRPr="00810949">
              <w:rPr>
                <w:rFonts w:ascii="Times New Roman" w:eastAsia="Times New Roman" w:hAnsi="Times New Roman" w:cs="Times New Roman"/>
                <w:sz w:val="24"/>
                <w:szCs w:val="24"/>
              </w:rPr>
              <w:t>pašvaldībās</w:t>
            </w:r>
            <w:r w:rsidR="00654E01" w:rsidRPr="00810949">
              <w:rPr>
                <w:rFonts w:ascii="Times New Roman" w:eastAsia="Times New Roman" w:hAnsi="Times New Roman" w:cs="Times New Roman"/>
                <w:sz w:val="24"/>
                <w:szCs w:val="24"/>
              </w:rPr>
              <w:t xml:space="preserve"> </w:t>
            </w:r>
            <w:r w:rsidRPr="00810949">
              <w:rPr>
                <w:rFonts w:ascii="Times New Roman" w:eastAsia="Times New Roman" w:hAnsi="Times New Roman" w:cs="Times New Roman"/>
                <w:sz w:val="24"/>
                <w:szCs w:val="24"/>
              </w:rPr>
              <w:t xml:space="preserve"> (turpmāk – asistenta pakalpojums) nodrošināšanai plānots </w:t>
            </w:r>
            <w:r w:rsidR="00F72F1F" w:rsidRPr="00810949">
              <w:rPr>
                <w:rFonts w:ascii="Times New Roman" w:eastAsia="Times New Roman" w:hAnsi="Times New Roman" w:cs="Times New Roman"/>
                <w:sz w:val="24"/>
                <w:szCs w:val="24"/>
              </w:rPr>
              <w:t>16 730 520</w:t>
            </w:r>
            <w:r w:rsidR="008342CD"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008342CD" w:rsidRPr="00810949">
              <w:rPr>
                <w:rFonts w:ascii="Times New Roman" w:eastAsia="Times New Roman" w:hAnsi="Times New Roman" w:cs="Times New Roman"/>
                <w:sz w:val="24"/>
                <w:szCs w:val="24"/>
              </w:rPr>
              <w:t xml:space="preserve">, faktiskā izpilde, atbilstoši </w:t>
            </w:r>
            <w:r w:rsidR="00F72F1F" w:rsidRPr="00810949">
              <w:rPr>
                <w:rFonts w:ascii="Times New Roman" w:eastAsia="Times New Roman" w:hAnsi="Times New Roman" w:cs="Times New Roman"/>
                <w:sz w:val="24"/>
                <w:szCs w:val="24"/>
              </w:rPr>
              <w:t>1</w:t>
            </w:r>
            <w:r w:rsidR="00C50985" w:rsidRPr="00810949">
              <w:rPr>
                <w:rFonts w:ascii="Times New Roman" w:eastAsia="Times New Roman" w:hAnsi="Times New Roman" w:cs="Times New Roman"/>
                <w:sz w:val="24"/>
                <w:szCs w:val="24"/>
              </w:rPr>
              <w:t>1</w:t>
            </w:r>
            <w:r w:rsidR="008342CD" w:rsidRPr="00810949">
              <w:rPr>
                <w:rFonts w:ascii="Times New Roman" w:eastAsia="Times New Roman" w:hAnsi="Times New Roman" w:cs="Times New Roman"/>
                <w:sz w:val="24"/>
                <w:szCs w:val="24"/>
              </w:rPr>
              <w:t xml:space="preserve"> mēnešu pakalpojuma faktiskajai izpildei, plānota </w:t>
            </w:r>
            <w:r w:rsidR="00F72F1F" w:rsidRPr="00810949">
              <w:rPr>
                <w:rFonts w:ascii="Times New Roman" w:eastAsia="Times New Roman" w:hAnsi="Times New Roman" w:cs="Times New Roman"/>
                <w:sz w:val="24"/>
                <w:szCs w:val="24"/>
              </w:rPr>
              <w:t>16 600 428</w:t>
            </w:r>
            <w:r w:rsidR="008342CD"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008342CD" w:rsidRPr="00810949">
              <w:rPr>
                <w:rFonts w:ascii="Times New Roman" w:eastAsia="Times New Roman" w:hAnsi="Times New Roman" w:cs="Times New Roman"/>
                <w:sz w:val="24"/>
                <w:szCs w:val="24"/>
              </w:rPr>
              <w:t xml:space="preserve"> apmērā</w:t>
            </w:r>
            <w:r w:rsidR="00B1422C" w:rsidRPr="00810949">
              <w:rPr>
                <w:rFonts w:ascii="Times New Roman" w:eastAsia="Times New Roman" w:hAnsi="Times New Roman" w:cs="Times New Roman"/>
                <w:sz w:val="24"/>
                <w:szCs w:val="24"/>
              </w:rPr>
              <w:t>, kā rezultātā veidoj</w:t>
            </w:r>
            <w:r w:rsidR="005576D6" w:rsidRPr="00810949">
              <w:rPr>
                <w:rFonts w:ascii="Times New Roman" w:eastAsia="Times New Roman" w:hAnsi="Times New Roman" w:cs="Times New Roman"/>
                <w:sz w:val="24"/>
                <w:szCs w:val="24"/>
              </w:rPr>
              <w:t>as</w:t>
            </w:r>
            <w:r w:rsidR="00B1422C" w:rsidRPr="00810949">
              <w:rPr>
                <w:rFonts w:ascii="Times New Roman" w:eastAsia="Times New Roman" w:hAnsi="Times New Roman" w:cs="Times New Roman"/>
                <w:sz w:val="24"/>
                <w:szCs w:val="24"/>
              </w:rPr>
              <w:t xml:space="preserve"> </w:t>
            </w:r>
            <w:r w:rsidR="005576D6" w:rsidRPr="00810949">
              <w:rPr>
                <w:rFonts w:ascii="Times New Roman" w:eastAsia="Times New Roman" w:hAnsi="Times New Roman" w:cs="Times New Roman"/>
                <w:b/>
                <w:sz w:val="24"/>
                <w:szCs w:val="24"/>
              </w:rPr>
              <w:t xml:space="preserve">atlikums </w:t>
            </w:r>
            <w:r w:rsidR="00F72F1F" w:rsidRPr="00810949">
              <w:rPr>
                <w:rFonts w:ascii="Times New Roman" w:eastAsia="Times New Roman" w:hAnsi="Times New Roman" w:cs="Times New Roman"/>
                <w:b/>
                <w:sz w:val="24"/>
                <w:szCs w:val="24"/>
              </w:rPr>
              <w:t>130</w:t>
            </w:r>
            <w:r w:rsidR="001C411E" w:rsidRPr="00810949">
              <w:rPr>
                <w:rFonts w:ascii="Times New Roman" w:eastAsia="Times New Roman" w:hAnsi="Times New Roman" w:cs="Times New Roman"/>
                <w:b/>
                <w:sz w:val="24"/>
                <w:szCs w:val="24"/>
              </w:rPr>
              <w:t> </w:t>
            </w:r>
            <w:r w:rsidR="00F72F1F" w:rsidRPr="00810949">
              <w:rPr>
                <w:rFonts w:ascii="Times New Roman" w:eastAsia="Times New Roman" w:hAnsi="Times New Roman" w:cs="Times New Roman"/>
                <w:b/>
                <w:sz w:val="24"/>
                <w:szCs w:val="24"/>
              </w:rPr>
              <w:t>092</w:t>
            </w:r>
            <w:r w:rsidR="001C411E" w:rsidRPr="00810949">
              <w:rPr>
                <w:rFonts w:ascii="Times New Roman" w:eastAsia="Times New Roman" w:hAnsi="Times New Roman" w:cs="Times New Roman"/>
                <w:b/>
                <w:sz w:val="24"/>
                <w:szCs w:val="24"/>
              </w:rPr>
              <w:t xml:space="preserve"> </w:t>
            </w:r>
            <w:proofErr w:type="spellStart"/>
            <w:r w:rsidR="00E70D6E" w:rsidRPr="00810949">
              <w:rPr>
                <w:rFonts w:ascii="Times New Roman" w:eastAsia="Times New Roman" w:hAnsi="Times New Roman" w:cs="Times New Roman"/>
                <w:b/>
                <w:i/>
                <w:sz w:val="24"/>
                <w:szCs w:val="24"/>
              </w:rPr>
              <w:t>euro</w:t>
            </w:r>
            <w:proofErr w:type="spellEnd"/>
            <w:r w:rsidR="005576D6" w:rsidRPr="00810949">
              <w:rPr>
                <w:rFonts w:ascii="Times New Roman" w:eastAsia="Times New Roman" w:hAnsi="Times New Roman" w:cs="Times New Roman"/>
                <w:b/>
                <w:sz w:val="24"/>
                <w:szCs w:val="24"/>
              </w:rPr>
              <w:t xml:space="preserve"> apmērā.</w:t>
            </w:r>
          </w:p>
          <w:p w14:paraId="0D28F021" w14:textId="624714B0" w:rsidR="007B3702" w:rsidRPr="00810949" w:rsidRDefault="007B3702" w:rsidP="007B3702">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Atbilstoši plānam asistentu pakalpojumam 2020. gadā plānotas  kopā 4 854 527  pakalpojuma stundas, pakalpojuma saņēmēju skaits vidēji mēnesī 9 004, pakalpojuma apjoms vidēji uz  vienu pakalpojuma saņēmēju mēnesī 44.93 h. Savukārt atbilstoši precizētajam plānam asistentu pakalpojumam 2020. gadā plānotas  kopā 4 816 343  pakalpojuma stundas, pakalpojuma saņēmēju skaits vidēji mēnesī 9 008, pakalpojuma apjoms vidēji uz  vienu pakalpojuma saņēmēju mēnesī 44.56 h</w:t>
            </w:r>
            <w:r w:rsidR="00303700" w:rsidRPr="00810949">
              <w:rPr>
                <w:rFonts w:ascii="Times New Roman" w:eastAsia="Times New Roman" w:hAnsi="Times New Roman" w:cs="Times New Roman"/>
                <w:sz w:val="24"/>
                <w:szCs w:val="24"/>
              </w:rPr>
              <w:t xml:space="preserve">,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1.tabulā.</w:t>
            </w:r>
          </w:p>
          <w:p w14:paraId="7BE4D61A" w14:textId="019CC1DE" w:rsidR="00384959" w:rsidRPr="00810949" w:rsidRDefault="00384959" w:rsidP="00384959">
            <w:pPr>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810949">
              <w:rPr>
                <w:rFonts w:ascii="Times New Roman" w:hAnsi="Times New Roman" w:cs="Times New Roman"/>
                <w:i/>
                <w:sz w:val="20"/>
                <w:szCs w:val="20"/>
              </w:rPr>
              <w:t>1.tabula</w:t>
            </w:r>
          </w:p>
          <w:tbl>
            <w:tblPr>
              <w:tblW w:w="9062" w:type="dxa"/>
              <w:tblLayout w:type="fixed"/>
              <w:tblLook w:val="04A0" w:firstRow="1" w:lastRow="0" w:firstColumn="1" w:lastColumn="0" w:noHBand="0" w:noVBand="1"/>
            </w:tblPr>
            <w:tblGrid>
              <w:gridCol w:w="3400"/>
              <w:gridCol w:w="1240"/>
              <w:gridCol w:w="1240"/>
              <w:gridCol w:w="1200"/>
              <w:gridCol w:w="990"/>
              <w:gridCol w:w="992"/>
            </w:tblGrid>
            <w:tr w:rsidR="00810949" w:rsidRPr="00810949" w14:paraId="4FDCAFE8" w14:textId="77777777" w:rsidTr="00107D5A">
              <w:trPr>
                <w:trHeight w:val="360"/>
              </w:trPr>
              <w:tc>
                <w:tcPr>
                  <w:tcW w:w="3400" w:type="dxa"/>
                  <w:vMerge w:val="restart"/>
                  <w:tcBorders>
                    <w:top w:val="single" w:sz="8" w:space="0" w:color="auto"/>
                    <w:left w:val="single" w:sz="8" w:space="0" w:color="auto"/>
                    <w:bottom w:val="single" w:sz="8" w:space="0" w:color="000000"/>
                    <w:right w:val="nil"/>
                  </w:tcBorders>
                  <w:shd w:val="clear" w:color="auto" w:fill="auto"/>
                  <w:vAlign w:val="center"/>
                  <w:hideMark/>
                </w:tcPr>
                <w:p w14:paraId="59AB9FE9"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Noteiktā invaliditāte</w:t>
                  </w:r>
                </w:p>
              </w:tc>
              <w:tc>
                <w:tcPr>
                  <w:tcW w:w="56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8228889" w14:textId="77777777" w:rsidR="00384959" w:rsidRPr="00810949" w:rsidRDefault="00384959" w:rsidP="00384959">
                  <w:pPr>
                    <w:jc w:val="center"/>
                    <w:rPr>
                      <w:rFonts w:ascii="Times New Roman" w:hAnsi="Times New Roman" w:cs="Times New Roman"/>
                      <w:b/>
                      <w:bCs/>
                      <w:sz w:val="17"/>
                      <w:szCs w:val="17"/>
                    </w:rPr>
                  </w:pPr>
                  <w:r w:rsidRPr="00810949">
                    <w:rPr>
                      <w:rFonts w:ascii="Times New Roman" w:hAnsi="Times New Roman" w:cs="Times New Roman"/>
                      <w:b/>
                      <w:bCs/>
                      <w:sz w:val="17"/>
                      <w:szCs w:val="17"/>
                    </w:rPr>
                    <w:t>Gada plāns 2020</w:t>
                  </w:r>
                </w:p>
              </w:tc>
            </w:tr>
            <w:tr w:rsidR="00810949" w:rsidRPr="00810949" w14:paraId="13D58585" w14:textId="77777777" w:rsidTr="00107D5A">
              <w:trPr>
                <w:trHeight w:val="264"/>
              </w:trPr>
              <w:tc>
                <w:tcPr>
                  <w:tcW w:w="3400" w:type="dxa"/>
                  <w:vMerge/>
                  <w:tcBorders>
                    <w:top w:val="single" w:sz="8" w:space="0" w:color="auto"/>
                    <w:left w:val="single" w:sz="8" w:space="0" w:color="auto"/>
                    <w:bottom w:val="single" w:sz="8" w:space="0" w:color="000000"/>
                    <w:right w:val="nil"/>
                  </w:tcBorders>
                  <w:vAlign w:val="center"/>
                  <w:hideMark/>
                </w:tcPr>
                <w:p w14:paraId="605543B3" w14:textId="77777777" w:rsidR="00384959" w:rsidRPr="00810949" w:rsidRDefault="00384959" w:rsidP="00384959">
                  <w:pPr>
                    <w:rPr>
                      <w:rFonts w:ascii="Times New Roman" w:hAnsi="Times New Roman" w:cs="Times New Roman"/>
                      <w:sz w:val="17"/>
                      <w:szCs w:val="17"/>
                    </w:rPr>
                  </w:pP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421323DC"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 xml:space="preserve">skaits/ </w:t>
                  </w:r>
                  <w:r w:rsidRPr="00810949">
                    <w:rPr>
                      <w:rFonts w:ascii="Times New Roman" w:hAnsi="Times New Roman" w:cs="Times New Roman"/>
                      <w:sz w:val="17"/>
                      <w:szCs w:val="17"/>
                      <w:u w:val="single"/>
                    </w:rPr>
                    <w:t>vidēji mēn</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73539618"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pakalpojuma apjoms gadā, h</w:t>
                  </w:r>
                </w:p>
              </w:tc>
              <w:tc>
                <w:tcPr>
                  <w:tcW w:w="3182" w:type="dxa"/>
                  <w:gridSpan w:val="3"/>
                  <w:tcBorders>
                    <w:top w:val="single" w:sz="8" w:space="0" w:color="auto"/>
                    <w:left w:val="nil"/>
                    <w:bottom w:val="single" w:sz="4" w:space="0" w:color="auto"/>
                    <w:right w:val="single" w:sz="8" w:space="0" w:color="000000"/>
                  </w:tcBorders>
                  <w:shd w:val="clear" w:color="auto" w:fill="auto"/>
                  <w:vAlign w:val="center"/>
                  <w:hideMark/>
                </w:tcPr>
                <w:p w14:paraId="68B21B7D" w14:textId="77777777" w:rsidR="00384959" w:rsidRPr="00810949" w:rsidRDefault="00384959" w:rsidP="00384959">
                  <w:pPr>
                    <w:jc w:val="center"/>
                    <w:rPr>
                      <w:rFonts w:ascii="Times New Roman" w:hAnsi="Times New Roman" w:cs="Times New Roman"/>
                      <w:b/>
                      <w:bCs/>
                      <w:sz w:val="17"/>
                      <w:szCs w:val="17"/>
                    </w:rPr>
                  </w:pPr>
                  <w:r w:rsidRPr="00810949">
                    <w:rPr>
                      <w:rFonts w:ascii="Times New Roman" w:hAnsi="Times New Roman" w:cs="Times New Roman"/>
                      <w:b/>
                      <w:bCs/>
                      <w:sz w:val="17"/>
                      <w:szCs w:val="17"/>
                    </w:rPr>
                    <w:t>Sniegtais pakalpojuma apjoms, h vidēji</w:t>
                  </w:r>
                </w:p>
              </w:tc>
            </w:tr>
            <w:tr w:rsidR="00810949" w:rsidRPr="00810949" w14:paraId="5C2CFF89" w14:textId="77777777" w:rsidTr="00107D5A">
              <w:trPr>
                <w:trHeight w:val="276"/>
              </w:trPr>
              <w:tc>
                <w:tcPr>
                  <w:tcW w:w="3400" w:type="dxa"/>
                  <w:vMerge/>
                  <w:tcBorders>
                    <w:top w:val="single" w:sz="8" w:space="0" w:color="auto"/>
                    <w:left w:val="single" w:sz="8" w:space="0" w:color="auto"/>
                    <w:bottom w:val="single" w:sz="8" w:space="0" w:color="000000"/>
                    <w:right w:val="nil"/>
                  </w:tcBorders>
                  <w:vAlign w:val="center"/>
                  <w:hideMark/>
                </w:tcPr>
                <w:p w14:paraId="01700381" w14:textId="77777777" w:rsidR="00384959" w:rsidRPr="00810949" w:rsidRDefault="00384959" w:rsidP="00384959">
                  <w:pPr>
                    <w:rPr>
                      <w:rFonts w:ascii="Times New Roman" w:hAnsi="Times New Roman" w:cs="Times New Roman"/>
                      <w:sz w:val="17"/>
                      <w:szCs w:val="17"/>
                    </w:rPr>
                  </w:pPr>
                </w:p>
              </w:tc>
              <w:tc>
                <w:tcPr>
                  <w:tcW w:w="1240" w:type="dxa"/>
                  <w:vMerge/>
                  <w:tcBorders>
                    <w:top w:val="nil"/>
                    <w:left w:val="single" w:sz="8" w:space="0" w:color="auto"/>
                    <w:bottom w:val="single" w:sz="8" w:space="0" w:color="000000"/>
                    <w:right w:val="single" w:sz="4" w:space="0" w:color="auto"/>
                  </w:tcBorders>
                  <w:vAlign w:val="center"/>
                  <w:hideMark/>
                </w:tcPr>
                <w:p w14:paraId="41432A94" w14:textId="77777777" w:rsidR="00384959" w:rsidRPr="00810949" w:rsidRDefault="00384959" w:rsidP="00384959">
                  <w:pPr>
                    <w:rPr>
                      <w:rFonts w:ascii="Times New Roman" w:hAnsi="Times New Roman" w:cs="Times New Roman"/>
                      <w:sz w:val="17"/>
                      <w:szCs w:val="17"/>
                    </w:rPr>
                  </w:pPr>
                </w:p>
              </w:tc>
              <w:tc>
                <w:tcPr>
                  <w:tcW w:w="1240" w:type="dxa"/>
                  <w:vMerge/>
                  <w:tcBorders>
                    <w:top w:val="nil"/>
                    <w:left w:val="single" w:sz="4" w:space="0" w:color="auto"/>
                    <w:bottom w:val="single" w:sz="8" w:space="0" w:color="000000"/>
                    <w:right w:val="single" w:sz="8" w:space="0" w:color="auto"/>
                  </w:tcBorders>
                  <w:vAlign w:val="center"/>
                  <w:hideMark/>
                </w:tcPr>
                <w:p w14:paraId="48C54AE1" w14:textId="77777777" w:rsidR="00384959" w:rsidRPr="00810949" w:rsidRDefault="00384959" w:rsidP="00384959">
                  <w:pPr>
                    <w:rPr>
                      <w:rFonts w:ascii="Times New Roman" w:hAnsi="Times New Roman" w:cs="Times New Roman"/>
                      <w:sz w:val="17"/>
                      <w:szCs w:val="17"/>
                    </w:rPr>
                  </w:pPr>
                </w:p>
              </w:tc>
              <w:tc>
                <w:tcPr>
                  <w:tcW w:w="1200" w:type="dxa"/>
                  <w:tcBorders>
                    <w:top w:val="nil"/>
                    <w:left w:val="nil"/>
                    <w:bottom w:val="single" w:sz="8" w:space="0" w:color="auto"/>
                    <w:right w:val="single" w:sz="4" w:space="0" w:color="auto"/>
                  </w:tcBorders>
                  <w:shd w:val="clear" w:color="auto" w:fill="auto"/>
                  <w:vAlign w:val="center"/>
                  <w:hideMark/>
                </w:tcPr>
                <w:p w14:paraId="53D67A3F" w14:textId="77777777" w:rsidR="00384959" w:rsidRPr="00810949" w:rsidRDefault="00384959" w:rsidP="00384959">
                  <w:pPr>
                    <w:jc w:val="center"/>
                    <w:rPr>
                      <w:rFonts w:ascii="Times New Roman" w:hAnsi="Times New Roman" w:cs="Times New Roman"/>
                      <w:b/>
                      <w:bCs/>
                      <w:sz w:val="17"/>
                      <w:szCs w:val="17"/>
                    </w:rPr>
                  </w:pPr>
                  <w:r w:rsidRPr="00810949">
                    <w:rPr>
                      <w:rFonts w:ascii="Times New Roman" w:hAnsi="Times New Roman" w:cs="Times New Roman"/>
                      <w:b/>
                      <w:bCs/>
                      <w:sz w:val="17"/>
                      <w:szCs w:val="17"/>
                    </w:rPr>
                    <w:t xml:space="preserve"> dienā</w:t>
                  </w:r>
                </w:p>
              </w:tc>
              <w:tc>
                <w:tcPr>
                  <w:tcW w:w="990" w:type="dxa"/>
                  <w:tcBorders>
                    <w:top w:val="nil"/>
                    <w:left w:val="nil"/>
                    <w:bottom w:val="single" w:sz="8" w:space="0" w:color="auto"/>
                    <w:right w:val="single" w:sz="4" w:space="0" w:color="auto"/>
                  </w:tcBorders>
                  <w:shd w:val="clear" w:color="auto" w:fill="auto"/>
                  <w:vAlign w:val="center"/>
                  <w:hideMark/>
                </w:tcPr>
                <w:p w14:paraId="661C9AED" w14:textId="77777777" w:rsidR="00384959" w:rsidRPr="00810949" w:rsidRDefault="00384959" w:rsidP="00384959">
                  <w:pPr>
                    <w:jc w:val="center"/>
                    <w:rPr>
                      <w:rFonts w:ascii="Times New Roman" w:hAnsi="Times New Roman" w:cs="Times New Roman"/>
                      <w:b/>
                      <w:bCs/>
                      <w:sz w:val="17"/>
                      <w:szCs w:val="17"/>
                    </w:rPr>
                  </w:pPr>
                  <w:r w:rsidRPr="00810949">
                    <w:rPr>
                      <w:rFonts w:ascii="Times New Roman" w:hAnsi="Times New Roman" w:cs="Times New Roman"/>
                      <w:b/>
                      <w:bCs/>
                      <w:sz w:val="17"/>
                      <w:szCs w:val="17"/>
                    </w:rPr>
                    <w:t xml:space="preserve">nedēļā </w:t>
                  </w:r>
                </w:p>
              </w:tc>
              <w:tc>
                <w:tcPr>
                  <w:tcW w:w="992" w:type="dxa"/>
                  <w:tcBorders>
                    <w:top w:val="nil"/>
                    <w:left w:val="nil"/>
                    <w:bottom w:val="single" w:sz="8" w:space="0" w:color="auto"/>
                    <w:right w:val="single" w:sz="8" w:space="0" w:color="auto"/>
                  </w:tcBorders>
                  <w:shd w:val="clear" w:color="auto" w:fill="auto"/>
                  <w:vAlign w:val="center"/>
                  <w:hideMark/>
                </w:tcPr>
                <w:p w14:paraId="72706058" w14:textId="77777777" w:rsidR="00384959" w:rsidRPr="00810949" w:rsidRDefault="00384959" w:rsidP="00384959">
                  <w:pPr>
                    <w:jc w:val="center"/>
                    <w:rPr>
                      <w:rFonts w:ascii="Times New Roman" w:hAnsi="Times New Roman" w:cs="Times New Roman"/>
                      <w:b/>
                      <w:bCs/>
                      <w:sz w:val="17"/>
                      <w:szCs w:val="17"/>
                    </w:rPr>
                  </w:pPr>
                  <w:r w:rsidRPr="00810949">
                    <w:rPr>
                      <w:rFonts w:ascii="Times New Roman" w:hAnsi="Times New Roman" w:cs="Times New Roman"/>
                      <w:b/>
                      <w:bCs/>
                      <w:sz w:val="17"/>
                      <w:szCs w:val="17"/>
                    </w:rPr>
                    <w:t>mēnesī</w:t>
                  </w:r>
                </w:p>
              </w:tc>
            </w:tr>
            <w:tr w:rsidR="00810949" w:rsidRPr="00810949" w14:paraId="571CF73E" w14:textId="77777777" w:rsidTr="00107D5A">
              <w:trPr>
                <w:trHeight w:val="264"/>
              </w:trPr>
              <w:tc>
                <w:tcPr>
                  <w:tcW w:w="3400" w:type="dxa"/>
                  <w:tcBorders>
                    <w:top w:val="nil"/>
                    <w:left w:val="single" w:sz="8" w:space="0" w:color="auto"/>
                    <w:bottom w:val="nil"/>
                    <w:right w:val="nil"/>
                  </w:tcBorders>
                  <w:shd w:val="clear" w:color="auto" w:fill="auto"/>
                  <w:vAlign w:val="center"/>
                  <w:hideMark/>
                </w:tcPr>
                <w:p w14:paraId="45541671" w14:textId="77777777" w:rsidR="00384959" w:rsidRPr="00810949" w:rsidRDefault="00384959" w:rsidP="00384959">
                  <w:pPr>
                    <w:jc w:val="right"/>
                    <w:rPr>
                      <w:rFonts w:ascii="Times New Roman" w:hAnsi="Times New Roman" w:cs="Times New Roman"/>
                      <w:sz w:val="17"/>
                      <w:szCs w:val="17"/>
                    </w:rPr>
                  </w:pPr>
                  <w:r w:rsidRPr="00810949">
                    <w:rPr>
                      <w:rFonts w:ascii="Times New Roman" w:hAnsi="Times New Roman" w:cs="Times New Roman"/>
                      <w:sz w:val="17"/>
                      <w:szCs w:val="17"/>
                    </w:rPr>
                    <w:t>I grupa</w:t>
                  </w:r>
                </w:p>
              </w:tc>
              <w:tc>
                <w:tcPr>
                  <w:tcW w:w="1240" w:type="dxa"/>
                  <w:tcBorders>
                    <w:top w:val="nil"/>
                    <w:left w:val="single" w:sz="8" w:space="0" w:color="auto"/>
                    <w:bottom w:val="nil"/>
                    <w:right w:val="single" w:sz="4" w:space="0" w:color="auto"/>
                  </w:tcBorders>
                  <w:shd w:val="clear" w:color="auto" w:fill="auto"/>
                  <w:vAlign w:val="center"/>
                  <w:hideMark/>
                </w:tcPr>
                <w:p w14:paraId="45EDC790"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3 997</w:t>
                  </w:r>
                </w:p>
              </w:tc>
              <w:tc>
                <w:tcPr>
                  <w:tcW w:w="1240" w:type="dxa"/>
                  <w:tcBorders>
                    <w:top w:val="nil"/>
                    <w:left w:val="nil"/>
                    <w:bottom w:val="nil"/>
                    <w:right w:val="single" w:sz="8" w:space="0" w:color="auto"/>
                  </w:tcBorders>
                  <w:shd w:val="clear" w:color="auto" w:fill="auto"/>
                  <w:vAlign w:val="center"/>
                  <w:hideMark/>
                </w:tcPr>
                <w:p w14:paraId="4E0DC956"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2 158 008</w:t>
                  </w:r>
                </w:p>
              </w:tc>
              <w:tc>
                <w:tcPr>
                  <w:tcW w:w="1200" w:type="dxa"/>
                  <w:tcBorders>
                    <w:top w:val="nil"/>
                    <w:left w:val="nil"/>
                    <w:bottom w:val="nil"/>
                    <w:right w:val="single" w:sz="4" w:space="0" w:color="auto"/>
                  </w:tcBorders>
                  <w:shd w:val="clear" w:color="auto" w:fill="auto"/>
                  <w:vAlign w:val="center"/>
                  <w:hideMark/>
                </w:tcPr>
                <w:p w14:paraId="01F1C2E9"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1.48</w:t>
                  </w:r>
                </w:p>
              </w:tc>
              <w:tc>
                <w:tcPr>
                  <w:tcW w:w="990" w:type="dxa"/>
                  <w:tcBorders>
                    <w:top w:val="nil"/>
                    <w:left w:val="nil"/>
                    <w:bottom w:val="single" w:sz="4" w:space="0" w:color="auto"/>
                    <w:right w:val="single" w:sz="4" w:space="0" w:color="auto"/>
                  </w:tcBorders>
                  <w:shd w:val="clear" w:color="auto" w:fill="auto"/>
                  <w:vAlign w:val="center"/>
                  <w:hideMark/>
                </w:tcPr>
                <w:p w14:paraId="32CF0FE1"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10.35</w:t>
                  </w:r>
                </w:p>
              </w:tc>
              <w:tc>
                <w:tcPr>
                  <w:tcW w:w="992" w:type="dxa"/>
                  <w:tcBorders>
                    <w:top w:val="nil"/>
                    <w:left w:val="nil"/>
                    <w:bottom w:val="single" w:sz="4" w:space="0" w:color="auto"/>
                    <w:right w:val="single" w:sz="8" w:space="0" w:color="auto"/>
                  </w:tcBorders>
                  <w:shd w:val="clear" w:color="auto" w:fill="auto"/>
                  <w:vAlign w:val="center"/>
                  <w:hideMark/>
                </w:tcPr>
                <w:p w14:paraId="4CA0FD29"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44.99</w:t>
                  </w:r>
                </w:p>
              </w:tc>
            </w:tr>
            <w:tr w:rsidR="00810949" w:rsidRPr="00810949" w14:paraId="167F06EA" w14:textId="77777777" w:rsidTr="00107D5A">
              <w:trPr>
                <w:trHeight w:val="264"/>
              </w:trPr>
              <w:tc>
                <w:tcPr>
                  <w:tcW w:w="3400" w:type="dxa"/>
                  <w:tcBorders>
                    <w:top w:val="dotted" w:sz="4" w:space="0" w:color="auto"/>
                    <w:left w:val="single" w:sz="8" w:space="0" w:color="auto"/>
                    <w:bottom w:val="single" w:sz="4" w:space="0" w:color="auto"/>
                    <w:right w:val="nil"/>
                  </w:tcBorders>
                  <w:shd w:val="clear" w:color="auto" w:fill="auto"/>
                  <w:vAlign w:val="center"/>
                  <w:hideMark/>
                </w:tcPr>
                <w:p w14:paraId="0D45EE34" w14:textId="77777777" w:rsidR="00384959" w:rsidRPr="00810949" w:rsidRDefault="00384959" w:rsidP="00384959">
                  <w:pPr>
                    <w:jc w:val="right"/>
                    <w:rPr>
                      <w:rFonts w:ascii="Times New Roman" w:hAnsi="Times New Roman" w:cs="Times New Roman"/>
                      <w:sz w:val="17"/>
                      <w:szCs w:val="17"/>
                    </w:rPr>
                  </w:pPr>
                  <w:r w:rsidRPr="00810949">
                    <w:rPr>
                      <w:rFonts w:ascii="Times New Roman" w:hAnsi="Times New Roman" w:cs="Times New Roman"/>
                      <w:sz w:val="17"/>
                      <w:szCs w:val="17"/>
                    </w:rPr>
                    <w:t>II grupa</w:t>
                  </w:r>
                </w:p>
              </w:tc>
              <w:tc>
                <w:tcPr>
                  <w:tcW w:w="1240" w:type="dxa"/>
                  <w:tcBorders>
                    <w:top w:val="dotted" w:sz="4" w:space="0" w:color="auto"/>
                    <w:left w:val="single" w:sz="8" w:space="0" w:color="auto"/>
                    <w:bottom w:val="single" w:sz="4" w:space="0" w:color="auto"/>
                    <w:right w:val="single" w:sz="4" w:space="0" w:color="auto"/>
                  </w:tcBorders>
                  <w:shd w:val="clear" w:color="auto" w:fill="auto"/>
                  <w:vAlign w:val="center"/>
                  <w:hideMark/>
                </w:tcPr>
                <w:p w14:paraId="4ECFEADA"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4 089</w:t>
                  </w:r>
                </w:p>
              </w:tc>
              <w:tc>
                <w:tcPr>
                  <w:tcW w:w="1240" w:type="dxa"/>
                  <w:tcBorders>
                    <w:top w:val="dotted" w:sz="4" w:space="0" w:color="auto"/>
                    <w:left w:val="nil"/>
                    <w:bottom w:val="single" w:sz="4" w:space="0" w:color="auto"/>
                    <w:right w:val="single" w:sz="8" w:space="0" w:color="auto"/>
                  </w:tcBorders>
                  <w:shd w:val="clear" w:color="auto" w:fill="auto"/>
                  <w:vAlign w:val="center"/>
                  <w:hideMark/>
                </w:tcPr>
                <w:p w14:paraId="19717C3F"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1 999 151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1B84891"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1.34</w:t>
                  </w:r>
                </w:p>
              </w:tc>
              <w:tc>
                <w:tcPr>
                  <w:tcW w:w="990" w:type="dxa"/>
                  <w:tcBorders>
                    <w:top w:val="nil"/>
                    <w:left w:val="nil"/>
                    <w:bottom w:val="single" w:sz="4" w:space="0" w:color="auto"/>
                    <w:right w:val="single" w:sz="4" w:space="0" w:color="auto"/>
                  </w:tcBorders>
                  <w:shd w:val="clear" w:color="auto" w:fill="auto"/>
                  <w:vAlign w:val="center"/>
                  <w:hideMark/>
                </w:tcPr>
                <w:p w14:paraId="05C4A7B0"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9.38</w:t>
                  </w:r>
                </w:p>
              </w:tc>
              <w:tc>
                <w:tcPr>
                  <w:tcW w:w="992" w:type="dxa"/>
                  <w:tcBorders>
                    <w:top w:val="nil"/>
                    <w:left w:val="nil"/>
                    <w:bottom w:val="single" w:sz="4" w:space="0" w:color="auto"/>
                    <w:right w:val="single" w:sz="8" w:space="0" w:color="auto"/>
                  </w:tcBorders>
                  <w:shd w:val="clear" w:color="auto" w:fill="auto"/>
                  <w:vAlign w:val="center"/>
                  <w:hideMark/>
                </w:tcPr>
                <w:p w14:paraId="6461C993"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40.74</w:t>
                  </w:r>
                </w:p>
              </w:tc>
            </w:tr>
            <w:tr w:rsidR="00810949" w:rsidRPr="00810949" w14:paraId="3F18B50A" w14:textId="77777777" w:rsidTr="00107D5A">
              <w:trPr>
                <w:trHeight w:val="276"/>
              </w:trPr>
              <w:tc>
                <w:tcPr>
                  <w:tcW w:w="3400" w:type="dxa"/>
                  <w:tcBorders>
                    <w:top w:val="dotted" w:sz="4" w:space="0" w:color="auto"/>
                    <w:left w:val="single" w:sz="8" w:space="0" w:color="auto"/>
                    <w:bottom w:val="nil"/>
                    <w:right w:val="nil"/>
                  </w:tcBorders>
                  <w:shd w:val="clear" w:color="auto" w:fill="auto"/>
                  <w:vAlign w:val="center"/>
                  <w:hideMark/>
                </w:tcPr>
                <w:p w14:paraId="2238F1D0" w14:textId="77777777" w:rsidR="00384959" w:rsidRPr="00810949" w:rsidRDefault="00384959" w:rsidP="00384959">
                  <w:pPr>
                    <w:jc w:val="right"/>
                    <w:rPr>
                      <w:rFonts w:ascii="Times New Roman" w:hAnsi="Times New Roman" w:cs="Times New Roman"/>
                      <w:sz w:val="17"/>
                      <w:szCs w:val="17"/>
                    </w:rPr>
                  </w:pPr>
                  <w:r w:rsidRPr="00810949">
                    <w:rPr>
                      <w:rFonts w:ascii="Times New Roman" w:hAnsi="Times New Roman" w:cs="Times New Roman"/>
                      <w:sz w:val="17"/>
                      <w:szCs w:val="17"/>
                    </w:rPr>
                    <w:t>Bērni</w:t>
                  </w:r>
                </w:p>
              </w:tc>
              <w:tc>
                <w:tcPr>
                  <w:tcW w:w="1240" w:type="dxa"/>
                  <w:tcBorders>
                    <w:top w:val="dotted" w:sz="4" w:space="0" w:color="auto"/>
                    <w:left w:val="single" w:sz="8" w:space="0" w:color="auto"/>
                    <w:bottom w:val="single" w:sz="8" w:space="0" w:color="auto"/>
                    <w:right w:val="single" w:sz="4" w:space="0" w:color="auto"/>
                  </w:tcBorders>
                  <w:shd w:val="clear" w:color="auto" w:fill="auto"/>
                  <w:vAlign w:val="center"/>
                  <w:hideMark/>
                </w:tcPr>
                <w:p w14:paraId="7DA171E1"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922</w:t>
                  </w:r>
                </w:p>
              </w:tc>
              <w:tc>
                <w:tcPr>
                  <w:tcW w:w="1240" w:type="dxa"/>
                  <w:tcBorders>
                    <w:top w:val="dotted" w:sz="4" w:space="0" w:color="auto"/>
                    <w:left w:val="nil"/>
                    <w:bottom w:val="single" w:sz="8" w:space="0" w:color="auto"/>
                    <w:right w:val="single" w:sz="8" w:space="0" w:color="auto"/>
                  </w:tcBorders>
                  <w:shd w:val="clear" w:color="auto" w:fill="auto"/>
                  <w:vAlign w:val="center"/>
                  <w:hideMark/>
                </w:tcPr>
                <w:p w14:paraId="359AC338"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659 184</w:t>
                  </w:r>
                </w:p>
              </w:tc>
              <w:tc>
                <w:tcPr>
                  <w:tcW w:w="1200" w:type="dxa"/>
                  <w:tcBorders>
                    <w:top w:val="nil"/>
                    <w:left w:val="nil"/>
                    <w:bottom w:val="single" w:sz="4" w:space="0" w:color="auto"/>
                    <w:right w:val="single" w:sz="4" w:space="0" w:color="auto"/>
                  </w:tcBorders>
                  <w:shd w:val="clear" w:color="auto" w:fill="auto"/>
                  <w:vAlign w:val="center"/>
                  <w:hideMark/>
                </w:tcPr>
                <w:p w14:paraId="0D400633"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1.96</w:t>
                  </w:r>
                </w:p>
              </w:tc>
              <w:tc>
                <w:tcPr>
                  <w:tcW w:w="990" w:type="dxa"/>
                  <w:tcBorders>
                    <w:top w:val="nil"/>
                    <w:left w:val="nil"/>
                    <w:bottom w:val="single" w:sz="8" w:space="0" w:color="auto"/>
                    <w:right w:val="single" w:sz="4" w:space="0" w:color="auto"/>
                  </w:tcBorders>
                  <w:shd w:val="clear" w:color="auto" w:fill="auto"/>
                  <w:vAlign w:val="center"/>
                  <w:hideMark/>
                </w:tcPr>
                <w:p w14:paraId="6C3A979C"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13.72</w:t>
                  </w:r>
                </w:p>
              </w:tc>
              <w:tc>
                <w:tcPr>
                  <w:tcW w:w="992" w:type="dxa"/>
                  <w:tcBorders>
                    <w:top w:val="nil"/>
                    <w:left w:val="nil"/>
                    <w:bottom w:val="single" w:sz="8" w:space="0" w:color="auto"/>
                    <w:right w:val="single" w:sz="8" w:space="0" w:color="auto"/>
                  </w:tcBorders>
                  <w:shd w:val="clear" w:color="auto" w:fill="auto"/>
                  <w:vAlign w:val="center"/>
                  <w:hideMark/>
                </w:tcPr>
                <w:p w14:paraId="1ED727A5"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59.61</w:t>
                  </w:r>
                </w:p>
              </w:tc>
            </w:tr>
            <w:tr w:rsidR="00810949" w:rsidRPr="00810949" w14:paraId="77E1BBCE" w14:textId="77777777" w:rsidTr="00107D5A">
              <w:trPr>
                <w:trHeight w:val="636"/>
              </w:trPr>
              <w:tc>
                <w:tcPr>
                  <w:tcW w:w="3400" w:type="dxa"/>
                  <w:tcBorders>
                    <w:top w:val="single" w:sz="8" w:space="0" w:color="auto"/>
                    <w:left w:val="single" w:sz="8" w:space="0" w:color="auto"/>
                    <w:bottom w:val="single" w:sz="8" w:space="0" w:color="auto"/>
                    <w:right w:val="nil"/>
                  </w:tcBorders>
                  <w:shd w:val="clear" w:color="auto" w:fill="auto"/>
                  <w:vAlign w:val="center"/>
                  <w:hideMark/>
                </w:tcPr>
                <w:p w14:paraId="31E62124" w14:textId="77777777" w:rsidR="00384959" w:rsidRPr="00810949" w:rsidRDefault="00384959" w:rsidP="00384959">
                  <w:pPr>
                    <w:jc w:val="right"/>
                    <w:rPr>
                      <w:rFonts w:ascii="Times New Roman" w:hAnsi="Times New Roman" w:cs="Times New Roman"/>
                      <w:b/>
                      <w:bCs/>
                      <w:sz w:val="17"/>
                      <w:szCs w:val="17"/>
                    </w:rPr>
                  </w:pPr>
                  <w:r w:rsidRPr="00810949">
                    <w:rPr>
                      <w:rFonts w:ascii="Times New Roman" w:hAnsi="Times New Roman" w:cs="Times New Roman"/>
                      <w:b/>
                      <w:bCs/>
                      <w:sz w:val="17"/>
                      <w:szCs w:val="17"/>
                    </w:rPr>
                    <w:t>Faktiskais/ plānotais klientu skaits KOPĀ:</w:t>
                  </w:r>
                </w:p>
              </w:tc>
              <w:tc>
                <w:tcPr>
                  <w:tcW w:w="1240" w:type="dxa"/>
                  <w:tcBorders>
                    <w:top w:val="nil"/>
                    <w:left w:val="single" w:sz="8" w:space="0" w:color="auto"/>
                    <w:bottom w:val="single" w:sz="8" w:space="0" w:color="auto"/>
                    <w:right w:val="nil"/>
                  </w:tcBorders>
                  <w:shd w:val="clear" w:color="auto" w:fill="auto"/>
                  <w:vAlign w:val="center"/>
                  <w:hideMark/>
                </w:tcPr>
                <w:p w14:paraId="64923A1E" w14:textId="77777777" w:rsidR="00384959" w:rsidRPr="00810949" w:rsidRDefault="00384959" w:rsidP="00384959">
                  <w:pPr>
                    <w:jc w:val="center"/>
                    <w:rPr>
                      <w:rFonts w:ascii="Times New Roman" w:hAnsi="Times New Roman" w:cs="Times New Roman"/>
                      <w:b/>
                      <w:bCs/>
                      <w:sz w:val="17"/>
                      <w:szCs w:val="17"/>
                      <w:u w:val="single"/>
                    </w:rPr>
                  </w:pPr>
                  <w:r w:rsidRPr="00810949">
                    <w:rPr>
                      <w:rFonts w:ascii="Times New Roman" w:hAnsi="Times New Roman" w:cs="Times New Roman"/>
                      <w:b/>
                      <w:bCs/>
                      <w:sz w:val="17"/>
                      <w:szCs w:val="17"/>
                      <w:u w:val="single"/>
                    </w:rPr>
                    <w:t>9 008</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58CC7B25" w14:textId="77777777" w:rsidR="00384959" w:rsidRPr="00810949" w:rsidRDefault="00384959" w:rsidP="00384959">
                  <w:pPr>
                    <w:jc w:val="center"/>
                    <w:rPr>
                      <w:rFonts w:ascii="Times New Roman" w:hAnsi="Times New Roman" w:cs="Times New Roman"/>
                      <w:b/>
                      <w:bCs/>
                      <w:sz w:val="17"/>
                      <w:szCs w:val="17"/>
                      <w:u w:val="single"/>
                    </w:rPr>
                  </w:pPr>
                  <w:r w:rsidRPr="00810949">
                    <w:rPr>
                      <w:rFonts w:ascii="Times New Roman" w:hAnsi="Times New Roman" w:cs="Times New Roman"/>
                      <w:b/>
                      <w:bCs/>
                      <w:sz w:val="17"/>
                      <w:szCs w:val="17"/>
                      <w:u w:val="single"/>
                    </w:rPr>
                    <w:t>4 816 343</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14:paraId="379D2A03" w14:textId="77777777" w:rsidR="00384959" w:rsidRPr="00810949" w:rsidRDefault="00384959" w:rsidP="00384959">
                  <w:pPr>
                    <w:jc w:val="center"/>
                    <w:rPr>
                      <w:rFonts w:ascii="Times New Roman" w:hAnsi="Times New Roman" w:cs="Times New Roman"/>
                      <w:b/>
                      <w:bCs/>
                      <w:sz w:val="17"/>
                      <w:szCs w:val="17"/>
                    </w:rPr>
                  </w:pPr>
                  <w:r w:rsidRPr="00810949">
                    <w:rPr>
                      <w:rFonts w:ascii="Times New Roman" w:hAnsi="Times New Roman" w:cs="Times New Roman"/>
                      <w:b/>
                      <w:bCs/>
                      <w:sz w:val="17"/>
                      <w:szCs w:val="17"/>
                    </w:rPr>
                    <w:t>1.46</w:t>
                  </w:r>
                </w:p>
              </w:tc>
              <w:tc>
                <w:tcPr>
                  <w:tcW w:w="990" w:type="dxa"/>
                  <w:tcBorders>
                    <w:top w:val="nil"/>
                    <w:left w:val="nil"/>
                    <w:bottom w:val="single" w:sz="8" w:space="0" w:color="auto"/>
                    <w:right w:val="single" w:sz="4" w:space="0" w:color="auto"/>
                  </w:tcBorders>
                  <w:shd w:val="clear" w:color="auto" w:fill="auto"/>
                  <w:vAlign w:val="center"/>
                  <w:hideMark/>
                </w:tcPr>
                <w:p w14:paraId="23617A53" w14:textId="77777777" w:rsidR="00384959" w:rsidRPr="00810949" w:rsidRDefault="00384959" w:rsidP="00384959">
                  <w:pPr>
                    <w:jc w:val="center"/>
                    <w:rPr>
                      <w:rFonts w:ascii="Times New Roman" w:hAnsi="Times New Roman" w:cs="Times New Roman"/>
                      <w:b/>
                      <w:bCs/>
                      <w:sz w:val="17"/>
                      <w:szCs w:val="17"/>
                    </w:rPr>
                  </w:pPr>
                  <w:r w:rsidRPr="00810949">
                    <w:rPr>
                      <w:rFonts w:ascii="Times New Roman" w:hAnsi="Times New Roman" w:cs="Times New Roman"/>
                      <w:b/>
                      <w:bCs/>
                      <w:sz w:val="17"/>
                      <w:szCs w:val="17"/>
                    </w:rPr>
                    <w:t>10.25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6D9E95B2" w14:textId="77777777" w:rsidR="00384959" w:rsidRPr="00810949" w:rsidRDefault="00384959" w:rsidP="00384959">
                  <w:pPr>
                    <w:jc w:val="center"/>
                    <w:rPr>
                      <w:rFonts w:ascii="Times New Roman" w:hAnsi="Times New Roman" w:cs="Times New Roman"/>
                      <w:b/>
                      <w:bCs/>
                      <w:sz w:val="17"/>
                      <w:szCs w:val="17"/>
                      <w:u w:val="single"/>
                    </w:rPr>
                  </w:pPr>
                  <w:r w:rsidRPr="00810949">
                    <w:rPr>
                      <w:rFonts w:ascii="Times New Roman" w:hAnsi="Times New Roman" w:cs="Times New Roman"/>
                      <w:b/>
                      <w:bCs/>
                      <w:sz w:val="17"/>
                      <w:szCs w:val="17"/>
                      <w:u w:val="single"/>
                    </w:rPr>
                    <w:t>44.56</w:t>
                  </w:r>
                </w:p>
              </w:tc>
            </w:tr>
            <w:tr w:rsidR="00810949" w:rsidRPr="00810949" w14:paraId="5E11F541" w14:textId="77777777" w:rsidTr="00107D5A">
              <w:trPr>
                <w:trHeight w:val="324"/>
              </w:trPr>
              <w:tc>
                <w:tcPr>
                  <w:tcW w:w="3400" w:type="dxa"/>
                  <w:tcBorders>
                    <w:top w:val="nil"/>
                    <w:left w:val="single" w:sz="8" w:space="0" w:color="auto"/>
                    <w:bottom w:val="single" w:sz="8" w:space="0" w:color="auto"/>
                    <w:right w:val="nil"/>
                  </w:tcBorders>
                  <w:shd w:val="clear" w:color="auto" w:fill="auto"/>
                  <w:vAlign w:val="center"/>
                  <w:hideMark/>
                </w:tcPr>
                <w:p w14:paraId="29EECEA4" w14:textId="77777777" w:rsidR="00384959" w:rsidRPr="00810949" w:rsidRDefault="00384959" w:rsidP="00384959">
                  <w:pPr>
                    <w:jc w:val="right"/>
                    <w:rPr>
                      <w:rFonts w:ascii="Times New Roman" w:hAnsi="Times New Roman" w:cs="Times New Roman"/>
                      <w:i/>
                      <w:iCs/>
                      <w:sz w:val="17"/>
                      <w:szCs w:val="17"/>
                    </w:rPr>
                  </w:pPr>
                  <w:r w:rsidRPr="00810949">
                    <w:rPr>
                      <w:rFonts w:ascii="Times New Roman" w:hAnsi="Times New Roman" w:cs="Times New Roman"/>
                      <w:i/>
                      <w:iCs/>
                      <w:sz w:val="17"/>
                      <w:szCs w:val="17"/>
                    </w:rPr>
                    <w:t>Asistenti</w:t>
                  </w:r>
                </w:p>
              </w:tc>
              <w:tc>
                <w:tcPr>
                  <w:tcW w:w="1240" w:type="dxa"/>
                  <w:tcBorders>
                    <w:top w:val="dotted" w:sz="4" w:space="0" w:color="auto"/>
                    <w:left w:val="single" w:sz="8" w:space="0" w:color="auto"/>
                    <w:bottom w:val="single" w:sz="8" w:space="0" w:color="auto"/>
                    <w:right w:val="single" w:sz="4" w:space="0" w:color="auto"/>
                  </w:tcBorders>
                  <w:shd w:val="clear" w:color="auto" w:fill="auto"/>
                  <w:vAlign w:val="center"/>
                  <w:hideMark/>
                </w:tcPr>
                <w:p w14:paraId="497A2658"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8 688</w:t>
                  </w:r>
                </w:p>
              </w:tc>
              <w:tc>
                <w:tcPr>
                  <w:tcW w:w="1240" w:type="dxa"/>
                  <w:vMerge/>
                  <w:tcBorders>
                    <w:top w:val="nil"/>
                    <w:left w:val="single" w:sz="4" w:space="0" w:color="auto"/>
                    <w:bottom w:val="single" w:sz="8" w:space="0" w:color="000000"/>
                    <w:right w:val="single" w:sz="8" w:space="0" w:color="auto"/>
                  </w:tcBorders>
                  <w:vAlign w:val="center"/>
                  <w:hideMark/>
                </w:tcPr>
                <w:p w14:paraId="6E1DE3B8" w14:textId="77777777" w:rsidR="00384959" w:rsidRPr="00810949" w:rsidRDefault="00384959" w:rsidP="00384959">
                  <w:pPr>
                    <w:rPr>
                      <w:rFonts w:ascii="Times New Roman" w:hAnsi="Times New Roman" w:cs="Times New Roman"/>
                      <w:b/>
                      <w:bCs/>
                      <w:sz w:val="17"/>
                      <w:szCs w:val="17"/>
                      <w:u w:val="single"/>
                    </w:rPr>
                  </w:pPr>
                </w:p>
              </w:tc>
              <w:tc>
                <w:tcPr>
                  <w:tcW w:w="1200" w:type="dxa"/>
                  <w:tcBorders>
                    <w:top w:val="nil"/>
                    <w:left w:val="nil"/>
                    <w:bottom w:val="single" w:sz="8" w:space="0" w:color="auto"/>
                    <w:right w:val="single" w:sz="4" w:space="0" w:color="auto"/>
                  </w:tcBorders>
                  <w:shd w:val="clear" w:color="auto" w:fill="auto"/>
                  <w:vAlign w:val="center"/>
                  <w:hideMark/>
                </w:tcPr>
                <w:p w14:paraId="0BB5FD50" w14:textId="77777777" w:rsidR="00384959" w:rsidRPr="00810949" w:rsidRDefault="00384959" w:rsidP="00384959">
                  <w:pPr>
                    <w:jc w:val="center"/>
                    <w:rPr>
                      <w:rFonts w:ascii="Times New Roman" w:hAnsi="Times New Roman" w:cs="Times New Roman"/>
                      <w:i/>
                      <w:iCs/>
                      <w:sz w:val="17"/>
                      <w:szCs w:val="17"/>
                    </w:rPr>
                  </w:pPr>
                  <w:r w:rsidRPr="00810949">
                    <w:rPr>
                      <w:rFonts w:ascii="Times New Roman" w:hAnsi="Times New Roman" w:cs="Times New Roman"/>
                      <w:i/>
                      <w:iCs/>
                      <w:sz w:val="17"/>
                      <w:szCs w:val="17"/>
                    </w:rPr>
                    <w:t>1.52</w:t>
                  </w:r>
                </w:p>
              </w:tc>
              <w:tc>
                <w:tcPr>
                  <w:tcW w:w="990" w:type="dxa"/>
                  <w:tcBorders>
                    <w:top w:val="nil"/>
                    <w:left w:val="nil"/>
                    <w:bottom w:val="single" w:sz="8" w:space="0" w:color="auto"/>
                    <w:right w:val="single" w:sz="4" w:space="0" w:color="auto"/>
                  </w:tcBorders>
                  <w:shd w:val="clear" w:color="auto" w:fill="auto"/>
                  <w:vAlign w:val="center"/>
                  <w:hideMark/>
                </w:tcPr>
                <w:p w14:paraId="5FC39617" w14:textId="77777777" w:rsidR="00384959" w:rsidRPr="00810949" w:rsidRDefault="00384959" w:rsidP="00384959">
                  <w:pPr>
                    <w:jc w:val="center"/>
                    <w:rPr>
                      <w:rFonts w:ascii="Times New Roman" w:hAnsi="Times New Roman" w:cs="Times New Roman"/>
                      <w:i/>
                      <w:iCs/>
                      <w:sz w:val="17"/>
                      <w:szCs w:val="17"/>
                    </w:rPr>
                  </w:pPr>
                  <w:r w:rsidRPr="00810949">
                    <w:rPr>
                      <w:rFonts w:ascii="Times New Roman" w:hAnsi="Times New Roman" w:cs="Times New Roman"/>
                      <w:i/>
                      <w:iCs/>
                      <w:sz w:val="17"/>
                      <w:szCs w:val="17"/>
                    </w:rPr>
                    <w:t>10.63</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6D61DAC0" w14:textId="77777777" w:rsidR="00384959" w:rsidRPr="00810949" w:rsidRDefault="00384959" w:rsidP="00384959">
                  <w:pPr>
                    <w:jc w:val="center"/>
                    <w:rPr>
                      <w:rFonts w:ascii="Times New Roman" w:hAnsi="Times New Roman" w:cs="Times New Roman"/>
                      <w:sz w:val="17"/>
                      <w:szCs w:val="17"/>
                    </w:rPr>
                  </w:pPr>
                  <w:r w:rsidRPr="00810949">
                    <w:rPr>
                      <w:rFonts w:ascii="Times New Roman" w:hAnsi="Times New Roman" w:cs="Times New Roman"/>
                      <w:sz w:val="17"/>
                      <w:szCs w:val="17"/>
                    </w:rPr>
                    <w:t>46.20</w:t>
                  </w:r>
                </w:p>
              </w:tc>
            </w:tr>
          </w:tbl>
          <w:p w14:paraId="5D29A87E" w14:textId="77777777" w:rsidR="00384959" w:rsidRPr="00810949" w:rsidRDefault="00384959" w:rsidP="00A73923">
            <w:pPr>
              <w:autoSpaceDE w:val="0"/>
              <w:autoSpaceDN w:val="0"/>
              <w:adjustRightInd w:val="0"/>
              <w:spacing w:after="0" w:line="240" w:lineRule="auto"/>
              <w:jc w:val="both"/>
              <w:rPr>
                <w:rFonts w:ascii="Times New Roman" w:eastAsia="Times New Roman" w:hAnsi="Times New Roman" w:cs="Times New Roman"/>
                <w:sz w:val="24"/>
                <w:szCs w:val="24"/>
              </w:rPr>
            </w:pPr>
          </w:p>
          <w:p w14:paraId="6783C008" w14:textId="59EDF6AC" w:rsidR="00384959" w:rsidRPr="00810949" w:rsidRDefault="00E76DD0" w:rsidP="00A73923">
            <w:pPr>
              <w:autoSpaceDE w:val="0"/>
              <w:autoSpaceDN w:val="0"/>
              <w:adjustRightInd w:val="0"/>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Asistenta p</w:t>
            </w:r>
            <w:r w:rsidR="00384959" w:rsidRPr="00810949">
              <w:rPr>
                <w:rFonts w:ascii="Times New Roman" w:eastAsia="Times New Roman" w:hAnsi="Times New Roman" w:cs="Times New Roman"/>
                <w:sz w:val="24"/>
                <w:szCs w:val="24"/>
              </w:rPr>
              <w:t>akalpojuma saņēmēju skaits turpina pieaugt un pārsniegs sākotnēji plānoto, bet vērojamas tendences samazināties vidējam pakalpojuma stundu skaitam uz 1 personu mēnesī, ko galvenokārt ietekmē arī valstī atkārtoti noteiktais ārkārtas stāvokli, kad medicīnas iestāžu, Dienas centru un citu organizāciju apmeklējumi nenotiek vai ir ierobežoti.</w:t>
            </w:r>
          </w:p>
          <w:p w14:paraId="0224E205" w14:textId="77777777" w:rsidR="00982818" w:rsidRPr="00810949" w:rsidRDefault="00982818" w:rsidP="00A73923">
            <w:pPr>
              <w:autoSpaceDE w:val="0"/>
              <w:autoSpaceDN w:val="0"/>
              <w:adjustRightInd w:val="0"/>
              <w:spacing w:after="0" w:line="240" w:lineRule="auto"/>
              <w:jc w:val="both"/>
              <w:rPr>
                <w:rFonts w:ascii="Times New Roman" w:eastAsia="Times New Roman" w:hAnsi="Times New Roman" w:cs="Times New Roman"/>
                <w:sz w:val="24"/>
                <w:szCs w:val="24"/>
              </w:rPr>
            </w:pPr>
          </w:p>
          <w:p w14:paraId="43B7D8CD" w14:textId="2FB852D6" w:rsidR="00E7058B" w:rsidRPr="00810949" w:rsidRDefault="00E7058B" w:rsidP="00A73923">
            <w:pPr>
              <w:suppressAutoHyphens/>
              <w:autoSpaceDN w:val="0"/>
              <w:spacing w:after="0" w:line="240" w:lineRule="auto"/>
              <w:jc w:val="both"/>
              <w:textAlignment w:val="baseline"/>
              <w:rPr>
                <w:rFonts w:ascii="Times New Roman" w:eastAsia="Times New Roman" w:hAnsi="Times New Roman"/>
                <w:sz w:val="24"/>
                <w:szCs w:val="24"/>
              </w:rPr>
            </w:pPr>
            <w:r w:rsidRPr="00810949">
              <w:rPr>
                <w:rFonts w:ascii="Times New Roman" w:eastAsia="Times New Roman" w:hAnsi="Times New Roman"/>
                <w:sz w:val="24"/>
                <w:szCs w:val="24"/>
              </w:rPr>
              <w:t>Detalizēti aprēķini anotācijas pielikumā</w:t>
            </w:r>
            <w:r w:rsidRPr="00810949">
              <w:rPr>
                <w:rFonts w:ascii="Times New Roman" w:eastAsia="Times New Roman" w:hAnsi="Times New Roman"/>
                <w:i/>
                <w:sz w:val="24"/>
                <w:szCs w:val="24"/>
              </w:rPr>
              <w:t xml:space="preserve"> “</w:t>
            </w:r>
            <w:r w:rsidR="008342CD" w:rsidRPr="00810949">
              <w:rPr>
                <w:rFonts w:ascii="Times New Roman" w:eastAsia="Times New Roman" w:hAnsi="Times New Roman"/>
                <w:i/>
                <w:sz w:val="24"/>
                <w:szCs w:val="24"/>
              </w:rPr>
              <w:t>Prognoze Asistentu pakalpojuma faktiski sniegtajiem rādītājiem un naudas plūsmai 2020.gadā”.</w:t>
            </w:r>
          </w:p>
          <w:p w14:paraId="6041B6D3" w14:textId="014B0920" w:rsidR="00431C0D" w:rsidRPr="00810949" w:rsidRDefault="00431C0D" w:rsidP="004C38F6">
            <w:pPr>
              <w:suppressAutoHyphens/>
              <w:autoSpaceDN w:val="0"/>
              <w:spacing w:after="0" w:line="240" w:lineRule="auto"/>
              <w:jc w:val="both"/>
              <w:textAlignment w:val="baseline"/>
              <w:rPr>
                <w:rFonts w:ascii="Times New Roman" w:hAnsi="Times New Roman" w:cs="Times New Roman"/>
                <w:b/>
                <w:sz w:val="24"/>
                <w:szCs w:val="24"/>
                <w:u w:val="single"/>
              </w:rPr>
            </w:pPr>
            <w:r w:rsidRPr="00810949">
              <w:rPr>
                <w:rFonts w:ascii="Times New Roman" w:hAnsi="Times New Roman" w:cs="Times New Roman"/>
                <w:b/>
                <w:sz w:val="24"/>
                <w:szCs w:val="24"/>
                <w:u w:val="single"/>
              </w:rPr>
              <w:lastRenderedPageBreak/>
              <w:t>Pakalpojums “Audžuģime</w:t>
            </w:r>
            <w:r w:rsidR="008217E9" w:rsidRPr="00810949">
              <w:rPr>
                <w:rFonts w:ascii="Times New Roman" w:hAnsi="Times New Roman" w:cs="Times New Roman"/>
                <w:b/>
                <w:sz w:val="24"/>
                <w:szCs w:val="24"/>
                <w:u w:val="single"/>
              </w:rPr>
              <w:t>ņ</w:t>
            </w:r>
            <w:r w:rsidRPr="00810949">
              <w:rPr>
                <w:rFonts w:ascii="Times New Roman" w:hAnsi="Times New Roman" w:cs="Times New Roman"/>
                <w:b/>
                <w:sz w:val="24"/>
                <w:szCs w:val="24"/>
                <w:u w:val="single"/>
              </w:rPr>
              <w:t xml:space="preserve">u (tajā skaitā arī specializēto) un adoptētāju apmācības; psiholoģisks atbalsts </w:t>
            </w:r>
            <w:proofErr w:type="spellStart"/>
            <w:r w:rsidRPr="00810949">
              <w:rPr>
                <w:rFonts w:ascii="Times New Roman" w:hAnsi="Times New Roman" w:cs="Times New Roman"/>
                <w:b/>
                <w:sz w:val="24"/>
                <w:szCs w:val="24"/>
                <w:u w:val="single"/>
              </w:rPr>
              <w:t>audžuģimeņēm</w:t>
            </w:r>
            <w:proofErr w:type="spellEnd"/>
            <w:r w:rsidRPr="00810949">
              <w:rPr>
                <w:rFonts w:ascii="Times New Roman" w:hAnsi="Times New Roman" w:cs="Times New Roman"/>
                <w:b/>
                <w:sz w:val="24"/>
                <w:szCs w:val="24"/>
                <w:u w:val="single"/>
              </w:rPr>
              <w:t xml:space="preserve"> (tajā skaitā arī specializētajām), adoptētājiem, aizbildņiem un viesģimenēm; specializēto audžuģimeņu atlīdzība un mājokļa iekārtošanas vienreizējā kompensācija, atbalsta centra izveidošanas kompensācija (</w:t>
            </w:r>
            <w:proofErr w:type="spellStart"/>
            <w:r w:rsidRPr="00810949">
              <w:rPr>
                <w:rFonts w:ascii="Times New Roman" w:hAnsi="Times New Roman" w:cs="Times New Roman"/>
                <w:b/>
                <w:sz w:val="24"/>
                <w:szCs w:val="24"/>
                <w:u w:val="single"/>
              </w:rPr>
              <w:t>Ārpusģimenes</w:t>
            </w:r>
            <w:proofErr w:type="spellEnd"/>
            <w:r w:rsidRPr="00810949">
              <w:rPr>
                <w:rFonts w:ascii="Times New Roman" w:hAnsi="Times New Roman" w:cs="Times New Roman"/>
                <w:b/>
                <w:sz w:val="24"/>
                <w:szCs w:val="24"/>
                <w:u w:val="single"/>
              </w:rPr>
              <w:t xml:space="preserve"> atbalsta centru darbība)</w:t>
            </w:r>
          </w:p>
          <w:p w14:paraId="53F32E4D" w14:textId="09453400" w:rsidR="00D221EC" w:rsidRPr="00810949" w:rsidRDefault="000D6BDD" w:rsidP="00D221EC">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810949">
              <w:rPr>
                <w:rFonts w:ascii="Times New Roman" w:eastAsia="Times New Roman" w:hAnsi="Times New Roman" w:cs="Times New Roman"/>
                <w:sz w:val="24"/>
                <w:szCs w:val="24"/>
              </w:rPr>
              <w:t>Ārpusģimenes</w:t>
            </w:r>
            <w:proofErr w:type="spellEnd"/>
            <w:r w:rsidRPr="00810949">
              <w:rPr>
                <w:rFonts w:ascii="Times New Roman" w:eastAsia="Times New Roman" w:hAnsi="Times New Roman" w:cs="Times New Roman"/>
                <w:sz w:val="24"/>
                <w:szCs w:val="24"/>
              </w:rPr>
              <w:t xml:space="preserve"> aprūpes atbalsta centru </w:t>
            </w:r>
            <w:r w:rsidR="00107FF3" w:rsidRPr="00810949">
              <w:rPr>
                <w:rFonts w:ascii="Times New Roman" w:eastAsia="Times New Roman" w:hAnsi="Times New Roman" w:cs="Times New Roman"/>
                <w:sz w:val="24"/>
                <w:szCs w:val="24"/>
              </w:rPr>
              <w:t xml:space="preserve">pakalpojuma nodrošināšanai </w:t>
            </w:r>
            <w:r w:rsidR="009964B1" w:rsidRPr="00810949">
              <w:rPr>
                <w:rFonts w:ascii="Times New Roman" w:eastAsia="Times New Roman" w:hAnsi="Times New Roman" w:cs="Times New Roman"/>
                <w:sz w:val="24"/>
                <w:szCs w:val="24"/>
              </w:rPr>
              <w:t>L</w:t>
            </w:r>
            <w:r w:rsidR="00453D52" w:rsidRPr="00810949">
              <w:rPr>
                <w:rFonts w:ascii="Times New Roman" w:eastAsia="Times New Roman" w:hAnsi="Times New Roman" w:cs="Times New Roman"/>
                <w:sz w:val="24"/>
                <w:szCs w:val="24"/>
              </w:rPr>
              <w:t xml:space="preserve">M budžeta programmas 22.00.00 „Bērnu tiesību aizsardzības nodrošināšana” apakšprogrammā 22.03.00 „Valsts atbalsts </w:t>
            </w:r>
            <w:proofErr w:type="spellStart"/>
            <w:r w:rsidR="00453D52" w:rsidRPr="00810949">
              <w:rPr>
                <w:rFonts w:ascii="Times New Roman" w:eastAsia="Times New Roman" w:hAnsi="Times New Roman" w:cs="Times New Roman"/>
                <w:sz w:val="24"/>
                <w:szCs w:val="24"/>
              </w:rPr>
              <w:t>ārpusģimenes</w:t>
            </w:r>
            <w:proofErr w:type="spellEnd"/>
            <w:r w:rsidR="00453D52" w:rsidRPr="00810949">
              <w:rPr>
                <w:rFonts w:ascii="Times New Roman" w:eastAsia="Times New Roman" w:hAnsi="Times New Roman" w:cs="Times New Roman"/>
                <w:sz w:val="24"/>
                <w:szCs w:val="24"/>
              </w:rPr>
              <w:t xml:space="preserve"> aprūpei”</w:t>
            </w:r>
            <w:r w:rsidR="00107FF3" w:rsidRPr="00810949">
              <w:rPr>
                <w:rFonts w:ascii="Times New Roman" w:eastAsia="Times New Roman" w:hAnsi="Times New Roman" w:cs="Times New Roman"/>
                <w:sz w:val="24"/>
                <w:szCs w:val="24"/>
              </w:rPr>
              <w:t xml:space="preserve"> 2020.gada budžetā </w:t>
            </w:r>
            <w:r w:rsidR="00453D52" w:rsidRPr="00810949">
              <w:rPr>
                <w:rFonts w:ascii="Times New Roman" w:eastAsia="Times New Roman" w:hAnsi="Times New Roman" w:cs="Times New Roman"/>
                <w:sz w:val="24"/>
                <w:szCs w:val="24"/>
              </w:rPr>
              <w:t xml:space="preserve"> </w:t>
            </w:r>
            <w:r w:rsidR="00107FF3" w:rsidRPr="00810949">
              <w:rPr>
                <w:rFonts w:ascii="Times New Roman" w:eastAsia="Times New Roman" w:hAnsi="Times New Roman" w:cs="Times New Roman"/>
                <w:sz w:val="24"/>
                <w:szCs w:val="24"/>
              </w:rPr>
              <w:t xml:space="preserve">plānots finansējums 1 788 208 </w:t>
            </w:r>
            <w:proofErr w:type="spellStart"/>
            <w:r w:rsidR="00E70D6E" w:rsidRPr="00810949">
              <w:rPr>
                <w:rFonts w:ascii="Times New Roman" w:eastAsia="Times New Roman" w:hAnsi="Times New Roman" w:cs="Times New Roman"/>
                <w:i/>
                <w:sz w:val="24"/>
                <w:szCs w:val="24"/>
              </w:rPr>
              <w:t>euro</w:t>
            </w:r>
            <w:proofErr w:type="spellEnd"/>
            <w:r w:rsidR="00107FF3" w:rsidRPr="00810949">
              <w:rPr>
                <w:rFonts w:ascii="Times New Roman" w:eastAsia="Times New Roman" w:hAnsi="Times New Roman" w:cs="Times New Roman"/>
                <w:sz w:val="24"/>
                <w:szCs w:val="24"/>
              </w:rPr>
              <w:t xml:space="preserve"> apmērā, tai skaitā, lai nodrošinātu 2017.-2019.gada jaunās politikas iniciatīvas “Alternatīvo ģimenes aprūpes formu attīstība” </w:t>
            </w:r>
            <w:proofErr w:type="spellStart"/>
            <w:r w:rsidR="00107FF3" w:rsidRPr="00810949">
              <w:rPr>
                <w:rFonts w:ascii="Times New Roman" w:eastAsia="Times New Roman" w:hAnsi="Times New Roman" w:cs="Times New Roman"/>
                <w:sz w:val="24"/>
                <w:szCs w:val="24"/>
              </w:rPr>
              <w:t>apakšpasākuma</w:t>
            </w:r>
            <w:proofErr w:type="spellEnd"/>
            <w:r w:rsidR="00107FF3" w:rsidRPr="00810949">
              <w:rPr>
                <w:rFonts w:ascii="Times New Roman" w:eastAsia="Times New Roman" w:hAnsi="Times New Roman" w:cs="Times New Roman"/>
                <w:sz w:val="24"/>
                <w:szCs w:val="24"/>
              </w:rPr>
              <w:t xml:space="preserve"> “Potenciālo adoptētāju apmācībai, psiholoģisko konsultāciju un atbalsta grupu nodrošināšanai” īstenošanu 523 404 </w:t>
            </w:r>
            <w:proofErr w:type="spellStart"/>
            <w:r w:rsidR="00E70D6E" w:rsidRPr="00810949">
              <w:rPr>
                <w:rFonts w:ascii="Times New Roman" w:eastAsia="Times New Roman" w:hAnsi="Times New Roman" w:cs="Times New Roman"/>
                <w:i/>
                <w:sz w:val="24"/>
                <w:szCs w:val="24"/>
              </w:rPr>
              <w:t>euro</w:t>
            </w:r>
            <w:proofErr w:type="spellEnd"/>
            <w:r w:rsidR="00107FF3" w:rsidRPr="00810949">
              <w:rPr>
                <w:rFonts w:ascii="Times New Roman" w:eastAsia="Times New Roman" w:hAnsi="Times New Roman" w:cs="Times New Roman"/>
                <w:sz w:val="24"/>
                <w:szCs w:val="24"/>
              </w:rPr>
              <w:t xml:space="preserve"> apmērā un</w:t>
            </w:r>
            <w:r w:rsidR="00B50C12" w:rsidRPr="00810949">
              <w:rPr>
                <w:rFonts w:ascii="Times New Roman" w:eastAsia="Times New Roman" w:hAnsi="Times New Roman" w:cs="Times New Roman"/>
                <w:sz w:val="24"/>
                <w:szCs w:val="24"/>
              </w:rPr>
              <w:t>,</w:t>
            </w:r>
            <w:r w:rsidR="00107FF3" w:rsidRPr="00810949">
              <w:rPr>
                <w:rFonts w:ascii="Times New Roman" w:eastAsia="Times New Roman" w:hAnsi="Times New Roman" w:cs="Times New Roman"/>
                <w:sz w:val="24"/>
                <w:szCs w:val="24"/>
              </w:rPr>
              <w:t xml:space="preserve"> lai nodrošinātu 2018.-2020.gada prioritārā pasākuma “Alternatīvo ģimenes aprūpes formu attīstība” </w:t>
            </w:r>
            <w:proofErr w:type="spellStart"/>
            <w:r w:rsidR="00107FF3" w:rsidRPr="00810949">
              <w:rPr>
                <w:rFonts w:ascii="Times New Roman" w:eastAsia="Times New Roman" w:hAnsi="Times New Roman" w:cs="Times New Roman"/>
                <w:sz w:val="24"/>
                <w:szCs w:val="24"/>
              </w:rPr>
              <w:t>apakšpasākuma</w:t>
            </w:r>
            <w:proofErr w:type="spellEnd"/>
            <w:r w:rsidR="00107FF3" w:rsidRPr="00810949">
              <w:rPr>
                <w:rFonts w:ascii="Times New Roman" w:eastAsia="Times New Roman" w:hAnsi="Times New Roman" w:cs="Times New Roman"/>
                <w:sz w:val="24"/>
                <w:szCs w:val="24"/>
              </w:rPr>
              <w:t xml:space="preserve"> “</w:t>
            </w:r>
            <w:r w:rsidR="00C1702B" w:rsidRPr="00810949">
              <w:rPr>
                <w:rFonts w:ascii="Times New Roman" w:eastAsia="Times New Roman" w:hAnsi="Times New Roman" w:cs="Times New Roman"/>
                <w:sz w:val="24"/>
                <w:szCs w:val="24"/>
              </w:rPr>
              <w:t xml:space="preserve">Specializēto audžuģimeņu,  audžuģimeņu, aizbildņu, adoptētāju un </w:t>
            </w:r>
            <w:proofErr w:type="spellStart"/>
            <w:r w:rsidR="00C1702B" w:rsidRPr="00810949">
              <w:rPr>
                <w:rFonts w:ascii="Times New Roman" w:eastAsia="Times New Roman" w:hAnsi="Times New Roman" w:cs="Times New Roman"/>
                <w:sz w:val="24"/>
                <w:szCs w:val="24"/>
              </w:rPr>
              <w:t>viesģimeņu</w:t>
            </w:r>
            <w:proofErr w:type="spellEnd"/>
            <w:r w:rsidR="00C1702B" w:rsidRPr="00810949">
              <w:rPr>
                <w:rFonts w:ascii="Times New Roman" w:eastAsia="Times New Roman" w:hAnsi="Times New Roman" w:cs="Times New Roman"/>
                <w:sz w:val="24"/>
                <w:szCs w:val="24"/>
              </w:rPr>
              <w:t xml:space="preserve"> atbalstam</w:t>
            </w:r>
            <w:r w:rsidR="00C1702B" w:rsidRPr="00810949">
              <w:rPr>
                <w:rStyle w:val="FootnoteReference"/>
                <w:rFonts w:ascii="Times New Roman" w:eastAsia="Times New Roman" w:hAnsi="Times New Roman" w:cs="Times New Roman"/>
                <w:sz w:val="24"/>
                <w:szCs w:val="24"/>
              </w:rPr>
              <w:footnoteReference w:id="1"/>
            </w:r>
            <w:r w:rsidR="00107FF3" w:rsidRPr="00810949">
              <w:rPr>
                <w:rFonts w:ascii="Times New Roman" w:eastAsia="Times New Roman" w:hAnsi="Times New Roman" w:cs="Times New Roman"/>
                <w:sz w:val="24"/>
                <w:szCs w:val="24"/>
              </w:rPr>
              <w:t xml:space="preserve">” īstenošanu 1 264 804 </w:t>
            </w:r>
            <w:proofErr w:type="spellStart"/>
            <w:r w:rsidR="00E70D6E" w:rsidRPr="00810949">
              <w:rPr>
                <w:rFonts w:ascii="Times New Roman" w:eastAsia="Times New Roman" w:hAnsi="Times New Roman" w:cs="Times New Roman"/>
                <w:i/>
                <w:sz w:val="24"/>
                <w:szCs w:val="24"/>
              </w:rPr>
              <w:t>euro</w:t>
            </w:r>
            <w:proofErr w:type="spellEnd"/>
            <w:r w:rsidR="00107FF3" w:rsidRPr="00810949">
              <w:rPr>
                <w:rFonts w:ascii="Times New Roman" w:eastAsia="Times New Roman" w:hAnsi="Times New Roman" w:cs="Times New Roman"/>
                <w:sz w:val="24"/>
                <w:szCs w:val="24"/>
              </w:rPr>
              <w:t xml:space="preserve"> apmērā.</w:t>
            </w:r>
          </w:p>
          <w:p w14:paraId="3E04C372" w14:textId="1A688C74" w:rsidR="00D221EC" w:rsidRPr="00810949" w:rsidRDefault="00D221EC" w:rsidP="004C38F6">
            <w:pPr>
              <w:suppressAutoHyphens/>
              <w:autoSpaceDN w:val="0"/>
              <w:spacing w:after="0" w:line="240" w:lineRule="auto"/>
              <w:jc w:val="both"/>
              <w:textAlignment w:val="baseline"/>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Atbilstoši Ministru kabineta 2020.gada 10.novembra rīkojumam Nr.663 “Par apropriācijas pārdali neatliekamu pasākumu īstenošanai labklājības nozarē” pārdalīts finansējums 355 215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sz w:val="24"/>
                <w:szCs w:val="24"/>
              </w:rPr>
              <w:t xml:space="preserve"> apmērā neatliekamu pasākumu īstenošanai labklājības nozarē. </w:t>
            </w:r>
            <w:r w:rsidR="00AB40B0" w:rsidRPr="00810949">
              <w:rPr>
                <w:rFonts w:ascii="Times New Roman" w:eastAsia="Times New Roman" w:hAnsi="Times New Roman" w:cs="Times New Roman"/>
                <w:sz w:val="24"/>
                <w:szCs w:val="24"/>
              </w:rPr>
              <w:t xml:space="preserve">Ņemot vērā veiktās pārdales, precizētais finansējums </w:t>
            </w:r>
            <w:proofErr w:type="spellStart"/>
            <w:r w:rsidR="00AB40B0" w:rsidRPr="00810949">
              <w:rPr>
                <w:rFonts w:ascii="Times New Roman" w:eastAsia="Times New Roman" w:hAnsi="Times New Roman" w:cs="Times New Roman"/>
                <w:sz w:val="24"/>
                <w:szCs w:val="24"/>
              </w:rPr>
              <w:t>Ārpusģimenes</w:t>
            </w:r>
            <w:proofErr w:type="spellEnd"/>
            <w:r w:rsidR="00AB40B0" w:rsidRPr="00810949">
              <w:rPr>
                <w:rFonts w:ascii="Times New Roman" w:eastAsia="Times New Roman" w:hAnsi="Times New Roman" w:cs="Times New Roman"/>
                <w:sz w:val="24"/>
                <w:szCs w:val="24"/>
              </w:rPr>
              <w:t xml:space="preserve"> aprūpes atbalsta centru pakalpojuma nodrošināšanai 2020.gadā noteikts </w:t>
            </w:r>
            <w:r w:rsidR="00243899" w:rsidRPr="00810949">
              <w:rPr>
                <w:rFonts w:ascii="Times New Roman" w:eastAsia="Times New Roman" w:hAnsi="Times New Roman" w:cs="Times New Roman"/>
                <w:sz w:val="24"/>
                <w:szCs w:val="24"/>
              </w:rPr>
              <w:t>1 432 993</w:t>
            </w:r>
            <w:r w:rsidR="00AB40B0"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00243899" w:rsidRPr="00810949">
              <w:rPr>
                <w:rFonts w:ascii="Times New Roman" w:eastAsia="Times New Roman" w:hAnsi="Times New Roman" w:cs="Times New Roman"/>
                <w:sz w:val="24"/>
                <w:szCs w:val="24"/>
              </w:rPr>
              <w:t xml:space="preserve"> apmērā.</w:t>
            </w:r>
          </w:p>
          <w:p w14:paraId="01A9E279" w14:textId="3C5790B4" w:rsidR="00B50C12" w:rsidRPr="00810949" w:rsidRDefault="00B50C12" w:rsidP="004C38F6">
            <w:pPr>
              <w:suppressAutoHyphens/>
              <w:autoSpaceDN w:val="0"/>
              <w:spacing w:after="0" w:line="240" w:lineRule="auto"/>
              <w:jc w:val="both"/>
              <w:textAlignment w:val="baseline"/>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Atbilstoši Ministru kabineta 2018.gada 26.jūnija noteikumiem Nr.354 “Audžuģimenes noteikumi” un Nr.355 “</w:t>
            </w:r>
            <w:proofErr w:type="spellStart"/>
            <w:r w:rsidRPr="00810949">
              <w:rPr>
                <w:rFonts w:ascii="Times New Roman" w:eastAsia="Times New Roman" w:hAnsi="Times New Roman" w:cs="Times New Roman"/>
                <w:sz w:val="24"/>
                <w:szCs w:val="24"/>
              </w:rPr>
              <w:t>Ārpusģimenes</w:t>
            </w:r>
            <w:proofErr w:type="spellEnd"/>
            <w:r w:rsidRPr="00810949">
              <w:rPr>
                <w:rFonts w:ascii="Times New Roman" w:eastAsia="Times New Roman" w:hAnsi="Times New Roman" w:cs="Times New Roman"/>
                <w:sz w:val="24"/>
                <w:szCs w:val="24"/>
              </w:rPr>
              <w:t xml:space="preserve"> aprūpes atbalsta centra noteikumi”  </w:t>
            </w:r>
            <w:proofErr w:type="spellStart"/>
            <w:r w:rsidR="000D6BDD" w:rsidRPr="00810949">
              <w:rPr>
                <w:rFonts w:ascii="Times New Roman" w:eastAsia="Times New Roman" w:hAnsi="Times New Roman" w:cs="Times New Roman"/>
                <w:sz w:val="24"/>
                <w:szCs w:val="24"/>
              </w:rPr>
              <w:t>ārpusģimenes</w:t>
            </w:r>
            <w:proofErr w:type="spellEnd"/>
            <w:r w:rsidR="000D6BDD" w:rsidRPr="00810949">
              <w:rPr>
                <w:rFonts w:ascii="Times New Roman" w:eastAsia="Times New Roman" w:hAnsi="Times New Roman" w:cs="Times New Roman"/>
                <w:sz w:val="24"/>
                <w:szCs w:val="24"/>
              </w:rPr>
              <w:t xml:space="preserve"> aprūpes atbalsta centri (turpmāk – AC) </w:t>
            </w:r>
            <w:r w:rsidRPr="00810949">
              <w:rPr>
                <w:rFonts w:ascii="Times New Roman" w:eastAsia="Times New Roman" w:hAnsi="Times New Roman" w:cs="Times New Roman"/>
                <w:sz w:val="24"/>
                <w:szCs w:val="24"/>
              </w:rPr>
              <w:t xml:space="preserve">nodrošina </w:t>
            </w:r>
            <w:r w:rsidR="000D6BDD" w:rsidRPr="00810949">
              <w:rPr>
                <w:rFonts w:ascii="Times New Roman" w:eastAsia="Times New Roman" w:hAnsi="Times New Roman" w:cs="Times New Roman"/>
                <w:sz w:val="24"/>
                <w:szCs w:val="24"/>
              </w:rPr>
              <w:t xml:space="preserve">atbalsta </w:t>
            </w:r>
            <w:r w:rsidRPr="00810949">
              <w:rPr>
                <w:rFonts w:ascii="Times New Roman" w:eastAsia="Times New Roman" w:hAnsi="Times New Roman" w:cs="Times New Roman"/>
                <w:sz w:val="24"/>
                <w:szCs w:val="24"/>
              </w:rPr>
              <w:t xml:space="preserve">pasākumu kopumu, kas veicina bez vecāku gādības palikušu bērnu labklājību, drošību, patstāvību, kā arī audžuģimeņu, jo īpaši specializēto audžuģimeņu, un adoptētāju, aizbildņu un </w:t>
            </w:r>
            <w:proofErr w:type="spellStart"/>
            <w:r w:rsidRPr="00810949">
              <w:rPr>
                <w:rFonts w:ascii="Times New Roman" w:eastAsia="Times New Roman" w:hAnsi="Times New Roman" w:cs="Times New Roman"/>
                <w:sz w:val="24"/>
                <w:szCs w:val="24"/>
              </w:rPr>
              <w:t>viesģimeņu</w:t>
            </w:r>
            <w:proofErr w:type="spellEnd"/>
            <w:r w:rsidRPr="00810949">
              <w:rPr>
                <w:rFonts w:ascii="Times New Roman" w:eastAsia="Times New Roman" w:hAnsi="Times New Roman" w:cs="Times New Roman"/>
                <w:sz w:val="24"/>
                <w:szCs w:val="24"/>
              </w:rPr>
              <w:t xml:space="preserve"> skaita pieaugumu</w:t>
            </w:r>
            <w:r w:rsidR="000D6BDD" w:rsidRPr="00810949">
              <w:rPr>
                <w:rFonts w:ascii="Times New Roman" w:eastAsia="Times New Roman" w:hAnsi="Times New Roman" w:cs="Times New Roman"/>
                <w:sz w:val="24"/>
                <w:szCs w:val="24"/>
              </w:rPr>
              <w:t xml:space="preserve">. </w:t>
            </w:r>
            <w:r w:rsidR="008217E9" w:rsidRPr="00810949">
              <w:rPr>
                <w:rFonts w:ascii="Times New Roman" w:eastAsia="Times New Roman" w:hAnsi="Times New Roman" w:cs="Times New Roman"/>
                <w:sz w:val="24"/>
                <w:szCs w:val="24"/>
              </w:rPr>
              <w:t xml:space="preserve">Šobrīd kopumā ir izveidoti </w:t>
            </w:r>
            <w:r w:rsidR="00F33398" w:rsidRPr="00810949">
              <w:rPr>
                <w:rFonts w:ascii="Times New Roman" w:eastAsia="Times New Roman" w:hAnsi="Times New Roman" w:cs="Times New Roman"/>
                <w:sz w:val="24"/>
                <w:szCs w:val="24"/>
              </w:rPr>
              <w:t>17</w:t>
            </w:r>
            <w:r w:rsidR="008217E9" w:rsidRPr="00810949">
              <w:rPr>
                <w:rFonts w:ascii="Times New Roman" w:eastAsia="Times New Roman" w:hAnsi="Times New Roman" w:cs="Times New Roman"/>
                <w:sz w:val="24"/>
                <w:szCs w:val="24"/>
              </w:rPr>
              <w:t xml:space="preserve"> AC.</w:t>
            </w:r>
          </w:p>
          <w:p w14:paraId="1B87471E" w14:textId="7B28EF68" w:rsidR="00A30563" w:rsidRPr="00810949" w:rsidRDefault="00B57BFF" w:rsidP="00A30563">
            <w:pPr>
              <w:autoSpaceDN w:val="0"/>
              <w:jc w:val="both"/>
              <w:textAlignment w:val="baseline"/>
              <w:rPr>
                <w:rFonts w:ascii="Times New Roman" w:hAnsi="Times New Roman" w:cs="Times New Roman"/>
                <w:sz w:val="24"/>
                <w:szCs w:val="24"/>
              </w:rPr>
            </w:pPr>
            <w:r w:rsidRPr="00810949">
              <w:rPr>
                <w:rFonts w:ascii="Times New Roman" w:hAnsi="Times New Roman" w:cs="Times New Roman"/>
                <w:sz w:val="24"/>
                <w:szCs w:val="24"/>
              </w:rPr>
              <w:t>Plānotais atbalsta saņēmēju skaits 2020.gadā 670 au</w:t>
            </w:r>
            <w:r w:rsidR="003B7422" w:rsidRPr="00810949">
              <w:rPr>
                <w:rFonts w:ascii="Times New Roman" w:hAnsi="Times New Roman" w:cs="Times New Roman"/>
                <w:sz w:val="24"/>
                <w:szCs w:val="24"/>
              </w:rPr>
              <w:t>džuģ</w:t>
            </w:r>
            <w:r w:rsidRPr="00810949">
              <w:rPr>
                <w:rFonts w:ascii="Times New Roman" w:hAnsi="Times New Roman" w:cs="Times New Roman"/>
                <w:sz w:val="24"/>
                <w:szCs w:val="24"/>
              </w:rPr>
              <w:t xml:space="preserve">imenes.  Uz 01.11.2020 ir 602 aktīvās audžuģimenes, jeb savā aprūpē  ir uzņēmušas bērnus. Ņemot vērā, ka saistībā ar atkārtotu ārkārtas situācijas izsludināšanu, ir aizliegta pulcēšanās, jāievēro </w:t>
            </w:r>
            <w:proofErr w:type="spellStart"/>
            <w:r w:rsidRPr="00810949">
              <w:rPr>
                <w:rFonts w:ascii="Times New Roman" w:hAnsi="Times New Roman" w:cs="Times New Roman"/>
                <w:sz w:val="24"/>
                <w:szCs w:val="24"/>
              </w:rPr>
              <w:t>distancēšanās</w:t>
            </w:r>
            <w:proofErr w:type="spellEnd"/>
            <w:r w:rsidRPr="00810949">
              <w:rPr>
                <w:rFonts w:ascii="Times New Roman" w:hAnsi="Times New Roman" w:cs="Times New Roman"/>
                <w:sz w:val="24"/>
                <w:szCs w:val="24"/>
              </w:rPr>
              <w:t xml:space="preserve"> un tiek ierobežoti veselības aprūpes pakalpojumi, plānots, ka samazināsies sniegto pakalpojumu apjoms audžuģimenēm un specializētajām audžuģimenēm, piemēram dažādas terapijas. </w:t>
            </w:r>
            <w:r w:rsidR="00FA22BB" w:rsidRPr="00810949">
              <w:rPr>
                <w:rFonts w:ascii="Times New Roman" w:hAnsi="Times New Roman" w:cs="Times New Roman"/>
                <w:sz w:val="24"/>
                <w:szCs w:val="24"/>
              </w:rPr>
              <w:t xml:space="preserve"> </w:t>
            </w:r>
          </w:p>
          <w:p w14:paraId="0C7BB0E0" w14:textId="3B82947D" w:rsidR="00AA0186" w:rsidRPr="00810949" w:rsidRDefault="00AA0186" w:rsidP="00A30563">
            <w:pPr>
              <w:autoSpaceDN w:val="0"/>
              <w:jc w:val="both"/>
              <w:textAlignment w:val="baseline"/>
              <w:rPr>
                <w:rFonts w:ascii="Times New Roman" w:hAnsi="Times New Roman" w:cs="Times New Roman"/>
                <w:sz w:val="24"/>
                <w:szCs w:val="24"/>
              </w:rPr>
            </w:pPr>
            <w:r w:rsidRPr="00810949">
              <w:rPr>
                <w:rFonts w:ascii="Times New Roman" w:eastAsia="Times New Roman" w:hAnsi="Times New Roman" w:cs="Times New Roman"/>
                <w:sz w:val="24"/>
                <w:szCs w:val="24"/>
              </w:rPr>
              <w:t xml:space="preserve">Gada otrajā pusē bija plānots, ka divi </w:t>
            </w:r>
            <w:proofErr w:type="spellStart"/>
            <w:r w:rsidRPr="00810949">
              <w:rPr>
                <w:rFonts w:ascii="Times New Roman" w:eastAsia="Times New Roman" w:hAnsi="Times New Roman" w:cs="Times New Roman"/>
                <w:sz w:val="24"/>
                <w:szCs w:val="24"/>
              </w:rPr>
              <w:t>ārpusģimenes</w:t>
            </w:r>
            <w:proofErr w:type="spellEnd"/>
            <w:r w:rsidRPr="00810949">
              <w:rPr>
                <w:rFonts w:ascii="Times New Roman" w:eastAsia="Times New Roman" w:hAnsi="Times New Roman" w:cs="Times New Roman"/>
                <w:sz w:val="24"/>
                <w:szCs w:val="24"/>
              </w:rPr>
              <w:t xml:space="preserve"> aprūpes atbalsta centri, kuri atbilst normatīvajos aktos noteiktajiem nosacījumiem, saņems vienreizēju izveidošanas kompensāciju. Tomēr sazinoties ar atbalsta centriem, tika noskaidrots, ka kompensāciju pieprasīs nākamā gada sākumā.</w:t>
            </w:r>
          </w:p>
          <w:p w14:paraId="12B154CE" w14:textId="0EEA9B65" w:rsidR="00A30563" w:rsidRPr="00810949" w:rsidRDefault="00AA0186" w:rsidP="00DD3260">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Ņemot vērā, ka saistībā ar atkārtotu ārkārtas situācijas izsludināšanu, ir aizliegta pulcēšanās un jāievēro 2+2 nosacījumi, ir samazinājušies izdevumi atbalsta grupu organizēšanai. Atbalsta grupas tiek organizētas attālināti, tādējādi samazinās izdevumi izdales materiāliem, kafijas pauzēm, bērnu pieskatīšanai u.c. izdevumu pozīcijām</w:t>
            </w:r>
            <w:r w:rsidR="00303700" w:rsidRPr="00810949">
              <w:rPr>
                <w:rFonts w:ascii="Times New Roman" w:eastAsia="Times New Roman" w:hAnsi="Times New Roman" w:cs="Times New Roman"/>
                <w:sz w:val="24"/>
                <w:szCs w:val="24"/>
              </w:rPr>
              <w:t xml:space="preserve">,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2.tabulā.</w:t>
            </w:r>
          </w:p>
          <w:p w14:paraId="27A9B777" w14:textId="6EB4DCF7" w:rsidR="00F33398" w:rsidRPr="00810949" w:rsidRDefault="006642CB" w:rsidP="00DD3260">
            <w:pPr>
              <w:spacing w:after="0" w:line="240" w:lineRule="auto"/>
              <w:jc w:val="right"/>
              <w:rPr>
                <w:rFonts w:ascii="Times New Roman" w:eastAsia="Times New Roman" w:hAnsi="Times New Roman" w:cs="Times New Roman"/>
                <w:sz w:val="20"/>
                <w:szCs w:val="20"/>
              </w:rPr>
            </w:pPr>
            <w:r w:rsidRPr="00810949">
              <w:rPr>
                <w:rFonts w:ascii="Times New Roman" w:hAnsi="Times New Roman"/>
                <w:i/>
                <w:sz w:val="20"/>
                <w:szCs w:val="20"/>
              </w:rPr>
              <w:t>2</w:t>
            </w:r>
            <w:r w:rsidR="00F33398" w:rsidRPr="00810949">
              <w:rPr>
                <w:rFonts w:ascii="Times New Roman" w:hAnsi="Times New Roman"/>
                <w:i/>
                <w:sz w:val="20"/>
                <w:szCs w:val="20"/>
              </w:rPr>
              <w:t>.tabula</w:t>
            </w:r>
          </w:p>
          <w:tbl>
            <w:tblPr>
              <w:tblW w:w="8992" w:type="dxa"/>
              <w:tblLayout w:type="fixed"/>
              <w:tblLook w:val="04A0" w:firstRow="1" w:lastRow="0" w:firstColumn="1" w:lastColumn="0" w:noHBand="0" w:noVBand="1"/>
            </w:tblPr>
            <w:tblGrid>
              <w:gridCol w:w="239"/>
              <w:gridCol w:w="1382"/>
              <w:gridCol w:w="992"/>
              <w:gridCol w:w="992"/>
              <w:gridCol w:w="851"/>
              <w:gridCol w:w="857"/>
              <w:gridCol w:w="992"/>
              <w:gridCol w:w="709"/>
              <w:gridCol w:w="1978"/>
            </w:tblGrid>
            <w:tr w:rsidR="00810949" w:rsidRPr="00810949" w14:paraId="200FFF0F" w14:textId="77777777" w:rsidTr="00C52ECF">
              <w:trPr>
                <w:trHeight w:val="2055"/>
              </w:trPr>
              <w:tc>
                <w:tcPr>
                  <w:tcW w:w="2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B4149"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lastRenderedPageBreak/>
                    <w:t> </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14:paraId="53A493F1"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Pakalpojums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CC594B" w14:textId="77777777" w:rsidR="00E01AC3" w:rsidRPr="00810949" w:rsidRDefault="00E01AC3" w:rsidP="00E01AC3">
                  <w:pPr>
                    <w:spacing w:after="0" w:line="240" w:lineRule="auto"/>
                    <w:jc w:val="center"/>
                    <w:rPr>
                      <w:rFonts w:ascii="Times New Roman" w:eastAsia="Times New Roman" w:hAnsi="Times New Roman" w:cs="Times New Roman"/>
                      <w:sz w:val="16"/>
                      <w:szCs w:val="16"/>
                      <w:u w:val="single"/>
                    </w:rPr>
                  </w:pPr>
                  <w:r w:rsidRPr="00810949">
                    <w:rPr>
                      <w:rFonts w:ascii="Times New Roman" w:eastAsia="Times New Roman" w:hAnsi="Times New Roman" w:cs="Times New Roman"/>
                      <w:sz w:val="16"/>
                      <w:szCs w:val="16"/>
                      <w:u w:val="single"/>
                    </w:rPr>
                    <w:t>Plāns 2020. gadam</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98A7CCC"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proofErr w:type="spellStart"/>
                  <w:r w:rsidRPr="00810949">
                    <w:rPr>
                      <w:rFonts w:ascii="Times New Roman" w:eastAsia="Times New Roman" w:hAnsi="Times New Roman" w:cs="Times New Roman"/>
                      <w:sz w:val="16"/>
                      <w:szCs w:val="16"/>
                    </w:rPr>
                    <w:t>Faktsikā</w:t>
                  </w:r>
                  <w:proofErr w:type="spellEnd"/>
                  <w:r w:rsidRPr="00810949">
                    <w:rPr>
                      <w:rFonts w:ascii="Times New Roman" w:eastAsia="Times New Roman" w:hAnsi="Times New Roman" w:cs="Times New Roman"/>
                      <w:sz w:val="16"/>
                      <w:szCs w:val="16"/>
                    </w:rPr>
                    <w:t xml:space="preserve"> izpilde 2020. gada 11 mēn.</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0E25CF9"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Izpilde (%) 2020.gada 11 mēnešos (pie vienmērīga izlietojuma 91.67%)</w:t>
                  </w:r>
                </w:p>
              </w:tc>
              <w:tc>
                <w:tcPr>
                  <w:tcW w:w="857" w:type="dxa"/>
                  <w:tcBorders>
                    <w:top w:val="single" w:sz="4" w:space="0" w:color="auto"/>
                    <w:left w:val="nil"/>
                    <w:bottom w:val="single" w:sz="4" w:space="0" w:color="auto"/>
                    <w:right w:val="single" w:sz="4" w:space="0" w:color="auto"/>
                  </w:tcBorders>
                  <w:shd w:val="clear" w:color="auto" w:fill="auto"/>
                  <w:vAlign w:val="bottom"/>
                  <w:hideMark/>
                </w:tcPr>
                <w:p w14:paraId="3715A582"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Plānotā izpilde dec.</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47B392D"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Plānotā izpilde 2020. gadā</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64D6218" w14:textId="732DC4B6"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Prognozētais atlikums</w:t>
                  </w:r>
                  <w:r w:rsidR="00B72C31" w:rsidRPr="00810949">
                    <w:rPr>
                      <w:rFonts w:ascii="Times New Roman" w:eastAsia="Times New Roman" w:hAnsi="Times New Roman" w:cs="Times New Roman"/>
                      <w:sz w:val="16"/>
                      <w:szCs w:val="16"/>
                    </w:rPr>
                    <w:t>*</w:t>
                  </w:r>
                </w:p>
              </w:tc>
              <w:tc>
                <w:tcPr>
                  <w:tcW w:w="1978" w:type="dxa"/>
                  <w:tcBorders>
                    <w:top w:val="single" w:sz="4" w:space="0" w:color="auto"/>
                    <w:left w:val="nil"/>
                    <w:bottom w:val="single" w:sz="4" w:space="0" w:color="auto"/>
                    <w:right w:val="single" w:sz="4" w:space="0" w:color="auto"/>
                  </w:tcBorders>
                  <w:shd w:val="clear" w:color="auto" w:fill="auto"/>
                  <w:vAlign w:val="bottom"/>
                  <w:hideMark/>
                </w:tcPr>
                <w:p w14:paraId="31B8F807"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Piezīmes</w:t>
                  </w:r>
                </w:p>
              </w:tc>
            </w:tr>
            <w:tr w:rsidR="00810949" w:rsidRPr="00810949" w14:paraId="2AA7C817" w14:textId="77777777" w:rsidTr="00C52ECF">
              <w:trPr>
                <w:trHeight w:val="3685"/>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20B8A61D"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1</w:t>
                  </w:r>
                </w:p>
              </w:tc>
              <w:tc>
                <w:tcPr>
                  <w:tcW w:w="1382" w:type="dxa"/>
                  <w:tcBorders>
                    <w:top w:val="nil"/>
                    <w:left w:val="nil"/>
                    <w:bottom w:val="single" w:sz="4" w:space="0" w:color="auto"/>
                    <w:right w:val="single" w:sz="4" w:space="0" w:color="auto"/>
                  </w:tcBorders>
                  <w:shd w:val="clear" w:color="000000" w:fill="D9D9D9"/>
                  <w:vAlign w:val="center"/>
                  <w:hideMark/>
                </w:tcPr>
                <w:p w14:paraId="66C95AD5" w14:textId="77777777" w:rsidR="00E01AC3" w:rsidRPr="00810949" w:rsidRDefault="00E01AC3" w:rsidP="00E01AC3">
                  <w:pPr>
                    <w:spacing w:after="0" w:line="240" w:lineRule="auto"/>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 xml:space="preserve">Izdevumi AC atbalstu (sociālā darbinieka, psihologa konsultācijas u.c. atbalstu) saņēmušajām audžuģimenēm un specializētajām audžuģimenēm  </w:t>
                  </w:r>
                </w:p>
              </w:tc>
              <w:tc>
                <w:tcPr>
                  <w:tcW w:w="992" w:type="dxa"/>
                  <w:tcBorders>
                    <w:top w:val="nil"/>
                    <w:left w:val="nil"/>
                    <w:bottom w:val="single" w:sz="4" w:space="0" w:color="auto"/>
                    <w:right w:val="single" w:sz="4" w:space="0" w:color="auto"/>
                  </w:tcBorders>
                  <w:shd w:val="clear" w:color="000000" w:fill="D9D9D9"/>
                  <w:vAlign w:val="bottom"/>
                  <w:hideMark/>
                </w:tcPr>
                <w:p w14:paraId="55AE9557"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679 907</w:t>
                  </w:r>
                </w:p>
              </w:tc>
              <w:tc>
                <w:tcPr>
                  <w:tcW w:w="992" w:type="dxa"/>
                  <w:tcBorders>
                    <w:top w:val="nil"/>
                    <w:left w:val="nil"/>
                    <w:bottom w:val="single" w:sz="4" w:space="0" w:color="auto"/>
                    <w:right w:val="single" w:sz="4" w:space="0" w:color="auto"/>
                  </w:tcBorders>
                  <w:shd w:val="clear" w:color="000000" w:fill="EDEDED"/>
                  <w:vAlign w:val="bottom"/>
                  <w:hideMark/>
                </w:tcPr>
                <w:p w14:paraId="25A3FD07"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571 173</w:t>
                  </w:r>
                </w:p>
              </w:tc>
              <w:tc>
                <w:tcPr>
                  <w:tcW w:w="851" w:type="dxa"/>
                  <w:tcBorders>
                    <w:top w:val="nil"/>
                    <w:left w:val="nil"/>
                    <w:bottom w:val="single" w:sz="4" w:space="0" w:color="auto"/>
                    <w:right w:val="single" w:sz="4" w:space="0" w:color="auto"/>
                  </w:tcBorders>
                  <w:shd w:val="clear" w:color="000000" w:fill="EDEDED"/>
                  <w:vAlign w:val="bottom"/>
                  <w:hideMark/>
                </w:tcPr>
                <w:p w14:paraId="1F2EC7E4"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84.01</w:t>
                  </w:r>
                </w:p>
              </w:tc>
              <w:tc>
                <w:tcPr>
                  <w:tcW w:w="857" w:type="dxa"/>
                  <w:tcBorders>
                    <w:top w:val="nil"/>
                    <w:left w:val="nil"/>
                    <w:bottom w:val="single" w:sz="4" w:space="0" w:color="auto"/>
                    <w:right w:val="single" w:sz="4" w:space="0" w:color="auto"/>
                  </w:tcBorders>
                  <w:shd w:val="clear" w:color="000000" w:fill="EDEDED"/>
                  <w:vAlign w:val="bottom"/>
                  <w:hideMark/>
                </w:tcPr>
                <w:p w14:paraId="60B74134"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71 924</w:t>
                  </w:r>
                </w:p>
              </w:tc>
              <w:tc>
                <w:tcPr>
                  <w:tcW w:w="992" w:type="dxa"/>
                  <w:tcBorders>
                    <w:top w:val="nil"/>
                    <w:left w:val="nil"/>
                    <w:bottom w:val="single" w:sz="4" w:space="0" w:color="auto"/>
                    <w:right w:val="single" w:sz="4" w:space="0" w:color="auto"/>
                  </w:tcBorders>
                  <w:shd w:val="clear" w:color="000000" w:fill="EDEDED"/>
                  <w:vAlign w:val="bottom"/>
                  <w:hideMark/>
                </w:tcPr>
                <w:p w14:paraId="714D5DC0"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643 097</w:t>
                  </w:r>
                </w:p>
              </w:tc>
              <w:tc>
                <w:tcPr>
                  <w:tcW w:w="709" w:type="dxa"/>
                  <w:tcBorders>
                    <w:top w:val="nil"/>
                    <w:left w:val="nil"/>
                    <w:bottom w:val="single" w:sz="4" w:space="0" w:color="auto"/>
                    <w:right w:val="single" w:sz="4" w:space="0" w:color="auto"/>
                  </w:tcBorders>
                  <w:shd w:val="clear" w:color="000000" w:fill="EDEDED"/>
                  <w:vAlign w:val="bottom"/>
                  <w:hideMark/>
                </w:tcPr>
                <w:p w14:paraId="4012843D"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36 810</w:t>
                  </w:r>
                </w:p>
              </w:tc>
              <w:tc>
                <w:tcPr>
                  <w:tcW w:w="1978" w:type="dxa"/>
                  <w:tcBorders>
                    <w:top w:val="nil"/>
                    <w:left w:val="nil"/>
                    <w:bottom w:val="single" w:sz="4" w:space="0" w:color="auto"/>
                    <w:right w:val="single" w:sz="4" w:space="0" w:color="auto"/>
                  </w:tcBorders>
                  <w:shd w:val="clear" w:color="000000" w:fill="E7E6E6"/>
                  <w:vAlign w:val="bottom"/>
                  <w:hideMark/>
                </w:tcPr>
                <w:p w14:paraId="2167EACF" w14:textId="644E51CB"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 xml:space="preserve">Plānotais atbalsta saņēmēju skaits 2020.gadā 670 </w:t>
                  </w:r>
                  <w:r w:rsidR="00A30563" w:rsidRPr="00810949">
                    <w:rPr>
                      <w:rFonts w:ascii="Times New Roman" w:eastAsia="Times New Roman" w:hAnsi="Times New Roman" w:cs="Times New Roman"/>
                      <w:i/>
                      <w:iCs/>
                      <w:sz w:val="16"/>
                      <w:szCs w:val="16"/>
                    </w:rPr>
                    <w:t>audžuģimenes</w:t>
                  </w:r>
                  <w:r w:rsidR="00977EA5" w:rsidRPr="00810949">
                    <w:rPr>
                      <w:rFonts w:ascii="Times New Roman" w:eastAsia="Times New Roman" w:hAnsi="Times New Roman" w:cs="Times New Roman"/>
                      <w:i/>
                      <w:iCs/>
                      <w:sz w:val="16"/>
                      <w:szCs w:val="16"/>
                    </w:rPr>
                    <w:t>.</w:t>
                  </w:r>
                  <w:r w:rsidRPr="00810949">
                    <w:rPr>
                      <w:rFonts w:ascii="Times New Roman" w:eastAsia="Times New Roman" w:hAnsi="Times New Roman" w:cs="Times New Roman"/>
                      <w:i/>
                      <w:iCs/>
                      <w:sz w:val="16"/>
                      <w:szCs w:val="16"/>
                    </w:rPr>
                    <w:t xml:space="preserve">.  Uz 01.11.2020 ir 602 aktīvās audžuģimenes, jeb savā aprūpē  ir uzņēmušas bērnus. Ņemot vērā, ka saistībā ar atkārtotu ārkārtas situācijas izsludināšanu, ir aizliegta pulcēšanās, jāievēro </w:t>
                  </w:r>
                  <w:proofErr w:type="spellStart"/>
                  <w:r w:rsidRPr="00810949">
                    <w:rPr>
                      <w:rFonts w:ascii="Times New Roman" w:eastAsia="Times New Roman" w:hAnsi="Times New Roman" w:cs="Times New Roman"/>
                      <w:i/>
                      <w:iCs/>
                      <w:sz w:val="16"/>
                      <w:szCs w:val="16"/>
                    </w:rPr>
                    <w:t>distancēšanās</w:t>
                  </w:r>
                  <w:proofErr w:type="spellEnd"/>
                  <w:r w:rsidRPr="00810949">
                    <w:rPr>
                      <w:rFonts w:ascii="Times New Roman" w:eastAsia="Times New Roman" w:hAnsi="Times New Roman" w:cs="Times New Roman"/>
                      <w:i/>
                      <w:iCs/>
                      <w:sz w:val="16"/>
                      <w:szCs w:val="16"/>
                    </w:rPr>
                    <w:t xml:space="preserve"> un tiek ierobežoti veselības aprūpes pak</w:t>
                  </w:r>
                  <w:r w:rsidR="00977EA5" w:rsidRPr="00810949">
                    <w:rPr>
                      <w:rFonts w:ascii="Times New Roman" w:eastAsia="Times New Roman" w:hAnsi="Times New Roman" w:cs="Times New Roman"/>
                      <w:i/>
                      <w:iCs/>
                      <w:sz w:val="16"/>
                      <w:szCs w:val="16"/>
                    </w:rPr>
                    <w:t>a</w:t>
                  </w:r>
                  <w:r w:rsidRPr="00810949">
                    <w:rPr>
                      <w:rFonts w:ascii="Times New Roman" w:eastAsia="Times New Roman" w:hAnsi="Times New Roman" w:cs="Times New Roman"/>
                      <w:i/>
                      <w:iCs/>
                      <w:sz w:val="16"/>
                      <w:szCs w:val="16"/>
                    </w:rPr>
                    <w:t xml:space="preserve">lpojumi, plānots, ka samazināsies sniegto pakalpojumu apjoms audžuģimenēm un specializētajām audžuģimenēm, piemēram dažādas terapijas. </w:t>
                  </w:r>
                </w:p>
              </w:tc>
            </w:tr>
            <w:tr w:rsidR="00810949" w:rsidRPr="00810949" w14:paraId="687628CA" w14:textId="77777777" w:rsidTr="00C52ECF">
              <w:trPr>
                <w:trHeight w:val="2690"/>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01B3D960"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2</w:t>
                  </w:r>
                </w:p>
              </w:tc>
              <w:tc>
                <w:tcPr>
                  <w:tcW w:w="1382" w:type="dxa"/>
                  <w:tcBorders>
                    <w:top w:val="nil"/>
                    <w:left w:val="nil"/>
                    <w:bottom w:val="single" w:sz="4" w:space="0" w:color="auto"/>
                    <w:right w:val="single" w:sz="4" w:space="0" w:color="auto"/>
                  </w:tcBorders>
                  <w:shd w:val="clear" w:color="000000" w:fill="D9D9D9"/>
                  <w:vAlign w:val="center"/>
                  <w:hideMark/>
                </w:tcPr>
                <w:p w14:paraId="6BA6E222" w14:textId="77777777" w:rsidR="00E01AC3" w:rsidRPr="00810949" w:rsidRDefault="00E01AC3" w:rsidP="00E01AC3">
                  <w:pPr>
                    <w:spacing w:after="0" w:line="240" w:lineRule="auto"/>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AC nodrošinātas atbalsta grupas audžuģimenēm (papildu 1. punktā minētajam atbalstam), specializētajām audžuģimenēm (papildu 1. punktā minētajam atbalstam), adoptētājiem, aizbildņiem, viesģimenēm</w:t>
                  </w:r>
                </w:p>
              </w:tc>
              <w:tc>
                <w:tcPr>
                  <w:tcW w:w="992" w:type="dxa"/>
                  <w:tcBorders>
                    <w:top w:val="nil"/>
                    <w:left w:val="nil"/>
                    <w:bottom w:val="single" w:sz="4" w:space="0" w:color="auto"/>
                    <w:right w:val="single" w:sz="4" w:space="0" w:color="auto"/>
                  </w:tcBorders>
                  <w:shd w:val="clear" w:color="000000" w:fill="D9D9D9"/>
                  <w:vAlign w:val="bottom"/>
                  <w:hideMark/>
                </w:tcPr>
                <w:p w14:paraId="7C3E1D46"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123 823</w:t>
                  </w:r>
                </w:p>
              </w:tc>
              <w:tc>
                <w:tcPr>
                  <w:tcW w:w="992" w:type="dxa"/>
                  <w:tcBorders>
                    <w:top w:val="nil"/>
                    <w:left w:val="nil"/>
                    <w:bottom w:val="single" w:sz="4" w:space="0" w:color="auto"/>
                    <w:right w:val="single" w:sz="4" w:space="0" w:color="auto"/>
                  </w:tcBorders>
                  <w:shd w:val="clear" w:color="000000" w:fill="EDEDED"/>
                  <w:vAlign w:val="bottom"/>
                  <w:hideMark/>
                </w:tcPr>
                <w:p w14:paraId="75F5FEFD"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108 982</w:t>
                  </w:r>
                </w:p>
              </w:tc>
              <w:tc>
                <w:tcPr>
                  <w:tcW w:w="851" w:type="dxa"/>
                  <w:tcBorders>
                    <w:top w:val="nil"/>
                    <w:left w:val="nil"/>
                    <w:bottom w:val="single" w:sz="4" w:space="0" w:color="auto"/>
                    <w:right w:val="single" w:sz="4" w:space="0" w:color="auto"/>
                  </w:tcBorders>
                  <w:shd w:val="clear" w:color="000000" w:fill="EDEDED"/>
                  <w:vAlign w:val="bottom"/>
                  <w:hideMark/>
                </w:tcPr>
                <w:p w14:paraId="794413C9"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88.01</w:t>
                  </w:r>
                </w:p>
              </w:tc>
              <w:tc>
                <w:tcPr>
                  <w:tcW w:w="857" w:type="dxa"/>
                  <w:tcBorders>
                    <w:top w:val="nil"/>
                    <w:left w:val="nil"/>
                    <w:bottom w:val="single" w:sz="4" w:space="0" w:color="auto"/>
                    <w:right w:val="single" w:sz="4" w:space="0" w:color="auto"/>
                  </w:tcBorders>
                  <w:shd w:val="clear" w:color="000000" w:fill="EDEDED"/>
                  <w:vAlign w:val="bottom"/>
                  <w:hideMark/>
                </w:tcPr>
                <w:p w14:paraId="43B80B2B"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9 905</w:t>
                  </w:r>
                </w:p>
              </w:tc>
              <w:tc>
                <w:tcPr>
                  <w:tcW w:w="992" w:type="dxa"/>
                  <w:tcBorders>
                    <w:top w:val="nil"/>
                    <w:left w:val="nil"/>
                    <w:bottom w:val="single" w:sz="4" w:space="0" w:color="auto"/>
                    <w:right w:val="single" w:sz="4" w:space="0" w:color="auto"/>
                  </w:tcBorders>
                  <w:shd w:val="clear" w:color="000000" w:fill="EDEDED"/>
                  <w:vAlign w:val="bottom"/>
                  <w:hideMark/>
                </w:tcPr>
                <w:p w14:paraId="069141EC"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118 887</w:t>
                  </w:r>
                </w:p>
              </w:tc>
              <w:tc>
                <w:tcPr>
                  <w:tcW w:w="709" w:type="dxa"/>
                  <w:tcBorders>
                    <w:top w:val="nil"/>
                    <w:left w:val="nil"/>
                    <w:bottom w:val="single" w:sz="4" w:space="0" w:color="auto"/>
                    <w:right w:val="single" w:sz="4" w:space="0" w:color="auto"/>
                  </w:tcBorders>
                  <w:shd w:val="clear" w:color="000000" w:fill="EDEDED"/>
                  <w:vAlign w:val="bottom"/>
                  <w:hideMark/>
                </w:tcPr>
                <w:p w14:paraId="0D9AB149"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4 936</w:t>
                  </w:r>
                </w:p>
              </w:tc>
              <w:tc>
                <w:tcPr>
                  <w:tcW w:w="1978" w:type="dxa"/>
                  <w:tcBorders>
                    <w:top w:val="nil"/>
                    <w:left w:val="nil"/>
                    <w:bottom w:val="single" w:sz="4" w:space="0" w:color="auto"/>
                    <w:right w:val="single" w:sz="4" w:space="0" w:color="auto"/>
                  </w:tcBorders>
                  <w:shd w:val="clear" w:color="000000" w:fill="E7E6E6"/>
                  <w:vAlign w:val="bottom"/>
                  <w:hideMark/>
                </w:tcPr>
                <w:p w14:paraId="028FF9FE" w14:textId="4E97B2CD"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 xml:space="preserve">Plānotais atbalsta grupu skaits 80, gada 10 mēnešos organizētas  71 atbalsta grupas vidēji mēnesī. </w:t>
                  </w:r>
                  <w:r w:rsidR="00977EA5" w:rsidRPr="00810949">
                    <w:rPr>
                      <w:rFonts w:ascii="Times New Roman" w:eastAsia="Times New Roman" w:hAnsi="Times New Roman" w:cs="Times New Roman"/>
                      <w:i/>
                      <w:iCs/>
                      <w:sz w:val="16"/>
                      <w:szCs w:val="16"/>
                    </w:rPr>
                    <w:t xml:space="preserve">Saistībā </w:t>
                  </w:r>
                  <w:r w:rsidRPr="00810949">
                    <w:rPr>
                      <w:rFonts w:ascii="Times New Roman" w:eastAsia="Times New Roman" w:hAnsi="Times New Roman" w:cs="Times New Roman"/>
                      <w:i/>
                      <w:iCs/>
                      <w:sz w:val="16"/>
                      <w:szCs w:val="16"/>
                    </w:rPr>
                    <w:t xml:space="preserve">ar ārkārtas situāciju, samazināsies atbalsta grupu izdevumi, jo tās tiek organizētas attālināti tādējādi samazinās izdevumi izdales materiāliem, kafijas pauzēm, bērnu pieskatīšanai u.c. </w:t>
                  </w:r>
                </w:p>
              </w:tc>
            </w:tr>
            <w:tr w:rsidR="00810949" w:rsidRPr="00810949" w14:paraId="722327B9" w14:textId="77777777" w:rsidTr="00C52ECF">
              <w:trPr>
                <w:trHeight w:val="1020"/>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1807AAF9"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3</w:t>
                  </w:r>
                </w:p>
              </w:tc>
              <w:tc>
                <w:tcPr>
                  <w:tcW w:w="1382" w:type="dxa"/>
                  <w:tcBorders>
                    <w:top w:val="nil"/>
                    <w:left w:val="nil"/>
                    <w:bottom w:val="single" w:sz="4" w:space="0" w:color="auto"/>
                    <w:right w:val="single" w:sz="4" w:space="0" w:color="auto"/>
                  </w:tcBorders>
                  <w:shd w:val="clear" w:color="000000" w:fill="D9D9D9"/>
                  <w:vAlign w:val="center"/>
                  <w:hideMark/>
                </w:tcPr>
                <w:p w14:paraId="7936D7EA" w14:textId="77777777" w:rsidR="00E01AC3" w:rsidRPr="00810949" w:rsidRDefault="00E01AC3" w:rsidP="00E01AC3">
                  <w:pPr>
                    <w:spacing w:after="0" w:line="240" w:lineRule="auto"/>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AC nodrošinātas mācības statusa iegūšanai (statusa audžuģimene, specializēta audžuģimene, adoptētājs iegūšanai)</w:t>
                  </w:r>
                </w:p>
              </w:tc>
              <w:tc>
                <w:tcPr>
                  <w:tcW w:w="992" w:type="dxa"/>
                  <w:tcBorders>
                    <w:top w:val="nil"/>
                    <w:left w:val="nil"/>
                    <w:bottom w:val="single" w:sz="4" w:space="0" w:color="auto"/>
                    <w:right w:val="single" w:sz="4" w:space="0" w:color="auto"/>
                  </w:tcBorders>
                  <w:shd w:val="clear" w:color="000000" w:fill="D9D9D9"/>
                  <w:vAlign w:val="bottom"/>
                  <w:hideMark/>
                </w:tcPr>
                <w:p w14:paraId="48061475"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60 866</w:t>
                  </w:r>
                </w:p>
              </w:tc>
              <w:tc>
                <w:tcPr>
                  <w:tcW w:w="992" w:type="dxa"/>
                  <w:tcBorders>
                    <w:top w:val="nil"/>
                    <w:left w:val="nil"/>
                    <w:bottom w:val="single" w:sz="4" w:space="0" w:color="auto"/>
                    <w:right w:val="single" w:sz="4" w:space="0" w:color="auto"/>
                  </w:tcBorders>
                  <w:shd w:val="clear" w:color="000000" w:fill="EDEDED"/>
                  <w:vAlign w:val="bottom"/>
                  <w:hideMark/>
                </w:tcPr>
                <w:p w14:paraId="2C4BAE70"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55 794</w:t>
                  </w:r>
                </w:p>
              </w:tc>
              <w:tc>
                <w:tcPr>
                  <w:tcW w:w="851" w:type="dxa"/>
                  <w:tcBorders>
                    <w:top w:val="nil"/>
                    <w:left w:val="nil"/>
                    <w:bottom w:val="single" w:sz="4" w:space="0" w:color="auto"/>
                    <w:right w:val="single" w:sz="4" w:space="0" w:color="auto"/>
                  </w:tcBorders>
                  <w:shd w:val="clear" w:color="000000" w:fill="EDEDED"/>
                  <w:vAlign w:val="bottom"/>
                  <w:hideMark/>
                </w:tcPr>
                <w:p w14:paraId="6E6FC1AC"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91.67</w:t>
                  </w:r>
                </w:p>
              </w:tc>
              <w:tc>
                <w:tcPr>
                  <w:tcW w:w="857" w:type="dxa"/>
                  <w:tcBorders>
                    <w:top w:val="nil"/>
                    <w:left w:val="nil"/>
                    <w:bottom w:val="single" w:sz="4" w:space="0" w:color="auto"/>
                    <w:right w:val="single" w:sz="4" w:space="0" w:color="auto"/>
                  </w:tcBorders>
                  <w:shd w:val="clear" w:color="000000" w:fill="EDEDED"/>
                  <w:vAlign w:val="bottom"/>
                  <w:hideMark/>
                </w:tcPr>
                <w:p w14:paraId="5065CC29"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5 072</w:t>
                  </w:r>
                </w:p>
              </w:tc>
              <w:tc>
                <w:tcPr>
                  <w:tcW w:w="992" w:type="dxa"/>
                  <w:tcBorders>
                    <w:top w:val="nil"/>
                    <w:left w:val="nil"/>
                    <w:bottom w:val="single" w:sz="4" w:space="0" w:color="auto"/>
                    <w:right w:val="single" w:sz="4" w:space="0" w:color="auto"/>
                  </w:tcBorders>
                  <w:shd w:val="clear" w:color="000000" w:fill="EDEDED"/>
                  <w:vAlign w:val="bottom"/>
                  <w:hideMark/>
                </w:tcPr>
                <w:p w14:paraId="6C56114A"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60 866</w:t>
                  </w:r>
                </w:p>
              </w:tc>
              <w:tc>
                <w:tcPr>
                  <w:tcW w:w="709" w:type="dxa"/>
                  <w:tcBorders>
                    <w:top w:val="nil"/>
                    <w:left w:val="nil"/>
                    <w:bottom w:val="single" w:sz="4" w:space="0" w:color="auto"/>
                    <w:right w:val="single" w:sz="4" w:space="0" w:color="auto"/>
                  </w:tcBorders>
                  <w:shd w:val="clear" w:color="000000" w:fill="EDEDED"/>
                  <w:vAlign w:val="bottom"/>
                  <w:hideMark/>
                </w:tcPr>
                <w:p w14:paraId="3CE24044"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0</w:t>
                  </w:r>
                </w:p>
              </w:tc>
              <w:tc>
                <w:tcPr>
                  <w:tcW w:w="1978" w:type="dxa"/>
                  <w:tcBorders>
                    <w:top w:val="nil"/>
                    <w:left w:val="nil"/>
                    <w:bottom w:val="single" w:sz="4" w:space="0" w:color="auto"/>
                    <w:right w:val="single" w:sz="4" w:space="0" w:color="auto"/>
                  </w:tcBorders>
                  <w:shd w:val="clear" w:color="000000" w:fill="E7E6E6"/>
                  <w:vAlign w:val="bottom"/>
                  <w:hideMark/>
                </w:tcPr>
                <w:p w14:paraId="4EC83842"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 </w:t>
                  </w:r>
                </w:p>
              </w:tc>
            </w:tr>
            <w:tr w:rsidR="00810949" w:rsidRPr="00810949" w14:paraId="07219EFB" w14:textId="77777777" w:rsidTr="00C52ECF">
              <w:trPr>
                <w:trHeight w:val="825"/>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49B7C5B0"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4</w:t>
                  </w:r>
                </w:p>
              </w:tc>
              <w:tc>
                <w:tcPr>
                  <w:tcW w:w="1382" w:type="dxa"/>
                  <w:tcBorders>
                    <w:top w:val="nil"/>
                    <w:left w:val="nil"/>
                    <w:bottom w:val="single" w:sz="4" w:space="0" w:color="auto"/>
                    <w:right w:val="single" w:sz="4" w:space="0" w:color="auto"/>
                  </w:tcBorders>
                  <w:shd w:val="clear" w:color="000000" w:fill="D9D9D9"/>
                  <w:vAlign w:val="center"/>
                  <w:hideMark/>
                </w:tcPr>
                <w:p w14:paraId="2A27D6EB" w14:textId="77777777" w:rsidR="00E01AC3" w:rsidRPr="00810949" w:rsidRDefault="00E01AC3" w:rsidP="00E01AC3">
                  <w:pPr>
                    <w:spacing w:after="0" w:line="240" w:lineRule="auto"/>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AC nodrošinātas psihologa konsultācijas adoptētājiem, aizbildņiem un viesģimenēm</w:t>
                  </w:r>
                </w:p>
              </w:tc>
              <w:tc>
                <w:tcPr>
                  <w:tcW w:w="992" w:type="dxa"/>
                  <w:tcBorders>
                    <w:top w:val="nil"/>
                    <w:left w:val="nil"/>
                    <w:bottom w:val="single" w:sz="4" w:space="0" w:color="auto"/>
                    <w:right w:val="single" w:sz="4" w:space="0" w:color="auto"/>
                  </w:tcBorders>
                  <w:shd w:val="clear" w:color="000000" w:fill="D9D9D9"/>
                  <w:vAlign w:val="bottom"/>
                  <w:hideMark/>
                </w:tcPr>
                <w:p w14:paraId="556CB103"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66 218</w:t>
                  </w:r>
                </w:p>
              </w:tc>
              <w:tc>
                <w:tcPr>
                  <w:tcW w:w="992" w:type="dxa"/>
                  <w:tcBorders>
                    <w:top w:val="nil"/>
                    <w:left w:val="nil"/>
                    <w:bottom w:val="single" w:sz="4" w:space="0" w:color="auto"/>
                    <w:right w:val="single" w:sz="4" w:space="0" w:color="auto"/>
                  </w:tcBorders>
                  <w:shd w:val="clear" w:color="000000" w:fill="EDEDED"/>
                  <w:vAlign w:val="bottom"/>
                  <w:hideMark/>
                </w:tcPr>
                <w:p w14:paraId="45CFB068"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58 692</w:t>
                  </w:r>
                </w:p>
              </w:tc>
              <w:tc>
                <w:tcPr>
                  <w:tcW w:w="851" w:type="dxa"/>
                  <w:tcBorders>
                    <w:top w:val="nil"/>
                    <w:left w:val="nil"/>
                    <w:bottom w:val="single" w:sz="4" w:space="0" w:color="auto"/>
                    <w:right w:val="single" w:sz="4" w:space="0" w:color="auto"/>
                  </w:tcBorders>
                  <w:shd w:val="clear" w:color="000000" w:fill="EDEDED"/>
                  <w:vAlign w:val="bottom"/>
                  <w:hideMark/>
                </w:tcPr>
                <w:p w14:paraId="4BAF6A56"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88.63</w:t>
                  </w:r>
                </w:p>
              </w:tc>
              <w:tc>
                <w:tcPr>
                  <w:tcW w:w="857" w:type="dxa"/>
                  <w:tcBorders>
                    <w:top w:val="nil"/>
                    <w:left w:val="nil"/>
                    <w:bottom w:val="single" w:sz="4" w:space="0" w:color="auto"/>
                    <w:right w:val="single" w:sz="4" w:space="0" w:color="auto"/>
                  </w:tcBorders>
                  <w:shd w:val="clear" w:color="000000" w:fill="EDEDED"/>
                  <w:vAlign w:val="bottom"/>
                  <w:hideMark/>
                </w:tcPr>
                <w:p w14:paraId="238F35F1"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5 335</w:t>
                  </w:r>
                </w:p>
              </w:tc>
              <w:tc>
                <w:tcPr>
                  <w:tcW w:w="992" w:type="dxa"/>
                  <w:tcBorders>
                    <w:top w:val="nil"/>
                    <w:left w:val="nil"/>
                    <w:bottom w:val="single" w:sz="4" w:space="0" w:color="auto"/>
                    <w:right w:val="single" w:sz="4" w:space="0" w:color="auto"/>
                  </w:tcBorders>
                  <w:shd w:val="clear" w:color="000000" w:fill="EDEDED"/>
                  <w:vAlign w:val="bottom"/>
                  <w:hideMark/>
                </w:tcPr>
                <w:p w14:paraId="48152A14"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64 027</w:t>
                  </w:r>
                </w:p>
              </w:tc>
              <w:tc>
                <w:tcPr>
                  <w:tcW w:w="709" w:type="dxa"/>
                  <w:tcBorders>
                    <w:top w:val="nil"/>
                    <w:left w:val="nil"/>
                    <w:bottom w:val="single" w:sz="4" w:space="0" w:color="auto"/>
                    <w:right w:val="single" w:sz="4" w:space="0" w:color="auto"/>
                  </w:tcBorders>
                  <w:shd w:val="clear" w:color="000000" w:fill="EDEDED"/>
                  <w:vAlign w:val="bottom"/>
                  <w:hideMark/>
                </w:tcPr>
                <w:p w14:paraId="6EFC1EB3"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2 191</w:t>
                  </w:r>
                </w:p>
              </w:tc>
              <w:tc>
                <w:tcPr>
                  <w:tcW w:w="1978" w:type="dxa"/>
                  <w:tcBorders>
                    <w:top w:val="nil"/>
                    <w:left w:val="nil"/>
                    <w:bottom w:val="single" w:sz="4" w:space="0" w:color="auto"/>
                    <w:right w:val="single" w:sz="4" w:space="0" w:color="auto"/>
                  </w:tcBorders>
                  <w:shd w:val="clear" w:color="000000" w:fill="E7E6E6"/>
                  <w:vAlign w:val="bottom"/>
                  <w:hideMark/>
                </w:tcPr>
                <w:p w14:paraId="5932A646"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Plānotais psihologa konsultāciju skaits 3 200 izpilde 10 mēnešos 2 618.</w:t>
                  </w:r>
                </w:p>
              </w:tc>
            </w:tr>
            <w:tr w:rsidR="00810949" w:rsidRPr="00810949" w14:paraId="506F5E9F" w14:textId="77777777" w:rsidTr="00C52ECF">
              <w:trPr>
                <w:trHeight w:val="1230"/>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2FDCA49A"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5</w:t>
                  </w:r>
                </w:p>
              </w:tc>
              <w:tc>
                <w:tcPr>
                  <w:tcW w:w="1382" w:type="dxa"/>
                  <w:tcBorders>
                    <w:top w:val="nil"/>
                    <w:left w:val="nil"/>
                    <w:bottom w:val="single" w:sz="4" w:space="0" w:color="auto"/>
                    <w:right w:val="single" w:sz="4" w:space="0" w:color="auto"/>
                  </w:tcBorders>
                  <w:shd w:val="clear" w:color="000000" w:fill="D9D9D9"/>
                  <w:vAlign w:val="center"/>
                  <w:hideMark/>
                </w:tcPr>
                <w:p w14:paraId="3EA3823C" w14:textId="1D287B8F" w:rsidR="00E01AC3" w:rsidRPr="00810949" w:rsidRDefault="00E01AC3" w:rsidP="00E01AC3">
                  <w:pPr>
                    <w:spacing w:after="0" w:line="240" w:lineRule="auto"/>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AC nodrošinātas psihologa atzinumi adoptētājiem, aizbildņiem, viesģimenēm (iesniegšanai BT, pēc pieprasījuma)</w:t>
                  </w:r>
                </w:p>
              </w:tc>
              <w:tc>
                <w:tcPr>
                  <w:tcW w:w="992" w:type="dxa"/>
                  <w:tcBorders>
                    <w:top w:val="nil"/>
                    <w:left w:val="nil"/>
                    <w:bottom w:val="single" w:sz="4" w:space="0" w:color="auto"/>
                    <w:right w:val="single" w:sz="4" w:space="0" w:color="auto"/>
                  </w:tcBorders>
                  <w:shd w:val="clear" w:color="000000" w:fill="D9D9D9"/>
                  <w:vAlign w:val="bottom"/>
                  <w:hideMark/>
                </w:tcPr>
                <w:p w14:paraId="21C80CEB"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3 098</w:t>
                  </w:r>
                </w:p>
              </w:tc>
              <w:tc>
                <w:tcPr>
                  <w:tcW w:w="992" w:type="dxa"/>
                  <w:tcBorders>
                    <w:top w:val="nil"/>
                    <w:left w:val="nil"/>
                    <w:bottom w:val="single" w:sz="4" w:space="0" w:color="auto"/>
                    <w:right w:val="single" w:sz="4" w:space="0" w:color="auto"/>
                  </w:tcBorders>
                  <w:shd w:val="clear" w:color="000000" w:fill="EDEDED"/>
                  <w:vAlign w:val="bottom"/>
                  <w:hideMark/>
                </w:tcPr>
                <w:p w14:paraId="12A4540A" w14:textId="02963A5F"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2 90</w:t>
                  </w:r>
                  <w:r w:rsidR="001962E6" w:rsidRPr="00810949">
                    <w:rPr>
                      <w:rFonts w:ascii="Times New Roman" w:eastAsia="Times New Roman" w:hAnsi="Times New Roman" w:cs="Times New Roman"/>
                      <w:i/>
                      <w:iCs/>
                      <w:sz w:val="16"/>
                      <w:szCs w:val="16"/>
                    </w:rPr>
                    <w:t>6</w:t>
                  </w:r>
                </w:p>
              </w:tc>
              <w:tc>
                <w:tcPr>
                  <w:tcW w:w="851" w:type="dxa"/>
                  <w:tcBorders>
                    <w:top w:val="nil"/>
                    <w:left w:val="nil"/>
                    <w:bottom w:val="single" w:sz="4" w:space="0" w:color="auto"/>
                    <w:right w:val="single" w:sz="4" w:space="0" w:color="auto"/>
                  </w:tcBorders>
                  <w:shd w:val="clear" w:color="000000" w:fill="EDEDED"/>
                  <w:vAlign w:val="bottom"/>
                  <w:hideMark/>
                </w:tcPr>
                <w:p w14:paraId="4538ADBE" w14:textId="7114EC96"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93.8</w:t>
                  </w:r>
                  <w:r w:rsidR="00D84FB1" w:rsidRPr="00810949">
                    <w:rPr>
                      <w:rFonts w:ascii="Times New Roman" w:eastAsia="Times New Roman" w:hAnsi="Times New Roman" w:cs="Times New Roman"/>
                      <w:i/>
                      <w:iCs/>
                      <w:sz w:val="16"/>
                      <w:szCs w:val="16"/>
                    </w:rPr>
                    <w:t>0</w:t>
                  </w:r>
                </w:p>
              </w:tc>
              <w:tc>
                <w:tcPr>
                  <w:tcW w:w="857" w:type="dxa"/>
                  <w:tcBorders>
                    <w:top w:val="nil"/>
                    <w:left w:val="nil"/>
                    <w:bottom w:val="single" w:sz="4" w:space="0" w:color="auto"/>
                    <w:right w:val="single" w:sz="4" w:space="0" w:color="auto"/>
                  </w:tcBorders>
                  <w:shd w:val="clear" w:color="000000" w:fill="EDEDED"/>
                  <w:vAlign w:val="bottom"/>
                  <w:hideMark/>
                </w:tcPr>
                <w:p w14:paraId="2A6E2F03"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192</w:t>
                  </w:r>
                </w:p>
              </w:tc>
              <w:tc>
                <w:tcPr>
                  <w:tcW w:w="992" w:type="dxa"/>
                  <w:tcBorders>
                    <w:top w:val="nil"/>
                    <w:left w:val="nil"/>
                    <w:bottom w:val="single" w:sz="4" w:space="0" w:color="auto"/>
                    <w:right w:val="single" w:sz="4" w:space="0" w:color="auto"/>
                  </w:tcBorders>
                  <w:shd w:val="clear" w:color="000000" w:fill="EDEDED"/>
                  <w:vAlign w:val="bottom"/>
                  <w:hideMark/>
                </w:tcPr>
                <w:p w14:paraId="600E4986"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3 098</w:t>
                  </w:r>
                </w:p>
              </w:tc>
              <w:tc>
                <w:tcPr>
                  <w:tcW w:w="709" w:type="dxa"/>
                  <w:tcBorders>
                    <w:top w:val="nil"/>
                    <w:left w:val="nil"/>
                    <w:bottom w:val="single" w:sz="4" w:space="0" w:color="auto"/>
                    <w:right w:val="single" w:sz="4" w:space="0" w:color="auto"/>
                  </w:tcBorders>
                  <w:shd w:val="clear" w:color="000000" w:fill="EDEDED"/>
                  <w:vAlign w:val="bottom"/>
                  <w:hideMark/>
                </w:tcPr>
                <w:p w14:paraId="1F2785CE"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0</w:t>
                  </w:r>
                </w:p>
              </w:tc>
              <w:tc>
                <w:tcPr>
                  <w:tcW w:w="1978" w:type="dxa"/>
                  <w:tcBorders>
                    <w:top w:val="nil"/>
                    <w:left w:val="nil"/>
                    <w:bottom w:val="single" w:sz="4" w:space="0" w:color="auto"/>
                    <w:right w:val="single" w:sz="4" w:space="0" w:color="auto"/>
                  </w:tcBorders>
                  <w:shd w:val="clear" w:color="000000" w:fill="E7E6E6"/>
                  <w:vAlign w:val="bottom"/>
                  <w:hideMark/>
                </w:tcPr>
                <w:p w14:paraId="4A44E76F"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 </w:t>
                  </w:r>
                </w:p>
              </w:tc>
            </w:tr>
            <w:tr w:rsidR="00810949" w:rsidRPr="00810949" w14:paraId="29E39994" w14:textId="77777777" w:rsidTr="00C52ECF">
              <w:trPr>
                <w:trHeight w:val="1575"/>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5B8DD6AC"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lastRenderedPageBreak/>
                    <w:t>6</w:t>
                  </w:r>
                </w:p>
              </w:tc>
              <w:tc>
                <w:tcPr>
                  <w:tcW w:w="1382" w:type="dxa"/>
                  <w:tcBorders>
                    <w:top w:val="nil"/>
                    <w:left w:val="nil"/>
                    <w:bottom w:val="single" w:sz="4" w:space="0" w:color="auto"/>
                    <w:right w:val="single" w:sz="4" w:space="0" w:color="auto"/>
                  </w:tcBorders>
                  <w:shd w:val="clear" w:color="000000" w:fill="D9D9D9"/>
                  <w:vAlign w:val="center"/>
                  <w:hideMark/>
                </w:tcPr>
                <w:p w14:paraId="6B716750" w14:textId="77777777" w:rsidR="00E01AC3" w:rsidRPr="00810949" w:rsidRDefault="00E01AC3" w:rsidP="00E01AC3">
                  <w:pPr>
                    <w:spacing w:after="0" w:line="240" w:lineRule="auto"/>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 xml:space="preserve">AC izmaksāto mājokļa iekārtošanas kompensācijas  specializētajām audžuģimenēm </w:t>
                  </w:r>
                </w:p>
              </w:tc>
              <w:tc>
                <w:tcPr>
                  <w:tcW w:w="992" w:type="dxa"/>
                  <w:tcBorders>
                    <w:top w:val="nil"/>
                    <w:left w:val="nil"/>
                    <w:bottom w:val="single" w:sz="4" w:space="0" w:color="auto"/>
                    <w:right w:val="single" w:sz="4" w:space="0" w:color="auto"/>
                  </w:tcBorders>
                  <w:shd w:val="clear" w:color="000000" w:fill="D9D9D9"/>
                  <w:vAlign w:val="bottom"/>
                  <w:hideMark/>
                </w:tcPr>
                <w:p w14:paraId="7895584D"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13 985</w:t>
                  </w:r>
                </w:p>
              </w:tc>
              <w:tc>
                <w:tcPr>
                  <w:tcW w:w="992" w:type="dxa"/>
                  <w:tcBorders>
                    <w:top w:val="nil"/>
                    <w:left w:val="nil"/>
                    <w:bottom w:val="single" w:sz="4" w:space="0" w:color="auto"/>
                    <w:right w:val="single" w:sz="4" w:space="0" w:color="auto"/>
                  </w:tcBorders>
                  <w:shd w:val="clear" w:color="000000" w:fill="EDEDED"/>
                  <w:vAlign w:val="bottom"/>
                  <w:hideMark/>
                </w:tcPr>
                <w:p w14:paraId="14698613"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11 985</w:t>
                  </w:r>
                </w:p>
              </w:tc>
              <w:tc>
                <w:tcPr>
                  <w:tcW w:w="851" w:type="dxa"/>
                  <w:tcBorders>
                    <w:top w:val="nil"/>
                    <w:left w:val="nil"/>
                    <w:bottom w:val="single" w:sz="4" w:space="0" w:color="auto"/>
                    <w:right w:val="single" w:sz="4" w:space="0" w:color="auto"/>
                  </w:tcBorders>
                  <w:shd w:val="clear" w:color="000000" w:fill="EDEDED"/>
                  <w:vAlign w:val="bottom"/>
                  <w:hideMark/>
                </w:tcPr>
                <w:p w14:paraId="2F49435F"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85.70</w:t>
                  </w:r>
                </w:p>
              </w:tc>
              <w:tc>
                <w:tcPr>
                  <w:tcW w:w="857" w:type="dxa"/>
                  <w:tcBorders>
                    <w:top w:val="nil"/>
                    <w:left w:val="nil"/>
                    <w:bottom w:val="single" w:sz="4" w:space="0" w:color="auto"/>
                    <w:right w:val="single" w:sz="4" w:space="0" w:color="auto"/>
                  </w:tcBorders>
                  <w:shd w:val="clear" w:color="000000" w:fill="EDEDED"/>
                  <w:vAlign w:val="bottom"/>
                  <w:hideMark/>
                </w:tcPr>
                <w:p w14:paraId="28AA5D65"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2 000</w:t>
                  </w:r>
                </w:p>
              </w:tc>
              <w:tc>
                <w:tcPr>
                  <w:tcW w:w="992" w:type="dxa"/>
                  <w:tcBorders>
                    <w:top w:val="nil"/>
                    <w:left w:val="nil"/>
                    <w:bottom w:val="single" w:sz="4" w:space="0" w:color="auto"/>
                    <w:right w:val="single" w:sz="4" w:space="0" w:color="auto"/>
                  </w:tcBorders>
                  <w:shd w:val="clear" w:color="000000" w:fill="EDEDED"/>
                  <w:vAlign w:val="bottom"/>
                  <w:hideMark/>
                </w:tcPr>
                <w:p w14:paraId="2ACDA2EA"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13 985</w:t>
                  </w:r>
                </w:p>
              </w:tc>
              <w:tc>
                <w:tcPr>
                  <w:tcW w:w="709" w:type="dxa"/>
                  <w:tcBorders>
                    <w:top w:val="nil"/>
                    <w:left w:val="nil"/>
                    <w:bottom w:val="single" w:sz="4" w:space="0" w:color="auto"/>
                    <w:right w:val="single" w:sz="4" w:space="0" w:color="auto"/>
                  </w:tcBorders>
                  <w:shd w:val="clear" w:color="000000" w:fill="EDEDED"/>
                  <w:vAlign w:val="bottom"/>
                  <w:hideMark/>
                </w:tcPr>
                <w:p w14:paraId="2DEFBFD4"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0</w:t>
                  </w:r>
                </w:p>
              </w:tc>
              <w:tc>
                <w:tcPr>
                  <w:tcW w:w="1978" w:type="dxa"/>
                  <w:tcBorders>
                    <w:top w:val="nil"/>
                    <w:left w:val="nil"/>
                    <w:bottom w:val="single" w:sz="4" w:space="0" w:color="auto"/>
                    <w:right w:val="single" w:sz="4" w:space="0" w:color="auto"/>
                  </w:tcBorders>
                  <w:shd w:val="clear" w:color="000000" w:fill="E7E6E6"/>
                  <w:vAlign w:val="bottom"/>
                  <w:hideMark/>
                </w:tcPr>
                <w:p w14:paraId="619EF32B"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 </w:t>
                  </w:r>
                </w:p>
              </w:tc>
            </w:tr>
            <w:tr w:rsidR="00810949" w:rsidRPr="00810949" w14:paraId="71C21E21" w14:textId="77777777" w:rsidTr="00C52ECF">
              <w:trPr>
                <w:trHeight w:val="2090"/>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1B879E41"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7</w:t>
                  </w:r>
                </w:p>
              </w:tc>
              <w:tc>
                <w:tcPr>
                  <w:tcW w:w="1382" w:type="dxa"/>
                  <w:tcBorders>
                    <w:top w:val="nil"/>
                    <w:left w:val="nil"/>
                    <w:bottom w:val="single" w:sz="4" w:space="0" w:color="auto"/>
                    <w:right w:val="single" w:sz="4" w:space="0" w:color="auto"/>
                  </w:tcBorders>
                  <w:shd w:val="clear" w:color="000000" w:fill="D9D9D9"/>
                  <w:vAlign w:val="center"/>
                  <w:hideMark/>
                </w:tcPr>
                <w:p w14:paraId="3CCEF523" w14:textId="77777777" w:rsidR="00E01AC3" w:rsidRPr="00810949" w:rsidRDefault="00E01AC3" w:rsidP="00E01AC3">
                  <w:pPr>
                    <w:spacing w:after="0" w:line="240" w:lineRule="auto"/>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Atlīdzība specializētajām audžuģimenēm</w:t>
                  </w:r>
                </w:p>
              </w:tc>
              <w:tc>
                <w:tcPr>
                  <w:tcW w:w="992" w:type="dxa"/>
                  <w:tcBorders>
                    <w:top w:val="nil"/>
                    <w:left w:val="nil"/>
                    <w:bottom w:val="single" w:sz="4" w:space="0" w:color="auto"/>
                    <w:right w:val="single" w:sz="4" w:space="0" w:color="auto"/>
                  </w:tcBorders>
                  <w:shd w:val="clear" w:color="000000" w:fill="D9D9D9"/>
                  <w:vAlign w:val="bottom"/>
                  <w:hideMark/>
                </w:tcPr>
                <w:p w14:paraId="6A9F0B2A"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336 693</w:t>
                  </w:r>
                </w:p>
              </w:tc>
              <w:tc>
                <w:tcPr>
                  <w:tcW w:w="992" w:type="dxa"/>
                  <w:tcBorders>
                    <w:top w:val="nil"/>
                    <w:left w:val="nil"/>
                    <w:bottom w:val="single" w:sz="4" w:space="0" w:color="auto"/>
                    <w:right w:val="single" w:sz="4" w:space="0" w:color="auto"/>
                  </w:tcBorders>
                  <w:shd w:val="clear" w:color="000000" w:fill="EDEDED"/>
                  <w:vAlign w:val="bottom"/>
                  <w:hideMark/>
                </w:tcPr>
                <w:p w14:paraId="727C4716"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296 487</w:t>
                  </w:r>
                </w:p>
              </w:tc>
              <w:tc>
                <w:tcPr>
                  <w:tcW w:w="851" w:type="dxa"/>
                  <w:tcBorders>
                    <w:top w:val="nil"/>
                    <w:left w:val="nil"/>
                    <w:bottom w:val="single" w:sz="4" w:space="0" w:color="auto"/>
                    <w:right w:val="single" w:sz="4" w:space="0" w:color="auto"/>
                  </w:tcBorders>
                  <w:shd w:val="clear" w:color="000000" w:fill="EDEDED"/>
                  <w:vAlign w:val="bottom"/>
                  <w:hideMark/>
                </w:tcPr>
                <w:p w14:paraId="24C0085C"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88.06</w:t>
                  </w:r>
                </w:p>
              </w:tc>
              <w:tc>
                <w:tcPr>
                  <w:tcW w:w="857" w:type="dxa"/>
                  <w:tcBorders>
                    <w:top w:val="nil"/>
                    <w:left w:val="nil"/>
                    <w:bottom w:val="single" w:sz="4" w:space="0" w:color="auto"/>
                    <w:right w:val="single" w:sz="4" w:space="0" w:color="auto"/>
                  </w:tcBorders>
                  <w:shd w:val="clear" w:color="000000" w:fill="EDEDED"/>
                  <w:vAlign w:val="bottom"/>
                  <w:hideMark/>
                </w:tcPr>
                <w:p w14:paraId="760D8484"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31 953</w:t>
                  </w:r>
                </w:p>
              </w:tc>
              <w:tc>
                <w:tcPr>
                  <w:tcW w:w="992" w:type="dxa"/>
                  <w:tcBorders>
                    <w:top w:val="nil"/>
                    <w:left w:val="nil"/>
                    <w:bottom w:val="single" w:sz="4" w:space="0" w:color="auto"/>
                    <w:right w:val="single" w:sz="4" w:space="0" w:color="auto"/>
                  </w:tcBorders>
                  <w:shd w:val="clear" w:color="000000" w:fill="EDEDED"/>
                  <w:vAlign w:val="bottom"/>
                  <w:hideMark/>
                </w:tcPr>
                <w:p w14:paraId="7FA1A6A6"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328 440</w:t>
                  </w:r>
                </w:p>
              </w:tc>
              <w:tc>
                <w:tcPr>
                  <w:tcW w:w="709" w:type="dxa"/>
                  <w:tcBorders>
                    <w:top w:val="nil"/>
                    <w:left w:val="nil"/>
                    <w:bottom w:val="single" w:sz="4" w:space="0" w:color="auto"/>
                    <w:right w:val="single" w:sz="4" w:space="0" w:color="auto"/>
                  </w:tcBorders>
                  <w:shd w:val="clear" w:color="000000" w:fill="EDEDED"/>
                  <w:vAlign w:val="bottom"/>
                  <w:hideMark/>
                </w:tcPr>
                <w:p w14:paraId="77832151"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8 253</w:t>
                  </w:r>
                </w:p>
              </w:tc>
              <w:tc>
                <w:tcPr>
                  <w:tcW w:w="1978" w:type="dxa"/>
                  <w:tcBorders>
                    <w:top w:val="nil"/>
                    <w:left w:val="nil"/>
                    <w:bottom w:val="single" w:sz="4" w:space="0" w:color="auto"/>
                    <w:right w:val="single" w:sz="4" w:space="0" w:color="auto"/>
                  </w:tcBorders>
                  <w:shd w:val="clear" w:color="000000" w:fill="E7E6E6"/>
                  <w:vAlign w:val="bottom"/>
                  <w:hideMark/>
                </w:tcPr>
                <w:p w14:paraId="7CA219BB" w14:textId="51675E32"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No 67 specializētajām audžuģimenēm, 46 audžuģimenes ir aktīvās un saņem atlīdzību par specializētās audžuģimenes pienākumu pildīšanu. Kā arī lielākoties bērnu uzturēšanās ilgums  krīzes audžuģimenē ir 2 līdz 3 mēneši (</w:t>
                  </w:r>
                  <w:r w:rsidR="007B3702" w:rsidRPr="00810949">
                    <w:rPr>
                      <w:rFonts w:ascii="Times New Roman" w:eastAsia="Times New Roman" w:hAnsi="Times New Roman" w:cs="Times New Roman"/>
                      <w:i/>
                      <w:iCs/>
                      <w:sz w:val="16"/>
                      <w:szCs w:val="16"/>
                    </w:rPr>
                    <w:t>maksimāli</w:t>
                  </w:r>
                  <w:r w:rsidRPr="00810949">
                    <w:rPr>
                      <w:rFonts w:ascii="Times New Roman" w:eastAsia="Times New Roman" w:hAnsi="Times New Roman" w:cs="Times New Roman"/>
                      <w:i/>
                      <w:iCs/>
                      <w:sz w:val="16"/>
                      <w:szCs w:val="16"/>
                    </w:rPr>
                    <w:t xml:space="preserve"> pieļaujamais uzturēšanās ilgums ir līdz 12 mēnešiem).</w:t>
                  </w:r>
                </w:p>
              </w:tc>
            </w:tr>
            <w:tr w:rsidR="00810949" w:rsidRPr="00810949" w14:paraId="43093FB6" w14:textId="77777777" w:rsidTr="00C52ECF">
              <w:trPr>
                <w:trHeight w:val="2106"/>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3F0ADA4A"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8</w:t>
                  </w:r>
                </w:p>
              </w:tc>
              <w:tc>
                <w:tcPr>
                  <w:tcW w:w="1382" w:type="dxa"/>
                  <w:tcBorders>
                    <w:top w:val="nil"/>
                    <w:left w:val="nil"/>
                    <w:bottom w:val="single" w:sz="4" w:space="0" w:color="auto"/>
                    <w:right w:val="single" w:sz="4" w:space="0" w:color="auto"/>
                  </w:tcBorders>
                  <w:shd w:val="clear" w:color="000000" w:fill="D9D9D9"/>
                  <w:vAlign w:val="center"/>
                  <w:hideMark/>
                </w:tcPr>
                <w:p w14:paraId="1E651DEE" w14:textId="77777777" w:rsidR="00E01AC3" w:rsidRPr="00810949" w:rsidRDefault="00E01AC3" w:rsidP="00E01AC3">
                  <w:pPr>
                    <w:spacing w:after="0" w:line="240" w:lineRule="auto"/>
                    <w:rPr>
                      <w:rFonts w:ascii="Times New Roman" w:eastAsia="Times New Roman" w:hAnsi="Times New Roman" w:cs="Times New Roman"/>
                      <w:sz w:val="16"/>
                      <w:szCs w:val="16"/>
                    </w:rPr>
                  </w:pPr>
                  <w:proofErr w:type="spellStart"/>
                  <w:r w:rsidRPr="00810949">
                    <w:rPr>
                      <w:rFonts w:ascii="Times New Roman" w:eastAsia="Times New Roman" w:hAnsi="Times New Roman" w:cs="Times New Roman"/>
                      <w:sz w:val="16"/>
                      <w:szCs w:val="16"/>
                    </w:rPr>
                    <w:t>Ārpusģimenes</w:t>
                  </w:r>
                  <w:proofErr w:type="spellEnd"/>
                  <w:r w:rsidRPr="00810949">
                    <w:rPr>
                      <w:rFonts w:ascii="Times New Roman" w:eastAsia="Times New Roman" w:hAnsi="Times New Roman" w:cs="Times New Roman"/>
                      <w:sz w:val="16"/>
                      <w:szCs w:val="16"/>
                    </w:rPr>
                    <w:t xml:space="preserve"> aprūpes atbalsta centri, kuriem piešķirta vienreizēja izveides un iekārtošanas izdevumu kompensācija</w:t>
                  </w:r>
                </w:p>
              </w:tc>
              <w:tc>
                <w:tcPr>
                  <w:tcW w:w="992" w:type="dxa"/>
                  <w:tcBorders>
                    <w:top w:val="nil"/>
                    <w:left w:val="nil"/>
                    <w:bottom w:val="single" w:sz="4" w:space="0" w:color="auto"/>
                    <w:right w:val="single" w:sz="4" w:space="0" w:color="auto"/>
                  </w:tcBorders>
                  <w:shd w:val="clear" w:color="000000" w:fill="D9D9D9"/>
                  <w:vAlign w:val="bottom"/>
                  <w:hideMark/>
                </w:tcPr>
                <w:p w14:paraId="2839ED28"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20 000</w:t>
                  </w:r>
                </w:p>
              </w:tc>
              <w:tc>
                <w:tcPr>
                  <w:tcW w:w="992" w:type="dxa"/>
                  <w:tcBorders>
                    <w:top w:val="nil"/>
                    <w:left w:val="nil"/>
                    <w:bottom w:val="single" w:sz="4" w:space="0" w:color="auto"/>
                    <w:right w:val="single" w:sz="4" w:space="0" w:color="auto"/>
                  </w:tcBorders>
                  <w:shd w:val="clear" w:color="000000" w:fill="EDEDED"/>
                  <w:vAlign w:val="bottom"/>
                  <w:hideMark/>
                </w:tcPr>
                <w:p w14:paraId="514BEC20"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0</w:t>
                  </w:r>
                </w:p>
              </w:tc>
              <w:tc>
                <w:tcPr>
                  <w:tcW w:w="851" w:type="dxa"/>
                  <w:tcBorders>
                    <w:top w:val="nil"/>
                    <w:left w:val="nil"/>
                    <w:bottom w:val="single" w:sz="4" w:space="0" w:color="auto"/>
                    <w:right w:val="single" w:sz="4" w:space="0" w:color="auto"/>
                  </w:tcBorders>
                  <w:shd w:val="clear" w:color="000000" w:fill="EDEDED"/>
                  <w:vAlign w:val="bottom"/>
                  <w:hideMark/>
                </w:tcPr>
                <w:p w14:paraId="68AE643C"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0.00</w:t>
                  </w:r>
                </w:p>
              </w:tc>
              <w:tc>
                <w:tcPr>
                  <w:tcW w:w="857" w:type="dxa"/>
                  <w:tcBorders>
                    <w:top w:val="nil"/>
                    <w:left w:val="nil"/>
                    <w:bottom w:val="single" w:sz="4" w:space="0" w:color="auto"/>
                    <w:right w:val="single" w:sz="4" w:space="0" w:color="auto"/>
                  </w:tcBorders>
                  <w:shd w:val="clear" w:color="000000" w:fill="EDEDED"/>
                  <w:vAlign w:val="bottom"/>
                  <w:hideMark/>
                </w:tcPr>
                <w:p w14:paraId="05483F1F" w14:textId="1C327E9B" w:rsidR="00E01AC3" w:rsidRPr="00810949" w:rsidRDefault="00541521"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0</w:t>
                  </w:r>
                </w:p>
              </w:tc>
              <w:tc>
                <w:tcPr>
                  <w:tcW w:w="992" w:type="dxa"/>
                  <w:tcBorders>
                    <w:top w:val="nil"/>
                    <w:left w:val="nil"/>
                    <w:bottom w:val="single" w:sz="4" w:space="0" w:color="auto"/>
                    <w:right w:val="single" w:sz="4" w:space="0" w:color="auto"/>
                  </w:tcBorders>
                  <w:shd w:val="clear" w:color="000000" w:fill="EDEDED"/>
                  <w:vAlign w:val="bottom"/>
                  <w:hideMark/>
                </w:tcPr>
                <w:p w14:paraId="3FAA3C43"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0</w:t>
                  </w:r>
                </w:p>
              </w:tc>
              <w:tc>
                <w:tcPr>
                  <w:tcW w:w="709" w:type="dxa"/>
                  <w:tcBorders>
                    <w:top w:val="nil"/>
                    <w:left w:val="nil"/>
                    <w:bottom w:val="single" w:sz="4" w:space="0" w:color="auto"/>
                    <w:right w:val="single" w:sz="4" w:space="0" w:color="auto"/>
                  </w:tcBorders>
                  <w:shd w:val="clear" w:color="000000" w:fill="EDEDED"/>
                  <w:vAlign w:val="bottom"/>
                  <w:hideMark/>
                </w:tcPr>
                <w:p w14:paraId="00D6B26E"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20 000</w:t>
                  </w:r>
                </w:p>
              </w:tc>
              <w:tc>
                <w:tcPr>
                  <w:tcW w:w="1978" w:type="dxa"/>
                  <w:tcBorders>
                    <w:top w:val="nil"/>
                    <w:left w:val="nil"/>
                    <w:bottom w:val="single" w:sz="4" w:space="0" w:color="auto"/>
                    <w:right w:val="single" w:sz="4" w:space="0" w:color="auto"/>
                  </w:tcBorders>
                  <w:shd w:val="clear" w:color="000000" w:fill="E7E6E6"/>
                  <w:vAlign w:val="bottom"/>
                  <w:hideMark/>
                </w:tcPr>
                <w:p w14:paraId="4787E281"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 xml:space="preserve">Gada otrajā pusē bija plānots, ka divi </w:t>
                  </w:r>
                  <w:proofErr w:type="spellStart"/>
                  <w:r w:rsidRPr="00810949">
                    <w:rPr>
                      <w:rFonts w:ascii="Times New Roman" w:eastAsia="Times New Roman" w:hAnsi="Times New Roman" w:cs="Times New Roman"/>
                      <w:i/>
                      <w:iCs/>
                      <w:sz w:val="16"/>
                      <w:szCs w:val="16"/>
                    </w:rPr>
                    <w:t>ārpusģimenes</w:t>
                  </w:r>
                  <w:proofErr w:type="spellEnd"/>
                  <w:r w:rsidRPr="00810949">
                    <w:rPr>
                      <w:rFonts w:ascii="Times New Roman" w:eastAsia="Times New Roman" w:hAnsi="Times New Roman" w:cs="Times New Roman"/>
                      <w:i/>
                      <w:iCs/>
                      <w:sz w:val="16"/>
                      <w:szCs w:val="16"/>
                    </w:rPr>
                    <w:t xml:space="preserve"> aprūpes atbalsta centri, kuri atbilst normatīvajos aktos noteiktajiem nosacījumiem, saņems vienreizēju izveidošanas kompensāciju. Tomēr sazinoties ar atbalsta centriem, tika noskaidrots, ka kompensāciju pieprasīs nākamā gada sākumā.</w:t>
                  </w:r>
                </w:p>
              </w:tc>
            </w:tr>
            <w:tr w:rsidR="00810949" w:rsidRPr="00810949" w14:paraId="10A074BE" w14:textId="77777777" w:rsidTr="00C52ECF">
              <w:trPr>
                <w:trHeight w:val="720"/>
              </w:trPr>
              <w:tc>
                <w:tcPr>
                  <w:tcW w:w="239" w:type="dxa"/>
                  <w:tcBorders>
                    <w:top w:val="nil"/>
                    <w:left w:val="single" w:sz="4" w:space="0" w:color="auto"/>
                    <w:bottom w:val="single" w:sz="4" w:space="0" w:color="auto"/>
                    <w:right w:val="single" w:sz="4" w:space="0" w:color="auto"/>
                  </w:tcBorders>
                  <w:shd w:val="clear" w:color="000000" w:fill="D9D9D9"/>
                  <w:noWrap/>
                  <w:vAlign w:val="center"/>
                  <w:hideMark/>
                </w:tcPr>
                <w:p w14:paraId="54DE0E0B"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9</w:t>
                  </w:r>
                </w:p>
              </w:tc>
              <w:tc>
                <w:tcPr>
                  <w:tcW w:w="1382" w:type="dxa"/>
                  <w:tcBorders>
                    <w:top w:val="nil"/>
                    <w:left w:val="nil"/>
                    <w:bottom w:val="single" w:sz="4" w:space="0" w:color="auto"/>
                    <w:right w:val="single" w:sz="4" w:space="0" w:color="auto"/>
                  </w:tcBorders>
                  <w:shd w:val="clear" w:color="000000" w:fill="D9D9D9"/>
                  <w:vAlign w:val="center"/>
                  <w:hideMark/>
                </w:tcPr>
                <w:p w14:paraId="65CDAF89" w14:textId="77777777" w:rsidR="00E01AC3" w:rsidRPr="00810949" w:rsidRDefault="00E01AC3" w:rsidP="00E01AC3">
                  <w:pPr>
                    <w:spacing w:after="0" w:line="240" w:lineRule="auto"/>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 xml:space="preserve">Kopējās pakalpojuma AC administrēšanas izmaksas </w:t>
                  </w:r>
                </w:p>
              </w:tc>
              <w:tc>
                <w:tcPr>
                  <w:tcW w:w="992" w:type="dxa"/>
                  <w:tcBorders>
                    <w:top w:val="nil"/>
                    <w:left w:val="nil"/>
                    <w:bottom w:val="single" w:sz="4" w:space="0" w:color="auto"/>
                    <w:right w:val="single" w:sz="4" w:space="0" w:color="auto"/>
                  </w:tcBorders>
                  <w:shd w:val="clear" w:color="000000" w:fill="D9D9D9"/>
                  <w:vAlign w:val="bottom"/>
                  <w:hideMark/>
                </w:tcPr>
                <w:p w14:paraId="1ED3F80F" w14:textId="77777777" w:rsidR="00E01AC3" w:rsidRPr="00810949" w:rsidRDefault="00E01AC3" w:rsidP="00E01AC3">
                  <w:pPr>
                    <w:spacing w:after="0" w:line="240" w:lineRule="auto"/>
                    <w:jc w:val="center"/>
                    <w:rPr>
                      <w:rFonts w:ascii="Times New Roman" w:eastAsia="Times New Roman" w:hAnsi="Times New Roman" w:cs="Times New Roman"/>
                      <w:sz w:val="16"/>
                      <w:szCs w:val="16"/>
                    </w:rPr>
                  </w:pPr>
                  <w:r w:rsidRPr="00810949">
                    <w:rPr>
                      <w:rFonts w:ascii="Times New Roman" w:eastAsia="Times New Roman" w:hAnsi="Times New Roman" w:cs="Times New Roman"/>
                      <w:sz w:val="16"/>
                      <w:szCs w:val="16"/>
                    </w:rPr>
                    <w:t>128 403</w:t>
                  </w:r>
                </w:p>
              </w:tc>
              <w:tc>
                <w:tcPr>
                  <w:tcW w:w="992" w:type="dxa"/>
                  <w:tcBorders>
                    <w:top w:val="nil"/>
                    <w:left w:val="nil"/>
                    <w:bottom w:val="single" w:sz="4" w:space="0" w:color="auto"/>
                    <w:right w:val="single" w:sz="4" w:space="0" w:color="auto"/>
                  </w:tcBorders>
                  <w:shd w:val="clear" w:color="000000" w:fill="EDEDED"/>
                  <w:vAlign w:val="bottom"/>
                  <w:hideMark/>
                </w:tcPr>
                <w:p w14:paraId="44E01065"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110 602</w:t>
                  </w:r>
                </w:p>
              </w:tc>
              <w:tc>
                <w:tcPr>
                  <w:tcW w:w="851" w:type="dxa"/>
                  <w:tcBorders>
                    <w:top w:val="nil"/>
                    <w:left w:val="nil"/>
                    <w:bottom w:val="single" w:sz="4" w:space="0" w:color="auto"/>
                    <w:right w:val="single" w:sz="4" w:space="0" w:color="auto"/>
                  </w:tcBorders>
                  <w:shd w:val="clear" w:color="000000" w:fill="EDEDED"/>
                  <w:vAlign w:val="bottom"/>
                  <w:hideMark/>
                </w:tcPr>
                <w:p w14:paraId="62E1CE54"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86.14</w:t>
                  </w:r>
                </w:p>
              </w:tc>
              <w:tc>
                <w:tcPr>
                  <w:tcW w:w="857" w:type="dxa"/>
                  <w:tcBorders>
                    <w:top w:val="nil"/>
                    <w:left w:val="nil"/>
                    <w:bottom w:val="single" w:sz="4" w:space="0" w:color="auto"/>
                    <w:right w:val="single" w:sz="4" w:space="0" w:color="auto"/>
                  </w:tcBorders>
                  <w:shd w:val="clear" w:color="000000" w:fill="EDEDED"/>
                  <w:vAlign w:val="bottom"/>
                  <w:hideMark/>
                </w:tcPr>
                <w:p w14:paraId="0BB54BFA"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14 638</w:t>
                  </w:r>
                </w:p>
              </w:tc>
              <w:tc>
                <w:tcPr>
                  <w:tcW w:w="992" w:type="dxa"/>
                  <w:tcBorders>
                    <w:top w:val="nil"/>
                    <w:left w:val="nil"/>
                    <w:bottom w:val="single" w:sz="4" w:space="0" w:color="auto"/>
                    <w:right w:val="single" w:sz="4" w:space="0" w:color="auto"/>
                  </w:tcBorders>
                  <w:shd w:val="clear" w:color="000000" w:fill="EDEDED"/>
                  <w:vAlign w:val="bottom"/>
                  <w:hideMark/>
                </w:tcPr>
                <w:p w14:paraId="45307908"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125 240</w:t>
                  </w:r>
                </w:p>
              </w:tc>
              <w:tc>
                <w:tcPr>
                  <w:tcW w:w="709" w:type="dxa"/>
                  <w:tcBorders>
                    <w:top w:val="nil"/>
                    <w:left w:val="nil"/>
                    <w:bottom w:val="single" w:sz="4" w:space="0" w:color="auto"/>
                    <w:right w:val="single" w:sz="4" w:space="0" w:color="auto"/>
                  </w:tcBorders>
                  <w:shd w:val="clear" w:color="000000" w:fill="EDEDED"/>
                  <w:vAlign w:val="bottom"/>
                  <w:hideMark/>
                </w:tcPr>
                <w:p w14:paraId="6F9FFF1F"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3 163</w:t>
                  </w:r>
                </w:p>
              </w:tc>
              <w:tc>
                <w:tcPr>
                  <w:tcW w:w="1978" w:type="dxa"/>
                  <w:tcBorders>
                    <w:top w:val="nil"/>
                    <w:left w:val="nil"/>
                    <w:bottom w:val="single" w:sz="4" w:space="0" w:color="auto"/>
                    <w:right w:val="single" w:sz="4" w:space="0" w:color="auto"/>
                  </w:tcBorders>
                  <w:shd w:val="clear" w:color="000000" w:fill="E7E6E6"/>
                  <w:vAlign w:val="bottom"/>
                  <w:hideMark/>
                </w:tcPr>
                <w:p w14:paraId="680B3295"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 </w:t>
                  </w:r>
                </w:p>
              </w:tc>
            </w:tr>
            <w:tr w:rsidR="00810949" w:rsidRPr="00810949" w14:paraId="701F3D1E" w14:textId="77777777" w:rsidTr="00C52ECF">
              <w:trPr>
                <w:trHeight w:val="465"/>
              </w:trPr>
              <w:tc>
                <w:tcPr>
                  <w:tcW w:w="239" w:type="dxa"/>
                  <w:tcBorders>
                    <w:top w:val="nil"/>
                    <w:left w:val="single" w:sz="4" w:space="0" w:color="auto"/>
                    <w:bottom w:val="single" w:sz="4" w:space="0" w:color="auto"/>
                    <w:right w:val="single" w:sz="4" w:space="0" w:color="auto"/>
                  </w:tcBorders>
                  <w:shd w:val="clear" w:color="auto" w:fill="auto"/>
                  <w:noWrap/>
                  <w:vAlign w:val="bottom"/>
                  <w:hideMark/>
                </w:tcPr>
                <w:p w14:paraId="76AB651A" w14:textId="77777777" w:rsidR="00E01AC3" w:rsidRPr="00810949" w:rsidRDefault="00E01AC3" w:rsidP="00E01AC3">
                  <w:pPr>
                    <w:spacing w:after="0" w:line="240" w:lineRule="auto"/>
                    <w:jc w:val="right"/>
                    <w:rPr>
                      <w:rFonts w:ascii="Times New Roman" w:eastAsia="Times New Roman" w:hAnsi="Times New Roman" w:cs="Times New Roman"/>
                      <w:b/>
                      <w:bCs/>
                      <w:sz w:val="16"/>
                      <w:szCs w:val="16"/>
                      <w:u w:val="single"/>
                    </w:rPr>
                  </w:pPr>
                  <w:r w:rsidRPr="00810949">
                    <w:rPr>
                      <w:rFonts w:ascii="Times New Roman" w:eastAsia="Times New Roman" w:hAnsi="Times New Roman" w:cs="Times New Roman"/>
                      <w:b/>
                      <w:bCs/>
                      <w:sz w:val="16"/>
                      <w:szCs w:val="16"/>
                      <w:u w:val="single"/>
                    </w:rPr>
                    <w:t>x</w:t>
                  </w:r>
                </w:p>
              </w:tc>
              <w:tc>
                <w:tcPr>
                  <w:tcW w:w="1382" w:type="dxa"/>
                  <w:tcBorders>
                    <w:top w:val="nil"/>
                    <w:left w:val="nil"/>
                    <w:bottom w:val="single" w:sz="4" w:space="0" w:color="auto"/>
                    <w:right w:val="single" w:sz="4" w:space="0" w:color="auto"/>
                  </w:tcBorders>
                  <w:shd w:val="clear" w:color="auto" w:fill="auto"/>
                  <w:vAlign w:val="bottom"/>
                  <w:hideMark/>
                </w:tcPr>
                <w:p w14:paraId="28528C9C" w14:textId="77777777" w:rsidR="00E01AC3" w:rsidRPr="00810949" w:rsidRDefault="00E01AC3" w:rsidP="00E01AC3">
                  <w:pPr>
                    <w:spacing w:after="0" w:line="240" w:lineRule="auto"/>
                    <w:jc w:val="right"/>
                    <w:rPr>
                      <w:rFonts w:ascii="Times New Roman" w:eastAsia="Times New Roman" w:hAnsi="Times New Roman" w:cs="Times New Roman"/>
                      <w:b/>
                      <w:bCs/>
                      <w:i/>
                      <w:iCs/>
                      <w:sz w:val="16"/>
                      <w:szCs w:val="16"/>
                      <w:u w:val="single"/>
                    </w:rPr>
                  </w:pPr>
                  <w:r w:rsidRPr="00810949">
                    <w:rPr>
                      <w:rFonts w:ascii="Times New Roman" w:eastAsia="Times New Roman" w:hAnsi="Times New Roman" w:cs="Times New Roman"/>
                      <w:b/>
                      <w:bCs/>
                      <w:i/>
                      <w:iCs/>
                      <w:sz w:val="16"/>
                      <w:szCs w:val="16"/>
                      <w:u w:val="single"/>
                    </w:rPr>
                    <w:t xml:space="preserve">IZMAKSAS KOPĀ </w:t>
                  </w:r>
                </w:p>
              </w:tc>
              <w:tc>
                <w:tcPr>
                  <w:tcW w:w="992" w:type="dxa"/>
                  <w:tcBorders>
                    <w:top w:val="nil"/>
                    <w:left w:val="nil"/>
                    <w:bottom w:val="single" w:sz="4" w:space="0" w:color="auto"/>
                    <w:right w:val="single" w:sz="4" w:space="0" w:color="auto"/>
                  </w:tcBorders>
                  <w:shd w:val="clear" w:color="auto" w:fill="auto"/>
                  <w:vAlign w:val="bottom"/>
                  <w:hideMark/>
                </w:tcPr>
                <w:p w14:paraId="01E90163" w14:textId="77777777" w:rsidR="00E01AC3" w:rsidRPr="00810949" w:rsidRDefault="00E01AC3" w:rsidP="00E01AC3">
                  <w:pPr>
                    <w:spacing w:after="0" w:line="240" w:lineRule="auto"/>
                    <w:jc w:val="center"/>
                    <w:rPr>
                      <w:rFonts w:ascii="Times New Roman" w:eastAsia="Times New Roman" w:hAnsi="Times New Roman" w:cs="Times New Roman"/>
                      <w:b/>
                      <w:bCs/>
                      <w:i/>
                      <w:iCs/>
                      <w:sz w:val="16"/>
                      <w:szCs w:val="16"/>
                      <w:u w:val="single"/>
                    </w:rPr>
                  </w:pPr>
                  <w:r w:rsidRPr="00810949">
                    <w:rPr>
                      <w:rFonts w:ascii="Times New Roman" w:eastAsia="Times New Roman" w:hAnsi="Times New Roman" w:cs="Times New Roman"/>
                      <w:b/>
                      <w:bCs/>
                      <w:i/>
                      <w:iCs/>
                      <w:sz w:val="16"/>
                      <w:szCs w:val="16"/>
                      <w:u w:val="single"/>
                    </w:rPr>
                    <w:t>1 432 993</w:t>
                  </w:r>
                </w:p>
              </w:tc>
              <w:tc>
                <w:tcPr>
                  <w:tcW w:w="992" w:type="dxa"/>
                  <w:tcBorders>
                    <w:top w:val="nil"/>
                    <w:left w:val="nil"/>
                    <w:bottom w:val="single" w:sz="4" w:space="0" w:color="auto"/>
                    <w:right w:val="single" w:sz="4" w:space="0" w:color="auto"/>
                  </w:tcBorders>
                  <w:shd w:val="clear" w:color="auto" w:fill="auto"/>
                  <w:vAlign w:val="bottom"/>
                  <w:hideMark/>
                </w:tcPr>
                <w:p w14:paraId="62E6D5BB" w14:textId="77777777" w:rsidR="00E01AC3" w:rsidRPr="00810949" w:rsidRDefault="00E01AC3" w:rsidP="00E01AC3">
                  <w:pPr>
                    <w:spacing w:after="0" w:line="240" w:lineRule="auto"/>
                    <w:jc w:val="center"/>
                    <w:rPr>
                      <w:rFonts w:ascii="Times New Roman" w:eastAsia="Times New Roman" w:hAnsi="Times New Roman" w:cs="Times New Roman"/>
                      <w:b/>
                      <w:bCs/>
                      <w:i/>
                      <w:iCs/>
                      <w:sz w:val="16"/>
                      <w:szCs w:val="16"/>
                      <w:u w:val="single"/>
                    </w:rPr>
                  </w:pPr>
                  <w:r w:rsidRPr="00810949">
                    <w:rPr>
                      <w:rFonts w:ascii="Times New Roman" w:eastAsia="Times New Roman" w:hAnsi="Times New Roman" w:cs="Times New Roman"/>
                      <w:b/>
                      <w:bCs/>
                      <w:i/>
                      <w:iCs/>
                      <w:sz w:val="16"/>
                      <w:szCs w:val="16"/>
                      <w:u w:val="single"/>
                    </w:rPr>
                    <w:t>1 216 621</w:t>
                  </w:r>
                </w:p>
              </w:tc>
              <w:tc>
                <w:tcPr>
                  <w:tcW w:w="851" w:type="dxa"/>
                  <w:tcBorders>
                    <w:top w:val="nil"/>
                    <w:left w:val="nil"/>
                    <w:bottom w:val="single" w:sz="4" w:space="0" w:color="auto"/>
                    <w:right w:val="single" w:sz="4" w:space="0" w:color="auto"/>
                  </w:tcBorders>
                  <w:shd w:val="clear" w:color="000000" w:fill="FFFFFF"/>
                  <w:vAlign w:val="bottom"/>
                  <w:hideMark/>
                </w:tcPr>
                <w:p w14:paraId="4CA24B90"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u w:val="single"/>
                    </w:rPr>
                  </w:pPr>
                  <w:r w:rsidRPr="00810949">
                    <w:rPr>
                      <w:rFonts w:ascii="Times New Roman" w:eastAsia="Times New Roman" w:hAnsi="Times New Roman" w:cs="Times New Roman"/>
                      <w:i/>
                      <w:iCs/>
                      <w:sz w:val="16"/>
                      <w:szCs w:val="16"/>
                      <w:u w:val="single"/>
                    </w:rPr>
                    <w:t>84.90</w:t>
                  </w:r>
                </w:p>
              </w:tc>
              <w:tc>
                <w:tcPr>
                  <w:tcW w:w="857" w:type="dxa"/>
                  <w:tcBorders>
                    <w:top w:val="nil"/>
                    <w:left w:val="nil"/>
                    <w:bottom w:val="single" w:sz="4" w:space="0" w:color="auto"/>
                    <w:right w:val="single" w:sz="4" w:space="0" w:color="auto"/>
                  </w:tcBorders>
                  <w:shd w:val="clear" w:color="auto" w:fill="auto"/>
                  <w:vAlign w:val="bottom"/>
                  <w:hideMark/>
                </w:tcPr>
                <w:p w14:paraId="0939C1FC" w14:textId="3B2A7F82" w:rsidR="00E01AC3" w:rsidRPr="00810949" w:rsidRDefault="00E01AC3" w:rsidP="00E01AC3">
                  <w:pPr>
                    <w:spacing w:after="0" w:line="240" w:lineRule="auto"/>
                    <w:jc w:val="center"/>
                    <w:rPr>
                      <w:rFonts w:ascii="Times New Roman" w:eastAsia="Times New Roman" w:hAnsi="Times New Roman" w:cs="Times New Roman"/>
                      <w:b/>
                      <w:bCs/>
                      <w:i/>
                      <w:iCs/>
                      <w:sz w:val="16"/>
                      <w:szCs w:val="16"/>
                      <w:u w:val="single"/>
                    </w:rPr>
                  </w:pPr>
                  <w:r w:rsidRPr="00810949">
                    <w:rPr>
                      <w:rFonts w:ascii="Times New Roman" w:eastAsia="Times New Roman" w:hAnsi="Times New Roman" w:cs="Times New Roman"/>
                      <w:b/>
                      <w:bCs/>
                      <w:i/>
                      <w:iCs/>
                      <w:sz w:val="16"/>
                      <w:szCs w:val="16"/>
                      <w:u w:val="single"/>
                    </w:rPr>
                    <w:t>1</w:t>
                  </w:r>
                  <w:r w:rsidR="00541521" w:rsidRPr="00810949">
                    <w:rPr>
                      <w:rFonts w:ascii="Times New Roman" w:eastAsia="Times New Roman" w:hAnsi="Times New Roman" w:cs="Times New Roman"/>
                      <w:b/>
                      <w:bCs/>
                      <w:i/>
                      <w:iCs/>
                      <w:sz w:val="16"/>
                      <w:szCs w:val="16"/>
                      <w:u w:val="single"/>
                    </w:rPr>
                    <w:t>4</w:t>
                  </w:r>
                  <w:r w:rsidRPr="00810949">
                    <w:rPr>
                      <w:rFonts w:ascii="Times New Roman" w:eastAsia="Times New Roman" w:hAnsi="Times New Roman" w:cs="Times New Roman"/>
                      <w:b/>
                      <w:bCs/>
                      <w:i/>
                      <w:iCs/>
                      <w:sz w:val="16"/>
                      <w:szCs w:val="16"/>
                      <w:u w:val="single"/>
                    </w:rPr>
                    <w:t>1 019</w:t>
                  </w:r>
                </w:p>
              </w:tc>
              <w:tc>
                <w:tcPr>
                  <w:tcW w:w="992" w:type="dxa"/>
                  <w:tcBorders>
                    <w:top w:val="nil"/>
                    <w:left w:val="nil"/>
                    <w:bottom w:val="single" w:sz="4" w:space="0" w:color="auto"/>
                    <w:right w:val="single" w:sz="4" w:space="0" w:color="auto"/>
                  </w:tcBorders>
                  <w:shd w:val="clear" w:color="auto" w:fill="auto"/>
                  <w:vAlign w:val="bottom"/>
                  <w:hideMark/>
                </w:tcPr>
                <w:p w14:paraId="07D39EE4" w14:textId="77777777" w:rsidR="00E01AC3" w:rsidRPr="00810949" w:rsidRDefault="00E01AC3" w:rsidP="00E01AC3">
                  <w:pPr>
                    <w:spacing w:after="0" w:line="240" w:lineRule="auto"/>
                    <w:jc w:val="center"/>
                    <w:rPr>
                      <w:rFonts w:ascii="Times New Roman" w:eastAsia="Times New Roman" w:hAnsi="Times New Roman" w:cs="Times New Roman"/>
                      <w:b/>
                      <w:bCs/>
                      <w:i/>
                      <w:iCs/>
                      <w:sz w:val="16"/>
                      <w:szCs w:val="16"/>
                      <w:u w:val="single"/>
                    </w:rPr>
                  </w:pPr>
                  <w:r w:rsidRPr="00810949">
                    <w:rPr>
                      <w:rFonts w:ascii="Times New Roman" w:eastAsia="Times New Roman" w:hAnsi="Times New Roman" w:cs="Times New Roman"/>
                      <w:b/>
                      <w:bCs/>
                      <w:i/>
                      <w:iCs/>
                      <w:sz w:val="16"/>
                      <w:szCs w:val="16"/>
                      <w:u w:val="single"/>
                    </w:rPr>
                    <w:t>1 357 640</w:t>
                  </w:r>
                </w:p>
              </w:tc>
              <w:tc>
                <w:tcPr>
                  <w:tcW w:w="709" w:type="dxa"/>
                  <w:tcBorders>
                    <w:top w:val="nil"/>
                    <w:left w:val="nil"/>
                    <w:bottom w:val="single" w:sz="4" w:space="0" w:color="auto"/>
                    <w:right w:val="single" w:sz="4" w:space="0" w:color="auto"/>
                  </w:tcBorders>
                  <w:shd w:val="clear" w:color="000000" w:fill="FFFF00"/>
                  <w:vAlign w:val="bottom"/>
                  <w:hideMark/>
                </w:tcPr>
                <w:p w14:paraId="5C834919" w14:textId="77777777" w:rsidR="00E01AC3" w:rsidRPr="00810949" w:rsidRDefault="00E01AC3" w:rsidP="00E01AC3">
                  <w:pPr>
                    <w:spacing w:after="0" w:line="240" w:lineRule="auto"/>
                    <w:jc w:val="center"/>
                    <w:rPr>
                      <w:rFonts w:ascii="Times New Roman" w:eastAsia="Times New Roman" w:hAnsi="Times New Roman" w:cs="Times New Roman"/>
                      <w:b/>
                      <w:bCs/>
                      <w:i/>
                      <w:iCs/>
                      <w:sz w:val="16"/>
                      <w:szCs w:val="16"/>
                      <w:u w:val="single"/>
                    </w:rPr>
                  </w:pPr>
                  <w:r w:rsidRPr="00810949">
                    <w:rPr>
                      <w:rFonts w:ascii="Times New Roman" w:eastAsia="Times New Roman" w:hAnsi="Times New Roman" w:cs="Times New Roman"/>
                      <w:b/>
                      <w:bCs/>
                      <w:i/>
                      <w:iCs/>
                      <w:sz w:val="16"/>
                      <w:szCs w:val="16"/>
                      <w:u w:val="single"/>
                    </w:rPr>
                    <w:t>75 353</w:t>
                  </w:r>
                </w:p>
              </w:tc>
              <w:tc>
                <w:tcPr>
                  <w:tcW w:w="1978" w:type="dxa"/>
                  <w:tcBorders>
                    <w:top w:val="nil"/>
                    <w:left w:val="nil"/>
                    <w:bottom w:val="single" w:sz="4" w:space="0" w:color="auto"/>
                    <w:right w:val="single" w:sz="4" w:space="0" w:color="auto"/>
                  </w:tcBorders>
                  <w:shd w:val="clear" w:color="000000" w:fill="EDEDED"/>
                  <w:vAlign w:val="bottom"/>
                  <w:hideMark/>
                </w:tcPr>
                <w:p w14:paraId="33982DBB" w14:textId="77777777" w:rsidR="00E01AC3" w:rsidRPr="00810949" w:rsidRDefault="00E01AC3" w:rsidP="00E01AC3">
                  <w:pPr>
                    <w:spacing w:after="0" w:line="240" w:lineRule="auto"/>
                    <w:jc w:val="center"/>
                    <w:rPr>
                      <w:rFonts w:ascii="Times New Roman" w:eastAsia="Times New Roman" w:hAnsi="Times New Roman" w:cs="Times New Roman"/>
                      <w:i/>
                      <w:iCs/>
                      <w:sz w:val="16"/>
                      <w:szCs w:val="16"/>
                    </w:rPr>
                  </w:pPr>
                  <w:r w:rsidRPr="00810949">
                    <w:rPr>
                      <w:rFonts w:ascii="Times New Roman" w:eastAsia="Times New Roman" w:hAnsi="Times New Roman" w:cs="Times New Roman"/>
                      <w:i/>
                      <w:iCs/>
                      <w:sz w:val="16"/>
                      <w:szCs w:val="16"/>
                    </w:rPr>
                    <w:t> </w:t>
                  </w:r>
                </w:p>
              </w:tc>
            </w:tr>
          </w:tbl>
          <w:p w14:paraId="09A3FD01" w14:textId="77777777" w:rsidR="00B72C31" w:rsidRPr="00810949" w:rsidRDefault="00B72C31" w:rsidP="00B72C31">
            <w:pPr>
              <w:spacing w:after="0" w:line="240" w:lineRule="auto"/>
              <w:jc w:val="both"/>
              <w:rPr>
                <w:rFonts w:ascii="Times New Roman" w:eastAsia="Times New Roman" w:hAnsi="Times New Roman" w:cs="Times New Roman"/>
                <w:i/>
                <w:sz w:val="20"/>
                <w:szCs w:val="20"/>
              </w:rPr>
            </w:pPr>
            <w:r w:rsidRPr="00810949">
              <w:rPr>
                <w:rFonts w:ascii="Times New Roman" w:eastAsia="Times New Roman" w:hAnsi="Times New Roman" w:cs="Times New Roman"/>
                <w:i/>
                <w:sz w:val="20"/>
                <w:szCs w:val="20"/>
              </w:rPr>
              <w:t>*Pakalpojuma neizpilde starp izdevumu pozīcijām var mainīties atbilstoši faktiskajiem pakalpojuma izdevumiem 2020. gadā.</w:t>
            </w:r>
          </w:p>
          <w:p w14:paraId="69E7843F" w14:textId="77777777" w:rsidR="000D6BDD" w:rsidRPr="00810949" w:rsidRDefault="000D6BDD" w:rsidP="004C38F6">
            <w:pPr>
              <w:suppressAutoHyphens/>
              <w:autoSpaceDN w:val="0"/>
              <w:spacing w:after="0" w:line="240" w:lineRule="auto"/>
              <w:jc w:val="both"/>
              <w:textAlignment w:val="baseline"/>
              <w:rPr>
                <w:rFonts w:ascii="Times New Roman" w:eastAsia="Times New Roman" w:hAnsi="Times New Roman" w:cs="Times New Roman"/>
                <w:sz w:val="24"/>
                <w:szCs w:val="24"/>
              </w:rPr>
            </w:pPr>
          </w:p>
          <w:p w14:paraId="4D0B49B6" w14:textId="1319D2BA" w:rsidR="00B9571E" w:rsidRPr="00810949" w:rsidRDefault="00B9571E" w:rsidP="00B9571E">
            <w:pPr>
              <w:autoSpaceDE w:val="0"/>
              <w:autoSpaceDN w:val="0"/>
              <w:adjustRightInd w:val="0"/>
              <w:spacing w:after="0" w:line="240" w:lineRule="auto"/>
              <w:jc w:val="both"/>
              <w:rPr>
                <w:rFonts w:ascii="Times New Roman" w:eastAsia="Times New Roman" w:hAnsi="Times New Roman" w:cs="Times New Roman"/>
                <w:b/>
                <w:sz w:val="24"/>
                <w:szCs w:val="24"/>
              </w:rPr>
            </w:pPr>
            <w:r w:rsidRPr="00810949">
              <w:rPr>
                <w:rFonts w:ascii="Times New Roman" w:eastAsia="Times New Roman" w:hAnsi="Times New Roman" w:cs="Times New Roman"/>
                <w:sz w:val="24"/>
                <w:szCs w:val="24"/>
              </w:rPr>
              <w:t xml:space="preserve">2020.gada budžetā plānotais finansējums </w:t>
            </w:r>
            <w:proofErr w:type="spellStart"/>
            <w:r w:rsidRPr="00810949">
              <w:rPr>
                <w:rFonts w:ascii="Times New Roman" w:eastAsia="Times New Roman" w:hAnsi="Times New Roman" w:cs="Times New Roman"/>
                <w:sz w:val="24"/>
                <w:szCs w:val="24"/>
              </w:rPr>
              <w:t>Ārpusģimenes</w:t>
            </w:r>
            <w:proofErr w:type="spellEnd"/>
            <w:r w:rsidRPr="00810949">
              <w:rPr>
                <w:rFonts w:ascii="Times New Roman" w:eastAsia="Times New Roman" w:hAnsi="Times New Roman" w:cs="Times New Roman"/>
                <w:sz w:val="24"/>
                <w:szCs w:val="24"/>
              </w:rPr>
              <w:t xml:space="preserve"> aprūpes atbalsta centru pakalpojuma nodrošināšanai </w:t>
            </w:r>
            <w:r w:rsidR="00E01AC3" w:rsidRPr="00810949">
              <w:rPr>
                <w:rFonts w:ascii="Times New Roman" w:eastAsia="Times New Roman" w:hAnsi="Times New Roman" w:cs="Times New Roman"/>
                <w:sz w:val="24"/>
                <w:szCs w:val="24"/>
              </w:rPr>
              <w:t xml:space="preserve">1 432 993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sz w:val="24"/>
                <w:szCs w:val="24"/>
              </w:rPr>
              <w:t xml:space="preserve"> apmērā, faktiskā izpilde tiek prognozēta </w:t>
            </w:r>
            <w:r w:rsidR="00E01AC3" w:rsidRPr="00810949">
              <w:rPr>
                <w:rFonts w:ascii="Times New Roman" w:eastAsia="Times New Roman" w:hAnsi="Times New Roman" w:cs="Times New Roman"/>
                <w:sz w:val="24"/>
                <w:szCs w:val="24"/>
              </w:rPr>
              <w:t xml:space="preserve">1 357 </w:t>
            </w:r>
            <w:r w:rsidR="00B827DD" w:rsidRPr="00810949">
              <w:rPr>
                <w:rFonts w:ascii="Times New Roman" w:eastAsia="Times New Roman" w:hAnsi="Times New Roman" w:cs="Times New Roman"/>
                <w:sz w:val="24"/>
                <w:szCs w:val="24"/>
              </w:rPr>
              <w:t>640</w:t>
            </w:r>
            <w:r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sz w:val="24"/>
                <w:szCs w:val="24"/>
              </w:rPr>
              <w:t xml:space="preserve"> apmērā, kā rezultātā veidojas </w:t>
            </w:r>
            <w:r w:rsidRPr="00810949">
              <w:rPr>
                <w:rFonts w:ascii="Times New Roman" w:eastAsia="Times New Roman" w:hAnsi="Times New Roman" w:cs="Times New Roman"/>
                <w:b/>
                <w:sz w:val="24"/>
                <w:szCs w:val="24"/>
              </w:rPr>
              <w:t xml:space="preserve">atlikums </w:t>
            </w:r>
            <w:r w:rsidR="00E01AC3" w:rsidRPr="00810949">
              <w:rPr>
                <w:rFonts w:ascii="Times New Roman" w:eastAsia="Times New Roman" w:hAnsi="Times New Roman" w:cs="Times New Roman"/>
                <w:b/>
                <w:sz w:val="24"/>
                <w:szCs w:val="24"/>
              </w:rPr>
              <w:t>75</w:t>
            </w:r>
            <w:r w:rsidR="00DE7EB5" w:rsidRPr="00810949">
              <w:rPr>
                <w:rFonts w:ascii="Times New Roman" w:eastAsia="Times New Roman" w:hAnsi="Times New Roman" w:cs="Times New Roman"/>
                <w:b/>
                <w:sz w:val="24"/>
                <w:szCs w:val="24"/>
              </w:rPr>
              <w:t> </w:t>
            </w:r>
            <w:r w:rsidR="00E01AC3" w:rsidRPr="00810949">
              <w:rPr>
                <w:rFonts w:ascii="Times New Roman" w:eastAsia="Times New Roman" w:hAnsi="Times New Roman" w:cs="Times New Roman"/>
                <w:b/>
                <w:sz w:val="24"/>
                <w:szCs w:val="24"/>
              </w:rPr>
              <w:t>353</w:t>
            </w:r>
            <w:r w:rsidR="00DE7EB5" w:rsidRPr="00810949">
              <w:rPr>
                <w:rFonts w:ascii="Times New Roman" w:eastAsia="Times New Roman" w:hAnsi="Times New Roman" w:cs="Times New Roman"/>
                <w:b/>
                <w:sz w:val="24"/>
                <w:szCs w:val="24"/>
              </w:rPr>
              <w:t xml:space="preserve"> </w:t>
            </w:r>
            <w:proofErr w:type="spellStart"/>
            <w:r w:rsidR="00E70D6E" w:rsidRPr="00810949">
              <w:rPr>
                <w:rFonts w:ascii="Times New Roman" w:eastAsia="Times New Roman" w:hAnsi="Times New Roman" w:cs="Times New Roman"/>
                <w:b/>
                <w:i/>
                <w:sz w:val="24"/>
                <w:szCs w:val="24"/>
              </w:rPr>
              <w:t>euro</w:t>
            </w:r>
            <w:proofErr w:type="spellEnd"/>
            <w:r w:rsidRPr="00810949">
              <w:rPr>
                <w:rFonts w:ascii="Times New Roman" w:eastAsia="Times New Roman" w:hAnsi="Times New Roman" w:cs="Times New Roman"/>
                <w:b/>
                <w:sz w:val="24"/>
                <w:szCs w:val="24"/>
              </w:rPr>
              <w:t xml:space="preserve"> apmē</w:t>
            </w:r>
            <w:r w:rsidR="00C442C8" w:rsidRPr="00810949">
              <w:rPr>
                <w:rFonts w:ascii="Times New Roman" w:eastAsia="Times New Roman" w:hAnsi="Times New Roman" w:cs="Times New Roman"/>
                <w:b/>
                <w:sz w:val="24"/>
                <w:szCs w:val="24"/>
              </w:rPr>
              <w:t>rā</w:t>
            </w:r>
            <w:r w:rsidR="00C800CF" w:rsidRPr="00810949">
              <w:rPr>
                <w:rFonts w:ascii="Times New Roman" w:eastAsia="Times New Roman" w:hAnsi="Times New Roman" w:cs="Times New Roman"/>
                <w:b/>
                <w:sz w:val="24"/>
                <w:szCs w:val="24"/>
              </w:rPr>
              <w:t>.</w:t>
            </w:r>
          </w:p>
          <w:p w14:paraId="1206A647" w14:textId="2425AB0A" w:rsidR="002E756C" w:rsidRPr="00810949" w:rsidRDefault="002E756C" w:rsidP="00B9571E">
            <w:pPr>
              <w:autoSpaceDE w:val="0"/>
              <w:autoSpaceDN w:val="0"/>
              <w:adjustRightInd w:val="0"/>
              <w:spacing w:after="0" w:line="240" w:lineRule="auto"/>
              <w:jc w:val="both"/>
              <w:rPr>
                <w:rFonts w:ascii="Times New Roman" w:eastAsia="Times New Roman" w:hAnsi="Times New Roman" w:cs="Times New Roman"/>
                <w:sz w:val="24"/>
                <w:szCs w:val="24"/>
              </w:rPr>
            </w:pPr>
          </w:p>
          <w:p w14:paraId="1A3CC1AF" w14:textId="72570179" w:rsidR="002E756C" w:rsidRPr="00810949" w:rsidRDefault="002E756C" w:rsidP="002E756C">
            <w:pPr>
              <w:spacing w:after="0" w:line="240" w:lineRule="auto"/>
              <w:jc w:val="both"/>
              <w:rPr>
                <w:rFonts w:ascii="Times New Roman" w:eastAsia="Times New Roman" w:hAnsi="Times New Roman" w:cs="Times New Roman"/>
                <w:b/>
                <w:sz w:val="24"/>
                <w:szCs w:val="24"/>
                <w:u w:val="single"/>
              </w:rPr>
            </w:pPr>
            <w:r w:rsidRPr="00810949">
              <w:rPr>
                <w:rFonts w:ascii="Times New Roman" w:eastAsia="Times New Roman" w:hAnsi="Times New Roman" w:cs="Times New Roman"/>
                <w:b/>
                <w:sz w:val="24"/>
                <w:szCs w:val="24"/>
                <w:u w:val="single"/>
              </w:rPr>
              <w:t>Pētījumiem plānotais finansējums:</w:t>
            </w:r>
          </w:p>
          <w:p w14:paraId="607062C4" w14:textId="3BF2B64C" w:rsidR="002E756C" w:rsidRPr="00810949" w:rsidRDefault="002E756C" w:rsidP="002E756C">
            <w:pPr>
              <w:autoSpaceDE w:val="0"/>
              <w:autoSpaceDN w:val="0"/>
              <w:adjustRightInd w:val="0"/>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LM budžeta programmas 05.00.00. „Valsts sociālie pakalpojumi” apakšprogrammā 05.01.00 „Sociālās rehabilitācijas valsts programmas” 2020.gada budžetā plānots finansējums diviem pētījumiem</w:t>
            </w:r>
            <w:r w:rsidR="00D245A1" w:rsidRPr="00810949">
              <w:rPr>
                <w:rFonts w:ascii="Times New Roman" w:eastAsia="Times New Roman" w:hAnsi="Times New Roman" w:cs="Times New Roman"/>
                <w:sz w:val="24"/>
                <w:szCs w:val="24"/>
              </w:rPr>
              <w:t xml:space="preserve"> sociālās rehabilitācijas jomā</w:t>
            </w:r>
            <w:r w:rsidRPr="00810949">
              <w:rPr>
                <w:rFonts w:ascii="Times New Roman" w:eastAsia="Times New Roman" w:hAnsi="Times New Roman" w:cs="Times New Roman"/>
                <w:sz w:val="24"/>
                <w:szCs w:val="24"/>
              </w:rPr>
              <w:t>, tai skaitā</w:t>
            </w:r>
            <w:r w:rsidR="00D245A1" w:rsidRPr="00810949">
              <w:rPr>
                <w:rFonts w:ascii="Times New Roman" w:eastAsia="Times New Roman" w:hAnsi="Times New Roman" w:cs="Times New Roman"/>
                <w:sz w:val="24"/>
                <w:szCs w:val="24"/>
              </w:rPr>
              <w:t>:</w:t>
            </w:r>
          </w:p>
          <w:p w14:paraId="10FDFCF6" w14:textId="5728904A" w:rsidR="002E756C" w:rsidRPr="00810949" w:rsidRDefault="00D245A1" w:rsidP="002E756C">
            <w:pPr>
              <w:pStyle w:val="ListParagraph"/>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810949">
              <w:rPr>
                <w:rFonts w:ascii="Times New Roman" w:hAnsi="Times New Roman" w:cs="Times New Roman"/>
                <w:sz w:val="24"/>
                <w:szCs w:val="24"/>
              </w:rPr>
              <w:t>p</w:t>
            </w:r>
            <w:r w:rsidR="002E756C" w:rsidRPr="00810949">
              <w:rPr>
                <w:rFonts w:ascii="Times New Roman" w:hAnsi="Times New Roman" w:cs="Times New Roman"/>
                <w:sz w:val="24"/>
                <w:szCs w:val="24"/>
              </w:rPr>
              <w:t>ētījums “Sociālās rehabilitācijas pakalpojumu personām ar redzes invaliditāti kvalitātes un efektivitātes kritēriju izstrāde</w:t>
            </w:r>
            <w:r w:rsidR="002E756C" w:rsidRPr="00810949">
              <w:rPr>
                <w:rFonts w:ascii="Times New Roman" w:eastAsia="Times New Roman" w:hAnsi="Times New Roman" w:cs="Times New Roman"/>
                <w:sz w:val="24"/>
                <w:szCs w:val="24"/>
              </w:rPr>
              <w:t>”</w:t>
            </w:r>
            <w:r w:rsidRPr="00810949">
              <w:rPr>
                <w:rFonts w:ascii="Times New Roman" w:eastAsia="Times New Roman" w:hAnsi="Times New Roman" w:cs="Times New Roman"/>
                <w:sz w:val="24"/>
                <w:szCs w:val="24"/>
              </w:rPr>
              <w:t>;</w:t>
            </w:r>
          </w:p>
          <w:p w14:paraId="5D7C35A1" w14:textId="5618F789" w:rsidR="002E756C" w:rsidRPr="00810949" w:rsidRDefault="00D245A1" w:rsidP="002E756C">
            <w:pPr>
              <w:pStyle w:val="ListParagraph"/>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810949">
              <w:rPr>
                <w:rFonts w:ascii="Times New Roman" w:hAnsi="Times New Roman" w:cs="Times New Roman"/>
                <w:sz w:val="24"/>
                <w:szCs w:val="24"/>
              </w:rPr>
              <w:t>p</w:t>
            </w:r>
            <w:r w:rsidR="002E756C" w:rsidRPr="00810949">
              <w:rPr>
                <w:rFonts w:ascii="Times New Roman" w:hAnsi="Times New Roman" w:cs="Times New Roman"/>
                <w:sz w:val="24"/>
                <w:szCs w:val="24"/>
              </w:rPr>
              <w:t>ētījums “Sociālās rehabilitācijas pakalpojumu, kuru mērķa grupa ir bērni un jaunieši ar atkarību un uzvedības problēmām, efektivitātes un pieejamības vērtējums”,</w:t>
            </w:r>
          </w:p>
          <w:p w14:paraId="541F6FC7" w14:textId="794785AC" w:rsidR="002E756C" w:rsidRPr="00810949" w:rsidRDefault="002E756C" w:rsidP="004C017D">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Ņemot vērā, ka atbilstoši iepirkuma rezultātā izvēlētā pakalpojumu sniedzēju piedāvātās cenas bija zemākas, kā sākotnēji plānots, kā arī komersants, kurš veic pētījumu “Sociālās rehabilitācijas pakalpojumu, kuru mērķa grupa ir bērni un jaunieši ar atkarību un uzvedības problēmām, efektivitātes un pieejamības vērtējums” nav reģistrēts</w:t>
            </w:r>
            <w:r w:rsidR="004C017D" w:rsidRPr="00810949">
              <w:rPr>
                <w:rFonts w:ascii="Times New Roman" w:eastAsia="Times New Roman" w:hAnsi="Times New Roman" w:cs="Times New Roman"/>
                <w:sz w:val="24"/>
                <w:szCs w:val="24"/>
              </w:rPr>
              <w:t xml:space="preserve"> pievienotās vērtības </w:t>
            </w:r>
            <w:r w:rsidR="004C017D" w:rsidRPr="00810949">
              <w:rPr>
                <w:rFonts w:ascii="Times New Roman" w:eastAsia="Times New Roman" w:hAnsi="Times New Roman" w:cs="Times New Roman"/>
                <w:sz w:val="24"/>
                <w:szCs w:val="24"/>
              </w:rPr>
              <w:lastRenderedPageBreak/>
              <w:t xml:space="preserve">nodokļa maksātu reģistrā (nav PVN maksātājs) izveidojusies līdzekļu ekonomija 5 370 </w:t>
            </w:r>
            <w:proofErr w:type="spellStart"/>
            <w:r w:rsidR="00E70D6E" w:rsidRPr="00810949">
              <w:rPr>
                <w:rFonts w:ascii="Times New Roman" w:eastAsia="Times New Roman" w:hAnsi="Times New Roman" w:cs="Times New Roman"/>
                <w:i/>
                <w:sz w:val="24"/>
                <w:szCs w:val="24"/>
              </w:rPr>
              <w:t>euro</w:t>
            </w:r>
            <w:proofErr w:type="spellEnd"/>
            <w:r w:rsidR="004C017D" w:rsidRPr="00810949">
              <w:rPr>
                <w:rFonts w:ascii="Times New Roman" w:eastAsia="Times New Roman" w:hAnsi="Times New Roman" w:cs="Times New Roman"/>
                <w:sz w:val="24"/>
                <w:szCs w:val="24"/>
              </w:rPr>
              <w:t xml:space="preserve"> apmērā.</w:t>
            </w:r>
            <w:r w:rsidRPr="00810949">
              <w:rPr>
                <w:rFonts w:ascii="Times New Roman" w:eastAsia="Times New Roman" w:hAnsi="Times New Roman" w:cs="Times New Roman"/>
                <w:sz w:val="24"/>
                <w:szCs w:val="24"/>
              </w:rPr>
              <w:t xml:space="preserve">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3.tabulā.</w:t>
            </w:r>
          </w:p>
          <w:bookmarkEnd w:id="2"/>
          <w:p w14:paraId="137B8C30" w14:textId="77777777" w:rsidR="00A73923" w:rsidRPr="00810949" w:rsidRDefault="00A73923" w:rsidP="00532FEB">
            <w:pPr>
              <w:spacing w:after="0" w:line="240" w:lineRule="auto"/>
              <w:ind w:left="357"/>
              <w:jc w:val="right"/>
              <w:rPr>
                <w:rFonts w:ascii="Times New Roman" w:hAnsi="Times New Roman" w:cs="Times New Roman"/>
                <w:i/>
                <w:sz w:val="20"/>
                <w:szCs w:val="20"/>
              </w:rPr>
            </w:pPr>
          </w:p>
          <w:p w14:paraId="21C450C3" w14:textId="5DDA1C46" w:rsidR="00265F04" w:rsidRPr="00810949" w:rsidRDefault="00265F04" w:rsidP="00532FEB">
            <w:pPr>
              <w:spacing w:after="0" w:line="240" w:lineRule="auto"/>
              <w:ind w:left="357"/>
              <w:jc w:val="right"/>
              <w:rPr>
                <w:rFonts w:ascii="Times New Roman" w:hAnsi="Times New Roman" w:cs="Times New Roman"/>
                <w:i/>
                <w:sz w:val="20"/>
                <w:szCs w:val="20"/>
              </w:rPr>
            </w:pPr>
            <w:r w:rsidRPr="00810949">
              <w:rPr>
                <w:rFonts w:ascii="Times New Roman" w:hAnsi="Times New Roman" w:cs="Times New Roman"/>
                <w:i/>
                <w:sz w:val="20"/>
                <w:szCs w:val="20"/>
              </w:rPr>
              <w:t>3.tabula</w:t>
            </w:r>
          </w:p>
          <w:tbl>
            <w:tblPr>
              <w:tblW w:w="9139" w:type="dxa"/>
              <w:tblLayout w:type="fixed"/>
              <w:tblLook w:val="04A0" w:firstRow="1" w:lastRow="0" w:firstColumn="1" w:lastColumn="0" w:noHBand="0" w:noVBand="1"/>
            </w:tblPr>
            <w:tblGrid>
              <w:gridCol w:w="482"/>
              <w:gridCol w:w="1842"/>
              <w:gridCol w:w="993"/>
              <w:gridCol w:w="850"/>
              <w:gridCol w:w="992"/>
              <w:gridCol w:w="993"/>
              <w:gridCol w:w="850"/>
              <w:gridCol w:w="1287"/>
              <w:gridCol w:w="850"/>
            </w:tblGrid>
            <w:tr w:rsidR="00810949" w:rsidRPr="00810949" w14:paraId="331A10C6" w14:textId="77777777" w:rsidTr="00BD34BC">
              <w:trPr>
                <w:trHeight w:val="315"/>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AC0F93"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Nr. p. k.</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DE6DB8"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ekspertu pētījuma saturs</w:t>
                  </w:r>
                </w:p>
              </w:tc>
              <w:tc>
                <w:tcPr>
                  <w:tcW w:w="2835" w:type="dxa"/>
                  <w:gridSpan w:val="3"/>
                  <w:tcBorders>
                    <w:top w:val="single" w:sz="8" w:space="0" w:color="auto"/>
                    <w:left w:val="nil"/>
                    <w:bottom w:val="single" w:sz="8" w:space="0" w:color="auto"/>
                    <w:right w:val="single" w:sz="8" w:space="0" w:color="000000"/>
                  </w:tcBorders>
                  <w:shd w:val="clear" w:color="auto" w:fill="auto"/>
                  <w:vAlign w:val="center"/>
                  <w:hideMark/>
                </w:tcPr>
                <w:p w14:paraId="1123F43A" w14:textId="2336F6CC" w:rsidR="002E756C" w:rsidRPr="00810949" w:rsidRDefault="002E756C" w:rsidP="002E756C">
                  <w:pPr>
                    <w:spacing w:after="0" w:line="240" w:lineRule="auto"/>
                    <w:jc w:val="center"/>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 xml:space="preserve">Plānotie izdevumi, </w:t>
                  </w:r>
                  <w:proofErr w:type="spellStart"/>
                  <w:r w:rsidR="00E70D6E" w:rsidRPr="00810949">
                    <w:rPr>
                      <w:rFonts w:ascii="Times New Roman" w:eastAsia="Times New Roman" w:hAnsi="Times New Roman" w:cs="Times New Roman"/>
                      <w:b/>
                      <w:bCs/>
                      <w:i/>
                      <w:iCs/>
                      <w:sz w:val="17"/>
                      <w:szCs w:val="17"/>
                    </w:rPr>
                    <w:t>euro</w:t>
                  </w:r>
                  <w:proofErr w:type="spellEnd"/>
                  <w:r w:rsidRPr="00810949">
                    <w:rPr>
                      <w:rFonts w:ascii="Times New Roman" w:eastAsia="Times New Roman" w:hAnsi="Times New Roman" w:cs="Times New Roman"/>
                      <w:b/>
                      <w:bCs/>
                      <w:sz w:val="17"/>
                      <w:szCs w:val="17"/>
                    </w:rPr>
                    <w:t>*</w:t>
                  </w:r>
                </w:p>
              </w:tc>
              <w:tc>
                <w:tcPr>
                  <w:tcW w:w="3130" w:type="dxa"/>
                  <w:gridSpan w:val="3"/>
                  <w:tcBorders>
                    <w:top w:val="single" w:sz="8" w:space="0" w:color="auto"/>
                    <w:left w:val="nil"/>
                    <w:bottom w:val="single" w:sz="8" w:space="0" w:color="auto"/>
                    <w:right w:val="single" w:sz="8" w:space="0" w:color="000000"/>
                  </w:tcBorders>
                  <w:shd w:val="clear" w:color="auto" w:fill="auto"/>
                  <w:vAlign w:val="center"/>
                  <w:hideMark/>
                </w:tcPr>
                <w:p w14:paraId="2B5D1A61" w14:textId="2C6825F0" w:rsidR="002E756C" w:rsidRPr="00810949" w:rsidRDefault="002E756C" w:rsidP="002E756C">
                  <w:pPr>
                    <w:spacing w:after="0" w:line="240" w:lineRule="auto"/>
                    <w:jc w:val="center"/>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 xml:space="preserve">Faktiskie izdevumi, </w:t>
                  </w:r>
                  <w:proofErr w:type="spellStart"/>
                  <w:r w:rsidR="00E70D6E" w:rsidRPr="00810949">
                    <w:rPr>
                      <w:rFonts w:ascii="Times New Roman" w:eastAsia="Times New Roman" w:hAnsi="Times New Roman" w:cs="Times New Roman"/>
                      <w:b/>
                      <w:bCs/>
                      <w:i/>
                      <w:iCs/>
                      <w:sz w:val="17"/>
                      <w:szCs w:val="17"/>
                    </w:rPr>
                    <w:t>euro</w:t>
                  </w:r>
                  <w:proofErr w:type="spellEnd"/>
                  <w:r w:rsidRPr="00810949">
                    <w:rPr>
                      <w:rFonts w:ascii="Times New Roman" w:eastAsia="Times New Roman" w:hAnsi="Times New Roman" w:cs="Times New Roman"/>
                      <w:b/>
                      <w:bCs/>
                      <w:sz w:val="17"/>
                      <w:szCs w:val="17"/>
                    </w:rPr>
                    <w:t>**</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C9D5C1" w14:textId="77777777" w:rsidR="002E756C" w:rsidRPr="00810949" w:rsidRDefault="002E756C" w:rsidP="002E756C">
                  <w:pPr>
                    <w:spacing w:after="0" w:line="240" w:lineRule="auto"/>
                    <w:jc w:val="center"/>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Starpība</w:t>
                  </w:r>
                </w:p>
              </w:tc>
            </w:tr>
            <w:tr w:rsidR="00810949" w:rsidRPr="00810949" w14:paraId="2DDF1160" w14:textId="77777777" w:rsidTr="00BD34BC">
              <w:trPr>
                <w:trHeight w:val="435"/>
              </w:trPr>
              <w:tc>
                <w:tcPr>
                  <w:tcW w:w="482" w:type="dxa"/>
                  <w:vMerge/>
                  <w:tcBorders>
                    <w:top w:val="single" w:sz="8" w:space="0" w:color="auto"/>
                    <w:left w:val="single" w:sz="8" w:space="0" w:color="auto"/>
                    <w:bottom w:val="single" w:sz="8" w:space="0" w:color="000000"/>
                    <w:right w:val="single" w:sz="8" w:space="0" w:color="auto"/>
                  </w:tcBorders>
                  <w:vAlign w:val="center"/>
                  <w:hideMark/>
                </w:tcPr>
                <w:p w14:paraId="0A025699" w14:textId="77777777" w:rsidR="002E756C" w:rsidRPr="00810949" w:rsidRDefault="002E756C" w:rsidP="002E756C">
                  <w:pPr>
                    <w:spacing w:after="0" w:line="240" w:lineRule="auto"/>
                    <w:rPr>
                      <w:rFonts w:ascii="Times New Roman" w:eastAsia="Times New Roman" w:hAnsi="Times New Roman" w:cs="Times New Roman"/>
                      <w:sz w:val="17"/>
                      <w:szCs w:val="17"/>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16C0D6D2" w14:textId="77777777" w:rsidR="002E756C" w:rsidRPr="00810949" w:rsidRDefault="002E756C" w:rsidP="002E756C">
                  <w:pPr>
                    <w:spacing w:after="0" w:line="240" w:lineRule="auto"/>
                    <w:rPr>
                      <w:rFonts w:ascii="Times New Roman" w:eastAsia="Times New Roman" w:hAnsi="Times New Roman" w:cs="Times New Roman"/>
                      <w:sz w:val="17"/>
                      <w:szCs w:val="17"/>
                    </w:rPr>
                  </w:pPr>
                </w:p>
              </w:tc>
              <w:tc>
                <w:tcPr>
                  <w:tcW w:w="993" w:type="dxa"/>
                  <w:tcBorders>
                    <w:top w:val="nil"/>
                    <w:left w:val="nil"/>
                    <w:bottom w:val="single" w:sz="8" w:space="0" w:color="auto"/>
                    <w:right w:val="single" w:sz="8" w:space="0" w:color="auto"/>
                  </w:tcBorders>
                  <w:shd w:val="clear" w:color="auto" w:fill="auto"/>
                  <w:vAlign w:val="center"/>
                  <w:hideMark/>
                </w:tcPr>
                <w:p w14:paraId="7EFDE258"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bez PVN</w:t>
                  </w:r>
                </w:p>
              </w:tc>
              <w:tc>
                <w:tcPr>
                  <w:tcW w:w="850" w:type="dxa"/>
                  <w:tcBorders>
                    <w:top w:val="nil"/>
                    <w:left w:val="nil"/>
                    <w:bottom w:val="single" w:sz="8" w:space="0" w:color="auto"/>
                    <w:right w:val="single" w:sz="8" w:space="0" w:color="auto"/>
                  </w:tcBorders>
                  <w:shd w:val="clear" w:color="auto" w:fill="auto"/>
                  <w:vAlign w:val="center"/>
                  <w:hideMark/>
                </w:tcPr>
                <w:p w14:paraId="6CE142AD"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PVN (21%)</w:t>
                  </w:r>
                </w:p>
              </w:tc>
              <w:tc>
                <w:tcPr>
                  <w:tcW w:w="992" w:type="dxa"/>
                  <w:tcBorders>
                    <w:top w:val="nil"/>
                    <w:left w:val="nil"/>
                    <w:bottom w:val="single" w:sz="8" w:space="0" w:color="auto"/>
                    <w:right w:val="single" w:sz="8" w:space="0" w:color="auto"/>
                  </w:tcBorders>
                  <w:shd w:val="clear" w:color="auto" w:fill="auto"/>
                  <w:vAlign w:val="center"/>
                  <w:hideMark/>
                </w:tcPr>
                <w:p w14:paraId="18C7D8AB" w14:textId="77777777" w:rsidR="002E756C" w:rsidRPr="00810949" w:rsidRDefault="002E756C" w:rsidP="002E756C">
                  <w:pPr>
                    <w:spacing w:after="0" w:line="240" w:lineRule="auto"/>
                    <w:jc w:val="center"/>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ar PVN/ KOPĀ</w:t>
                  </w:r>
                </w:p>
              </w:tc>
              <w:tc>
                <w:tcPr>
                  <w:tcW w:w="993" w:type="dxa"/>
                  <w:tcBorders>
                    <w:top w:val="nil"/>
                    <w:left w:val="nil"/>
                    <w:bottom w:val="single" w:sz="8" w:space="0" w:color="auto"/>
                    <w:right w:val="single" w:sz="8" w:space="0" w:color="auto"/>
                  </w:tcBorders>
                  <w:shd w:val="clear" w:color="auto" w:fill="auto"/>
                  <w:vAlign w:val="center"/>
                  <w:hideMark/>
                </w:tcPr>
                <w:p w14:paraId="45CFC84D"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bez PVN</w:t>
                  </w:r>
                </w:p>
              </w:tc>
              <w:tc>
                <w:tcPr>
                  <w:tcW w:w="850" w:type="dxa"/>
                  <w:tcBorders>
                    <w:top w:val="nil"/>
                    <w:left w:val="nil"/>
                    <w:bottom w:val="single" w:sz="8" w:space="0" w:color="auto"/>
                    <w:right w:val="single" w:sz="8" w:space="0" w:color="auto"/>
                  </w:tcBorders>
                  <w:shd w:val="clear" w:color="auto" w:fill="auto"/>
                  <w:vAlign w:val="center"/>
                  <w:hideMark/>
                </w:tcPr>
                <w:p w14:paraId="4F4403F2"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PVN (21%)</w:t>
                  </w:r>
                </w:p>
              </w:tc>
              <w:tc>
                <w:tcPr>
                  <w:tcW w:w="1287" w:type="dxa"/>
                  <w:tcBorders>
                    <w:top w:val="nil"/>
                    <w:left w:val="nil"/>
                    <w:bottom w:val="single" w:sz="8" w:space="0" w:color="auto"/>
                    <w:right w:val="single" w:sz="8" w:space="0" w:color="auto"/>
                  </w:tcBorders>
                  <w:shd w:val="clear" w:color="auto" w:fill="auto"/>
                  <w:vAlign w:val="center"/>
                  <w:hideMark/>
                </w:tcPr>
                <w:p w14:paraId="7F5829CF" w14:textId="77777777" w:rsidR="002E756C" w:rsidRPr="00810949" w:rsidRDefault="002E756C" w:rsidP="002E756C">
                  <w:pPr>
                    <w:spacing w:after="0" w:line="240" w:lineRule="auto"/>
                    <w:jc w:val="center"/>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ar PVN/ KOPĀ</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7448F4AA" w14:textId="77777777" w:rsidR="002E756C" w:rsidRPr="00810949" w:rsidRDefault="002E756C" w:rsidP="002E756C">
                  <w:pPr>
                    <w:spacing w:after="0" w:line="240" w:lineRule="auto"/>
                    <w:rPr>
                      <w:rFonts w:ascii="Times New Roman" w:eastAsia="Times New Roman" w:hAnsi="Times New Roman" w:cs="Times New Roman"/>
                      <w:b/>
                      <w:bCs/>
                      <w:sz w:val="17"/>
                      <w:szCs w:val="17"/>
                    </w:rPr>
                  </w:pPr>
                </w:p>
              </w:tc>
            </w:tr>
            <w:tr w:rsidR="00810949" w:rsidRPr="00810949" w14:paraId="04D07A2F" w14:textId="77777777" w:rsidTr="00BD34BC">
              <w:trPr>
                <w:trHeight w:val="315"/>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1AA4DD7"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1</w:t>
                  </w:r>
                </w:p>
              </w:tc>
              <w:tc>
                <w:tcPr>
                  <w:tcW w:w="1842" w:type="dxa"/>
                  <w:tcBorders>
                    <w:top w:val="nil"/>
                    <w:left w:val="nil"/>
                    <w:bottom w:val="single" w:sz="8" w:space="0" w:color="auto"/>
                    <w:right w:val="single" w:sz="8" w:space="0" w:color="auto"/>
                  </w:tcBorders>
                  <w:shd w:val="clear" w:color="auto" w:fill="auto"/>
                  <w:noWrap/>
                  <w:vAlign w:val="center"/>
                  <w:hideMark/>
                </w:tcPr>
                <w:p w14:paraId="5D791343"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2</w:t>
                  </w:r>
                </w:p>
              </w:tc>
              <w:tc>
                <w:tcPr>
                  <w:tcW w:w="993" w:type="dxa"/>
                  <w:tcBorders>
                    <w:top w:val="nil"/>
                    <w:left w:val="nil"/>
                    <w:bottom w:val="single" w:sz="8" w:space="0" w:color="auto"/>
                    <w:right w:val="single" w:sz="8" w:space="0" w:color="auto"/>
                  </w:tcBorders>
                  <w:shd w:val="clear" w:color="auto" w:fill="auto"/>
                  <w:noWrap/>
                  <w:vAlign w:val="center"/>
                  <w:hideMark/>
                </w:tcPr>
                <w:p w14:paraId="08E4C93C"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3</w:t>
                  </w:r>
                </w:p>
              </w:tc>
              <w:tc>
                <w:tcPr>
                  <w:tcW w:w="850" w:type="dxa"/>
                  <w:tcBorders>
                    <w:top w:val="nil"/>
                    <w:left w:val="nil"/>
                    <w:bottom w:val="single" w:sz="8" w:space="0" w:color="auto"/>
                    <w:right w:val="single" w:sz="8" w:space="0" w:color="auto"/>
                  </w:tcBorders>
                  <w:shd w:val="clear" w:color="auto" w:fill="auto"/>
                  <w:noWrap/>
                  <w:vAlign w:val="center"/>
                  <w:hideMark/>
                </w:tcPr>
                <w:p w14:paraId="4C08B8BF"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4</w:t>
                  </w:r>
                </w:p>
              </w:tc>
              <w:tc>
                <w:tcPr>
                  <w:tcW w:w="992" w:type="dxa"/>
                  <w:tcBorders>
                    <w:top w:val="nil"/>
                    <w:left w:val="nil"/>
                    <w:bottom w:val="single" w:sz="8" w:space="0" w:color="auto"/>
                    <w:right w:val="single" w:sz="8" w:space="0" w:color="auto"/>
                  </w:tcBorders>
                  <w:shd w:val="clear" w:color="auto" w:fill="auto"/>
                  <w:noWrap/>
                  <w:vAlign w:val="center"/>
                  <w:hideMark/>
                </w:tcPr>
                <w:p w14:paraId="05A448D6" w14:textId="77777777" w:rsidR="002E756C" w:rsidRPr="00810949" w:rsidRDefault="002E756C" w:rsidP="002E756C">
                  <w:pPr>
                    <w:spacing w:after="0" w:line="240" w:lineRule="auto"/>
                    <w:jc w:val="center"/>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5</w:t>
                  </w:r>
                </w:p>
              </w:tc>
              <w:tc>
                <w:tcPr>
                  <w:tcW w:w="993" w:type="dxa"/>
                  <w:tcBorders>
                    <w:top w:val="nil"/>
                    <w:left w:val="nil"/>
                    <w:bottom w:val="single" w:sz="8" w:space="0" w:color="auto"/>
                    <w:right w:val="single" w:sz="8" w:space="0" w:color="auto"/>
                  </w:tcBorders>
                  <w:shd w:val="clear" w:color="auto" w:fill="auto"/>
                  <w:noWrap/>
                  <w:vAlign w:val="center"/>
                  <w:hideMark/>
                </w:tcPr>
                <w:p w14:paraId="0A8AFE3B"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6</w:t>
                  </w:r>
                </w:p>
              </w:tc>
              <w:tc>
                <w:tcPr>
                  <w:tcW w:w="850" w:type="dxa"/>
                  <w:tcBorders>
                    <w:top w:val="nil"/>
                    <w:left w:val="nil"/>
                    <w:bottom w:val="single" w:sz="8" w:space="0" w:color="auto"/>
                    <w:right w:val="single" w:sz="8" w:space="0" w:color="auto"/>
                  </w:tcBorders>
                  <w:shd w:val="clear" w:color="auto" w:fill="auto"/>
                  <w:noWrap/>
                  <w:vAlign w:val="center"/>
                  <w:hideMark/>
                </w:tcPr>
                <w:p w14:paraId="1147D1A9"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7</w:t>
                  </w:r>
                </w:p>
              </w:tc>
              <w:tc>
                <w:tcPr>
                  <w:tcW w:w="1287" w:type="dxa"/>
                  <w:tcBorders>
                    <w:top w:val="nil"/>
                    <w:left w:val="nil"/>
                    <w:bottom w:val="single" w:sz="8" w:space="0" w:color="auto"/>
                    <w:right w:val="single" w:sz="8" w:space="0" w:color="auto"/>
                  </w:tcBorders>
                  <w:shd w:val="clear" w:color="auto" w:fill="auto"/>
                  <w:noWrap/>
                  <w:vAlign w:val="center"/>
                  <w:hideMark/>
                </w:tcPr>
                <w:p w14:paraId="0B430B07" w14:textId="77777777" w:rsidR="002E756C" w:rsidRPr="00810949" w:rsidRDefault="002E756C" w:rsidP="002E756C">
                  <w:pPr>
                    <w:spacing w:after="0" w:line="240" w:lineRule="auto"/>
                    <w:jc w:val="center"/>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8</w:t>
                  </w:r>
                </w:p>
              </w:tc>
              <w:tc>
                <w:tcPr>
                  <w:tcW w:w="850" w:type="dxa"/>
                  <w:tcBorders>
                    <w:top w:val="nil"/>
                    <w:left w:val="nil"/>
                    <w:bottom w:val="single" w:sz="8" w:space="0" w:color="auto"/>
                    <w:right w:val="single" w:sz="8" w:space="0" w:color="auto"/>
                  </w:tcBorders>
                  <w:shd w:val="clear" w:color="auto" w:fill="auto"/>
                  <w:noWrap/>
                  <w:vAlign w:val="center"/>
                  <w:hideMark/>
                </w:tcPr>
                <w:p w14:paraId="260ABBB9" w14:textId="77777777" w:rsidR="002E756C" w:rsidRPr="00810949" w:rsidRDefault="002E756C" w:rsidP="002E756C">
                  <w:pPr>
                    <w:spacing w:after="0" w:line="240" w:lineRule="auto"/>
                    <w:jc w:val="center"/>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9=5-8</w:t>
                  </w:r>
                </w:p>
              </w:tc>
            </w:tr>
            <w:tr w:rsidR="00810949" w:rsidRPr="00810949" w14:paraId="78AA841C" w14:textId="77777777" w:rsidTr="00BD34BC">
              <w:trPr>
                <w:trHeight w:val="1116"/>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CEC059C"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1</w:t>
                  </w:r>
                </w:p>
              </w:tc>
              <w:tc>
                <w:tcPr>
                  <w:tcW w:w="1842" w:type="dxa"/>
                  <w:tcBorders>
                    <w:top w:val="nil"/>
                    <w:left w:val="nil"/>
                    <w:bottom w:val="single" w:sz="8" w:space="0" w:color="auto"/>
                    <w:right w:val="single" w:sz="8" w:space="0" w:color="auto"/>
                  </w:tcBorders>
                  <w:shd w:val="clear" w:color="auto" w:fill="auto"/>
                  <w:vAlign w:val="center"/>
                  <w:hideMark/>
                </w:tcPr>
                <w:p w14:paraId="15A015C7" w14:textId="77777777" w:rsidR="002E756C" w:rsidRPr="00810949" w:rsidRDefault="002E756C" w:rsidP="002E756C">
                  <w:pPr>
                    <w:spacing w:after="0" w:line="240" w:lineRule="auto"/>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Sociālās rehabilitācijas pakalpojumu personām ar redzes invaliditāti kvalitātes un efektivitātes kritēriju izstrāde</w:t>
                  </w:r>
                </w:p>
              </w:tc>
              <w:tc>
                <w:tcPr>
                  <w:tcW w:w="993" w:type="dxa"/>
                  <w:tcBorders>
                    <w:top w:val="nil"/>
                    <w:left w:val="nil"/>
                    <w:bottom w:val="single" w:sz="8" w:space="0" w:color="auto"/>
                    <w:right w:val="single" w:sz="8" w:space="0" w:color="auto"/>
                  </w:tcBorders>
                  <w:shd w:val="clear" w:color="auto" w:fill="auto"/>
                  <w:noWrap/>
                  <w:vAlign w:val="center"/>
                  <w:hideMark/>
                </w:tcPr>
                <w:p w14:paraId="3970408B" w14:textId="77777777" w:rsidR="002E756C" w:rsidRPr="00810949" w:rsidRDefault="002E756C" w:rsidP="002E756C">
                  <w:pPr>
                    <w:spacing w:after="0" w:line="240" w:lineRule="auto"/>
                    <w:jc w:val="right"/>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9 950.00</w:t>
                  </w:r>
                </w:p>
              </w:tc>
              <w:tc>
                <w:tcPr>
                  <w:tcW w:w="850" w:type="dxa"/>
                  <w:tcBorders>
                    <w:top w:val="nil"/>
                    <w:left w:val="nil"/>
                    <w:bottom w:val="single" w:sz="8" w:space="0" w:color="auto"/>
                    <w:right w:val="single" w:sz="8" w:space="0" w:color="auto"/>
                  </w:tcBorders>
                  <w:shd w:val="clear" w:color="auto" w:fill="auto"/>
                  <w:noWrap/>
                  <w:vAlign w:val="center"/>
                  <w:hideMark/>
                </w:tcPr>
                <w:p w14:paraId="2268F8C1" w14:textId="77777777" w:rsidR="002E756C" w:rsidRPr="00810949" w:rsidRDefault="002E756C" w:rsidP="002E756C">
                  <w:pPr>
                    <w:spacing w:after="0" w:line="240" w:lineRule="auto"/>
                    <w:jc w:val="right"/>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2 089.50</w:t>
                  </w:r>
                </w:p>
              </w:tc>
              <w:tc>
                <w:tcPr>
                  <w:tcW w:w="992" w:type="dxa"/>
                  <w:tcBorders>
                    <w:top w:val="nil"/>
                    <w:left w:val="nil"/>
                    <w:bottom w:val="single" w:sz="8" w:space="0" w:color="auto"/>
                    <w:right w:val="single" w:sz="8" w:space="0" w:color="auto"/>
                  </w:tcBorders>
                  <w:shd w:val="clear" w:color="auto" w:fill="auto"/>
                  <w:noWrap/>
                  <w:vAlign w:val="center"/>
                  <w:hideMark/>
                </w:tcPr>
                <w:p w14:paraId="301BB8F0" w14:textId="77777777" w:rsidR="002E756C" w:rsidRPr="00810949" w:rsidRDefault="002E756C" w:rsidP="002E756C">
                  <w:pPr>
                    <w:spacing w:after="0" w:line="240" w:lineRule="auto"/>
                    <w:jc w:val="right"/>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12 039.50</w:t>
                  </w:r>
                </w:p>
              </w:tc>
              <w:tc>
                <w:tcPr>
                  <w:tcW w:w="993" w:type="dxa"/>
                  <w:tcBorders>
                    <w:top w:val="nil"/>
                    <w:left w:val="nil"/>
                    <w:bottom w:val="single" w:sz="8" w:space="0" w:color="auto"/>
                    <w:right w:val="single" w:sz="8" w:space="0" w:color="auto"/>
                  </w:tcBorders>
                  <w:shd w:val="clear" w:color="auto" w:fill="auto"/>
                  <w:noWrap/>
                  <w:vAlign w:val="center"/>
                  <w:hideMark/>
                </w:tcPr>
                <w:p w14:paraId="3292AB33" w14:textId="77777777" w:rsidR="002E756C" w:rsidRPr="00810949" w:rsidRDefault="002E756C" w:rsidP="002E756C">
                  <w:pPr>
                    <w:spacing w:after="0" w:line="240" w:lineRule="auto"/>
                    <w:jc w:val="right"/>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9 002.48</w:t>
                  </w:r>
                </w:p>
              </w:tc>
              <w:tc>
                <w:tcPr>
                  <w:tcW w:w="850" w:type="dxa"/>
                  <w:tcBorders>
                    <w:top w:val="nil"/>
                    <w:left w:val="nil"/>
                    <w:bottom w:val="single" w:sz="8" w:space="0" w:color="auto"/>
                    <w:right w:val="single" w:sz="8" w:space="0" w:color="auto"/>
                  </w:tcBorders>
                  <w:shd w:val="clear" w:color="auto" w:fill="auto"/>
                  <w:noWrap/>
                  <w:vAlign w:val="center"/>
                  <w:hideMark/>
                </w:tcPr>
                <w:p w14:paraId="3FBE9F77" w14:textId="77777777" w:rsidR="002E756C" w:rsidRPr="00810949" w:rsidRDefault="002E756C" w:rsidP="002E756C">
                  <w:pPr>
                    <w:spacing w:after="0" w:line="240" w:lineRule="auto"/>
                    <w:jc w:val="right"/>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1 890.52</w:t>
                  </w:r>
                </w:p>
              </w:tc>
              <w:tc>
                <w:tcPr>
                  <w:tcW w:w="1287" w:type="dxa"/>
                  <w:tcBorders>
                    <w:top w:val="nil"/>
                    <w:left w:val="nil"/>
                    <w:bottom w:val="single" w:sz="8" w:space="0" w:color="auto"/>
                    <w:right w:val="single" w:sz="8" w:space="0" w:color="auto"/>
                  </w:tcBorders>
                  <w:shd w:val="clear" w:color="auto" w:fill="auto"/>
                  <w:noWrap/>
                  <w:vAlign w:val="center"/>
                  <w:hideMark/>
                </w:tcPr>
                <w:p w14:paraId="0EF86D34" w14:textId="77777777" w:rsidR="002E756C" w:rsidRPr="00810949" w:rsidRDefault="002E756C" w:rsidP="002E756C">
                  <w:pPr>
                    <w:spacing w:after="0" w:line="240" w:lineRule="auto"/>
                    <w:jc w:val="right"/>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10 893</w:t>
                  </w:r>
                </w:p>
              </w:tc>
              <w:tc>
                <w:tcPr>
                  <w:tcW w:w="850" w:type="dxa"/>
                  <w:tcBorders>
                    <w:top w:val="nil"/>
                    <w:left w:val="nil"/>
                    <w:bottom w:val="single" w:sz="8" w:space="0" w:color="auto"/>
                    <w:right w:val="single" w:sz="8" w:space="0" w:color="auto"/>
                  </w:tcBorders>
                  <w:shd w:val="clear" w:color="auto" w:fill="auto"/>
                  <w:noWrap/>
                  <w:vAlign w:val="center"/>
                  <w:hideMark/>
                </w:tcPr>
                <w:p w14:paraId="6B82169D" w14:textId="77777777" w:rsidR="002E756C" w:rsidRPr="00810949" w:rsidRDefault="002E756C" w:rsidP="002E756C">
                  <w:pPr>
                    <w:spacing w:after="0" w:line="240" w:lineRule="auto"/>
                    <w:jc w:val="right"/>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1 146</w:t>
                  </w:r>
                </w:p>
              </w:tc>
            </w:tr>
            <w:tr w:rsidR="00810949" w:rsidRPr="00810949" w14:paraId="3A9F8690" w14:textId="77777777" w:rsidTr="00BD34BC">
              <w:trPr>
                <w:trHeight w:val="1473"/>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09B28C6"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2</w:t>
                  </w:r>
                </w:p>
              </w:tc>
              <w:tc>
                <w:tcPr>
                  <w:tcW w:w="1842" w:type="dxa"/>
                  <w:tcBorders>
                    <w:top w:val="nil"/>
                    <w:left w:val="nil"/>
                    <w:bottom w:val="single" w:sz="8" w:space="0" w:color="auto"/>
                    <w:right w:val="single" w:sz="8" w:space="0" w:color="auto"/>
                  </w:tcBorders>
                  <w:shd w:val="clear" w:color="auto" w:fill="auto"/>
                  <w:vAlign w:val="center"/>
                  <w:hideMark/>
                </w:tcPr>
                <w:p w14:paraId="1B77FE7C" w14:textId="77777777" w:rsidR="002E756C" w:rsidRPr="00810949" w:rsidRDefault="002E756C" w:rsidP="002E756C">
                  <w:pPr>
                    <w:spacing w:after="0" w:line="240" w:lineRule="auto"/>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 xml:space="preserve">Sociālās rehabilitācijas pakalpojumu, kuru mērķa grupa ir bērni un jaunieši ar atkarību un uzvedības problēmām, efektivitātes un pieejamības vērtējums. </w:t>
                  </w:r>
                </w:p>
              </w:tc>
              <w:tc>
                <w:tcPr>
                  <w:tcW w:w="993" w:type="dxa"/>
                  <w:tcBorders>
                    <w:top w:val="nil"/>
                    <w:left w:val="nil"/>
                    <w:bottom w:val="single" w:sz="8" w:space="0" w:color="auto"/>
                    <w:right w:val="single" w:sz="8" w:space="0" w:color="auto"/>
                  </w:tcBorders>
                  <w:shd w:val="clear" w:color="auto" w:fill="auto"/>
                  <w:noWrap/>
                  <w:vAlign w:val="center"/>
                  <w:hideMark/>
                </w:tcPr>
                <w:p w14:paraId="656AAA9E" w14:textId="77777777" w:rsidR="002E756C" w:rsidRPr="00810949" w:rsidRDefault="002E756C" w:rsidP="002E756C">
                  <w:pPr>
                    <w:spacing w:after="0" w:line="240" w:lineRule="auto"/>
                    <w:jc w:val="right"/>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9 950.00</w:t>
                  </w:r>
                </w:p>
              </w:tc>
              <w:tc>
                <w:tcPr>
                  <w:tcW w:w="850" w:type="dxa"/>
                  <w:tcBorders>
                    <w:top w:val="nil"/>
                    <w:left w:val="nil"/>
                    <w:bottom w:val="single" w:sz="8" w:space="0" w:color="auto"/>
                    <w:right w:val="single" w:sz="8" w:space="0" w:color="auto"/>
                  </w:tcBorders>
                  <w:shd w:val="clear" w:color="auto" w:fill="auto"/>
                  <w:noWrap/>
                  <w:vAlign w:val="center"/>
                  <w:hideMark/>
                </w:tcPr>
                <w:p w14:paraId="48206BDB" w14:textId="77777777" w:rsidR="002E756C" w:rsidRPr="00810949" w:rsidRDefault="002E756C" w:rsidP="002E756C">
                  <w:pPr>
                    <w:spacing w:after="0" w:line="240" w:lineRule="auto"/>
                    <w:jc w:val="right"/>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2 089.50</w:t>
                  </w:r>
                </w:p>
              </w:tc>
              <w:tc>
                <w:tcPr>
                  <w:tcW w:w="992" w:type="dxa"/>
                  <w:tcBorders>
                    <w:top w:val="nil"/>
                    <w:left w:val="nil"/>
                    <w:bottom w:val="single" w:sz="8" w:space="0" w:color="auto"/>
                    <w:right w:val="single" w:sz="8" w:space="0" w:color="auto"/>
                  </w:tcBorders>
                  <w:shd w:val="clear" w:color="auto" w:fill="auto"/>
                  <w:noWrap/>
                  <w:vAlign w:val="center"/>
                  <w:hideMark/>
                </w:tcPr>
                <w:p w14:paraId="1ED67F16" w14:textId="77777777" w:rsidR="002E756C" w:rsidRPr="00810949" w:rsidRDefault="002E756C" w:rsidP="002E756C">
                  <w:pPr>
                    <w:spacing w:after="0" w:line="240" w:lineRule="auto"/>
                    <w:jc w:val="right"/>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12 039.50</w:t>
                  </w:r>
                </w:p>
              </w:tc>
              <w:tc>
                <w:tcPr>
                  <w:tcW w:w="993" w:type="dxa"/>
                  <w:tcBorders>
                    <w:top w:val="nil"/>
                    <w:left w:val="nil"/>
                    <w:bottom w:val="single" w:sz="8" w:space="0" w:color="auto"/>
                    <w:right w:val="single" w:sz="8" w:space="0" w:color="auto"/>
                  </w:tcBorders>
                  <w:shd w:val="clear" w:color="auto" w:fill="auto"/>
                  <w:noWrap/>
                  <w:vAlign w:val="center"/>
                  <w:hideMark/>
                </w:tcPr>
                <w:p w14:paraId="25D63042" w14:textId="77777777" w:rsidR="002E756C" w:rsidRPr="00810949" w:rsidRDefault="002E756C" w:rsidP="002E756C">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7 816.00</w:t>
                  </w:r>
                </w:p>
              </w:tc>
              <w:tc>
                <w:tcPr>
                  <w:tcW w:w="850" w:type="dxa"/>
                  <w:tcBorders>
                    <w:top w:val="nil"/>
                    <w:left w:val="nil"/>
                    <w:bottom w:val="single" w:sz="8" w:space="0" w:color="auto"/>
                    <w:right w:val="single" w:sz="8" w:space="0" w:color="auto"/>
                  </w:tcBorders>
                  <w:shd w:val="clear" w:color="auto" w:fill="auto"/>
                  <w:noWrap/>
                  <w:vAlign w:val="center"/>
                  <w:hideMark/>
                </w:tcPr>
                <w:p w14:paraId="25060F79" w14:textId="77777777" w:rsidR="002E756C" w:rsidRPr="00810949" w:rsidRDefault="002E756C" w:rsidP="002E756C">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0</w:t>
                  </w:r>
                </w:p>
              </w:tc>
              <w:tc>
                <w:tcPr>
                  <w:tcW w:w="1287" w:type="dxa"/>
                  <w:tcBorders>
                    <w:top w:val="nil"/>
                    <w:left w:val="nil"/>
                    <w:bottom w:val="single" w:sz="8" w:space="0" w:color="auto"/>
                    <w:right w:val="single" w:sz="8" w:space="0" w:color="auto"/>
                  </w:tcBorders>
                  <w:shd w:val="clear" w:color="auto" w:fill="auto"/>
                  <w:noWrap/>
                  <w:vAlign w:val="center"/>
                  <w:hideMark/>
                </w:tcPr>
                <w:p w14:paraId="748C50F9" w14:textId="77777777" w:rsidR="002E756C" w:rsidRPr="00810949" w:rsidRDefault="002E756C" w:rsidP="002E756C">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7 816</w:t>
                  </w:r>
                </w:p>
              </w:tc>
              <w:tc>
                <w:tcPr>
                  <w:tcW w:w="850" w:type="dxa"/>
                  <w:tcBorders>
                    <w:top w:val="nil"/>
                    <w:left w:val="nil"/>
                    <w:bottom w:val="single" w:sz="8" w:space="0" w:color="auto"/>
                    <w:right w:val="single" w:sz="8" w:space="0" w:color="auto"/>
                  </w:tcBorders>
                  <w:shd w:val="clear" w:color="auto" w:fill="auto"/>
                  <w:noWrap/>
                  <w:vAlign w:val="center"/>
                  <w:hideMark/>
                </w:tcPr>
                <w:p w14:paraId="460B4D41" w14:textId="77777777" w:rsidR="002E756C" w:rsidRPr="00810949" w:rsidRDefault="002E756C" w:rsidP="002E756C">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4 224</w:t>
                  </w:r>
                </w:p>
              </w:tc>
            </w:tr>
            <w:tr w:rsidR="00810949" w:rsidRPr="00810949" w14:paraId="27A3BBC0" w14:textId="77777777" w:rsidTr="00BD34BC">
              <w:trPr>
                <w:trHeight w:val="315"/>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4FA14E3" w14:textId="77777777" w:rsidR="002E756C" w:rsidRPr="00810949" w:rsidRDefault="002E756C" w:rsidP="002E756C">
                  <w:pPr>
                    <w:spacing w:after="0" w:line="240" w:lineRule="auto"/>
                    <w:jc w:val="center"/>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3</w:t>
                  </w:r>
                </w:p>
              </w:tc>
              <w:tc>
                <w:tcPr>
                  <w:tcW w:w="1842" w:type="dxa"/>
                  <w:tcBorders>
                    <w:top w:val="nil"/>
                    <w:left w:val="nil"/>
                    <w:bottom w:val="single" w:sz="8" w:space="0" w:color="auto"/>
                    <w:right w:val="single" w:sz="8" w:space="0" w:color="auto"/>
                  </w:tcBorders>
                  <w:shd w:val="clear" w:color="auto" w:fill="auto"/>
                  <w:noWrap/>
                  <w:vAlign w:val="center"/>
                  <w:hideMark/>
                </w:tcPr>
                <w:p w14:paraId="59000262" w14:textId="77777777" w:rsidR="002E756C" w:rsidRPr="00810949" w:rsidRDefault="002E756C" w:rsidP="002E756C">
                  <w:pPr>
                    <w:spacing w:after="0" w:line="240" w:lineRule="auto"/>
                    <w:jc w:val="right"/>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KOPĀ</w:t>
                  </w:r>
                </w:p>
              </w:tc>
              <w:tc>
                <w:tcPr>
                  <w:tcW w:w="993" w:type="dxa"/>
                  <w:tcBorders>
                    <w:top w:val="nil"/>
                    <w:left w:val="nil"/>
                    <w:bottom w:val="single" w:sz="8" w:space="0" w:color="auto"/>
                    <w:right w:val="single" w:sz="8" w:space="0" w:color="auto"/>
                  </w:tcBorders>
                  <w:shd w:val="clear" w:color="auto" w:fill="auto"/>
                  <w:noWrap/>
                  <w:vAlign w:val="center"/>
                  <w:hideMark/>
                </w:tcPr>
                <w:p w14:paraId="70685319" w14:textId="77777777" w:rsidR="002E756C" w:rsidRPr="00810949" w:rsidRDefault="002E756C" w:rsidP="002E756C">
                  <w:pPr>
                    <w:spacing w:after="0" w:line="240" w:lineRule="auto"/>
                    <w:jc w:val="right"/>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19 900.00</w:t>
                  </w:r>
                </w:p>
              </w:tc>
              <w:tc>
                <w:tcPr>
                  <w:tcW w:w="850" w:type="dxa"/>
                  <w:tcBorders>
                    <w:top w:val="nil"/>
                    <w:left w:val="nil"/>
                    <w:bottom w:val="single" w:sz="8" w:space="0" w:color="auto"/>
                    <w:right w:val="single" w:sz="8" w:space="0" w:color="auto"/>
                  </w:tcBorders>
                  <w:shd w:val="clear" w:color="auto" w:fill="auto"/>
                  <w:noWrap/>
                  <w:vAlign w:val="center"/>
                  <w:hideMark/>
                </w:tcPr>
                <w:p w14:paraId="6D48DCB1" w14:textId="77777777" w:rsidR="002E756C" w:rsidRPr="00810949" w:rsidRDefault="002E756C" w:rsidP="002E756C">
                  <w:pPr>
                    <w:spacing w:after="0" w:line="240" w:lineRule="auto"/>
                    <w:jc w:val="right"/>
                    <w:rPr>
                      <w:rFonts w:ascii="Times New Roman" w:eastAsia="Times New Roman" w:hAnsi="Times New Roman" w:cs="Times New Roman"/>
                      <w:sz w:val="17"/>
                      <w:szCs w:val="17"/>
                    </w:rPr>
                  </w:pPr>
                  <w:r w:rsidRPr="00810949">
                    <w:rPr>
                      <w:rFonts w:ascii="Times New Roman" w:eastAsia="Times New Roman" w:hAnsi="Times New Roman" w:cs="Times New Roman"/>
                      <w:sz w:val="17"/>
                      <w:szCs w:val="17"/>
                    </w:rPr>
                    <w:t>4 179.00</w:t>
                  </w:r>
                </w:p>
              </w:tc>
              <w:tc>
                <w:tcPr>
                  <w:tcW w:w="992" w:type="dxa"/>
                  <w:tcBorders>
                    <w:top w:val="nil"/>
                    <w:left w:val="nil"/>
                    <w:bottom w:val="single" w:sz="8" w:space="0" w:color="auto"/>
                    <w:right w:val="single" w:sz="8" w:space="0" w:color="auto"/>
                  </w:tcBorders>
                  <w:shd w:val="clear" w:color="auto" w:fill="auto"/>
                  <w:noWrap/>
                  <w:vAlign w:val="center"/>
                  <w:hideMark/>
                </w:tcPr>
                <w:p w14:paraId="1F4760D3" w14:textId="77777777" w:rsidR="002E756C" w:rsidRPr="00810949" w:rsidRDefault="002E756C" w:rsidP="002E756C">
                  <w:pPr>
                    <w:spacing w:after="0" w:line="240" w:lineRule="auto"/>
                    <w:jc w:val="right"/>
                    <w:rPr>
                      <w:rFonts w:ascii="Times New Roman" w:eastAsia="Times New Roman" w:hAnsi="Times New Roman" w:cs="Times New Roman"/>
                      <w:b/>
                      <w:bCs/>
                      <w:sz w:val="17"/>
                      <w:szCs w:val="17"/>
                    </w:rPr>
                  </w:pPr>
                  <w:r w:rsidRPr="00810949">
                    <w:rPr>
                      <w:rFonts w:ascii="Times New Roman" w:eastAsia="Times New Roman" w:hAnsi="Times New Roman" w:cs="Times New Roman"/>
                      <w:b/>
                      <w:bCs/>
                      <w:sz w:val="17"/>
                      <w:szCs w:val="17"/>
                    </w:rPr>
                    <w:t>24 079.00</w:t>
                  </w:r>
                </w:p>
              </w:tc>
              <w:tc>
                <w:tcPr>
                  <w:tcW w:w="993" w:type="dxa"/>
                  <w:tcBorders>
                    <w:top w:val="nil"/>
                    <w:left w:val="nil"/>
                    <w:bottom w:val="single" w:sz="8" w:space="0" w:color="auto"/>
                    <w:right w:val="single" w:sz="8" w:space="0" w:color="auto"/>
                  </w:tcBorders>
                  <w:shd w:val="clear" w:color="auto" w:fill="auto"/>
                  <w:noWrap/>
                  <w:vAlign w:val="center"/>
                  <w:hideMark/>
                </w:tcPr>
                <w:p w14:paraId="105A2F22" w14:textId="24B7222B" w:rsidR="002E756C" w:rsidRPr="00810949" w:rsidRDefault="002E756C" w:rsidP="002E756C">
                  <w:pPr>
                    <w:spacing w:after="0" w:line="240" w:lineRule="auto"/>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16 818.48</w:t>
                  </w:r>
                </w:p>
              </w:tc>
              <w:tc>
                <w:tcPr>
                  <w:tcW w:w="850" w:type="dxa"/>
                  <w:tcBorders>
                    <w:top w:val="nil"/>
                    <w:left w:val="nil"/>
                    <w:bottom w:val="single" w:sz="8" w:space="0" w:color="auto"/>
                    <w:right w:val="single" w:sz="8" w:space="0" w:color="auto"/>
                  </w:tcBorders>
                  <w:shd w:val="clear" w:color="auto" w:fill="auto"/>
                  <w:noWrap/>
                  <w:vAlign w:val="center"/>
                  <w:hideMark/>
                </w:tcPr>
                <w:p w14:paraId="6ECEF2D5" w14:textId="77777777" w:rsidR="002E756C" w:rsidRPr="00810949" w:rsidRDefault="002E756C" w:rsidP="002E756C">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1 890.52</w:t>
                  </w:r>
                </w:p>
              </w:tc>
              <w:tc>
                <w:tcPr>
                  <w:tcW w:w="1287" w:type="dxa"/>
                  <w:tcBorders>
                    <w:top w:val="nil"/>
                    <w:left w:val="nil"/>
                    <w:bottom w:val="single" w:sz="8" w:space="0" w:color="auto"/>
                    <w:right w:val="single" w:sz="8" w:space="0" w:color="auto"/>
                  </w:tcBorders>
                  <w:shd w:val="clear" w:color="auto" w:fill="auto"/>
                  <w:noWrap/>
                  <w:vAlign w:val="center"/>
                  <w:hideMark/>
                </w:tcPr>
                <w:p w14:paraId="1446BA29" w14:textId="77777777" w:rsidR="002E756C" w:rsidRPr="00810949" w:rsidRDefault="002E756C" w:rsidP="002E756C">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18 709</w:t>
                  </w:r>
                </w:p>
              </w:tc>
              <w:tc>
                <w:tcPr>
                  <w:tcW w:w="850" w:type="dxa"/>
                  <w:tcBorders>
                    <w:top w:val="nil"/>
                    <w:left w:val="nil"/>
                    <w:bottom w:val="single" w:sz="8" w:space="0" w:color="auto"/>
                    <w:right w:val="single" w:sz="8" w:space="0" w:color="auto"/>
                  </w:tcBorders>
                  <w:shd w:val="clear" w:color="auto" w:fill="auto"/>
                  <w:noWrap/>
                  <w:vAlign w:val="center"/>
                  <w:hideMark/>
                </w:tcPr>
                <w:p w14:paraId="78607635" w14:textId="77777777" w:rsidR="002E756C" w:rsidRPr="00810949" w:rsidRDefault="002E756C" w:rsidP="002E756C">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5 370</w:t>
                  </w:r>
                </w:p>
              </w:tc>
            </w:tr>
          </w:tbl>
          <w:p w14:paraId="3058FBAB" w14:textId="77777777" w:rsidR="002E756C" w:rsidRPr="00810949" w:rsidRDefault="002E756C" w:rsidP="00D22DF3">
            <w:pPr>
              <w:spacing w:after="0" w:line="240" w:lineRule="auto"/>
              <w:jc w:val="both"/>
              <w:rPr>
                <w:rFonts w:ascii="Times New Roman" w:hAnsi="Times New Roman" w:cs="Times New Roman"/>
                <w:b/>
                <w:sz w:val="24"/>
                <w:szCs w:val="24"/>
                <w:u w:val="single"/>
              </w:rPr>
            </w:pPr>
          </w:p>
          <w:p w14:paraId="153DA4B0" w14:textId="0EED8B69" w:rsidR="002E756C" w:rsidRPr="00810949" w:rsidRDefault="004C017D" w:rsidP="00D22DF3">
            <w:pPr>
              <w:spacing w:after="0" w:line="240" w:lineRule="auto"/>
              <w:jc w:val="both"/>
              <w:rPr>
                <w:rFonts w:ascii="Times New Roman" w:hAnsi="Times New Roman" w:cs="Times New Roman"/>
                <w:sz w:val="24"/>
                <w:szCs w:val="24"/>
              </w:rPr>
            </w:pPr>
            <w:r w:rsidRPr="00810949">
              <w:rPr>
                <w:rFonts w:ascii="Times New Roman" w:hAnsi="Times New Roman" w:cs="Times New Roman"/>
                <w:sz w:val="24"/>
                <w:szCs w:val="24"/>
              </w:rPr>
              <w:t xml:space="preserve">Plānotais finansējums pētījumu veikšanai </w:t>
            </w:r>
            <w:r w:rsidR="000E3A5A" w:rsidRPr="00810949">
              <w:rPr>
                <w:rFonts w:ascii="Times New Roman" w:hAnsi="Times New Roman" w:cs="Times New Roman"/>
                <w:sz w:val="24"/>
                <w:szCs w:val="24"/>
              </w:rPr>
              <w:t xml:space="preserve">24 079 </w:t>
            </w:r>
            <w:proofErr w:type="spellStart"/>
            <w:r w:rsidR="00E70D6E" w:rsidRPr="00810949">
              <w:rPr>
                <w:rFonts w:ascii="Times New Roman" w:hAnsi="Times New Roman" w:cs="Times New Roman"/>
                <w:i/>
                <w:sz w:val="24"/>
                <w:szCs w:val="24"/>
              </w:rPr>
              <w:t>euro</w:t>
            </w:r>
            <w:proofErr w:type="spellEnd"/>
            <w:r w:rsidR="000E3A5A" w:rsidRPr="00810949">
              <w:rPr>
                <w:rFonts w:ascii="Times New Roman" w:hAnsi="Times New Roman" w:cs="Times New Roman"/>
                <w:sz w:val="24"/>
                <w:szCs w:val="24"/>
              </w:rPr>
              <w:t xml:space="preserve"> apmērā, faktiski nepieciešamais finansējums pētījumu veikšanai 18 709 </w:t>
            </w:r>
            <w:proofErr w:type="spellStart"/>
            <w:r w:rsidR="00E70D6E" w:rsidRPr="00810949">
              <w:rPr>
                <w:rFonts w:ascii="Times New Roman" w:hAnsi="Times New Roman" w:cs="Times New Roman"/>
                <w:i/>
                <w:sz w:val="24"/>
                <w:szCs w:val="24"/>
              </w:rPr>
              <w:t>euro</w:t>
            </w:r>
            <w:proofErr w:type="spellEnd"/>
            <w:r w:rsidR="000E3A5A" w:rsidRPr="00810949">
              <w:rPr>
                <w:rFonts w:ascii="Times New Roman" w:hAnsi="Times New Roman" w:cs="Times New Roman"/>
                <w:sz w:val="24"/>
                <w:szCs w:val="24"/>
              </w:rPr>
              <w:t xml:space="preserve">, līdzekļu atlikums </w:t>
            </w:r>
            <w:r w:rsidR="000E3A5A" w:rsidRPr="00810949">
              <w:rPr>
                <w:rFonts w:ascii="Times New Roman" w:hAnsi="Times New Roman" w:cs="Times New Roman"/>
                <w:b/>
                <w:sz w:val="24"/>
                <w:szCs w:val="24"/>
              </w:rPr>
              <w:t>5</w:t>
            </w:r>
            <w:r w:rsidR="00303700" w:rsidRPr="00810949">
              <w:rPr>
                <w:rFonts w:ascii="Times New Roman" w:hAnsi="Times New Roman" w:cs="Times New Roman"/>
                <w:b/>
                <w:sz w:val="24"/>
                <w:szCs w:val="24"/>
              </w:rPr>
              <w:t> </w:t>
            </w:r>
            <w:r w:rsidR="000E3A5A" w:rsidRPr="00810949">
              <w:rPr>
                <w:rFonts w:ascii="Times New Roman" w:hAnsi="Times New Roman" w:cs="Times New Roman"/>
                <w:b/>
                <w:sz w:val="24"/>
                <w:szCs w:val="24"/>
              </w:rPr>
              <w:t xml:space="preserve">370 </w:t>
            </w:r>
            <w:proofErr w:type="spellStart"/>
            <w:r w:rsidR="00E70D6E" w:rsidRPr="00810949">
              <w:rPr>
                <w:rFonts w:ascii="Times New Roman" w:hAnsi="Times New Roman" w:cs="Times New Roman"/>
                <w:b/>
                <w:i/>
                <w:sz w:val="24"/>
                <w:szCs w:val="24"/>
              </w:rPr>
              <w:t>euro</w:t>
            </w:r>
            <w:proofErr w:type="spellEnd"/>
            <w:r w:rsidR="000E3A5A" w:rsidRPr="00810949">
              <w:rPr>
                <w:rFonts w:ascii="Times New Roman" w:hAnsi="Times New Roman" w:cs="Times New Roman"/>
                <w:sz w:val="24"/>
                <w:szCs w:val="24"/>
              </w:rPr>
              <w:t xml:space="preserve"> apmērā.</w:t>
            </w:r>
          </w:p>
          <w:p w14:paraId="5007C5C6" w14:textId="77777777" w:rsidR="002E756C" w:rsidRPr="00810949" w:rsidRDefault="002E756C" w:rsidP="00D22DF3">
            <w:pPr>
              <w:spacing w:after="0" w:line="240" w:lineRule="auto"/>
              <w:jc w:val="both"/>
              <w:rPr>
                <w:rFonts w:ascii="Times New Roman" w:hAnsi="Times New Roman" w:cs="Times New Roman"/>
                <w:b/>
                <w:sz w:val="24"/>
                <w:szCs w:val="24"/>
                <w:u w:val="single"/>
              </w:rPr>
            </w:pPr>
          </w:p>
          <w:p w14:paraId="0E53DA81" w14:textId="7C4142EA" w:rsidR="00107D5A" w:rsidRPr="00810949" w:rsidRDefault="00107D5A" w:rsidP="00107D5A">
            <w:pPr>
              <w:suppressAutoHyphens/>
              <w:autoSpaceDN w:val="0"/>
              <w:spacing w:after="0" w:line="240" w:lineRule="auto"/>
              <w:jc w:val="both"/>
              <w:textAlignment w:val="baseline"/>
              <w:rPr>
                <w:rFonts w:ascii="Times New Roman" w:hAnsi="Times New Roman" w:cs="Times New Roman"/>
                <w:b/>
                <w:sz w:val="24"/>
                <w:szCs w:val="24"/>
              </w:rPr>
            </w:pPr>
            <w:r w:rsidRPr="00810949">
              <w:rPr>
                <w:rFonts w:ascii="Times New Roman" w:hAnsi="Times New Roman" w:cs="Times New Roman"/>
                <w:b/>
                <w:sz w:val="24"/>
                <w:szCs w:val="24"/>
                <w:u w:val="single"/>
              </w:rPr>
              <w:t>Pakalpojums „Psihosociālās rehabilitācijas nodrošināšana bērniem, kuriem nepieciešama paliatīvā aprūpe, un ar vi</w:t>
            </w:r>
            <w:r w:rsidR="00076FC5" w:rsidRPr="00810949">
              <w:rPr>
                <w:rFonts w:ascii="Times New Roman" w:hAnsi="Times New Roman" w:cs="Times New Roman"/>
                <w:b/>
                <w:sz w:val="24"/>
                <w:szCs w:val="24"/>
                <w:u w:val="single"/>
              </w:rPr>
              <w:t>ņ</w:t>
            </w:r>
            <w:r w:rsidRPr="00810949">
              <w:rPr>
                <w:rFonts w:ascii="Times New Roman" w:hAnsi="Times New Roman" w:cs="Times New Roman"/>
                <w:b/>
                <w:sz w:val="24"/>
                <w:szCs w:val="24"/>
                <w:u w:val="single"/>
              </w:rPr>
              <w:t xml:space="preserve">iem vienā mājsaimniecībā dzīvojošiem ģimenes locekļiem vai audžuģimenei”: </w:t>
            </w:r>
          </w:p>
          <w:p w14:paraId="41F2413C" w14:textId="7AE03240" w:rsidR="00107D5A" w:rsidRPr="00810949" w:rsidRDefault="00107D5A" w:rsidP="00107D5A">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2018.gada prioritārajam pasākumam “Sociālās rehabilitācijas pakalpojumu klāsta pilnveidošana (papildināšana)” pasākumam “Psihosociālās rehabilitācijas pakalpojumu ieviešana  atbilstoši Sociālo pakalpojumu un sociālās palīdzības likumā noteiktajam” pakalpojumam “Psihosociālās rehabilitācijas nodrošināšana bērniem, kuriem nepieciešama paliatīvā aprūpe, un ar viņiem vienā mājsaimniecībā dzīvojošiem ģimenes locekļiem vai audžuģimenei” 2020.gada budžetā plānots finansējums 523 067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i/>
                <w:sz w:val="24"/>
                <w:szCs w:val="24"/>
              </w:rPr>
              <w:t xml:space="preserve"> </w:t>
            </w:r>
            <w:r w:rsidRPr="00810949">
              <w:rPr>
                <w:rFonts w:ascii="Times New Roman" w:eastAsia="Times New Roman" w:hAnsi="Times New Roman" w:cs="Times New Roman"/>
                <w:sz w:val="24"/>
                <w:szCs w:val="24"/>
              </w:rPr>
              <w:t>apmērā atbilstoši Ministru kabineta 2017.gada 8.septembra  sēdes protokola Nr.44 1.§ 15.punktam.</w:t>
            </w:r>
          </w:p>
          <w:p w14:paraId="05BD6162" w14:textId="77777777" w:rsidR="00107D5A" w:rsidRPr="00810949" w:rsidRDefault="00107D5A" w:rsidP="00107D5A">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Atbilstoši Ministru kabineta 2017. gada 19.decembra noteikumiem Nr.766 “Noteikumi par psihosociālās rehabilitācijas pakalpojumu paliatīvā aprūpē esošiem bērniem un viņu ģimenes locekļiem” (turpmāk – noteikumi Nr.766) pakalpojumu ar 01.01.2018. nodrošina Bērnu paliatīvās aprūpes biedrība (turpmāk - BPAB). Noteikumi Nr.766 nosaka, ka psihosociālās rehabilitācijas pakalpojuma ietvaros no valsts budžeta tiek finansēta atlīdzība trīs starpdisciplinārajā paliatīvās aprūpes komandā ietilpstošajiem sociālajiem darbiniekiem un kapelāniem (turpmāk – komanda), kā arī atlīdzība komandas vadītājam par abu minēto speciālistu darbības plānošanu un pārraudzību. Tāpat tiek finansēti ceļa izdevumi, kā arī tiek segti šo speciālistu darbības nodrošināšanai nepieciešamie izdevumi, lai BPAB nodrošinātu pakalpojuma pieejamību visā Latvijas teritorijā. </w:t>
            </w:r>
          </w:p>
          <w:p w14:paraId="4D4DA41F" w14:textId="62CA3721" w:rsidR="00107D5A" w:rsidRPr="00810949" w:rsidRDefault="00107D5A" w:rsidP="00107D5A">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Atbilstoši plānotajam, pakalpojumu visā Latvijas teritorijā nodrošina 3 speciālistu komandas. Prognozējot 2020. gada izdevumu plāna izpildi ņemts vērā fakts, ka BPAB pakalpojumu nodrošinošas komandas šobrīd darbojas nepilnā sastāvā. BPAB sniegtais psihosociālās rehabilitācijas pakalpojums ir emocionāli smags ne tikai pakalpojuma saņēmējiem, bet arī </w:t>
            </w:r>
            <w:r w:rsidRPr="00810949">
              <w:rPr>
                <w:rFonts w:ascii="Times New Roman" w:eastAsia="Times New Roman" w:hAnsi="Times New Roman" w:cs="Times New Roman"/>
                <w:sz w:val="24"/>
                <w:szCs w:val="24"/>
              </w:rPr>
              <w:lastRenderedPageBreak/>
              <w:t xml:space="preserve">pakalpojuma sniedzējiem un ne katrs speciālists, kura kvalifikācija atbilst BPAB nepieciešamo speciālistu kvalifikācijai, ir spējīgs veiksmīgi un sekmīgi darboties BPAB speciālistu komandā. Neskatoties uz to, ka BPAB saviem speciālistiem nodrošina apmācības un supervīziju, tomēr speciālistu, ar atbilstošu kvalifikāciju, vidū ir maz, kas vēlētos strādāt BPAB. Papildus prognozējot pakalpojuma izpildi ņemts vērā, ka ir samazinājies izbraukumu skaits pie ģimenēm, jo izbraukumi valstī noteiktās ārkārtējās situācijas laikā notiek tikai ārkārtas gadījumos vai brīžos, kad bērns </w:t>
            </w:r>
            <w:r w:rsidR="00076FC5" w:rsidRPr="00810949">
              <w:rPr>
                <w:rFonts w:ascii="Times New Roman" w:eastAsia="Times New Roman" w:hAnsi="Times New Roman" w:cs="Times New Roman"/>
                <w:sz w:val="24"/>
                <w:szCs w:val="24"/>
              </w:rPr>
              <w:t>miris</w:t>
            </w:r>
            <w:r w:rsidRPr="00810949">
              <w:rPr>
                <w:rFonts w:ascii="Times New Roman" w:eastAsia="Times New Roman" w:hAnsi="Times New Roman" w:cs="Times New Roman"/>
                <w:sz w:val="24"/>
                <w:szCs w:val="24"/>
              </w:rPr>
              <w:t xml:space="preserve">. </w:t>
            </w:r>
          </w:p>
          <w:p w14:paraId="369E29F4" w14:textId="2DD9DF81" w:rsidR="00107D5A" w:rsidRPr="00810949" w:rsidRDefault="00107D5A" w:rsidP="00107D5A">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2020. gadā </w:t>
            </w:r>
            <w:r w:rsidR="00067C0F" w:rsidRPr="00810949">
              <w:rPr>
                <w:rFonts w:ascii="Times New Roman" w:eastAsia="Times New Roman" w:hAnsi="Times New Roman" w:cs="Times New Roman"/>
                <w:sz w:val="24"/>
                <w:szCs w:val="24"/>
              </w:rPr>
              <w:t>pakalpojumam “</w:t>
            </w:r>
            <w:proofErr w:type="spellStart"/>
            <w:r w:rsidR="00067C0F" w:rsidRPr="00810949">
              <w:rPr>
                <w:rFonts w:ascii="Times New Roman" w:eastAsia="Times New Roman" w:hAnsi="Times New Roman" w:cs="Times New Roman"/>
                <w:sz w:val="24"/>
                <w:szCs w:val="24"/>
              </w:rPr>
              <w:t>Psihosociālās</w:t>
            </w:r>
            <w:proofErr w:type="spellEnd"/>
            <w:r w:rsidR="00067C0F" w:rsidRPr="00810949">
              <w:rPr>
                <w:rFonts w:ascii="Times New Roman" w:eastAsia="Times New Roman" w:hAnsi="Times New Roman" w:cs="Times New Roman"/>
                <w:sz w:val="24"/>
                <w:szCs w:val="24"/>
              </w:rPr>
              <w:t xml:space="preserve"> rehabilitācijas nodrošināšana bērniem, kuriem nepieciešama paliatīvā aprūpe, un ar viņiem vienā mājsaimniecībā dzīvojošiem ģimenes locekļiem vai audžuģimenei” </w:t>
            </w:r>
            <w:r w:rsidRPr="00810949">
              <w:rPr>
                <w:rFonts w:ascii="Times New Roman" w:eastAsia="Times New Roman" w:hAnsi="Times New Roman" w:cs="Times New Roman"/>
                <w:sz w:val="24"/>
                <w:szCs w:val="24"/>
              </w:rPr>
              <w:t>plānot</w:t>
            </w:r>
            <w:r w:rsidR="00C753EB" w:rsidRPr="00810949">
              <w:rPr>
                <w:rFonts w:ascii="Times New Roman" w:eastAsia="Times New Roman" w:hAnsi="Times New Roman" w:cs="Times New Roman"/>
                <w:sz w:val="24"/>
                <w:szCs w:val="24"/>
              </w:rPr>
              <w:t>ais</w:t>
            </w:r>
            <w:r w:rsidRPr="00810949">
              <w:rPr>
                <w:rFonts w:ascii="Times New Roman" w:eastAsia="Times New Roman" w:hAnsi="Times New Roman" w:cs="Times New Roman"/>
                <w:sz w:val="24"/>
                <w:szCs w:val="24"/>
              </w:rPr>
              <w:t xml:space="preserve"> </w:t>
            </w:r>
            <w:r w:rsidR="00067C0F" w:rsidRPr="00810949">
              <w:rPr>
                <w:rFonts w:ascii="Times New Roman" w:eastAsia="Times New Roman" w:hAnsi="Times New Roman" w:cs="Times New Roman"/>
                <w:sz w:val="24"/>
                <w:szCs w:val="24"/>
              </w:rPr>
              <w:t xml:space="preserve">finansējums, saskaņā ar likuma “Par valsts budžetu 2020.gadam” 42.pantu,  Covid-19 infekcijas izplatības seku pārvarēšanas likuma 25.pantu  un Ministru kabineta 2020.gada 30.jūlija rīkojumu Nr.400 “Par apropriācijas pārdali no Labklājības ministrijas uz valsts budžeta programmu 02.00.00 “Līdzekļi neparedzētiem gadījumiem”“, (Finanšu ministrijas  11.08.2020. rīkojums Nr.303 “Par apropriāciju izmaiņām”), samazināts par 180 513 </w:t>
            </w:r>
            <w:proofErr w:type="spellStart"/>
            <w:r w:rsidR="00E70D6E" w:rsidRPr="00810949">
              <w:rPr>
                <w:rFonts w:ascii="Times New Roman" w:eastAsia="Times New Roman" w:hAnsi="Times New Roman" w:cs="Times New Roman"/>
                <w:i/>
                <w:sz w:val="24"/>
                <w:szCs w:val="24"/>
              </w:rPr>
              <w:t>euro</w:t>
            </w:r>
            <w:proofErr w:type="spellEnd"/>
            <w:r w:rsidR="00067C0F" w:rsidRPr="00810949">
              <w:rPr>
                <w:sz w:val="26"/>
                <w:szCs w:val="26"/>
              </w:rPr>
              <w:t xml:space="preserve"> </w:t>
            </w:r>
            <w:r w:rsidR="00067C0F" w:rsidRPr="00810949">
              <w:rPr>
                <w:rFonts w:ascii="Times New Roman" w:eastAsia="Times New Roman" w:hAnsi="Times New Roman" w:cs="Times New Roman"/>
                <w:sz w:val="24"/>
                <w:szCs w:val="24"/>
              </w:rPr>
              <w:t xml:space="preserve">un </w:t>
            </w:r>
            <w:r w:rsidR="00EC64E9" w:rsidRPr="00810949">
              <w:rPr>
                <w:rFonts w:ascii="Times New Roman" w:eastAsia="Times New Roman" w:hAnsi="Times New Roman" w:cs="Times New Roman"/>
                <w:sz w:val="24"/>
                <w:szCs w:val="24"/>
              </w:rPr>
              <w:t xml:space="preserve">noteikts </w:t>
            </w:r>
            <w:r w:rsidRPr="00810949">
              <w:rPr>
                <w:rFonts w:ascii="Times New Roman" w:eastAsia="Times New Roman" w:hAnsi="Times New Roman" w:cs="Times New Roman"/>
                <w:sz w:val="24"/>
                <w:szCs w:val="24"/>
              </w:rPr>
              <w:t xml:space="preserve">342 554 </w:t>
            </w:r>
            <w:proofErr w:type="spellStart"/>
            <w:r w:rsidR="00E70D6E" w:rsidRPr="00810949">
              <w:rPr>
                <w:rFonts w:ascii="Times New Roman" w:eastAsia="Times New Roman" w:hAnsi="Times New Roman" w:cs="Times New Roman"/>
                <w:i/>
                <w:sz w:val="24"/>
                <w:szCs w:val="24"/>
              </w:rPr>
              <w:t>euro</w:t>
            </w:r>
            <w:proofErr w:type="spellEnd"/>
            <w:r w:rsidR="00067C0F" w:rsidRPr="00810949">
              <w:rPr>
                <w:rFonts w:ascii="Times New Roman" w:eastAsia="Times New Roman" w:hAnsi="Times New Roman" w:cs="Times New Roman"/>
                <w:i/>
                <w:sz w:val="24"/>
                <w:szCs w:val="24"/>
              </w:rPr>
              <w:t xml:space="preserve"> </w:t>
            </w:r>
            <w:r w:rsidR="00067C0F" w:rsidRPr="00810949">
              <w:rPr>
                <w:rFonts w:ascii="Times New Roman" w:eastAsia="Times New Roman" w:hAnsi="Times New Roman" w:cs="Times New Roman"/>
                <w:sz w:val="24"/>
                <w:szCs w:val="24"/>
              </w:rPr>
              <w:t xml:space="preserve">apmērā, </w:t>
            </w:r>
            <w:r w:rsidRPr="00810949">
              <w:rPr>
                <w:rFonts w:ascii="Times New Roman" w:eastAsia="Times New Roman" w:hAnsi="Times New Roman" w:cs="Times New Roman"/>
                <w:sz w:val="24"/>
                <w:szCs w:val="24"/>
              </w:rPr>
              <w:t xml:space="preserve"> 10 mēnešu izpilde (naudas plūsma) 205 500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sz w:val="24"/>
                <w:szCs w:val="24"/>
              </w:rPr>
              <w:t xml:space="preserve">, prognozētie izdevumi periodā 2020.gada </w:t>
            </w:r>
            <w:r w:rsidR="00D17CC2" w:rsidRPr="00810949">
              <w:rPr>
                <w:rFonts w:ascii="Times New Roman" w:eastAsia="Times New Roman" w:hAnsi="Times New Roman" w:cs="Times New Roman"/>
                <w:sz w:val="24"/>
                <w:szCs w:val="24"/>
              </w:rPr>
              <w:t>novembris</w:t>
            </w:r>
            <w:r w:rsidRPr="00810949">
              <w:rPr>
                <w:rFonts w:ascii="Times New Roman" w:eastAsia="Times New Roman" w:hAnsi="Times New Roman" w:cs="Times New Roman"/>
                <w:sz w:val="24"/>
                <w:szCs w:val="24"/>
              </w:rPr>
              <w:t xml:space="preserve"> -</w:t>
            </w:r>
            <w:r w:rsidR="00D17CC2" w:rsidRPr="00810949">
              <w:rPr>
                <w:rFonts w:ascii="Times New Roman" w:eastAsia="Times New Roman" w:hAnsi="Times New Roman" w:cs="Times New Roman"/>
                <w:sz w:val="24"/>
                <w:szCs w:val="24"/>
              </w:rPr>
              <w:t xml:space="preserve"> </w:t>
            </w:r>
            <w:r w:rsidRPr="00810949">
              <w:rPr>
                <w:rFonts w:ascii="Times New Roman" w:eastAsia="Times New Roman" w:hAnsi="Times New Roman" w:cs="Times New Roman"/>
                <w:sz w:val="24"/>
                <w:szCs w:val="24"/>
              </w:rPr>
              <w:t xml:space="preserve">decembris </w:t>
            </w:r>
            <w:r w:rsidR="00D17CC2" w:rsidRPr="00810949">
              <w:rPr>
                <w:rFonts w:ascii="Times New Roman" w:eastAsia="Times New Roman" w:hAnsi="Times New Roman" w:cs="Times New Roman"/>
                <w:sz w:val="24"/>
                <w:szCs w:val="24"/>
              </w:rPr>
              <w:t>74 158.48</w:t>
            </w:r>
            <w:r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sz w:val="24"/>
                <w:szCs w:val="24"/>
              </w:rPr>
              <w:t xml:space="preserve"> apmērā. </w:t>
            </w:r>
          </w:p>
          <w:p w14:paraId="6CBC56AC" w14:textId="10B7563A" w:rsidR="00107D5A" w:rsidRPr="00810949" w:rsidRDefault="00107D5A" w:rsidP="00107D5A">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Pakalpojuma saņēmēju unikālais skaits, </w:t>
            </w:r>
            <w:r w:rsidR="007A7D8A" w:rsidRPr="00810949">
              <w:rPr>
                <w:rFonts w:ascii="Times New Roman" w:eastAsia="Times New Roman" w:hAnsi="Times New Roman" w:cs="Times New Roman"/>
                <w:sz w:val="24"/>
                <w:szCs w:val="24"/>
              </w:rPr>
              <w:t>10</w:t>
            </w:r>
            <w:r w:rsidRPr="00810949">
              <w:rPr>
                <w:rFonts w:ascii="Times New Roman" w:eastAsia="Times New Roman" w:hAnsi="Times New Roman" w:cs="Times New Roman"/>
                <w:sz w:val="24"/>
                <w:szCs w:val="24"/>
              </w:rPr>
              <w:t xml:space="preserve"> mēnešu periodā, ir 1 </w:t>
            </w:r>
            <w:r w:rsidR="006B1FC5" w:rsidRPr="00810949">
              <w:rPr>
                <w:rFonts w:ascii="Times New Roman" w:eastAsia="Times New Roman" w:hAnsi="Times New Roman" w:cs="Times New Roman"/>
                <w:sz w:val="24"/>
                <w:szCs w:val="24"/>
              </w:rPr>
              <w:t>103</w:t>
            </w:r>
            <w:r w:rsidRPr="00810949">
              <w:rPr>
                <w:rFonts w:ascii="Times New Roman" w:eastAsia="Times New Roman" w:hAnsi="Times New Roman" w:cs="Times New Roman"/>
                <w:sz w:val="24"/>
                <w:szCs w:val="24"/>
              </w:rPr>
              <w:t xml:space="preserve"> persona, t.sk. 27</w:t>
            </w:r>
            <w:r w:rsidR="007A7D8A" w:rsidRPr="00810949">
              <w:rPr>
                <w:rFonts w:ascii="Times New Roman" w:eastAsia="Times New Roman" w:hAnsi="Times New Roman" w:cs="Times New Roman"/>
                <w:sz w:val="24"/>
                <w:szCs w:val="24"/>
              </w:rPr>
              <w:t>8</w:t>
            </w:r>
            <w:r w:rsidRPr="00810949">
              <w:rPr>
                <w:rFonts w:ascii="Times New Roman" w:eastAsia="Times New Roman" w:hAnsi="Times New Roman" w:cs="Times New Roman"/>
                <w:sz w:val="24"/>
                <w:szCs w:val="24"/>
              </w:rPr>
              <w:t xml:space="preserve"> paliatīvā aprūpē esoši bērni. Nodrošinātas </w:t>
            </w:r>
            <w:r w:rsidR="007A7D8A" w:rsidRPr="00810949">
              <w:rPr>
                <w:rFonts w:ascii="Times New Roman" w:eastAsia="Times New Roman" w:hAnsi="Times New Roman" w:cs="Times New Roman"/>
                <w:sz w:val="24"/>
                <w:szCs w:val="24"/>
              </w:rPr>
              <w:t>8 423</w:t>
            </w:r>
            <w:r w:rsidRPr="00810949">
              <w:rPr>
                <w:rFonts w:ascii="Times New Roman" w:eastAsia="Times New Roman" w:hAnsi="Times New Roman" w:cs="Times New Roman"/>
                <w:sz w:val="24"/>
                <w:szCs w:val="24"/>
              </w:rPr>
              <w:t xml:space="preserve"> speciālistu konsultācijas, t.sk. </w:t>
            </w:r>
            <w:r w:rsidR="007A7D8A" w:rsidRPr="00810949">
              <w:rPr>
                <w:rFonts w:ascii="Times New Roman" w:eastAsia="Times New Roman" w:hAnsi="Times New Roman" w:cs="Times New Roman"/>
                <w:sz w:val="24"/>
                <w:szCs w:val="24"/>
              </w:rPr>
              <w:t>1 315</w:t>
            </w:r>
            <w:r w:rsidRPr="00810949">
              <w:rPr>
                <w:rFonts w:ascii="Times New Roman" w:eastAsia="Times New Roman" w:hAnsi="Times New Roman" w:cs="Times New Roman"/>
                <w:sz w:val="24"/>
                <w:szCs w:val="24"/>
              </w:rPr>
              <w:t xml:space="preserve"> pie pakalpojuma saņēmējiem dzīvesvietā</w:t>
            </w:r>
            <w:r w:rsidR="007A7D8A" w:rsidRPr="00810949">
              <w:rPr>
                <w:rFonts w:ascii="Times New Roman" w:eastAsia="Times New Roman" w:hAnsi="Times New Roman" w:cs="Times New Roman"/>
                <w:sz w:val="24"/>
                <w:szCs w:val="24"/>
              </w:rPr>
              <w:t xml:space="preserve"> un 508 klātienes konsultācijas BPAB telpās</w:t>
            </w:r>
            <w:r w:rsidRPr="00810949">
              <w:rPr>
                <w:rFonts w:ascii="Times New Roman" w:eastAsia="Times New Roman" w:hAnsi="Times New Roman" w:cs="Times New Roman"/>
                <w:sz w:val="24"/>
                <w:szCs w:val="24"/>
              </w:rPr>
              <w:t xml:space="preserve">, kā arī nodrošināts atbalsts 1 atbalsta grupas veidā (9 personām). Nodrošināti </w:t>
            </w:r>
            <w:r w:rsidR="007A7D8A" w:rsidRPr="00810949">
              <w:rPr>
                <w:rFonts w:ascii="Times New Roman" w:eastAsia="Times New Roman" w:hAnsi="Times New Roman" w:cs="Times New Roman"/>
                <w:sz w:val="24"/>
                <w:szCs w:val="24"/>
              </w:rPr>
              <w:t>857</w:t>
            </w:r>
            <w:r w:rsidRPr="00810949">
              <w:rPr>
                <w:rFonts w:ascii="Times New Roman" w:eastAsia="Times New Roman" w:hAnsi="Times New Roman" w:cs="Times New Roman"/>
                <w:sz w:val="24"/>
                <w:szCs w:val="24"/>
              </w:rPr>
              <w:t xml:space="preserve"> speciālistu izbraukumi pie pakalpojuma saņēmējiem dzīvesvietā</w:t>
            </w:r>
            <w:r w:rsidR="00303700" w:rsidRPr="00810949">
              <w:rPr>
                <w:rFonts w:ascii="Times New Roman" w:eastAsia="Times New Roman" w:hAnsi="Times New Roman" w:cs="Times New Roman"/>
                <w:sz w:val="24"/>
                <w:szCs w:val="24"/>
              </w:rPr>
              <w:t xml:space="preserve">,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4.tabulā.</w:t>
            </w:r>
          </w:p>
          <w:p w14:paraId="5886BD85" w14:textId="5DEEC809" w:rsidR="008C78C8" w:rsidRPr="00810949" w:rsidRDefault="00A73923" w:rsidP="008C78C8">
            <w:pPr>
              <w:spacing w:after="0" w:line="240" w:lineRule="auto"/>
              <w:jc w:val="right"/>
              <w:rPr>
                <w:rFonts w:ascii="Times New Roman" w:eastAsia="Times New Roman" w:hAnsi="Times New Roman" w:cs="Times New Roman"/>
                <w:i/>
                <w:sz w:val="20"/>
                <w:szCs w:val="20"/>
              </w:rPr>
            </w:pPr>
            <w:r w:rsidRPr="00810949">
              <w:rPr>
                <w:rFonts w:ascii="Times New Roman" w:eastAsia="Times New Roman" w:hAnsi="Times New Roman" w:cs="Times New Roman"/>
                <w:i/>
                <w:sz w:val="20"/>
                <w:szCs w:val="20"/>
              </w:rPr>
              <w:t>4</w:t>
            </w:r>
            <w:r w:rsidR="008C78C8" w:rsidRPr="00810949">
              <w:rPr>
                <w:rFonts w:ascii="Times New Roman" w:eastAsia="Times New Roman" w:hAnsi="Times New Roman" w:cs="Times New Roman"/>
                <w:i/>
                <w:sz w:val="20"/>
                <w:szCs w:val="20"/>
              </w:rPr>
              <w:t>.tabula</w:t>
            </w:r>
          </w:p>
          <w:tbl>
            <w:tblPr>
              <w:tblW w:w="9027" w:type="dxa"/>
              <w:tblLayout w:type="fixed"/>
              <w:tblLook w:val="04A0" w:firstRow="1" w:lastRow="0" w:firstColumn="1" w:lastColumn="0" w:noHBand="0" w:noVBand="1"/>
            </w:tblPr>
            <w:tblGrid>
              <w:gridCol w:w="679"/>
              <w:gridCol w:w="2800"/>
              <w:gridCol w:w="1138"/>
              <w:gridCol w:w="1138"/>
              <w:gridCol w:w="1110"/>
              <w:gridCol w:w="1134"/>
              <w:gridCol w:w="1028"/>
            </w:tblGrid>
            <w:tr w:rsidR="00810949" w:rsidRPr="00810949" w14:paraId="5823B85C" w14:textId="77777777" w:rsidTr="00076FC5">
              <w:trPr>
                <w:trHeight w:val="1564"/>
              </w:trPr>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624CCE"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proofErr w:type="spellStart"/>
                  <w:r w:rsidRPr="00810949">
                    <w:rPr>
                      <w:rFonts w:ascii="Times New Roman" w:eastAsia="Times New Roman" w:hAnsi="Times New Roman" w:cs="Times New Roman"/>
                      <w:sz w:val="18"/>
                      <w:szCs w:val="18"/>
                    </w:rPr>
                    <w:t>Nr.p.k</w:t>
                  </w:r>
                  <w:proofErr w:type="spellEnd"/>
                  <w:r w:rsidRPr="00810949">
                    <w:rPr>
                      <w:rFonts w:ascii="Times New Roman" w:eastAsia="Times New Roman" w:hAnsi="Times New Roman" w:cs="Times New Roman"/>
                      <w:sz w:val="18"/>
                      <w:szCs w:val="18"/>
                    </w:rPr>
                    <w:t>.</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96A40" w14:textId="77777777" w:rsidR="004F5892" w:rsidRPr="00810949" w:rsidRDefault="004F5892" w:rsidP="004F5892">
                  <w:pPr>
                    <w:spacing w:after="0" w:line="240" w:lineRule="auto"/>
                    <w:jc w:val="center"/>
                    <w:rPr>
                      <w:rFonts w:ascii="Times New Roman" w:eastAsia="Times New Roman" w:hAnsi="Times New Roman" w:cs="Times New Roman"/>
                      <w:i/>
                      <w:iCs/>
                      <w:sz w:val="18"/>
                      <w:szCs w:val="18"/>
                    </w:rPr>
                  </w:pPr>
                  <w:r w:rsidRPr="00810949">
                    <w:rPr>
                      <w:rFonts w:ascii="Times New Roman" w:eastAsia="Times New Roman" w:hAnsi="Times New Roman" w:cs="Times New Roman"/>
                      <w:i/>
                      <w:iCs/>
                      <w:sz w:val="18"/>
                      <w:szCs w:val="18"/>
                    </w:rPr>
                    <w:t>Izdevumu pozīcija</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8DE1D46"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 xml:space="preserve">2020. gadā plānotie izdevumi no 2020. gada dotācijas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15E25E"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Valsts budžeta finansējuma naudas plūsma 10 mēn</w:t>
                  </w:r>
                </w:p>
              </w:tc>
              <w:tc>
                <w:tcPr>
                  <w:tcW w:w="1110" w:type="dxa"/>
                  <w:vMerge w:val="restart"/>
                  <w:tcBorders>
                    <w:top w:val="single" w:sz="4" w:space="0" w:color="auto"/>
                    <w:left w:val="single" w:sz="4" w:space="0" w:color="auto"/>
                    <w:bottom w:val="single" w:sz="4" w:space="0" w:color="auto"/>
                    <w:right w:val="nil"/>
                  </w:tcBorders>
                  <w:shd w:val="clear" w:color="auto" w:fill="auto"/>
                  <w:vAlign w:val="bottom"/>
                  <w:hideMark/>
                </w:tcPr>
                <w:p w14:paraId="2E9A051E" w14:textId="13A8AB71"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Valsts budžeta finansējuma naudas plūsma 01.11.2020- 31.12.2020</w:t>
                  </w:r>
                </w:p>
              </w:tc>
              <w:tc>
                <w:tcPr>
                  <w:tcW w:w="1134"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14:paraId="65C328FC" w14:textId="55D32648"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Izdevumu prognoze 2020. gadam</w:t>
                  </w:r>
                </w:p>
              </w:tc>
              <w:tc>
                <w:tcPr>
                  <w:tcW w:w="1028" w:type="dxa"/>
                  <w:vMerge w:val="restart"/>
                  <w:tcBorders>
                    <w:top w:val="single" w:sz="4" w:space="0" w:color="auto"/>
                    <w:left w:val="nil"/>
                    <w:bottom w:val="single" w:sz="4" w:space="0" w:color="auto"/>
                    <w:right w:val="single" w:sz="4" w:space="0" w:color="auto"/>
                  </w:tcBorders>
                  <w:shd w:val="clear" w:color="auto" w:fill="auto"/>
                  <w:vAlign w:val="bottom"/>
                  <w:hideMark/>
                </w:tcPr>
                <w:p w14:paraId="0B084AA1" w14:textId="3AC294CC"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Prognozējamais plānoto izdevumu atlikums uz 01.01.2021</w:t>
                  </w:r>
                  <w:r w:rsidR="00E23C5F" w:rsidRPr="00810949">
                    <w:rPr>
                      <w:rFonts w:ascii="Times New Roman" w:eastAsia="Times New Roman" w:hAnsi="Times New Roman" w:cs="Times New Roman"/>
                      <w:sz w:val="18"/>
                      <w:szCs w:val="18"/>
                    </w:rPr>
                    <w:t>*</w:t>
                  </w:r>
                </w:p>
              </w:tc>
            </w:tr>
            <w:tr w:rsidR="00810949" w:rsidRPr="00810949" w14:paraId="7DEA9933" w14:textId="77777777" w:rsidTr="00076FC5">
              <w:trPr>
                <w:trHeight w:val="509"/>
              </w:trPr>
              <w:tc>
                <w:tcPr>
                  <w:tcW w:w="679" w:type="dxa"/>
                  <w:vMerge/>
                  <w:tcBorders>
                    <w:top w:val="single" w:sz="4" w:space="0" w:color="auto"/>
                    <w:left w:val="single" w:sz="4" w:space="0" w:color="auto"/>
                    <w:bottom w:val="single" w:sz="4" w:space="0" w:color="000000"/>
                    <w:right w:val="single" w:sz="4" w:space="0" w:color="auto"/>
                  </w:tcBorders>
                  <w:vAlign w:val="center"/>
                  <w:hideMark/>
                </w:tcPr>
                <w:p w14:paraId="6D649243" w14:textId="77777777" w:rsidR="004F5892" w:rsidRPr="00810949" w:rsidRDefault="004F5892" w:rsidP="004F5892">
                  <w:pPr>
                    <w:spacing w:after="0" w:line="240" w:lineRule="auto"/>
                    <w:rPr>
                      <w:rFonts w:ascii="Times New Roman" w:eastAsia="Times New Roman" w:hAnsi="Times New Roman" w:cs="Times New Roman"/>
                      <w:sz w:val="18"/>
                      <w:szCs w:val="18"/>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64C034F" w14:textId="77777777" w:rsidR="004F5892" w:rsidRPr="00810949" w:rsidRDefault="004F5892" w:rsidP="004F5892">
                  <w:pPr>
                    <w:spacing w:after="0" w:line="240" w:lineRule="auto"/>
                    <w:rPr>
                      <w:rFonts w:ascii="Times New Roman" w:eastAsia="Times New Roman" w:hAnsi="Times New Roman" w:cs="Times New Roman"/>
                      <w:i/>
                      <w:iCs/>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D27C7FC" w14:textId="77777777" w:rsidR="004F5892" w:rsidRPr="00810949" w:rsidRDefault="004F5892" w:rsidP="004F5892">
                  <w:pPr>
                    <w:spacing w:after="0" w:line="240" w:lineRule="auto"/>
                    <w:rPr>
                      <w:rFonts w:ascii="Times New Roman" w:eastAsia="Times New Roman" w:hAnsi="Times New Roman" w:cs="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A300A08" w14:textId="77777777" w:rsidR="004F5892" w:rsidRPr="00810949" w:rsidRDefault="004F5892" w:rsidP="004F5892">
                  <w:pPr>
                    <w:spacing w:after="0" w:line="240" w:lineRule="auto"/>
                    <w:rPr>
                      <w:rFonts w:ascii="Times New Roman" w:eastAsia="Times New Roman" w:hAnsi="Times New Roman" w:cs="Times New Roman"/>
                      <w:sz w:val="18"/>
                      <w:szCs w:val="18"/>
                    </w:rPr>
                  </w:pPr>
                </w:p>
              </w:tc>
              <w:tc>
                <w:tcPr>
                  <w:tcW w:w="1110" w:type="dxa"/>
                  <w:vMerge/>
                  <w:tcBorders>
                    <w:top w:val="single" w:sz="4" w:space="0" w:color="auto"/>
                    <w:left w:val="single" w:sz="4" w:space="0" w:color="auto"/>
                    <w:bottom w:val="single" w:sz="4" w:space="0" w:color="auto"/>
                    <w:right w:val="nil"/>
                  </w:tcBorders>
                  <w:vAlign w:val="center"/>
                  <w:hideMark/>
                </w:tcPr>
                <w:p w14:paraId="0FFD9593" w14:textId="77777777" w:rsidR="004F5892" w:rsidRPr="00810949" w:rsidRDefault="004F5892" w:rsidP="004F5892">
                  <w:pPr>
                    <w:spacing w:after="0" w:line="240" w:lineRule="auto"/>
                    <w:rPr>
                      <w:rFonts w:ascii="Times New Roman" w:eastAsia="Times New Roman" w:hAnsi="Times New Roman" w:cs="Times New Roman"/>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0E5FD284" w14:textId="77777777" w:rsidR="004F5892" w:rsidRPr="00810949" w:rsidRDefault="004F5892" w:rsidP="004F5892">
                  <w:pPr>
                    <w:spacing w:after="0" w:line="240" w:lineRule="auto"/>
                    <w:rPr>
                      <w:rFonts w:ascii="Times New Roman" w:eastAsia="Times New Roman" w:hAnsi="Times New Roman" w:cs="Times New Roman"/>
                      <w:sz w:val="18"/>
                      <w:szCs w:val="18"/>
                    </w:rPr>
                  </w:pPr>
                </w:p>
              </w:tc>
              <w:tc>
                <w:tcPr>
                  <w:tcW w:w="1028" w:type="dxa"/>
                  <w:vMerge/>
                  <w:tcBorders>
                    <w:top w:val="single" w:sz="4" w:space="0" w:color="auto"/>
                    <w:left w:val="nil"/>
                    <w:bottom w:val="single" w:sz="4" w:space="0" w:color="auto"/>
                    <w:right w:val="single" w:sz="4" w:space="0" w:color="auto"/>
                  </w:tcBorders>
                  <w:vAlign w:val="center"/>
                  <w:hideMark/>
                </w:tcPr>
                <w:p w14:paraId="0D1BC894" w14:textId="77777777" w:rsidR="004F5892" w:rsidRPr="00810949" w:rsidRDefault="004F5892" w:rsidP="004F5892">
                  <w:pPr>
                    <w:spacing w:after="0" w:line="240" w:lineRule="auto"/>
                    <w:rPr>
                      <w:rFonts w:ascii="Times New Roman" w:eastAsia="Times New Roman" w:hAnsi="Times New Roman" w:cs="Times New Roman"/>
                      <w:sz w:val="18"/>
                      <w:szCs w:val="18"/>
                    </w:rPr>
                  </w:pPr>
                </w:p>
              </w:tc>
            </w:tr>
            <w:tr w:rsidR="00810949" w:rsidRPr="00810949" w14:paraId="7B483760" w14:textId="77777777" w:rsidTr="00076FC5">
              <w:trPr>
                <w:trHeight w:val="240"/>
              </w:trPr>
              <w:tc>
                <w:tcPr>
                  <w:tcW w:w="679" w:type="dxa"/>
                  <w:vMerge/>
                  <w:tcBorders>
                    <w:top w:val="single" w:sz="4" w:space="0" w:color="auto"/>
                    <w:left w:val="single" w:sz="4" w:space="0" w:color="auto"/>
                    <w:bottom w:val="single" w:sz="4" w:space="0" w:color="000000"/>
                    <w:right w:val="single" w:sz="4" w:space="0" w:color="auto"/>
                  </w:tcBorders>
                  <w:vAlign w:val="center"/>
                  <w:hideMark/>
                </w:tcPr>
                <w:p w14:paraId="2C0425A7" w14:textId="77777777" w:rsidR="004F5892" w:rsidRPr="00810949" w:rsidRDefault="004F5892" w:rsidP="004F5892">
                  <w:pPr>
                    <w:spacing w:after="0" w:line="240" w:lineRule="auto"/>
                    <w:rPr>
                      <w:rFonts w:ascii="Times New Roman" w:eastAsia="Times New Roman" w:hAnsi="Times New Roman" w:cs="Times New Roman"/>
                      <w:sz w:val="18"/>
                      <w:szCs w:val="18"/>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252F57" w14:textId="77777777" w:rsidR="004F5892" w:rsidRPr="00810949" w:rsidRDefault="004F5892" w:rsidP="004F5892">
                  <w:pPr>
                    <w:spacing w:after="0" w:line="240" w:lineRule="auto"/>
                    <w:rPr>
                      <w:rFonts w:ascii="Times New Roman" w:eastAsia="Times New Roman" w:hAnsi="Times New Roman" w:cs="Times New Roman"/>
                      <w:i/>
                      <w:iCs/>
                      <w:sz w:val="18"/>
                      <w:szCs w:val="18"/>
                    </w:rPr>
                  </w:pPr>
                </w:p>
              </w:tc>
              <w:tc>
                <w:tcPr>
                  <w:tcW w:w="1138" w:type="dxa"/>
                  <w:tcBorders>
                    <w:top w:val="nil"/>
                    <w:left w:val="nil"/>
                    <w:bottom w:val="single" w:sz="4" w:space="0" w:color="auto"/>
                    <w:right w:val="single" w:sz="4" w:space="0" w:color="auto"/>
                  </w:tcBorders>
                  <w:shd w:val="clear" w:color="auto" w:fill="auto"/>
                  <w:vAlign w:val="center"/>
                  <w:hideMark/>
                </w:tcPr>
                <w:p w14:paraId="4B95F4DF"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w:t>
                  </w:r>
                </w:p>
              </w:tc>
              <w:tc>
                <w:tcPr>
                  <w:tcW w:w="1138" w:type="dxa"/>
                  <w:tcBorders>
                    <w:top w:val="nil"/>
                    <w:left w:val="nil"/>
                    <w:bottom w:val="single" w:sz="4" w:space="0" w:color="auto"/>
                    <w:right w:val="single" w:sz="4" w:space="0" w:color="auto"/>
                  </w:tcBorders>
                  <w:shd w:val="clear" w:color="auto" w:fill="auto"/>
                  <w:vAlign w:val="center"/>
                  <w:hideMark/>
                </w:tcPr>
                <w:p w14:paraId="52DFE7CD"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w:t>
                  </w:r>
                </w:p>
              </w:tc>
              <w:tc>
                <w:tcPr>
                  <w:tcW w:w="1110" w:type="dxa"/>
                  <w:tcBorders>
                    <w:top w:val="nil"/>
                    <w:left w:val="nil"/>
                    <w:bottom w:val="single" w:sz="4" w:space="0" w:color="auto"/>
                    <w:right w:val="nil"/>
                  </w:tcBorders>
                  <w:shd w:val="clear" w:color="auto" w:fill="auto"/>
                  <w:vAlign w:val="center"/>
                  <w:hideMark/>
                </w:tcPr>
                <w:p w14:paraId="72CC86AD" w14:textId="79FF04A0"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3</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14:paraId="2B578792" w14:textId="16D8EAB4"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4</w:t>
                  </w:r>
                  <w:r w:rsidR="0075022C" w:rsidRPr="00810949">
                    <w:rPr>
                      <w:rFonts w:ascii="Times New Roman" w:eastAsia="Times New Roman" w:hAnsi="Times New Roman" w:cs="Times New Roman"/>
                      <w:sz w:val="18"/>
                      <w:szCs w:val="18"/>
                    </w:rPr>
                    <w:t>=2+3</w:t>
                  </w:r>
                </w:p>
              </w:tc>
              <w:tc>
                <w:tcPr>
                  <w:tcW w:w="1028" w:type="dxa"/>
                  <w:tcBorders>
                    <w:top w:val="nil"/>
                    <w:left w:val="nil"/>
                    <w:bottom w:val="single" w:sz="4" w:space="0" w:color="auto"/>
                    <w:right w:val="single" w:sz="4" w:space="0" w:color="auto"/>
                  </w:tcBorders>
                  <w:shd w:val="clear" w:color="auto" w:fill="auto"/>
                  <w:vAlign w:val="center"/>
                  <w:hideMark/>
                </w:tcPr>
                <w:p w14:paraId="57F8B518"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5=1-4</w:t>
                  </w:r>
                </w:p>
              </w:tc>
            </w:tr>
            <w:tr w:rsidR="00810949" w:rsidRPr="00810949" w14:paraId="33B25DA3" w14:textId="77777777" w:rsidTr="00076FC5">
              <w:trPr>
                <w:trHeight w:val="200"/>
              </w:trPr>
              <w:tc>
                <w:tcPr>
                  <w:tcW w:w="679" w:type="dxa"/>
                  <w:vMerge/>
                  <w:tcBorders>
                    <w:top w:val="single" w:sz="4" w:space="0" w:color="auto"/>
                    <w:left w:val="single" w:sz="4" w:space="0" w:color="auto"/>
                    <w:bottom w:val="single" w:sz="4" w:space="0" w:color="000000"/>
                    <w:right w:val="single" w:sz="4" w:space="0" w:color="auto"/>
                  </w:tcBorders>
                  <w:vAlign w:val="center"/>
                  <w:hideMark/>
                </w:tcPr>
                <w:p w14:paraId="1C816007" w14:textId="77777777" w:rsidR="004F5892" w:rsidRPr="00810949" w:rsidRDefault="004F5892" w:rsidP="004F5892">
                  <w:pPr>
                    <w:spacing w:after="0" w:line="240" w:lineRule="auto"/>
                    <w:rPr>
                      <w:rFonts w:ascii="Times New Roman" w:eastAsia="Times New Roman" w:hAnsi="Times New Roman" w:cs="Times New Roman"/>
                      <w:sz w:val="18"/>
                      <w:szCs w:val="18"/>
                    </w:rPr>
                  </w:pPr>
                </w:p>
              </w:tc>
              <w:tc>
                <w:tcPr>
                  <w:tcW w:w="2800" w:type="dxa"/>
                  <w:tcBorders>
                    <w:top w:val="nil"/>
                    <w:left w:val="nil"/>
                    <w:bottom w:val="single" w:sz="4" w:space="0" w:color="auto"/>
                    <w:right w:val="single" w:sz="4" w:space="0" w:color="auto"/>
                  </w:tcBorders>
                  <w:shd w:val="clear" w:color="000000" w:fill="A6A6A6"/>
                  <w:noWrap/>
                  <w:vAlign w:val="bottom"/>
                  <w:hideMark/>
                </w:tcPr>
                <w:p w14:paraId="2A4DB3A7"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KOPĀ</w:t>
                  </w:r>
                </w:p>
              </w:tc>
              <w:tc>
                <w:tcPr>
                  <w:tcW w:w="1138" w:type="dxa"/>
                  <w:tcBorders>
                    <w:top w:val="nil"/>
                    <w:left w:val="nil"/>
                    <w:bottom w:val="single" w:sz="4" w:space="0" w:color="auto"/>
                    <w:right w:val="single" w:sz="4" w:space="0" w:color="auto"/>
                  </w:tcBorders>
                  <w:shd w:val="clear" w:color="000000" w:fill="A6A6A6"/>
                  <w:noWrap/>
                  <w:vAlign w:val="bottom"/>
                  <w:hideMark/>
                </w:tcPr>
                <w:p w14:paraId="01F1CF9C"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342 554.00</w:t>
                  </w:r>
                </w:p>
              </w:tc>
              <w:tc>
                <w:tcPr>
                  <w:tcW w:w="1138" w:type="dxa"/>
                  <w:tcBorders>
                    <w:top w:val="nil"/>
                    <w:left w:val="nil"/>
                    <w:bottom w:val="single" w:sz="4" w:space="0" w:color="auto"/>
                    <w:right w:val="single" w:sz="4" w:space="0" w:color="auto"/>
                  </w:tcBorders>
                  <w:shd w:val="clear" w:color="000000" w:fill="A6A6A6"/>
                  <w:noWrap/>
                  <w:vAlign w:val="bottom"/>
                  <w:hideMark/>
                </w:tcPr>
                <w:p w14:paraId="34B64128"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205 500.00</w:t>
                  </w:r>
                </w:p>
              </w:tc>
              <w:tc>
                <w:tcPr>
                  <w:tcW w:w="1110" w:type="dxa"/>
                  <w:tcBorders>
                    <w:top w:val="nil"/>
                    <w:left w:val="nil"/>
                    <w:bottom w:val="single" w:sz="4" w:space="0" w:color="auto"/>
                    <w:right w:val="nil"/>
                  </w:tcBorders>
                  <w:shd w:val="clear" w:color="000000" w:fill="A6A6A6"/>
                  <w:noWrap/>
                  <w:vAlign w:val="bottom"/>
                  <w:hideMark/>
                </w:tcPr>
                <w:p w14:paraId="4EEE58D3" w14:textId="09A02D0F"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74 158.</w:t>
                  </w:r>
                  <w:r w:rsidR="005831C7" w:rsidRPr="00810949">
                    <w:rPr>
                      <w:rFonts w:ascii="Times New Roman" w:eastAsia="Times New Roman" w:hAnsi="Times New Roman" w:cs="Times New Roman"/>
                      <w:b/>
                      <w:bCs/>
                      <w:sz w:val="18"/>
                      <w:szCs w:val="18"/>
                    </w:rPr>
                    <w:t>00</w:t>
                  </w:r>
                </w:p>
              </w:tc>
              <w:tc>
                <w:tcPr>
                  <w:tcW w:w="1134" w:type="dxa"/>
                  <w:tcBorders>
                    <w:top w:val="nil"/>
                    <w:left w:val="single" w:sz="8" w:space="0" w:color="auto"/>
                    <w:bottom w:val="single" w:sz="4" w:space="0" w:color="auto"/>
                    <w:right w:val="single" w:sz="8" w:space="0" w:color="auto"/>
                  </w:tcBorders>
                  <w:shd w:val="clear" w:color="000000" w:fill="A6A6A6"/>
                  <w:noWrap/>
                  <w:vAlign w:val="bottom"/>
                  <w:hideMark/>
                </w:tcPr>
                <w:p w14:paraId="28D27776" w14:textId="0B0AD0F8"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279 658.</w:t>
                  </w:r>
                  <w:r w:rsidR="005831C7" w:rsidRPr="00810949">
                    <w:rPr>
                      <w:rFonts w:ascii="Times New Roman" w:eastAsia="Times New Roman" w:hAnsi="Times New Roman" w:cs="Times New Roman"/>
                      <w:b/>
                      <w:bCs/>
                      <w:sz w:val="18"/>
                      <w:szCs w:val="18"/>
                    </w:rPr>
                    <w:t>00</w:t>
                  </w:r>
                </w:p>
              </w:tc>
              <w:tc>
                <w:tcPr>
                  <w:tcW w:w="1028" w:type="dxa"/>
                  <w:tcBorders>
                    <w:top w:val="nil"/>
                    <w:left w:val="nil"/>
                    <w:bottom w:val="single" w:sz="4" w:space="0" w:color="auto"/>
                    <w:right w:val="single" w:sz="4" w:space="0" w:color="auto"/>
                  </w:tcBorders>
                  <w:shd w:val="clear" w:color="000000" w:fill="A6A6A6"/>
                  <w:noWrap/>
                  <w:vAlign w:val="bottom"/>
                  <w:hideMark/>
                </w:tcPr>
                <w:p w14:paraId="2D3DB76B" w14:textId="191A7ADE"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62</w:t>
                  </w:r>
                  <w:r w:rsidR="002150EF" w:rsidRPr="00810949">
                    <w:rPr>
                      <w:rFonts w:ascii="Times New Roman" w:eastAsia="Times New Roman" w:hAnsi="Times New Roman" w:cs="Times New Roman"/>
                      <w:b/>
                      <w:bCs/>
                      <w:sz w:val="18"/>
                      <w:szCs w:val="18"/>
                    </w:rPr>
                    <w:t> </w:t>
                  </w:r>
                  <w:r w:rsidRPr="00810949">
                    <w:rPr>
                      <w:rFonts w:ascii="Times New Roman" w:eastAsia="Times New Roman" w:hAnsi="Times New Roman" w:cs="Times New Roman"/>
                      <w:b/>
                      <w:bCs/>
                      <w:sz w:val="18"/>
                      <w:szCs w:val="18"/>
                    </w:rPr>
                    <w:t>89</w:t>
                  </w:r>
                  <w:r w:rsidR="002150EF" w:rsidRPr="00810949">
                    <w:rPr>
                      <w:rFonts w:ascii="Times New Roman" w:eastAsia="Times New Roman" w:hAnsi="Times New Roman" w:cs="Times New Roman"/>
                      <w:b/>
                      <w:bCs/>
                      <w:sz w:val="18"/>
                      <w:szCs w:val="18"/>
                    </w:rPr>
                    <w:t>6.00</w:t>
                  </w:r>
                </w:p>
              </w:tc>
            </w:tr>
            <w:tr w:rsidR="00810949" w:rsidRPr="00810949" w14:paraId="7CCAFE7D" w14:textId="77777777" w:rsidTr="00076FC5">
              <w:trPr>
                <w:trHeight w:val="391"/>
              </w:trPr>
              <w:tc>
                <w:tcPr>
                  <w:tcW w:w="679" w:type="dxa"/>
                  <w:tcBorders>
                    <w:top w:val="nil"/>
                    <w:left w:val="single" w:sz="4" w:space="0" w:color="auto"/>
                    <w:bottom w:val="single" w:sz="4" w:space="0" w:color="auto"/>
                    <w:right w:val="single" w:sz="4" w:space="0" w:color="auto"/>
                  </w:tcBorders>
                  <w:shd w:val="clear" w:color="000000" w:fill="D9D9D9"/>
                  <w:noWrap/>
                  <w:vAlign w:val="bottom"/>
                  <w:hideMark/>
                </w:tcPr>
                <w:p w14:paraId="5CBF00EB" w14:textId="77777777" w:rsidR="004F5892" w:rsidRPr="00810949" w:rsidRDefault="004F5892" w:rsidP="004F5892">
                  <w:pPr>
                    <w:spacing w:after="0" w:line="240" w:lineRule="auto"/>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1.</w:t>
                  </w:r>
                </w:p>
              </w:tc>
              <w:tc>
                <w:tcPr>
                  <w:tcW w:w="2800" w:type="dxa"/>
                  <w:tcBorders>
                    <w:top w:val="nil"/>
                    <w:left w:val="nil"/>
                    <w:bottom w:val="single" w:sz="4" w:space="0" w:color="auto"/>
                    <w:right w:val="single" w:sz="4" w:space="0" w:color="auto"/>
                  </w:tcBorders>
                  <w:shd w:val="clear" w:color="000000" w:fill="D9D9D9"/>
                  <w:vAlign w:val="bottom"/>
                  <w:hideMark/>
                </w:tcPr>
                <w:p w14:paraId="269314E2" w14:textId="77777777" w:rsidR="004F5892" w:rsidRPr="00810949" w:rsidRDefault="004F5892" w:rsidP="004F5892">
                  <w:pPr>
                    <w:spacing w:after="0" w:line="240" w:lineRule="auto"/>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Tiešās pakalpojuma izmaksas:</w:t>
                  </w:r>
                </w:p>
              </w:tc>
              <w:tc>
                <w:tcPr>
                  <w:tcW w:w="1138" w:type="dxa"/>
                  <w:tcBorders>
                    <w:top w:val="nil"/>
                    <w:left w:val="nil"/>
                    <w:bottom w:val="single" w:sz="4" w:space="0" w:color="auto"/>
                    <w:right w:val="single" w:sz="4" w:space="0" w:color="auto"/>
                  </w:tcBorders>
                  <w:shd w:val="clear" w:color="000000" w:fill="D9D9D9"/>
                  <w:noWrap/>
                  <w:vAlign w:val="bottom"/>
                  <w:hideMark/>
                </w:tcPr>
                <w:p w14:paraId="7394EFF3"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290 907.35</w:t>
                  </w:r>
                </w:p>
              </w:tc>
              <w:tc>
                <w:tcPr>
                  <w:tcW w:w="1138" w:type="dxa"/>
                  <w:tcBorders>
                    <w:top w:val="nil"/>
                    <w:left w:val="nil"/>
                    <w:bottom w:val="single" w:sz="4" w:space="0" w:color="auto"/>
                    <w:right w:val="single" w:sz="4" w:space="0" w:color="auto"/>
                  </w:tcBorders>
                  <w:shd w:val="clear" w:color="000000" w:fill="D9D9D9"/>
                  <w:noWrap/>
                  <w:vAlign w:val="bottom"/>
                  <w:hideMark/>
                </w:tcPr>
                <w:p w14:paraId="33C632EA"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177 163.66</w:t>
                  </w:r>
                </w:p>
              </w:tc>
              <w:tc>
                <w:tcPr>
                  <w:tcW w:w="1110" w:type="dxa"/>
                  <w:tcBorders>
                    <w:top w:val="nil"/>
                    <w:left w:val="nil"/>
                    <w:bottom w:val="single" w:sz="4" w:space="0" w:color="auto"/>
                    <w:right w:val="nil"/>
                  </w:tcBorders>
                  <w:shd w:val="clear" w:color="000000" w:fill="D9D9D9"/>
                  <w:noWrap/>
                  <w:vAlign w:val="bottom"/>
                  <w:hideMark/>
                </w:tcPr>
                <w:p w14:paraId="559C1BBD" w14:textId="43FBDFC6"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64</w:t>
                  </w:r>
                  <w:r w:rsidR="005831C7" w:rsidRPr="00810949">
                    <w:rPr>
                      <w:rFonts w:ascii="Times New Roman" w:eastAsia="Times New Roman" w:hAnsi="Times New Roman" w:cs="Times New Roman"/>
                      <w:b/>
                      <w:bCs/>
                      <w:sz w:val="18"/>
                      <w:szCs w:val="18"/>
                    </w:rPr>
                    <w:t> </w:t>
                  </w:r>
                  <w:r w:rsidRPr="00810949">
                    <w:rPr>
                      <w:rFonts w:ascii="Times New Roman" w:eastAsia="Times New Roman" w:hAnsi="Times New Roman" w:cs="Times New Roman"/>
                      <w:b/>
                      <w:bCs/>
                      <w:sz w:val="18"/>
                      <w:szCs w:val="18"/>
                    </w:rPr>
                    <w:t>26</w:t>
                  </w:r>
                  <w:r w:rsidR="005831C7" w:rsidRPr="00810949">
                    <w:rPr>
                      <w:rFonts w:ascii="Times New Roman" w:eastAsia="Times New Roman" w:hAnsi="Times New Roman" w:cs="Times New Roman"/>
                      <w:b/>
                      <w:bCs/>
                      <w:sz w:val="18"/>
                      <w:szCs w:val="18"/>
                    </w:rPr>
                    <w:t>3.98</w:t>
                  </w:r>
                </w:p>
              </w:tc>
              <w:tc>
                <w:tcPr>
                  <w:tcW w:w="1134" w:type="dxa"/>
                  <w:tcBorders>
                    <w:top w:val="nil"/>
                    <w:left w:val="single" w:sz="8" w:space="0" w:color="auto"/>
                    <w:bottom w:val="single" w:sz="4" w:space="0" w:color="auto"/>
                    <w:right w:val="single" w:sz="8" w:space="0" w:color="auto"/>
                  </w:tcBorders>
                  <w:shd w:val="clear" w:color="000000" w:fill="D9D9D9"/>
                  <w:noWrap/>
                  <w:vAlign w:val="bottom"/>
                  <w:hideMark/>
                </w:tcPr>
                <w:p w14:paraId="60E10E9B" w14:textId="411A1801"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241</w:t>
                  </w:r>
                  <w:r w:rsidR="005831C7" w:rsidRPr="00810949">
                    <w:rPr>
                      <w:rFonts w:ascii="Times New Roman" w:eastAsia="Times New Roman" w:hAnsi="Times New Roman" w:cs="Times New Roman"/>
                      <w:b/>
                      <w:bCs/>
                      <w:sz w:val="18"/>
                      <w:szCs w:val="18"/>
                    </w:rPr>
                    <w:t> </w:t>
                  </w:r>
                  <w:r w:rsidRPr="00810949">
                    <w:rPr>
                      <w:rFonts w:ascii="Times New Roman" w:eastAsia="Times New Roman" w:hAnsi="Times New Roman" w:cs="Times New Roman"/>
                      <w:b/>
                      <w:bCs/>
                      <w:sz w:val="18"/>
                      <w:szCs w:val="18"/>
                    </w:rPr>
                    <w:t>42</w:t>
                  </w:r>
                  <w:r w:rsidR="005831C7" w:rsidRPr="00810949">
                    <w:rPr>
                      <w:rFonts w:ascii="Times New Roman" w:eastAsia="Times New Roman" w:hAnsi="Times New Roman" w:cs="Times New Roman"/>
                      <w:b/>
                      <w:bCs/>
                      <w:sz w:val="18"/>
                      <w:szCs w:val="18"/>
                    </w:rPr>
                    <w:t>7.64</w:t>
                  </w:r>
                </w:p>
              </w:tc>
              <w:tc>
                <w:tcPr>
                  <w:tcW w:w="1028" w:type="dxa"/>
                  <w:tcBorders>
                    <w:top w:val="nil"/>
                    <w:left w:val="nil"/>
                    <w:bottom w:val="single" w:sz="4" w:space="0" w:color="auto"/>
                    <w:right w:val="single" w:sz="4" w:space="0" w:color="auto"/>
                  </w:tcBorders>
                  <w:shd w:val="clear" w:color="000000" w:fill="D9D9D9"/>
                  <w:noWrap/>
                  <w:vAlign w:val="bottom"/>
                  <w:hideMark/>
                </w:tcPr>
                <w:p w14:paraId="34FA2E32" w14:textId="4232FFF4"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49 479.</w:t>
                  </w:r>
                  <w:r w:rsidR="002150EF" w:rsidRPr="00810949">
                    <w:rPr>
                      <w:rFonts w:ascii="Times New Roman" w:eastAsia="Times New Roman" w:hAnsi="Times New Roman" w:cs="Times New Roman"/>
                      <w:b/>
                      <w:bCs/>
                      <w:sz w:val="18"/>
                      <w:szCs w:val="18"/>
                    </w:rPr>
                    <w:t>71</w:t>
                  </w:r>
                </w:p>
              </w:tc>
            </w:tr>
            <w:tr w:rsidR="00810949" w:rsidRPr="00810949" w14:paraId="02DF5B10" w14:textId="77777777" w:rsidTr="00076FC5">
              <w:trPr>
                <w:trHeight w:val="601"/>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29208CF"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1.1.</w:t>
                  </w:r>
                </w:p>
              </w:tc>
              <w:tc>
                <w:tcPr>
                  <w:tcW w:w="2800" w:type="dxa"/>
                  <w:tcBorders>
                    <w:top w:val="nil"/>
                    <w:left w:val="nil"/>
                    <w:bottom w:val="single" w:sz="4" w:space="0" w:color="auto"/>
                    <w:right w:val="single" w:sz="4" w:space="0" w:color="auto"/>
                  </w:tcBorders>
                  <w:shd w:val="clear" w:color="auto" w:fill="auto"/>
                  <w:vAlign w:val="bottom"/>
                  <w:hideMark/>
                </w:tcPr>
                <w:p w14:paraId="0768A95F"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Atlīdzības izdevumi speciālistiem, kas nodrošina pakalpojumu sniegšanu</w:t>
                  </w:r>
                </w:p>
              </w:tc>
              <w:tc>
                <w:tcPr>
                  <w:tcW w:w="1138" w:type="dxa"/>
                  <w:tcBorders>
                    <w:top w:val="nil"/>
                    <w:left w:val="nil"/>
                    <w:bottom w:val="single" w:sz="4" w:space="0" w:color="auto"/>
                    <w:right w:val="single" w:sz="4" w:space="0" w:color="auto"/>
                  </w:tcBorders>
                  <w:shd w:val="clear" w:color="auto" w:fill="auto"/>
                  <w:noWrap/>
                  <w:vAlign w:val="bottom"/>
                  <w:hideMark/>
                </w:tcPr>
                <w:p w14:paraId="55364F84"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290 907.35</w:t>
                  </w:r>
                </w:p>
              </w:tc>
              <w:tc>
                <w:tcPr>
                  <w:tcW w:w="1138" w:type="dxa"/>
                  <w:tcBorders>
                    <w:top w:val="nil"/>
                    <w:left w:val="nil"/>
                    <w:bottom w:val="single" w:sz="4" w:space="0" w:color="auto"/>
                    <w:right w:val="single" w:sz="4" w:space="0" w:color="auto"/>
                  </w:tcBorders>
                  <w:shd w:val="clear" w:color="auto" w:fill="auto"/>
                  <w:noWrap/>
                  <w:vAlign w:val="bottom"/>
                  <w:hideMark/>
                </w:tcPr>
                <w:p w14:paraId="1F956906"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177 163.66</w:t>
                  </w:r>
                </w:p>
              </w:tc>
              <w:tc>
                <w:tcPr>
                  <w:tcW w:w="1110" w:type="dxa"/>
                  <w:tcBorders>
                    <w:top w:val="nil"/>
                    <w:left w:val="nil"/>
                    <w:bottom w:val="single" w:sz="4" w:space="0" w:color="auto"/>
                    <w:right w:val="nil"/>
                  </w:tcBorders>
                  <w:shd w:val="clear" w:color="auto" w:fill="auto"/>
                  <w:noWrap/>
                  <w:vAlign w:val="bottom"/>
                  <w:hideMark/>
                </w:tcPr>
                <w:p w14:paraId="41EADE80" w14:textId="68561F3C"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64</w:t>
                  </w:r>
                  <w:r w:rsidR="005831C7" w:rsidRPr="00810949">
                    <w:rPr>
                      <w:rFonts w:ascii="Times New Roman" w:eastAsia="Times New Roman" w:hAnsi="Times New Roman" w:cs="Times New Roman"/>
                      <w:sz w:val="18"/>
                      <w:szCs w:val="18"/>
                    </w:rPr>
                    <w:t> </w:t>
                  </w:r>
                  <w:r w:rsidRPr="00810949">
                    <w:rPr>
                      <w:rFonts w:ascii="Times New Roman" w:eastAsia="Times New Roman" w:hAnsi="Times New Roman" w:cs="Times New Roman"/>
                      <w:sz w:val="18"/>
                      <w:szCs w:val="18"/>
                    </w:rPr>
                    <w:t>26</w:t>
                  </w:r>
                  <w:r w:rsidR="005831C7" w:rsidRPr="00810949">
                    <w:rPr>
                      <w:rFonts w:ascii="Times New Roman" w:eastAsia="Times New Roman" w:hAnsi="Times New Roman" w:cs="Times New Roman"/>
                      <w:sz w:val="18"/>
                      <w:szCs w:val="18"/>
                    </w:rPr>
                    <w:t>3.98</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6A66ADBD" w14:textId="6A8122FA" w:rsidR="004F5892" w:rsidRPr="00810949" w:rsidRDefault="005831C7"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241 427.64</w:t>
                  </w:r>
                </w:p>
              </w:tc>
              <w:tc>
                <w:tcPr>
                  <w:tcW w:w="1028" w:type="dxa"/>
                  <w:tcBorders>
                    <w:top w:val="nil"/>
                    <w:left w:val="nil"/>
                    <w:bottom w:val="single" w:sz="4" w:space="0" w:color="auto"/>
                    <w:right w:val="single" w:sz="4" w:space="0" w:color="auto"/>
                  </w:tcBorders>
                  <w:shd w:val="clear" w:color="auto" w:fill="auto"/>
                  <w:noWrap/>
                  <w:vAlign w:val="bottom"/>
                  <w:hideMark/>
                </w:tcPr>
                <w:p w14:paraId="00241251" w14:textId="57B1DEED"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49 479.</w:t>
                  </w:r>
                  <w:r w:rsidR="002150EF" w:rsidRPr="00810949">
                    <w:rPr>
                      <w:rFonts w:ascii="Times New Roman" w:eastAsia="Times New Roman" w:hAnsi="Times New Roman" w:cs="Times New Roman"/>
                      <w:sz w:val="18"/>
                      <w:szCs w:val="18"/>
                    </w:rPr>
                    <w:t>71</w:t>
                  </w:r>
                </w:p>
              </w:tc>
            </w:tr>
            <w:tr w:rsidR="00810949" w:rsidRPr="00810949" w14:paraId="25AF89BE" w14:textId="77777777" w:rsidTr="00076FC5">
              <w:trPr>
                <w:trHeight w:val="611"/>
              </w:trPr>
              <w:tc>
                <w:tcPr>
                  <w:tcW w:w="679" w:type="dxa"/>
                  <w:tcBorders>
                    <w:top w:val="nil"/>
                    <w:left w:val="single" w:sz="4" w:space="0" w:color="auto"/>
                    <w:bottom w:val="single" w:sz="4" w:space="0" w:color="auto"/>
                    <w:right w:val="single" w:sz="4" w:space="0" w:color="auto"/>
                  </w:tcBorders>
                  <w:shd w:val="clear" w:color="000000" w:fill="D9D9D9"/>
                  <w:noWrap/>
                  <w:vAlign w:val="bottom"/>
                  <w:hideMark/>
                </w:tcPr>
                <w:p w14:paraId="4DB519AE" w14:textId="77777777" w:rsidR="004F5892" w:rsidRPr="00810949" w:rsidRDefault="004F5892" w:rsidP="004F5892">
                  <w:pPr>
                    <w:spacing w:after="0" w:line="240" w:lineRule="auto"/>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2.</w:t>
                  </w:r>
                </w:p>
              </w:tc>
              <w:tc>
                <w:tcPr>
                  <w:tcW w:w="2800" w:type="dxa"/>
                  <w:tcBorders>
                    <w:top w:val="nil"/>
                    <w:left w:val="nil"/>
                    <w:bottom w:val="single" w:sz="4" w:space="0" w:color="auto"/>
                    <w:right w:val="single" w:sz="4" w:space="0" w:color="auto"/>
                  </w:tcBorders>
                  <w:shd w:val="clear" w:color="000000" w:fill="D9D9D9"/>
                  <w:vAlign w:val="bottom"/>
                  <w:hideMark/>
                </w:tcPr>
                <w:p w14:paraId="37A6F826" w14:textId="77777777" w:rsidR="004F5892" w:rsidRPr="00810949" w:rsidRDefault="004F5892" w:rsidP="004F5892">
                  <w:pPr>
                    <w:spacing w:after="0" w:line="240" w:lineRule="auto"/>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Ar pakalpojuma organizēšanu saistītās izmaksas:</w:t>
                  </w:r>
                </w:p>
              </w:tc>
              <w:tc>
                <w:tcPr>
                  <w:tcW w:w="1138" w:type="dxa"/>
                  <w:tcBorders>
                    <w:top w:val="nil"/>
                    <w:left w:val="nil"/>
                    <w:bottom w:val="single" w:sz="4" w:space="0" w:color="auto"/>
                    <w:right w:val="single" w:sz="4" w:space="0" w:color="auto"/>
                  </w:tcBorders>
                  <w:shd w:val="clear" w:color="000000" w:fill="D9D9D9"/>
                  <w:noWrap/>
                  <w:vAlign w:val="bottom"/>
                  <w:hideMark/>
                </w:tcPr>
                <w:p w14:paraId="1B8A9C74"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20 505.38</w:t>
                  </w:r>
                </w:p>
              </w:tc>
              <w:tc>
                <w:tcPr>
                  <w:tcW w:w="1138" w:type="dxa"/>
                  <w:tcBorders>
                    <w:top w:val="nil"/>
                    <w:left w:val="nil"/>
                    <w:bottom w:val="single" w:sz="4" w:space="0" w:color="auto"/>
                    <w:right w:val="single" w:sz="4" w:space="0" w:color="auto"/>
                  </w:tcBorders>
                  <w:shd w:val="clear" w:color="000000" w:fill="D9D9D9"/>
                  <w:noWrap/>
                  <w:vAlign w:val="bottom"/>
                  <w:hideMark/>
                </w:tcPr>
                <w:p w14:paraId="2FA0CF08"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9 655.21</w:t>
                  </w:r>
                </w:p>
              </w:tc>
              <w:tc>
                <w:tcPr>
                  <w:tcW w:w="1110" w:type="dxa"/>
                  <w:tcBorders>
                    <w:top w:val="nil"/>
                    <w:left w:val="nil"/>
                    <w:bottom w:val="single" w:sz="4" w:space="0" w:color="auto"/>
                    <w:right w:val="nil"/>
                  </w:tcBorders>
                  <w:shd w:val="clear" w:color="000000" w:fill="D9D9D9"/>
                  <w:noWrap/>
                  <w:vAlign w:val="bottom"/>
                  <w:hideMark/>
                </w:tcPr>
                <w:p w14:paraId="473324EC"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3 371.25</w:t>
                  </w:r>
                </w:p>
              </w:tc>
              <w:tc>
                <w:tcPr>
                  <w:tcW w:w="1134" w:type="dxa"/>
                  <w:tcBorders>
                    <w:top w:val="nil"/>
                    <w:left w:val="single" w:sz="8" w:space="0" w:color="auto"/>
                    <w:bottom w:val="single" w:sz="4" w:space="0" w:color="auto"/>
                    <w:right w:val="single" w:sz="8" w:space="0" w:color="auto"/>
                  </w:tcBorders>
                  <w:shd w:val="clear" w:color="000000" w:fill="D9D9D9"/>
                  <w:noWrap/>
                  <w:vAlign w:val="bottom"/>
                  <w:hideMark/>
                </w:tcPr>
                <w:p w14:paraId="101C425C"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13 026.46</w:t>
                  </w:r>
                </w:p>
              </w:tc>
              <w:tc>
                <w:tcPr>
                  <w:tcW w:w="1028" w:type="dxa"/>
                  <w:tcBorders>
                    <w:top w:val="nil"/>
                    <w:left w:val="nil"/>
                    <w:bottom w:val="single" w:sz="4" w:space="0" w:color="auto"/>
                    <w:right w:val="single" w:sz="4" w:space="0" w:color="auto"/>
                  </w:tcBorders>
                  <w:shd w:val="clear" w:color="000000" w:fill="D9D9D9"/>
                  <w:noWrap/>
                  <w:vAlign w:val="bottom"/>
                  <w:hideMark/>
                </w:tcPr>
                <w:p w14:paraId="272A87FC"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7 478.92</w:t>
                  </w:r>
                </w:p>
              </w:tc>
            </w:tr>
            <w:tr w:rsidR="00810949" w:rsidRPr="00810949" w14:paraId="7EAC1E1D" w14:textId="77777777" w:rsidTr="00076FC5">
              <w:trPr>
                <w:trHeight w:val="601"/>
              </w:trPr>
              <w:tc>
                <w:tcPr>
                  <w:tcW w:w="679" w:type="dxa"/>
                  <w:tcBorders>
                    <w:top w:val="nil"/>
                    <w:left w:val="single" w:sz="4" w:space="0" w:color="auto"/>
                    <w:bottom w:val="single" w:sz="4" w:space="0" w:color="auto"/>
                    <w:right w:val="single" w:sz="4" w:space="0" w:color="auto"/>
                  </w:tcBorders>
                  <w:shd w:val="clear" w:color="000000" w:fill="F2F2F2"/>
                  <w:noWrap/>
                  <w:vAlign w:val="bottom"/>
                  <w:hideMark/>
                </w:tcPr>
                <w:p w14:paraId="5A440488"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2.1.</w:t>
                  </w:r>
                </w:p>
              </w:tc>
              <w:tc>
                <w:tcPr>
                  <w:tcW w:w="2800" w:type="dxa"/>
                  <w:tcBorders>
                    <w:top w:val="nil"/>
                    <w:left w:val="nil"/>
                    <w:bottom w:val="single" w:sz="4" w:space="0" w:color="auto"/>
                    <w:right w:val="single" w:sz="4" w:space="0" w:color="auto"/>
                  </w:tcBorders>
                  <w:shd w:val="clear" w:color="000000" w:fill="F2F2F2"/>
                  <w:vAlign w:val="bottom"/>
                  <w:hideMark/>
                </w:tcPr>
                <w:p w14:paraId="7E6EAC52" w14:textId="77777777" w:rsidR="004F5892" w:rsidRPr="00810949" w:rsidRDefault="004F5892" w:rsidP="004F5892">
                  <w:pPr>
                    <w:spacing w:after="0" w:line="240" w:lineRule="auto"/>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Transporta izmaksas darbiniekiem, braucot pie klientiem, KOPĀ:</w:t>
                  </w:r>
                </w:p>
              </w:tc>
              <w:tc>
                <w:tcPr>
                  <w:tcW w:w="1138" w:type="dxa"/>
                  <w:tcBorders>
                    <w:top w:val="nil"/>
                    <w:left w:val="nil"/>
                    <w:bottom w:val="single" w:sz="4" w:space="0" w:color="auto"/>
                    <w:right w:val="single" w:sz="4" w:space="0" w:color="auto"/>
                  </w:tcBorders>
                  <w:shd w:val="clear" w:color="000000" w:fill="F2F2F2"/>
                  <w:noWrap/>
                  <w:vAlign w:val="bottom"/>
                  <w:hideMark/>
                </w:tcPr>
                <w:p w14:paraId="76D5BA99"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9 358.80</w:t>
                  </w:r>
                </w:p>
              </w:tc>
              <w:tc>
                <w:tcPr>
                  <w:tcW w:w="1138" w:type="dxa"/>
                  <w:tcBorders>
                    <w:top w:val="nil"/>
                    <w:left w:val="nil"/>
                    <w:bottom w:val="single" w:sz="4" w:space="0" w:color="auto"/>
                    <w:right w:val="single" w:sz="4" w:space="0" w:color="auto"/>
                  </w:tcBorders>
                  <w:shd w:val="clear" w:color="000000" w:fill="F2F2F2"/>
                  <w:noWrap/>
                  <w:vAlign w:val="bottom"/>
                  <w:hideMark/>
                </w:tcPr>
                <w:p w14:paraId="006486AF"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3 929.48</w:t>
                  </w:r>
                </w:p>
              </w:tc>
              <w:tc>
                <w:tcPr>
                  <w:tcW w:w="1110" w:type="dxa"/>
                  <w:tcBorders>
                    <w:top w:val="nil"/>
                    <w:left w:val="nil"/>
                    <w:bottom w:val="single" w:sz="4" w:space="0" w:color="auto"/>
                    <w:right w:val="nil"/>
                  </w:tcBorders>
                  <w:shd w:val="clear" w:color="000000" w:fill="F2F2F2"/>
                  <w:noWrap/>
                  <w:vAlign w:val="bottom"/>
                  <w:hideMark/>
                </w:tcPr>
                <w:p w14:paraId="2B8F87DF"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1 372.03</w:t>
                  </w:r>
                </w:p>
              </w:tc>
              <w:tc>
                <w:tcPr>
                  <w:tcW w:w="1134" w:type="dxa"/>
                  <w:tcBorders>
                    <w:top w:val="nil"/>
                    <w:left w:val="single" w:sz="8" w:space="0" w:color="auto"/>
                    <w:bottom w:val="single" w:sz="4" w:space="0" w:color="auto"/>
                    <w:right w:val="single" w:sz="8" w:space="0" w:color="auto"/>
                  </w:tcBorders>
                  <w:shd w:val="clear" w:color="000000" w:fill="F2F2F2"/>
                  <w:noWrap/>
                  <w:vAlign w:val="bottom"/>
                  <w:hideMark/>
                </w:tcPr>
                <w:p w14:paraId="3C5C3481"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5 301.51</w:t>
                  </w:r>
                </w:p>
              </w:tc>
              <w:tc>
                <w:tcPr>
                  <w:tcW w:w="1028" w:type="dxa"/>
                  <w:tcBorders>
                    <w:top w:val="nil"/>
                    <w:left w:val="nil"/>
                    <w:bottom w:val="single" w:sz="4" w:space="0" w:color="auto"/>
                    <w:right w:val="single" w:sz="4" w:space="0" w:color="auto"/>
                  </w:tcBorders>
                  <w:shd w:val="clear" w:color="000000" w:fill="F2F2F2"/>
                  <w:noWrap/>
                  <w:vAlign w:val="bottom"/>
                  <w:hideMark/>
                </w:tcPr>
                <w:p w14:paraId="38570D75"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4 057.29</w:t>
                  </w:r>
                </w:p>
              </w:tc>
            </w:tr>
            <w:tr w:rsidR="00810949" w:rsidRPr="00810949" w14:paraId="79770D4F" w14:textId="77777777" w:rsidTr="00076FC5">
              <w:trPr>
                <w:trHeight w:val="401"/>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2C0C2BDB"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2.1.1.</w:t>
                  </w:r>
                </w:p>
              </w:tc>
              <w:tc>
                <w:tcPr>
                  <w:tcW w:w="2800" w:type="dxa"/>
                  <w:tcBorders>
                    <w:top w:val="nil"/>
                    <w:left w:val="nil"/>
                    <w:bottom w:val="single" w:sz="4" w:space="0" w:color="auto"/>
                    <w:right w:val="single" w:sz="4" w:space="0" w:color="auto"/>
                  </w:tcBorders>
                  <w:shd w:val="clear" w:color="auto" w:fill="auto"/>
                  <w:vAlign w:val="bottom"/>
                  <w:hideMark/>
                </w:tcPr>
                <w:p w14:paraId="69FB4AFF"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Transporta nodrošināšanas izdevumi</w:t>
                  </w:r>
                </w:p>
              </w:tc>
              <w:tc>
                <w:tcPr>
                  <w:tcW w:w="1138" w:type="dxa"/>
                  <w:tcBorders>
                    <w:top w:val="nil"/>
                    <w:left w:val="nil"/>
                    <w:bottom w:val="single" w:sz="4" w:space="0" w:color="auto"/>
                    <w:right w:val="single" w:sz="4" w:space="0" w:color="auto"/>
                  </w:tcBorders>
                  <w:shd w:val="clear" w:color="auto" w:fill="auto"/>
                  <w:noWrap/>
                  <w:vAlign w:val="bottom"/>
                  <w:hideMark/>
                </w:tcPr>
                <w:p w14:paraId="6878FBB1"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460.94</w:t>
                  </w:r>
                </w:p>
              </w:tc>
              <w:tc>
                <w:tcPr>
                  <w:tcW w:w="1138" w:type="dxa"/>
                  <w:tcBorders>
                    <w:top w:val="nil"/>
                    <w:left w:val="nil"/>
                    <w:bottom w:val="single" w:sz="4" w:space="0" w:color="auto"/>
                    <w:right w:val="single" w:sz="4" w:space="0" w:color="auto"/>
                  </w:tcBorders>
                  <w:shd w:val="clear" w:color="auto" w:fill="auto"/>
                  <w:noWrap/>
                  <w:vAlign w:val="bottom"/>
                  <w:hideMark/>
                </w:tcPr>
                <w:p w14:paraId="045C9417"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560.93</w:t>
                  </w:r>
                </w:p>
              </w:tc>
              <w:tc>
                <w:tcPr>
                  <w:tcW w:w="1110" w:type="dxa"/>
                  <w:tcBorders>
                    <w:top w:val="nil"/>
                    <w:left w:val="nil"/>
                    <w:bottom w:val="single" w:sz="4" w:space="0" w:color="auto"/>
                    <w:right w:val="nil"/>
                  </w:tcBorders>
                  <w:shd w:val="clear" w:color="auto" w:fill="auto"/>
                  <w:noWrap/>
                  <w:vAlign w:val="bottom"/>
                  <w:hideMark/>
                </w:tcPr>
                <w:p w14:paraId="6EA9E136"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195.86</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0631D0ED"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756.79</w:t>
                  </w:r>
                </w:p>
              </w:tc>
              <w:tc>
                <w:tcPr>
                  <w:tcW w:w="1028" w:type="dxa"/>
                  <w:tcBorders>
                    <w:top w:val="nil"/>
                    <w:left w:val="nil"/>
                    <w:bottom w:val="single" w:sz="4" w:space="0" w:color="auto"/>
                    <w:right w:val="single" w:sz="4" w:space="0" w:color="auto"/>
                  </w:tcBorders>
                  <w:shd w:val="clear" w:color="auto" w:fill="auto"/>
                  <w:noWrap/>
                  <w:vAlign w:val="bottom"/>
                  <w:hideMark/>
                </w:tcPr>
                <w:p w14:paraId="4028D4C3"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-295.85</w:t>
                  </w:r>
                </w:p>
              </w:tc>
            </w:tr>
            <w:tr w:rsidR="00810949" w:rsidRPr="00810949" w14:paraId="5A95B37B" w14:textId="77777777" w:rsidTr="00076FC5">
              <w:trPr>
                <w:trHeight w:val="2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6746930C"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2.1.2.</w:t>
                  </w:r>
                </w:p>
              </w:tc>
              <w:tc>
                <w:tcPr>
                  <w:tcW w:w="2800" w:type="dxa"/>
                  <w:tcBorders>
                    <w:top w:val="nil"/>
                    <w:left w:val="nil"/>
                    <w:bottom w:val="single" w:sz="4" w:space="0" w:color="auto"/>
                    <w:right w:val="single" w:sz="4" w:space="0" w:color="auto"/>
                  </w:tcBorders>
                  <w:shd w:val="clear" w:color="auto" w:fill="auto"/>
                  <w:vAlign w:val="bottom"/>
                  <w:hideMark/>
                </w:tcPr>
                <w:p w14:paraId="19841D3C"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Degvielas izdevumi</w:t>
                  </w:r>
                </w:p>
              </w:tc>
              <w:tc>
                <w:tcPr>
                  <w:tcW w:w="1138" w:type="dxa"/>
                  <w:tcBorders>
                    <w:top w:val="nil"/>
                    <w:left w:val="nil"/>
                    <w:bottom w:val="single" w:sz="4" w:space="0" w:color="auto"/>
                    <w:right w:val="single" w:sz="4" w:space="0" w:color="auto"/>
                  </w:tcBorders>
                  <w:shd w:val="clear" w:color="auto" w:fill="auto"/>
                  <w:noWrap/>
                  <w:vAlign w:val="bottom"/>
                  <w:hideMark/>
                </w:tcPr>
                <w:p w14:paraId="7C625385"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8 897.86</w:t>
                  </w:r>
                </w:p>
              </w:tc>
              <w:tc>
                <w:tcPr>
                  <w:tcW w:w="1138" w:type="dxa"/>
                  <w:tcBorders>
                    <w:top w:val="nil"/>
                    <w:left w:val="nil"/>
                    <w:bottom w:val="single" w:sz="4" w:space="0" w:color="auto"/>
                    <w:right w:val="single" w:sz="4" w:space="0" w:color="auto"/>
                  </w:tcBorders>
                  <w:shd w:val="clear" w:color="auto" w:fill="auto"/>
                  <w:noWrap/>
                  <w:vAlign w:val="bottom"/>
                  <w:hideMark/>
                </w:tcPr>
                <w:p w14:paraId="632B1584"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3 368.55</w:t>
                  </w:r>
                </w:p>
              </w:tc>
              <w:tc>
                <w:tcPr>
                  <w:tcW w:w="1110" w:type="dxa"/>
                  <w:tcBorders>
                    <w:top w:val="nil"/>
                    <w:left w:val="nil"/>
                    <w:bottom w:val="single" w:sz="4" w:space="0" w:color="auto"/>
                    <w:right w:val="nil"/>
                  </w:tcBorders>
                  <w:shd w:val="clear" w:color="auto" w:fill="auto"/>
                  <w:noWrap/>
                  <w:vAlign w:val="bottom"/>
                  <w:hideMark/>
                </w:tcPr>
                <w:p w14:paraId="06E56111"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1 176.17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28C9832C"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4 544.72</w:t>
                  </w:r>
                </w:p>
              </w:tc>
              <w:tc>
                <w:tcPr>
                  <w:tcW w:w="1028" w:type="dxa"/>
                  <w:tcBorders>
                    <w:top w:val="nil"/>
                    <w:left w:val="nil"/>
                    <w:bottom w:val="single" w:sz="4" w:space="0" w:color="auto"/>
                    <w:right w:val="single" w:sz="4" w:space="0" w:color="auto"/>
                  </w:tcBorders>
                  <w:shd w:val="clear" w:color="auto" w:fill="auto"/>
                  <w:noWrap/>
                  <w:vAlign w:val="bottom"/>
                  <w:hideMark/>
                </w:tcPr>
                <w:p w14:paraId="55B9F916"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4 353.14</w:t>
                  </w:r>
                </w:p>
              </w:tc>
            </w:tr>
            <w:tr w:rsidR="00810949" w:rsidRPr="00810949" w14:paraId="0F3AEFB0" w14:textId="77777777" w:rsidTr="00076FC5">
              <w:trPr>
                <w:trHeight w:val="401"/>
              </w:trPr>
              <w:tc>
                <w:tcPr>
                  <w:tcW w:w="679" w:type="dxa"/>
                  <w:tcBorders>
                    <w:top w:val="nil"/>
                    <w:left w:val="single" w:sz="4" w:space="0" w:color="auto"/>
                    <w:bottom w:val="single" w:sz="4" w:space="0" w:color="auto"/>
                    <w:right w:val="single" w:sz="4" w:space="0" w:color="auto"/>
                  </w:tcBorders>
                  <w:shd w:val="clear" w:color="000000" w:fill="F2F2F2"/>
                  <w:noWrap/>
                  <w:vAlign w:val="bottom"/>
                  <w:hideMark/>
                </w:tcPr>
                <w:p w14:paraId="3C136481"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2.2.</w:t>
                  </w:r>
                </w:p>
              </w:tc>
              <w:tc>
                <w:tcPr>
                  <w:tcW w:w="2800" w:type="dxa"/>
                  <w:tcBorders>
                    <w:top w:val="nil"/>
                    <w:left w:val="nil"/>
                    <w:bottom w:val="single" w:sz="4" w:space="0" w:color="auto"/>
                    <w:right w:val="single" w:sz="4" w:space="0" w:color="auto"/>
                  </w:tcBorders>
                  <w:shd w:val="clear" w:color="000000" w:fill="F2F2F2"/>
                  <w:vAlign w:val="bottom"/>
                  <w:hideMark/>
                </w:tcPr>
                <w:p w14:paraId="4F037524" w14:textId="77777777" w:rsidR="004F5892" w:rsidRPr="00810949" w:rsidRDefault="004F5892" w:rsidP="004F5892">
                  <w:pPr>
                    <w:spacing w:after="0" w:line="240" w:lineRule="auto"/>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Sakaru nodrošināšana komunikācijai ar klientu KOPĀ</w:t>
                  </w:r>
                </w:p>
              </w:tc>
              <w:tc>
                <w:tcPr>
                  <w:tcW w:w="1138" w:type="dxa"/>
                  <w:tcBorders>
                    <w:top w:val="nil"/>
                    <w:left w:val="nil"/>
                    <w:bottom w:val="single" w:sz="4" w:space="0" w:color="auto"/>
                    <w:right w:val="single" w:sz="4" w:space="0" w:color="auto"/>
                  </w:tcBorders>
                  <w:shd w:val="clear" w:color="000000" w:fill="F2F2F2"/>
                  <w:noWrap/>
                  <w:vAlign w:val="bottom"/>
                  <w:hideMark/>
                </w:tcPr>
                <w:p w14:paraId="52B1BC78"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841.58</w:t>
                  </w:r>
                </w:p>
              </w:tc>
              <w:tc>
                <w:tcPr>
                  <w:tcW w:w="1138" w:type="dxa"/>
                  <w:tcBorders>
                    <w:top w:val="nil"/>
                    <w:left w:val="nil"/>
                    <w:bottom w:val="single" w:sz="4" w:space="0" w:color="auto"/>
                    <w:right w:val="single" w:sz="4" w:space="0" w:color="auto"/>
                  </w:tcBorders>
                  <w:shd w:val="clear" w:color="000000" w:fill="F2F2F2"/>
                  <w:noWrap/>
                  <w:vAlign w:val="bottom"/>
                  <w:hideMark/>
                </w:tcPr>
                <w:p w14:paraId="079831FF"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513.92</w:t>
                  </w:r>
                </w:p>
              </w:tc>
              <w:tc>
                <w:tcPr>
                  <w:tcW w:w="1110" w:type="dxa"/>
                  <w:tcBorders>
                    <w:top w:val="nil"/>
                    <w:left w:val="nil"/>
                    <w:bottom w:val="single" w:sz="4" w:space="0" w:color="auto"/>
                    <w:right w:val="nil"/>
                  </w:tcBorders>
                  <w:shd w:val="clear" w:color="000000" w:fill="F2F2F2"/>
                  <w:noWrap/>
                  <w:vAlign w:val="bottom"/>
                  <w:hideMark/>
                </w:tcPr>
                <w:p w14:paraId="74C2B46A"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179.44</w:t>
                  </w:r>
                </w:p>
              </w:tc>
              <w:tc>
                <w:tcPr>
                  <w:tcW w:w="1134" w:type="dxa"/>
                  <w:tcBorders>
                    <w:top w:val="nil"/>
                    <w:left w:val="single" w:sz="8" w:space="0" w:color="auto"/>
                    <w:bottom w:val="single" w:sz="4" w:space="0" w:color="auto"/>
                    <w:right w:val="single" w:sz="8" w:space="0" w:color="auto"/>
                  </w:tcBorders>
                  <w:shd w:val="clear" w:color="000000" w:fill="F2F2F2"/>
                  <w:noWrap/>
                  <w:vAlign w:val="bottom"/>
                  <w:hideMark/>
                </w:tcPr>
                <w:p w14:paraId="6C9029DC"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693.36</w:t>
                  </w:r>
                </w:p>
              </w:tc>
              <w:tc>
                <w:tcPr>
                  <w:tcW w:w="1028" w:type="dxa"/>
                  <w:tcBorders>
                    <w:top w:val="nil"/>
                    <w:left w:val="nil"/>
                    <w:bottom w:val="single" w:sz="4" w:space="0" w:color="auto"/>
                    <w:right w:val="single" w:sz="4" w:space="0" w:color="auto"/>
                  </w:tcBorders>
                  <w:shd w:val="clear" w:color="000000" w:fill="F2F2F2"/>
                  <w:noWrap/>
                  <w:vAlign w:val="bottom"/>
                  <w:hideMark/>
                </w:tcPr>
                <w:p w14:paraId="71A2D7BA"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148.22</w:t>
                  </w:r>
                </w:p>
              </w:tc>
            </w:tr>
            <w:tr w:rsidR="00810949" w:rsidRPr="00810949" w14:paraId="23EA5DCB" w14:textId="77777777" w:rsidTr="00076FC5">
              <w:trPr>
                <w:trHeight w:val="802"/>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6309E2D1"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2.2.1.</w:t>
                  </w:r>
                </w:p>
              </w:tc>
              <w:tc>
                <w:tcPr>
                  <w:tcW w:w="2800" w:type="dxa"/>
                  <w:tcBorders>
                    <w:top w:val="nil"/>
                    <w:left w:val="nil"/>
                    <w:bottom w:val="single" w:sz="4" w:space="0" w:color="auto"/>
                    <w:right w:val="single" w:sz="4" w:space="0" w:color="auto"/>
                  </w:tcBorders>
                  <w:shd w:val="clear" w:color="auto" w:fill="auto"/>
                  <w:vAlign w:val="bottom"/>
                  <w:hideMark/>
                </w:tcPr>
                <w:p w14:paraId="0D4F4864"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proofErr w:type="spellStart"/>
                  <w:r w:rsidRPr="00810949">
                    <w:rPr>
                      <w:rFonts w:ascii="Times New Roman" w:eastAsia="Times New Roman" w:hAnsi="Times New Roman" w:cs="Times New Roman"/>
                      <w:sz w:val="18"/>
                      <w:szCs w:val="18"/>
                    </w:rPr>
                    <w:t>Telekomuniācijas</w:t>
                  </w:r>
                  <w:proofErr w:type="spellEnd"/>
                  <w:r w:rsidRPr="00810949">
                    <w:rPr>
                      <w:rFonts w:ascii="Times New Roman" w:eastAsia="Times New Roman" w:hAnsi="Times New Roman" w:cs="Times New Roman"/>
                      <w:sz w:val="18"/>
                      <w:szCs w:val="18"/>
                    </w:rPr>
                    <w:t xml:space="preserve"> sakaru nodrošināšana komunikācijai ar klientu (telefons, </w:t>
                  </w:r>
                  <w:proofErr w:type="spellStart"/>
                  <w:r w:rsidRPr="00810949">
                    <w:rPr>
                      <w:rFonts w:ascii="Times New Roman" w:eastAsia="Times New Roman" w:hAnsi="Times New Roman" w:cs="Times New Roman"/>
                      <w:sz w:val="18"/>
                      <w:szCs w:val="18"/>
                    </w:rPr>
                    <w:t>pieslēgums</w:t>
                  </w:r>
                  <w:proofErr w:type="spellEnd"/>
                  <w:r w:rsidRPr="00810949">
                    <w:rPr>
                      <w:rFonts w:ascii="Times New Roman" w:eastAsia="Times New Roman" w:hAnsi="Times New Roman" w:cs="Times New Roman"/>
                      <w:sz w:val="18"/>
                      <w:szCs w:val="18"/>
                    </w:rPr>
                    <w:t xml:space="preserve"> un internets)</w:t>
                  </w:r>
                </w:p>
              </w:tc>
              <w:tc>
                <w:tcPr>
                  <w:tcW w:w="1138" w:type="dxa"/>
                  <w:tcBorders>
                    <w:top w:val="nil"/>
                    <w:left w:val="nil"/>
                    <w:bottom w:val="single" w:sz="4" w:space="0" w:color="auto"/>
                    <w:right w:val="single" w:sz="4" w:space="0" w:color="auto"/>
                  </w:tcBorders>
                  <w:shd w:val="clear" w:color="auto" w:fill="auto"/>
                  <w:noWrap/>
                  <w:vAlign w:val="bottom"/>
                  <w:hideMark/>
                </w:tcPr>
                <w:p w14:paraId="3598DD59"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841.58</w:t>
                  </w:r>
                </w:p>
              </w:tc>
              <w:tc>
                <w:tcPr>
                  <w:tcW w:w="1138" w:type="dxa"/>
                  <w:tcBorders>
                    <w:top w:val="nil"/>
                    <w:left w:val="nil"/>
                    <w:bottom w:val="single" w:sz="4" w:space="0" w:color="auto"/>
                    <w:right w:val="single" w:sz="4" w:space="0" w:color="auto"/>
                  </w:tcBorders>
                  <w:shd w:val="clear" w:color="auto" w:fill="auto"/>
                  <w:noWrap/>
                  <w:vAlign w:val="bottom"/>
                  <w:hideMark/>
                </w:tcPr>
                <w:p w14:paraId="447081F0"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513.92</w:t>
                  </w:r>
                </w:p>
              </w:tc>
              <w:tc>
                <w:tcPr>
                  <w:tcW w:w="1110" w:type="dxa"/>
                  <w:tcBorders>
                    <w:top w:val="nil"/>
                    <w:left w:val="nil"/>
                    <w:bottom w:val="single" w:sz="4" w:space="0" w:color="auto"/>
                    <w:right w:val="nil"/>
                  </w:tcBorders>
                  <w:shd w:val="clear" w:color="auto" w:fill="auto"/>
                  <w:noWrap/>
                  <w:vAlign w:val="bottom"/>
                  <w:hideMark/>
                </w:tcPr>
                <w:p w14:paraId="2B35AF87"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179.44</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459B91A1"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693.36</w:t>
                  </w:r>
                </w:p>
              </w:tc>
              <w:tc>
                <w:tcPr>
                  <w:tcW w:w="1028" w:type="dxa"/>
                  <w:tcBorders>
                    <w:top w:val="nil"/>
                    <w:left w:val="nil"/>
                    <w:bottom w:val="single" w:sz="4" w:space="0" w:color="auto"/>
                    <w:right w:val="single" w:sz="4" w:space="0" w:color="auto"/>
                  </w:tcBorders>
                  <w:shd w:val="clear" w:color="auto" w:fill="auto"/>
                  <w:noWrap/>
                  <w:vAlign w:val="bottom"/>
                  <w:hideMark/>
                </w:tcPr>
                <w:p w14:paraId="7C2EA12E"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148.22</w:t>
                  </w:r>
                </w:p>
              </w:tc>
            </w:tr>
            <w:tr w:rsidR="00810949" w:rsidRPr="00810949" w14:paraId="5BECBC79" w14:textId="77777777" w:rsidTr="00076FC5">
              <w:trPr>
                <w:trHeight w:val="802"/>
              </w:trPr>
              <w:tc>
                <w:tcPr>
                  <w:tcW w:w="679" w:type="dxa"/>
                  <w:tcBorders>
                    <w:top w:val="nil"/>
                    <w:left w:val="single" w:sz="4" w:space="0" w:color="auto"/>
                    <w:bottom w:val="single" w:sz="4" w:space="0" w:color="auto"/>
                    <w:right w:val="single" w:sz="4" w:space="0" w:color="auto"/>
                  </w:tcBorders>
                  <w:shd w:val="clear" w:color="000000" w:fill="F2F2F2"/>
                  <w:noWrap/>
                  <w:vAlign w:val="bottom"/>
                  <w:hideMark/>
                </w:tcPr>
                <w:p w14:paraId="711D06CA"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lastRenderedPageBreak/>
                    <w:t>2.3.</w:t>
                  </w:r>
                </w:p>
              </w:tc>
              <w:tc>
                <w:tcPr>
                  <w:tcW w:w="2800" w:type="dxa"/>
                  <w:tcBorders>
                    <w:top w:val="nil"/>
                    <w:left w:val="nil"/>
                    <w:bottom w:val="single" w:sz="4" w:space="0" w:color="auto"/>
                    <w:right w:val="single" w:sz="4" w:space="0" w:color="auto"/>
                  </w:tcBorders>
                  <w:shd w:val="clear" w:color="000000" w:fill="F2F2F2"/>
                  <w:vAlign w:val="bottom"/>
                  <w:hideMark/>
                </w:tcPr>
                <w:p w14:paraId="019A6F9E" w14:textId="77777777" w:rsidR="004F5892" w:rsidRPr="00810949" w:rsidRDefault="004F5892" w:rsidP="004F5892">
                  <w:pPr>
                    <w:spacing w:after="0" w:line="240" w:lineRule="auto"/>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Transporta izdevumi klientiem apmeklējot atbalsta grupas un konsultācijas multidisciplinārās komandas telpās</w:t>
                  </w:r>
                </w:p>
              </w:tc>
              <w:tc>
                <w:tcPr>
                  <w:tcW w:w="1138" w:type="dxa"/>
                  <w:tcBorders>
                    <w:top w:val="nil"/>
                    <w:left w:val="nil"/>
                    <w:bottom w:val="single" w:sz="4" w:space="0" w:color="auto"/>
                    <w:right w:val="single" w:sz="4" w:space="0" w:color="auto"/>
                  </w:tcBorders>
                  <w:shd w:val="clear" w:color="000000" w:fill="F2F2F2"/>
                  <w:noWrap/>
                  <w:vAlign w:val="bottom"/>
                  <w:hideMark/>
                </w:tcPr>
                <w:p w14:paraId="1CB8BA2C"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212.17</w:t>
                  </w:r>
                </w:p>
              </w:tc>
              <w:tc>
                <w:tcPr>
                  <w:tcW w:w="1138" w:type="dxa"/>
                  <w:tcBorders>
                    <w:top w:val="nil"/>
                    <w:left w:val="nil"/>
                    <w:bottom w:val="single" w:sz="4" w:space="0" w:color="auto"/>
                    <w:right w:val="single" w:sz="4" w:space="0" w:color="auto"/>
                  </w:tcBorders>
                  <w:shd w:val="clear" w:color="000000" w:fill="F2F2F2"/>
                  <w:noWrap/>
                  <w:vAlign w:val="bottom"/>
                  <w:hideMark/>
                </w:tcPr>
                <w:p w14:paraId="75CADF2F"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64.61</w:t>
                  </w:r>
                </w:p>
              </w:tc>
              <w:tc>
                <w:tcPr>
                  <w:tcW w:w="1110" w:type="dxa"/>
                  <w:tcBorders>
                    <w:top w:val="nil"/>
                    <w:left w:val="nil"/>
                    <w:bottom w:val="single" w:sz="4" w:space="0" w:color="auto"/>
                    <w:right w:val="nil"/>
                  </w:tcBorders>
                  <w:shd w:val="clear" w:color="000000" w:fill="F2F2F2"/>
                  <w:noWrap/>
                  <w:vAlign w:val="bottom"/>
                  <w:hideMark/>
                </w:tcPr>
                <w:p w14:paraId="02E0F212"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22.56</w:t>
                  </w:r>
                </w:p>
              </w:tc>
              <w:tc>
                <w:tcPr>
                  <w:tcW w:w="1134" w:type="dxa"/>
                  <w:tcBorders>
                    <w:top w:val="nil"/>
                    <w:left w:val="single" w:sz="8" w:space="0" w:color="auto"/>
                    <w:bottom w:val="single" w:sz="4" w:space="0" w:color="auto"/>
                    <w:right w:val="single" w:sz="8" w:space="0" w:color="auto"/>
                  </w:tcBorders>
                  <w:shd w:val="clear" w:color="000000" w:fill="F2F2F2"/>
                  <w:noWrap/>
                  <w:vAlign w:val="bottom"/>
                  <w:hideMark/>
                </w:tcPr>
                <w:p w14:paraId="0AB34C46"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87.17</w:t>
                  </w:r>
                </w:p>
              </w:tc>
              <w:tc>
                <w:tcPr>
                  <w:tcW w:w="1028" w:type="dxa"/>
                  <w:tcBorders>
                    <w:top w:val="nil"/>
                    <w:left w:val="nil"/>
                    <w:bottom w:val="single" w:sz="4" w:space="0" w:color="auto"/>
                    <w:right w:val="single" w:sz="4" w:space="0" w:color="auto"/>
                  </w:tcBorders>
                  <w:shd w:val="clear" w:color="000000" w:fill="F2F2F2"/>
                  <w:noWrap/>
                  <w:vAlign w:val="bottom"/>
                  <w:hideMark/>
                </w:tcPr>
                <w:p w14:paraId="1B81C199"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125.00</w:t>
                  </w:r>
                </w:p>
              </w:tc>
            </w:tr>
            <w:tr w:rsidR="00810949" w:rsidRPr="00810949" w14:paraId="7BAF12FD" w14:textId="77777777" w:rsidTr="00076FC5">
              <w:trPr>
                <w:trHeight w:val="401"/>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24075DDD"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2.3.1.</w:t>
                  </w:r>
                </w:p>
              </w:tc>
              <w:tc>
                <w:tcPr>
                  <w:tcW w:w="2800" w:type="dxa"/>
                  <w:tcBorders>
                    <w:top w:val="nil"/>
                    <w:left w:val="nil"/>
                    <w:bottom w:val="single" w:sz="4" w:space="0" w:color="auto"/>
                    <w:right w:val="single" w:sz="4" w:space="0" w:color="auto"/>
                  </w:tcBorders>
                  <w:shd w:val="clear" w:color="auto" w:fill="auto"/>
                  <w:vAlign w:val="bottom"/>
                  <w:hideMark/>
                </w:tcPr>
                <w:p w14:paraId="49A8B8A8"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Transporta izdevumi klientiem apmeklējot atbalsta grupas</w:t>
                  </w:r>
                </w:p>
              </w:tc>
              <w:tc>
                <w:tcPr>
                  <w:tcW w:w="1138" w:type="dxa"/>
                  <w:tcBorders>
                    <w:top w:val="nil"/>
                    <w:left w:val="nil"/>
                    <w:bottom w:val="single" w:sz="4" w:space="0" w:color="auto"/>
                    <w:right w:val="single" w:sz="4" w:space="0" w:color="auto"/>
                  </w:tcBorders>
                  <w:shd w:val="clear" w:color="auto" w:fill="auto"/>
                  <w:noWrap/>
                  <w:vAlign w:val="bottom"/>
                  <w:hideMark/>
                </w:tcPr>
                <w:p w14:paraId="68C0E8E9"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162.17</w:t>
                  </w:r>
                </w:p>
              </w:tc>
              <w:tc>
                <w:tcPr>
                  <w:tcW w:w="1138" w:type="dxa"/>
                  <w:tcBorders>
                    <w:top w:val="nil"/>
                    <w:left w:val="nil"/>
                    <w:bottom w:val="single" w:sz="4" w:space="0" w:color="auto"/>
                    <w:right w:val="single" w:sz="4" w:space="0" w:color="auto"/>
                  </w:tcBorders>
                  <w:shd w:val="clear" w:color="auto" w:fill="auto"/>
                  <w:noWrap/>
                  <w:vAlign w:val="bottom"/>
                  <w:hideMark/>
                </w:tcPr>
                <w:p w14:paraId="4BB4115A"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64.61</w:t>
                  </w:r>
                </w:p>
              </w:tc>
              <w:tc>
                <w:tcPr>
                  <w:tcW w:w="1110" w:type="dxa"/>
                  <w:tcBorders>
                    <w:top w:val="nil"/>
                    <w:left w:val="nil"/>
                    <w:bottom w:val="single" w:sz="4" w:space="0" w:color="auto"/>
                    <w:right w:val="nil"/>
                  </w:tcBorders>
                  <w:shd w:val="clear" w:color="auto" w:fill="auto"/>
                  <w:noWrap/>
                  <w:vAlign w:val="bottom"/>
                  <w:hideMark/>
                </w:tcPr>
                <w:p w14:paraId="560A9A50"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22.56</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6FCEC920"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87.17</w:t>
                  </w:r>
                </w:p>
              </w:tc>
              <w:tc>
                <w:tcPr>
                  <w:tcW w:w="1028" w:type="dxa"/>
                  <w:tcBorders>
                    <w:top w:val="nil"/>
                    <w:left w:val="nil"/>
                    <w:bottom w:val="single" w:sz="4" w:space="0" w:color="auto"/>
                    <w:right w:val="single" w:sz="4" w:space="0" w:color="auto"/>
                  </w:tcBorders>
                  <w:shd w:val="clear" w:color="auto" w:fill="auto"/>
                  <w:noWrap/>
                  <w:vAlign w:val="bottom"/>
                  <w:hideMark/>
                </w:tcPr>
                <w:p w14:paraId="6B06B733"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75.00</w:t>
                  </w:r>
                </w:p>
              </w:tc>
            </w:tr>
            <w:tr w:rsidR="00810949" w:rsidRPr="00810949" w14:paraId="1BFA0822" w14:textId="77777777" w:rsidTr="00076FC5">
              <w:trPr>
                <w:trHeight w:val="401"/>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67870AB"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2.3.2.</w:t>
                  </w:r>
                </w:p>
              </w:tc>
              <w:tc>
                <w:tcPr>
                  <w:tcW w:w="2800" w:type="dxa"/>
                  <w:tcBorders>
                    <w:top w:val="nil"/>
                    <w:left w:val="nil"/>
                    <w:bottom w:val="single" w:sz="4" w:space="0" w:color="auto"/>
                    <w:right w:val="single" w:sz="4" w:space="0" w:color="auto"/>
                  </w:tcBorders>
                  <w:shd w:val="clear" w:color="auto" w:fill="auto"/>
                  <w:vAlign w:val="bottom"/>
                  <w:hideMark/>
                </w:tcPr>
                <w:p w14:paraId="5587143B"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 xml:space="preserve">Transporta izdevumi klientiem apmeklējot konsultācijas </w:t>
                  </w:r>
                </w:p>
              </w:tc>
              <w:tc>
                <w:tcPr>
                  <w:tcW w:w="1138" w:type="dxa"/>
                  <w:tcBorders>
                    <w:top w:val="nil"/>
                    <w:left w:val="nil"/>
                    <w:bottom w:val="single" w:sz="4" w:space="0" w:color="auto"/>
                    <w:right w:val="single" w:sz="4" w:space="0" w:color="auto"/>
                  </w:tcBorders>
                  <w:shd w:val="clear" w:color="auto" w:fill="auto"/>
                  <w:noWrap/>
                  <w:vAlign w:val="bottom"/>
                  <w:hideMark/>
                </w:tcPr>
                <w:p w14:paraId="3A1FF98B"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50.00</w:t>
                  </w:r>
                </w:p>
              </w:tc>
              <w:tc>
                <w:tcPr>
                  <w:tcW w:w="1138" w:type="dxa"/>
                  <w:tcBorders>
                    <w:top w:val="nil"/>
                    <w:left w:val="nil"/>
                    <w:bottom w:val="single" w:sz="4" w:space="0" w:color="auto"/>
                    <w:right w:val="single" w:sz="4" w:space="0" w:color="auto"/>
                  </w:tcBorders>
                  <w:shd w:val="clear" w:color="auto" w:fill="auto"/>
                  <w:noWrap/>
                  <w:vAlign w:val="bottom"/>
                  <w:hideMark/>
                </w:tcPr>
                <w:p w14:paraId="77B528BA"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0.00</w:t>
                  </w:r>
                </w:p>
              </w:tc>
              <w:tc>
                <w:tcPr>
                  <w:tcW w:w="1110" w:type="dxa"/>
                  <w:tcBorders>
                    <w:top w:val="nil"/>
                    <w:left w:val="nil"/>
                    <w:bottom w:val="single" w:sz="4" w:space="0" w:color="auto"/>
                    <w:right w:val="nil"/>
                  </w:tcBorders>
                  <w:shd w:val="clear" w:color="auto" w:fill="auto"/>
                  <w:noWrap/>
                  <w:vAlign w:val="bottom"/>
                  <w:hideMark/>
                </w:tcPr>
                <w:p w14:paraId="7BE86299"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1D1B91AD"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0.00</w:t>
                  </w:r>
                </w:p>
              </w:tc>
              <w:tc>
                <w:tcPr>
                  <w:tcW w:w="1028" w:type="dxa"/>
                  <w:tcBorders>
                    <w:top w:val="nil"/>
                    <w:left w:val="nil"/>
                    <w:bottom w:val="single" w:sz="4" w:space="0" w:color="auto"/>
                    <w:right w:val="single" w:sz="4" w:space="0" w:color="auto"/>
                  </w:tcBorders>
                  <w:shd w:val="clear" w:color="auto" w:fill="auto"/>
                  <w:noWrap/>
                  <w:vAlign w:val="bottom"/>
                  <w:hideMark/>
                </w:tcPr>
                <w:p w14:paraId="45B06AB2"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50.00</w:t>
                  </w:r>
                </w:p>
              </w:tc>
            </w:tr>
            <w:tr w:rsidR="00810949" w:rsidRPr="00810949" w14:paraId="177F8408" w14:textId="77777777" w:rsidTr="00076FC5">
              <w:trPr>
                <w:trHeight w:val="601"/>
              </w:trPr>
              <w:tc>
                <w:tcPr>
                  <w:tcW w:w="679" w:type="dxa"/>
                  <w:tcBorders>
                    <w:top w:val="nil"/>
                    <w:left w:val="single" w:sz="4" w:space="0" w:color="auto"/>
                    <w:bottom w:val="single" w:sz="4" w:space="0" w:color="auto"/>
                    <w:right w:val="single" w:sz="4" w:space="0" w:color="auto"/>
                  </w:tcBorders>
                  <w:shd w:val="clear" w:color="000000" w:fill="F2F2F2"/>
                  <w:noWrap/>
                  <w:vAlign w:val="bottom"/>
                  <w:hideMark/>
                </w:tcPr>
                <w:p w14:paraId="6216AF2E" w14:textId="77777777" w:rsidR="004F5892" w:rsidRPr="00810949" w:rsidRDefault="004F5892" w:rsidP="004F5892">
                  <w:pPr>
                    <w:spacing w:after="0" w:line="240" w:lineRule="auto"/>
                    <w:jc w:val="center"/>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2.4.</w:t>
                  </w:r>
                </w:p>
              </w:tc>
              <w:tc>
                <w:tcPr>
                  <w:tcW w:w="2800" w:type="dxa"/>
                  <w:tcBorders>
                    <w:top w:val="nil"/>
                    <w:left w:val="nil"/>
                    <w:bottom w:val="single" w:sz="4" w:space="0" w:color="auto"/>
                    <w:right w:val="single" w:sz="4" w:space="0" w:color="auto"/>
                  </w:tcBorders>
                  <w:shd w:val="clear" w:color="000000" w:fill="F2F2F2"/>
                  <w:vAlign w:val="bottom"/>
                  <w:hideMark/>
                </w:tcPr>
                <w:p w14:paraId="1B4B65B5" w14:textId="77777777" w:rsidR="004F5892" w:rsidRPr="00810949" w:rsidRDefault="004F5892" w:rsidP="004F5892">
                  <w:pPr>
                    <w:spacing w:after="0" w:line="240" w:lineRule="auto"/>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Citas ar pakalpojuma organizēšanu saistītās aktivitātes un izmaksas KOPĀ:</w:t>
                  </w:r>
                </w:p>
              </w:tc>
              <w:tc>
                <w:tcPr>
                  <w:tcW w:w="1138" w:type="dxa"/>
                  <w:tcBorders>
                    <w:top w:val="nil"/>
                    <w:left w:val="nil"/>
                    <w:bottom w:val="single" w:sz="4" w:space="0" w:color="auto"/>
                    <w:right w:val="single" w:sz="4" w:space="0" w:color="auto"/>
                  </w:tcBorders>
                  <w:shd w:val="clear" w:color="000000" w:fill="F2F2F2"/>
                  <w:noWrap/>
                  <w:vAlign w:val="bottom"/>
                  <w:hideMark/>
                </w:tcPr>
                <w:p w14:paraId="36899D1B"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10 092.83</w:t>
                  </w:r>
                </w:p>
              </w:tc>
              <w:tc>
                <w:tcPr>
                  <w:tcW w:w="1138" w:type="dxa"/>
                  <w:tcBorders>
                    <w:top w:val="nil"/>
                    <w:left w:val="nil"/>
                    <w:bottom w:val="single" w:sz="4" w:space="0" w:color="auto"/>
                    <w:right w:val="single" w:sz="4" w:space="0" w:color="auto"/>
                  </w:tcBorders>
                  <w:shd w:val="clear" w:color="000000" w:fill="F2F2F2"/>
                  <w:noWrap/>
                  <w:vAlign w:val="bottom"/>
                  <w:hideMark/>
                </w:tcPr>
                <w:p w14:paraId="585CF22B"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5 147.20</w:t>
                  </w:r>
                </w:p>
              </w:tc>
              <w:tc>
                <w:tcPr>
                  <w:tcW w:w="1110" w:type="dxa"/>
                  <w:tcBorders>
                    <w:top w:val="nil"/>
                    <w:left w:val="nil"/>
                    <w:bottom w:val="single" w:sz="4" w:space="0" w:color="auto"/>
                    <w:right w:val="nil"/>
                  </w:tcBorders>
                  <w:shd w:val="clear" w:color="000000" w:fill="F2F2F2"/>
                  <w:noWrap/>
                  <w:vAlign w:val="bottom"/>
                  <w:hideMark/>
                </w:tcPr>
                <w:p w14:paraId="00C341E7"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1 797.22</w:t>
                  </w:r>
                </w:p>
              </w:tc>
              <w:tc>
                <w:tcPr>
                  <w:tcW w:w="1134" w:type="dxa"/>
                  <w:tcBorders>
                    <w:top w:val="nil"/>
                    <w:left w:val="single" w:sz="8" w:space="0" w:color="auto"/>
                    <w:bottom w:val="single" w:sz="4" w:space="0" w:color="auto"/>
                    <w:right w:val="single" w:sz="8" w:space="0" w:color="auto"/>
                  </w:tcBorders>
                  <w:shd w:val="clear" w:color="000000" w:fill="F2F2F2"/>
                  <w:noWrap/>
                  <w:vAlign w:val="bottom"/>
                  <w:hideMark/>
                </w:tcPr>
                <w:p w14:paraId="5DC3EC12"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6 944.42</w:t>
                  </w:r>
                </w:p>
              </w:tc>
              <w:tc>
                <w:tcPr>
                  <w:tcW w:w="1028" w:type="dxa"/>
                  <w:tcBorders>
                    <w:top w:val="nil"/>
                    <w:left w:val="nil"/>
                    <w:bottom w:val="single" w:sz="4" w:space="0" w:color="auto"/>
                    <w:right w:val="single" w:sz="4" w:space="0" w:color="auto"/>
                  </w:tcBorders>
                  <w:shd w:val="clear" w:color="000000" w:fill="F2F2F2"/>
                  <w:noWrap/>
                  <w:vAlign w:val="bottom"/>
                  <w:hideMark/>
                </w:tcPr>
                <w:p w14:paraId="40444E60"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3 148.41</w:t>
                  </w:r>
                </w:p>
              </w:tc>
            </w:tr>
            <w:tr w:rsidR="00810949" w:rsidRPr="00810949" w14:paraId="5FDBD16A" w14:textId="77777777" w:rsidTr="00076FC5">
              <w:trPr>
                <w:trHeight w:val="802"/>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1F8E181"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2.4.1.</w:t>
                  </w:r>
                </w:p>
              </w:tc>
              <w:tc>
                <w:tcPr>
                  <w:tcW w:w="2800" w:type="dxa"/>
                  <w:tcBorders>
                    <w:top w:val="nil"/>
                    <w:left w:val="nil"/>
                    <w:bottom w:val="single" w:sz="4" w:space="0" w:color="auto"/>
                    <w:right w:val="single" w:sz="4" w:space="0" w:color="auto"/>
                  </w:tcBorders>
                  <w:shd w:val="clear" w:color="auto" w:fill="auto"/>
                  <w:vAlign w:val="bottom"/>
                  <w:hideMark/>
                </w:tcPr>
                <w:p w14:paraId="13EFC6FE"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Atbalsta grupu organizēšanas izmaksas (izdales materiālu kopēšana, kancelejas preces, "kafijas pauzes" izdevumi)</w:t>
                  </w:r>
                </w:p>
              </w:tc>
              <w:tc>
                <w:tcPr>
                  <w:tcW w:w="1138" w:type="dxa"/>
                  <w:tcBorders>
                    <w:top w:val="nil"/>
                    <w:left w:val="nil"/>
                    <w:bottom w:val="single" w:sz="4" w:space="0" w:color="auto"/>
                    <w:right w:val="single" w:sz="4" w:space="0" w:color="auto"/>
                  </w:tcBorders>
                  <w:shd w:val="clear" w:color="auto" w:fill="auto"/>
                  <w:noWrap/>
                  <w:vAlign w:val="bottom"/>
                  <w:hideMark/>
                </w:tcPr>
                <w:p w14:paraId="70B1A96E"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150.00</w:t>
                  </w:r>
                </w:p>
              </w:tc>
              <w:tc>
                <w:tcPr>
                  <w:tcW w:w="1138" w:type="dxa"/>
                  <w:tcBorders>
                    <w:top w:val="nil"/>
                    <w:left w:val="nil"/>
                    <w:bottom w:val="single" w:sz="4" w:space="0" w:color="auto"/>
                    <w:right w:val="single" w:sz="4" w:space="0" w:color="auto"/>
                  </w:tcBorders>
                  <w:shd w:val="clear" w:color="auto" w:fill="auto"/>
                  <w:noWrap/>
                  <w:vAlign w:val="bottom"/>
                  <w:hideMark/>
                </w:tcPr>
                <w:p w14:paraId="6ABDD2C6"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0.00</w:t>
                  </w:r>
                </w:p>
              </w:tc>
              <w:tc>
                <w:tcPr>
                  <w:tcW w:w="1110" w:type="dxa"/>
                  <w:tcBorders>
                    <w:top w:val="nil"/>
                    <w:left w:val="nil"/>
                    <w:bottom w:val="single" w:sz="4" w:space="0" w:color="auto"/>
                    <w:right w:val="nil"/>
                  </w:tcBorders>
                  <w:shd w:val="clear" w:color="auto" w:fill="auto"/>
                  <w:noWrap/>
                  <w:vAlign w:val="bottom"/>
                  <w:hideMark/>
                </w:tcPr>
                <w:p w14:paraId="0F4BF2D7"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6FAFCDB6"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0.00</w:t>
                  </w:r>
                </w:p>
              </w:tc>
              <w:tc>
                <w:tcPr>
                  <w:tcW w:w="1028" w:type="dxa"/>
                  <w:tcBorders>
                    <w:top w:val="nil"/>
                    <w:left w:val="nil"/>
                    <w:bottom w:val="single" w:sz="4" w:space="0" w:color="auto"/>
                    <w:right w:val="single" w:sz="4" w:space="0" w:color="auto"/>
                  </w:tcBorders>
                  <w:shd w:val="clear" w:color="auto" w:fill="auto"/>
                  <w:noWrap/>
                  <w:vAlign w:val="bottom"/>
                  <w:hideMark/>
                </w:tcPr>
                <w:p w14:paraId="4673B461"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150.00</w:t>
                  </w:r>
                </w:p>
              </w:tc>
            </w:tr>
            <w:tr w:rsidR="00810949" w:rsidRPr="00810949" w14:paraId="6B4697F9" w14:textId="77777777" w:rsidTr="00076FC5">
              <w:trPr>
                <w:trHeight w:val="1002"/>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EFDCA18"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2.4.2.</w:t>
                  </w:r>
                </w:p>
              </w:tc>
              <w:tc>
                <w:tcPr>
                  <w:tcW w:w="2800" w:type="dxa"/>
                  <w:tcBorders>
                    <w:top w:val="nil"/>
                    <w:left w:val="nil"/>
                    <w:bottom w:val="single" w:sz="4" w:space="0" w:color="auto"/>
                    <w:right w:val="single" w:sz="4" w:space="0" w:color="auto"/>
                  </w:tcBorders>
                  <w:shd w:val="clear" w:color="auto" w:fill="auto"/>
                  <w:vAlign w:val="bottom"/>
                  <w:hideMark/>
                </w:tcPr>
                <w:p w14:paraId="393EB47D"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Darba devēja apmaksātie veselības apdrošināšanas, darbinieku kvalifikācijas celšanas un supervīzijas izdevumi u.c. izdevumi</w:t>
                  </w:r>
                </w:p>
              </w:tc>
              <w:tc>
                <w:tcPr>
                  <w:tcW w:w="1138" w:type="dxa"/>
                  <w:tcBorders>
                    <w:top w:val="nil"/>
                    <w:left w:val="nil"/>
                    <w:bottom w:val="single" w:sz="4" w:space="0" w:color="auto"/>
                    <w:right w:val="single" w:sz="4" w:space="0" w:color="auto"/>
                  </w:tcBorders>
                  <w:shd w:val="clear" w:color="auto" w:fill="auto"/>
                  <w:noWrap/>
                  <w:vAlign w:val="bottom"/>
                  <w:hideMark/>
                </w:tcPr>
                <w:p w14:paraId="359EFAF9"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8 913.91</w:t>
                  </w:r>
                </w:p>
              </w:tc>
              <w:tc>
                <w:tcPr>
                  <w:tcW w:w="1138" w:type="dxa"/>
                  <w:tcBorders>
                    <w:top w:val="nil"/>
                    <w:left w:val="nil"/>
                    <w:bottom w:val="single" w:sz="4" w:space="0" w:color="auto"/>
                    <w:right w:val="single" w:sz="4" w:space="0" w:color="auto"/>
                  </w:tcBorders>
                  <w:shd w:val="clear" w:color="auto" w:fill="auto"/>
                  <w:noWrap/>
                  <w:vAlign w:val="bottom"/>
                  <w:hideMark/>
                </w:tcPr>
                <w:p w14:paraId="2F0EFAF3"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2 905.74</w:t>
                  </w:r>
                </w:p>
              </w:tc>
              <w:tc>
                <w:tcPr>
                  <w:tcW w:w="1110" w:type="dxa"/>
                  <w:tcBorders>
                    <w:top w:val="nil"/>
                    <w:left w:val="nil"/>
                    <w:bottom w:val="single" w:sz="4" w:space="0" w:color="auto"/>
                    <w:right w:val="nil"/>
                  </w:tcBorders>
                  <w:shd w:val="clear" w:color="auto" w:fill="auto"/>
                  <w:noWrap/>
                  <w:vAlign w:val="bottom"/>
                  <w:hideMark/>
                </w:tcPr>
                <w:p w14:paraId="6CBE039B"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1 014.58</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09D4E83"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3 920.32</w:t>
                  </w:r>
                </w:p>
              </w:tc>
              <w:tc>
                <w:tcPr>
                  <w:tcW w:w="1028" w:type="dxa"/>
                  <w:tcBorders>
                    <w:top w:val="nil"/>
                    <w:left w:val="nil"/>
                    <w:bottom w:val="single" w:sz="4" w:space="0" w:color="auto"/>
                    <w:right w:val="single" w:sz="4" w:space="0" w:color="auto"/>
                  </w:tcBorders>
                  <w:shd w:val="clear" w:color="auto" w:fill="auto"/>
                  <w:noWrap/>
                  <w:vAlign w:val="bottom"/>
                  <w:hideMark/>
                </w:tcPr>
                <w:p w14:paraId="3DD9E583"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4 993.59</w:t>
                  </w:r>
                </w:p>
              </w:tc>
            </w:tr>
            <w:tr w:rsidR="00810949" w:rsidRPr="00810949" w14:paraId="4B3BB6F3" w14:textId="77777777" w:rsidTr="00076FC5">
              <w:trPr>
                <w:trHeight w:val="2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E410CF1"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2.4.3.</w:t>
                  </w:r>
                </w:p>
              </w:tc>
              <w:tc>
                <w:tcPr>
                  <w:tcW w:w="2800" w:type="dxa"/>
                  <w:tcBorders>
                    <w:top w:val="nil"/>
                    <w:left w:val="nil"/>
                    <w:bottom w:val="single" w:sz="4" w:space="0" w:color="auto"/>
                    <w:right w:val="single" w:sz="4" w:space="0" w:color="auto"/>
                  </w:tcBorders>
                  <w:shd w:val="clear" w:color="auto" w:fill="auto"/>
                  <w:vAlign w:val="bottom"/>
                  <w:hideMark/>
                </w:tcPr>
                <w:p w14:paraId="709A392A"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Telpu noma</w:t>
                  </w:r>
                </w:p>
              </w:tc>
              <w:tc>
                <w:tcPr>
                  <w:tcW w:w="1138" w:type="dxa"/>
                  <w:tcBorders>
                    <w:top w:val="nil"/>
                    <w:left w:val="nil"/>
                    <w:bottom w:val="single" w:sz="4" w:space="0" w:color="auto"/>
                    <w:right w:val="single" w:sz="4" w:space="0" w:color="auto"/>
                  </w:tcBorders>
                  <w:shd w:val="clear" w:color="auto" w:fill="auto"/>
                  <w:noWrap/>
                  <w:vAlign w:val="bottom"/>
                  <w:hideMark/>
                </w:tcPr>
                <w:p w14:paraId="678FE243"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1 028.92</w:t>
                  </w:r>
                </w:p>
              </w:tc>
              <w:tc>
                <w:tcPr>
                  <w:tcW w:w="1138" w:type="dxa"/>
                  <w:tcBorders>
                    <w:top w:val="nil"/>
                    <w:left w:val="nil"/>
                    <w:bottom w:val="single" w:sz="4" w:space="0" w:color="auto"/>
                    <w:right w:val="single" w:sz="4" w:space="0" w:color="auto"/>
                  </w:tcBorders>
                  <w:shd w:val="clear" w:color="auto" w:fill="auto"/>
                  <w:noWrap/>
                  <w:vAlign w:val="bottom"/>
                  <w:hideMark/>
                </w:tcPr>
                <w:p w14:paraId="15E814A9"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2 241.46</w:t>
                  </w:r>
                </w:p>
              </w:tc>
              <w:tc>
                <w:tcPr>
                  <w:tcW w:w="1110" w:type="dxa"/>
                  <w:tcBorders>
                    <w:top w:val="nil"/>
                    <w:left w:val="nil"/>
                    <w:bottom w:val="single" w:sz="4" w:space="0" w:color="auto"/>
                    <w:right w:val="nil"/>
                  </w:tcBorders>
                  <w:shd w:val="clear" w:color="auto" w:fill="auto"/>
                  <w:noWrap/>
                  <w:vAlign w:val="bottom"/>
                  <w:hideMark/>
                </w:tcPr>
                <w:p w14:paraId="036D5597"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782.64</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14792C31"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3 024.10</w:t>
                  </w:r>
                </w:p>
              </w:tc>
              <w:tc>
                <w:tcPr>
                  <w:tcW w:w="1028" w:type="dxa"/>
                  <w:tcBorders>
                    <w:top w:val="nil"/>
                    <w:left w:val="nil"/>
                    <w:bottom w:val="single" w:sz="4" w:space="0" w:color="auto"/>
                    <w:right w:val="single" w:sz="4" w:space="0" w:color="auto"/>
                  </w:tcBorders>
                  <w:shd w:val="clear" w:color="auto" w:fill="auto"/>
                  <w:noWrap/>
                  <w:vAlign w:val="bottom"/>
                  <w:hideMark/>
                </w:tcPr>
                <w:p w14:paraId="07A11F55"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-1 995.18</w:t>
                  </w:r>
                </w:p>
              </w:tc>
            </w:tr>
            <w:tr w:rsidR="00810949" w:rsidRPr="00810949" w14:paraId="6B89229A" w14:textId="77777777" w:rsidTr="00076FC5">
              <w:trPr>
                <w:trHeight w:val="200"/>
              </w:trPr>
              <w:tc>
                <w:tcPr>
                  <w:tcW w:w="679" w:type="dxa"/>
                  <w:tcBorders>
                    <w:top w:val="nil"/>
                    <w:left w:val="single" w:sz="4" w:space="0" w:color="auto"/>
                    <w:bottom w:val="single" w:sz="4" w:space="0" w:color="auto"/>
                    <w:right w:val="single" w:sz="4" w:space="0" w:color="auto"/>
                  </w:tcBorders>
                  <w:shd w:val="clear" w:color="000000" w:fill="D9D9D9"/>
                  <w:noWrap/>
                  <w:vAlign w:val="bottom"/>
                  <w:hideMark/>
                </w:tcPr>
                <w:p w14:paraId="4CE67586" w14:textId="77777777" w:rsidR="004F5892" w:rsidRPr="00810949" w:rsidRDefault="004F5892" w:rsidP="004F5892">
                  <w:pPr>
                    <w:spacing w:after="0" w:line="240" w:lineRule="auto"/>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3.</w:t>
                  </w:r>
                </w:p>
              </w:tc>
              <w:tc>
                <w:tcPr>
                  <w:tcW w:w="2800" w:type="dxa"/>
                  <w:tcBorders>
                    <w:top w:val="nil"/>
                    <w:left w:val="nil"/>
                    <w:bottom w:val="single" w:sz="4" w:space="0" w:color="auto"/>
                    <w:right w:val="single" w:sz="4" w:space="0" w:color="auto"/>
                  </w:tcBorders>
                  <w:shd w:val="clear" w:color="000000" w:fill="D9D9D9"/>
                  <w:vAlign w:val="bottom"/>
                  <w:hideMark/>
                </w:tcPr>
                <w:p w14:paraId="40376913" w14:textId="77777777" w:rsidR="004F5892" w:rsidRPr="00810949" w:rsidRDefault="004F5892" w:rsidP="004F5892">
                  <w:pPr>
                    <w:spacing w:after="0" w:line="240" w:lineRule="auto"/>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Administrēšanas izmaksas</w:t>
                  </w:r>
                </w:p>
              </w:tc>
              <w:tc>
                <w:tcPr>
                  <w:tcW w:w="1138" w:type="dxa"/>
                  <w:tcBorders>
                    <w:top w:val="nil"/>
                    <w:left w:val="nil"/>
                    <w:bottom w:val="single" w:sz="4" w:space="0" w:color="auto"/>
                    <w:right w:val="single" w:sz="4" w:space="0" w:color="auto"/>
                  </w:tcBorders>
                  <w:shd w:val="clear" w:color="000000" w:fill="D9D9D9"/>
                  <w:noWrap/>
                  <w:vAlign w:val="bottom"/>
                  <w:hideMark/>
                </w:tcPr>
                <w:p w14:paraId="28C6DE1D"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31 141.28</w:t>
                  </w:r>
                </w:p>
              </w:tc>
              <w:tc>
                <w:tcPr>
                  <w:tcW w:w="1138" w:type="dxa"/>
                  <w:tcBorders>
                    <w:top w:val="nil"/>
                    <w:left w:val="nil"/>
                    <w:bottom w:val="single" w:sz="4" w:space="0" w:color="auto"/>
                    <w:right w:val="single" w:sz="4" w:space="0" w:color="auto"/>
                  </w:tcBorders>
                  <w:shd w:val="clear" w:color="000000" w:fill="D9D9D9"/>
                  <w:noWrap/>
                  <w:vAlign w:val="bottom"/>
                  <w:hideMark/>
                </w:tcPr>
                <w:p w14:paraId="7043BAB3"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18 681.13</w:t>
                  </w:r>
                </w:p>
              </w:tc>
              <w:tc>
                <w:tcPr>
                  <w:tcW w:w="1110" w:type="dxa"/>
                  <w:tcBorders>
                    <w:top w:val="nil"/>
                    <w:left w:val="nil"/>
                    <w:bottom w:val="single" w:sz="4" w:space="0" w:color="auto"/>
                    <w:right w:val="nil"/>
                  </w:tcBorders>
                  <w:shd w:val="clear" w:color="000000" w:fill="D9D9D9"/>
                  <w:noWrap/>
                  <w:vAlign w:val="bottom"/>
                  <w:hideMark/>
                </w:tcPr>
                <w:p w14:paraId="715E5FC2"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6 522.77</w:t>
                  </w:r>
                </w:p>
              </w:tc>
              <w:tc>
                <w:tcPr>
                  <w:tcW w:w="1134" w:type="dxa"/>
                  <w:tcBorders>
                    <w:top w:val="nil"/>
                    <w:left w:val="single" w:sz="8" w:space="0" w:color="auto"/>
                    <w:bottom w:val="single" w:sz="4" w:space="0" w:color="auto"/>
                    <w:right w:val="single" w:sz="8" w:space="0" w:color="auto"/>
                  </w:tcBorders>
                  <w:shd w:val="clear" w:color="000000" w:fill="D9D9D9"/>
                  <w:noWrap/>
                  <w:vAlign w:val="bottom"/>
                  <w:hideMark/>
                </w:tcPr>
                <w:p w14:paraId="4C8C83B2"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25 203.90</w:t>
                  </w:r>
                </w:p>
              </w:tc>
              <w:tc>
                <w:tcPr>
                  <w:tcW w:w="1028" w:type="dxa"/>
                  <w:tcBorders>
                    <w:top w:val="nil"/>
                    <w:left w:val="nil"/>
                    <w:bottom w:val="single" w:sz="4" w:space="0" w:color="auto"/>
                    <w:right w:val="single" w:sz="4" w:space="0" w:color="auto"/>
                  </w:tcBorders>
                  <w:shd w:val="clear" w:color="000000" w:fill="D9D9D9"/>
                  <w:noWrap/>
                  <w:vAlign w:val="bottom"/>
                  <w:hideMark/>
                </w:tcPr>
                <w:p w14:paraId="45A524FF" w14:textId="77777777" w:rsidR="004F5892" w:rsidRPr="00810949" w:rsidRDefault="004F5892" w:rsidP="004F5892">
                  <w:pPr>
                    <w:spacing w:after="0" w:line="240" w:lineRule="auto"/>
                    <w:jc w:val="right"/>
                    <w:rPr>
                      <w:rFonts w:ascii="Times New Roman" w:eastAsia="Times New Roman" w:hAnsi="Times New Roman" w:cs="Times New Roman"/>
                      <w:b/>
                      <w:bCs/>
                      <w:sz w:val="18"/>
                      <w:szCs w:val="18"/>
                    </w:rPr>
                  </w:pPr>
                  <w:r w:rsidRPr="00810949">
                    <w:rPr>
                      <w:rFonts w:ascii="Times New Roman" w:eastAsia="Times New Roman" w:hAnsi="Times New Roman" w:cs="Times New Roman"/>
                      <w:b/>
                      <w:bCs/>
                      <w:sz w:val="18"/>
                      <w:szCs w:val="18"/>
                    </w:rPr>
                    <w:t>5 937.38</w:t>
                  </w:r>
                </w:p>
              </w:tc>
            </w:tr>
            <w:tr w:rsidR="00810949" w:rsidRPr="00810949" w14:paraId="547DF45C" w14:textId="77777777" w:rsidTr="00076FC5">
              <w:trPr>
                <w:trHeight w:val="21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701513B" w14:textId="77777777" w:rsidR="004F5892" w:rsidRPr="00810949" w:rsidRDefault="004F5892" w:rsidP="004F5892">
                  <w:pPr>
                    <w:spacing w:after="0" w:line="240" w:lineRule="auto"/>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 </w:t>
                  </w:r>
                </w:p>
              </w:tc>
              <w:tc>
                <w:tcPr>
                  <w:tcW w:w="2800" w:type="dxa"/>
                  <w:tcBorders>
                    <w:top w:val="nil"/>
                    <w:left w:val="nil"/>
                    <w:bottom w:val="single" w:sz="4" w:space="0" w:color="auto"/>
                    <w:right w:val="single" w:sz="4" w:space="0" w:color="auto"/>
                  </w:tcBorders>
                  <w:shd w:val="clear" w:color="auto" w:fill="auto"/>
                  <w:vAlign w:val="bottom"/>
                  <w:hideMark/>
                </w:tcPr>
                <w:p w14:paraId="5895EB78" w14:textId="77777777" w:rsidR="004F5892" w:rsidRPr="00810949" w:rsidRDefault="004F5892" w:rsidP="004F5892">
                  <w:pPr>
                    <w:spacing w:after="0" w:line="240" w:lineRule="auto"/>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Administrēšanas izmaksas</w:t>
                  </w:r>
                </w:p>
              </w:tc>
              <w:tc>
                <w:tcPr>
                  <w:tcW w:w="1138" w:type="dxa"/>
                  <w:tcBorders>
                    <w:top w:val="nil"/>
                    <w:left w:val="nil"/>
                    <w:bottom w:val="single" w:sz="4" w:space="0" w:color="auto"/>
                    <w:right w:val="single" w:sz="4" w:space="0" w:color="auto"/>
                  </w:tcBorders>
                  <w:shd w:val="clear" w:color="auto" w:fill="auto"/>
                  <w:noWrap/>
                  <w:vAlign w:val="bottom"/>
                  <w:hideMark/>
                </w:tcPr>
                <w:p w14:paraId="0A774CCA"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31 141.28</w:t>
                  </w:r>
                </w:p>
              </w:tc>
              <w:tc>
                <w:tcPr>
                  <w:tcW w:w="1138" w:type="dxa"/>
                  <w:tcBorders>
                    <w:top w:val="nil"/>
                    <w:left w:val="nil"/>
                    <w:bottom w:val="single" w:sz="4" w:space="0" w:color="auto"/>
                    <w:right w:val="single" w:sz="4" w:space="0" w:color="auto"/>
                  </w:tcBorders>
                  <w:shd w:val="clear" w:color="auto" w:fill="auto"/>
                  <w:noWrap/>
                  <w:vAlign w:val="bottom"/>
                  <w:hideMark/>
                </w:tcPr>
                <w:p w14:paraId="1DC98DF8"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18 681.13</w:t>
                  </w:r>
                </w:p>
              </w:tc>
              <w:tc>
                <w:tcPr>
                  <w:tcW w:w="1110" w:type="dxa"/>
                  <w:tcBorders>
                    <w:top w:val="nil"/>
                    <w:left w:val="nil"/>
                    <w:bottom w:val="single" w:sz="4" w:space="0" w:color="auto"/>
                    <w:right w:val="nil"/>
                  </w:tcBorders>
                  <w:shd w:val="clear" w:color="auto" w:fill="auto"/>
                  <w:noWrap/>
                  <w:vAlign w:val="bottom"/>
                  <w:hideMark/>
                </w:tcPr>
                <w:p w14:paraId="5858197E"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6 522.77</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6D6CBAB"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25 203.90</w:t>
                  </w:r>
                </w:p>
              </w:tc>
              <w:tc>
                <w:tcPr>
                  <w:tcW w:w="1028" w:type="dxa"/>
                  <w:tcBorders>
                    <w:top w:val="nil"/>
                    <w:left w:val="nil"/>
                    <w:bottom w:val="single" w:sz="4" w:space="0" w:color="auto"/>
                    <w:right w:val="single" w:sz="4" w:space="0" w:color="auto"/>
                  </w:tcBorders>
                  <w:shd w:val="clear" w:color="auto" w:fill="auto"/>
                  <w:noWrap/>
                  <w:vAlign w:val="bottom"/>
                  <w:hideMark/>
                </w:tcPr>
                <w:p w14:paraId="3950313E" w14:textId="77777777" w:rsidR="004F5892" w:rsidRPr="00810949" w:rsidRDefault="004F5892" w:rsidP="004F5892">
                  <w:pPr>
                    <w:spacing w:after="0" w:line="240" w:lineRule="auto"/>
                    <w:jc w:val="right"/>
                    <w:rPr>
                      <w:rFonts w:ascii="Times New Roman" w:eastAsia="Times New Roman" w:hAnsi="Times New Roman" w:cs="Times New Roman"/>
                      <w:sz w:val="18"/>
                      <w:szCs w:val="18"/>
                    </w:rPr>
                  </w:pPr>
                  <w:r w:rsidRPr="00810949">
                    <w:rPr>
                      <w:rFonts w:ascii="Times New Roman" w:eastAsia="Times New Roman" w:hAnsi="Times New Roman" w:cs="Times New Roman"/>
                      <w:sz w:val="18"/>
                      <w:szCs w:val="18"/>
                    </w:rPr>
                    <w:t>5 937.38</w:t>
                  </w:r>
                </w:p>
              </w:tc>
            </w:tr>
          </w:tbl>
          <w:p w14:paraId="7A705BA0" w14:textId="270E865D" w:rsidR="004F5892" w:rsidRPr="00810949" w:rsidRDefault="004F5892" w:rsidP="004F5892">
            <w:pPr>
              <w:spacing w:after="0" w:line="240" w:lineRule="auto"/>
              <w:jc w:val="both"/>
              <w:rPr>
                <w:rFonts w:ascii="Times New Roman" w:eastAsia="Times New Roman" w:hAnsi="Times New Roman" w:cs="Times New Roman"/>
                <w:i/>
                <w:sz w:val="20"/>
                <w:szCs w:val="20"/>
              </w:rPr>
            </w:pPr>
            <w:r w:rsidRPr="00810949">
              <w:rPr>
                <w:rFonts w:ascii="Times New Roman" w:eastAsia="Times New Roman" w:hAnsi="Times New Roman" w:cs="Times New Roman"/>
                <w:i/>
                <w:sz w:val="20"/>
                <w:szCs w:val="20"/>
              </w:rPr>
              <w:t>*Pakalpojuma neizpilde starp izdevumu pozīcijām var mainīties atbilstoši faktiskajiem pakalpojuma izdevumiem 2020. gadā.</w:t>
            </w:r>
          </w:p>
          <w:p w14:paraId="4761F0F5" w14:textId="1F1DBDC4" w:rsidR="004F5892" w:rsidRPr="00810949" w:rsidRDefault="004F5892" w:rsidP="008C78C8">
            <w:pPr>
              <w:spacing w:after="0" w:line="240" w:lineRule="auto"/>
              <w:jc w:val="both"/>
              <w:rPr>
                <w:rFonts w:ascii="Times New Roman" w:eastAsia="Times New Roman" w:hAnsi="Times New Roman" w:cs="Times New Roman"/>
                <w:i/>
                <w:sz w:val="24"/>
                <w:szCs w:val="24"/>
              </w:rPr>
            </w:pPr>
            <w:r w:rsidRPr="00810949">
              <w:rPr>
                <w:rFonts w:ascii="Times New Roman" w:eastAsia="Times New Roman" w:hAnsi="Times New Roman" w:cs="Times New Roman"/>
                <w:sz w:val="24"/>
                <w:szCs w:val="24"/>
              </w:rPr>
              <w:t>Ņemot vērā, ka šobrīd darbojošās komandas pakalpojumu nodrošina nepilnā sastāvā, kā arī pakalpojumam ir plānoto izdevumu samazinājums valstī noteikto ārkārtējo situāciju dēļ,  prognozējams plānotā finansējuma atlikums</w:t>
            </w:r>
            <w:r w:rsidRPr="00810949">
              <w:rPr>
                <w:rFonts w:ascii="Times New Roman" w:eastAsia="Times New Roman" w:hAnsi="Times New Roman" w:cs="Times New Roman"/>
                <w:b/>
                <w:sz w:val="24"/>
                <w:szCs w:val="24"/>
              </w:rPr>
              <w:t> 62</w:t>
            </w:r>
            <w:r w:rsidR="005831C7" w:rsidRPr="00810949">
              <w:rPr>
                <w:rFonts w:ascii="Times New Roman" w:eastAsia="Times New Roman" w:hAnsi="Times New Roman" w:cs="Times New Roman"/>
                <w:b/>
                <w:sz w:val="24"/>
                <w:szCs w:val="24"/>
              </w:rPr>
              <w:t> </w:t>
            </w:r>
            <w:r w:rsidRPr="00810949">
              <w:rPr>
                <w:rFonts w:ascii="Times New Roman" w:eastAsia="Times New Roman" w:hAnsi="Times New Roman" w:cs="Times New Roman"/>
                <w:b/>
                <w:sz w:val="24"/>
                <w:szCs w:val="24"/>
              </w:rPr>
              <w:t>89</w:t>
            </w:r>
            <w:r w:rsidR="005831C7" w:rsidRPr="00810949">
              <w:rPr>
                <w:rFonts w:ascii="Times New Roman" w:eastAsia="Times New Roman" w:hAnsi="Times New Roman" w:cs="Times New Roman"/>
                <w:b/>
                <w:sz w:val="24"/>
                <w:szCs w:val="24"/>
              </w:rPr>
              <w:t>6</w:t>
            </w:r>
            <w:r w:rsidRPr="00810949">
              <w:rPr>
                <w:rFonts w:ascii="Times New Roman" w:eastAsia="Times New Roman" w:hAnsi="Times New Roman" w:cs="Times New Roman"/>
                <w:b/>
                <w:sz w:val="24"/>
                <w:szCs w:val="24"/>
              </w:rPr>
              <w:t xml:space="preserve"> </w:t>
            </w:r>
            <w:proofErr w:type="spellStart"/>
            <w:r w:rsidR="00E70D6E" w:rsidRPr="00810949">
              <w:rPr>
                <w:rFonts w:ascii="Times New Roman" w:eastAsia="Times New Roman" w:hAnsi="Times New Roman" w:cs="Times New Roman"/>
                <w:b/>
                <w:i/>
                <w:sz w:val="24"/>
                <w:szCs w:val="24"/>
              </w:rPr>
              <w:t>euro</w:t>
            </w:r>
            <w:proofErr w:type="spellEnd"/>
            <w:r w:rsidRPr="00810949">
              <w:rPr>
                <w:rFonts w:ascii="Times New Roman" w:eastAsia="Times New Roman" w:hAnsi="Times New Roman" w:cs="Times New Roman"/>
                <w:b/>
                <w:sz w:val="24"/>
                <w:szCs w:val="24"/>
              </w:rPr>
              <w:t xml:space="preserve"> </w:t>
            </w:r>
            <w:r w:rsidRPr="00810949">
              <w:rPr>
                <w:rFonts w:ascii="Times New Roman" w:eastAsia="Times New Roman" w:hAnsi="Times New Roman" w:cs="Times New Roman"/>
                <w:sz w:val="24"/>
                <w:szCs w:val="24"/>
              </w:rPr>
              <w:t>apmērā (EKK 3000 ”Subsīdijas un dotācijas”)</w:t>
            </w:r>
            <w:r w:rsidRPr="00810949">
              <w:rPr>
                <w:rFonts w:ascii="Times New Roman" w:eastAsia="Times New Roman" w:hAnsi="Times New Roman" w:cs="Times New Roman"/>
                <w:i/>
                <w:sz w:val="24"/>
                <w:szCs w:val="24"/>
              </w:rPr>
              <w:t>.</w:t>
            </w:r>
          </w:p>
          <w:p w14:paraId="6D473323" w14:textId="77777777" w:rsidR="00F034A6" w:rsidRPr="00810949" w:rsidRDefault="00F034A6" w:rsidP="008C78C8">
            <w:pPr>
              <w:spacing w:after="0" w:line="240" w:lineRule="auto"/>
              <w:jc w:val="both"/>
              <w:rPr>
                <w:rFonts w:ascii="Times New Roman" w:eastAsia="Times New Roman" w:hAnsi="Times New Roman" w:cs="Times New Roman"/>
                <w:i/>
                <w:sz w:val="24"/>
                <w:szCs w:val="24"/>
              </w:rPr>
            </w:pPr>
          </w:p>
          <w:p w14:paraId="6E8BE5D7" w14:textId="77777777" w:rsidR="0056517C" w:rsidRPr="00810949" w:rsidRDefault="0056517C" w:rsidP="0056517C">
            <w:pPr>
              <w:suppressAutoHyphens/>
              <w:autoSpaceDN w:val="0"/>
              <w:spacing w:after="0" w:line="240" w:lineRule="auto"/>
              <w:jc w:val="both"/>
              <w:textAlignment w:val="baseline"/>
              <w:rPr>
                <w:rFonts w:ascii="Times New Roman" w:hAnsi="Times New Roman" w:cs="Times New Roman"/>
                <w:b/>
                <w:sz w:val="24"/>
                <w:szCs w:val="24"/>
              </w:rPr>
            </w:pPr>
            <w:r w:rsidRPr="00810949">
              <w:rPr>
                <w:rFonts w:ascii="Times New Roman" w:hAnsi="Times New Roman" w:cs="Times New Roman"/>
                <w:b/>
                <w:sz w:val="24"/>
                <w:szCs w:val="24"/>
                <w:u w:val="single"/>
              </w:rPr>
              <w:t xml:space="preserve">Pakalpojums „Psihosociālās rehabilitācijas nodrošināšana personām ar prognozējamu vai pirmreizēju invaliditāti, kuras cēlonis ir onkoloģiska slimība, un viņu ģimenes locekļiem”: </w:t>
            </w:r>
          </w:p>
          <w:p w14:paraId="07FD6C15" w14:textId="20D2334B" w:rsidR="0056517C" w:rsidRPr="00810949" w:rsidRDefault="0056517C" w:rsidP="0056517C">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2018.gada prioritārajam pasākumam “Sociālās rehabilitācijas pakalpojumu klāsta pilnveidošana (papildināšana)” pasākumam “Psihosociālās rehabilitācijas pakalpojumu ieviešana  atbilstoši Sociālo pakalpojumu un sociālās palīdzības likumā noteiktajam” pakalpojumam “Psihosociālās rehabilitācijas nodrošināšana personām ar prognozējamu vai pirmreizēju invaliditāti, kuras cēlonis ir onkoloģiska slimība, un viņu ģimenes locekļiem” 2020.gada budžetā tika piešķirts papildu finansējums 310 549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i/>
                <w:sz w:val="24"/>
                <w:szCs w:val="24"/>
              </w:rPr>
              <w:t xml:space="preserve"> </w:t>
            </w:r>
            <w:r w:rsidRPr="00810949">
              <w:rPr>
                <w:rFonts w:ascii="Times New Roman" w:eastAsia="Times New Roman" w:hAnsi="Times New Roman" w:cs="Times New Roman"/>
                <w:sz w:val="24"/>
                <w:szCs w:val="24"/>
              </w:rPr>
              <w:t>apmērā atbilstoši Ministru kabineta 2017.gada 8.septembra  sēdes protokola Nr.44 1.§ 15.punktam.</w:t>
            </w:r>
          </w:p>
          <w:p w14:paraId="20282897" w14:textId="726C5983" w:rsidR="0056517C" w:rsidRPr="00810949" w:rsidRDefault="0056517C" w:rsidP="0056517C">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2020. gadā pakalpojumam "Psihosociālā rehabilitācija personām ar onkoloģisku slimību un to tuviniekiem" (turpmāk - pakalpojums) plānotais</w:t>
            </w:r>
            <w:r w:rsidR="008672A8" w:rsidRPr="00810949">
              <w:rPr>
                <w:rFonts w:ascii="Times New Roman" w:eastAsia="Times New Roman" w:hAnsi="Times New Roman" w:cs="Times New Roman"/>
                <w:sz w:val="24"/>
                <w:szCs w:val="24"/>
              </w:rPr>
              <w:t xml:space="preserve"> finansējums, </w:t>
            </w:r>
            <w:r w:rsidR="003F71F0" w:rsidRPr="00810949">
              <w:rPr>
                <w:rFonts w:ascii="Times New Roman" w:eastAsia="Times New Roman" w:hAnsi="Times New Roman" w:cs="Times New Roman"/>
                <w:sz w:val="24"/>
                <w:szCs w:val="24"/>
              </w:rPr>
              <w:t xml:space="preserve">saskaņā ar likuma “Par valsts budžetu 2020.gadam” 42.pantu,  Covid-19 infekcijas izplatības seku pārvarēšanas likuma 25.pantu  un Ministru kabineta 2020.gada 30.jūlija rīkojumu Nr.400 “Par apropriācijas pārdali no Labklājības ministrijas uz valsts budžeta programmu 02.00.00 “Līdzekļi neparedzētiem gadījumiem”“, (Finanšu ministrijas  11.08.2020. rīkojums Nr.303 “Par apropriāciju izmaiņām”), samazināts par 188 008 </w:t>
            </w:r>
            <w:proofErr w:type="spellStart"/>
            <w:r w:rsidR="00E70D6E" w:rsidRPr="00810949">
              <w:rPr>
                <w:rFonts w:ascii="Times New Roman" w:eastAsia="Times New Roman" w:hAnsi="Times New Roman" w:cs="Times New Roman"/>
                <w:i/>
                <w:sz w:val="24"/>
                <w:szCs w:val="24"/>
              </w:rPr>
              <w:t>euro</w:t>
            </w:r>
            <w:proofErr w:type="spellEnd"/>
            <w:r w:rsidR="003F71F0" w:rsidRPr="00810949">
              <w:rPr>
                <w:rFonts w:ascii="Times New Roman" w:eastAsia="Times New Roman" w:hAnsi="Times New Roman" w:cs="Times New Roman"/>
                <w:sz w:val="24"/>
                <w:szCs w:val="24"/>
              </w:rPr>
              <w:t xml:space="preserve"> un noteikts  </w:t>
            </w:r>
            <w:r w:rsidR="00F034A6" w:rsidRPr="00810949">
              <w:rPr>
                <w:rFonts w:ascii="Times New Roman" w:eastAsia="Times New Roman" w:hAnsi="Times New Roman" w:cs="Times New Roman"/>
                <w:sz w:val="24"/>
                <w:szCs w:val="24"/>
              </w:rPr>
              <w:t xml:space="preserve">122 541 </w:t>
            </w:r>
            <w:proofErr w:type="spellStart"/>
            <w:r w:rsidR="00E70D6E" w:rsidRPr="00810949">
              <w:rPr>
                <w:rFonts w:ascii="Times New Roman" w:eastAsia="Times New Roman" w:hAnsi="Times New Roman" w:cs="Times New Roman"/>
                <w:i/>
                <w:sz w:val="24"/>
                <w:szCs w:val="24"/>
              </w:rPr>
              <w:t>euro</w:t>
            </w:r>
            <w:proofErr w:type="spellEnd"/>
            <w:r w:rsidR="003F71F0" w:rsidRPr="00810949">
              <w:rPr>
                <w:rFonts w:ascii="Times New Roman" w:eastAsia="Times New Roman" w:hAnsi="Times New Roman" w:cs="Times New Roman"/>
                <w:sz w:val="24"/>
                <w:szCs w:val="24"/>
              </w:rPr>
              <w:t xml:space="preserve"> apmērā</w:t>
            </w:r>
            <w:r w:rsidR="008672A8" w:rsidRPr="00810949">
              <w:rPr>
                <w:rFonts w:ascii="Times New Roman" w:eastAsia="Times New Roman" w:hAnsi="Times New Roman" w:cs="Times New Roman"/>
                <w:sz w:val="24"/>
                <w:szCs w:val="24"/>
              </w:rPr>
              <w:t xml:space="preserve"> </w:t>
            </w:r>
            <w:r w:rsidRPr="00810949">
              <w:rPr>
                <w:rFonts w:ascii="Times New Roman" w:eastAsia="Times New Roman" w:hAnsi="Times New Roman" w:cs="Times New Roman"/>
                <w:sz w:val="24"/>
                <w:szCs w:val="24"/>
              </w:rPr>
              <w:t xml:space="preserve"> </w:t>
            </w:r>
            <w:r w:rsidR="003F71F0" w:rsidRPr="00810949">
              <w:rPr>
                <w:rFonts w:ascii="Times New Roman" w:eastAsia="Times New Roman" w:hAnsi="Times New Roman" w:cs="Times New Roman"/>
                <w:sz w:val="24"/>
                <w:szCs w:val="24"/>
              </w:rPr>
              <w:t>(</w:t>
            </w:r>
            <w:r w:rsidRPr="00810949">
              <w:rPr>
                <w:rFonts w:ascii="Times New Roman" w:eastAsia="Times New Roman" w:hAnsi="Times New Roman" w:cs="Times New Roman"/>
                <w:sz w:val="24"/>
                <w:szCs w:val="24"/>
              </w:rPr>
              <w:t xml:space="preserve">rezultatīvais rādītājs ir </w:t>
            </w:r>
            <w:r w:rsidR="00F034A6" w:rsidRPr="00810949">
              <w:rPr>
                <w:rFonts w:ascii="Times New Roman" w:eastAsia="Times New Roman" w:hAnsi="Times New Roman" w:cs="Times New Roman"/>
                <w:sz w:val="24"/>
                <w:szCs w:val="24"/>
              </w:rPr>
              <w:t>270</w:t>
            </w:r>
            <w:r w:rsidRPr="00810949">
              <w:rPr>
                <w:rFonts w:ascii="Times New Roman" w:eastAsia="Times New Roman" w:hAnsi="Times New Roman" w:cs="Times New Roman"/>
                <w:sz w:val="24"/>
                <w:szCs w:val="24"/>
              </w:rPr>
              <w:t xml:space="preserve"> personas, </w:t>
            </w:r>
            <w:r w:rsidR="00F034A6" w:rsidRPr="00810949">
              <w:rPr>
                <w:rFonts w:ascii="Times New Roman" w:eastAsia="Times New Roman" w:hAnsi="Times New Roman" w:cs="Times New Roman"/>
                <w:sz w:val="24"/>
                <w:szCs w:val="24"/>
              </w:rPr>
              <w:t>19</w:t>
            </w:r>
            <w:r w:rsidRPr="00810949">
              <w:rPr>
                <w:rFonts w:ascii="Times New Roman" w:eastAsia="Times New Roman" w:hAnsi="Times New Roman" w:cs="Times New Roman"/>
                <w:sz w:val="24"/>
                <w:szCs w:val="24"/>
              </w:rPr>
              <w:t xml:space="preserve"> kursi</w:t>
            </w:r>
            <w:r w:rsidR="003F71F0" w:rsidRPr="00810949">
              <w:rPr>
                <w:rFonts w:ascii="Times New Roman" w:eastAsia="Times New Roman" w:hAnsi="Times New Roman" w:cs="Times New Roman"/>
                <w:sz w:val="24"/>
                <w:szCs w:val="24"/>
              </w:rPr>
              <w:t>)</w:t>
            </w:r>
            <w:r w:rsidR="00F034A6" w:rsidRPr="00810949">
              <w:rPr>
                <w:rFonts w:ascii="Times New Roman" w:eastAsia="Times New Roman" w:hAnsi="Times New Roman" w:cs="Times New Roman"/>
                <w:sz w:val="24"/>
                <w:szCs w:val="24"/>
              </w:rPr>
              <w:t>.</w:t>
            </w:r>
          </w:p>
          <w:p w14:paraId="3D8B9ED1" w14:textId="06C17D61" w:rsidR="00392FDE" w:rsidRPr="00810949" w:rsidRDefault="0056517C" w:rsidP="0056517C">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Pakalpojumam 2020. gadā plānota rezultatīvā rādītāja izpilde - 2</w:t>
            </w:r>
            <w:r w:rsidR="00B12D4B" w:rsidRPr="00810949">
              <w:rPr>
                <w:rFonts w:ascii="Times New Roman" w:eastAsia="Times New Roman" w:hAnsi="Times New Roman" w:cs="Times New Roman"/>
                <w:sz w:val="24"/>
                <w:szCs w:val="24"/>
              </w:rPr>
              <w:t>30</w:t>
            </w:r>
            <w:r w:rsidRPr="00810949">
              <w:rPr>
                <w:rFonts w:ascii="Times New Roman" w:eastAsia="Times New Roman" w:hAnsi="Times New Roman" w:cs="Times New Roman"/>
                <w:sz w:val="24"/>
                <w:szCs w:val="24"/>
              </w:rPr>
              <w:t xml:space="preserve"> personas,  19 kursi, finansējuma faktiskā izpilde prognozējama 1</w:t>
            </w:r>
            <w:r w:rsidR="00604C77" w:rsidRPr="00810949">
              <w:rPr>
                <w:rFonts w:ascii="Times New Roman" w:eastAsia="Times New Roman" w:hAnsi="Times New Roman" w:cs="Times New Roman"/>
                <w:sz w:val="24"/>
                <w:szCs w:val="24"/>
              </w:rPr>
              <w:t>13 601</w:t>
            </w:r>
            <w:r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sz w:val="24"/>
                <w:szCs w:val="24"/>
              </w:rPr>
              <w:t xml:space="preserve"> apmērā</w:t>
            </w:r>
            <w:r w:rsidR="00392FDE" w:rsidRPr="00810949">
              <w:rPr>
                <w:rFonts w:ascii="Times New Roman" w:eastAsia="Times New Roman" w:hAnsi="Times New Roman" w:cs="Times New Roman"/>
                <w:sz w:val="24"/>
                <w:szCs w:val="24"/>
              </w:rPr>
              <w:t>.</w:t>
            </w:r>
          </w:p>
          <w:p w14:paraId="6EEF8451" w14:textId="77777777" w:rsidR="00392FDE" w:rsidRPr="00810949" w:rsidRDefault="00392FDE" w:rsidP="0056517C">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Aprēķins:</w:t>
            </w:r>
          </w:p>
          <w:p w14:paraId="15BF8F22" w14:textId="7238206E" w:rsidR="00392FDE" w:rsidRPr="00810949" w:rsidRDefault="0056517C" w:rsidP="0056517C">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 </w:t>
            </w:r>
            <w:bookmarkStart w:id="3" w:name="_Hlk58260835"/>
            <w:r w:rsidRPr="00810949">
              <w:rPr>
                <w:rFonts w:ascii="Times New Roman" w:eastAsia="Times New Roman" w:hAnsi="Times New Roman" w:cs="Times New Roman"/>
                <w:i/>
                <w:sz w:val="24"/>
                <w:szCs w:val="24"/>
              </w:rPr>
              <w:t xml:space="preserve">19 kursi x 4 128.96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i/>
                <w:sz w:val="24"/>
                <w:szCs w:val="24"/>
              </w:rPr>
              <w:t xml:space="preserve"> (fiksētie 1 kursa izdevumi) + 2</w:t>
            </w:r>
            <w:r w:rsidR="00392FDE" w:rsidRPr="00810949">
              <w:rPr>
                <w:rFonts w:ascii="Times New Roman" w:eastAsia="Times New Roman" w:hAnsi="Times New Roman" w:cs="Times New Roman"/>
                <w:i/>
                <w:sz w:val="24"/>
                <w:szCs w:val="24"/>
              </w:rPr>
              <w:t>3</w:t>
            </w:r>
            <w:r w:rsidRPr="00810949">
              <w:rPr>
                <w:rFonts w:ascii="Times New Roman" w:eastAsia="Times New Roman" w:hAnsi="Times New Roman" w:cs="Times New Roman"/>
                <w:i/>
                <w:sz w:val="24"/>
                <w:szCs w:val="24"/>
              </w:rPr>
              <w:t xml:space="preserve">0 personas x 6 dienas x 20.34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i/>
                <w:sz w:val="24"/>
                <w:szCs w:val="24"/>
              </w:rPr>
              <w:t xml:space="preserve"> (cena par vienu klienta dienu) + administrēšanas izdevumi =</w:t>
            </w:r>
          </w:p>
          <w:p w14:paraId="3FA9DCDB" w14:textId="085C016D" w:rsidR="0056517C" w:rsidRPr="00810949" w:rsidRDefault="00392FDE" w:rsidP="0056517C">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i/>
                <w:sz w:val="24"/>
                <w:szCs w:val="24"/>
              </w:rPr>
              <w:lastRenderedPageBreak/>
              <w:t>=</w:t>
            </w:r>
            <w:r w:rsidR="0056517C" w:rsidRPr="00810949">
              <w:rPr>
                <w:rFonts w:ascii="Times New Roman" w:eastAsia="Times New Roman" w:hAnsi="Times New Roman" w:cs="Times New Roman"/>
                <w:i/>
                <w:sz w:val="24"/>
                <w:szCs w:val="24"/>
              </w:rPr>
              <w:t xml:space="preserve"> 78 450.</w:t>
            </w:r>
            <w:r w:rsidRPr="00810949">
              <w:rPr>
                <w:rFonts w:ascii="Times New Roman" w:eastAsia="Times New Roman" w:hAnsi="Times New Roman" w:cs="Times New Roman"/>
                <w:i/>
                <w:sz w:val="24"/>
                <w:szCs w:val="24"/>
              </w:rPr>
              <w:t>24</w:t>
            </w:r>
            <w:r w:rsidR="0056517C" w:rsidRPr="00810949">
              <w:rPr>
                <w:rFonts w:ascii="Times New Roman" w:eastAsia="Times New Roman" w:hAnsi="Times New Roman" w:cs="Times New Roman"/>
                <w:i/>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0056517C" w:rsidRPr="00810949">
              <w:rPr>
                <w:rFonts w:ascii="Times New Roman" w:eastAsia="Times New Roman" w:hAnsi="Times New Roman" w:cs="Times New Roman"/>
                <w:i/>
                <w:sz w:val="24"/>
                <w:szCs w:val="24"/>
              </w:rPr>
              <w:t xml:space="preserve"> (pakalpojuma izdevumu fiksētā daļa) + </w:t>
            </w:r>
            <w:r w:rsidRPr="00810949">
              <w:rPr>
                <w:rFonts w:ascii="Times New Roman" w:eastAsia="Times New Roman" w:hAnsi="Times New Roman" w:cs="Times New Roman"/>
                <w:i/>
                <w:sz w:val="24"/>
                <w:szCs w:val="24"/>
              </w:rPr>
              <w:t xml:space="preserve">28 069.20 </w:t>
            </w:r>
            <w:proofErr w:type="spellStart"/>
            <w:r w:rsidR="00E70D6E" w:rsidRPr="00810949">
              <w:rPr>
                <w:rFonts w:ascii="Times New Roman" w:eastAsia="Times New Roman" w:hAnsi="Times New Roman" w:cs="Times New Roman"/>
                <w:i/>
                <w:sz w:val="24"/>
                <w:szCs w:val="24"/>
              </w:rPr>
              <w:t>euro</w:t>
            </w:r>
            <w:proofErr w:type="spellEnd"/>
            <w:r w:rsidR="0056517C" w:rsidRPr="00810949">
              <w:rPr>
                <w:rFonts w:ascii="Times New Roman" w:eastAsia="Times New Roman" w:hAnsi="Times New Roman" w:cs="Times New Roman"/>
                <w:i/>
                <w:sz w:val="24"/>
                <w:szCs w:val="24"/>
              </w:rPr>
              <w:t xml:space="preserve"> (pakalpojuma izdevumu mainīgā daļa)  + administrēšanas izdevumi =  </w:t>
            </w:r>
            <w:r w:rsidRPr="00810949">
              <w:rPr>
                <w:rFonts w:ascii="Times New Roman" w:eastAsia="Times New Roman" w:hAnsi="Times New Roman" w:cs="Times New Roman"/>
                <w:i/>
                <w:sz w:val="24"/>
                <w:szCs w:val="24"/>
              </w:rPr>
              <w:t>106 519.44</w:t>
            </w:r>
            <w:r w:rsidR="0056517C" w:rsidRPr="00810949">
              <w:rPr>
                <w:rFonts w:ascii="Times New Roman" w:eastAsia="Times New Roman" w:hAnsi="Times New Roman" w:cs="Times New Roman"/>
                <w:i/>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0056517C" w:rsidRPr="00810949">
              <w:rPr>
                <w:rFonts w:ascii="Times New Roman" w:eastAsia="Times New Roman" w:hAnsi="Times New Roman" w:cs="Times New Roman"/>
                <w:i/>
                <w:sz w:val="24"/>
                <w:szCs w:val="24"/>
              </w:rPr>
              <w:t xml:space="preserve"> + </w:t>
            </w:r>
            <w:r w:rsidRPr="00810949">
              <w:rPr>
                <w:rFonts w:ascii="Times New Roman" w:eastAsia="Times New Roman" w:hAnsi="Times New Roman" w:cs="Times New Roman"/>
                <w:i/>
                <w:sz w:val="24"/>
                <w:szCs w:val="24"/>
              </w:rPr>
              <w:t xml:space="preserve">7 081.56 </w:t>
            </w:r>
            <w:proofErr w:type="spellStart"/>
            <w:r w:rsidR="00E70D6E" w:rsidRPr="00810949">
              <w:rPr>
                <w:rFonts w:ascii="Times New Roman" w:eastAsia="Times New Roman" w:hAnsi="Times New Roman" w:cs="Times New Roman"/>
                <w:i/>
                <w:sz w:val="24"/>
                <w:szCs w:val="24"/>
              </w:rPr>
              <w:t>euro</w:t>
            </w:r>
            <w:proofErr w:type="spellEnd"/>
            <w:r w:rsidR="0056517C" w:rsidRPr="00810949">
              <w:rPr>
                <w:rFonts w:ascii="Times New Roman" w:eastAsia="Times New Roman" w:hAnsi="Times New Roman" w:cs="Times New Roman"/>
                <w:i/>
                <w:sz w:val="24"/>
                <w:szCs w:val="24"/>
              </w:rPr>
              <w:t xml:space="preserve"> = 1</w:t>
            </w:r>
            <w:r w:rsidRPr="00810949">
              <w:rPr>
                <w:rFonts w:ascii="Times New Roman" w:eastAsia="Times New Roman" w:hAnsi="Times New Roman" w:cs="Times New Roman"/>
                <w:i/>
                <w:sz w:val="24"/>
                <w:szCs w:val="24"/>
              </w:rPr>
              <w:t>13 601</w:t>
            </w:r>
            <w:r w:rsidR="0056517C" w:rsidRPr="00810949">
              <w:rPr>
                <w:rFonts w:ascii="Times New Roman" w:eastAsia="Times New Roman" w:hAnsi="Times New Roman" w:cs="Times New Roman"/>
                <w:i/>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0056517C" w:rsidRPr="00810949">
              <w:rPr>
                <w:rFonts w:ascii="Times New Roman" w:eastAsia="Times New Roman" w:hAnsi="Times New Roman" w:cs="Times New Roman"/>
                <w:sz w:val="24"/>
                <w:szCs w:val="24"/>
              </w:rPr>
              <w:t xml:space="preserve">).  </w:t>
            </w:r>
          </w:p>
          <w:p w14:paraId="728A99A5" w14:textId="0005E074" w:rsidR="0056517C" w:rsidRPr="00810949" w:rsidRDefault="0056517C" w:rsidP="0056517C">
            <w:pPr>
              <w:spacing w:after="0" w:line="240" w:lineRule="auto"/>
              <w:jc w:val="both"/>
              <w:rPr>
                <w:rFonts w:ascii="Times New Roman" w:hAnsi="Times New Roman" w:cs="Times New Roman"/>
                <w:b/>
                <w:sz w:val="24"/>
                <w:szCs w:val="24"/>
                <w:u w:val="single"/>
              </w:rPr>
            </w:pPr>
            <w:bookmarkStart w:id="4" w:name="_Hlk58262040"/>
            <w:r w:rsidRPr="00810949">
              <w:rPr>
                <w:rFonts w:ascii="Times New Roman" w:eastAsia="Times New Roman" w:hAnsi="Times New Roman" w:cs="Times New Roman"/>
                <w:sz w:val="24"/>
                <w:szCs w:val="24"/>
              </w:rPr>
              <w:t>Pakalpojuma</w:t>
            </w:r>
            <w:r w:rsidR="000C37B7" w:rsidRPr="00810949">
              <w:rPr>
                <w:rFonts w:ascii="Times New Roman" w:eastAsia="Times New Roman" w:hAnsi="Times New Roman" w:cs="Times New Roman"/>
                <w:sz w:val="24"/>
                <w:szCs w:val="24"/>
              </w:rPr>
              <w:t>m</w:t>
            </w:r>
            <w:r w:rsidRPr="00810949">
              <w:rPr>
                <w:rFonts w:ascii="Times New Roman" w:eastAsia="Times New Roman" w:hAnsi="Times New Roman" w:cs="Times New Roman"/>
                <w:sz w:val="24"/>
                <w:szCs w:val="24"/>
              </w:rPr>
              <w:t xml:space="preserve"> </w:t>
            </w:r>
            <w:r w:rsidR="000C37B7" w:rsidRPr="00810949">
              <w:rPr>
                <w:rFonts w:ascii="Times New Roman" w:eastAsia="Times New Roman" w:hAnsi="Times New Roman" w:cs="Times New Roman"/>
                <w:sz w:val="24"/>
                <w:szCs w:val="24"/>
              </w:rPr>
              <w:t>prognozēt</w:t>
            </w:r>
            <w:r w:rsidR="0081074F" w:rsidRPr="00810949">
              <w:rPr>
                <w:rFonts w:ascii="Times New Roman" w:eastAsia="Times New Roman" w:hAnsi="Times New Roman" w:cs="Times New Roman"/>
                <w:sz w:val="24"/>
                <w:szCs w:val="24"/>
              </w:rPr>
              <w:t>s līdzekļu atlikums,</w:t>
            </w:r>
            <w:r w:rsidRPr="00810949">
              <w:rPr>
                <w:rFonts w:ascii="Times New Roman" w:eastAsia="Times New Roman" w:hAnsi="Times New Roman" w:cs="Times New Roman"/>
                <w:sz w:val="24"/>
                <w:szCs w:val="24"/>
              </w:rPr>
              <w:t xml:space="preserve"> </w:t>
            </w:r>
            <w:r w:rsidR="000C37B7" w:rsidRPr="00810949">
              <w:rPr>
                <w:rFonts w:ascii="Times New Roman" w:eastAsia="Times New Roman" w:hAnsi="Times New Roman" w:cs="Times New Roman"/>
                <w:sz w:val="24"/>
                <w:szCs w:val="24"/>
              </w:rPr>
              <w:t>jo, lai nodrošinātu</w:t>
            </w:r>
            <w:r w:rsidRPr="00810949">
              <w:rPr>
                <w:rFonts w:ascii="Times New Roman" w:eastAsia="Times New Roman" w:hAnsi="Times New Roman" w:cs="Times New Roman"/>
                <w:sz w:val="24"/>
                <w:szCs w:val="24"/>
              </w:rPr>
              <w:t xml:space="preserve"> valstī noteikt</w:t>
            </w:r>
            <w:r w:rsidR="000C37B7" w:rsidRPr="00810949">
              <w:rPr>
                <w:rFonts w:ascii="Times New Roman" w:eastAsia="Times New Roman" w:hAnsi="Times New Roman" w:cs="Times New Roman"/>
                <w:sz w:val="24"/>
                <w:szCs w:val="24"/>
              </w:rPr>
              <w:t>os</w:t>
            </w:r>
            <w:r w:rsidRPr="00810949">
              <w:rPr>
                <w:rFonts w:ascii="Times New Roman" w:eastAsia="Times New Roman" w:hAnsi="Times New Roman" w:cs="Times New Roman"/>
                <w:sz w:val="24"/>
                <w:szCs w:val="24"/>
              </w:rPr>
              <w:t xml:space="preserve"> </w:t>
            </w:r>
            <w:r w:rsidR="000C37B7" w:rsidRPr="00810949">
              <w:rPr>
                <w:rFonts w:ascii="Times New Roman" w:eastAsia="Times New Roman" w:hAnsi="Times New Roman" w:cs="Times New Roman"/>
                <w:sz w:val="24"/>
                <w:szCs w:val="24"/>
              </w:rPr>
              <w:t>Covid-19 izplatības un masveida inficēšanās gadījumu novēršanas un saslimšanas risku mazināšanas pasākumu</w:t>
            </w:r>
            <w:r w:rsidR="0081074F" w:rsidRPr="00810949">
              <w:rPr>
                <w:rFonts w:ascii="Times New Roman" w:eastAsia="Times New Roman" w:hAnsi="Times New Roman" w:cs="Times New Roman"/>
                <w:sz w:val="24"/>
                <w:szCs w:val="24"/>
              </w:rPr>
              <w:t>s</w:t>
            </w:r>
            <w:r w:rsidR="000C37B7" w:rsidRPr="00810949">
              <w:rPr>
                <w:rFonts w:ascii="Times New Roman" w:eastAsia="Times New Roman" w:hAnsi="Times New Roman" w:cs="Times New Roman"/>
                <w:sz w:val="24"/>
                <w:szCs w:val="24"/>
              </w:rPr>
              <w:t xml:space="preserve"> </w:t>
            </w:r>
            <w:r w:rsidR="0081074F" w:rsidRPr="00810949">
              <w:rPr>
                <w:rFonts w:ascii="Times New Roman" w:eastAsia="Times New Roman" w:hAnsi="Times New Roman" w:cs="Times New Roman"/>
                <w:sz w:val="24"/>
                <w:szCs w:val="24"/>
              </w:rPr>
              <w:t xml:space="preserve">un </w:t>
            </w:r>
            <w:r w:rsidR="000C37B7" w:rsidRPr="00810949">
              <w:rPr>
                <w:rFonts w:ascii="Times New Roman" w:eastAsia="Times New Roman" w:hAnsi="Times New Roman" w:cs="Times New Roman"/>
                <w:sz w:val="24"/>
                <w:szCs w:val="24"/>
              </w:rPr>
              <w:t>ievērotu noteiktos ierobežojumus</w:t>
            </w:r>
            <w:r w:rsidR="0081074F" w:rsidRPr="00810949">
              <w:rPr>
                <w:rFonts w:ascii="Times New Roman" w:eastAsia="Times New Roman" w:hAnsi="Times New Roman" w:cs="Times New Roman"/>
                <w:sz w:val="24"/>
                <w:szCs w:val="24"/>
              </w:rPr>
              <w:t>, pakalpojums tiek organizēts grupās iesaistot mazāku personu skaitu.</w:t>
            </w:r>
          </w:p>
          <w:bookmarkEnd w:id="4"/>
          <w:p w14:paraId="7CA02593" w14:textId="01F9C0E9" w:rsidR="008C78C8" w:rsidRPr="00810949" w:rsidRDefault="0056517C" w:rsidP="008C78C8">
            <w:pPr>
              <w:spacing w:after="0" w:line="240" w:lineRule="auto"/>
              <w:jc w:val="both"/>
              <w:rPr>
                <w:rFonts w:ascii="Times New Roman" w:eastAsia="Times New Roman" w:hAnsi="Times New Roman" w:cs="Times New Roman"/>
                <w:sz w:val="24"/>
                <w:szCs w:val="24"/>
              </w:rPr>
            </w:pPr>
            <w:r w:rsidRPr="00810949">
              <w:rPr>
                <w:rFonts w:ascii="Times New Roman" w:hAnsi="Times New Roman" w:cs="Times New Roman"/>
                <w:sz w:val="24"/>
                <w:szCs w:val="24"/>
              </w:rPr>
              <w:t>Ņ</w:t>
            </w:r>
            <w:r w:rsidRPr="00810949">
              <w:rPr>
                <w:rFonts w:ascii="Times New Roman" w:eastAsia="Times New Roman" w:hAnsi="Times New Roman" w:cs="Times New Roman"/>
                <w:sz w:val="24"/>
                <w:szCs w:val="24"/>
              </w:rPr>
              <w:t>emot vērā iepriekš minēto, veidojas finansējuma atlikums</w:t>
            </w:r>
            <w:r w:rsidRPr="00810949">
              <w:rPr>
                <w:rFonts w:ascii="Times New Roman" w:eastAsia="Times New Roman" w:hAnsi="Times New Roman" w:cs="Times New Roman"/>
                <w:b/>
                <w:sz w:val="24"/>
                <w:szCs w:val="24"/>
              </w:rPr>
              <w:t> </w:t>
            </w:r>
            <w:r w:rsidR="00392FDE" w:rsidRPr="00810949">
              <w:rPr>
                <w:rFonts w:ascii="Times New Roman" w:eastAsia="Times New Roman" w:hAnsi="Times New Roman" w:cs="Times New Roman"/>
                <w:b/>
                <w:sz w:val="24"/>
                <w:szCs w:val="24"/>
              </w:rPr>
              <w:t>8 940</w:t>
            </w:r>
            <w:r w:rsidRPr="00810949">
              <w:rPr>
                <w:rFonts w:ascii="Times New Roman" w:eastAsia="Times New Roman" w:hAnsi="Times New Roman" w:cs="Times New Roman"/>
                <w:b/>
                <w:sz w:val="24"/>
                <w:szCs w:val="24"/>
              </w:rPr>
              <w:t xml:space="preserve"> </w:t>
            </w:r>
            <w:proofErr w:type="spellStart"/>
            <w:r w:rsidR="00E70D6E" w:rsidRPr="00810949">
              <w:rPr>
                <w:rFonts w:ascii="Times New Roman" w:eastAsia="Times New Roman" w:hAnsi="Times New Roman" w:cs="Times New Roman"/>
                <w:b/>
                <w:i/>
                <w:sz w:val="24"/>
                <w:szCs w:val="24"/>
              </w:rPr>
              <w:t>euro</w:t>
            </w:r>
            <w:proofErr w:type="spellEnd"/>
            <w:r w:rsidRPr="00810949">
              <w:rPr>
                <w:rFonts w:ascii="Times New Roman" w:eastAsia="Times New Roman" w:hAnsi="Times New Roman" w:cs="Times New Roman"/>
                <w:b/>
                <w:sz w:val="24"/>
                <w:szCs w:val="24"/>
              </w:rPr>
              <w:t xml:space="preserve"> </w:t>
            </w:r>
            <w:r w:rsidRPr="00810949">
              <w:rPr>
                <w:rFonts w:ascii="Times New Roman" w:eastAsia="Times New Roman" w:hAnsi="Times New Roman" w:cs="Times New Roman"/>
                <w:sz w:val="24"/>
                <w:szCs w:val="24"/>
              </w:rPr>
              <w:t>apmērā (EKK 3000 ”Subsīdijas un dotācijas”</w:t>
            </w:r>
            <w:r w:rsidRPr="00810949">
              <w:rPr>
                <w:rFonts w:ascii="Times New Roman" w:hAnsi="Times New Roman" w:cs="Times New Roman"/>
                <w:sz w:val="24"/>
                <w:szCs w:val="24"/>
              </w:rPr>
              <w:t>)</w:t>
            </w:r>
            <w:r w:rsidRPr="00810949">
              <w:rPr>
                <w:rFonts w:ascii="Times New Roman" w:hAnsi="Times New Roman" w:cs="Times New Roman"/>
                <w:i/>
                <w:sz w:val="24"/>
                <w:szCs w:val="24"/>
              </w:rPr>
              <w:t>.</w:t>
            </w:r>
          </w:p>
          <w:bookmarkEnd w:id="3"/>
          <w:p w14:paraId="5BD45B18" w14:textId="77777777" w:rsidR="008C78C8" w:rsidRPr="00810949" w:rsidRDefault="008C78C8" w:rsidP="00D22DF3">
            <w:pPr>
              <w:spacing w:after="0" w:line="240" w:lineRule="auto"/>
              <w:jc w:val="both"/>
              <w:rPr>
                <w:rFonts w:ascii="Times New Roman" w:hAnsi="Times New Roman" w:cs="Times New Roman"/>
                <w:b/>
                <w:sz w:val="24"/>
                <w:szCs w:val="24"/>
                <w:u w:val="single"/>
              </w:rPr>
            </w:pPr>
          </w:p>
          <w:p w14:paraId="7F041799" w14:textId="3E8F6715" w:rsidR="000677E8" w:rsidRPr="00810949" w:rsidRDefault="00014464" w:rsidP="00D22DF3">
            <w:pPr>
              <w:spacing w:after="0" w:line="240" w:lineRule="auto"/>
              <w:jc w:val="both"/>
              <w:rPr>
                <w:rFonts w:ascii="Times New Roman" w:hAnsi="Times New Roman" w:cs="Times New Roman"/>
                <w:b/>
                <w:sz w:val="24"/>
                <w:szCs w:val="24"/>
                <w:u w:val="single"/>
              </w:rPr>
            </w:pPr>
            <w:r w:rsidRPr="00810949">
              <w:rPr>
                <w:rFonts w:ascii="Times New Roman" w:hAnsi="Times New Roman" w:cs="Times New Roman"/>
                <w:b/>
                <w:sz w:val="24"/>
                <w:szCs w:val="24"/>
                <w:u w:val="single"/>
              </w:rPr>
              <w:t xml:space="preserve">Vienlaikus Labklājības ministrija ir </w:t>
            </w:r>
            <w:r w:rsidR="000F0788" w:rsidRPr="00810949">
              <w:rPr>
                <w:rFonts w:ascii="Times New Roman" w:hAnsi="Times New Roman" w:cs="Times New Roman"/>
                <w:b/>
                <w:sz w:val="24"/>
                <w:szCs w:val="24"/>
                <w:u w:val="single"/>
              </w:rPr>
              <w:t xml:space="preserve">apzinājusi </w:t>
            </w:r>
            <w:r w:rsidR="008630E9" w:rsidRPr="00810949">
              <w:rPr>
                <w:rFonts w:ascii="Times New Roman" w:hAnsi="Times New Roman" w:cs="Times New Roman"/>
                <w:b/>
                <w:sz w:val="24"/>
                <w:szCs w:val="24"/>
                <w:u w:val="single"/>
              </w:rPr>
              <w:t>situāciju par sniegto sociālās rehabilitācijas pakalpojumu</w:t>
            </w:r>
            <w:r w:rsidR="000F0788" w:rsidRPr="00810949">
              <w:rPr>
                <w:rFonts w:ascii="Times New Roman" w:hAnsi="Times New Roman" w:cs="Times New Roman"/>
                <w:b/>
                <w:sz w:val="24"/>
                <w:szCs w:val="24"/>
                <w:u w:val="single"/>
              </w:rPr>
              <w:t xml:space="preserve"> </w:t>
            </w:r>
            <w:r w:rsidR="008630E9" w:rsidRPr="00810949">
              <w:rPr>
                <w:rFonts w:ascii="Times New Roman" w:hAnsi="Times New Roman" w:cs="Times New Roman"/>
                <w:b/>
                <w:sz w:val="24"/>
                <w:szCs w:val="24"/>
                <w:u w:val="single"/>
              </w:rPr>
              <w:t>rindu pieaugumu</w:t>
            </w:r>
            <w:r w:rsidR="00620ADC" w:rsidRPr="00810949">
              <w:rPr>
                <w:rFonts w:ascii="Times New Roman" w:hAnsi="Times New Roman" w:cs="Times New Roman"/>
                <w:b/>
                <w:sz w:val="24"/>
                <w:szCs w:val="24"/>
                <w:u w:val="single"/>
              </w:rPr>
              <w:t xml:space="preserve"> </w:t>
            </w:r>
            <w:r w:rsidR="008630E9" w:rsidRPr="00810949">
              <w:rPr>
                <w:rFonts w:ascii="Times New Roman" w:hAnsi="Times New Roman" w:cs="Times New Roman"/>
                <w:b/>
                <w:sz w:val="24"/>
                <w:szCs w:val="24"/>
                <w:u w:val="single"/>
              </w:rPr>
              <w:t>sociālās rehabilitācijas pakalpojumiem personām ar dzirdes</w:t>
            </w:r>
            <w:r w:rsidR="00620ADC" w:rsidRPr="00810949">
              <w:rPr>
                <w:rFonts w:ascii="Times New Roman" w:hAnsi="Times New Roman" w:cs="Times New Roman"/>
                <w:b/>
                <w:sz w:val="24"/>
                <w:szCs w:val="24"/>
                <w:u w:val="single"/>
              </w:rPr>
              <w:t xml:space="preserve"> un redzes </w:t>
            </w:r>
            <w:r w:rsidR="008630E9" w:rsidRPr="00810949">
              <w:rPr>
                <w:rFonts w:ascii="Times New Roman" w:hAnsi="Times New Roman" w:cs="Times New Roman"/>
                <w:b/>
                <w:sz w:val="24"/>
                <w:szCs w:val="24"/>
                <w:u w:val="single"/>
              </w:rPr>
              <w:t xml:space="preserve"> invaliditāti </w:t>
            </w:r>
            <w:r w:rsidR="000F0788" w:rsidRPr="00810949">
              <w:rPr>
                <w:rFonts w:ascii="Times New Roman" w:hAnsi="Times New Roman" w:cs="Times New Roman"/>
                <w:b/>
                <w:sz w:val="24"/>
                <w:szCs w:val="24"/>
                <w:u w:val="single"/>
              </w:rPr>
              <w:t>kuru nodrošināšanai</w:t>
            </w:r>
            <w:r w:rsidR="008630E9" w:rsidRPr="00810949">
              <w:rPr>
                <w:rFonts w:ascii="Times New Roman" w:hAnsi="Times New Roman" w:cs="Times New Roman"/>
                <w:b/>
                <w:sz w:val="24"/>
                <w:szCs w:val="24"/>
                <w:u w:val="single"/>
              </w:rPr>
              <w:t xml:space="preserve"> (rindu mazināšanai)</w:t>
            </w:r>
            <w:r w:rsidR="000F0788" w:rsidRPr="00810949">
              <w:rPr>
                <w:rFonts w:ascii="Times New Roman" w:hAnsi="Times New Roman" w:cs="Times New Roman"/>
                <w:b/>
                <w:sz w:val="24"/>
                <w:szCs w:val="24"/>
                <w:u w:val="single"/>
              </w:rPr>
              <w:t xml:space="preserve"> ir nepieciešams papildus finansējums</w:t>
            </w:r>
            <w:r w:rsidR="00392FDE" w:rsidRPr="00810949">
              <w:rPr>
                <w:rFonts w:ascii="Times New Roman" w:hAnsi="Times New Roman" w:cs="Times New Roman"/>
                <w:b/>
                <w:sz w:val="24"/>
                <w:szCs w:val="24"/>
                <w:u w:val="single"/>
              </w:rPr>
              <w:t xml:space="preserve"> 282 651 </w:t>
            </w:r>
            <w:proofErr w:type="spellStart"/>
            <w:r w:rsidR="00E70D6E" w:rsidRPr="00810949">
              <w:rPr>
                <w:rFonts w:ascii="Times New Roman" w:hAnsi="Times New Roman" w:cs="Times New Roman"/>
                <w:b/>
                <w:i/>
                <w:sz w:val="24"/>
                <w:szCs w:val="24"/>
                <w:u w:val="single"/>
              </w:rPr>
              <w:t>euro</w:t>
            </w:r>
            <w:proofErr w:type="spellEnd"/>
            <w:r w:rsidR="000F0788" w:rsidRPr="00810949">
              <w:rPr>
                <w:rFonts w:ascii="Times New Roman" w:hAnsi="Times New Roman" w:cs="Times New Roman"/>
                <w:b/>
                <w:sz w:val="24"/>
                <w:szCs w:val="24"/>
                <w:u w:val="single"/>
              </w:rPr>
              <w:t xml:space="preserve"> apmērā.</w:t>
            </w:r>
          </w:p>
          <w:p w14:paraId="1F30BF69" w14:textId="0BCF5294" w:rsidR="00BB6BF2" w:rsidRPr="00810949" w:rsidRDefault="00BB6BF2" w:rsidP="00D22DF3">
            <w:pPr>
              <w:spacing w:after="0" w:line="240" w:lineRule="auto"/>
              <w:jc w:val="both"/>
              <w:rPr>
                <w:rFonts w:ascii="Times New Roman" w:hAnsi="Times New Roman" w:cs="Times New Roman"/>
                <w:sz w:val="24"/>
                <w:szCs w:val="24"/>
              </w:rPr>
            </w:pPr>
            <w:r w:rsidRPr="00810949">
              <w:rPr>
                <w:rFonts w:ascii="Times New Roman" w:hAnsi="Times New Roman" w:cs="Times New Roman"/>
                <w:sz w:val="24"/>
                <w:szCs w:val="24"/>
              </w:rPr>
              <w:t xml:space="preserve">Redzes invaliditāte ir viens no smagākajām invaliditātes veidiem, jo šiem cilvēkiem vai nu nav iespēju uztvert apkārtējo pasauli veidā, kādā tas ir pieejams citiem cilvēkiem, vai pierastais uztveres veids tiek zaudēts pakāpeniski vai pēkšņi traumas vai slimības rezultātā. Sociālās rehabilitācijas pakalpojums personām ar redzes invaliditāti sniedz iespēju profesionāli sagatavotu speciālistu vadībā pielāgoties apkārtējai videi, pieņemt redzes zaudējumu un atgūt iespēju piedalīties sabiedrības dzīvē. Līdzīgi ir ar personām ar dzirdes traucējumiem. Lai arī invaliditāte nav tik smaga kā personām ar redzes traucējumiem, personām ar dzirdes traucējumiem, nesaņemot profesionālu palīdzību, ir lielāks risks nonākt sociālā izolācijā, jo tiem bieži nav pieejams tāds saziņas veids, kā tas ir citiem cilvēkiem (valoda). Statistika liecina, ka kopš ārkārtējs situācijas izsludināšanas pieaudzis pieprasījums pēc </w:t>
            </w:r>
            <w:r w:rsidR="003932F3" w:rsidRPr="00810949">
              <w:rPr>
                <w:rFonts w:ascii="Times New Roman" w:hAnsi="Times New Roman" w:cs="Times New Roman"/>
                <w:sz w:val="24"/>
                <w:szCs w:val="24"/>
              </w:rPr>
              <w:t>sociālās rehabilitācijas pakalpojumiem</w:t>
            </w:r>
            <w:r w:rsidRPr="00810949">
              <w:rPr>
                <w:rFonts w:ascii="Times New Roman" w:hAnsi="Times New Roman" w:cs="Times New Roman"/>
                <w:sz w:val="24"/>
                <w:szCs w:val="24"/>
              </w:rPr>
              <w:t xml:space="preserve"> personām ar dzirdes un redzes </w:t>
            </w:r>
            <w:r w:rsidR="003932F3" w:rsidRPr="00810949">
              <w:rPr>
                <w:rFonts w:ascii="Times New Roman" w:hAnsi="Times New Roman" w:cs="Times New Roman"/>
                <w:sz w:val="24"/>
                <w:szCs w:val="24"/>
              </w:rPr>
              <w:t>invaliditāti</w:t>
            </w:r>
            <w:r w:rsidRPr="00810949">
              <w:rPr>
                <w:rFonts w:ascii="Times New Roman" w:hAnsi="Times New Roman" w:cs="Times New Roman"/>
                <w:sz w:val="24"/>
                <w:szCs w:val="24"/>
              </w:rPr>
              <w:t xml:space="preserve">. </w:t>
            </w:r>
          </w:p>
          <w:p w14:paraId="0183BDE7" w14:textId="53A7C76C" w:rsidR="00CF4637" w:rsidRPr="00810949" w:rsidRDefault="00CF4637" w:rsidP="00D22DF3">
            <w:pPr>
              <w:spacing w:after="0" w:line="240" w:lineRule="auto"/>
              <w:jc w:val="both"/>
              <w:rPr>
                <w:rFonts w:ascii="Times New Roman" w:hAnsi="Times New Roman" w:cs="Times New Roman"/>
                <w:sz w:val="24"/>
                <w:szCs w:val="24"/>
              </w:rPr>
            </w:pPr>
            <w:r w:rsidRPr="00810949">
              <w:rPr>
                <w:rFonts w:ascii="Times New Roman" w:hAnsi="Times New Roman" w:cs="Times New Roman"/>
                <w:sz w:val="24"/>
                <w:szCs w:val="24"/>
              </w:rPr>
              <w:t>Atbilstoši VDEĀVK datiem uz 2020. gada 1. janvāri valstī bija 9 880 personas ar invaliditāti, kurām ir redzes funkcionālie traucējumi un 2 545 personas ar invaliditāti, kurām ir dzirdes funkcionālie traucējumi.</w:t>
            </w:r>
          </w:p>
          <w:p w14:paraId="6D61B66D" w14:textId="77777777" w:rsidR="008C78C8" w:rsidRPr="00810949" w:rsidRDefault="008C78C8" w:rsidP="00BC25F7">
            <w:pPr>
              <w:autoSpaceDE w:val="0"/>
              <w:autoSpaceDN w:val="0"/>
              <w:adjustRightInd w:val="0"/>
              <w:spacing w:after="0" w:line="240" w:lineRule="auto"/>
              <w:rPr>
                <w:rFonts w:ascii="Times New Roman" w:hAnsi="Times New Roman" w:cs="Times New Roman"/>
                <w:b/>
                <w:sz w:val="24"/>
                <w:szCs w:val="24"/>
                <w:u w:val="single"/>
              </w:rPr>
            </w:pPr>
          </w:p>
          <w:p w14:paraId="3B22ADF1" w14:textId="09D143A3" w:rsidR="00D22DF3" w:rsidRPr="00810949" w:rsidRDefault="00FF19FE" w:rsidP="009B3986">
            <w:pPr>
              <w:pStyle w:val="ListParagraph"/>
              <w:numPr>
                <w:ilvl w:val="0"/>
                <w:numId w:val="39"/>
              </w:numPr>
              <w:autoSpaceDE w:val="0"/>
              <w:autoSpaceDN w:val="0"/>
              <w:adjustRightInd w:val="0"/>
              <w:spacing w:after="0" w:line="240" w:lineRule="auto"/>
              <w:jc w:val="both"/>
              <w:rPr>
                <w:rFonts w:ascii="Times New Roman" w:hAnsi="Times New Roman" w:cs="Times New Roman"/>
                <w:b/>
                <w:sz w:val="24"/>
                <w:szCs w:val="24"/>
                <w:u w:val="single"/>
              </w:rPr>
            </w:pPr>
            <w:r w:rsidRPr="00810949">
              <w:rPr>
                <w:rFonts w:ascii="Times New Roman" w:hAnsi="Times New Roman" w:cs="Times New Roman"/>
                <w:b/>
                <w:sz w:val="24"/>
                <w:szCs w:val="24"/>
                <w:u w:val="single"/>
              </w:rPr>
              <w:t>Sociālās rehabilitācijas pakalpojum</w:t>
            </w:r>
            <w:r w:rsidR="008A3641" w:rsidRPr="00810949">
              <w:rPr>
                <w:rFonts w:ascii="Times New Roman" w:hAnsi="Times New Roman" w:cs="Times New Roman"/>
                <w:b/>
                <w:sz w:val="24"/>
                <w:szCs w:val="24"/>
                <w:u w:val="single"/>
              </w:rPr>
              <w:t xml:space="preserve">i personām ar dzirdes invaliditāti </w:t>
            </w:r>
            <w:r w:rsidR="00D22DF3" w:rsidRPr="00810949">
              <w:rPr>
                <w:rFonts w:ascii="Times New Roman" w:hAnsi="Times New Roman"/>
                <w:b/>
                <w:sz w:val="24"/>
                <w:szCs w:val="24"/>
                <w:u w:val="single"/>
              </w:rPr>
              <w:t>(rind</w:t>
            </w:r>
            <w:r w:rsidR="00E558FC" w:rsidRPr="00810949">
              <w:rPr>
                <w:rFonts w:ascii="Times New Roman" w:hAnsi="Times New Roman"/>
                <w:b/>
                <w:sz w:val="24"/>
                <w:szCs w:val="24"/>
                <w:u w:val="single"/>
              </w:rPr>
              <w:t>as</w:t>
            </w:r>
            <w:r w:rsidR="008A3641" w:rsidRPr="00810949">
              <w:rPr>
                <w:rFonts w:ascii="Times New Roman" w:hAnsi="Times New Roman"/>
                <w:b/>
                <w:sz w:val="24"/>
                <w:szCs w:val="24"/>
                <w:u w:val="single"/>
              </w:rPr>
              <w:t xml:space="preserve"> </w:t>
            </w:r>
            <w:r w:rsidR="00D22DF3" w:rsidRPr="00810949">
              <w:rPr>
                <w:rFonts w:ascii="Times New Roman" w:hAnsi="Times New Roman"/>
                <w:b/>
                <w:sz w:val="24"/>
                <w:szCs w:val="24"/>
                <w:u w:val="single"/>
              </w:rPr>
              <w:t>mazināšana):</w:t>
            </w:r>
          </w:p>
          <w:p w14:paraId="3C77D078" w14:textId="2329B4C6" w:rsidR="00D22DF3" w:rsidRPr="00810949" w:rsidRDefault="00D22DF3" w:rsidP="00D22DF3">
            <w:pPr>
              <w:spacing w:after="0" w:line="240" w:lineRule="auto"/>
              <w:jc w:val="both"/>
              <w:rPr>
                <w:rFonts w:ascii="Times New Roman" w:hAnsi="Times New Roman"/>
                <w:i/>
                <w:sz w:val="24"/>
                <w:szCs w:val="24"/>
              </w:rPr>
            </w:pPr>
            <w:r w:rsidRPr="00810949">
              <w:rPr>
                <w:rFonts w:ascii="Times New Roman" w:hAnsi="Times New Roman" w:cs="Times New Roman"/>
                <w:sz w:val="24"/>
                <w:szCs w:val="24"/>
              </w:rPr>
              <w:t xml:space="preserve"> </w:t>
            </w:r>
            <w:r w:rsidRPr="00810949">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2020.gada budžetā finansējums sociālās rehabilitācijas pakalpojumiem personām ar dzirdes invaliditāti plānots </w:t>
            </w:r>
            <w:r w:rsidRPr="00810949">
              <w:rPr>
                <w:rFonts w:ascii="Times New Roman" w:hAnsi="Times New Roman" w:cs="Times New Roman"/>
                <w:sz w:val="24"/>
                <w:szCs w:val="24"/>
              </w:rPr>
              <w:t>3</w:t>
            </w:r>
            <w:r w:rsidR="003734A3" w:rsidRPr="00810949">
              <w:rPr>
                <w:rFonts w:ascii="Times New Roman" w:hAnsi="Times New Roman" w:cs="Times New Roman"/>
                <w:sz w:val="24"/>
                <w:szCs w:val="24"/>
              </w:rPr>
              <w:t>84 528.</w:t>
            </w:r>
            <w:r w:rsidR="001E094D" w:rsidRPr="00810949">
              <w:rPr>
                <w:rFonts w:ascii="Times New Roman" w:hAnsi="Times New Roman" w:cs="Times New Roman"/>
                <w:sz w:val="24"/>
                <w:szCs w:val="24"/>
              </w:rPr>
              <w:t>34</w:t>
            </w:r>
            <w:r w:rsidRPr="00810949">
              <w:rPr>
                <w:rFonts w:ascii="Times New Roman" w:hAnsi="Times New Roman" w:cs="Times New Roman"/>
                <w:sz w:val="24"/>
                <w:szCs w:val="24"/>
              </w:rPr>
              <w:t xml:space="preserve"> </w:t>
            </w:r>
            <w:proofErr w:type="spellStart"/>
            <w:r w:rsidR="00E70D6E" w:rsidRPr="00810949">
              <w:rPr>
                <w:rFonts w:ascii="Times New Roman" w:hAnsi="Times New Roman" w:cs="Times New Roman"/>
                <w:i/>
                <w:sz w:val="24"/>
                <w:szCs w:val="24"/>
              </w:rPr>
              <w:t>euro</w:t>
            </w:r>
            <w:proofErr w:type="spellEnd"/>
            <w:r w:rsidRPr="00810949">
              <w:rPr>
                <w:rFonts w:ascii="Times New Roman" w:hAnsi="Times New Roman" w:cs="Times New Roman"/>
                <w:sz w:val="24"/>
                <w:szCs w:val="24"/>
              </w:rPr>
              <w:t xml:space="preserve"> apmērā, tādējādi plānots  nodrošināt sociālās rehabilitācijas pakalpojumus 8</w:t>
            </w:r>
            <w:r w:rsidR="00095FF0" w:rsidRPr="00810949">
              <w:rPr>
                <w:rFonts w:ascii="Times New Roman" w:hAnsi="Times New Roman" w:cs="Times New Roman"/>
                <w:sz w:val="24"/>
                <w:szCs w:val="24"/>
              </w:rPr>
              <w:t>8</w:t>
            </w:r>
            <w:r w:rsidRPr="00810949">
              <w:rPr>
                <w:rFonts w:ascii="Times New Roman" w:hAnsi="Times New Roman" w:cs="Times New Roman"/>
                <w:sz w:val="24"/>
                <w:szCs w:val="24"/>
              </w:rPr>
              <w:t>6 personām</w:t>
            </w:r>
            <w:r w:rsidR="00303700" w:rsidRPr="00810949">
              <w:rPr>
                <w:rFonts w:ascii="Times New Roman" w:hAnsi="Times New Roman" w:cs="Times New Roman"/>
                <w:sz w:val="24"/>
                <w:szCs w:val="24"/>
              </w:rPr>
              <w:t xml:space="preserve">,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5.tabulā.</w:t>
            </w:r>
          </w:p>
          <w:p w14:paraId="4A29DD53" w14:textId="77777777" w:rsidR="0041457A" w:rsidRPr="00810949" w:rsidRDefault="0041457A" w:rsidP="00D22DF3">
            <w:pPr>
              <w:spacing w:after="0" w:line="240" w:lineRule="auto"/>
              <w:jc w:val="both"/>
              <w:rPr>
                <w:rFonts w:ascii="Times New Roman" w:hAnsi="Times New Roman" w:cs="Times New Roman"/>
                <w:sz w:val="24"/>
                <w:szCs w:val="24"/>
              </w:rPr>
            </w:pPr>
          </w:p>
          <w:p w14:paraId="5B8554DF" w14:textId="4CA2B1F5" w:rsidR="00D22DF3" w:rsidRPr="00810949" w:rsidRDefault="00D22DF3" w:rsidP="00D22DF3">
            <w:pPr>
              <w:spacing w:after="0" w:line="240" w:lineRule="auto"/>
              <w:jc w:val="both"/>
              <w:rPr>
                <w:rFonts w:ascii="Times New Roman" w:hAnsi="Times New Roman" w:cs="Times New Roman"/>
                <w:sz w:val="24"/>
                <w:szCs w:val="24"/>
              </w:rPr>
            </w:pPr>
            <w:r w:rsidRPr="00810949">
              <w:rPr>
                <w:rFonts w:ascii="Times New Roman" w:hAnsi="Times New Roman" w:cs="Times New Roman"/>
                <w:sz w:val="24"/>
                <w:szCs w:val="24"/>
              </w:rPr>
              <w:t>Atbilstoši Sociālo pakalpojumu un sociālās palīdzības likuma 13.panta 2.</w:t>
            </w:r>
            <w:r w:rsidRPr="00810949">
              <w:rPr>
                <w:rFonts w:ascii="Times New Roman" w:hAnsi="Times New Roman" w:cs="Times New Roman"/>
                <w:sz w:val="24"/>
                <w:szCs w:val="24"/>
                <w:vertAlign w:val="superscript"/>
              </w:rPr>
              <w:t>1</w:t>
            </w:r>
            <w:r w:rsidRPr="00810949">
              <w:rPr>
                <w:rFonts w:ascii="Times New Roman" w:hAnsi="Times New Roman" w:cs="Times New Roman"/>
                <w:sz w:val="24"/>
                <w:szCs w:val="24"/>
              </w:rPr>
              <w:t xml:space="preserve"> daļā noteiktajam, Latvijas Nedzirdīgo savienība sniedz sociālās rehabilitācijas pakalpojumus personām ar dzirdes invaliditāti (turpmāk –pakalpojumi).</w:t>
            </w:r>
          </w:p>
          <w:p w14:paraId="0E70BB33" w14:textId="51DF59F1" w:rsidR="00BD7F44" w:rsidRPr="00810949" w:rsidRDefault="00A73923" w:rsidP="00D22DF3">
            <w:pPr>
              <w:spacing w:after="0" w:line="240" w:lineRule="auto"/>
              <w:jc w:val="right"/>
              <w:rPr>
                <w:rFonts w:ascii="Times New Roman" w:hAnsi="Times New Roman" w:cs="Times New Roman"/>
                <w:i/>
                <w:sz w:val="20"/>
                <w:szCs w:val="20"/>
              </w:rPr>
            </w:pPr>
            <w:r w:rsidRPr="00810949">
              <w:rPr>
                <w:rFonts w:ascii="Times New Roman" w:hAnsi="Times New Roman" w:cs="Times New Roman"/>
                <w:i/>
                <w:sz w:val="20"/>
                <w:szCs w:val="20"/>
              </w:rPr>
              <w:t>5</w:t>
            </w:r>
            <w:r w:rsidR="00D22DF3" w:rsidRPr="00810949">
              <w:rPr>
                <w:rFonts w:ascii="Times New Roman" w:hAnsi="Times New Roman" w:cs="Times New Roman"/>
                <w:i/>
                <w:sz w:val="20"/>
                <w:szCs w:val="20"/>
              </w:rPr>
              <w:t>.tabula</w:t>
            </w:r>
          </w:p>
          <w:tbl>
            <w:tblPr>
              <w:tblW w:w="9075" w:type="dxa"/>
              <w:tblLayout w:type="fixed"/>
              <w:tblLook w:val="04A0" w:firstRow="1" w:lastRow="0" w:firstColumn="1" w:lastColumn="0" w:noHBand="0" w:noVBand="1"/>
            </w:tblPr>
            <w:tblGrid>
              <w:gridCol w:w="3461"/>
              <w:gridCol w:w="993"/>
              <w:gridCol w:w="1275"/>
              <w:gridCol w:w="1303"/>
              <w:gridCol w:w="1020"/>
              <w:gridCol w:w="1023"/>
            </w:tblGrid>
            <w:tr w:rsidR="00810949" w:rsidRPr="00810949" w14:paraId="25BD301A" w14:textId="77777777" w:rsidTr="001E094D">
              <w:trPr>
                <w:trHeight w:val="324"/>
              </w:trPr>
              <w:tc>
                <w:tcPr>
                  <w:tcW w:w="3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1817F6"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Sociālās rehabilitācijas pakalpojumi</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5BD789" w14:textId="760C3523"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 xml:space="preserve">h cena </w:t>
                  </w:r>
                  <w:proofErr w:type="spellStart"/>
                  <w:r w:rsidR="00E70D6E" w:rsidRPr="00810949">
                    <w:rPr>
                      <w:rFonts w:ascii="Times New Roman" w:eastAsia="Times New Roman" w:hAnsi="Times New Roman" w:cs="Times New Roman"/>
                      <w:i/>
                      <w:iCs/>
                      <w:sz w:val="20"/>
                      <w:szCs w:val="20"/>
                    </w:rPr>
                    <w:t>euro</w:t>
                  </w:r>
                  <w:proofErr w:type="spellEnd"/>
                </w:p>
              </w:tc>
              <w:tc>
                <w:tcPr>
                  <w:tcW w:w="462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B689230"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Plāns 2020. gadam</w:t>
                  </w:r>
                </w:p>
              </w:tc>
            </w:tr>
            <w:tr w:rsidR="00810949" w:rsidRPr="00810949" w14:paraId="418467DB" w14:textId="77777777" w:rsidTr="001E094D">
              <w:trPr>
                <w:trHeight w:val="510"/>
              </w:trPr>
              <w:tc>
                <w:tcPr>
                  <w:tcW w:w="3461" w:type="dxa"/>
                  <w:vMerge/>
                  <w:tcBorders>
                    <w:top w:val="single" w:sz="8" w:space="0" w:color="auto"/>
                    <w:left w:val="single" w:sz="8" w:space="0" w:color="auto"/>
                    <w:bottom w:val="single" w:sz="8" w:space="0" w:color="000000"/>
                    <w:right w:val="single" w:sz="8" w:space="0" w:color="auto"/>
                  </w:tcBorders>
                  <w:vAlign w:val="center"/>
                  <w:hideMark/>
                </w:tcPr>
                <w:p w14:paraId="65EB283D" w14:textId="77777777" w:rsidR="001E094D" w:rsidRPr="00810949" w:rsidRDefault="001E094D" w:rsidP="001E094D">
                  <w:pPr>
                    <w:spacing w:after="0" w:line="240" w:lineRule="auto"/>
                    <w:rPr>
                      <w:rFonts w:ascii="Times New Roman" w:eastAsia="Times New Roman" w:hAnsi="Times New Roman" w:cs="Times New Roman"/>
                      <w:i/>
                      <w:iCs/>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973A15A" w14:textId="77777777" w:rsidR="001E094D" w:rsidRPr="00810949" w:rsidRDefault="001E094D" w:rsidP="001E094D">
                  <w:pPr>
                    <w:spacing w:after="0" w:line="240" w:lineRule="auto"/>
                    <w:rPr>
                      <w:rFonts w:ascii="Times New Roman" w:eastAsia="Times New Roman" w:hAnsi="Times New Roman" w:cs="Times New Roman"/>
                      <w:i/>
                      <w:iCs/>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3401B078"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Stundu skaits</w:t>
                  </w:r>
                </w:p>
              </w:tc>
              <w:tc>
                <w:tcPr>
                  <w:tcW w:w="1303" w:type="dxa"/>
                  <w:tcBorders>
                    <w:top w:val="nil"/>
                    <w:left w:val="nil"/>
                    <w:bottom w:val="single" w:sz="8" w:space="0" w:color="auto"/>
                    <w:right w:val="single" w:sz="8" w:space="0" w:color="auto"/>
                  </w:tcBorders>
                  <w:shd w:val="clear" w:color="auto" w:fill="auto"/>
                  <w:vAlign w:val="center"/>
                  <w:hideMark/>
                </w:tcPr>
                <w:p w14:paraId="3FDBBCF7"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summa EUR</w:t>
                  </w:r>
                </w:p>
              </w:tc>
              <w:tc>
                <w:tcPr>
                  <w:tcW w:w="1020" w:type="dxa"/>
                  <w:tcBorders>
                    <w:top w:val="nil"/>
                    <w:left w:val="nil"/>
                    <w:bottom w:val="single" w:sz="8" w:space="0" w:color="auto"/>
                    <w:right w:val="single" w:sz="8" w:space="0" w:color="auto"/>
                  </w:tcBorders>
                  <w:shd w:val="clear" w:color="auto" w:fill="auto"/>
                  <w:vAlign w:val="center"/>
                  <w:hideMark/>
                </w:tcPr>
                <w:p w14:paraId="6BED339C"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Unikālo kl. skaits</w:t>
                  </w:r>
                </w:p>
              </w:tc>
              <w:tc>
                <w:tcPr>
                  <w:tcW w:w="1023" w:type="dxa"/>
                  <w:tcBorders>
                    <w:top w:val="nil"/>
                    <w:left w:val="nil"/>
                    <w:bottom w:val="single" w:sz="8" w:space="0" w:color="auto"/>
                    <w:right w:val="single" w:sz="8" w:space="0" w:color="auto"/>
                  </w:tcBorders>
                  <w:shd w:val="clear" w:color="auto" w:fill="auto"/>
                  <w:vAlign w:val="center"/>
                  <w:hideMark/>
                </w:tcPr>
                <w:p w14:paraId="05E1C663"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h, vidēji uz 1 kl.</w:t>
                  </w:r>
                </w:p>
              </w:tc>
            </w:tr>
            <w:tr w:rsidR="00810949" w:rsidRPr="00810949" w14:paraId="6F6D58AB" w14:textId="77777777" w:rsidTr="001E094D">
              <w:trPr>
                <w:trHeight w:val="324"/>
              </w:trPr>
              <w:tc>
                <w:tcPr>
                  <w:tcW w:w="3461" w:type="dxa"/>
                  <w:tcBorders>
                    <w:top w:val="nil"/>
                    <w:left w:val="single" w:sz="8" w:space="0" w:color="auto"/>
                    <w:bottom w:val="single" w:sz="8" w:space="0" w:color="auto"/>
                    <w:right w:val="single" w:sz="8" w:space="0" w:color="auto"/>
                  </w:tcBorders>
                  <w:shd w:val="clear" w:color="auto" w:fill="auto"/>
                  <w:vAlign w:val="center"/>
                  <w:hideMark/>
                </w:tcPr>
                <w:p w14:paraId="0F9116A0" w14:textId="77777777" w:rsidR="001E094D" w:rsidRPr="00810949" w:rsidRDefault="001E094D" w:rsidP="001E094D">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Latviešu zīmju valodas lietošanas apmācība</w:t>
                  </w:r>
                </w:p>
              </w:tc>
              <w:tc>
                <w:tcPr>
                  <w:tcW w:w="993" w:type="dxa"/>
                  <w:tcBorders>
                    <w:top w:val="nil"/>
                    <w:left w:val="nil"/>
                    <w:bottom w:val="single" w:sz="8" w:space="0" w:color="auto"/>
                    <w:right w:val="single" w:sz="8" w:space="0" w:color="auto"/>
                  </w:tcBorders>
                  <w:shd w:val="clear" w:color="auto" w:fill="auto"/>
                  <w:noWrap/>
                  <w:vAlign w:val="center"/>
                  <w:hideMark/>
                </w:tcPr>
                <w:p w14:paraId="4C1DB857" w14:textId="77777777" w:rsidR="001E094D" w:rsidRPr="00810949" w:rsidRDefault="001E094D" w:rsidP="001E094D">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16.24</w:t>
                  </w:r>
                </w:p>
              </w:tc>
              <w:tc>
                <w:tcPr>
                  <w:tcW w:w="1275" w:type="dxa"/>
                  <w:tcBorders>
                    <w:top w:val="nil"/>
                    <w:left w:val="nil"/>
                    <w:bottom w:val="single" w:sz="8" w:space="0" w:color="auto"/>
                    <w:right w:val="single" w:sz="8" w:space="0" w:color="auto"/>
                  </w:tcBorders>
                  <w:shd w:val="clear" w:color="auto" w:fill="auto"/>
                  <w:vAlign w:val="center"/>
                  <w:hideMark/>
                </w:tcPr>
                <w:p w14:paraId="2B35AEA2"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3 055.90</w:t>
                  </w:r>
                </w:p>
              </w:tc>
              <w:tc>
                <w:tcPr>
                  <w:tcW w:w="1303" w:type="dxa"/>
                  <w:tcBorders>
                    <w:top w:val="nil"/>
                    <w:left w:val="nil"/>
                    <w:bottom w:val="single" w:sz="8" w:space="0" w:color="auto"/>
                    <w:right w:val="single" w:sz="8" w:space="0" w:color="auto"/>
                  </w:tcBorders>
                  <w:shd w:val="clear" w:color="auto" w:fill="auto"/>
                  <w:vAlign w:val="center"/>
                  <w:hideMark/>
                </w:tcPr>
                <w:p w14:paraId="45794C33" w14:textId="77777777" w:rsidR="001E094D" w:rsidRPr="00810949" w:rsidRDefault="001E094D" w:rsidP="001E094D">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49 627.82</w:t>
                  </w:r>
                </w:p>
              </w:tc>
              <w:tc>
                <w:tcPr>
                  <w:tcW w:w="1020" w:type="dxa"/>
                  <w:tcBorders>
                    <w:top w:val="nil"/>
                    <w:left w:val="nil"/>
                    <w:bottom w:val="single" w:sz="8" w:space="0" w:color="auto"/>
                    <w:right w:val="single" w:sz="8" w:space="0" w:color="auto"/>
                  </w:tcBorders>
                  <w:shd w:val="clear" w:color="auto" w:fill="auto"/>
                  <w:vAlign w:val="center"/>
                  <w:hideMark/>
                </w:tcPr>
                <w:p w14:paraId="596D2814"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116</w:t>
                  </w:r>
                </w:p>
              </w:tc>
              <w:tc>
                <w:tcPr>
                  <w:tcW w:w="1023" w:type="dxa"/>
                  <w:tcBorders>
                    <w:top w:val="nil"/>
                    <w:left w:val="nil"/>
                    <w:bottom w:val="single" w:sz="8" w:space="0" w:color="auto"/>
                    <w:right w:val="single" w:sz="8" w:space="0" w:color="auto"/>
                  </w:tcBorders>
                  <w:shd w:val="clear" w:color="auto" w:fill="auto"/>
                  <w:vAlign w:val="center"/>
                  <w:hideMark/>
                </w:tcPr>
                <w:p w14:paraId="4BA76227"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26.3</w:t>
                  </w:r>
                </w:p>
              </w:tc>
            </w:tr>
            <w:tr w:rsidR="00810949" w:rsidRPr="00810949" w14:paraId="611B727B" w14:textId="77777777" w:rsidTr="001E094D">
              <w:trPr>
                <w:trHeight w:val="324"/>
              </w:trPr>
              <w:tc>
                <w:tcPr>
                  <w:tcW w:w="3461" w:type="dxa"/>
                  <w:tcBorders>
                    <w:top w:val="nil"/>
                    <w:left w:val="single" w:sz="8" w:space="0" w:color="auto"/>
                    <w:bottom w:val="single" w:sz="8" w:space="0" w:color="auto"/>
                    <w:right w:val="single" w:sz="8" w:space="0" w:color="auto"/>
                  </w:tcBorders>
                  <w:shd w:val="clear" w:color="auto" w:fill="auto"/>
                  <w:vAlign w:val="center"/>
                  <w:hideMark/>
                </w:tcPr>
                <w:p w14:paraId="50EF848B" w14:textId="77777777" w:rsidR="001E094D" w:rsidRPr="00810949" w:rsidRDefault="001E094D" w:rsidP="001E094D">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Saskarsmes un radošās pašizteiksmes iemaņu apguve</w:t>
                  </w:r>
                </w:p>
              </w:tc>
              <w:tc>
                <w:tcPr>
                  <w:tcW w:w="993" w:type="dxa"/>
                  <w:tcBorders>
                    <w:top w:val="nil"/>
                    <w:left w:val="nil"/>
                    <w:bottom w:val="single" w:sz="8" w:space="0" w:color="auto"/>
                    <w:right w:val="single" w:sz="8" w:space="0" w:color="auto"/>
                  </w:tcBorders>
                  <w:shd w:val="clear" w:color="auto" w:fill="auto"/>
                  <w:noWrap/>
                  <w:vAlign w:val="center"/>
                  <w:hideMark/>
                </w:tcPr>
                <w:p w14:paraId="0FBC9C0B" w14:textId="77777777" w:rsidR="001E094D" w:rsidRPr="00810949" w:rsidRDefault="001E094D" w:rsidP="001E094D">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20.92</w:t>
                  </w:r>
                </w:p>
              </w:tc>
              <w:tc>
                <w:tcPr>
                  <w:tcW w:w="1275" w:type="dxa"/>
                  <w:tcBorders>
                    <w:top w:val="nil"/>
                    <w:left w:val="nil"/>
                    <w:bottom w:val="single" w:sz="8" w:space="0" w:color="auto"/>
                    <w:right w:val="single" w:sz="8" w:space="0" w:color="auto"/>
                  </w:tcBorders>
                  <w:shd w:val="clear" w:color="auto" w:fill="auto"/>
                  <w:vAlign w:val="center"/>
                  <w:hideMark/>
                </w:tcPr>
                <w:p w14:paraId="51BB19C7"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2 834.00</w:t>
                  </w:r>
                </w:p>
              </w:tc>
              <w:tc>
                <w:tcPr>
                  <w:tcW w:w="1303" w:type="dxa"/>
                  <w:tcBorders>
                    <w:top w:val="nil"/>
                    <w:left w:val="nil"/>
                    <w:bottom w:val="single" w:sz="8" w:space="0" w:color="auto"/>
                    <w:right w:val="single" w:sz="8" w:space="0" w:color="auto"/>
                  </w:tcBorders>
                  <w:shd w:val="clear" w:color="auto" w:fill="auto"/>
                  <w:vAlign w:val="center"/>
                  <w:hideMark/>
                </w:tcPr>
                <w:p w14:paraId="11D8C196" w14:textId="77777777" w:rsidR="001E094D" w:rsidRPr="00810949" w:rsidRDefault="001E094D" w:rsidP="001E094D">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59 287.28</w:t>
                  </w:r>
                </w:p>
              </w:tc>
              <w:tc>
                <w:tcPr>
                  <w:tcW w:w="1020" w:type="dxa"/>
                  <w:tcBorders>
                    <w:top w:val="nil"/>
                    <w:left w:val="nil"/>
                    <w:bottom w:val="single" w:sz="8" w:space="0" w:color="auto"/>
                    <w:right w:val="single" w:sz="8" w:space="0" w:color="auto"/>
                  </w:tcBorders>
                  <w:shd w:val="clear" w:color="auto" w:fill="auto"/>
                  <w:vAlign w:val="center"/>
                  <w:hideMark/>
                </w:tcPr>
                <w:p w14:paraId="4387463F"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270</w:t>
                  </w:r>
                </w:p>
              </w:tc>
              <w:tc>
                <w:tcPr>
                  <w:tcW w:w="1023" w:type="dxa"/>
                  <w:tcBorders>
                    <w:top w:val="nil"/>
                    <w:left w:val="nil"/>
                    <w:bottom w:val="single" w:sz="8" w:space="0" w:color="auto"/>
                    <w:right w:val="single" w:sz="8" w:space="0" w:color="auto"/>
                  </w:tcBorders>
                  <w:shd w:val="clear" w:color="auto" w:fill="auto"/>
                  <w:vAlign w:val="center"/>
                  <w:hideMark/>
                </w:tcPr>
                <w:p w14:paraId="379EC5EA"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10.5</w:t>
                  </w:r>
                </w:p>
              </w:tc>
            </w:tr>
            <w:tr w:rsidR="00810949" w:rsidRPr="00810949" w14:paraId="5344BDB0" w14:textId="77777777" w:rsidTr="001E094D">
              <w:trPr>
                <w:trHeight w:val="324"/>
              </w:trPr>
              <w:tc>
                <w:tcPr>
                  <w:tcW w:w="3461" w:type="dxa"/>
                  <w:tcBorders>
                    <w:top w:val="nil"/>
                    <w:left w:val="single" w:sz="8" w:space="0" w:color="auto"/>
                    <w:bottom w:val="single" w:sz="8" w:space="0" w:color="auto"/>
                    <w:right w:val="single" w:sz="8" w:space="0" w:color="auto"/>
                  </w:tcBorders>
                  <w:shd w:val="clear" w:color="auto" w:fill="auto"/>
                  <w:vAlign w:val="center"/>
                  <w:hideMark/>
                </w:tcPr>
                <w:p w14:paraId="7503B5AB" w14:textId="77777777" w:rsidR="001E094D" w:rsidRPr="00810949" w:rsidRDefault="001E094D" w:rsidP="001E094D">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lastRenderedPageBreak/>
                    <w:t>Psiholoģiskās adaptācijas treniņi</w:t>
                  </w:r>
                </w:p>
              </w:tc>
              <w:tc>
                <w:tcPr>
                  <w:tcW w:w="993" w:type="dxa"/>
                  <w:tcBorders>
                    <w:top w:val="nil"/>
                    <w:left w:val="nil"/>
                    <w:bottom w:val="single" w:sz="8" w:space="0" w:color="auto"/>
                    <w:right w:val="single" w:sz="8" w:space="0" w:color="auto"/>
                  </w:tcBorders>
                  <w:shd w:val="clear" w:color="auto" w:fill="auto"/>
                  <w:noWrap/>
                  <w:vAlign w:val="center"/>
                  <w:hideMark/>
                </w:tcPr>
                <w:p w14:paraId="2A5D4AEC" w14:textId="77777777" w:rsidR="001E094D" w:rsidRPr="00810949" w:rsidRDefault="001E094D" w:rsidP="001E094D">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39.15</w:t>
                  </w:r>
                </w:p>
              </w:tc>
              <w:tc>
                <w:tcPr>
                  <w:tcW w:w="1275" w:type="dxa"/>
                  <w:tcBorders>
                    <w:top w:val="nil"/>
                    <w:left w:val="nil"/>
                    <w:bottom w:val="single" w:sz="8" w:space="0" w:color="auto"/>
                    <w:right w:val="single" w:sz="8" w:space="0" w:color="auto"/>
                  </w:tcBorders>
                  <w:shd w:val="clear" w:color="auto" w:fill="auto"/>
                  <w:vAlign w:val="center"/>
                  <w:hideMark/>
                </w:tcPr>
                <w:p w14:paraId="5810057E"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2 873.00</w:t>
                  </w:r>
                </w:p>
              </w:tc>
              <w:tc>
                <w:tcPr>
                  <w:tcW w:w="1303" w:type="dxa"/>
                  <w:tcBorders>
                    <w:top w:val="nil"/>
                    <w:left w:val="nil"/>
                    <w:bottom w:val="single" w:sz="8" w:space="0" w:color="auto"/>
                    <w:right w:val="single" w:sz="8" w:space="0" w:color="auto"/>
                  </w:tcBorders>
                  <w:shd w:val="clear" w:color="auto" w:fill="auto"/>
                  <w:vAlign w:val="center"/>
                  <w:hideMark/>
                </w:tcPr>
                <w:p w14:paraId="79AF90BB" w14:textId="77777777" w:rsidR="001E094D" w:rsidRPr="00810949" w:rsidRDefault="001E094D" w:rsidP="001E094D">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112 477.95</w:t>
                  </w:r>
                </w:p>
              </w:tc>
              <w:tc>
                <w:tcPr>
                  <w:tcW w:w="1020" w:type="dxa"/>
                  <w:tcBorders>
                    <w:top w:val="nil"/>
                    <w:left w:val="nil"/>
                    <w:bottom w:val="single" w:sz="8" w:space="0" w:color="auto"/>
                    <w:right w:val="single" w:sz="8" w:space="0" w:color="auto"/>
                  </w:tcBorders>
                  <w:shd w:val="clear" w:color="auto" w:fill="auto"/>
                  <w:vAlign w:val="center"/>
                  <w:hideMark/>
                </w:tcPr>
                <w:p w14:paraId="5F504D98"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320</w:t>
                  </w:r>
                </w:p>
              </w:tc>
              <w:tc>
                <w:tcPr>
                  <w:tcW w:w="1023" w:type="dxa"/>
                  <w:tcBorders>
                    <w:top w:val="nil"/>
                    <w:left w:val="nil"/>
                    <w:bottom w:val="single" w:sz="8" w:space="0" w:color="auto"/>
                    <w:right w:val="single" w:sz="8" w:space="0" w:color="auto"/>
                  </w:tcBorders>
                  <w:shd w:val="clear" w:color="auto" w:fill="auto"/>
                  <w:vAlign w:val="center"/>
                  <w:hideMark/>
                </w:tcPr>
                <w:p w14:paraId="26BD9D35"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9.0</w:t>
                  </w:r>
                </w:p>
              </w:tc>
            </w:tr>
            <w:tr w:rsidR="00810949" w:rsidRPr="00810949" w14:paraId="28065392" w14:textId="77777777" w:rsidTr="001E094D">
              <w:trPr>
                <w:trHeight w:val="324"/>
              </w:trPr>
              <w:tc>
                <w:tcPr>
                  <w:tcW w:w="3461" w:type="dxa"/>
                  <w:tcBorders>
                    <w:top w:val="nil"/>
                    <w:left w:val="single" w:sz="8" w:space="0" w:color="auto"/>
                    <w:bottom w:val="single" w:sz="8" w:space="0" w:color="auto"/>
                    <w:right w:val="single" w:sz="8" w:space="0" w:color="auto"/>
                  </w:tcBorders>
                  <w:shd w:val="clear" w:color="auto" w:fill="auto"/>
                  <w:vAlign w:val="center"/>
                  <w:hideMark/>
                </w:tcPr>
                <w:p w14:paraId="0F2DF510" w14:textId="77777777" w:rsidR="001E094D" w:rsidRPr="00810949" w:rsidRDefault="001E094D" w:rsidP="001E094D">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Palīdzība un atbalsts klienta sociālo problēmu risināšanā</w:t>
                  </w:r>
                </w:p>
              </w:tc>
              <w:tc>
                <w:tcPr>
                  <w:tcW w:w="993" w:type="dxa"/>
                  <w:tcBorders>
                    <w:top w:val="nil"/>
                    <w:left w:val="nil"/>
                    <w:bottom w:val="single" w:sz="8" w:space="0" w:color="auto"/>
                    <w:right w:val="single" w:sz="8" w:space="0" w:color="auto"/>
                  </w:tcBorders>
                  <w:shd w:val="clear" w:color="auto" w:fill="auto"/>
                  <w:noWrap/>
                  <w:vAlign w:val="center"/>
                  <w:hideMark/>
                </w:tcPr>
                <w:p w14:paraId="711F1E68" w14:textId="77777777" w:rsidR="001E094D" w:rsidRPr="00810949" w:rsidRDefault="001E094D" w:rsidP="001E094D">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17.11</w:t>
                  </w:r>
                </w:p>
              </w:tc>
              <w:tc>
                <w:tcPr>
                  <w:tcW w:w="1275" w:type="dxa"/>
                  <w:tcBorders>
                    <w:top w:val="nil"/>
                    <w:left w:val="nil"/>
                    <w:bottom w:val="single" w:sz="8" w:space="0" w:color="auto"/>
                    <w:right w:val="single" w:sz="8" w:space="0" w:color="auto"/>
                  </w:tcBorders>
                  <w:shd w:val="clear" w:color="auto" w:fill="auto"/>
                  <w:vAlign w:val="center"/>
                  <w:hideMark/>
                </w:tcPr>
                <w:p w14:paraId="51DE7371"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9 534.50</w:t>
                  </w:r>
                </w:p>
              </w:tc>
              <w:tc>
                <w:tcPr>
                  <w:tcW w:w="1303" w:type="dxa"/>
                  <w:tcBorders>
                    <w:top w:val="nil"/>
                    <w:left w:val="nil"/>
                    <w:bottom w:val="single" w:sz="8" w:space="0" w:color="auto"/>
                    <w:right w:val="single" w:sz="8" w:space="0" w:color="auto"/>
                  </w:tcBorders>
                  <w:shd w:val="clear" w:color="auto" w:fill="auto"/>
                  <w:vAlign w:val="center"/>
                  <w:hideMark/>
                </w:tcPr>
                <w:p w14:paraId="5DFF9309" w14:textId="77777777" w:rsidR="001E094D" w:rsidRPr="00810949" w:rsidRDefault="001E094D" w:rsidP="001E094D">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163 135.30</w:t>
                  </w:r>
                </w:p>
              </w:tc>
              <w:tc>
                <w:tcPr>
                  <w:tcW w:w="1020" w:type="dxa"/>
                  <w:tcBorders>
                    <w:top w:val="nil"/>
                    <w:left w:val="nil"/>
                    <w:bottom w:val="single" w:sz="8" w:space="0" w:color="auto"/>
                    <w:right w:val="single" w:sz="8" w:space="0" w:color="auto"/>
                  </w:tcBorders>
                  <w:shd w:val="clear" w:color="auto" w:fill="auto"/>
                  <w:vAlign w:val="center"/>
                  <w:hideMark/>
                </w:tcPr>
                <w:p w14:paraId="30B8AA12"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790</w:t>
                  </w:r>
                </w:p>
              </w:tc>
              <w:tc>
                <w:tcPr>
                  <w:tcW w:w="1023" w:type="dxa"/>
                  <w:tcBorders>
                    <w:top w:val="nil"/>
                    <w:left w:val="nil"/>
                    <w:bottom w:val="single" w:sz="8" w:space="0" w:color="auto"/>
                    <w:right w:val="single" w:sz="8" w:space="0" w:color="auto"/>
                  </w:tcBorders>
                  <w:shd w:val="clear" w:color="auto" w:fill="auto"/>
                  <w:vAlign w:val="center"/>
                  <w:hideMark/>
                </w:tcPr>
                <w:p w14:paraId="37613A4C" w14:textId="77777777" w:rsidR="001E094D" w:rsidRPr="00810949" w:rsidRDefault="001E094D" w:rsidP="001E094D">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12.1</w:t>
                  </w:r>
                </w:p>
              </w:tc>
            </w:tr>
            <w:tr w:rsidR="00810949" w:rsidRPr="00810949" w14:paraId="59D7559C" w14:textId="77777777" w:rsidTr="001E094D">
              <w:trPr>
                <w:trHeight w:val="231"/>
              </w:trPr>
              <w:tc>
                <w:tcPr>
                  <w:tcW w:w="34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C0D957" w14:textId="77777777" w:rsidR="001E094D" w:rsidRPr="00810949" w:rsidRDefault="001E094D" w:rsidP="001E094D">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Kopā</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5E9528" w14:textId="77777777" w:rsidR="001E094D" w:rsidRPr="00810949" w:rsidRDefault="001E094D" w:rsidP="001E094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8CDC00" w14:textId="77777777" w:rsidR="001E094D" w:rsidRPr="00810949" w:rsidRDefault="001E094D" w:rsidP="001E094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c>
                <w:tcPr>
                  <w:tcW w:w="13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E0B5E1" w14:textId="77777777" w:rsidR="001E094D" w:rsidRPr="00810949" w:rsidRDefault="001E094D" w:rsidP="001E094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384 528.34</w:t>
                  </w:r>
                </w:p>
              </w:tc>
              <w:tc>
                <w:tcPr>
                  <w:tcW w:w="1020" w:type="dxa"/>
                  <w:tcBorders>
                    <w:top w:val="nil"/>
                    <w:left w:val="nil"/>
                    <w:bottom w:val="single" w:sz="8" w:space="0" w:color="auto"/>
                    <w:right w:val="single" w:sz="8" w:space="0" w:color="auto"/>
                  </w:tcBorders>
                  <w:shd w:val="clear" w:color="auto" w:fill="auto"/>
                  <w:noWrap/>
                  <w:vAlign w:val="center"/>
                  <w:hideMark/>
                </w:tcPr>
                <w:p w14:paraId="4EAE5653" w14:textId="77777777" w:rsidR="001E094D" w:rsidRPr="00810949" w:rsidRDefault="001E094D" w:rsidP="001E094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1 496*</w:t>
                  </w:r>
                </w:p>
              </w:tc>
              <w:tc>
                <w:tcPr>
                  <w:tcW w:w="10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3282F9" w14:textId="77777777" w:rsidR="001E094D" w:rsidRPr="00810949" w:rsidRDefault="001E094D" w:rsidP="001E094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r>
            <w:tr w:rsidR="00810949" w:rsidRPr="00810949" w14:paraId="0A8E76B7" w14:textId="77777777" w:rsidTr="001E094D">
              <w:trPr>
                <w:trHeight w:val="231"/>
              </w:trPr>
              <w:tc>
                <w:tcPr>
                  <w:tcW w:w="3461" w:type="dxa"/>
                  <w:vMerge/>
                  <w:tcBorders>
                    <w:top w:val="nil"/>
                    <w:left w:val="single" w:sz="8" w:space="0" w:color="auto"/>
                    <w:bottom w:val="single" w:sz="8" w:space="0" w:color="000000"/>
                    <w:right w:val="single" w:sz="8" w:space="0" w:color="auto"/>
                  </w:tcBorders>
                  <w:vAlign w:val="center"/>
                  <w:hideMark/>
                </w:tcPr>
                <w:p w14:paraId="34FC22A1" w14:textId="77777777" w:rsidR="001E094D" w:rsidRPr="00810949" w:rsidRDefault="001E094D" w:rsidP="001E094D">
                  <w:pPr>
                    <w:spacing w:after="0" w:line="240" w:lineRule="auto"/>
                    <w:rPr>
                      <w:rFonts w:ascii="Times New Roman" w:eastAsia="Times New Roman" w:hAnsi="Times New Roman" w:cs="Times New Roman"/>
                      <w:b/>
                      <w:bCs/>
                      <w:i/>
                      <w:iCs/>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14:paraId="47C955FA" w14:textId="77777777" w:rsidR="001E094D" w:rsidRPr="00810949" w:rsidRDefault="001E094D" w:rsidP="001E094D">
                  <w:pPr>
                    <w:spacing w:after="0" w:line="240" w:lineRule="auto"/>
                    <w:rPr>
                      <w:rFonts w:ascii="Times New Roman" w:eastAsia="Times New Roman" w:hAnsi="Times New Roman" w:cs="Times New Roman"/>
                      <w:b/>
                      <w:bCs/>
                      <w:i/>
                      <w:iCs/>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14:paraId="11F42958" w14:textId="77777777" w:rsidR="001E094D" w:rsidRPr="00810949" w:rsidRDefault="001E094D" w:rsidP="001E094D">
                  <w:pPr>
                    <w:spacing w:after="0" w:line="240" w:lineRule="auto"/>
                    <w:rPr>
                      <w:rFonts w:ascii="Times New Roman" w:eastAsia="Times New Roman" w:hAnsi="Times New Roman" w:cs="Times New Roman"/>
                      <w:b/>
                      <w:bCs/>
                      <w:i/>
                      <w:iCs/>
                      <w:sz w:val="20"/>
                      <w:szCs w:val="20"/>
                    </w:rPr>
                  </w:pPr>
                </w:p>
              </w:tc>
              <w:tc>
                <w:tcPr>
                  <w:tcW w:w="1303" w:type="dxa"/>
                  <w:vMerge/>
                  <w:tcBorders>
                    <w:top w:val="nil"/>
                    <w:left w:val="single" w:sz="8" w:space="0" w:color="auto"/>
                    <w:bottom w:val="single" w:sz="8" w:space="0" w:color="000000"/>
                    <w:right w:val="single" w:sz="8" w:space="0" w:color="auto"/>
                  </w:tcBorders>
                  <w:vAlign w:val="center"/>
                  <w:hideMark/>
                </w:tcPr>
                <w:p w14:paraId="5EE2E06C" w14:textId="77777777" w:rsidR="001E094D" w:rsidRPr="00810949" w:rsidRDefault="001E094D" w:rsidP="001E094D">
                  <w:pPr>
                    <w:spacing w:after="0" w:line="240" w:lineRule="auto"/>
                    <w:rPr>
                      <w:rFonts w:ascii="Times New Roman" w:eastAsia="Times New Roman" w:hAnsi="Times New Roman" w:cs="Times New Roman"/>
                      <w:b/>
                      <w:bCs/>
                      <w:i/>
                      <w:iCs/>
                      <w:sz w:val="20"/>
                      <w:szCs w:val="20"/>
                    </w:rPr>
                  </w:pPr>
                </w:p>
              </w:tc>
              <w:tc>
                <w:tcPr>
                  <w:tcW w:w="1020" w:type="dxa"/>
                  <w:tcBorders>
                    <w:top w:val="nil"/>
                    <w:left w:val="nil"/>
                    <w:bottom w:val="single" w:sz="8" w:space="0" w:color="auto"/>
                    <w:right w:val="single" w:sz="8" w:space="0" w:color="auto"/>
                  </w:tcBorders>
                  <w:shd w:val="clear" w:color="auto" w:fill="auto"/>
                  <w:noWrap/>
                  <w:vAlign w:val="center"/>
                  <w:hideMark/>
                </w:tcPr>
                <w:p w14:paraId="40C865B4" w14:textId="36A872C3" w:rsidR="001E094D" w:rsidRPr="00810949" w:rsidRDefault="001E094D" w:rsidP="001E094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8</w:t>
                  </w:r>
                  <w:r w:rsidR="007431A3" w:rsidRPr="00810949">
                    <w:rPr>
                      <w:rFonts w:ascii="Times New Roman" w:eastAsia="Times New Roman" w:hAnsi="Times New Roman" w:cs="Times New Roman"/>
                      <w:bCs/>
                      <w:i/>
                      <w:iCs/>
                      <w:sz w:val="20"/>
                      <w:szCs w:val="20"/>
                    </w:rPr>
                    <w:t>8</w:t>
                  </w:r>
                  <w:r w:rsidRPr="00810949">
                    <w:rPr>
                      <w:rFonts w:ascii="Times New Roman" w:eastAsia="Times New Roman" w:hAnsi="Times New Roman" w:cs="Times New Roman"/>
                      <w:bCs/>
                      <w:i/>
                      <w:iCs/>
                      <w:sz w:val="20"/>
                      <w:szCs w:val="20"/>
                    </w:rPr>
                    <w:t>6**</w:t>
                  </w:r>
                </w:p>
              </w:tc>
              <w:tc>
                <w:tcPr>
                  <w:tcW w:w="1023" w:type="dxa"/>
                  <w:vMerge/>
                  <w:tcBorders>
                    <w:top w:val="nil"/>
                    <w:left w:val="single" w:sz="8" w:space="0" w:color="auto"/>
                    <w:bottom w:val="single" w:sz="8" w:space="0" w:color="000000"/>
                    <w:right w:val="single" w:sz="8" w:space="0" w:color="auto"/>
                  </w:tcBorders>
                  <w:vAlign w:val="center"/>
                  <w:hideMark/>
                </w:tcPr>
                <w:p w14:paraId="62F27564" w14:textId="77777777" w:rsidR="001E094D" w:rsidRPr="00810949" w:rsidRDefault="001E094D" w:rsidP="001E094D">
                  <w:pPr>
                    <w:spacing w:after="0" w:line="240" w:lineRule="auto"/>
                    <w:rPr>
                      <w:rFonts w:ascii="Times New Roman" w:eastAsia="Times New Roman" w:hAnsi="Times New Roman" w:cs="Times New Roman"/>
                      <w:b/>
                      <w:bCs/>
                      <w:i/>
                      <w:iCs/>
                      <w:sz w:val="20"/>
                      <w:szCs w:val="20"/>
                    </w:rPr>
                  </w:pPr>
                </w:p>
              </w:tc>
            </w:tr>
          </w:tbl>
          <w:p w14:paraId="2F55E6A7" w14:textId="7683C7E3" w:rsidR="00D22DF3" w:rsidRPr="00810949" w:rsidRDefault="00D22DF3" w:rsidP="00D22DF3">
            <w:pPr>
              <w:spacing w:after="0" w:line="240" w:lineRule="auto"/>
              <w:jc w:val="both"/>
              <w:rPr>
                <w:rFonts w:ascii="Times New Roman" w:hAnsi="Times New Roman" w:cs="Times New Roman"/>
                <w:i/>
                <w:sz w:val="20"/>
                <w:szCs w:val="20"/>
              </w:rPr>
            </w:pPr>
            <w:r w:rsidRPr="00810949">
              <w:rPr>
                <w:rFonts w:ascii="Times New Roman" w:hAnsi="Times New Roman" w:cs="Times New Roman"/>
                <w:i/>
                <w:sz w:val="20"/>
                <w:szCs w:val="20"/>
              </w:rPr>
              <w:t>*Sniegto pakalpojumu skaits.</w:t>
            </w:r>
            <w:r w:rsidRPr="00810949">
              <w:rPr>
                <w:rFonts w:ascii="Times New Roman" w:hAnsi="Times New Roman" w:cs="Times New Roman"/>
                <w:i/>
                <w:sz w:val="20"/>
                <w:szCs w:val="20"/>
              </w:rPr>
              <w:tab/>
            </w:r>
            <w:r w:rsidRPr="00810949">
              <w:rPr>
                <w:rFonts w:ascii="Times New Roman" w:hAnsi="Times New Roman" w:cs="Times New Roman"/>
                <w:i/>
                <w:sz w:val="20"/>
                <w:szCs w:val="20"/>
              </w:rPr>
              <w:tab/>
            </w:r>
            <w:r w:rsidRPr="00810949">
              <w:rPr>
                <w:rFonts w:ascii="Times New Roman" w:hAnsi="Times New Roman" w:cs="Times New Roman"/>
                <w:i/>
                <w:sz w:val="20"/>
                <w:szCs w:val="20"/>
              </w:rPr>
              <w:tab/>
            </w:r>
            <w:r w:rsidRPr="00810949">
              <w:rPr>
                <w:rFonts w:ascii="Times New Roman" w:hAnsi="Times New Roman" w:cs="Times New Roman"/>
                <w:i/>
                <w:sz w:val="20"/>
                <w:szCs w:val="20"/>
              </w:rPr>
              <w:tab/>
            </w:r>
            <w:r w:rsidRPr="00810949">
              <w:rPr>
                <w:rFonts w:ascii="Times New Roman" w:hAnsi="Times New Roman" w:cs="Times New Roman"/>
                <w:i/>
                <w:sz w:val="20"/>
                <w:szCs w:val="20"/>
              </w:rPr>
              <w:tab/>
            </w:r>
          </w:p>
          <w:p w14:paraId="0D7E55EF" w14:textId="77777777" w:rsidR="00D22DF3" w:rsidRPr="00810949" w:rsidRDefault="00D22DF3" w:rsidP="00D22DF3">
            <w:pPr>
              <w:spacing w:after="0" w:line="240" w:lineRule="auto"/>
              <w:jc w:val="both"/>
              <w:rPr>
                <w:rFonts w:ascii="Times New Roman" w:hAnsi="Times New Roman" w:cs="Times New Roman"/>
                <w:sz w:val="24"/>
                <w:szCs w:val="24"/>
              </w:rPr>
            </w:pPr>
            <w:r w:rsidRPr="00810949">
              <w:rPr>
                <w:rFonts w:ascii="Times New Roman" w:hAnsi="Times New Roman" w:cs="Times New Roman"/>
                <w:i/>
                <w:sz w:val="20"/>
                <w:szCs w:val="20"/>
              </w:rPr>
              <w:t>**Unikālais personu skaits. Viena persona var saņemt vairākus SR pakalpojumus.</w:t>
            </w:r>
            <w:r w:rsidRPr="00810949">
              <w:rPr>
                <w:rFonts w:ascii="Times New Roman" w:hAnsi="Times New Roman" w:cs="Times New Roman"/>
                <w:sz w:val="24"/>
                <w:szCs w:val="24"/>
              </w:rPr>
              <w:tab/>
            </w:r>
            <w:r w:rsidRPr="00810949">
              <w:rPr>
                <w:rFonts w:ascii="Times New Roman" w:hAnsi="Times New Roman" w:cs="Times New Roman"/>
                <w:sz w:val="24"/>
                <w:szCs w:val="24"/>
              </w:rPr>
              <w:tab/>
            </w:r>
            <w:r w:rsidRPr="00810949">
              <w:rPr>
                <w:rFonts w:ascii="Times New Roman" w:hAnsi="Times New Roman" w:cs="Times New Roman"/>
                <w:sz w:val="24"/>
                <w:szCs w:val="24"/>
              </w:rPr>
              <w:tab/>
            </w:r>
          </w:p>
          <w:p w14:paraId="0C5A0B39" w14:textId="3FFCB72D" w:rsidR="00BB5C24" w:rsidRPr="00810949" w:rsidRDefault="00CC250D" w:rsidP="00D22DF3">
            <w:pPr>
              <w:spacing w:after="0" w:line="240" w:lineRule="auto"/>
              <w:jc w:val="both"/>
              <w:rPr>
                <w:rFonts w:ascii="Times New Roman" w:hAnsi="Times New Roman"/>
                <w:sz w:val="24"/>
                <w:szCs w:val="24"/>
              </w:rPr>
            </w:pPr>
            <w:r w:rsidRPr="00810949">
              <w:rPr>
                <w:rFonts w:ascii="Times New Roman" w:hAnsi="Times New Roman"/>
                <w:sz w:val="24"/>
                <w:szCs w:val="24"/>
              </w:rPr>
              <w:t xml:space="preserve">Atbilstoši Ministru kabineta 15.12.2009. noteikumiem Nr.1472 “Kārtība, kādā Latvijas Neredzīgo biedrība un Latvijas Nedzirdīgo savienība sniedz sociālās rehabilitācijas pakalpojumus un nodrošina tehniskos palīglīdzekļus – </w:t>
            </w:r>
            <w:proofErr w:type="spellStart"/>
            <w:r w:rsidRPr="00810949">
              <w:rPr>
                <w:rFonts w:ascii="Times New Roman" w:hAnsi="Times New Roman"/>
                <w:sz w:val="24"/>
                <w:szCs w:val="24"/>
              </w:rPr>
              <w:t>tiflotehniku</w:t>
            </w:r>
            <w:proofErr w:type="spellEnd"/>
            <w:r w:rsidRPr="00810949">
              <w:rPr>
                <w:rFonts w:ascii="Times New Roman" w:hAnsi="Times New Roman"/>
                <w:sz w:val="24"/>
                <w:szCs w:val="24"/>
              </w:rPr>
              <w:t xml:space="preserve"> un </w:t>
            </w:r>
            <w:proofErr w:type="spellStart"/>
            <w:r w:rsidRPr="00810949">
              <w:rPr>
                <w:rFonts w:ascii="Times New Roman" w:hAnsi="Times New Roman"/>
                <w:sz w:val="24"/>
                <w:szCs w:val="24"/>
              </w:rPr>
              <w:t>surdotehniku</w:t>
            </w:r>
            <w:proofErr w:type="spellEnd"/>
            <w:r w:rsidRPr="00810949">
              <w:rPr>
                <w:rFonts w:ascii="Times New Roman" w:hAnsi="Times New Roman"/>
                <w:sz w:val="24"/>
                <w:szCs w:val="24"/>
              </w:rPr>
              <w:t xml:space="preserve">” un Ministru kabineta 13.06.2017. noteikumiem Nr.338 "Prasības sociālo pakalpojumu sniedzējiem" Latvijas Nedzirdīgo savienība </w:t>
            </w:r>
            <w:r w:rsidRPr="00810949">
              <w:rPr>
                <w:rFonts w:ascii="Times New Roman" w:hAnsi="Times New Roman"/>
                <w:b/>
                <w:sz w:val="24"/>
                <w:szCs w:val="24"/>
              </w:rPr>
              <w:t xml:space="preserve">personām ar dzirdes invaliditāti par valsts budžeta līdzekļiem sniedz atsevišķus sociālās rehabilitācijas pakalpojumus sociālās integrācijas veicināšanai </w:t>
            </w:r>
            <w:r w:rsidR="00F243B1" w:rsidRPr="00810949">
              <w:rPr>
                <w:rFonts w:ascii="Times New Roman" w:hAnsi="Times New Roman"/>
                <w:b/>
                <w:sz w:val="24"/>
                <w:szCs w:val="24"/>
              </w:rPr>
              <w:t xml:space="preserve">un </w:t>
            </w:r>
            <w:r w:rsidRPr="00810949">
              <w:rPr>
                <w:rFonts w:ascii="Times New Roman" w:hAnsi="Times New Roman"/>
                <w:b/>
                <w:sz w:val="24"/>
                <w:szCs w:val="24"/>
              </w:rPr>
              <w:t>patstāvīgas funkcionēšanas iemaņu apguvei.</w:t>
            </w:r>
            <w:r w:rsidRPr="00810949">
              <w:rPr>
                <w:rFonts w:ascii="Times New Roman" w:hAnsi="Times New Roman"/>
                <w:sz w:val="24"/>
                <w:szCs w:val="24"/>
              </w:rPr>
              <w:t xml:space="preserve"> </w:t>
            </w:r>
          </w:p>
          <w:p w14:paraId="78759ECE" w14:textId="46EC7064" w:rsidR="00D22DF3" w:rsidRPr="00810949" w:rsidRDefault="00734C1B" w:rsidP="00C12716">
            <w:pPr>
              <w:spacing w:after="0" w:line="240" w:lineRule="auto"/>
              <w:jc w:val="both"/>
              <w:rPr>
                <w:rFonts w:ascii="Times New Roman" w:hAnsi="Times New Roman"/>
                <w:sz w:val="24"/>
                <w:szCs w:val="24"/>
              </w:rPr>
            </w:pPr>
            <w:r w:rsidRPr="00810949">
              <w:rPr>
                <w:rFonts w:ascii="Times New Roman" w:hAnsi="Times New Roman"/>
                <w:sz w:val="24"/>
                <w:szCs w:val="24"/>
              </w:rPr>
              <w:t>Šobrīd, kad atkārtot</w:t>
            </w:r>
            <w:r w:rsidR="00633DB5" w:rsidRPr="00810949">
              <w:rPr>
                <w:rFonts w:ascii="Times New Roman" w:hAnsi="Times New Roman"/>
                <w:sz w:val="24"/>
                <w:szCs w:val="24"/>
              </w:rPr>
              <w:t>i</w:t>
            </w:r>
            <w:r w:rsidRPr="00810949">
              <w:rPr>
                <w:rFonts w:ascii="Times New Roman" w:hAnsi="Times New Roman"/>
                <w:sz w:val="24"/>
                <w:szCs w:val="24"/>
              </w:rPr>
              <w:t xml:space="preserve"> valstī ir izsludināta ārkārtējā situācija, īpaši svarīgi ir, lai personas ar dzirdes traucējumiem sociālās rehabilitācijas pakalpojumus saņem tiklīdz to pieprasa </w:t>
            </w:r>
            <w:r w:rsidRPr="00810949">
              <w:rPr>
                <w:rFonts w:ascii="Times New Roman" w:hAnsi="Times New Roman"/>
                <w:i/>
                <w:sz w:val="24"/>
                <w:szCs w:val="24"/>
              </w:rPr>
              <w:t>(nav jāgaida rindā)</w:t>
            </w:r>
            <w:r w:rsidR="00121E50" w:rsidRPr="00810949">
              <w:rPr>
                <w:rFonts w:ascii="Times New Roman" w:hAnsi="Times New Roman"/>
                <w:i/>
                <w:sz w:val="24"/>
                <w:szCs w:val="24"/>
              </w:rPr>
              <w:t xml:space="preserve">, </w:t>
            </w:r>
            <w:r w:rsidR="00121E50" w:rsidRPr="00810949">
              <w:rPr>
                <w:rFonts w:ascii="Times New Roman" w:hAnsi="Times New Roman"/>
                <w:sz w:val="24"/>
                <w:szCs w:val="24"/>
              </w:rPr>
              <w:t xml:space="preserve">tas nodrošinās ne tikai personu, ar dzirdes traucējumiem, sociālās integrācijas un pastāvīgas funkcionēšanas iemaņu veicināšanu, bet arī </w:t>
            </w:r>
            <w:proofErr w:type="spellStart"/>
            <w:r w:rsidR="00121E50" w:rsidRPr="00810949">
              <w:rPr>
                <w:rFonts w:ascii="Times New Roman" w:hAnsi="Times New Roman"/>
                <w:sz w:val="24"/>
                <w:szCs w:val="24"/>
              </w:rPr>
              <w:t>psihoemocionālā</w:t>
            </w:r>
            <w:proofErr w:type="spellEnd"/>
            <w:r w:rsidR="00121E50" w:rsidRPr="00810949">
              <w:rPr>
                <w:rFonts w:ascii="Times New Roman" w:hAnsi="Times New Roman"/>
                <w:sz w:val="24"/>
                <w:szCs w:val="24"/>
              </w:rPr>
              <w:t xml:space="preserve"> līdzsvara uzlabošanu, kas šobrīd sabiedrībai kopumā ir ļoti būtiski. </w:t>
            </w:r>
          </w:p>
          <w:p w14:paraId="1891DAC6" w14:textId="45D6FFD1" w:rsidR="00D22DF3" w:rsidRPr="00810949" w:rsidRDefault="00D22DF3" w:rsidP="00D22DF3">
            <w:pPr>
              <w:spacing w:after="0" w:line="240" w:lineRule="auto"/>
              <w:jc w:val="both"/>
              <w:rPr>
                <w:rFonts w:ascii="Times New Roman" w:hAnsi="Times New Roman"/>
                <w:sz w:val="24"/>
                <w:szCs w:val="24"/>
              </w:rPr>
            </w:pPr>
            <w:r w:rsidRPr="00810949">
              <w:rPr>
                <w:rFonts w:ascii="Times New Roman" w:hAnsi="Times New Roman"/>
                <w:sz w:val="24"/>
                <w:szCs w:val="24"/>
              </w:rPr>
              <w:t>Ņemot vērā Latvijas Nedzirdīgo savienības kapacitāti, lai samazinātu personu skaitu rindā</w:t>
            </w:r>
            <w:r w:rsidR="00441770" w:rsidRPr="00810949">
              <w:rPr>
                <w:rFonts w:ascii="Times New Roman" w:hAnsi="Times New Roman"/>
                <w:sz w:val="24"/>
                <w:szCs w:val="24"/>
              </w:rPr>
              <w:t>, kuriem nepieciešami pakalpojumi (rindā uz 01.11.2020. uz pakalpojuma saņemšanu 3</w:t>
            </w:r>
            <w:r w:rsidR="0038013B" w:rsidRPr="00810949">
              <w:rPr>
                <w:rFonts w:ascii="Times New Roman" w:hAnsi="Times New Roman"/>
                <w:sz w:val="24"/>
                <w:szCs w:val="24"/>
              </w:rPr>
              <w:t>20</w:t>
            </w:r>
            <w:r w:rsidR="00441770" w:rsidRPr="00810949">
              <w:rPr>
                <w:rFonts w:ascii="Times New Roman" w:hAnsi="Times New Roman"/>
                <w:sz w:val="24"/>
                <w:szCs w:val="24"/>
              </w:rPr>
              <w:t xml:space="preserve"> personas)</w:t>
            </w:r>
            <w:r w:rsidRPr="00810949">
              <w:rPr>
                <w:rFonts w:ascii="Times New Roman" w:hAnsi="Times New Roman"/>
                <w:sz w:val="24"/>
                <w:szCs w:val="24"/>
              </w:rPr>
              <w:t xml:space="preserve">, precizēts 2020. gada plāns,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6.tabulā.</w:t>
            </w:r>
          </w:p>
          <w:p w14:paraId="449A19B1" w14:textId="36A6683A" w:rsidR="00CC250D" w:rsidRPr="00810949" w:rsidRDefault="00A73923" w:rsidP="00D22DF3">
            <w:pPr>
              <w:spacing w:after="0" w:line="240" w:lineRule="auto"/>
              <w:jc w:val="right"/>
              <w:rPr>
                <w:rFonts w:ascii="Times New Roman" w:hAnsi="Times New Roman"/>
                <w:i/>
                <w:sz w:val="20"/>
                <w:szCs w:val="20"/>
              </w:rPr>
            </w:pPr>
            <w:r w:rsidRPr="00810949">
              <w:rPr>
                <w:rFonts w:ascii="Times New Roman" w:hAnsi="Times New Roman"/>
                <w:i/>
                <w:sz w:val="20"/>
                <w:szCs w:val="20"/>
              </w:rPr>
              <w:t>6</w:t>
            </w:r>
            <w:r w:rsidR="00D22DF3" w:rsidRPr="00810949">
              <w:rPr>
                <w:rFonts w:ascii="Times New Roman" w:hAnsi="Times New Roman"/>
                <w:i/>
                <w:sz w:val="20"/>
                <w:szCs w:val="20"/>
              </w:rPr>
              <w:t>.tabula</w:t>
            </w:r>
          </w:p>
          <w:tbl>
            <w:tblPr>
              <w:tblW w:w="9100" w:type="dxa"/>
              <w:tblLayout w:type="fixed"/>
              <w:tblLook w:val="04A0" w:firstRow="1" w:lastRow="0" w:firstColumn="1" w:lastColumn="0" w:noHBand="0" w:noVBand="1"/>
            </w:tblPr>
            <w:tblGrid>
              <w:gridCol w:w="3461"/>
              <w:gridCol w:w="993"/>
              <w:gridCol w:w="1275"/>
              <w:gridCol w:w="1323"/>
              <w:gridCol w:w="1023"/>
              <w:gridCol w:w="1025"/>
            </w:tblGrid>
            <w:tr w:rsidR="00810949" w:rsidRPr="00810949" w14:paraId="46F1F8B5" w14:textId="77777777" w:rsidTr="00CC250D">
              <w:trPr>
                <w:trHeight w:val="297"/>
              </w:trPr>
              <w:tc>
                <w:tcPr>
                  <w:tcW w:w="3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62D014"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Sociālās rehabilitācijas pakalpojumi</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D57A7E" w14:textId="6530DB4E"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 xml:space="preserve">h cena </w:t>
                  </w:r>
                  <w:proofErr w:type="spellStart"/>
                  <w:r w:rsidR="00E70D6E" w:rsidRPr="00810949">
                    <w:rPr>
                      <w:rFonts w:ascii="Times New Roman" w:eastAsia="Times New Roman" w:hAnsi="Times New Roman" w:cs="Times New Roman"/>
                      <w:bCs/>
                      <w:i/>
                      <w:iCs/>
                      <w:sz w:val="20"/>
                      <w:szCs w:val="20"/>
                    </w:rPr>
                    <w:t>euro</w:t>
                  </w:r>
                  <w:proofErr w:type="spellEnd"/>
                </w:p>
              </w:tc>
              <w:tc>
                <w:tcPr>
                  <w:tcW w:w="464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5C8E47A"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Precizēts plāns 2020. gadam</w:t>
                  </w:r>
                </w:p>
              </w:tc>
            </w:tr>
            <w:tr w:rsidR="00810949" w:rsidRPr="00810949" w14:paraId="760FA93C" w14:textId="77777777" w:rsidTr="00CC250D">
              <w:trPr>
                <w:trHeight w:val="466"/>
              </w:trPr>
              <w:tc>
                <w:tcPr>
                  <w:tcW w:w="3461" w:type="dxa"/>
                  <w:vMerge/>
                  <w:tcBorders>
                    <w:top w:val="single" w:sz="8" w:space="0" w:color="auto"/>
                    <w:left w:val="single" w:sz="8" w:space="0" w:color="auto"/>
                    <w:bottom w:val="single" w:sz="8" w:space="0" w:color="000000"/>
                    <w:right w:val="single" w:sz="8" w:space="0" w:color="auto"/>
                  </w:tcBorders>
                  <w:vAlign w:val="center"/>
                  <w:hideMark/>
                </w:tcPr>
                <w:p w14:paraId="4BDF102B" w14:textId="77777777" w:rsidR="00CC250D" w:rsidRPr="00810949" w:rsidRDefault="00CC250D" w:rsidP="00CC250D">
                  <w:pPr>
                    <w:spacing w:after="0" w:line="240" w:lineRule="auto"/>
                    <w:rPr>
                      <w:rFonts w:ascii="Times New Roman" w:eastAsia="Times New Roman" w:hAnsi="Times New Roman" w:cs="Times New Roman"/>
                      <w:bCs/>
                      <w:i/>
                      <w:iCs/>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477C2859" w14:textId="77777777" w:rsidR="00CC250D" w:rsidRPr="00810949" w:rsidRDefault="00CC250D" w:rsidP="00CC250D">
                  <w:pPr>
                    <w:spacing w:after="0" w:line="240" w:lineRule="auto"/>
                    <w:rPr>
                      <w:rFonts w:ascii="Times New Roman" w:eastAsia="Times New Roman" w:hAnsi="Times New Roman" w:cs="Times New Roman"/>
                      <w:bCs/>
                      <w:i/>
                      <w:iCs/>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0124B94D"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Stundu skaits</w:t>
                  </w:r>
                </w:p>
              </w:tc>
              <w:tc>
                <w:tcPr>
                  <w:tcW w:w="1323" w:type="dxa"/>
                  <w:tcBorders>
                    <w:top w:val="nil"/>
                    <w:left w:val="nil"/>
                    <w:bottom w:val="single" w:sz="8" w:space="0" w:color="auto"/>
                    <w:right w:val="single" w:sz="8" w:space="0" w:color="auto"/>
                  </w:tcBorders>
                  <w:shd w:val="clear" w:color="auto" w:fill="auto"/>
                  <w:vAlign w:val="center"/>
                  <w:hideMark/>
                </w:tcPr>
                <w:p w14:paraId="78E55FB7"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summa EUR</w:t>
                  </w:r>
                </w:p>
              </w:tc>
              <w:tc>
                <w:tcPr>
                  <w:tcW w:w="1023" w:type="dxa"/>
                  <w:tcBorders>
                    <w:top w:val="nil"/>
                    <w:left w:val="nil"/>
                    <w:bottom w:val="single" w:sz="8" w:space="0" w:color="auto"/>
                    <w:right w:val="single" w:sz="8" w:space="0" w:color="auto"/>
                  </w:tcBorders>
                  <w:shd w:val="clear" w:color="auto" w:fill="auto"/>
                  <w:vAlign w:val="center"/>
                  <w:hideMark/>
                </w:tcPr>
                <w:p w14:paraId="1295D7C9"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Unikālo kl. skaits</w:t>
                  </w:r>
                </w:p>
              </w:tc>
              <w:tc>
                <w:tcPr>
                  <w:tcW w:w="1025" w:type="dxa"/>
                  <w:tcBorders>
                    <w:top w:val="nil"/>
                    <w:left w:val="nil"/>
                    <w:bottom w:val="single" w:sz="8" w:space="0" w:color="auto"/>
                    <w:right w:val="single" w:sz="8" w:space="0" w:color="auto"/>
                  </w:tcBorders>
                  <w:shd w:val="clear" w:color="auto" w:fill="auto"/>
                  <w:vAlign w:val="center"/>
                  <w:hideMark/>
                </w:tcPr>
                <w:p w14:paraId="1983F30B"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h, vidēji uz 1 kl.</w:t>
                  </w:r>
                </w:p>
              </w:tc>
            </w:tr>
            <w:tr w:rsidR="00810949" w:rsidRPr="00810949" w14:paraId="0FCDF93F" w14:textId="77777777" w:rsidTr="00CC250D">
              <w:trPr>
                <w:trHeight w:val="297"/>
              </w:trPr>
              <w:tc>
                <w:tcPr>
                  <w:tcW w:w="3461" w:type="dxa"/>
                  <w:tcBorders>
                    <w:top w:val="nil"/>
                    <w:left w:val="single" w:sz="8" w:space="0" w:color="auto"/>
                    <w:bottom w:val="single" w:sz="8" w:space="0" w:color="auto"/>
                    <w:right w:val="single" w:sz="8" w:space="0" w:color="auto"/>
                  </w:tcBorders>
                  <w:shd w:val="clear" w:color="auto" w:fill="auto"/>
                  <w:vAlign w:val="center"/>
                  <w:hideMark/>
                </w:tcPr>
                <w:p w14:paraId="51DC647F" w14:textId="77777777" w:rsidR="00CC250D" w:rsidRPr="00810949" w:rsidRDefault="00CC250D" w:rsidP="00CC250D">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Latviešu zīmju valodas lietošanas apmācība</w:t>
                  </w:r>
                </w:p>
              </w:tc>
              <w:tc>
                <w:tcPr>
                  <w:tcW w:w="993" w:type="dxa"/>
                  <w:tcBorders>
                    <w:top w:val="nil"/>
                    <w:left w:val="nil"/>
                    <w:bottom w:val="single" w:sz="8" w:space="0" w:color="auto"/>
                    <w:right w:val="single" w:sz="8" w:space="0" w:color="auto"/>
                  </w:tcBorders>
                  <w:shd w:val="clear" w:color="auto" w:fill="auto"/>
                  <w:noWrap/>
                  <w:vAlign w:val="center"/>
                  <w:hideMark/>
                </w:tcPr>
                <w:p w14:paraId="0F08462A" w14:textId="77777777" w:rsidR="00CC250D" w:rsidRPr="00810949" w:rsidRDefault="00CC250D" w:rsidP="00CC250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16.24</w:t>
                  </w:r>
                </w:p>
              </w:tc>
              <w:tc>
                <w:tcPr>
                  <w:tcW w:w="1275" w:type="dxa"/>
                  <w:tcBorders>
                    <w:top w:val="nil"/>
                    <w:left w:val="nil"/>
                    <w:bottom w:val="single" w:sz="8" w:space="0" w:color="auto"/>
                    <w:right w:val="single" w:sz="8" w:space="0" w:color="auto"/>
                  </w:tcBorders>
                  <w:shd w:val="clear" w:color="auto" w:fill="auto"/>
                  <w:vAlign w:val="center"/>
                  <w:hideMark/>
                </w:tcPr>
                <w:p w14:paraId="4B786D8F"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5 007.90</w:t>
                  </w:r>
                </w:p>
              </w:tc>
              <w:tc>
                <w:tcPr>
                  <w:tcW w:w="1323" w:type="dxa"/>
                  <w:tcBorders>
                    <w:top w:val="nil"/>
                    <w:left w:val="nil"/>
                    <w:bottom w:val="single" w:sz="8" w:space="0" w:color="auto"/>
                    <w:right w:val="single" w:sz="8" w:space="0" w:color="auto"/>
                  </w:tcBorders>
                  <w:shd w:val="clear" w:color="auto" w:fill="auto"/>
                  <w:vAlign w:val="center"/>
                  <w:hideMark/>
                </w:tcPr>
                <w:p w14:paraId="660FD88B" w14:textId="77777777" w:rsidR="00CC250D" w:rsidRPr="00810949" w:rsidRDefault="00CC250D" w:rsidP="00CC250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81 328.30</w:t>
                  </w:r>
                </w:p>
              </w:tc>
              <w:tc>
                <w:tcPr>
                  <w:tcW w:w="1023" w:type="dxa"/>
                  <w:tcBorders>
                    <w:top w:val="nil"/>
                    <w:left w:val="nil"/>
                    <w:bottom w:val="single" w:sz="8" w:space="0" w:color="auto"/>
                    <w:right w:val="single" w:sz="8" w:space="0" w:color="auto"/>
                  </w:tcBorders>
                  <w:shd w:val="clear" w:color="auto" w:fill="auto"/>
                  <w:vAlign w:val="center"/>
                  <w:hideMark/>
                </w:tcPr>
                <w:p w14:paraId="08F34549"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231</w:t>
                  </w:r>
                </w:p>
              </w:tc>
              <w:tc>
                <w:tcPr>
                  <w:tcW w:w="1025" w:type="dxa"/>
                  <w:tcBorders>
                    <w:top w:val="nil"/>
                    <w:left w:val="nil"/>
                    <w:bottom w:val="single" w:sz="8" w:space="0" w:color="auto"/>
                    <w:right w:val="single" w:sz="8" w:space="0" w:color="auto"/>
                  </w:tcBorders>
                  <w:shd w:val="clear" w:color="auto" w:fill="auto"/>
                  <w:vAlign w:val="center"/>
                  <w:hideMark/>
                </w:tcPr>
                <w:p w14:paraId="77B5AD80"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21.7</w:t>
                  </w:r>
                </w:p>
              </w:tc>
            </w:tr>
            <w:tr w:rsidR="00810949" w:rsidRPr="00810949" w14:paraId="581D7C43" w14:textId="77777777" w:rsidTr="00CC250D">
              <w:trPr>
                <w:trHeight w:val="297"/>
              </w:trPr>
              <w:tc>
                <w:tcPr>
                  <w:tcW w:w="3461" w:type="dxa"/>
                  <w:tcBorders>
                    <w:top w:val="nil"/>
                    <w:left w:val="single" w:sz="8" w:space="0" w:color="auto"/>
                    <w:bottom w:val="single" w:sz="8" w:space="0" w:color="auto"/>
                    <w:right w:val="single" w:sz="8" w:space="0" w:color="auto"/>
                  </w:tcBorders>
                  <w:shd w:val="clear" w:color="auto" w:fill="auto"/>
                  <w:vAlign w:val="center"/>
                  <w:hideMark/>
                </w:tcPr>
                <w:p w14:paraId="6BDF8F2B" w14:textId="77777777" w:rsidR="00CC250D" w:rsidRPr="00810949" w:rsidRDefault="00CC250D" w:rsidP="00CC250D">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Saskarsmes un radošās pašizteiksmes iemaņu apguve</w:t>
                  </w:r>
                </w:p>
              </w:tc>
              <w:tc>
                <w:tcPr>
                  <w:tcW w:w="993" w:type="dxa"/>
                  <w:tcBorders>
                    <w:top w:val="nil"/>
                    <w:left w:val="nil"/>
                    <w:bottom w:val="single" w:sz="8" w:space="0" w:color="auto"/>
                    <w:right w:val="single" w:sz="8" w:space="0" w:color="auto"/>
                  </w:tcBorders>
                  <w:shd w:val="clear" w:color="auto" w:fill="auto"/>
                  <w:noWrap/>
                  <w:vAlign w:val="center"/>
                  <w:hideMark/>
                </w:tcPr>
                <w:p w14:paraId="7A84680B" w14:textId="77777777" w:rsidR="00CC250D" w:rsidRPr="00810949" w:rsidRDefault="00CC250D" w:rsidP="00CC250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20.92</w:t>
                  </w:r>
                </w:p>
              </w:tc>
              <w:tc>
                <w:tcPr>
                  <w:tcW w:w="1275" w:type="dxa"/>
                  <w:tcBorders>
                    <w:top w:val="nil"/>
                    <w:left w:val="nil"/>
                    <w:bottom w:val="single" w:sz="8" w:space="0" w:color="auto"/>
                    <w:right w:val="single" w:sz="8" w:space="0" w:color="auto"/>
                  </w:tcBorders>
                  <w:shd w:val="clear" w:color="auto" w:fill="auto"/>
                  <w:vAlign w:val="center"/>
                  <w:hideMark/>
                </w:tcPr>
                <w:p w14:paraId="44985EEA"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3 945.00</w:t>
                  </w:r>
                </w:p>
              </w:tc>
              <w:tc>
                <w:tcPr>
                  <w:tcW w:w="1323" w:type="dxa"/>
                  <w:tcBorders>
                    <w:top w:val="nil"/>
                    <w:left w:val="nil"/>
                    <w:bottom w:val="single" w:sz="8" w:space="0" w:color="auto"/>
                    <w:right w:val="single" w:sz="8" w:space="0" w:color="auto"/>
                  </w:tcBorders>
                  <w:shd w:val="clear" w:color="auto" w:fill="auto"/>
                  <w:vAlign w:val="center"/>
                  <w:hideMark/>
                </w:tcPr>
                <w:p w14:paraId="247E06A9" w14:textId="77777777" w:rsidR="00CC250D" w:rsidRPr="00810949" w:rsidRDefault="00CC250D" w:rsidP="00CC250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82 529.40</w:t>
                  </w:r>
                </w:p>
              </w:tc>
              <w:tc>
                <w:tcPr>
                  <w:tcW w:w="1023" w:type="dxa"/>
                  <w:tcBorders>
                    <w:top w:val="nil"/>
                    <w:left w:val="nil"/>
                    <w:bottom w:val="single" w:sz="8" w:space="0" w:color="auto"/>
                    <w:right w:val="single" w:sz="8" w:space="0" w:color="auto"/>
                  </w:tcBorders>
                  <w:shd w:val="clear" w:color="auto" w:fill="auto"/>
                  <w:vAlign w:val="center"/>
                  <w:hideMark/>
                </w:tcPr>
                <w:p w14:paraId="11D23818"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350</w:t>
                  </w:r>
                </w:p>
              </w:tc>
              <w:tc>
                <w:tcPr>
                  <w:tcW w:w="1025" w:type="dxa"/>
                  <w:tcBorders>
                    <w:top w:val="nil"/>
                    <w:left w:val="nil"/>
                    <w:bottom w:val="single" w:sz="8" w:space="0" w:color="auto"/>
                    <w:right w:val="single" w:sz="8" w:space="0" w:color="auto"/>
                  </w:tcBorders>
                  <w:shd w:val="clear" w:color="auto" w:fill="auto"/>
                  <w:vAlign w:val="center"/>
                  <w:hideMark/>
                </w:tcPr>
                <w:p w14:paraId="48BEBB1F"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11.3</w:t>
                  </w:r>
                </w:p>
              </w:tc>
            </w:tr>
            <w:tr w:rsidR="00810949" w:rsidRPr="00810949" w14:paraId="34B56887" w14:textId="77777777" w:rsidTr="00CC250D">
              <w:trPr>
                <w:trHeight w:val="297"/>
              </w:trPr>
              <w:tc>
                <w:tcPr>
                  <w:tcW w:w="3461" w:type="dxa"/>
                  <w:tcBorders>
                    <w:top w:val="nil"/>
                    <w:left w:val="single" w:sz="8" w:space="0" w:color="auto"/>
                    <w:bottom w:val="single" w:sz="8" w:space="0" w:color="auto"/>
                    <w:right w:val="single" w:sz="8" w:space="0" w:color="auto"/>
                  </w:tcBorders>
                  <w:shd w:val="clear" w:color="auto" w:fill="auto"/>
                  <w:vAlign w:val="center"/>
                  <w:hideMark/>
                </w:tcPr>
                <w:p w14:paraId="7E34F4AC" w14:textId="77777777" w:rsidR="00CC250D" w:rsidRPr="00810949" w:rsidRDefault="00CC250D" w:rsidP="00CC250D">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Psiholoģiskās adaptācijas treniņi</w:t>
                  </w:r>
                </w:p>
              </w:tc>
              <w:tc>
                <w:tcPr>
                  <w:tcW w:w="993" w:type="dxa"/>
                  <w:tcBorders>
                    <w:top w:val="nil"/>
                    <w:left w:val="nil"/>
                    <w:bottom w:val="single" w:sz="8" w:space="0" w:color="auto"/>
                    <w:right w:val="single" w:sz="8" w:space="0" w:color="auto"/>
                  </w:tcBorders>
                  <w:shd w:val="clear" w:color="auto" w:fill="auto"/>
                  <w:noWrap/>
                  <w:vAlign w:val="center"/>
                  <w:hideMark/>
                </w:tcPr>
                <w:p w14:paraId="509B5E9F" w14:textId="77777777" w:rsidR="00CC250D" w:rsidRPr="00810949" w:rsidRDefault="00CC250D" w:rsidP="00CC250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39.15</w:t>
                  </w:r>
                </w:p>
              </w:tc>
              <w:tc>
                <w:tcPr>
                  <w:tcW w:w="1275" w:type="dxa"/>
                  <w:tcBorders>
                    <w:top w:val="nil"/>
                    <w:left w:val="nil"/>
                    <w:bottom w:val="single" w:sz="8" w:space="0" w:color="auto"/>
                    <w:right w:val="single" w:sz="8" w:space="0" w:color="auto"/>
                  </w:tcBorders>
                  <w:shd w:val="clear" w:color="auto" w:fill="auto"/>
                  <w:vAlign w:val="center"/>
                  <w:hideMark/>
                </w:tcPr>
                <w:p w14:paraId="7389E894"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3 409.00</w:t>
                  </w:r>
                </w:p>
              </w:tc>
              <w:tc>
                <w:tcPr>
                  <w:tcW w:w="1323" w:type="dxa"/>
                  <w:tcBorders>
                    <w:top w:val="nil"/>
                    <w:left w:val="nil"/>
                    <w:bottom w:val="single" w:sz="8" w:space="0" w:color="auto"/>
                    <w:right w:val="single" w:sz="8" w:space="0" w:color="auto"/>
                  </w:tcBorders>
                  <w:shd w:val="clear" w:color="auto" w:fill="auto"/>
                  <w:vAlign w:val="center"/>
                  <w:hideMark/>
                </w:tcPr>
                <w:p w14:paraId="0CAC6869" w14:textId="77777777" w:rsidR="00CC250D" w:rsidRPr="00810949" w:rsidRDefault="00CC250D" w:rsidP="00CC250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133 462.35</w:t>
                  </w:r>
                </w:p>
              </w:tc>
              <w:tc>
                <w:tcPr>
                  <w:tcW w:w="1023" w:type="dxa"/>
                  <w:tcBorders>
                    <w:top w:val="nil"/>
                    <w:left w:val="nil"/>
                    <w:bottom w:val="single" w:sz="8" w:space="0" w:color="auto"/>
                    <w:right w:val="single" w:sz="8" w:space="0" w:color="auto"/>
                  </w:tcBorders>
                  <w:shd w:val="clear" w:color="auto" w:fill="auto"/>
                  <w:vAlign w:val="center"/>
                  <w:hideMark/>
                </w:tcPr>
                <w:p w14:paraId="4D2E3453"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380</w:t>
                  </w:r>
                </w:p>
              </w:tc>
              <w:tc>
                <w:tcPr>
                  <w:tcW w:w="1025" w:type="dxa"/>
                  <w:tcBorders>
                    <w:top w:val="nil"/>
                    <w:left w:val="nil"/>
                    <w:bottom w:val="single" w:sz="8" w:space="0" w:color="auto"/>
                    <w:right w:val="single" w:sz="8" w:space="0" w:color="auto"/>
                  </w:tcBorders>
                  <w:shd w:val="clear" w:color="auto" w:fill="auto"/>
                  <w:vAlign w:val="center"/>
                  <w:hideMark/>
                </w:tcPr>
                <w:p w14:paraId="009A2621"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9.0</w:t>
                  </w:r>
                </w:p>
              </w:tc>
            </w:tr>
            <w:tr w:rsidR="00810949" w:rsidRPr="00810949" w14:paraId="2B3B8A37" w14:textId="77777777" w:rsidTr="00CC250D">
              <w:trPr>
                <w:trHeight w:val="297"/>
              </w:trPr>
              <w:tc>
                <w:tcPr>
                  <w:tcW w:w="3461" w:type="dxa"/>
                  <w:tcBorders>
                    <w:top w:val="nil"/>
                    <w:left w:val="single" w:sz="8" w:space="0" w:color="auto"/>
                    <w:bottom w:val="single" w:sz="8" w:space="0" w:color="auto"/>
                    <w:right w:val="single" w:sz="8" w:space="0" w:color="auto"/>
                  </w:tcBorders>
                  <w:shd w:val="clear" w:color="auto" w:fill="auto"/>
                  <w:vAlign w:val="center"/>
                  <w:hideMark/>
                </w:tcPr>
                <w:p w14:paraId="2E77C0C9" w14:textId="77777777" w:rsidR="00CC250D" w:rsidRPr="00810949" w:rsidRDefault="00CC250D" w:rsidP="00CC250D">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Palīdzība un atbalsts klienta sociālo problēmu risināšanā</w:t>
                  </w:r>
                </w:p>
              </w:tc>
              <w:tc>
                <w:tcPr>
                  <w:tcW w:w="993" w:type="dxa"/>
                  <w:tcBorders>
                    <w:top w:val="nil"/>
                    <w:left w:val="nil"/>
                    <w:bottom w:val="single" w:sz="8" w:space="0" w:color="auto"/>
                    <w:right w:val="single" w:sz="8" w:space="0" w:color="auto"/>
                  </w:tcBorders>
                  <w:shd w:val="clear" w:color="auto" w:fill="auto"/>
                  <w:noWrap/>
                  <w:vAlign w:val="center"/>
                  <w:hideMark/>
                </w:tcPr>
                <w:p w14:paraId="432BB7C6" w14:textId="77777777" w:rsidR="00CC250D" w:rsidRPr="00810949" w:rsidRDefault="00CC250D" w:rsidP="00CC250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17.11</w:t>
                  </w:r>
                </w:p>
              </w:tc>
              <w:tc>
                <w:tcPr>
                  <w:tcW w:w="1275" w:type="dxa"/>
                  <w:tcBorders>
                    <w:top w:val="nil"/>
                    <w:left w:val="nil"/>
                    <w:bottom w:val="single" w:sz="8" w:space="0" w:color="auto"/>
                    <w:right w:val="single" w:sz="8" w:space="0" w:color="auto"/>
                  </w:tcBorders>
                  <w:shd w:val="clear" w:color="auto" w:fill="auto"/>
                  <w:vAlign w:val="center"/>
                  <w:hideMark/>
                </w:tcPr>
                <w:p w14:paraId="7F35F377"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11 054.22</w:t>
                  </w:r>
                </w:p>
              </w:tc>
              <w:tc>
                <w:tcPr>
                  <w:tcW w:w="1323" w:type="dxa"/>
                  <w:tcBorders>
                    <w:top w:val="nil"/>
                    <w:left w:val="nil"/>
                    <w:bottom w:val="single" w:sz="8" w:space="0" w:color="auto"/>
                    <w:right w:val="single" w:sz="8" w:space="0" w:color="auto"/>
                  </w:tcBorders>
                  <w:shd w:val="clear" w:color="auto" w:fill="auto"/>
                  <w:vAlign w:val="center"/>
                  <w:hideMark/>
                </w:tcPr>
                <w:p w14:paraId="53CA1E28" w14:textId="77777777" w:rsidR="00CC250D" w:rsidRPr="00810949" w:rsidRDefault="00CC250D" w:rsidP="00CC250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189 137.70</w:t>
                  </w:r>
                </w:p>
              </w:tc>
              <w:tc>
                <w:tcPr>
                  <w:tcW w:w="1023" w:type="dxa"/>
                  <w:tcBorders>
                    <w:top w:val="nil"/>
                    <w:left w:val="nil"/>
                    <w:bottom w:val="single" w:sz="8" w:space="0" w:color="auto"/>
                    <w:right w:val="single" w:sz="8" w:space="0" w:color="auto"/>
                  </w:tcBorders>
                  <w:shd w:val="clear" w:color="auto" w:fill="auto"/>
                  <w:vAlign w:val="center"/>
                  <w:hideMark/>
                </w:tcPr>
                <w:p w14:paraId="0BF3BD2D"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915</w:t>
                  </w:r>
                </w:p>
              </w:tc>
              <w:tc>
                <w:tcPr>
                  <w:tcW w:w="1025" w:type="dxa"/>
                  <w:tcBorders>
                    <w:top w:val="nil"/>
                    <w:left w:val="nil"/>
                    <w:bottom w:val="single" w:sz="8" w:space="0" w:color="auto"/>
                    <w:right w:val="single" w:sz="8" w:space="0" w:color="auto"/>
                  </w:tcBorders>
                  <w:shd w:val="clear" w:color="auto" w:fill="auto"/>
                  <w:vAlign w:val="center"/>
                  <w:hideMark/>
                </w:tcPr>
                <w:p w14:paraId="20AD1641"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12.1</w:t>
                  </w:r>
                </w:p>
              </w:tc>
            </w:tr>
            <w:tr w:rsidR="00810949" w:rsidRPr="00810949" w14:paraId="10A1F3C1" w14:textId="77777777" w:rsidTr="00CC250D">
              <w:trPr>
                <w:trHeight w:val="212"/>
              </w:trPr>
              <w:tc>
                <w:tcPr>
                  <w:tcW w:w="34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322837" w14:textId="77777777" w:rsidR="00CC250D" w:rsidRPr="00810949" w:rsidRDefault="00CC250D" w:rsidP="00CC250D">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Kopā</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3D7D5A"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FEC873"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c>
                <w:tcPr>
                  <w:tcW w:w="132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5CCD33" w14:textId="77777777" w:rsidR="00CC250D" w:rsidRPr="00810949" w:rsidRDefault="00CC250D" w:rsidP="00CC250D">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486 457.75</w:t>
                  </w:r>
                </w:p>
              </w:tc>
              <w:tc>
                <w:tcPr>
                  <w:tcW w:w="1023" w:type="dxa"/>
                  <w:tcBorders>
                    <w:top w:val="nil"/>
                    <w:left w:val="nil"/>
                    <w:bottom w:val="single" w:sz="8" w:space="0" w:color="auto"/>
                    <w:right w:val="single" w:sz="8" w:space="0" w:color="auto"/>
                  </w:tcBorders>
                  <w:shd w:val="clear" w:color="auto" w:fill="auto"/>
                  <w:noWrap/>
                  <w:vAlign w:val="center"/>
                  <w:hideMark/>
                </w:tcPr>
                <w:p w14:paraId="42390D3F"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1 876*</w:t>
                  </w:r>
                </w:p>
              </w:tc>
              <w:tc>
                <w:tcPr>
                  <w:tcW w:w="10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BDFD0F"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r>
            <w:tr w:rsidR="00810949" w:rsidRPr="00810949" w14:paraId="530E2865" w14:textId="77777777" w:rsidTr="00CC250D">
              <w:trPr>
                <w:trHeight w:val="212"/>
              </w:trPr>
              <w:tc>
                <w:tcPr>
                  <w:tcW w:w="3461" w:type="dxa"/>
                  <w:vMerge/>
                  <w:tcBorders>
                    <w:top w:val="nil"/>
                    <w:left w:val="single" w:sz="8" w:space="0" w:color="auto"/>
                    <w:bottom w:val="single" w:sz="8" w:space="0" w:color="000000"/>
                    <w:right w:val="single" w:sz="8" w:space="0" w:color="auto"/>
                  </w:tcBorders>
                  <w:vAlign w:val="center"/>
                  <w:hideMark/>
                </w:tcPr>
                <w:p w14:paraId="3010FBA5" w14:textId="77777777" w:rsidR="00CC250D" w:rsidRPr="00810949" w:rsidRDefault="00CC250D" w:rsidP="00CC250D">
                  <w:pPr>
                    <w:spacing w:after="0" w:line="240" w:lineRule="auto"/>
                    <w:rPr>
                      <w:rFonts w:ascii="Times New Roman" w:eastAsia="Times New Roman" w:hAnsi="Times New Roman" w:cs="Times New Roman"/>
                      <w:bCs/>
                      <w:i/>
                      <w:iCs/>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14:paraId="1692BC31" w14:textId="77777777" w:rsidR="00CC250D" w:rsidRPr="00810949" w:rsidRDefault="00CC250D" w:rsidP="00CC250D">
                  <w:pPr>
                    <w:spacing w:after="0" w:line="240" w:lineRule="auto"/>
                    <w:rPr>
                      <w:rFonts w:ascii="Times New Roman" w:eastAsia="Times New Roman" w:hAnsi="Times New Roman" w:cs="Times New Roman"/>
                      <w:bCs/>
                      <w:i/>
                      <w:iCs/>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14:paraId="164A4FB6" w14:textId="77777777" w:rsidR="00CC250D" w:rsidRPr="00810949" w:rsidRDefault="00CC250D" w:rsidP="00CC250D">
                  <w:pPr>
                    <w:spacing w:after="0" w:line="240" w:lineRule="auto"/>
                    <w:rPr>
                      <w:rFonts w:ascii="Times New Roman" w:eastAsia="Times New Roman" w:hAnsi="Times New Roman" w:cs="Times New Roman"/>
                      <w:bCs/>
                      <w:i/>
                      <w:iCs/>
                      <w:sz w:val="20"/>
                      <w:szCs w:val="20"/>
                    </w:rPr>
                  </w:pPr>
                </w:p>
              </w:tc>
              <w:tc>
                <w:tcPr>
                  <w:tcW w:w="1323" w:type="dxa"/>
                  <w:vMerge/>
                  <w:tcBorders>
                    <w:top w:val="nil"/>
                    <w:left w:val="single" w:sz="8" w:space="0" w:color="auto"/>
                    <w:bottom w:val="single" w:sz="8" w:space="0" w:color="000000"/>
                    <w:right w:val="single" w:sz="8" w:space="0" w:color="auto"/>
                  </w:tcBorders>
                  <w:vAlign w:val="center"/>
                  <w:hideMark/>
                </w:tcPr>
                <w:p w14:paraId="3BE0BD87" w14:textId="77777777" w:rsidR="00CC250D" w:rsidRPr="00810949" w:rsidRDefault="00CC250D" w:rsidP="00CC250D">
                  <w:pPr>
                    <w:spacing w:after="0" w:line="240" w:lineRule="auto"/>
                    <w:rPr>
                      <w:rFonts w:ascii="Times New Roman" w:eastAsia="Times New Roman" w:hAnsi="Times New Roman" w:cs="Times New Roman"/>
                      <w:bCs/>
                      <w:i/>
                      <w:iCs/>
                      <w:sz w:val="20"/>
                      <w:szCs w:val="20"/>
                    </w:rPr>
                  </w:pPr>
                </w:p>
              </w:tc>
              <w:tc>
                <w:tcPr>
                  <w:tcW w:w="1023" w:type="dxa"/>
                  <w:tcBorders>
                    <w:top w:val="nil"/>
                    <w:left w:val="nil"/>
                    <w:bottom w:val="single" w:sz="8" w:space="0" w:color="auto"/>
                    <w:right w:val="single" w:sz="8" w:space="0" w:color="auto"/>
                  </w:tcBorders>
                  <w:shd w:val="clear" w:color="auto" w:fill="auto"/>
                  <w:noWrap/>
                  <w:vAlign w:val="center"/>
                  <w:hideMark/>
                </w:tcPr>
                <w:p w14:paraId="37D3B7AA" w14:textId="77777777" w:rsidR="00CC250D" w:rsidRPr="00810949" w:rsidRDefault="00CC250D" w:rsidP="00CC250D">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1 098**</w:t>
                  </w:r>
                </w:p>
              </w:tc>
              <w:tc>
                <w:tcPr>
                  <w:tcW w:w="1025" w:type="dxa"/>
                  <w:vMerge/>
                  <w:tcBorders>
                    <w:top w:val="nil"/>
                    <w:left w:val="single" w:sz="8" w:space="0" w:color="auto"/>
                    <w:bottom w:val="single" w:sz="8" w:space="0" w:color="000000"/>
                    <w:right w:val="single" w:sz="8" w:space="0" w:color="auto"/>
                  </w:tcBorders>
                  <w:vAlign w:val="center"/>
                  <w:hideMark/>
                </w:tcPr>
                <w:p w14:paraId="5039C382" w14:textId="77777777" w:rsidR="00CC250D" w:rsidRPr="00810949" w:rsidRDefault="00CC250D" w:rsidP="00CC250D">
                  <w:pPr>
                    <w:spacing w:after="0" w:line="240" w:lineRule="auto"/>
                    <w:rPr>
                      <w:rFonts w:ascii="Times New Roman" w:eastAsia="Times New Roman" w:hAnsi="Times New Roman" w:cs="Times New Roman"/>
                      <w:bCs/>
                      <w:i/>
                      <w:iCs/>
                      <w:sz w:val="20"/>
                      <w:szCs w:val="20"/>
                    </w:rPr>
                  </w:pPr>
                </w:p>
              </w:tc>
            </w:tr>
          </w:tbl>
          <w:p w14:paraId="07A881EC" w14:textId="77777777" w:rsidR="00D22DF3" w:rsidRPr="00810949" w:rsidRDefault="00D22DF3" w:rsidP="00D22DF3">
            <w:pPr>
              <w:spacing w:after="0" w:line="240" w:lineRule="auto"/>
              <w:rPr>
                <w:rFonts w:ascii="Times New Roman" w:hAnsi="Times New Roman"/>
                <w:i/>
                <w:sz w:val="20"/>
                <w:szCs w:val="20"/>
              </w:rPr>
            </w:pPr>
            <w:r w:rsidRPr="00810949">
              <w:rPr>
                <w:rFonts w:ascii="Times New Roman" w:hAnsi="Times New Roman"/>
                <w:i/>
                <w:sz w:val="20"/>
                <w:szCs w:val="20"/>
              </w:rPr>
              <w:t>*Sniegto pakalpojumu skaits.</w:t>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p>
          <w:p w14:paraId="668CE751" w14:textId="77777777" w:rsidR="00D22DF3" w:rsidRPr="00810949" w:rsidRDefault="00D22DF3" w:rsidP="00D22DF3">
            <w:pPr>
              <w:spacing w:after="0" w:line="240" w:lineRule="auto"/>
              <w:jc w:val="both"/>
              <w:rPr>
                <w:rFonts w:ascii="Times New Roman" w:hAnsi="Times New Roman"/>
                <w:i/>
                <w:sz w:val="20"/>
                <w:szCs w:val="20"/>
              </w:rPr>
            </w:pPr>
            <w:r w:rsidRPr="00810949">
              <w:rPr>
                <w:rFonts w:ascii="Times New Roman" w:hAnsi="Times New Roman"/>
                <w:i/>
                <w:sz w:val="20"/>
                <w:szCs w:val="20"/>
              </w:rPr>
              <w:t>**Unikālais personu skaits. Viena persona var saņemt vairākus SR pakalpojumus.</w:t>
            </w:r>
          </w:p>
          <w:p w14:paraId="27A99FF8" w14:textId="603C3923" w:rsidR="00D22DF3" w:rsidRPr="00810949" w:rsidRDefault="00D22DF3" w:rsidP="00CC250D">
            <w:pPr>
              <w:spacing w:after="0" w:line="240" w:lineRule="auto"/>
              <w:jc w:val="both"/>
              <w:rPr>
                <w:rFonts w:ascii="Times New Roman" w:hAnsi="Times New Roman"/>
                <w:i/>
                <w:sz w:val="24"/>
                <w:szCs w:val="24"/>
              </w:rPr>
            </w:pPr>
            <w:r w:rsidRPr="00810949">
              <w:rPr>
                <w:rFonts w:ascii="Times New Roman" w:hAnsi="Times New Roman"/>
                <w:sz w:val="24"/>
                <w:szCs w:val="24"/>
              </w:rPr>
              <w:t xml:space="preserve">Atbilstoši precizētajam sociālās rehabilitācijas pakalpojumu plānam 2020. gadam, rezultatīvais rādītājs palielināts par </w:t>
            </w:r>
            <w:r w:rsidR="00C12716" w:rsidRPr="00810949">
              <w:rPr>
                <w:rFonts w:ascii="Times New Roman" w:hAnsi="Times New Roman"/>
                <w:sz w:val="24"/>
                <w:szCs w:val="24"/>
              </w:rPr>
              <w:t>380</w:t>
            </w:r>
            <w:r w:rsidRPr="00810949">
              <w:rPr>
                <w:rFonts w:ascii="Times New Roman" w:hAnsi="Times New Roman"/>
                <w:sz w:val="24"/>
                <w:szCs w:val="24"/>
              </w:rPr>
              <w:t xml:space="preserve"> pakalpojumu sniegšanas gadījumiem un personu skaits, kas saņems pakalpojumu – par </w:t>
            </w:r>
            <w:r w:rsidR="00C12716" w:rsidRPr="00810949">
              <w:rPr>
                <w:rFonts w:ascii="Times New Roman" w:hAnsi="Times New Roman"/>
                <w:sz w:val="24"/>
                <w:szCs w:val="24"/>
              </w:rPr>
              <w:t>2</w:t>
            </w:r>
            <w:r w:rsidR="00441770" w:rsidRPr="00810949">
              <w:rPr>
                <w:rFonts w:ascii="Times New Roman" w:hAnsi="Times New Roman"/>
                <w:sz w:val="24"/>
                <w:szCs w:val="24"/>
              </w:rPr>
              <w:t>1</w:t>
            </w:r>
            <w:r w:rsidR="00C12716" w:rsidRPr="00810949">
              <w:rPr>
                <w:rFonts w:ascii="Times New Roman" w:hAnsi="Times New Roman"/>
                <w:sz w:val="24"/>
                <w:szCs w:val="24"/>
              </w:rPr>
              <w:t>2</w:t>
            </w:r>
            <w:r w:rsidRPr="00810949">
              <w:rPr>
                <w:rFonts w:ascii="Times New Roman" w:hAnsi="Times New Roman"/>
                <w:sz w:val="24"/>
                <w:szCs w:val="24"/>
              </w:rPr>
              <w:t xml:space="preserve"> personām. Plānoto izdevumu palielinājums sociālās rehabilitācijas pakalpojumiem 2020. gadā ir </w:t>
            </w:r>
            <w:r w:rsidR="00C12716" w:rsidRPr="00810949">
              <w:rPr>
                <w:rFonts w:ascii="Times New Roman" w:hAnsi="Times New Roman"/>
                <w:sz w:val="24"/>
                <w:szCs w:val="24"/>
              </w:rPr>
              <w:t>101 929.41</w:t>
            </w:r>
            <w:r w:rsidRPr="00810949">
              <w:rPr>
                <w:rFonts w:ascii="Times New Roman" w:hAnsi="Times New Roman"/>
                <w:sz w:val="24"/>
                <w:szCs w:val="24"/>
              </w:rPr>
              <w:t xml:space="preserve"> </w:t>
            </w:r>
            <w:proofErr w:type="spellStart"/>
            <w:r w:rsidR="00E70D6E" w:rsidRPr="00810949">
              <w:rPr>
                <w:rFonts w:ascii="Times New Roman" w:hAnsi="Times New Roman"/>
                <w:i/>
                <w:sz w:val="24"/>
                <w:szCs w:val="24"/>
              </w:rPr>
              <w:t>euro</w:t>
            </w:r>
            <w:proofErr w:type="spellEnd"/>
            <w:r w:rsidR="00C12716" w:rsidRPr="00810949">
              <w:rPr>
                <w:rFonts w:ascii="Times New Roman" w:hAnsi="Times New Roman"/>
                <w:sz w:val="24"/>
                <w:szCs w:val="24"/>
              </w:rPr>
              <w:t xml:space="preserve"> </w:t>
            </w:r>
            <w:r w:rsidR="00C12716" w:rsidRPr="00810949">
              <w:rPr>
                <w:rFonts w:ascii="Times New Roman" w:hAnsi="Times New Roman"/>
                <w:i/>
                <w:sz w:val="24"/>
                <w:szCs w:val="24"/>
              </w:rPr>
              <w:t>(</w:t>
            </w:r>
            <w:r w:rsidR="00C12716" w:rsidRPr="00810949">
              <w:rPr>
                <w:rFonts w:ascii="Times New Roman" w:eastAsia="Times New Roman" w:hAnsi="Times New Roman" w:cs="Times New Roman"/>
                <w:bCs/>
                <w:i/>
                <w:iCs/>
                <w:sz w:val="24"/>
                <w:szCs w:val="24"/>
              </w:rPr>
              <w:t xml:space="preserve">486 457.75 </w:t>
            </w:r>
            <w:proofErr w:type="spellStart"/>
            <w:r w:rsidR="00E70D6E" w:rsidRPr="00810949">
              <w:rPr>
                <w:rFonts w:ascii="Times New Roman" w:eastAsia="Times New Roman" w:hAnsi="Times New Roman" w:cs="Times New Roman"/>
                <w:bCs/>
                <w:i/>
                <w:iCs/>
                <w:sz w:val="24"/>
                <w:szCs w:val="24"/>
              </w:rPr>
              <w:t>euro</w:t>
            </w:r>
            <w:proofErr w:type="spellEnd"/>
            <w:r w:rsidR="00C12716" w:rsidRPr="00810949">
              <w:rPr>
                <w:rFonts w:ascii="Times New Roman" w:eastAsia="Times New Roman" w:hAnsi="Times New Roman" w:cs="Times New Roman"/>
                <w:bCs/>
                <w:i/>
                <w:iCs/>
                <w:sz w:val="24"/>
                <w:szCs w:val="24"/>
              </w:rPr>
              <w:t xml:space="preserve"> - 384 528.34</w:t>
            </w:r>
            <w:r w:rsidR="005A4012" w:rsidRPr="00810949">
              <w:rPr>
                <w:rFonts w:ascii="Times New Roman" w:eastAsia="Times New Roman" w:hAnsi="Times New Roman" w:cs="Times New Roman"/>
                <w:bCs/>
                <w:i/>
                <w:iCs/>
                <w:sz w:val="24"/>
                <w:szCs w:val="24"/>
              </w:rPr>
              <w:t xml:space="preserve"> </w:t>
            </w:r>
            <w:proofErr w:type="spellStart"/>
            <w:r w:rsidR="00E70D6E" w:rsidRPr="00810949">
              <w:rPr>
                <w:rFonts w:ascii="Times New Roman" w:eastAsia="Times New Roman" w:hAnsi="Times New Roman" w:cs="Times New Roman"/>
                <w:bCs/>
                <w:i/>
                <w:iCs/>
                <w:sz w:val="24"/>
                <w:szCs w:val="24"/>
              </w:rPr>
              <w:t>euro</w:t>
            </w:r>
            <w:proofErr w:type="spellEnd"/>
            <w:r w:rsidR="00C12716" w:rsidRPr="00810949">
              <w:rPr>
                <w:rFonts w:ascii="Times New Roman" w:hAnsi="Times New Roman"/>
                <w:i/>
                <w:sz w:val="24"/>
                <w:szCs w:val="24"/>
              </w:rPr>
              <w:t>)</w:t>
            </w:r>
            <w:r w:rsidR="00303700" w:rsidRPr="00810949">
              <w:rPr>
                <w:rFonts w:ascii="Times New Roman" w:hAnsi="Times New Roman"/>
                <w:i/>
                <w:sz w:val="24"/>
                <w:szCs w:val="24"/>
              </w:rPr>
              <w:t xml:space="preserve">,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7.tabulā.</w:t>
            </w:r>
          </w:p>
          <w:p w14:paraId="7A5B1A0D" w14:textId="7CD24A23" w:rsidR="001C69E7" w:rsidRPr="00810949" w:rsidRDefault="00A73923" w:rsidP="001C69E7">
            <w:pPr>
              <w:spacing w:after="0" w:line="240" w:lineRule="auto"/>
              <w:jc w:val="right"/>
              <w:rPr>
                <w:rFonts w:ascii="Times New Roman" w:hAnsi="Times New Roman"/>
                <w:i/>
                <w:sz w:val="20"/>
                <w:szCs w:val="20"/>
              </w:rPr>
            </w:pPr>
            <w:r w:rsidRPr="00810949">
              <w:rPr>
                <w:rFonts w:ascii="Times New Roman" w:hAnsi="Times New Roman"/>
                <w:i/>
                <w:sz w:val="20"/>
                <w:szCs w:val="20"/>
              </w:rPr>
              <w:t>7</w:t>
            </w:r>
            <w:r w:rsidR="001C69E7" w:rsidRPr="00810949">
              <w:rPr>
                <w:rFonts w:ascii="Times New Roman" w:hAnsi="Times New Roman"/>
                <w:i/>
                <w:sz w:val="20"/>
                <w:szCs w:val="20"/>
              </w:rPr>
              <w:t>.tabula</w:t>
            </w:r>
          </w:p>
          <w:tbl>
            <w:tblPr>
              <w:tblW w:w="8990" w:type="dxa"/>
              <w:tblLayout w:type="fixed"/>
              <w:tblLook w:val="04A0" w:firstRow="1" w:lastRow="0" w:firstColumn="1" w:lastColumn="0" w:noHBand="0" w:noVBand="1"/>
            </w:tblPr>
            <w:tblGrid>
              <w:gridCol w:w="5588"/>
              <w:gridCol w:w="1134"/>
              <w:gridCol w:w="1134"/>
              <w:gridCol w:w="1134"/>
            </w:tblGrid>
            <w:tr w:rsidR="00810949" w:rsidRPr="00810949" w14:paraId="64D11B6B" w14:textId="77777777" w:rsidTr="001C69E7">
              <w:trPr>
                <w:trHeight w:val="331"/>
              </w:trPr>
              <w:tc>
                <w:tcPr>
                  <w:tcW w:w="55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00471C"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Sociālās rehabilitācijas pakalpojumi</w:t>
                  </w:r>
                </w:p>
              </w:tc>
              <w:tc>
                <w:tcPr>
                  <w:tcW w:w="3402" w:type="dxa"/>
                  <w:gridSpan w:val="3"/>
                  <w:tcBorders>
                    <w:top w:val="single" w:sz="8" w:space="0" w:color="auto"/>
                    <w:left w:val="nil"/>
                    <w:bottom w:val="single" w:sz="8" w:space="0" w:color="auto"/>
                    <w:right w:val="nil"/>
                  </w:tcBorders>
                  <w:shd w:val="clear" w:color="auto" w:fill="auto"/>
                  <w:noWrap/>
                  <w:vAlign w:val="center"/>
                  <w:hideMark/>
                </w:tcPr>
                <w:p w14:paraId="11B4EC12"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Izmaiņas</w:t>
                  </w:r>
                </w:p>
              </w:tc>
            </w:tr>
            <w:tr w:rsidR="00810949" w:rsidRPr="00810949" w14:paraId="078462F2" w14:textId="77777777" w:rsidTr="001C69E7">
              <w:trPr>
                <w:trHeight w:val="520"/>
              </w:trPr>
              <w:tc>
                <w:tcPr>
                  <w:tcW w:w="5588" w:type="dxa"/>
                  <w:vMerge/>
                  <w:tcBorders>
                    <w:top w:val="single" w:sz="8" w:space="0" w:color="auto"/>
                    <w:left w:val="single" w:sz="8" w:space="0" w:color="auto"/>
                    <w:bottom w:val="single" w:sz="8" w:space="0" w:color="000000"/>
                    <w:right w:val="single" w:sz="8" w:space="0" w:color="auto"/>
                  </w:tcBorders>
                  <w:vAlign w:val="center"/>
                  <w:hideMark/>
                </w:tcPr>
                <w:p w14:paraId="4515D081" w14:textId="77777777" w:rsidR="009B3986" w:rsidRPr="00810949" w:rsidRDefault="009B3986" w:rsidP="009B3986">
                  <w:pPr>
                    <w:spacing w:after="0" w:line="240" w:lineRule="auto"/>
                    <w:rPr>
                      <w:rFonts w:ascii="Times New Roman" w:eastAsia="Times New Roman" w:hAnsi="Times New Roman" w:cs="Times New Roman"/>
                      <w:i/>
                      <w:iCs/>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14:paraId="70ECCFA2"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Stundu skaits</w:t>
                  </w:r>
                </w:p>
              </w:tc>
              <w:tc>
                <w:tcPr>
                  <w:tcW w:w="1134" w:type="dxa"/>
                  <w:tcBorders>
                    <w:top w:val="nil"/>
                    <w:left w:val="nil"/>
                    <w:bottom w:val="single" w:sz="8" w:space="0" w:color="auto"/>
                    <w:right w:val="single" w:sz="8" w:space="0" w:color="auto"/>
                  </w:tcBorders>
                  <w:shd w:val="clear" w:color="auto" w:fill="auto"/>
                  <w:vAlign w:val="center"/>
                  <w:hideMark/>
                </w:tcPr>
                <w:p w14:paraId="47E673D6"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summa EUR</w:t>
                  </w:r>
                </w:p>
              </w:tc>
              <w:tc>
                <w:tcPr>
                  <w:tcW w:w="1134" w:type="dxa"/>
                  <w:tcBorders>
                    <w:top w:val="nil"/>
                    <w:left w:val="nil"/>
                    <w:bottom w:val="single" w:sz="8" w:space="0" w:color="auto"/>
                    <w:right w:val="single" w:sz="8" w:space="0" w:color="auto"/>
                  </w:tcBorders>
                  <w:shd w:val="clear" w:color="auto" w:fill="auto"/>
                  <w:vAlign w:val="center"/>
                  <w:hideMark/>
                </w:tcPr>
                <w:p w14:paraId="6EF6A77D"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Unikālo kl. skaits</w:t>
                  </w:r>
                </w:p>
              </w:tc>
            </w:tr>
            <w:tr w:rsidR="00810949" w:rsidRPr="00810949" w14:paraId="383BFFF5" w14:textId="77777777" w:rsidTr="001C69E7">
              <w:trPr>
                <w:trHeight w:val="331"/>
              </w:trPr>
              <w:tc>
                <w:tcPr>
                  <w:tcW w:w="5588" w:type="dxa"/>
                  <w:tcBorders>
                    <w:top w:val="nil"/>
                    <w:left w:val="single" w:sz="8" w:space="0" w:color="auto"/>
                    <w:bottom w:val="single" w:sz="8" w:space="0" w:color="auto"/>
                    <w:right w:val="single" w:sz="8" w:space="0" w:color="auto"/>
                  </w:tcBorders>
                  <w:shd w:val="clear" w:color="auto" w:fill="auto"/>
                  <w:vAlign w:val="center"/>
                  <w:hideMark/>
                </w:tcPr>
                <w:p w14:paraId="7CD48D31" w14:textId="77777777" w:rsidR="009B3986" w:rsidRPr="00810949" w:rsidRDefault="009B3986" w:rsidP="009B3986">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Latviešu zīmju valodas lietošanas apmācība</w:t>
                  </w:r>
                </w:p>
              </w:tc>
              <w:tc>
                <w:tcPr>
                  <w:tcW w:w="1134" w:type="dxa"/>
                  <w:tcBorders>
                    <w:top w:val="nil"/>
                    <w:left w:val="nil"/>
                    <w:bottom w:val="single" w:sz="8" w:space="0" w:color="auto"/>
                    <w:right w:val="single" w:sz="8" w:space="0" w:color="auto"/>
                  </w:tcBorders>
                  <w:shd w:val="clear" w:color="auto" w:fill="auto"/>
                  <w:vAlign w:val="center"/>
                  <w:hideMark/>
                </w:tcPr>
                <w:p w14:paraId="0139823F"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1 952.00</w:t>
                  </w:r>
                </w:p>
              </w:tc>
              <w:tc>
                <w:tcPr>
                  <w:tcW w:w="1134" w:type="dxa"/>
                  <w:tcBorders>
                    <w:top w:val="nil"/>
                    <w:left w:val="nil"/>
                    <w:bottom w:val="single" w:sz="8" w:space="0" w:color="auto"/>
                    <w:right w:val="single" w:sz="8" w:space="0" w:color="auto"/>
                  </w:tcBorders>
                  <w:shd w:val="clear" w:color="auto" w:fill="auto"/>
                  <w:vAlign w:val="center"/>
                  <w:hideMark/>
                </w:tcPr>
                <w:p w14:paraId="16465EAA"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31 700.48</w:t>
                  </w:r>
                </w:p>
              </w:tc>
              <w:tc>
                <w:tcPr>
                  <w:tcW w:w="1134" w:type="dxa"/>
                  <w:tcBorders>
                    <w:top w:val="nil"/>
                    <w:left w:val="nil"/>
                    <w:bottom w:val="single" w:sz="8" w:space="0" w:color="auto"/>
                    <w:right w:val="single" w:sz="8" w:space="0" w:color="auto"/>
                  </w:tcBorders>
                  <w:shd w:val="clear" w:color="auto" w:fill="auto"/>
                  <w:vAlign w:val="center"/>
                  <w:hideMark/>
                </w:tcPr>
                <w:p w14:paraId="24AA66F1"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115</w:t>
                  </w:r>
                </w:p>
              </w:tc>
            </w:tr>
            <w:tr w:rsidR="00810949" w:rsidRPr="00810949" w14:paraId="4C3E47C4" w14:textId="77777777" w:rsidTr="001C69E7">
              <w:trPr>
                <w:trHeight w:val="331"/>
              </w:trPr>
              <w:tc>
                <w:tcPr>
                  <w:tcW w:w="5588" w:type="dxa"/>
                  <w:tcBorders>
                    <w:top w:val="nil"/>
                    <w:left w:val="single" w:sz="8" w:space="0" w:color="auto"/>
                    <w:bottom w:val="single" w:sz="8" w:space="0" w:color="auto"/>
                    <w:right w:val="single" w:sz="8" w:space="0" w:color="auto"/>
                  </w:tcBorders>
                  <w:shd w:val="clear" w:color="auto" w:fill="auto"/>
                  <w:vAlign w:val="center"/>
                  <w:hideMark/>
                </w:tcPr>
                <w:p w14:paraId="70D73860" w14:textId="77777777" w:rsidR="009B3986" w:rsidRPr="00810949" w:rsidRDefault="009B3986" w:rsidP="009B3986">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Saskarsmes un radošās pašizteiksmes iemaņu apguve</w:t>
                  </w:r>
                </w:p>
              </w:tc>
              <w:tc>
                <w:tcPr>
                  <w:tcW w:w="1134" w:type="dxa"/>
                  <w:tcBorders>
                    <w:top w:val="nil"/>
                    <w:left w:val="nil"/>
                    <w:bottom w:val="single" w:sz="8" w:space="0" w:color="auto"/>
                    <w:right w:val="single" w:sz="8" w:space="0" w:color="auto"/>
                  </w:tcBorders>
                  <w:shd w:val="clear" w:color="auto" w:fill="auto"/>
                  <w:vAlign w:val="center"/>
                  <w:hideMark/>
                </w:tcPr>
                <w:p w14:paraId="0B9A9F48"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1 111.00</w:t>
                  </w:r>
                </w:p>
              </w:tc>
              <w:tc>
                <w:tcPr>
                  <w:tcW w:w="1134" w:type="dxa"/>
                  <w:tcBorders>
                    <w:top w:val="nil"/>
                    <w:left w:val="nil"/>
                    <w:bottom w:val="single" w:sz="8" w:space="0" w:color="auto"/>
                    <w:right w:val="single" w:sz="8" w:space="0" w:color="auto"/>
                  </w:tcBorders>
                  <w:shd w:val="clear" w:color="auto" w:fill="auto"/>
                  <w:vAlign w:val="center"/>
                  <w:hideMark/>
                </w:tcPr>
                <w:p w14:paraId="45DD4FEB"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23 242.12</w:t>
                  </w:r>
                </w:p>
              </w:tc>
              <w:tc>
                <w:tcPr>
                  <w:tcW w:w="1134" w:type="dxa"/>
                  <w:tcBorders>
                    <w:top w:val="nil"/>
                    <w:left w:val="nil"/>
                    <w:bottom w:val="single" w:sz="8" w:space="0" w:color="auto"/>
                    <w:right w:val="single" w:sz="8" w:space="0" w:color="auto"/>
                  </w:tcBorders>
                  <w:shd w:val="clear" w:color="auto" w:fill="auto"/>
                  <w:vAlign w:val="center"/>
                  <w:hideMark/>
                </w:tcPr>
                <w:p w14:paraId="564FBE24"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80</w:t>
                  </w:r>
                </w:p>
              </w:tc>
            </w:tr>
            <w:tr w:rsidR="00810949" w:rsidRPr="00810949" w14:paraId="6F864501" w14:textId="77777777" w:rsidTr="001C69E7">
              <w:trPr>
                <w:trHeight w:val="331"/>
              </w:trPr>
              <w:tc>
                <w:tcPr>
                  <w:tcW w:w="5588" w:type="dxa"/>
                  <w:tcBorders>
                    <w:top w:val="nil"/>
                    <w:left w:val="single" w:sz="8" w:space="0" w:color="auto"/>
                    <w:bottom w:val="single" w:sz="8" w:space="0" w:color="auto"/>
                    <w:right w:val="single" w:sz="8" w:space="0" w:color="auto"/>
                  </w:tcBorders>
                  <w:shd w:val="clear" w:color="auto" w:fill="auto"/>
                  <w:vAlign w:val="center"/>
                  <w:hideMark/>
                </w:tcPr>
                <w:p w14:paraId="0C53F822" w14:textId="77777777" w:rsidR="009B3986" w:rsidRPr="00810949" w:rsidRDefault="009B3986" w:rsidP="009B3986">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Psiholoģiskās adaptācijas treniņi</w:t>
                  </w:r>
                </w:p>
              </w:tc>
              <w:tc>
                <w:tcPr>
                  <w:tcW w:w="1134" w:type="dxa"/>
                  <w:tcBorders>
                    <w:top w:val="nil"/>
                    <w:left w:val="nil"/>
                    <w:bottom w:val="single" w:sz="8" w:space="0" w:color="auto"/>
                    <w:right w:val="single" w:sz="8" w:space="0" w:color="auto"/>
                  </w:tcBorders>
                  <w:shd w:val="clear" w:color="auto" w:fill="auto"/>
                  <w:vAlign w:val="center"/>
                  <w:hideMark/>
                </w:tcPr>
                <w:p w14:paraId="0C62E03C"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536.00</w:t>
                  </w:r>
                </w:p>
              </w:tc>
              <w:tc>
                <w:tcPr>
                  <w:tcW w:w="1134" w:type="dxa"/>
                  <w:tcBorders>
                    <w:top w:val="nil"/>
                    <w:left w:val="nil"/>
                    <w:bottom w:val="single" w:sz="8" w:space="0" w:color="auto"/>
                    <w:right w:val="single" w:sz="8" w:space="0" w:color="auto"/>
                  </w:tcBorders>
                  <w:shd w:val="clear" w:color="auto" w:fill="auto"/>
                  <w:vAlign w:val="center"/>
                  <w:hideMark/>
                </w:tcPr>
                <w:p w14:paraId="484113E5"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20 984.40</w:t>
                  </w:r>
                </w:p>
              </w:tc>
              <w:tc>
                <w:tcPr>
                  <w:tcW w:w="1134" w:type="dxa"/>
                  <w:tcBorders>
                    <w:top w:val="nil"/>
                    <w:left w:val="nil"/>
                    <w:bottom w:val="single" w:sz="8" w:space="0" w:color="auto"/>
                    <w:right w:val="single" w:sz="8" w:space="0" w:color="auto"/>
                  </w:tcBorders>
                  <w:shd w:val="clear" w:color="auto" w:fill="auto"/>
                  <w:vAlign w:val="center"/>
                  <w:hideMark/>
                </w:tcPr>
                <w:p w14:paraId="03A51794"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60</w:t>
                  </w:r>
                </w:p>
              </w:tc>
            </w:tr>
            <w:tr w:rsidR="00810949" w:rsidRPr="00810949" w14:paraId="7B0C26BB" w14:textId="77777777" w:rsidTr="001C69E7">
              <w:trPr>
                <w:trHeight w:val="331"/>
              </w:trPr>
              <w:tc>
                <w:tcPr>
                  <w:tcW w:w="5588" w:type="dxa"/>
                  <w:tcBorders>
                    <w:top w:val="nil"/>
                    <w:left w:val="single" w:sz="8" w:space="0" w:color="auto"/>
                    <w:bottom w:val="single" w:sz="8" w:space="0" w:color="auto"/>
                    <w:right w:val="single" w:sz="8" w:space="0" w:color="auto"/>
                  </w:tcBorders>
                  <w:shd w:val="clear" w:color="auto" w:fill="auto"/>
                  <w:vAlign w:val="center"/>
                  <w:hideMark/>
                </w:tcPr>
                <w:p w14:paraId="0D123911" w14:textId="77777777" w:rsidR="009B3986" w:rsidRPr="00810949" w:rsidRDefault="009B3986" w:rsidP="009B3986">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lastRenderedPageBreak/>
                    <w:t>Palīdzība un atbalsts klienta sociālo problēmu risināšanā</w:t>
                  </w:r>
                </w:p>
              </w:tc>
              <w:tc>
                <w:tcPr>
                  <w:tcW w:w="1134" w:type="dxa"/>
                  <w:tcBorders>
                    <w:top w:val="nil"/>
                    <w:left w:val="nil"/>
                    <w:bottom w:val="single" w:sz="8" w:space="0" w:color="auto"/>
                    <w:right w:val="single" w:sz="8" w:space="0" w:color="auto"/>
                  </w:tcBorders>
                  <w:shd w:val="clear" w:color="auto" w:fill="auto"/>
                  <w:vAlign w:val="center"/>
                  <w:hideMark/>
                </w:tcPr>
                <w:p w14:paraId="0F2404D7"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1 519.72</w:t>
                  </w:r>
                </w:p>
              </w:tc>
              <w:tc>
                <w:tcPr>
                  <w:tcW w:w="1134" w:type="dxa"/>
                  <w:tcBorders>
                    <w:top w:val="nil"/>
                    <w:left w:val="nil"/>
                    <w:bottom w:val="single" w:sz="8" w:space="0" w:color="auto"/>
                    <w:right w:val="single" w:sz="8" w:space="0" w:color="auto"/>
                  </w:tcBorders>
                  <w:shd w:val="clear" w:color="auto" w:fill="auto"/>
                  <w:vAlign w:val="center"/>
                  <w:hideMark/>
                </w:tcPr>
                <w:p w14:paraId="73DA6067"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26 002.41</w:t>
                  </w:r>
                </w:p>
              </w:tc>
              <w:tc>
                <w:tcPr>
                  <w:tcW w:w="1134" w:type="dxa"/>
                  <w:tcBorders>
                    <w:top w:val="nil"/>
                    <w:left w:val="nil"/>
                    <w:bottom w:val="single" w:sz="8" w:space="0" w:color="auto"/>
                    <w:right w:val="single" w:sz="8" w:space="0" w:color="auto"/>
                  </w:tcBorders>
                  <w:shd w:val="clear" w:color="auto" w:fill="auto"/>
                  <w:vAlign w:val="center"/>
                  <w:hideMark/>
                </w:tcPr>
                <w:p w14:paraId="1BB14761"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125</w:t>
                  </w:r>
                </w:p>
              </w:tc>
            </w:tr>
            <w:tr w:rsidR="00810949" w:rsidRPr="00810949" w14:paraId="67F1706E" w14:textId="77777777" w:rsidTr="001C69E7">
              <w:trPr>
                <w:trHeight w:val="236"/>
              </w:trPr>
              <w:tc>
                <w:tcPr>
                  <w:tcW w:w="558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36D39D" w14:textId="77777777" w:rsidR="009B3986" w:rsidRPr="00810949" w:rsidRDefault="009B3986" w:rsidP="009B3986">
                  <w:pPr>
                    <w:spacing w:after="0" w:line="240" w:lineRule="auto"/>
                    <w:jc w:val="both"/>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Kopā</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60F54A" w14:textId="77777777" w:rsidR="009B3986" w:rsidRPr="00810949" w:rsidRDefault="009B3986" w:rsidP="009B3986">
                  <w:pPr>
                    <w:spacing w:after="0" w:line="240" w:lineRule="auto"/>
                    <w:jc w:val="center"/>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x</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AF0E1E" w14:textId="0A9ED33B" w:rsidR="009B3986" w:rsidRPr="00810949" w:rsidRDefault="009B3986" w:rsidP="009B3986">
                  <w:pPr>
                    <w:spacing w:after="0" w:line="240" w:lineRule="auto"/>
                    <w:jc w:val="right"/>
                    <w:rPr>
                      <w:rFonts w:ascii="Times New Roman" w:eastAsia="Times New Roman" w:hAnsi="Times New Roman" w:cs="Times New Roman"/>
                      <w:b/>
                      <w:bCs/>
                      <w:i/>
                      <w:iCs/>
                      <w:sz w:val="20"/>
                      <w:szCs w:val="20"/>
                    </w:rPr>
                  </w:pPr>
                  <w:r w:rsidRPr="00810949">
                    <w:rPr>
                      <w:rFonts w:ascii="Times New Roman" w:eastAsia="Times New Roman" w:hAnsi="Times New Roman" w:cs="Times New Roman"/>
                      <w:bCs/>
                      <w:i/>
                      <w:iCs/>
                      <w:sz w:val="20"/>
                      <w:szCs w:val="20"/>
                    </w:rPr>
                    <w:t>101 929.41</w:t>
                  </w:r>
                  <w:r w:rsidR="005E0981" w:rsidRPr="00810949">
                    <w:rPr>
                      <w:rFonts w:ascii="Times New Roman" w:eastAsia="Times New Roman" w:hAnsi="Times New Roman" w:cs="Times New Roman"/>
                      <w:bCs/>
                      <w:i/>
                      <w:iCs/>
                      <w:sz w:val="20"/>
                      <w:szCs w:val="20"/>
                    </w:rPr>
                    <w:t xml:space="preserve"> =</w:t>
                  </w:r>
                  <w:r w:rsidR="005E0981" w:rsidRPr="00810949">
                    <w:rPr>
                      <w:rFonts w:ascii="Times New Roman" w:eastAsia="Times New Roman" w:hAnsi="Times New Roman" w:cs="Times New Roman"/>
                      <w:b/>
                      <w:bCs/>
                      <w:i/>
                      <w:iCs/>
                      <w:sz w:val="20"/>
                      <w:szCs w:val="20"/>
                    </w:rPr>
                    <w:t xml:space="preserve"> 101 929.00</w:t>
                  </w:r>
                </w:p>
              </w:tc>
              <w:tc>
                <w:tcPr>
                  <w:tcW w:w="1134" w:type="dxa"/>
                  <w:tcBorders>
                    <w:top w:val="nil"/>
                    <w:left w:val="nil"/>
                    <w:bottom w:val="single" w:sz="8" w:space="0" w:color="auto"/>
                    <w:right w:val="single" w:sz="8" w:space="0" w:color="auto"/>
                  </w:tcBorders>
                  <w:shd w:val="clear" w:color="auto" w:fill="auto"/>
                  <w:noWrap/>
                  <w:vAlign w:val="center"/>
                  <w:hideMark/>
                </w:tcPr>
                <w:p w14:paraId="1EBD8704" w14:textId="77777777" w:rsidR="009B3986" w:rsidRPr="00810949" w:rsidRDefault="009B3986" w:rsidP="009B3986">
                  <w:pPr>
                    <w:spacing w:after="0" w:line="240" w:lineRule="auto"/>
                    <w:jc w:val="center"/>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380*</w:t>
                  </w:r>
                </w:p>
              </w:tc>
            </w:tr>
            <w:tr w:rsidR="00810949" w:rsidRPr="00810949" w14:paraId="00C09AC0" w14:textId="77777777" w:rsidTr="001C69E7">
              <w:trPr>
                <w:trHeight w:val="236"/>
              </w:trPr>
              <w:tc>
                <w:tcPr>
                  <w:tcW w:w="5588" w:type="dxa"/>
                  <w:vMerge/>
                  <w:tcBorders>
                    <w:top w:val="nil"/>
                    <w:left w:val="single" w:sz="8" w:space="0" w:color="auto"/>
                    <w:bottom w:val="single" w:sz="8" w:space="0" w:color="000000"/>
                    <w:right w:val="single" w:sz="8" w:space="0" w:color="auto"/>
                  </w:tcBorders>
                  <w:vAlign w:val="center"/>
                  <w:hideMark/>
                </w:tcPr>
                <w:p w14:paraId="34730CD8" w14:textId="77777777" w:rsidR="009B3986" w:rsidRPr="00810949" w:rsidRDefault="009B3986" w:rsidP="009B3986">
                  <w:pPr>
                    <w:spacing w:after="0" w:line="240" w:lineRule="auto"/>
                    <w:rPr>
                      <w:rFonts w:ascii="Times New Roman" w:eastAsia="Times New Roman" w:hAnsi="Times New Roman" w:cs="Times New Roman"/>
                      <w:b/>
                      <w:bCs/>
                      <w:i/>
                      <w:iCs/>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3CC08EFD" w14:textId="77777777" w:rsidR="009B3986" w:rsidRPr="00810949" w:rsidRDefault="009B3986" w:rsidP="009B3986">
                  <w:pPr>
                    <w:spacing w:after="0" w:line="240" w:lineRule="auto"/>
                    <w:rPr>
                      <w:rFonts w:ascii="Times New Roman" w:eastAsia="Times New Roman" w:hAnsi="Times New Roman" w:cs="Times New Roman"/>
                      <w:b/>
                      <w:bCs/>
                      <w:i/>
                      <w:iCs/>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423A558E" w14:textId="77777777" w:rsidR="009B3986" w:rsidRPr="00810949" w:rsidRDefault="009B3986" w:rsidP="009B3986">
                  <w:pPr>
                    <w:spacing w:after="0" w:line="240" w:lineRule="auto"/>
                    <w:rPr>
                      <w:rFonts w:ascii="Times New Roman" w:eastAsia="Times New Roman" w:hAnsi="Times New Roman" w:cs="Times New Roman"/>
                      <w:b/>
                      <w:bCs/>
                      <w:i/>
                      <w:iCs/>
                      <w:sz w:val="20"/>
                      <w:szCs w:val="20"/>
                    </w:rPr>
                  </w:pPr>
                </w:p>
              </w:tc>
              <w:tc>
                <w:tcPr>
                  <w:tcW w:w="1134" w:type="dxa"/>
                  <w:tcBorders>
                    <w:top w:val="nil"/>
                    <w:left w:val="nil"/>
                    <w:bottom w:val="single" w:sz="8" w:space="0" w:color="auto"/>
                    <w:right w:val="single" w:sz="8" w:space="0" w:color="auto"/>
                  </w:tcBorders>
                  <w:shd w:val="clear" w:color="auto" w:fill="auto"/>
                  <w:noWrap/>
                  <w:vAlign w:val="center"/>
                  <w:hideMark/>
                </w:tcPr>
                <w:p w14:paraId="52F0F3AA" w14:textId="0C88A2FC" w:rsidR="009B3986" w:rsidRPr="00810949" w:rsidRDefault="009B3986" w:rsidP="009B3986">
                  <w:pPr>
                    <w:spacing w:after="0" w:line="240" w:lineRule="auto"/>
                    <w:jc w:val="center"/>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2</w:t>
                  </w:r>
                  <w:r w:rsidR="002E2D3D" w:rsidRPr="00810949">
                    <w:rPr>
                      <w:rFonts w:ascii="Times New Roman" w:eastAsia="Times New Roman" w:hAnsi="Times New Roman" w:cs="Times New Roman"/>
                      <w:b/>
                      <w:bCs/>
                      <w:i/>
                      <w:iCs/>
                      <w:sz w:val="20"/>
                      <w:szCs w:val="20"/>
                    </w:rPr>
                    <w:t>1</w:t>
                  </w:r>
                  <w:r w:rsidRPr="00810949">
                    <w:rPr>
                      <w:rFonts w:ascii="Times New Roman" w:eastAsia="Times New Roman" w:hAnsi="Times New Roman" w:cs="Times New Roman"/>
                      <w:b/>
                      <w:bCs/>
                      <w:i/>
                      <w:iCs/>
                      <w:sz w:val="20"/>
                      <w:szCs w:val="20"/>
                    </w:rPr>
                    <w:t>2**</w:t>
                  </w:r>
                </w:p>
              </w:tc>
            </w:tr>
          </w:tbl>
          <w:p w14:paraId="266F2690" w14:textId="77777777" w:rsidR="009B3986" w:rsidRPr="00810949" w:rsidRDefault="009B3986" w:rsidP="009B3986">
            <w:pPr>
              <w:spacing w:after="0" w:line="240" w:lineRule="auto"/>
              <w:rPr>
                <w:rFonts w:ascii="Times New Roman" w:hAnsi="Times New Roman"/>
                <w:i/>
                <w:sz w:val="20"/>
                <w:szCs w:val="20"/>
              </w:rPr>
            </w:pPr>
            <w:r w:rsidRPr="00810949">
              <w:rPr>
                <w:rFonts w:ascii="Times New Roman" w:hAnsi="Times New Roman"/>
                <w:i/>
                <w:sz w:val="20"/>
                <w:szCs w:val="20"/>
              </w:rPr>
              <w:t>*Sniegto pakalpojumu skaits.</w:t>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p>
          <w:p w14:paraId="5F29C504" w14:textId="27138EAC" w:rsidR="009B3986" w:rsidRPr="00810949" w:rsidRDefault="009B3986" w:rsidP="00CC250D">
            <w:pPr>
              <w:spacing w:after="0" w:line="240" w:lineRule="auto"/>
              <w:jc w:val="both"/>
              <w:rPr>
                <w:rFonts w:ascii="Times New Roman" w:hAnsi="Times New Roman"/>
                <w:i/>
                <w:sz w:val="20"/>
                <w:szCs w:val="20"/>
              </w:rPr>
            </w:pPr>
            <w:r w:rsidRPr="00810949">
              <w:rPr>
                <w:rFonts w:ascii="Times New Roman" w:hAnsi="Times New Roman"/>
                <w:i/>
                <w:sz w:val="20"/>
                <w:szCs w:val="20"/>
              </w:rPr>
              <w:t>**Unikālais personu skaits. Viena persona var saņemt vairākus SR pakalpojumus.</w:t>
            </w:r>
          </w:p>
          <w:p w14:paraId="5748FFE4" w14:textId="7CE18DF4" w:rsidR="009B3986" w:rsidRPr="00810949" w:rsidRDefault="009B3986" w:rsidP="00CC250D">
            <w:pPr>
              <w:spacing w:after="0" w:line="240" w:lineRule="auto"/>
              <w:jc w:val="both"/>
              <w:rPr>
                <w:rFonts w:ascii="Times New Roman" w:hAnsi="Times New Roman"/>
                <w:b/>
                <w:sz w:val="24"/>
                <w:szCs w:val="24"/>
              </w:rPr>
            </w:pPr>
            <w:r w:rsidRPr="00810949">
              <w:rPr>
                <w:rFonts w:ascii="Times New Roman" w:hAnsi="Times New Roman"/>
                <w:b/>
                <w:sz w:val="24"/>
                <w:szCs w:val="24"/>
              </w:rPr>
              <w:t xml:space="preserve">Papildus finansējums 101 929 </w:t>
            </w:r>
            <w:proofErr w:type="spellStart"/>
            <w:r w:rsidR="00E70D6E" w:rsidRPr="00810949">
              <w:rPr>
                <w:rFonts w:ascii="Times New Roman" w:hAnsi="Times New Roman"/>
                <w:b/>
                <w:i/>
                <w:sz w:val="24"/>
                <w:szCs w:val="24"/>
              </w:rPr>
              <w:t>euro</w:t>
            </w:r>
            <w:proofErr w:type="spellEnd"/>
            <w:r w:rsidRPr="00810949">
              <w:rPr>
                <w:rFonts w:ascii="Times New Roman" w:hAnsi="Times New Roman"/>
                <w:b/>
                <w:sz w:val="24"/>
                <w:szCs w:val="24"/>
              </w:rPr>
              <w:t xml:space="preserve"> apmērā,  nodrošinās, ka vēl 2020. gadā 2</w:t>
            </w:r>
            <w:r w:rsidR="00E65B37" w:rsidRPr="00810949">
              <w:rPr>
                <w:rFonts w:ascii="Times New Roman" w:hAnsi="Times New Roman"/>
                <w:b/>
                <w:sz w:val="24"/>
                <w:szCs w:val="24"/>
              </w:rPr>
              <w:t>1</w:t>
            </w:r>
            <w:r w:rsidRPr="00810949">
              <w:rPr>
                <w:rFonts w:ascii="Times New Roman" w:hAnsi="Times New Roman"/>
                <w:b/>
                <w:sz w:val="24"/>
                <w:szCs w:val="24"/>
              </w:rPr>
              <w:t>2 personas</w:t>
            </w:r>
            <w:r w:rsidR="003B3C13" w:rsidRPr="00810949">
              <w:rPr>
                <w:rFonts w:ascii="Times New Roman" w:hAnsi="Times New Roman"/>
                <w:b/>
                <w:sz w:val="24"/>
                <w:szCs w:val="24"/>
              </w:rPr>
              <w:t xml:space="preserve"> ar</w:t>
            </w:r>
            <w:r w:rsidRPr="00810949">
              <w:rPr>
                <w:rFonts w:ascii="Times New Roman" w:hAnsi="Times New Roman"/>
                <w:b/>
                <w:sz w:val="24"/>
                <w:szCs w:val="24"/>
              </w:rPr>
              <w:t xml:space="preserve"> dzirdes traucējumiem uzsāks saņemt sev nepieciešamus</w:t>
            </w:r>
            <w:r w:rsidR="003B3C13" w:rsidRPr="00810949">
              <w:rPr>
                <w:rFonts w:ascii="Times New Roman" w:hAnsi="Times New Roman"/>
                <w:b/>
                <w:sz w:val="24"/>
                <w:szCs w:val="24"/>
              </w:rPr>
              <w:t>, p</w:t>
            </w:r>
            <w:r w:rsidRPr="00810949">
              <w:rPr>
                <w:rFonts w:ascii="Times New Roman" w:hAnsi="Times New Roman"/>
                <w:b/>
                <w:sz w:val="24"/>
                <w:szCs w:val="24"/>
              </w:rPr>
              <w:t xml:space="preserve">iemērotus sociālās rehabilitācijas pakalpojumus. </w:t>
            </w:r>
          </w:p>
          <w:p w14:paraId="7653CCB1" w14:textId="77777777" w:rsidR="00CC250D" w:rsidRPr="00810949" w:rsidRDefault="00CC250D" w:rsidP="001B0D19">
            <w:pPr>
              <w:spacing w:after="0" w:line="240" w:lineRule="auto"/>
              <w:jc w:val="both"/>
              <w:rPr>
                <w:rFonts w:ascii="Times New Roman" w:hAnsi="Times New Roman"/>
                <w:sz w:val="24"/>
                <w:szCs w:val="24"/>
              </w:rPr>
            </w:pPr>
          </w:p>
          <w:p w14:paraId="2532664C" w14:textId="143F7977" w:rsidR="001B0D19" w:rsidRPr="00810949" w:rsidRDefault="005875BB" w:rsidP="009B3986">
            <w:pPr>
              <w:pStyle w:val="ListParagraph"/>
              <w:numPr>
                <w:ilvl w:val="0"/>
                <w:numId w:val="39"/>
              </w:numPr>
              <w:autoSpaceDE w:val="0"/>
              <w:autoSpaceDN w:val="0"/>
              <w:adjustRightInd w:val="0"/>
              <w:spacing w:after="0" w:line="240" w:lineRule="auto"/>
              <w:rPr>
                <w:rFonts w:ascii="Times New Roman" w:hAnsi="Times New Roman" w:cs="Times New Roman"/>
                <w:b/>
                <w:sz w:val="24"/>
                <w:szCs w:val="24"/>
                <w:u w:val="single"/>
              </w:rPr>
            </w:pPr>
            <w:r w:rsidRPr="00810949">
              <w:rPr>
                <w:rFonts w:ascii="Times New Roman" w:hAnsi="Times New Roman" w:cs="Times New Roman"/>
                <w:b/>
                <w:sz w:val="24"/>
                <w:szCs w:val="24"/>
                <w:u w:val="single"/>
              </w:rPr>
              <w:t xml:space="preserve">Sociālās rehabilitācijas pakalpojumi personām ar redzes invaliditāti </w:t>
            </w:r>
            <w:r w:rsidRPr="00810949">
              <w:rPr>
                <w:rFonts w:ascii="Times New Roman" w:hAnsi="Times New Roman"/>
                <w:b/>
                <w:sz w:val="24"/>
                <w:szCs w:val="24"/>
                <w:u w:val="single"/>
              </w:rPr>
              <w:t>(rindas mazināšana):</w:t>
            </w:r>
          </w:p>
          <w:p w14:paraId="5C4FD514" w14:textId="02877D59" w:rsidR="009B3986" w:rsidRPr="00810949" w:rsidRDefault="009B3986" w:rsidP="009B3986">
            <w:pPr>
              <w:spacing w:after="0" w:line="240" w:lineRule="auto"/>
              <w:jc w:val="both"/>
              <w:rPr>
                <w:rFonts w:ascii="Times New Roman" w:hAnsi="Times New Roman" w:cs="Times New Roman"/>
                <w:sz w:val="24"/>
                <w:szCs w:val="24"/>
              </w:rPr>
            </w:pPr>
            <w:r w:rsidRPr="00810949">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2020.gada budžetā finansējums sociālās rehabilitācijas pakalpojumiem personām ar redzes invaliditāti plānots </w:t>
            </w:r>
            <w:r w:rsidRPr="00810949">
              <w:rPr>
                <w:rFonts w:ascii="Times New Roman" w:eastAsia="Times New Roman" w:hAnsi="Times New Roman" w:cs="Times New Roman"/>
                <w:bCs/>
                <w:iCs/>
                <w:sz w:val="24"/>
                <w:szCs w:val="24"/>
              </w:rPr>
              <w:t>325 617.02</w:t>
            </w:r>
            <w:r w:rsidRPr="00810949">
              <w:rPr>
                <w:rFonts w:ascii="Times New Roman" w:eastAsia="Times New Roman" w:hAnsi="Times New Roman" w:cs="Times New Roman"/>
                <w:b/>
                <w:bCs/>
                <w:i/>
                <w:iCs/>
                <w:sz w:val="20"/>
                <w:szCs w:val="20"/>
              </w:rPr>
              <w:t xml:space="preserve"> </w:t>
            </w:r>
            <w:proofErr w:type="spellStart"/>
            <w:r w:rsidR="00E70D6E" w:rsidRPr="00810949">
              <w:rPr>
                <w:rFonts w:ascii="Times New Roman" w:hAnsi="Times New Roman" w:cs="Times New Roman"/>
                <w:i/>
                <w:sz w:val="24"/>
                <w:szCs w:val="24"/>
              </w:rPr>
              <w:t>euro</w:t>
            </w:r>
            <w:proofErr w:type="spellEnd"/>
            <w:r w:rsidRPr="00810949">
              <w:rPr>
                <w:rFonts w:ascii="Times New Roman" w:hAnsi="Times New Roman" w:cs="Times New Roman"/>
                <w:sz w:val="24"/>
                <w:szCs w:val="24"/>
              </w:rPr>
              <w:t xml:space="preserve"> apmērā, tādējādi plānots  nodrošināt sociālās rehabilitācijas pakalpojumus 388 personām</w:t>
            </w:r>
            <w:r w:rsidR="00303700" w:rsidRPr="00810949">
              <w:rPr>
                <w:rFonts w:ascii="Times New Roman" w:hAnsi="Times New Roman" w:cs="Times New Roman"/>
                <w:sz w:val="24"/>
                <w:szCs w:val="24"/>
              </w:rPr>
              <w:t xml:space="preserve">,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8.tabulā.</w:t>
            </w:r>
          </w:p>
          <w:p w14:paraId="7DAE4F9B" w14:textId="2F36C047" w:rsidR="009B3986" w:rsidRPr="00810949" w:rsidRDefault="009B3986" w:rsidP="009B3986">
            <w:pPr>
              <w:spacing w:after="0" w:line="240" w:lineRule="auto"/>
              <w:jc w:val="both"/>
              <w:rPr>
                <w:rFonts w:ascii="Times New Roman" w:hAnsi="Times New Roman" w:cs="Times New Roman"/>
                <w:sz w:val="24"/>
                <w:szCs w:val="24"/>
              </w:rPr>
            </w:pPr>
            <w:r w:rsidRPr="00810949">
              <w:rPr>
                <w:rFonts w:ascii="Times New Roman" w:hAnsi="Times New Roman" w:cs="Times New Roman"/>
                <w:sz w:val="24"/>
                <w:szCs w:val="24"/>
              </w:rPr>
              <w:t>Atbilstoši Sociālo pakalpojumu un sociālās palīdzības likuma 13.panta 2.</w:t>
            </w:r>
            <w:r w:rsidRPr="00810949">
              <w:rPr>
                <w:rFonts w:ascii="Times New Roman" w:hAnsi="Times New Roman" w:cs="Times New Roman"/>
                <w:sz w:val="24"/>
                <w:szCs w:val="24"/>
                <w:vertAlign w:val="superscript"/>
              </w:rPr>
              <w:t>1</w:t>
            </w:r>
            <w:r w:rsidRPr="00810949">
              <w:rPr>
                <w:rFonts w:ascii="Times New Roman" w:hAnsi="Times New Roman" w:cs="Times New Roman"/>
                <w:sz w:val="24"/>
                <w:szCs w:val="24"/>
              </w:rPr>
              <w:t xml:space="preserve"> daļā noteiktajam, Latvijas Neredzīgo biedrība sniedz sociālās rehabilitācijas pakalpojumus personām ar redzes invaliditāti (turpmāk –pakalpojumi).</w:t>
            </w:r>
          </w:p>
          <w:p w14:paraId="2330EA5E" w14:textId="20308F40" w:rsidR="009B3986" w:rsidRPr="00810949" w:rsidRDefault="000E4C35" w:rsidP="009B3986">
            <w:pPr>
              <w:spacing w:after="0" w:line="240" w:lineRule="auto"/>
              <w:jc w:val="right"/>
              <w:rPr>
                <w:rFonts w:ascii="Times New Roman" w:hAnsi="Times New Roman" w:cs="Times New Roman"/>
                <w:i/>
                <w:sz w:val="20"/>
                <w:szCs w:val="20"/>
              </w:rPr>
            </w:pPr>
            <w:r w:rsidRPr="00810949">
              <w:rPr>
                <w:rFonts w:ascii="Times New Roman" w:hAnsi="Times New Roman" w:cs="Times New Roman"/>
                <w:i/>
                <w:sz w:val="20"/>
                <w:szCs w:val="20"/>
              </w:rPr>
              <w:t>8</w:t>
            </w:r>
            <w:r w:rsidR="009B3986" w:rsidRPr="00810949">
              <w:rPr>
                <w:rFonts w:ascii="Times New Roman" w:hAnsi="Times New Roman" w:cs="Times New Roman"/>
                <w:i/>
                <w:sz w:val="20"/>
                <w:szCs w:val="20"/>
              </w:rPr>
              <w:t>.tabula</w:t>
            </w:r>
          </w:p>
          <w:tbl>
            <w:tblPr>
              <w:tblW w:w="9042" w:type="dxa"/>
              <w:tblLayout w:type="fixed"/>
              <w:tblLook w:val="04A0" w:firstRow="1" w:lastRow="0" w:firstColumn="1" w:lastColumn="0" w:noHBand="0" w:noVBand="1"/>
            </w:tblPr>
            <w:tblGrid>
              <w:gridCol w:w="3603"/>
              <w:gridCol w:w="851"/>
              <w:gridCol w:w="1134"/>
              <w:gridCol w:w="1506"/>
              <w:gridCol w:w="974"/>
              <w:gridCol w:w="974"/>
            </w:tblGrid>
            <w:tr w:rsidR="00810949" w:rsidRPr="00810949" w14:paraId="0745D397" w14:textId="77777777" w:rsidTr="009B3986">
              <w:trPr>
                <w:trHeight w:val="338"/>
              </w:trPr>
              <w:tc>
                <w:tcPr>
                  <w:tcW w:w="3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A375E5"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Sociālās rehabilitācijas pakalpojumi</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EECDD3" w14:textId="19FB75C8"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 xml:space="preserve">h cena </w:t>
                  </w:r>
                  <w:proofErr w:type="spellStart"/>
                  <w:r w:rsidR="00E70D6E" w:rsidRPr="00810949">
                    <w:rPr>
                      <w:rFonts w:ascii="Times New Roman" w:eastAsia="Times New Roman" w:hAnsi="Times New Roman" w:cs="Times New Roman"/>
                      <w:i/>
                      <w:iCs/>
                      <w:sz w:val="20"/>
                      <w:szCs w:val="20"/>
                    </w:rPr>
                    <w:t>euro</w:t>
                  </w:r>
                  <w:proofErr w:type="spellEnd"/>
                </w:p>
              </w:tc>
              <w:tc>
                <w:tcPr>
                  <w:tcW w:w="458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15AE667"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Plāns 2020. gadam</w:t>
                  </w:r>
                </w:p>
              </w:tc>
            </w:tr>
            <w:tr w:rsidR="00810949" w:rsidRPr="00810949" w14:paraId="31A4EE5F" w14:textId="77777777" w:rsidTr="009B3986">
              <w:trPr>
                <w:trHeight w:val="532"/>
              </w:trPr>
              <w:tc>
                <w:tcPr>
                  <w:tcW w:w="3603" w:type="dxa"/>
                  <w:vMerge/>
                  <w:tcBorders>
                    <w:top w:val="single" w:sz="8" w:space="0" w:color="auto"/>
                    <w:left w:val="single" w:sz="8" w:space="0" w:color="auto"/>
                    <w:bottom w:val="single" w:sz="8" w:space="0" w:color="000000"/>
                    <w:right w:val="single" w:sz="8" w:space="0" w:color="auto"/>
                  </w:tcBorders>
                  <w:vAlign w:val="center"/>
                  <w:hideMark/>
                </w:tcPr>
                <w:p w14:paraId="1CD2F6FD" w14:textId="77777777" w:rsidR="009B3986" w:rsidRPr="00810949" w:rsidRDefault="009B3986" w:rsidP="009B3986">
                  <w:pPr>
                    <w:spacing w:after="0" w:line="240" w:lineRule="auto"/>
                    <w:rPr>
                      <w:rFonts w:ascii="Times New Roman" w:eastAsia="Times New Roman" w:hAnsi="Times New Roman" w:cs="Times New Roman"/>
                      <w:i/>
                      <w:iCs/>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645A050D" w14:textId="77777777" w:rsidR="009B3986" w:rsidRPr="00810949" w:rsidRDefault="009B3986" w:rsidP="009B3986">
                  <w:pPr>
                    <w:spacing w:after="0" w:line="240" w:lineRule="auto"/>
                    <w:rPr>
                      <w:rFonts w:ascii="Times New Roman" w:eastAsia="Times New Roman" w:hAnsi="Times New Roman" w:cs="Times New Roman"/>
                      <w:i/>
                      <w:iCs/>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14:paraId="6C80A5F4"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Stundu/dienu skaits</w:t>
                  </w:r>
                </w:p>
              </w:tc>
              <w:tc>
                <w:tcPr>
                  <w:tcW w:w="1506" w:type="dxa"/>
                  <w:tcBorders>
                    <w:top w:val="nil"/>
                    <w:left w:val="nil"/>
                    <w:bottom w:val="single" w:sz="8" w:space="0" w:color="auto"/>
                    <w:right w:val="single" w:sz="8" w:space="0" w:color="auto"/>
                  </w:tcBorders>
                  <w:shd w:val="clear" w:color="auto" w:fill="auto"/>
                  <w:vAlign w:val="center"/>
                  <w:hideMark/>
                </w:tcPr>
                <w:p w14:paraId="1E6B6081"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summa EUR</w:t>
                  </w:r>
                </w:p>
              </w:tc>
              <w:tc>
                <w:tcPr>
                  <w:tcW w:w="974" w:type="dxa"/>
                  <w:tcBorders>
                    <w:top w:val="nil"/>
                    <w:left w:val="nil"/>
                    <w:bottom w:val="single" w:sz="8" w:space="0" w:color="auto"/>
                    <w:right w:val="single" w:sz="8" w:space="0" w:color="auto"/>
                  </w:tcBorders>
                  <w:shd w:val="clear" w:color="auto" w:fill="auto"/>
                  <w:vAlign w:val="center"/>
                  <w:hideMark/>
                </w:tcPr>
                <w:p w14:paraId="1861E6D8"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Unikālo kl. skaits</w:t>
                  </w:r>
                </w:p>
              </w:tc>
              <w:tc>
                <w:tcPr>
                  <w:tcW w:w="974" w:type="dxa"/>
                  <w:tcBorders>
                    <w:top w:val="nil"/>
                    <w:left w:val="nil"/>
                    <w:bottom w:val="single" w:sz="8" w:space="0" w:color="auto"/>
                    <w:right w:val="single" w:sz="8" w:space="0" w:color="auto"/>
                  </w:tcBorders>
                  <w:shd w:val="clear" w:color="auto" w:fill="auto"/>
                  <w:vAlign w:val="center"/>
                  <w:hideMark/>
                </w:tcPr>
                <w:p w14:paraId="7EE1A5DC"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h/dienas, vidēji uz 1 kl.</w:t>
                  </w:r>
                </w:p>
              </w:tc>
            </w:tr>
            <w:tr w:rsidR="00810949" w:rsidRPr="00810949" w14:paraId="01C635CF" w14:textId="77777777" w:rsidTr="009B3986">
              <w:trPr>
                <w:trHeight w:val="503"/>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1F597952" w14:textId="77777777" w:rsidR="009B3986" w:rsidRPr="00810949" w:rsidRDefault="009B3986" w:rsidP="009B3986">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Personas pastāvīgas funkcionēšanas iemaņu apguve institūcijā ar diennakts uzturēšanos pirmreizējiem klientiem (63 diennaktis)</w:t>
                  </w:r>
                </w:p>
              </w:tc>
              <w:tc>
                <w:tcPr>
                  <w:tcW w:w="851" w:type="dxa"/>
                  <w:tcBorders>
                    <w:top w:val="nil"/>
                    <w:left w:val="nil"/>
                    <w:bottom w:val="single" w:sz="8" w:space="0" w:color="auto"/>
                    <w:right w:val="single" w:sz="8" w:space="0" w:color="auto"/>
                  </w:tcBorders>
                  <w:shd w:val="clear" w:color="auto" w:fill="auto"/>
                  <w:noWrap/>
                  <w:vAlign w:val="center"/>
                  <w:hideMark/>
                </w:tcPr>
                <w:p w14:paraId="46900B37"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69.77</w:t>
                  </w:r>
                </w:p>
              </w:tc>
              <w:tc>
                <w:tcPr>
                  <w:tcW w:w="1134" w:type="dxa"/>
                  <w:tcBorders>
                    <w:top w:val="nil"/>
                    <w:left w:val="nil"/>
                    <w:bottom w:val="single" w:sz="8" w:space="0" w:color="auto"/>
                    <w:right w:val="single" w:sz="8" w:space="0" w:color="auto"/>
                  </w:tcBorders>
                  <w:shd w:val="clear" w:color="auto" w:fill="auto"/>
                  <w:vAlign w:val="center"/>
                  <w:hideMark/>
                </w:tcPr>
                <w:p w14:paraId="1F0B2150"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1 454.00</w:t>
                  </w:r>
                </w:p>
              </w:tc>
              <w:tc>
                <w:tcPr>
                  <w:tcW w:w="1506" w:type="dxa"/>
                  <w:tcBorders>
                    <w:top w:val="nil"/>
                    <w:left w:val="nil"/>
                    <w:bottom w:val="single" w:sz="8" w:space="0" w:color="auto"/>
                    <w:right w:val="single" w:sz="8" w:space="0" w:color="auto"/>
                  </w:tcBorders>
                  <w:shd w:val="clear" w:color="auto" w:fill="auto"/>
                  <w:vAlign w:val="center"/>
                  <w:hideMark/>
                </w:tcPr>
                <w:p w14:paraId="0909B5DC"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101 445.58</w:t>
                  </w:r>
                </w:p>
              </w:tc>
              <w:tc>
                <w:tcPr>
                  <w:tcW w:w="974" w:type="dxa"/>
                  <w:tcBorders>
                    <w:top w:val="nil"/>
                    <w:left w:val="nil"/>
                    <w:bottom w:val="single" w:sz="8" w:space="0" w:color="auto"/>
                    <w:right w:val="single" w:sz="8" w:space="0" w:color="auto"/>
                  </w:tcBorders>
                  <w:shd w:val="clear" w:color="auto" w:fill="auto"/>
                  <w:vAlign w:val="center"/>
                  <w:hideMark/>
                </w:tcPr>
                <w:p w14:paraId="54926A73"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41</w:t>
                  </w:r>
                </w:p>
              </w:tc>
              <w:tc>
                <w:tcPr>
                  <w:tcW w:w="974" w:type="dxa"/>
                  <w:tcBorders>
                    <w:top w:val="nil"/>
                    <w:left w:val="nil"/>
                    <w:bottom w:val="single" w:sz="8" w:space="0" w:color="auto"/>
                    <w:right w:val="single" w:sz="8" w:space="0" w:color="auto"/>
                  </w:tcBorders>
                  <w:shd w:val="clear" w:color="auto" w:fill="auto"/>
                  <w:vAlign w:val="center"/>
                  <w:hideMark/>
                </w:tcPr>
                <w:p w14:paraId="100A9A18"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35.5</w:t>
                  </w:r>
                </w:p>
              </w:tc>
            </w:tr>
            <w:tr w:rsidR="00810949" w:rsidRPr="00810949" w14:paraId="636B6B67" w14:textId="77777777" w:rsidTr="009B3986">
              <w:trPr>
                <w:trHeight w:val="503"/>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2C0AE452" w14:textId="77777777" w:rsidR="009B3986" w:rsidRPr="00810949" w:rsidRDefault="009B3986" w:rsidP="009B3986">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Personas pastāvīgas funkcionēšanas iemaņu apguve institūcijā bez diennakts uzturēšanās un dzīvesvietā pirmreizējiem klientiem (378 stundas)</w:t>
                  </w:r>
                </w:p>
              </w:tc>
              <w:tc>
                <w:tcPr>
                  <w:tcW w:w="851" w:type="dxa"/>
                  <w:tcBorders>
                    <w:top w:val="nil"/>
                    <w:left w:val="nil"/>
                    <w:bottom w:val="single" w:sz="8" w:space="0" w:color="auto"/>
                    <w:right w:val="single" w:sz="8" w:space="0" w:color="auto"/>
                  </w:tcBorders>
                  <w:shd w:val="clear" w:color="auto" w:fill="auto"/>
                  <w:noWrap/>
                  <w:vAlign w:val="center"/>
                  <w:hideMark/>
                </w:tcPr>
                <w:p w14:paraId="38E5F861"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9.92</w:t>
                  </w:r>
                </w:p>
              </w:tc>
              <w:tc>
                <w:tcPr>
                  <w:tcW w:w="1134" w:type="dxa"/>
                  <w:tcBorders>
                    <w:top w:val="nil"/>
                    <w:left w:val="nil"/>
                    <w:bottom w:val="single" w:sz="8" w:space="0" w:color="auto"/>
                    <w:right w:val="single" w:sz="8" w:space="0" w:color="auto"/>
                  </w:tcBorders>
                  <w:shd w:val="clear" w:color="auto" w:fill="auto"/>
                  <w:vAlign w:val="center"/>
                  <w:hideMark/>
                </w:tcPr>
                <w:p w14:paraId="697682DE"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11 272.37</w:t>
                  </w:r>
                </w:p>
              </w:tc>
              <w:tc>
                <w:tcPr>
                  <w:tcW w:w="1506" w:type="dxa"/>
                  <w:tcBorders>
                    <w:top w:val="nil"/>
                    <w:left w:val="nil"/>
                    <w:bottom w:val="single" w:sz="8" w:space="0" w:color="auto"/>
                    <w:right w:val="single" w:sz="8" w:space="0" w:color="auto"/>
                  </w:tcBorders>
                  <w:shd w:val="clear" w:color="auto" w:fill="auto"/>
                  <w:vAlign w:val="center"/>
                  <w:hideMark/>
                </w:tcPr>
                <w:p w14:paraId="0287727E"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111 821.91</w:t>
                  </w:r>
                </w:p>
              </w:tc>
              <w:tc>
                <w:tcPr>
                  <w:tcW w:w="974" w:type="dxa"/>
                  <w:tcBorders>
                    <w:top w:val="nil"/>
                    <w:left w:val="nil"/>
                    <w:bottom w:val="single" w:sz="8" w:space="0" w:color="auto"/>
                    <w:right w:val="single" w:sz="8" w:space="0" w:color="auto"/>
                  </w:tcBorders>
                  <w:shd w:val="clear" w:color="auto" w:fill="auto"/>
                  <w:vAlign w:val="center"/>
                  <w:hideMark/>
                </w:tcPr>
                <w:p w14:paraId="213FF835"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150</w:t>
                  </w:r>
                </w:p>
              </w:tc>
              <w:tc>
                <w:tcPr>
                  <w:tcW w:w="974" w:type="dxa"/>
                  <w:tcBorders>
                    <w:top w:val="nil"/>
                    <w:left w:val="nil"/>
                    <w:bottom w:val="single" w:sz="8" w:space="0" w:color="auto"/>
                    <w:right w:val="single" w:sz="8" w:space="0" w:color="auto"/>
                  </w:tcBorders>
                  <w:shd w:val="clear" w:color="auto" w:fill="auto"/>
                  <w:vAlign w:val="center"/>
                  <w:hideMark/>
                </w:tcPr>
                <w:p w14:paraId="2E21D815"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75.1</w:t>
                  </w:r>
                </w:p>
              </w:tc>
            </w:tr>
            <w:tr w:rsidR="00810949" w:rsidRPr="00810949" w14:paraId="6AC341A1" w14:textId="77777777" w:rsidTr="009B3986">
              <w:trPr>
                <w:trHeight w:val="503"/>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2B043D17" w14:textId="77777777" w:rsidR="009B3986" w:rsidRPr="00810949" w:rsidRDefault="009B3986" w:rsidP="009B3986">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Personas pastāvīgas funkcionēšanas iemaņu apguve institūcijā ar diennakts uzturēšanos  atkārtotiem klientiem (8 diennaktis)</w:t>
                  </w:r>
                </w:p>
              </w:tc>
              <w:tc>
                <w:tcPr>
                  <w:tcW w:w="851" w:type="dxa"/>
                  <w:tcBorders>
                    <w:top w:val="nil"/>
                    <w:left w:val="nil"/>
                    <w:bottom w:val="single" w:sz="8" w:space="0" w:color="auto"/>
                    <w:right w:val="single" w:sz="8" w:space="0" w:color="auto"/>
                  </w:tcBorders>
                  <w:shd w:val="clear" w:color="auto" w:fill="auto"/>
                  <w:noWrap/>
                  <w:vAlign w:val="center"/>
                  <w:hideMark/>
                </w:tcPr>
                <w:p w14:paraId="5CA859B2"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90.07</w:t>
                  </w:r>
                </w:p>
              </w:tc>
              <w:tc>
                <w:tcPr>
                  <w:tcW w:w="1134" w:type="dxa"/>
                  <w:tcBorders>
                    <w:top w:val="nil"/>
                    <w:left w:val="nil"/>
                    <w:bottom w:val="single" w:sz="8" w:space="0" w:color="auto"/>
                    <w:right w:val="single" w:sz="8" w:space="0" w:color="auto"/>
                  </w:tcBorders>
                  <w:shd w:val="clear" w:color="auto" w:fill="auto"/>
                  <w:vAlign w:val="center"/>
                  <w:hideMark/>
                </w:tcPr>
                <w:p w14:paraId="4185E04C"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264.00</w:t>
                  </w:r>
                </w:p>
              </w:tc>
              <w:tc>
                <w:tcPr>
                  <w:tcW w:w="1506" w:type="dxa"/>
                  <w:tcBorders>
                    <w:top w:val="nil"/>
                    <w:left w:val="nil"/>
                    <w:bottom w:val="single" w:sz="8" w:space="0" w:color="auto"/>
                    <w:right w:val="single" w:sz="8" w:space="0" w:color="auto"/>
                  </w:tcBorders>
                  <w:shd w:val="clear" w:color="auto" w:fill="auto"/>
                  <w:vAlign w:val="center"/>
                  <w:hideMark/>
                </w:tcPr>
                <w:p w14:paraId="47FAAD42"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23 778.48</w:t>
                  </w:r>
                </w:p>
              </w:tc>
              <w:tc>
                <w:tcPr>
                  <w:tcW w:w="974" w:type="dxa"/>
                  <w:tcBorders>
                    <w:top w:val="nil"/>
                    <w:left w:val="nil"/>
                    <w:bottom w:val="single" w:sz="8" w:space="0" w:color="auto"/>
                    <w:right w:val="single" w:sz="8" w:space="0" w:color="auto"/>
                  </w:tcBorders>
                  <w:shd w:val="clear" w:color="auto" w:fill="auto"/>
                  <w:vAlign w:val="center"/>
                  <w:hideMark/>
                </w:tcPr>
                <w:p w14:paraId="76D59B29"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14:paraId="7BAE5A18"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8.8</w:t>
                  </w:r>
                </w:p>
              </w:tc>
            </w:tr>
            <w:tr w:rsidR="00810949" w:rsidRPr="00810949" w14:paraId="44DD74BC" w14:textId="77777777" w:rsidTr="009B3986">
              <w:trPr>
                <w:trHeight w:val="503"/>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5FB9A184" w14:textId="77777777" w:rsidR="009B3986" w:rsidRPr="00810949" w:rsidRDefault="009B3986" w:rsidP="009B3986">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Personas pastāvīgas funkcionēšanas iemaņu apguve institūcijā bez diennakts uzturēšanās un dzīvesvietā atkārtotiem klientiem (līdz 50 stundām)</w:t>
                  </w:r>
                </w:p>
              </w:tc>
              <w:tc>
                <w:tcPr>
                  <w:tcW w:w="851" w:type="dxa"/>
                  <w:tcBorders>
                    <w:top w:val="nil"/>
                    <w:left w:val="nil"/>
                    <w:bottom w:val="single" w:sz="8" w:space="0" w:color="auto"/>
                    <w:right w:val="single" w:sz="8" w:space="0" w:color="auto"/>
                  </w:tcBorders>
                  <w:shd w:val="clear" w:color="auto" w:fill="auto"/>
                  <w:noWrap/>
                  <w:vAlign w:val="center"/>
                  <w:hideMark/>
                </w:tcPr>
                <w:p w14:paraId="6F763199"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13.70</w:t>
                  </w:r>
                </w:p>
              </w:tc>
              <w:tc>
                <w:tcPr>
                  <w:tcW w:w="1134" w:type="dxa"/>
                  <w:tcBorders>
                    <w:top w:val="nil"/>
                    <w:left w:val="nil"/>
                    <w:bottom w:val="single" w:sz="8" w:space="0" w:color="auto"/>
                    <w:right w:val="single" w:sz="8" w:space="0" w:color="auto"/>
                  </w:tcBorders>
                  <w:shd w:val="clear" w:color="auto" w:fill="auto"/>
                  <w:vAlign w:val="center"/>
                  <w:hideMark/>
                </w:tcPr>
                <w:p w14:paraId="2459A2F6"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6 465.04</w:t>
                  </w:r>
                </w:p>
              </w:tc>
              <w:tc>
                <w:tcPr>
                  <w:tcW w:w="1506" w:type="dxa"/>
                  <w:tcBorders>
                    <w:top w:val="nil"/>
                    <w:left w:val="nil"/>
                    <w:bottom w:val="single" w:sz="8" w:space="0" w:color="auto"/>
                    <w:right w:val="single" w:sz="8" w:space="0" w:color="auto"/>
                  </w:tcBorders>
                  <w:shd w:val="clear" w:color="auto" w:fill="auto"/>
                  <w:vAlign w:val="center"/>
                  <w:hideMark/>
                </w:tcPr>
                <w:p w14:paraId="1DCD6BE5" w14:textId="77777777" w:rsidR="009B3986" w:rsidRPr="00810949" w:rsidRDefault="009B3986" w:rsidP="009B3986">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88 571.05</w:t>
                  </w:r>
                </w:p>
              </w:tc>
              <w:tc>
                <w:tcPr>
                  <w:tcW w:w="974" w:type="dxa"/>
                  <w:tcBorders>
                    <w:top w:val="nil"/>
                    <w:left w:val="nil"/>
                    <w:bottom w:val="single" w:sz="8" w:space="0" w:color="auto"/>
                    <w:right w:val="single" w:sz="8" w:space="0" w:color="auto"/>
                  </w:tcBorders>
                  <w:shd w:val="clear" w:color="auto" w:fill="auto"/>
                  <w:vAlign w:val="center"/>
                  <w:hideMark/>
                </w:tcPr>
                <w:p w14:paraId="6CB0F054"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190</w:t>
                  </w:r>
                </w:p>
              </w:tc>
              <w:tc>
                <w:tcPr>
                  <w:tcW w:w="974" w:type="dxa"/>
                  <w:tcBorders>
                    <w:top w:val="nil"/>
                    <w:left w:val="nil"/>
                    <w:bottom w:val="single" w:sz="8" w:space="0" w:color="auto"/>
                    <w:right w:val="single" w:sz="8" w:space="0" w:color="auto"/>
                  </w:tcBorders>
                  <w:shd w:val="clear" w:color="auto" w:fill="auto"/>
                  <w:vAlign w:val="center"/>
                  <w:hideMark/>
                </w:tcPr>
                <w:p w14:paraId="5B00B2EF" w14:textId="77777777" w:rsidR="009B3986" w:rsidRPr="00810949" w:rsidRDefault="009B3986" w:rsidP="009B3986">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34.0</w:t>
                  </w:r>
                </w:p>
              </w:tc>
            </w:tr>
            <w:tr w:rsidR="00810949" w:rsidRPr="00810949" w14:paraId="610E87CF" w14:textId="77777777" w:rsidTr="009B3986">
              <w:trPr>
                <w:trHeight w:val="242"/>
              </w:trPr>
              <w:tc>
                <w:tcPr>
                  <w:tcW w:w="36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D41813" w14:textId="77777777" w:rsidR="009B3986" w:rsidRPr="00810949" w:rsidRDefault="009B3986" w:rsidP="009B3986">
                  <w:pPr>
                    <w:spacing w:after="0" w:line="240" w:lineRule="auto"/>
                    <w:jc w:val="both"/>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Kopā</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AC918E" w14:textId="77777777" w:rsidR="009B3986" w:rsidRPr="00810949" w:rsidRDefault="009B3986" w:rsidP="009B3986">
                  <w:pPr>
                    <w:spacing w:after="0" w:line="240" w:lineRule="auto"/>
                    <w:jc w:val="center"/>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x</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58C9C7" w14:textId="77777777" w:rsidR="009B3986" w:rsidRPr="00810949" w:rsidRDefault="009B3986" w:rsidP="009B3986">
                  <w:pPr>
                    <w:spacing w:after="0" w:line="240" w:lineRule="auto"/>
                    <w:jc w:val="center"/>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x</w:t>
                  </w:r>
                </w:p>
              </w:tc>
              <w:tc>
                <w:tcPr>
                  <w:tcW w:w="15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41C549" w14:textId="77777777" w:rsidR="009B3986" w:rsidRPr="00810949" w:rsidRDefault="009B3986" w:rsidP="009B3986">
                  <w:pPr>
                    <w:spacing w:after="0" w:line="240" w:lineRule="auto"/>
                    <w:jc w:val="right"/>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325 617.02</w:t>
                  </w:r>
                </w:p>
              </w:tc>
              <w:tc>
                <w:tcPr>
                  <w:tcW w:w="974" w:type="dxa"/>
                  <w:tcBorders>
                    <w:top w:val="nil"/>
                    <w:left w:val="nil"/>
                    <w:bottom w:val="single" w:sz="8" w:space="0" w:color="auto"/>
                    <w:right w:val="single" w:sz="8" w:space="0" w:color="auto"/>
                  </w:tcBorders>
                  <w:shd w:val="clear" w:color="auto" w:fill="auto"/>
                  <w:noWrap/>
                  <w:vAlign w:val="center"/>
                  <w:hideMark/>
                </w:tcPr>
                <w:p w14:paraId="573A743C" w14:textId="77777777" w:rsidR="009B3986" w:rsidRPr="00810949" w:rsidRDefault="009B3986" w:rsidP="009B3986">
                  <w:pPr>
                    <w:spacing w:after="0" w:line="240" w:lineRule="auto"/>
                    <w:jc w:val="center"/>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411*</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89FF28" w14:textId="77777777" w:rsidR="009B3986" w:rsidRPr="00810949" w:rsidRDefault="009B3986" w:rsidP="009B3986">
                  <w:pPr>
                    <w:spacing w:after="0" w:line="240" w:lineRule="auto"/>
                    <w:jc w:val="center"/>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x</w:t>
                  </w:r>
                </w:p>
              </w:tc>
            </w:tr>
            <w:tr w:rsidR="00810949" w:rsidRPr="00810949" w14:paraId="55F17E96" w14:textId="77777777" w:rsidTr="009B3986">
              <w:trPr>
                <w:trHeight w:val="242"/>
              </w:trPr>
              <w:tc>
                <w:tcPr>
                  <w:tcW w:w="3603" w:type="dxa"/>
                  <w:vMerge/>
                  <w:tcBorders>
                    <w:top w:val="nil"/>
                    <w:left w:val="single" w:sz="8" w:space="0" w:color="auto"/>
                    <w:bottom w:val="single" w:sz="8" w:space="0" w:color="000000"/>
                    <w:right w:val="single" w:sz="8" w:space="0" w:color="auto"/>
                  </w:tcBorders>
                  <w:vAlign w:val="center"/>
                  <w:hideMark/>
                </w:tcPr>
                <w:p w14:paraId="057CE7CB" w14:textId="77777777" w:rsidR="009B3986" w:rsidRPr="00810949" w:rsidRDefault="009B3986" w:rsidP="009B3986">
                  <w:pPr>
                    <w:spacing w:after="0" w:line="240" w:lineRule="auto"/>
                    <w:rPr>
                      <w:rFonts w:ascii="Times New Roman" w:eastAsia="Times New Roman" w:hAnsi="Times New Roman" w:cs="Times New Roman"/>
                      <w:b/>
                      <w:bCs/>
                      <w:i/>
                      <w:i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14:paraId="23D51730" w14:textId="77777777" w:rsidR="009B3986" w:rsidRPr="00810949" w:rsidRDefault="009B3986" w:rsidP="009B3986">
                  <w:pPr>
                    <w:spacing w:after="0" w:line="240" w:lineRule="auto"/>
                    <w:rPr>
                      <w:rFonts w:ascii="Times New Roman" w:eastAsia="Times New Roman" w:hAnsi="Times New Roman" w:cs="Times New Roman"/>
                      <w:b/>
                      <w:bCs/>
                      <w:i/>
                      <w:iCs/>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40E74801" w14:textId="77777777" w:rsidR="009B3986" w:rsidRPr="00810949" w:rsidRDefault="009B3986" w:rsidP="009B3986">
                  <w:pPr>
                    <w:spacing w:after="0" w:line="240" w:lineRule="auto"/>
                    <w:rPr>
                      <w:rFonts w:ascii="Times New Roman" w:eastAsia="Times New Roman" w:hAnsi="Times New Roman" w:cs="Times New Roman"/>
                      <w:b/>
                      <w:bCs/>
                      <w:i/>
                      <w:iCs/>
                      <w:sz w:val="20"/>
                      <w:szCs w:val="20"/>
                    </w:rPr>
                  </w:pPr>
                </w:p>
              </w:tc>
              <w:tc>
                <w:tcPr>
                  <w:tcW w:w="1506" w:type="dxa"/>
                  <w:vMerge/>
                  <w:tcBorders>
                    <w:top w:val="nil"/>
                    <w:left w:val="single" w:sz="8" w:space="0" w:color="auto"/>
                    <w:bottom w:val="single" w:sz="8" w:space="0" w:color="000000"/>
                    <w:right w:val="single" w:sz="8" w:space="0" w:color="auto"/>
                  </w:tcBorders>
                  <w:vAlign w:val="center"/>
                  <w:hideMark/>
                </w:tcPr>
                <w:p w14:paraId="03C237B7" w14:textId="77777777" w:rsidR="009B3986" w:rsidRPr="00810949" w:rsidRDefault="009B3986" w:rsidP="009B3986">
                  <w:pPr>
                    <w:spacing w:after="0" w:line="240" w:lineRule="auto"/>
                    <w:rPr>
                      <w:rFonts w:ascii="Times New Roman" w:eastAsia="Times New Roman" w:hAnsi="Times New Roman" w:cs="Times New Roman"/>
                      <w:b/>
                      <w:bCs/>
                      <w:i/>
                      <w:iCs/>
                      <w:sz w:val="20"/>
                      <w:szCs w:val="20"/>
                    </w:rPr>
                  </w:pPr>
                </w:p>
              </w:tc>
              <w:tc>
                <w:tcPr>
                  <w:tcW w:w="974" w:type="dxa"/>
                  <w:tcBorders>
                    <w:top w:val="nil"/>
                    <w:left w:val="nil"/>
                    <w:bottom w:val="single" w:sz="8" w:space="0" w:color="auto"/>
                    <w:right w:val="single" w:sz="8" w:space="0" w:color="auto"/>
                  </w:tcBorders>
                  <w:shd w:val="clear" w:color="auto" w:fill="auto"/>
                  <w:noWrap/>
                  <w:vAlign w:val="center"/>
                  <w:hideMark/>
                </w:tcPr>
                <w:p w14:paraId="4CE029CB" w14:textId="77777777" w:rsidR="009B3986" w:rsidRPr="00810949" w:rsidRDefault="009B3986" w:rsidP="009B3986">
                  <w:pPr>
                    <w:spacing w:after="0" w:line="240" w:lineRule="auto"/>
                    <w:jc w:val="center"/>
                    <w:rPr>
                      <w:rFonts w:ascii="Times New Roman" w:eastAsia="Times New Roman" w:hAnsi="Times New Roman" w:cs="Times New Roman"/>
                      <w:b/>
                      <w:bCs/>
                      <w:i/>
                      <w:iCs/>
                      <w:sz w:val="20"/>
                      <w:szCs w:val="20"/>
                    </w:rPr>
                  </w:pPr>
                  <w:r w:rsidRPr="00810949">
                    <w:rPr>
                      <w:rFonts w:ascii="Times New Roman" w:eastAsia="Times New Roman" w:hAnsi="Times New Roman" w:cs="Times New Roman"/>
                      <w:b/>
                      <w:bCs/>
                      <w:i/>
                      <w:iCs/>
                      <w:sz w:val="20"/>
                      <w:szCs w:val="20"/>
                    </w:rPr>
                    <w:t>388**</w:t>
                  </w:r>
                </w:p>
              </w:tc>
              <w:tc>
                <w:tcPr>
                  <w:tcW w:w="974" w:type="dxa"/>
                  <w:vMerge/>
                  <w:tcBorders>
                    <w:top w:val="nil"/>
                    <w:left w:val="single" w:sz="8" w:space="0" w:color="auto"/>
                    <w:bottom w:val="single" w:sz="8" w:space="0" w:color="000000"/>
                    <w:right w:val="single" w:sz="8" w:space="0" w:color="auto"/>
                  </w:tcBorders>
                  <w:vAlign w:val="center"/>
                  <w:hideMark/>
                </w:tcPr>
                <w:p w14:paraId="4EB02112" w14:textId="77777777" w:rsidR="009B3986" w:rsidRPr="00810949" w:rsidRDefault="009B3986" w:rsidP="009B3986">
                  <w:pPr>
                    <w:spacing w:after="0" w:line="240" w:lineRule="auto"/>
                    <w:rPr>
                      <w:rFonts w:ascii="Times New Roman" w:eastAsia="Times New Roman" w:hAnsi="Times New Roman" w:cs="Times New Roman"/>
                      <w:b/>
                      <w:bCs/>
                      <w:i/>
                      <w:iCs/>
                      <w:sz w:val="20"/>
                      <w:szCs w:val="20"/>
                    </w:rPr>
                  </w:pPr>
                </w:p>
              </w:tc>
            </w:tr>
          </w:tbl>
          <w:p w14:paraId="4ADB7BC7" w14:textId="0379D647" w:rsidR="009B3986" w:rsidRPr="00810949" w:rsidRDefault="009B3986" w:rsidP="009B3986">
            <w:pPr>
              <w:spacing w:after="0" w:line="240" w:lineRule="auto"/>
              <w:jc w:val="both"/>
              <w:rPr>
                <w:rFonts w:ascii="Times New Roman" w:hAnsi="Times New Roman" w:cs="Times New Roman"/>
                <w:i/>
                <w:sz w:val="20"/>
                <w:szCs w:val="20"/>
              </w:rPr>
            </w:pPr>
            <w:r w:rsidRPr="00810949">
              <w:rPr>
                <w:rFonts w:ascii="Times New Roman" w:hAnsi="Times New Roman" w:cs="Times New Roman"/>
                <w:i/>
                <w:sz w:val="20"/>
                <w:szCs w:val="20"/>
              </w:rPr>
              <w:t>*Sniegto pakalpojumu skaits.</w:t>
            </w:r>
            <w:r w:rsidRPr="00810949">
              <w:rPr>
                <w:rFonts w:ascii="Times New Roman" w:hAnsi="Times New Roman" w:cs="Times New Roman"/>
                <w:i/>
                <w:sz w:val="20"/>
                <w:szCs w:val="20"/>
              </w:rPr>
              <w:tab/>
            </w:r>
            <w:r w:rsidRPr="00810949">
              <w:rPr>
                <w:rFonts w:ascii="Times New Roman" w:hAnsi="Times New Roman" w:cs="Times New Roman"/>
                <w:i/>
                <w:sz w:val="20"/>
                <w:szCs w:val="20"/>
              </w:rPr>
              <w:tab/>
            </w:r>
            <w:r w:rsidRPr="00810949">
              <w:rPr>
                <w:rFonts w:ascii="Times New Roman" w:hAnsi="Times New Roman" w:cs="Times New Roman"/>
                <w:i/>
                <w:sz w:val="20"/>
                <w:szCs w:val="20"/>
              </w:rPr>
              <w:tab/>
            </w:r>
            <w:r w:rsidRPr="00810949">
              <w:rPr>
                <w:rFonts w:ascii="Times New Roman" w:hAnsi="Times New Roman" w:cs="Times New Roman"/>
                <w:i/>
                <w:sz w:val="20"/>
                <w:szCs w:val="20"/>
              </w:rPr>
              <w:tab/>
            </w:r>
            <w:r w:rsidRPr="00810949">
              <w:rPr>
                <w:rFonts w:ascii="Times New Roman" w:hAnsi="Times New Roman" w:cs="Times New Roman"/>
                <w:i/>
                <w:sz w:val="20"/>
                <w:szCs w:val="20"/>
              </w:rPr>
              <w:tab/>
            </w:r>
          </w:p>
          <w:p w14:paraId="61285822" w14:textId="77777777" w:rsidR="009B3986" w:rsidRPr="00810949" w:rsidRDefault="009B3986" w:rsidP="009B3986">
            <w:pPr>
              <w:spacing w:after="0" w:line="240" w:lineRule="auto"/>
              <w:jc w:val="both"/>
              <w:rPr>
                <w:rFonts w:ascii="Times New Roman" w:hAnsi="Times New Roman" w:cs="Times New Roman"/>
                <w:sz w:val="24"/>
                <w:szCs w:val="24"/>
              </w:rPr>
            </w:pPr>
            <w:r w:rsidRPr="00810949">
              <w:rPr>
                <w:rFonts w:ascii="Times New Roman" w:hAnsi="Times New Roman" w:cs="Times New Roman"/>
                <w:i/>
                <w:sz w:val="20"/>
                <w:szCs w:val="20"/>
              </w:rPr>
              <w:t>**Unikālais personu skaits. Viena persona var saņemt vairākus SR pakalpojumus.</w:t>
            </w:r>
            <w:r w:rsidRPr="00810949">
              <w:rPr>
                <w:rFonts w:ascii="Times New Roman" w:hAnsi="Times New Roman" w:cs="Times New Roman"/>
                <w:sz w:val="24"/>
                <w:szCs w:val="24"/>
              </w:rPr>
              <w:tab/>
            </w:r>
            <w:r w:rsidRPr="00810949">
              <w:rPr>
                <w:rFonts w:ascii="Times New Roman" w:hAnsi="Times New Roman" w:cs="Times New Roman"/>
                <w:sz w:val="24"/>
                <w:szCs w:val="24"/>
              </w:rPr>
              <w:tab/>
            </w:r>
            <w:r w:rsidRPr="00810949">
              <w:rPr>
                <w:rFonts w:ascii="Times New Roman" w:hAnsi="Times New Roman" w:cs="Times New Roman"/>
                <w:sz w:val="24"/>
                <w:szCs w:val="24"/>
              </w:rPr>
              <w:tab/>
            </w:r>
          </w:p>
          <w:p w14:paraId="63C9FE32" w14:textId="3906DD29" w:rsidR="009B3986" w:rsidRPr="00810949" w:rsidRDefault="009B3986" w:rsidP="00BB6BF2">
            <w:pPr>
              <w:spacing w:after="0" w:line="240" w:lineRule="auto"/>
              <w:jc w:val="both"/>
              <w:rPr>
                <w:rFonts w:ascii="Times New Roman" w:hAnsi="Times New Roman"/>
                <w:sz w:val="24"/>
                <w:szCs w:val="24"/>
              </w:rPr>
            </w:pPr>
            <w:r w:rsidRPr="00810949">
              <w:rPr>
                <w:rFonts w:ascii="Times New Roman" w:hAnsi="Times New Roman" w:cs="Times New Roman"/>
                <w:sz w:val="24"/>
                <w:szCs w:val="24"/>
              </w:rPr>
              <w:t>Atbilstoši Ministru kabineta 15.12.2009. noteikumiem Nr.1472 “Kārtība, kādā Latvijas Neredzīgo biedrība un Latvijas Nedzirdīgo savienība sniedz sociālās rehabilitācijas pakalpojumus un nodrošina tehniskos palīglīd</w:t>
            </w:r>
            <w:r w:rsidRPr="00810949">
              <w:rPr>
                <w:rFonts w:ascii="Times New Roman" w:hAnsi="Times New Roman"/>
                <w:sz w:val="24"/>
                <w:szCs w:val="24"/>
              </w:rPr>
              <w:t xml:space="preserve">zekļus – </w:t>
            </w:r>
            <w:proofErr w:type="spellStart"/>
            <w:r w:rsidRPr="00810949">
              <w:rPr>
                <w:rFonts w:ascii="Times New Roman" w:hAnsi="Times New Roman"/>
                <w:sz w:val="24"/>
                <w:szCs w:val="24"/>
              </w:rPr>
              <w:t>tiflotehniku</w:t>
            </w:r>
            <w:proofErr w:type="spellEnd"/>
            <w:r w:rsidRPr="00810949">
              <w:rPr>
                <w:rFonts w:ascii="Times New Roman" w:hAnsi="Times New Roman"/>
                <w:sz w:val="24"/>
                <w:szCs w:val="24"/>
              </w:rPr>
              <w:t xml:space="preserve"> un </w:t>
            </w:r>
            <w:proofErr w:type="spellStart"/>
            <w:r w:rsidRPr="00810949">
              <w:rPr>
                <w:rFonts w:ascii="Times New Roman" w:hAnsi="Times New Roman"/>
                <w:sz w:val="24"/>
                <w:szCs w:val="24"/>
              </w:rPr>
              <w:t>surdotehniku</w:t>
            </w:r>
            <w:proofErr w:type="spellEnd"/>
            <w:r w:rsidRPr="00810949">
              <w:rPr>
                <w:rFonts w:ascii="Times New Roman" w:hAnsi="Times New Roman"/>
                <w:sz w:val="24"/>
                <w:szCs w:val="24"/>
              </w:rPr>
              <w:t>” un Ministru kabineta 13.06.2017. noteikumiem Nr.338 "Prasības sociālo pakalpojumu sniedzējiem" Latvijas Ne</w:t>
            </w:r>
            <w:r w:rsidR="0054113C" w:rsidRPr="00810949">
              <w:rPr>
                <w:rFonts w:ascii="Times New Roman" w:hAnsi="Times New Roman"/>
                <w:sz w:val="24"/>
                <w:szCs w:val="24"/>
              </w:rPr>
              <w:t>redzīgo biedrība</w:t>
            </w:r>
            <w:r w:rsidRPr="00810949">
              <w:rPr>
                <w:rFonts w:ascii="Times New Roman" w:hAnsi="Times New Roman"/>
                <w:sz w:val="24"/>
                <w:szCs w:val="24"/>
              </w:rPr>
              <w:t xml:space="preserve"> </w:t>
            </w:r>
            <w:r w:rsidRPr="00810949">
              <w:rPr>
                <w:rFonts w:ascii="Times New Roman" w:hAnsi="Times New Roman"/>
                <w:b/>
                <w:sz w:val="24"/>
                <w:szCs w:val="24"/>
              </w:rPr>
              <w:t xml:space="preserve">personām ar </w:t>
            </w:r>
            <w:r w:rsidR="0054113C" w:rsidRPr="00810949">
              <w:rPr>
                <w:rFonts w:ascii="Times New Roman" w:hAnsi="Times New Roman"/>
                <w:b/>
                <w:sz w:val="24"/>
                <w:szCs w:val="24"/>
              </w:rPr>
              <w:t>redzes</w:t>
            </w:r>
            <w:r w:rsidRPr="00810949">
              <w:rPr>
                <w:rFonts w:ascii="Times New Roman" w:hAnsi="Times New Roman"/>
                <w:b/>
                <w:sz w:val="24"/>
                <w:szCs w:val="24"/>
              </w:rPr>
              <w:t xml:space="preserve"> invaliditāti par valsts budžeta </w:t>
            </w:r>
            <w:r w:rsidRPr="00810949">
              <w:rPr>
                <w:rFonts w:ascii="Times New Roman" w:hAnsi="Times New Roman"/>
                <w:b/>
                <w:sz w:val="24"/>
                <w:szCs w:val="24"/>
              </w:rPr>
              <w:lastRenderedPageBreak/>
              <w:t>līdzekļiem sniedz atsevišķus sociālās rehabilitācijas pakalpojumus sociālās integrācijas veicināšanai un patstāvīgas funkcionēšanas iemaņu apguvei.</w:t>
            </w:r>
            <w:r w:rsidRPr="00810949">
              <w:rPr>
                <w:rFonts w:ascii="Times New Roman" w:hAnsi="Times New Roman"/>
                <w:sz w:val="24"/>
                <w:szCs w:val="24"/>
              </w:rPr>
              <w:t xml:space="preserve"> </w:t>
            </w:r>
          </w:p>
          <w:p w14:paraId="7CE29727" w14:textId="29444C6C" w:rsidR="00E66C87" w:rsidRPr="00810949" w:rsidRDefault="00E66C87" w:rsidP="0038013B">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Atbilstoši 2020. gada 1</w:t>
            </w:r>
            <w:r w:rsidR="0038013B" w:rsidRPr="00810949">
              <w:rPr>
                <w:rFonts w:ascii="Times New Roman" w:eastAsia="Times New Roman" w:hAnsi="Times New Roman" w:cs="Times New Roman"/>
                <w:sz w:val="24"/>
                <w:szCs w:val="24"/>
              </w:rPr>
              <w:t>0</w:t>
            </w:r>
            <w:r w:rsidRPr="00810949">
              <w:rPr>
                <w:rFonts w:ascii="Times New Roman" w:eastAsia="Times New Roman" w:hAnsi="Times New Roman" w:cs="Times New Roman"/>
                <w:sz w:val="24"/>
                <w:szCs w:val="24"/>
              </w:rPr>
              <w:t xml:space="preserve"> mēnešu faktiskajai pakalpojumu izpildei, pakalpojumus saņēmušas 388 personas (personu skaits, kas pieprasījušas pakalpojumu uz 01.11.2020. – 491) un izlietoti valsts budžeta līdzekļi 325 617,0</w:t>
            </w:r>
            <w:r w:rsidR="0038013B" w:rsidRPr="00810949">
              <w:rPr>
                <w:rFonts w:ascii="Times New Roman" w:eastAsia="Times New Roman" w:hAnsi="Times New Roman" w:cs="Times New Roman"/>
                <w:sz w:val="24"/>
                <w:szCs w:val="24"/>
              </w:rPr>
              <w:t>2</w:t>
            </w:r>
            <w:r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sz w:val="24"/>
                <w:szCs w:val="24"/>
              </w:rPr>
              <w:t xml:space="preserve"> apmērā. </w:t>
            </w:r>
          </w:p>
          <w:p w14:paraId="575F39F2" w14:textId="77777777" w:rsidR="00E66C87" w:rsidRPr="00810949" w:rsidRDefault="00E66C87" w:rsidP="00BB6BF2">
            <w:pPr>
              <w:spacing w:after="0" w:line="240" w:lineRule="auto"/>
              <w:jc w:val="both"/>
              <w:rPr>
                <w:rFonts w:ascii="Times New Roman" w:hAnsi="Times New Roman"/>
                <w:sz w:val="24"/>
                <w:szCs w:val="24"/>
              </w:rPr>
            </w:pPr>
          </w:p>
          <w:p w14:paraId="5729A8F1" w14:textId="71CB1BCF" w:rsidR="009B3986" w:rsidRPr="00810949" w:rsidRDefault="009B3986" w:rsidP="009B3986">
            <w:pPr>
              <w:spacing w:after="0" w:line="240" w:lineRule="auto"/>
              <w:jc w:val="both"/>
              <w:rPr>
                <w:rFonts w:ascii="Times New Roman" w:hAnsi="Times New Roman"/>
                <w:sz w:val="24"/>
                <w:szCs w:val="24"/>
              </w:rPr>
            </w:pPr>
            <w:r w:rsidRPr="00810949">
              <w:rPr>
                <w:rFonts w:ascii="Times New Roman" w:hAnsi="Times New Roman"/>
                <w:sz w:val="24"/>
                <w:szCs w:val="24"/>
              </w:rPr>
              <w:t>Šobrīd, kad atkārtotu reizi valstī ir izsludināta ārkārtējā situācija, īpaši svarīgi ir, lai personas ar</w:t>
            </w:r>
            <w:r w:rsidR="0054113C" w:rsidRPr="00810949">
              <w:rPr>
                <w:rFonts w:ascii="Times New Roman" w:hAnsi="Times New Roman"/>
                <w:sz w:val="24"/>
                <w:szCs w:val="24"/>
              </w:rPr>
              <w:t xml:space="preserve"> redzes</w:t>
            </w:r>
            <w:r w:rsidRPr="00810949">
              <w:rPr>
                <w:rFonts w:ascii="Times New Roman" w:hAnsi="Times New Roman"/>
                <w:sz w:val="24"/>
                <w:szCs w:val="24"/>
              </w:rPr>
              <w:t xml:space="preserve"> traucējumiem sociālās rehabilitācijas pakalpojumus saņem tiklīdz to pieprasa </w:t>
            </w:r>
            <w:r w:rsidRPr="00810949">
              <w:rPr>
                <w:rFonts w:ascii="Times New Roman" w:hAnsi="Times New Roman"/>
                <w:i/>
                <w:sz w:val="24"/>
                <w:szCs w:val="24"/>
              </w:rPr>
              <w:t xml:space="preserve">(nav jāgaida rindā), </w:t>
            </w:r>
            <w:r w:rsidRPr="00810949">
              <w:rPr>
                <w:rFonts w:ascii="Times New Roman" w:hAnsi="Times New Roman"/>
                <w:sz w:val="24"/>
                <w:szCs w:val="24"/>
              </w:rPr>
              <w:t xml:space="preserve">tas nodrošinās ne tikai personu, ar </w:t>
            </w:r>
            <w:r w:rsidR="0054113C" w:rsidRPr="00810949">
              <w:rPr>
                <w:rFonts w:ascii="Times New Roman" w:hAnsi="Times New Roman"/>
                <w:sz w:val="24"/>
                <w:szCs w:val="24"/>
              </w:rPr>
              <w:t>redzes</w:t>
            </w:r>
            <w:r w:rsidRPr="00810949">
              <w:rPr>
                <w:rFonts w:ascii="Times New Roman" w:hAnsi="Times New Roman"/>
                <w:sz w:val="24"/>
                <w:szCs w:val="24"/>
              </w:rPr>
              <w:t xml:space="preserve"> traucējumiem, sociālās integrācijas un pastāvīgas funkcionēšanas iemaņu veicināšanu, bet arī </w:t>
            </w:r>
            <w:proofErr w:type="spellStart"/>
            <w:r w:rsidRPr="00810949">
              <w:rPr>
                <w:rFonts w:ascii="Times New Roman" w:hAnsi="Times New Roman"/>
                <w:sz w:val="24"/>
                <w:szCs w:val="24"/>
              </w:rPr>
              <w:t>psihoemocionālā</w:t>
            </w:r>
            <w:proofErr w:type="spellEnd"/>
            <w:r w:rsidRPr="00810949">
              <w:rPr>
                <w:rFonts w:ascii="Times New Roman" w:hAnsi="Times New Roman"/>
                <w:sz w:val="24"/>
                <w:szCs w:val="24"/>
              </w:rPr>
              <w:t xml:space="preserve"> līdzsvara uzlabošanu, kas šobrīd sabiedrībai kopumā ir ļoti būtiski. </w:t>
            </w:r>
          </w:p>
          <w:p w14:paraId="74430B27" w14:textId="3A464D27" w:rsidR="009B3986" w:rsidRPr="00810949" w:rsidRDefault="009B3986" w:rsidP="009B3986">
            <w:pPr>
              <w:spacing w:after="0" w:line="240" w:lineRule="auto"/>
              <w:jc w:val="both"/>
              <w:rPr>
                <w:rFonts w:ascii="Times New Roman" w:hAnsi="Times New Roman"/>
                <w:sz w:val="24"/>
                <w:szCs w:val="24"/>
              </w:rPr>
            </w:pPr>
            <w:r w:rsidRPr="00810949">
              <w:rPr>
                <w:rFonts w:ascii="Times New Roman" w:hAnsi="Times New Roman"/>
                <w:sz w:val="24"/>
                <w:szCs w:val="24"/>
              </w:rPr>
              <w:t>Ņemot vērā Latvijas Ne</w:t>
            </w:r>
            <w:r w:rsidR="0054113C" w:rsidRPr="00810949">
              <w:rPr>
                <w:rFonts w:ascii="Times New Roman" w:hAnsi="Times New Roman"/>
                <w:sz w:val="24"/>
                <w:szCs w:val="24"/>
              </w:rPr>
              <w:t>redzīgo biedrības</w:t>
            </w:r>
            <w:r w:rsidRPr="00810949">
              <w:rPr>
                <w:rFonts w:ascii="Times New Roman" w:hAnsi="Times New Roman"/>
                <w:sz w:val="24"/>
                <w:szCs w:val="24"/>
              </w:rPr>
              <w:t xml:space="preserve"> kapacitāti, lai samazinātu personu skaitu rindā, kuriem nepieciešami pakalpojumi, precizēts 2020. gada plāns</w:t>
            </w:r>
            <w:r w:rsidRPr="00810949">
              <w:rPr>
                <w:rFonts w:ascii="Times New Roman" w:hAnsi="Times New Roman"/>
                <w:i/>
                <w:sz w:val="24"/>
                <w:szCs w:val="24"/>
              </w:rPr>
              <w:t xml:space="preserve">,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9.tabulā.</w:t>
            </w:r>
          </w:p>
          <w:p w14:paraId="4B0FBCB2" w14:textId="293C8C46" w:rsidR="009B3986" w:rsidRPr="00810949" w:rsidRDefault="00C34E71" w:rsidP="009B3986">
            <w:pPr>
              <w:spacing w:after="0" w:line="240" w:lineRule="auto"/>
              <w:jc w:val="right"/>
              <w:rPr>
                <w:rFonts w:ascii="Times New Roman" w:hAnsi="Times New Roman"/>
                <w:i/>
                <w:sz w:val="20"/>
                <w:szCs w:val="20"/>
              </w:rPr>
            </w:pPr>
            <w:r w:rsidRPr="00810949">
              <w:rPr>
                <w:rFonts w:ascii="Times New Roman" w:hAnsi="Times New Roman"/>
                <w:i/>
                <w:sz w:val="20"/>
                <w:szCs w:val="20"/>
              </w:rPr>
              <w:t>9</w:t>
            </w:r>
            <w:r w:rsidR="009B3986" w:rsidRPr="00810949">
              <w:rPr>
                <w:rFonts w:ascii="Times New Roman" w:hAnsi="Times New Roman"/>
                <w:i/>
                <w:sz w:val="20"/>
                <w:szCs w:val="20"/>
              </w:rPr>
              <w:t>.tabula</w:t>
            </w:r>
          </w:p>
          <w:tbl>
            <w:tblPr>
              <w:tblW w:w="9067" w:type="dxa"/>
              <w:tblLayout w:type="fixed"/>
              <w:tblLook w:val="04A0" w:firstRow="1" w:lastRow="0" w:firstColumn="1" w:lastColumn="0" w:noHBand="0" w:noVBand="1"/>
            </w:tblPr>
            <w:tblGrid>
              <w:gridCol w:w="3603"/>
              <w:gridCol w:w="851"/>
              <w:gridCol w:w="1134"/>
              <w:gridCol w:w="1524"/>
              <w:gridCol w:w="976"/>
              <w:gridCol w:w="979"/>
            </w:tblGrid>
            <w:tr w:rsidR="00810949" w:rsidRPr="00810949" w14:paraId="4975FF9E" w14:textId="77777777" w:rsidTr="0054113C">
              <w:trPr>
                <w:trHeight w:val="371"/>
              </w:trPr>
              <w:tc>
                <w:tcPr>
                  <w:tcW w:w="3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052234"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Sociālās rehabilitācijas pakalpojumi</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FDFB5C" w14:textId="475DA1BA"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 xml:space="preserve">h cena </w:t>
                  </w:r>
                  <w:proofErr w:type="spellStart"/>
                  <w:r w:rsidR="00E70D6E" w:rsidRPr="00810949">
                    <w:rPr>
                      <w:rFonts w:ascii="Times New Roman" w:eastAsia="Times New Roman" w:hAnsi="Times New Roman" w:cs="Times New Roman"/>
                      <w:bCs/>
                      <w:i/>
                      <w:iCs/>
                      <w:sz w:val="20"/>
                      <w:szCs w:val="20"/>
                    </w:rPr>
                    <w:t>euro</w:t>
                  </w:r>
                  <w:proofErr w:type="spellEnd"/>
                </w:p>
              </w:tc>
              <w:tc>
                <w:tcPr>
                  <w:tcW w:w="461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3A0C36E"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Precizēts plāns 2020. gadam</w:t>
                  </w:r>
                </w:p>
              </w:tc>
            </w:tr>
            <w:tr w:rsidR="00810949" w:rsidRPr="00810949" w14:paraId="49551CCB" w14:textId="77777777" w:rsidTr="0054113C">
              <w:trPr>
                <w:trHeight w:val="583"/>
              </w:trPr>
              <w:tc>
                <w:tcPr>
                  <w:tcW w:w="3603" w:type="dxa"/>
                  <w:vMerge/>
                  <w:tcBorders>
                    <w:top w:val="single" w:sz="8" w:space="0" w:color="auto"/>
                    <w:left w:val="single" w:sz="8" w:space="0" w:color="auto"/>
                    <w:bottom w:val="single" w:sz="8" w:space="0" w:color="000000"/>
                    <w:right w:val="single" w:sz="8" w:space="0" w:color="auto"/>
                  </w:tcBorders>
                  <w:vAlign w:val="center"/>
                  <w:hideMark/>
                </w:tcPr>
                <w:p w14:paraId="4EDC3421" w14:textId="77777777" w:rsidR="0054113C" w:rsidRPr="00810949" w:rsidRDefault="0054113C" w:rsidP="0054113C">
                  <w:pPr>
                    <w:spacing w:after="0" w:line="240" w:lineRule="auto"/>
                    <w:rPr>
                      <w:rFonts w:ascii="Times New Roman" w:eastAsia="Times New Roman" w:hAnsi="Times New Roman" w:cs="Times New Roman"/>
                      <w:bCs/>
                      <w:i/>
                      <w:iCs/>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0C8A6C2" w14:textId="77777777" w:rsidR="0054113C" w:rsidRPr="00810949" w:rsidRDefault="0054113C" w:rsidP="0054113C">
                  <w:pPr>
                    <w:spacing w:after="0" w:line="240" w:lineRule="auto"/>
                    <w:rPr>
                      <w:rFonts w:ascii="Times New Roman" w:eastAsia="Times New Roman" w:hAnsi="Times New Roman" w:cs="Times New Roman"/>
                      <w:bCs/>
                      <w:i/>
                      <w:iCs/>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14:paraId="5CB25956"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Stundu/dienu skaits</w:t>
                  </w:r>
                </w:p>
              </w:tc>
              <w:tc>
                <w:tcPr>
                  <w:tcW w:w="1524" w:type="dxa"/>
                  <w:tcBorders>
                    <w:top w:val="nil"/>
                    <w:left w:val="nil"/>
                    <w:bottom w:val="single" w:sz="8" w:space="0" w:color="auto"/>
                    <w:right w:val="single" w:sz="8" w:space="0" w:color="auto"/>
                  </w:tcBorders>
                  <w:shd w:val="clear" w:color="auto" w:fill="auto"/>
                  <w:vAlign w:val="center"/>
                  <w:hideMark/>
                </w:tcPr>
                <w:p w14:paraId="411A11A2"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summa EUR</w:t>
                  </w:r>
                </w:p>
              </w:tc>
              <w:tc>
                <w:tcPr>
                  <w:tcW w:w="976" w:type="dxa"/>
                  <w:tcBorders>
                    <w:top w:val="nil"/>
                    <w:left w:val="nil"/>
                    <w:bottom w:val="single" w:sz="8" w:space="0" w:color="auto"/>
                    <w:right w:val="single" w:sz="8" w:space="0" w:color="auto"/>
                  </w:tcBorders>
                  <w:shd w:val="clear" w:color="auto" w:fill="auto"/>
                  <w:vAlign w:val="center"/>
                  <w:hideMark/>
                </w:tcPr>
                <w:p w14:paraId="20234214"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Unikālo kl. skaits</w:t>
                  </w:r>
                </w:p>
              </w:tc>
              <w:tc>
                <w:tcPr>
                  <w:tcW w:w="979" w:type="dxa"/>
                  <w:tcBorders>
                    <w:top w:val="nil"/>
                    <w:left w:val="nil"/>
                    <w:bottom w:val="single" w:sz="8" w:space="0" w:color="auto"/>
                    <w:right w:val="single" w:sz="8" w:space="0" w:color="auto"/>
                  </w:tcBorders>
                  <w:shd w:val="clear" w:color="auto" w:fill="auto"/>
                  <w:vAlign w:val="center"/>
                  <w:hideMark/>
                </w:tcPr>
                <w:p w14:paraId="03AAC506"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h, vidēji uz 1 kl.</w:t>
                  </w:r>
                </w:p>
              </w:tc>
            </w:tr>
            <w:tr w:rsidR="00810949" w:rsidRPr="00810949" w14:paraId="004F6233" w14:textId="77777777" w:rsidTr="0054113C">
              <w:trPr>
                <w:trHeight w:val="540"/>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613E78A0" w14:textId="77777777" w:rsidR="0054113C" w:rsidRPr="00810949" w:rsidRDefault="0054113C" w:rsidP="0054113C">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Personas pastāvīgas funkcionēšanas iemaņu apguve institūcijā ar diennakts uzturēšanos pirmreizējiem klientiem (63 diennaktis)</w:t>
                  </w:r>
                </w:p>
              </w:tc>
              <w:tc>
                <w:tcPr>
                  <w:tcW w:w="851" w:type="dxa"/>
                  <w:tcBorders>
                    <w:top w:val="nil"/>
                    <w:left w:val="nil"/>
                    <w:bottom w:val="single" w:sz="8" w:space="0" w:color="auto"/>
                    <w:right w:val="single" w:sz="8" w:space="0" w:color="auto"/>
                  </w:tcBorders>
                  <w:shd w:val="clear" w:color="auto" w:fill="auto"/>
                  <w:noWrap/>
                  <w:vAlign w:val="center"/>
                  <w:hideMark/>
                </w:tcPr>
                <w:p w14:paraId="34A68D02" w14:textId="77777777" w:rsidR="0054113C" w:rsidRPr="00810949" w:rsidRDefault="0054113C" w:rsidP="0054113C">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69.77</w:t>
                  </w:r>
                </w:p>
              </w:tc>
              <w:tc>
                <w:tcPr>
                  <w:tcW w:w="1134" w:type="dxa"/>
                  <w:tcBorders>
                    <w:top w:val="nil"/>
                    <w:left w:val="nil"/>
                    <w:bottom w:val="single" w:sz="8" w:space="0" w:color="auto"/>
                    <w:right w:val="single" w:sz="8" w:space="0" w:color="auto"/>
                  </w:tcBorders>
                  <w:shd w:val="clear" w:color="auto" w:fill="auto"/>
                  <w:vAlign w:val="center"/>
                  <w:hideMark/>
                </w:tcPr>
                <w:p w14:paraId="747C5B5E"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1 754.00</w:t>
                  </w:r>
                </w:p>
              </w:tc>
              <w:tc>
                <w:tcPr>
                  <w:tcW w:w="1524" w:type="dxa"/>
                  <w:tcBorders>
                    <w:top w:val="nil"/>
                    <w:left w:val="nil"/>
                    <w:bottom w:val="single" w:sz="8" w:space="0" w:color="auto"/>
                    <w:right w:val="single" w:sz="8" w:space="0" w:color="auto"/>
                  </w:tcBorders>
                  <w:shd w:val="clear" w:color="auto" w:fill="auto"/>
                  <w:vAlign w:val="center"/>
                  <w:hideMark/>
                </w:tcPr>
                <w:p w14:paraId="61CA1697" w14:textId="77777777" w:rsidR="0054113C" w:rsidRPr="00810949" w:rsidRDefault="0054113C" w:rsidP="0054113C">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122 376.58</w:t>
                  </w:r>
                </w:p>
              </w:tc>
              <w:tc>
                <w:tcPr>
                  <w:tcW w:w="976" w:type="dxa"/>
                  <w:tcBorders>
                    <w:top w:val="nil"/>
                    <w:left w:val="nil"/>
                    <w:bottom w:val="single" w:sz="8" w:space="0" w:color="auto"/>
                    <w:right w:val="single" w:sz="8" w:space="0" w:color="auto"/>
                  </w:tcBorders>
                  <w:shd w:val="clear" w:color="auto" w:fill="auto"/>
                  <w:vAlign w:val="center"/>
                  <w:hideMark/>
                </w:tcPr>
                <w:p w14:paraId="20D178FF"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49</w:t>
                  </w:r>
                </w:p>
              </w:tc>
              <w:tc>
                <w:tcPr>
                  <w:tcW w:w="979" w:type="dxa"/>
                  <w:tcBorders>
                    <w:top w:val="nil"/>
                    <w:left w:val="nil"/>
                    <w:bottom w:val="single" w:sz="8" w:space="0" w:color="auto"/>
                    <w:right w:val="single" w:sz="8" w:space="0" w:color="auto"/>
                  </w:tcBorders>
                  <w:shd w:val="clear" w:color="auto" w:fill="auto"/>
                  <w:vAlign w:val="center"/>
                  <w:hideMark/>
                </w:tcPr>
                <w:p w14:paraId="1F1B95D2"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35.8</w:t>
                  </w:r>
                </w:p>
              </w:tc>
            </w:tr>
            <w:tr w:rsidR="00810949" w:rsidRPr="00810949" w14:paraId="28F4E05E" w14:textId="77777777" w:rsidTr="0054113C">
              <w:trPr>
                <w:trHeight w:val="540"/>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0076E7E4" w14:textId="77777777" w:rsidR="0054113C" w:rsidRPr="00810949" w:rsidRDefault="0054113C" w:rsidP="0054113C">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Personas pastāvīgas funkcionēšanas iemaņu apguve institūcijā bez diennakts uzturēšanās un dzīvesvietā pirmreizējiem klientiem (378 stundas)</w:t>
                  </w:r>
                </w:p>
              </w:tc>
              <w:tc>
                <w:tcPr>
                  <w:tcW w:w="851" w:type="dxa"/>
                  <w:tcBorders>
                    <w:top w:val="nil"/>
                    <w:left w:val="nil"/>
                    <w:bottom w:val="single" w:sz="8" w:space="0" w:color="auto"/>
                    <w:right w:val="single" w:sz="8" w:space="0" w:color="auto"/>
                  </w:tcBorders>
                  <w:shd w:val="clear" w:color="auto" w:fill="auto"/>
                  <w:noWrap/>
                  <w:vAlign w:val="center"/>
                  <w:hideMark/>
                </w:tcPr>
                <w:p w14:paraId="6CAAD37E" w14:textId="77777777" w:rsidR="0054113C" w:rsidRPr="00810949" w:rsidRDefault="0054113C" w:rsidP="0054113C">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9.92</w:t>
                  </w:r>
                </w:p>
              </w:tc>
              <w:tc>
                <w:tcPr>
                  <w:tcW w:w="1134" w:type="dxa"/>
                  <w:tcBorders>
                    <w:top w:val="nil"/>
                    <w:left w:val="nil"/>
                    <w:bottom w:val="single" w:sz="8" w:space="0" w:color="auto"/>
                    <w:right w:val="single" w:sz="8" w:space="0" w:color="auto"/>
                  </w:tcBorders>
                  <w:shd w:val="clear" w:color="auto" w:fill="auto"/>
                  <w:vAlign w:val="center"/>
                  <w:hideMark/>
                </w:tcPr>
                <w:p w14:paraId="708083CA"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16 924.37</w:t>
                  </w:r>
                </w:p>
              </w:tc>
              <w:tc>
                <w:tcPr>
                  <w:tcW w:w="1524" w:type="dxa"/>
                  <w:tcBorders>
                    <w:top w:val="nil"/>
                    <w:left w:val="nil"/>
                    <w:bottom w:val="single" w:sz="8" w:space="0" w:color="auto"/>
                    <w:right w:val="single" w:sz="8" w:space="0" w:color="auto"/>
                  </w:tcBorders>
                  <w:shd w:val="clear" w:color="auto" w:fill="auto"/>
                  <w:vAlign w:val="center"/>
                  <w:hideMark/>
                </w:tcPr>
                <w:p w14:paraId="0D4CDB17" w14:textId="77777777" w:rsidR="0054113C" w:rsidRPr="00810949" w:rsidRDefault="0054113C" w:rsidP="0054113C">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167 889.75</w:t>
                  </w:r>
                </w:p>
              </w:tc>
              <w:tc>
                <w:tcPr>
                  <w:tcW w:w="976" w:type="dxa"/>
                  <w:tcBorders>
                    <w:top w:val="nil"/>
                    <w:left w:val="nil"/>
                    <w:bottom w:val="single" w:sz="8" w:space="0" w:color="auto"/>
                    <w:right w:val="single" w:sz="8" w:space="0" w:color="auto"/>
                  </w:tcBorders>
                  <w:shd w:val="clear" w:color="auto" w:fill="auto"/>
                  <w:vAlign w:val="center"/>
                  <w:hideMark/>
                </w:tcPr>
                <w:p w14:paraId="587DBAD3"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175</w:t>
                  </w:r>
                </w:p>
              </w:tc>
              <w:tc>
                <w:tcPr>
                  <w:tcW w:w="979" w:type="dxa"/>
                  <w:tcBorders>
                    <w:top w:val="nil"/>
                    <w:left w:val="nil"/>
                    <w:bottom w:val="single" w:sz="8" w:space="0" w:color="auto"/>
                    <w:right w:val="single" w:sz="8" w:space="0" w:color="auto"/>
                  </w:tcBorders>
                  <w:shd w:val="clear" w:color="auto" w:fill="auto"/>
                  <w:vAlign w:val="center"/>
                  <w:hideMark/>
                </w:tcPr>
                <w:p w14:paraId="6A7516B4"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96.7</w:t>
                  </w:r>
                </w:p>
              </w:tc>
            </w:tr>
            <w:tr w:rsidR="00810949" w:rsidRPr="00810949" w14:paraId="4BE5FB25" w14:textId="77777777" w:rsidTr="0054113C">
              <w:trPr>
                <w:trHeight w:val="540"/>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55503BFB" w14:textId="77777777" w:rsidR="0054113C" w:rsidRPr="00810949" w:rsidRDefault="0054113C" w:rsidP="0054113C">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Personas pastāvīgas funkcionēšanas iemaņu apguve institūcijā ar diennakts uzturēšanos  atkārtotiem klientiem (8 diennaktis)</w:t>
                  </w:r>
                </w:p>
              </w:tc>
              <w:tc>
                <w:tcPr>
                  <w:tcW w:w="851" w:type="dxa"/>
                  <w:tcBorders>
                    <w:top w:val="nil"/>
                    <w:left w:val="nil"/>
                    <w:bottom w:val="single" w:sz="8" w:space="0" w:color="auto"/>
                    <w:right w:val="single" w:sz="8" w:space="0" w:color="auto"/>
                  </w:tcBorders>
                  <w:shd w:val="clear" w:color="auto" w:fill="auto"/>
                  <w:noWrap/>
                  <w:vAlign w:val="center"/>
                  <w:hideMark/>
                </w:tcPr>
                <w:p w14:paraId="0219F11E" w14:textId="77777777" w:rsidR="0054113C" w:rsidRPr="00810949" w:rsidRDefault="0054113C" w:rsidP="0054113C">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90.07</w:t>
                  </w:r>
                </w:p>
              </w:tc>
              <w:tc>
                <w:tcPr>
                  <w:tcW w:w="1134" w:type="dxa"/>
                  <w:tcBorders>
                    <w:top w:val="nil"/>
                    <w:left w:val="nil"/>
                    <w:bottom w:val="single" w:sz="8" w:space="0" w:color="auto"/>
                    <w:right w:val="single" w:sz="8" w:space="0" w:color="auto"/>
                  </w:tcBorders>
                  <w:shd w:val="clear" w:color="auto" w:fill="auto"/>
                  <w:vAlign w:val="center"/>
                  <w:hideMark/>
                </w:tcPr>
                <w:p w14:paraId="3843B2B6"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264.00</w:t>
                  </w:r>
                </w:p>
              </w:tc>
              <w:tc>
                <w:tcPr>
                  <w:tcW w:w="1524" w:type="dxa"/>
                  <w:tcBorders>
                    <w:top w:val="nil"/>
                    <w:left w:val="nil"/>
                    <w:bottom w:val="single" w:sz="8" w:space="0" w:color="auto"/>
                    <w:right w:val="single" w:sz="8" w:space="0" w:color="auto"/>
                  </w:tcBorders>
                  <w:shd w:val="clear" w:color="auto" w:fill="auto"/>
                  <w:vAlign w:val="center"/>
                  <w:hideMark/>
                </w:tcPr>
                <w:p w14:paraId="182BCD68" w14:textId="77777777" w:rsidR="0054113C" w:rsidRPr="00810949" w:rsidRDefault="0054113C" w:rsidP="0054113C">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23 778.48</w:t>
                  </w:r>
                </w:p>
              </w:tc>
              <w:tc>
                <w:tcPr>
                  <w:tcW w:w="976" w:type="dxa"/>
                  <w:tcBorders>
                    <w:top w:val="nil"/>
                    <w:left w:val="nil"/>
                    <w:bottom w:val="single" w:sz="8" w:space="0" w:color="auto"/>
                    <w:right w:val="single" w:sz="8" w:space="0" w:color="auto"/>
                  </w:tcBorders>
                  <w:shd w:val="clear" w:color="auto" w:fill="auto"/>
                  <w:vAlign w:val="center"/>
                  <w:hideMark/>
                </w:tcPr>
                <w:p w14:paraId="6373DEBA"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30</w:t>
                  </w:r>
                </w:p>
              </w:tc>
              <w:tc>
                <w:tcPr>
                  <w:tcW w:w="979" w:type="dxa"/>
                  <w:tcBorders>
                    <w:top w:val="nil"/>
                    <w:left w:val="nil"/>
                    <w:bottom w:val="single" w:sz="8" w:space="0" w:color="auto"/>
                    <w:right w:val="single" w:sz="8" w:space="0" w:color="auto"/>
                  </w:tcBorders>
                  <w:shd w:val="clear" w:color="auto" w:fill="auto"/>
                  <w:vAlign w:val="center"/>
                  <w:hideMark/>
                </w:tcPr>
                <w:p w14:paraId="6F347E81"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8.8</w:t>
                  </w:r>
                </w:p>
              </w:tc>
            </w:tr>
            <w:tr w:rsidR="00810949" w:rsidRPr="00810949" w14:paraId="6AA9A3B6" w14:textId="77777777" w:rsidTr="0054113C">
              <w:trPr>
                <w:trHeight w:val="540"/>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50E0A404" w14:textId="77777777" w:rsidR="0054113C" w:rsidRPr="00810949" w:rsidRDefault="0054113C" w:rsidP="0054113C">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Personas pastāvīgas funkcionēšanas iemaņu apguve institūcijā bez diennakts uzturēšanās un dzīvesvietā atkārtotiem klientiem (līdz 50 stundām)</w:t>
                  </w:r>
                </w:p>
              </w:tc>
              <w:tc>
                <w:tcPr>
                  <w:tcW w:w="851" w:type="dxa"/>
                  <w:tcBorders>
                    <w:top w:val="nil"/>
                    <w:left w:val="nil"/>
                    <w:bottom w:val="single" w:sz="8" w:space="0" w:color="auto"/>
                    <w:right w:val="single" w:sz="8" w:space="0" w:color="auto"/>
                  </w:tcBorders>
                  <w:shd w:val="clear" w:color="auto" w:fill="auto"/>
                  <w:noWrap/>
                  <w:vAlign w:val="center"/>
                  <w:hideMark/>
                </w:tcPr>
                <w:p w14:paraId="550104AB" w14:textId="77777777" w:rsidR="0054113C" w:rsidRPr="00810949" w:rsidRDefault="0054113C" w:rsidP="0054113C">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13.70</w:t>
                  </w:r>
                </w:p>
              </w:tc>
              <w:tc>
                <w:tcPr>
                  <w:tcW w:w="1134" w:type="dxa"/>
                  <w:tcBorders>
                    <w:top w:val="nil"/>
                    <w:left w:val="nil"/>
                    <w:bottom w:val="single" w:sz="8" w:space="0" w:color="auto"/>
                    <w:right w:val="single" w:sz="8" w:space="0" w:color="auto"/>
                  </w:tcBorders>
                  <w:shd w:val="clear" w:color="auto" w:fill="auto"/>
                  <w:vAlign w:val="center"/>
                  <w:hideMark/>
                </w:tcPr>
                <w:p w14:paraId="231CFE72"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14 036.04</w:t>
                  </w:r>
                </w:p>
              </w:tc>
              <w:tc>
                <w:tcPr>
                  <w:tcW w:w="1524" w:type="dxa"/>
                  <w:tcBorders>
                    <w:top w:val="nil"/>
                    <w:left w:val="nil"/>
                    <w:bottom w:val="single" w:sz="8" w:space="0" w:color="auto"/>
                    <w:right w:val="single" w:sz="8" w:space="0" w:color="auto"/>
                  </w:tcBorders>
                  <w:shd w:val="clear" w:color="auto" w:fill="auto"/>
                  <w:vAlign w:val="center"/>
                  <w:hideMark/>
                </w:tcPr>
                <w:p w14:paraId="2A5A2B97" w14:textId="77777777" w:rsidR="0054113C" w:rsidRPr="00810949" w:rsidRDefault="0054113C" w:rsidP="0054113C">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192 293.75</w:t>
                  </w:r>
                </w:p>
              </w:tc>
              <w:tc>
                <w:tcPr>
                  <w:tcW w:w="976" w:type="dxa"/>
                  <w:tcBorders>
                    <w:top w:val="nil"/>
                    <w:left w:val="nil"/>
                    <w:bottom w:val="single" w:sz="8" w:space="0" w:color="auto"/>
                    <w:right w:val="single" w:sz="8" w:space="0" w:color="auto"/>
                  </w:tcBorders>
                  <w:shd w:val="clear" w:color="auto" w:fill="auto"/>
                  <w:vAlign w:val="center"/>
                  <w:hideMark/>
                </w:tcPr>
                <w:p w14:paraId="604700F7"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365</w:t>
                  </w:r>
                </w:p>
              </w:tc>
              <w:tc>
                <w:tcPr>
                  <w:tcW w:w="979" w:type="dxa"/>
                  <w:tcBorders>
                    <w:top w:val="nil"/>
                    <w:left w:val="nil"/>
                    <w:bottom w:val="single" w:sz="8" w:space="0" w:color="auto"/>
                    <w:right w:val="single" w:sz="8" w:space="0" w:color="auto"/>
                  </w:tcBorders>
                  <w:shd w:val="clear" w:color="auto" w:fill="auto"/>
                  <w:vAlign w:val="center"/>
                  <w:hideMark/>
                </w:tcPr>
                <w:p w14:paraId="1EFCFE04"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38.5</w:t>
                  </w:r>
                </w:p>
              </w:tc>
            </w:tr>
            <w:tr w:rsidR="00810949" w:rsidRPr="00810949" w14:paraId="30E7FBB5" w14:textId="77777777" w:rsidTr="0054113C">
              <w:trPr>
                <w:trHeight w:val="265"/>
              </w:trPr>
              <w:tc>
                <w:tcPr>
                  <w:tcW w:w="36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FA692B" w14:textId="77777777" w:rsidR="0054113C" w:rsidRPr="00810949" w:rsidRDefault="0054113C" w:rsidP="0054113C">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Kopā</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A14741"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3737AC"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c>
                <w:tcPr>
                  <w:tcW w:w="15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5F77A8" w14:textId="77777777" w:rsidR="0054113C" w:rsidRPr="00810949" w:rsidRDefault="0054113C" w:rsidP="0054113C">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506 338.56</w:t>
                  </w:r>
                </w:p>
              </w:tc>
              <w:tc>
                <w:tcPr>
                  <w:tcW w:w="976" w:type="dxa"/>
                  <w:tcBorders>
                    <w:top w:val="nil"/>
                    <w:left w:val="nil"/>
                    <w:bottom w:val="single" w:sz="8" w:space="0" w:color="auto"/>
                    <w:right w:val="single" w:sz="8" w:space="0" w:color="auto"/>
                  </w:tcBorders>
                  <w:shd w:val="clear" w:color="auto" w:fill="auto"/>
                  <w:noWrap/>
                  <w:vAlign w:val="center"/>
                  <w:hideMark/>
                </w:tcPr>
                <w:p w14:paraId="497E4E62"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619*</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91E417"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r>
            <w:tr w:rsidR="00810949" w:rsidRPr="00810949" w14:paraId="4F184A1B" w14:textId="77777777" w:rsidTr="0054113C">
              <w:trPr>
                <w:trHeight w:val="265"/>
              </w:trPr>
              <w:tc>
                <w:tcPr>
                  <w:tcW w:w="3603" w:type="dxa"/>
                  <w:vMerge/>
                  <w:tcBorders>
                    <w:top w:val="nil"/>
                    <w:left w:val="single" w:sz="8" w:space="0" w:color="auto"/>
                    <w:bottom w:val="single" w:sz="8" w:space="0" w:color="000000"/>
                    <w:right w:val="single" w:sz="8" w:space="0" w:color="auto"/>
                  </w:tcBorders>
                  <w:vAlign w:val="center"/>
                  <w:hideMark/>
                </w:tcPr>
                <w:p w14:paraId="4EB00ED1" w14:textId="77777777" w:rsidR="0054113C" w:rsidRPr="00810949" w:rsidRDefault="0054113C" w:rsidP="0054113C">
                  <w:pPr>
                    <w:spacing w:after="0" w:line="240" w:lineRule="auto"/>
                    <w:rPr>
                      <w:rFonts w:ascii="Times New Roman" w:eastAsia="Times New Roman" w:hAnsi="Times New Roman" w:cs="Times New Roman"/>
                      <w:bCs/>
                      <w:i/>
                      <w:i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14:paraId="53354D61" w14:textId="77777777" w:rsidR="0054113C" w:rsidRPr="00810949" w:rsidRDefault="0054113C" w:rsidP="0054113C">
                  <w:pPr>
                    <w:spacing w:after="0" w:line="240" w:lineRule="auto"/>
                    <w:rPr>
                      <w:rFonts w:ascii="Times New Roman" w:eastAsia="Times New Roman" w:hAnsi="Times New Roman" w:cs="Times New Roman"/>
                      <w:bCs/>
                      <w:i/>
                      <w:iCs/>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3EE659D4" w14:textId="77777777" w:rsidR="0054113C" w:rsidRPr="00810949" w:rsidRDefault="0054113C" w:rsidP="0054113C">
                  <w:pPr>
                    <w:spacing w:after="0" w:line="240" w:lineRule="auto"/>
                    <w:rPr>
                      <w:rFonts w:ascii="Times New Roman" w:eastAsia="Times New Roman" w:hAnsi="Times New Roman" w:cs="Times New Roman"/>
                      <w:bCs/>
                      <w:i/>
                      <w:iCs/>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14:paraId="261100D2" w14:textId="77777777" w:rsidR="0054113C" w:rsidRPr="00810949" w:rsidRDefault="0054113C" w:rsidP="0054113C">
                  <w:pPr>
                    <w:spacing w:after="0" w:line="240" w:lineRule="auto"/>
                    <w:rPr>
                      <w:rFonts w:ascii="Times New Roman" w:eastAsia="Times New Roman" w:hAnsi="Times New Roman" w:cs="Times New Roman"/>
                      <w:bCs/>
                      <w:i/>
                      <w:iCs/>
                      <w:sz w:val="20"/>
                      <w:szCs w:val="20"/>
                    </w:rPr>
                  </w:pPr>
                </w:p>
              </w:tc>
              <w:tc>
                <w:tcPr>
                  <w:tcW w:w="976" w:type="dxa"/>
                  <w:tcBorders>
                    <w:top w:val="nil"/>
                    <w:left w:val="nil"/>
                    <w:bottom w:val="single" w:sz="8" w:space="0" w:color="auto"/>
                    <w:right w:val="single" w:sz="8" w:space="0" w:color="auto"/>
                  </w:tcBorders>
                  <w:shd w:val="clear" w:color="auto" w:fill="auto"/>
                  <w:noWrap/>
                  <w:vAlign w:val="center"/>
                  <w:hideMark/>
                </w:tcPr>
                <w:p w14:paraId="755933DB" w14:textId="77777777" w:rsidR="0054113C" w:rsidRPr="00810949" w:rsidRDefault="0054113C" w:rsidP="0054113C">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584**</w:t>
                  </w:r>
                </w:p>
              </w:tc>
              <w:tc>
                <w:tcPr>
                  <w:tcW w:w="979" w:type="dxa"/>
                  <w:vMerge/>
                  <w:tcBorders>
                    <w:top w:val="nil"/>
                    <w:left w:val="single" w:sz="8" w:space="0" w:color="auto"/>
                    <w:bottom w:val="single" w:sz="8" w:space="0" w:color="000000"/>
                    <w:right w:val="single" w:sz="8" w:space="0" w:color="auto"/>
                  </w:tcBorders>
                  <w:vAlign w:val="center"/>
                  <w:hideMark/>
                </w:tcPr>
                <w:p w14:paraId="7A2741E8" w14:textId="77777777" w:rsidR="0054113C" w:rsidRPr="00810949" w:rsidRDefault="0054113C" w:rsidP="0054113C">
                  <w:pPr>
                    <w:spacing w:after="0" w:line="240" w:lineRule="auto"/>
                    <w:rPr>
                      <w:rFonts w:ascii="Times New Roman" w:eastAsia="Times New Roman" w:hAnsi="Times New Roman" w:cs="Times New Roman"/>
                      <w:bCs/>
                      <w:i/>
                      <w:iCs/>
                      <w:sz w:val="20"/>
                      <w:szCs w:val="20"/>
                    </w:rPr>
                  </w:pPr>
                </w:p>
              </w:tc>
            </w:tr>
          </w:tbl>
          <w:p w14:paraId="254C68C5" w14:textId="44DA3757" w:rsidR="009B3986" w:rsidRPr="00810949" w:rsidRDefault="009B3986" w:rsidP="009B3986">
            <w:pPr>
              <w:spacing w:after="0" w:line="240" w:lineRule="auto"/>
              <w:rPr>
                <w:rFonts w:ascii="Times New Roman" w:hAnsi="Times New Roman"/>
                <w:i/>
                <w:sz w:val="20"/>
                <w:szCs w:val="20"/>
              </w:rPr>
            </w:pPr>
            <w:r w:rsidRPr="00810949">
              <w:rPr>
                <w:rFonts w:ascii="Times New Roman" w:hAnsi="Times New Roman"/>
                <w:i/>
                <w:sz w:val="20"/>
                <w:szCs w:val="20"/>
              </w:rPr>
              <w:t>*Sniegto pakalpojumu skaits.</w:t>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p>
          <w:p w14:paraId="7F5C0E60" w14:textId="77777777" w:rsidR="009B3986" w:rsidRPr="00810949" w:rsidRDefault="009B3986" w:rsidP="009B3986">
            <w:pPr>
              <w:spacing w:after="0" w:line="240" w:lineRule="auto"/>
              <w:jc w:val="both"/>
              <w:rPr>
                <w:rFonts w:ascii="Times New Roman" w:hAnsi="Times New Roman"/>
                <w:i/>
                <w:sz w:val="24"/>
                <w:szCs w:val="24"/>
              </w:rPr>
            </w:pPr>
            <w:r w:rsidRPr="00810949">
              <w:rPr>
                <w:rFonts w:ascii="Times New Roman" w:hAnsi="Times New Roman"/>
                <w:i/>
                <w:sz w:val="24"/>
                <w:szCs w:val="24"/>
              </w:rPr>
              <w:t>**Unikālais personu skaits. Viena persona var saņemt vairākus SR pakalpojumus.</w:t>
            </w:r>
          </w:p>
          <w:p w14:paraId="09A07DA7" w14:textId="21EEA0DB" w:rsidR="009B3986" w:rsidRPr="00810949" w:rsidRDefault="009B3986" w:rsidP="009B3986">
            <w:pPr>
              <w:spacing w:after="0" w:line="240" w:lineRule="auto"/>
              <w:jc w:val="both"/>
              <w:rPr>
                <w:rFonts w:ascii="Times New Roman" w:hAnsi="Times New Roman"/>
                <w:i/>
                <w:sz w:val="24"/>
                <w:szCs w:val="24"/>
              </w:rPr>
            </w:pPr>
            <w:r w:rsidRPr="00810949">
              <w:rPr>
                <w:rFonts w:ascii="Times New Roman" w:hAnsi="Times New Roman"/>
                <w:sz w:val="24"/>
                <w:szCs w:val="24"/>
              </w:rPr>
              <w:t xml:space="preserve">Atbilstoši precizētajam sociālās rehabilitācijas pakalpojumu plānam 2020. gadam, rezultatīvais rādītājs palielināts par </w:t>
            </w:r>
            <w:r w:rsidR="00105D54" w:rsidRPr="00810949">
              <w:rPr>
                <w:rFonts w:ascii="Times New Roman" w:hAnsi="Times New Roman"/>
                <w:sz w:val="24"/>
                <w:szCs w:val="24"/>
              </w:rPr>
              <w:t>208</w:t>
            </w:r>
            <w:r w:rsidRPr="00810949">
              <w:rPr>
                <w:rFonts w:ascii="Times New Roman" w:hAnsi="Times New Roman"/>
                <w:sz w:val="24"/>
                <w:szCs w:val="24"/>
              </w:rPr>
              <w:t xml:space="preserve"> pakalpojumu sniegšanas gadījumiem un personu skaits, kas saņems pakalpojumu – par </w:t>
            </w:r>
            <w:r w:rsidR="00105D54" w:rsidRPr="00810949">
              <w:rPr>
                <w:rFonts w:ascii="Times New Roman" w:hAnsi="Times New Roman"/>
                <w:sz w:val="24"/>
                <w:szCs w:val="24"/>
              </w:rPr>
              <w:t>196</w:t>
            </w:r>
            <w:r w:rsidRPr="00810949">
              <w:rPr>
                <w:rFonts w:ascii="Times New Roman" w:hAnsi="Times New Roman"/>
                <w:sz w:val="24"/>
                <w:szCs w:val="24"/>
              </w:rPr>
              <w:t xml:space="preserve"> personām. Plānoto izdevumu palielinājums sociālās rehabilitācijas pakalpojumiem 2020. gadā ir 1</w:t>
            </w:r>
            <w:r w:rsidR="00105D54" w:rsidRPr="00810949">
              <w:rPr>
                <w:rFonts w:ascii="Times New Roman" w:hAnsi="Times New Roman"/>
                <w:sz w:val="24"/>
                <w:szCs w:val="24"/>
              </w:rPr>
              <w:t>80 721.54</w:t>
            </w:r>
            <w:r w:rsidRPr="00810949">
              <w:rPr>
                <w:rFonts w:ascii="Times New Roman" w:hAnsi="Times New Roman"/>
                <w:sz w:val="24"/>
                <w:szCs w:val="24"/>
              </w:rPr>
              <w:t xml:space="preserve"> </w:t>
            </w:r>
            <w:proofErr w:type="spellStart"/>
            <w:r w:rsidR="00E70D6E" w:rsidRPr="00810949">
              <w:rPr>
                <w:rFonts w:ascii="Times New Roman" w:hAnsi="Times New Roman"/>
                <w:i/>
                <w:sz w:val="24"/>
                <w:szCs w:val="24"/>
              </w:rPr>
              <w:t>euro</w:t>
            </w:r>
            <w:proofErr w:type="spellEnd"/>
            <w:r w:rsidRPr="00810949">
              <w:rPr>
                <w:rFonts w:ascii="Times New Roman" w:hAnsi="Times New Roman"/>
                <w:sz w:val="24"/>
                <w:szCs w:val="24"/>
              </w:rPr>
              <w:t xml:space="preserve"> </w:t>
            </w:r>
            <w:r w:rsidRPr="00810949">
              <w:rPr>
                <w:rFonts w:ascii="Times New Roman" w:hAnsi="Times New Roman"/>
                <w:i/>
                <w:sz w:val="24"/>
                <w:szCs w:val="24"/>
              </w:rPr>
              <w:t>(</w:t>
            </w:r>
            <w:r w:rsidR="00105D54" w:rsidRPr="00810949">
              <w:rPr>
                <w:rFonts w:ascii="Times New Roman" w:eastAsia="Times New Roman" w:hAnsi="Times New Roman" w:cs="Times New Roman"/>
                <w:bCs/>
                <w:i/>
                <w:iCs/>
                <w:sz w:val="24"/>
                <w:szCs w:val="24"/>
              </w:rPr>
              <w:t xml:space="preserve">506 338.56 </w:t>
            </w:r>
            <w:proofErr w:type="spellStart"/>
            <w:r w:rsidR="00E70D6E" w:rsidRPr="00810949">
              <w:rPr>
                <w:rFonts w:ascii="Times New Roman" w:eastAsia="Times New Roman" w:hAnsi="Times New Roman" w:cs="Times New Roman"/>
                <w:bCs/>
                <w:i/>
                <w:iCs/>
                <w:sz w:val="24"/>
                <w:szCs w:val="24"/>
              </w:rPr>
              <w:t>euro</w:t>
            </w:r>
            <w:proofErr w:type="spellEnd"/>
            <w:r w:rsidRPr="00810949">
              <w:rPr>
                <w:rFonts w:ascii="Times New Roman" w:eastAsia="Times New Roman" w:hAnsi="Times New Roman" w:cs="Times New Roman"/>
                <w:bCs/>
                <w:i/>
                <w:iCs/>
                <w:sz w:val="24"/>
                <w:szCs w:val="24"/>
              </w:rPr>
              <w:t xml:space="preserve"> - </w:t>
            </w:r>
            <w:r w:rsidR="00105D54" w:rsidRPr="00810949">
              <w:rPr>
                <w:rFonts w:ascii="Times New Roman" w:eastAsia="Times New Roman" w:hAnsi="Times New Roman" w:cs="Times New Roman"/>
                <w:bCs/>
                <w:i/>
                <w:iCs/>
                <w:sz w:val="24"/>
                <w:szCs w:val="24"/>
              </w:rPr>
              <w:t xml:space="preserve">325 617.02 </w:t>
            </w:r>
            <w:proofErr w:type="spellStart"/>
            <w:r w:rsidR="00E70D6E" w:rsidRPr="00810949">
              <w:rPr>
                <w:rFonts w:ascii="Times New Roman" w:eastAsia="Times New Roman" w:hAnsi="Times New Roman" w:cs="Times New Roman"/>
                <w:bCs/>
                <w:i/>
                <w:iCs/>
                <w:sz w:val="24"/>
                <w:szCs w:val="24"/>
              </w:rPr>
              <w:t>euro</w:t>
            </w:r>
            <w:proofErr w:type="spellEnd"/>
            <w:r w:rsidRPr="00810949">
              <w:rPr>
                <w:rFonts w:ascii="Times New Roman" w:hAnsi="Times New Roman"/>
                <w:i/>
                <w:sz w:val="24"/>
                <w:szCs w:val="24"/>
              </w:rPr>
              <w:t>)</w:t>
            </w:r>
            <w:r w:rsidR="00303700" w:rsidRPr="00810949">
              <w:rPr>
                <w:rFonts w:ascii="Times New Roman" w:hAnsi="Times New Roman"/>
                <w:i/>
                <w:sz w:val="24"/>
                <w:szCs w:val="24"/>
              </w:rPr>
              <w:t xml:space="preserve">, </w:t>
            </w:r>
            <w:r w:rsidR="00303700" w:rsidRPr="00810949">
              <w:rPr>
                <w:rFonts w:ascii="Times New Roman" w:eastAsia="Times New Roman" w:hAnsi="Times New Roman" w:cs="Times New Roman"/>
                <w:i/>
                <w:sz w:val="24"/>
                <w:szCs w:val="24"/>
              </w:rPr>
              <w:t xml:space="preserve">detalizēti informāciju </w:t>
            </w:r>
            <w:r w:rsidR="00303700" w:rsidRPr="00810949">
              <w:rPr>
                <w:rFonts w:ascii="Times New Roman" w:hAnsi="Times New Roman"/>
                <w:i/>
                <w:sz w:val="24"/>
                <w:szCs w:val="24"/>
              </w:rPr>
              <w:t>skat. 10.tabulā.</w:t>
            </w:r>
          </w:p>
          <w:p w14:paraId="4FAF76AE" w14:textId="6FAE7CCD" w:rsidR="001C69E7" w:rsidRPr="00810949" w:rsidRDefault="00C34E71" w:rsidP="001C69E7">
            <w:pPr>
              <w:spacing w:after="0" w:line="240" w:lineRule="auto"/>
              <w:jc w:val="right"/>
              <w:rPr>
                <w:rFonts w:ascii="Times New Roman" w:hAnsi="Times New Roman"/>
                <w:i/>
                <w:sz w:val="20"/>
                <w:szCs w:val="20"/>
              </w:rPr>
            </w:pPr>
            <w:r w:rsidRPr="00810949">
              <w:rPr>
                <w:rFonts w:ascii="Times New Roman" w:hAnsi="Times New Roman"/>
                <w:i/>
                <w:sz w:val="20"/>
                <w:szCs w:val="20"/>
              </w:rPr>
              <w:t>10</w:t>
            </w:r>
            <w:r w:rsidR="001C69E7" w:rsidRPr="00810949">
              <w:rPr>
                <w:rFonts w:ascii="Times New Roman" w:hAnsi="Times New Roman"/>
                <w:i/>
                <w:sz w:val="20"/>
                <w:szCs w:val="20"/>
              </w:rPr>
              <w:t>.tabula</w:t>
            </w:r>
          </w:p>
          <w:tbl>
            <w:tblPr>
              <w:tblW w:w="8982" w:type="dxa"/>
              <w:tblLayout w:type="fixed"/>
              <w:tblLook w:val="04A0" w:firstRow="1" w:lastRow="0" w:firstColumn="1" w:lastColumn="0" w:noHBand="0" w:noVBand="1"/>
            </w:tblPr>
            <w:tblGrid>
              <w:gridCol w:w="5341"/>
              <w:gridCol w:w="1272"/>
              <w:gridCol w:w="1194"/>
              <w:gridCol w:w="1175"/>
            </w:tblGrid>
            <w:tr w:rsidR="00810949" w:rsidRPr="00810949" w14:paraId="7901AFCA" w14:textId="77777777" w:rsidTr="001C69E7">
              <w:trPr>
                <w:trHeight w:val="399"/>
              </w:trPr>
              <w:tc>
                <w:tcPr>
                  <w:tcW w:w="53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56C8E4"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Sociālās rehabilitācijas pakalpojumi</w:t>
                  </w:r>
                </w:p>
              </w:tc>
              <w:tc>
                <w:tcPr>
                  <w:tcW w:w="3641" w:type="dxa"/>
                  <w:gridSpan w:val="3"/>
                  <w:tcBorders>
                    <w:top w:val="single" w:sz="8" w:space="0" w:color="auto"/>
                    <w:left w:val="nil"/>
                    <w:bottom w:val="single" w:sz="8" w:space="0" w:color="auto"/>
                    <w:right w:val="nil"/>
                  </w:tcBorders>
                  <w:shd w:val="clear" w:color="auto" w:fill="auto"/>
                  <w:noWrap/>
                  <w:vAlign w:val="center"/>
                  <w:hideMark/>
                </w:tcPr>
                <w:p w14:paraId="4C65D0A2"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Izmaiņas</w:t>
                  </w:r>
                </w:p>
              </w:tc>
            </w:tr>
            <w:tr w:rsidR="00810949" w:rsidRPr="00810949" w14:paraId="4CCA0265" w14:textId="77777777" w:rsidTr="001C69E7">
              <w:trPr>
                <w:trHeight w:val="628"/>
              </w:trPr>
              <w:tc>
                <w:tcPr>
                  <w:tcW w:w="5341" w:type="dxa"/>
                  <w:vMerge/>
                  <w:tcBorders>
                    <w:top w:val="single" w:sz="8" w:space="0" w:color="auto"/>
                    <w:left w:val="single" w:sz="8" w:space="0" w:color="auto"/>
                    <w:bottom w:val="single" w:sz="8" w:space="0" w:color="000000"/>
                    <w:right w:val="single" w:sz="8" w:space="0" w:color="auto"/>
                  </w:tcBorders>
                  <w:vAlign w:val="center"/>
                  <w:hideMark/>
                </w:tcPr>
                <w:p w14:paraId="50C1C986" w14:textId="77777777" w:rsidR="001C69E7" w:rsidRPr="00810949" w:rsidRDefault="001C69E7" w:rsidP="001C69E7">
                  <w:pPr>
                    <w:spacing w:after="0" w:line="240" w:lineRule="auto"/>
                    <w:rPr>
                      <w:rFonts w:ascii="Times New Roman" w:eastAsia="Times New Roman" w:hAnsi="Times New Roman" w:cs="Times New Roman"/>
                      <w:i/>
                      <w:iCs/>
                      <w:sz w:val="20"/>
                      <w:szCs w:val="20"/>
                    </w:rPr>
                  </w:pPr>
                </w:p>
              </w:tc>
              <w:tc>
                <w:tcPr>
                  <w:tcW w:w="1272" w:type="dxa"/>
                  <w:tcBorders>
                    <w:top w:val="nil"/>
                    <w:left w:val="nil"/>
                    <w:bottom w:val="single" w:sz="8" w:space="0" w:color="auto"/>
                    <w:right w:val="single" w:sz="8" w:space="0" w:color="auto"/>
                  </w:tcBorders>
                  <w:shd w:val="clear" w:color="auto" w:fill="auto"/>
                  <w:vAlign w:val="center"/>
                  <w:hideMark/>
                </w:tcPr>
                <w:p w14:paraId="355CFE4F"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Stundu/dienu skaits</w:t>
                  </w:r>
                </w:p>
              </w:tc>
              <w:tc>
                <w:tcPr>
                  <w:tcW w:w="1194" w:type="dxa"/>
                  <w:tcBorders>
                    <w:top w:val="nil"/>
                    <w:left w:val="nil"/>
                    <w:bottom w:val="single" w:sz="8" w:space="0" w:color="auto"/>
                    <w:right w:val="single" w:sz="8" w:space="0" w:color="auto"/>
                  </w:tcBorders>
                  <w:shd w:val="clear" w:color="auto" w:fill="auto"/>
                  <w:vAlign w:val="center"/>
                  <w:hideMark/>
                </w:tcPr>
                <w:p w14:paraId="4B94F45D"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summa EUR</w:t>
                  </w:r>
                </w:p>
              </w:tc>
              <w:tc>
                <w:tcPr>
                  <w:tcW w:w="1174" w:type="dxa"/>
                  <w:tcBorders>
                    <w:top w:val="nil"/>
                    <w:left w:val="nil"/>
                    <w:bottom w:val="single" w:sz="8" w:space="0" w:color="auto"/>
                    <w:right w:val="single" w:sz="8" w:space="0" w:color="auto"/>
                  </w:tcBorders>
                  <w:shd w:val="clear" w:color="auto" w:fill="auto"/>
                  <w:vAlign w:val="center"/>
                  <w:hideMark/>
                </w:tcPr>
                <w:p w14:paraId="2C6F818E"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Unikālo kl. skaits</w:t>
                  </w:r>
                </w:p>
              </w:tc>
            </w:tr>
            <w:tr w:rsidR="00810949" w:rsidRPr="00810949" w14:paraId="400339BD" w14:textId="77777777" w:rsidTr="001C69E7">
              <w:trPr>
                <w:trHeight w:val="628"/>
              </w:trPr>
              <w:tc>
                <w:tcPr>
                  <w:tcW w:w="5341" w:type="dxa"/>
                  <w:tcBorders>
                    <w:top w:val="nil"/>
                    <w:left w:val="single" w:sz="8" w:space="0" w:color="auto"/>
                    <w:bottom w:val="single" w:sz="8" w:space="0" w:color="auto"/>
                    <w:right w:val="single" w:sz="8" w:space="0" w:color="auto"/>
                  </w:tcBorders>
                  <w:shd w:val="clear" w:color="auto" w:fill="auto"/>
                  <w:vAlign w:val="center"/>
                  <w:hideMark/>
                </w:tcPr>
                <w:p w14:paraId="7CCAC669" w14:textId="77777777" w:rsidR="001C69E7" w:rsidRPr="00810949" w:rsidRDefault="001C69E7" w:rsidP="001C69E7">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Personas pastāvīgas funkcionēšanas iemaņu apguve institūcijā ar diennakts uzturēšanos pirmreizējiem klientiem (63 diennaktis)</w:t>
                  </w:r>
                </w:p>
              </w:tc>
              <w:tc>
                <w:tcPr>
                  <w:tcW w:w="1272" w:type="dxa"/>
                  <w:tcBorders>
                    <w:top w:val="nil"/>
                    <w:left w:val="nil"/>
                    <w:bottom w:val="single" w:sz="8" w:space="0" w:color="auto"/>
                    <w:right w:val="single" w:sz="8" w:space="0" w:color="auto"/>
                  </w:tcBorders>
                  <w:shd w:val="clear" w:color="auto" w:fill="auto"/>
                  <w:vAlign w:val="center"/>
                  <w:hideMark/>
                </w:tcPr>
                <w:p w14:paraId="0A2AB5AA"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300.00</w:t>
                  </w:r>
                </w:p>
              </w:tc>
              <w:tc>
                <w:tcPr>
                  <w:tcW w:w="1194" w:type="dxa"/>
                  <w:tcBorders>
                    <w:top w:val="nil"/>
                    <w:left w:val="nil"/>
                    <w:bottom w:val="single" w:sz="8" w:space="0" w:color="auto"/>
                    <w:right w:val="single" w:sz="8" w:space="0" w:color="auto"/>
                  </w:tcBorders>
                  <w:shd w:val="clear" w:color="auto" w:fill="auto"/>
                  <w:vAlign w:val="center"/>
                  <w:hideMark/>
                </w:tcPr>
                <w:p w14:paraId="2387F6A1" w14:textId="77777777" w:rsidR="001C69E7" w:rsidRPr="00810949" w:rsidRDefault="001C69E7" w:rsidP="001C69E7">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20 931.00</w:t>
                  </w:r>
                </w:p>
              </w:tc>
              <w:tc>
                <w:tcPr>
                  <w:tcW w:w="1174" w:type="dxa"/>
                  <w:tcBorders>
                    <w:top w:val="nil"/>
                    <w:left w:val="nil"/>
                    <w:bottom w:val="single" w:sz="8" w:space="0" w:color="auto"/>
                    <w:right w:val="single" w:sz="8" w:space="0" w:color="auto"/>
                  </w:tcBorders>
                  <w:shd w:val="clear" w:color="auto" w:fill="auto"/>
                  <w:vAlign w:val="center"/>
                  <w:hideMark/>
                </w:tcPr>
                <w:p w14:paraId="320D36FC"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8</w:t>
                  </w:r>
                </w:p>
              </w:tc>
            </w:tr>
            <w:tr w:rsidR="00810949" w:rsidRPr="00810949" w14:paraId="4776E3B7" w14:textId="77777777" w:rsidTr="001C69E7">
              <w:trPr>
                <w:trHeight w:val="628"/>
              </w:trPr>
              <w:tc>
                <w:tcPr>
                  <w:tcW w:w="5341" w:type="dxa"/>
                  <w:tcBorders>
                    <w:top w:val="nil"/>
                    <w:left w:val="single" w:sz="8" w:space="0" w:color="auto"/>
                    <w:bottom w:val="single" w:sz="8" w:space="0" w:color="auto"/>
                    <w:right w:val="single" w:sz="8" w:space="0" w:color="auto"/>
                  </w:tcBorders>
                  <w:shd w:val="clear" w:color="auto" w:fill="auto"/>
                  <w:vAlign w:val="center"/>
                  <w:hideMark/>
                </w:tcPr>
                <w:p w14:paraId="56CAD97B" w14:textId="77777777" w:rsidR="001C69E7" w:rsidRPr="00810949" w:rsidRDefault="001C69E7" w:rsidP="001C69E7">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lastRenderedPageBreak/>
                    <w:t>Personas pastāvīgas funkcionēšanas iemaņu apguve institūcijā bez diennakts uzturēšanās un dzīvesvietā pirmreizējiem klientiem (378 stundas)</w:t>
                  </w:r>
                </w:p>
              </w:tc>
              <w:tc>
                <w:tcPr>
                  <w:tcW w:w="1272" w:type="dxa"/>
                  <w:tcBorders>
                    <w:top w:val="nil"/>
                    <w:left w:val="nil"/>
                    <w:bottom w:val="single" w:sz="8" w:space="0" w:color="auto"/>
                    <w:right w:val="single" w:sz="8" w:space="0" w:color="auto"/>
                  </w:tcBorders>
                  <w:shd w:val="clear" w:color="auto" w:fill="auto"/>
                  <w:vAlign w:val="center"/>
                  <w:hideMark/>
                </w:tcPr>
                <w:p w14:paraId="3F062B03"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5 652.00</w:t>
                  </w:r>
                </w:p>
              </w:tc>
              <w:tc>
                <w:tcPr>
                  <w:tcW w:w="1194" w:type="dxa"/>
                  <w:tcBorders>
                    <w:top w:val="nil"/>
                    <w:left w:val="nil"/>
                    <w:bottom w:val="single" w:sz="8" w:space="0" w:color="auto"/>
                    <w:right w:val="single" w:sz="8" w:space="0" w:color="auto"/>
                  </w:tcBorders>
                  <w:shd w:val="clear" w:color="auto" w:fill="auto"/>
                  <w:vAlign w:val="center"/>
                  <w:hideMark/>
                </w:tcPr>
                <w:p w14:paraId="6AACD812" w14:textId="77777777" w:rsidR="001C69E7" w:rsidRPr="00810949" w:rsidRDefault="001C69E7" w:rsidP="001C69E7">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56 067.84</w:t>
                  </w:r>
                </w:p>
              </w:tc>
              <w:tc>
                <w:tcPr>
                  <w:tcW w:w="1174" w:type="dxa"/>
                  <w:tcBorders>
                    <w:top w:val="nil"/>
                    <w:left w:val="nil"/>
                    <w:bottom w:val="single" w:sz="8" w:space="0" w:color="auto"/>
                    <w:right w:val="single" w:sz="8" w:space="0" w:color="auto"/>
                  </w:tcBorders>
                  <w:shd w:val="clear" w:color="auto" w:fill="auto"/>
                  <w:vAlign w:val="center"/>
                  <w:hideMark/>
                </w:tcPr>
                <w:p w14:paraId="03EA1D68"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25</w:t>
                  </w:r>
                </w:p>
              </w:tc>
            </w:tr>
            <w:tr w:rsidR="00810949" w:rsidRPr="00810949" w14:paraId="58B3F94E" w14:textId="77777777" w:rsidTr="001C69E7">
              <w:trPr>
                <w:trHeight w:val="628"/>
              </w:trPr>
              <w:tc>
                <w:tcPr>
                  <w:tcW w:w="5341" w:type="dxa"/>
                  <w:tcBorders>
                    <w:top w:val="nil"/>
                    <w:left w:val="single" w:sz="8" w:space="0" w:color="auto"/>
                    <w:bottom w:val="single" w:sz="8" w:space="0" w:color="auto"/>
                    <w:right w:val="single" w:sz="8" w:space="0" w:color="auto"/>
                  </w:tcBorders>
                  <w:shd w:val="clear" w:color="auto" w:fill="auto"/>
                  <w:vAlign w:val="center"/>
                  <w:hideMark/>
                </w:tcPr>
                <w:p w14:paraId="370AC184" w14:textId="77777777" w:rsidR="001C69E7" w:rsidRPr="00810949" w:rsidRDefault="001C69E7" w:rsidP="001C69E7">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Personas pastāvīgas funkcionēšanas iemaņu apguve institūcijā ar diennakts uzturēšanos  atkārtotiem klientiem (8 diennaktis)</w:t>
                  </w:r>
                </w:p>
              </w:tc>
              <w:tc>
                <w:tcPr>
                  <w:tcW w:w="1272" w:type="dxa"/>
                  <w:tcBorders>
                    <w:top w:val="nil"/>
                    <w:left w:val="nil"/>
                    <w:bottom w:val="single" w:sz="8" w:space="0" w:color="auto"/>
                    <w:right w:val="single" w:sz="8" w:space="0" w:color="auto"/>
                  </w:tcBorders>
                  <w:shd w:val="clear" w:color="auto" w:fill="auto"/>
                  <w:vAlign w:val="center"/>
                  <w:hideMark/>
                </w:tcPr>
                <w:p w14:paraId="32AEBD38"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0.00</w:t>
                  </w:r>
                </w:p>
              </w:tc>
              <w:tc>
                <w:tcPr>
                  <w:tcW w:w="1194" w:type="dxa"/>
                  <w:tcBorders>
                    <w:top w:val="nil"/>
                    <w:left w:val="nil"/>
                    <w:bottom w:val="single" w:sz="8" w:space="0" w:color="auto"/>
                    <w:right w:val="single" w:sz="8" w:space="0" w:color="auto"/>
                  </w:tcBorders>
                  <w:shd w:val="clear" w:color="auto" w:fill="auto"/>
                  <w:vAlign w:val="center"/>
                  <w:hideMark/>
                </w:tcPr>
                <w:p w14:paraId="749DE622" w14:textId="77777777" w:rsidR="001C69E7" w:rsidRPr="00810949" w:rsidRDefault="001C69E7" w:rsidP="001C69E7">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0.00</w:t>
                  </w:r>
                </w:p>
              </w:tc>
              <w:tc>
                <w:tcPr>
                  <w:tcW w:w="1174" w:type="dxa"/>
                  <w:tcBorders>
                    <w:top w:val="nil"/>
                    <w:left w:val="nil"/>
                    <w:bottom w:val="single" w:sz="8" w:space="0" w:color="auto"/>
                    <w:right w:val="single" w:sz="8" w:space="0" w:color="auto"/>
                  </w:tcBorders>
                  <w:shd w:val="clear" w:color="auto" w:fill="auto"/>
                  <w:vAlign w:val="center"/>
                  <w:hideMark/>
                </w:tcPr>
                <w:p w14:paraId="6892898E"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0</w:t>
                  </w:r>
                </w:p>
              </w:tc>
            </w:tr>
            <w:tr w:rsidR="00810949" w:rsidRPr="00810949" w14:paraId="28E03057" w14:textId="77777777" w:rsidTr="001C69E7">
              <w:trPr>
                <w:trHeight w:val="628"/>
              </w:trPr>
              <w:tc>
                <w:tcPr>
                  <w:tcW w:w="5341" w:type="dxa"/>
                  <w:tcBorders>
                    <w:top w:val="nil"/>
                    <w:left w:val="single" w:sz="8" w:space="0" w:color="auto"/>
                    <w:bottom w:val="single" w:sz="8" w:space="0" w:color="auto"/>
                    <w:right w:val="single" w:sz="8" w:space="0" w:color="auto"/>
                  </w:tcBorders>
                  <w:shd w:val="clear" w:color="auto" w:fill="auto"/>
                  <w:vAlign w:val="center"/>
                  <w:hideMark/>
                </w:tcPr>
                <w:p w14:paraId="0B7014AF" w14:textId="77777777" w:rsidR="001C69E7" w:rsidRPr="00810949" w:rsidRDefault="001C69E7" w:rsidP="001C69E7">
                  <w:pPr>
                    <w:spacing w:after="0" w:line="240" w:lineRule="auto"/>
                    <w:jc w:val="both"/>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Personas pastāvīgas funkcionēšanas iemaņu apguve institūcijā bez diennakts uzturēšanās un dzīvesvietā atkārtotiem klientiem (līdz 50 stundām)</w:t>
                  </w:r>
                </w:p>
              </w:tc>
              <w:tc>
                <w:tcPr>
                  <w:tcW w:w="1272" w:type="dxa"/>
                  <w:tcBorders>
                    <w:top w:val="nil"/>
                    <w:left w:val="nil"/>
                    <w:bottom w:val="single" w:sz="8" w:space="0" w:color="auto"/>
                    <w:right w:val="single" w:sz="8" w:space="0" w:color="auto"/>
                  </w:tcBorders>
                  <w:shd w:val="clear" w:color="auto" w:fill="auto"/>
                  <w:vAlign w:val="center"/>
                  <w:hideMark/>
                </w:tcPr>
                <w:p w14:paraId="65D62DE7"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7 571.00</w:t>
                  </w:r>
                </w:p>
              </w:tc>
              <w:tc>
                <w:tcPr>
                  <w:tcW w:w="1194" w:type="dxa"/>
                  <w:tcBorders>
                    <w:top w:val="nil"/>
                    <w:left w:val="nil"/>
                    <w:bottom w:val="single" w:sz="8" w:space="0" w:color="auto"/>
                    <w:right w:val="single" w:sz="8" w:space="0" w:color="auto"/>
                  </w:tcBorders>
                  <w:shd w:val="clear" w:color="auto" w:fill="auto"/>
                  <w:vAlign w:val="center"/>
                  <w:hideMark/>
                </w:tcPr>
                <w:p w14:paraId="64ABD6D3" w14:textId="77777777" w:rsidR="001C69E7" w:rsidRPr="00810949" w:rsidRDefault="001C69E7" w:rsidP="001C69E7">
                  <w:pPr>
                    <w:spacing w:after="0" w:line="240" w:lineRule="auto"/>
                    <w:jc w:val="right"/>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103 722.70</w:t>
                  </w:r>
                </w:p>
              </w:tc>
              <w:tc>
                <w:tcPr>
                  <w:tcW w:w="1174" w:type="dxa"/>
                  <w:tcBorders>
                    <w:top w:val="nil"/>
                    <w:left w:val="nil"/>
                    <w:bottom w:val="single" w:sz="8" w:space="0" w:color="auto"/>
                    <w:right w:val="single" w:sz="8" w:space="0" w:color="auto"/>
                  </w:tcBorders>
                  <w:shd w:val="clear" w:color="auto" w:fill="auto"/>
                  <w:vAlign w:val="center"/>
                  <w:hideMark/>
                </w:tcPr>
                <w:p w14:paraId="2F5D49AD" w14:textId="77777777" w:rsidR="001C69E7" w:rsidRPr="00810949" w:rsidRDefault="001C69E7" w:rsidP="001C69E7">
                  <w:pPr>
                    <w:spacing w:after="0" w:line="240" w:lineRule="auto"/>
                    <w:jc w:val="center"/>
                    <w:rPr>
                      <w:rFonts w:ascii="Times New Roman" w:eastAsia="Times New Roman" w:hAnsi="Times New Roman" w:cs="Times New Roman"/>
                      <w:i/>
                      <w:iCs/>
                      <w:sz w:val="20"/>
                      <w:szCs w:val="20"/>
                    </w:rPr>
                  </w:pPr>
                  <w:r w:rsidRPr="00810949">
                    <w:rPr>
                      <w:rFonts w:ascii="Times New Roman" w:eastAsia="Times New Roman" w:hAnsi="Times New Roman" w:cs="Times New Roman"/>
                      <w:i/>
                      <w:iCs/>
                      <w:sz w:val="20"/>
                      <w:szCs w:val="20"/>
                    </w:rPr>
                    <w:t>175</w:t>
                  </w:r>
                </w:p>
              </w:tc>
            </w:tr>
            <w:tr w:rsidR="00810949" w:rsidRPr="00810949" w14:paraId="5469E217" w14:textId="77777777" w:rsidTr="001C69E7">
              <w:trPr>
                <w:trHeight w:val="285"/>
              </w:trPr>
              <w:tc>
                <w:tcPr>
                  <w:tcW w:w="53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AB3FD0" w14:textId="77777777" w:rsidR="001C69E7" w:rsidRPr="00810949" w:rsidRDefault="001C69E7" w:rsidP="001C69E7">
                  <w:pPr>
                    <w:spacing w:after="0" w:line="240" w:lineRule="auto"/>
                    <w:jc w:val="both"/>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Kopā</w:t>
                  </w:r>
                </w:p>
              </w:tc>
              <w:tc>
                <w:tcPr>
                  <w:tcW w:w="127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BBEFF8" w14:textId="77777777" w:rsidR="001C69E7" w:rsidRPr="00810949" w:rsidRDefault="001C69E7" w:rsidP="001C69E7">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x</w:t>
                  </w:r>
                </w:p>
              </w:tc>
              <w:tc>
                <w:tcPr>
                  <w:tcW w:w="11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F1DC07" w14:textId="033D989A" w:rsidR="001C69E7" w:rsidRPr="00810949" w:rsidRDefault="001C69E7" w:rsidP="001C69E7">
                  <w:pPr>
                    <w:spacing w:after="0" w:line="240" w:lineRule="auto"/>
                    <w:jc w:val="right"/>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180 721.54</w:t>
                  </w:r>
                  <w:r w:rsidR="005E0981" w:rsidRPr="00810949">
                    <w:rPr>
                      <w:rFonts w:ascii="Times New Roman" w:eastAsia="Times New Roman" w:hAnsi="Times New Roman" w:cs="Times New Roman"/>
                      <w:bCs/>
                      <w:i/>
                      <w:iCs/>
                      <w:sz w:val="20"/>
                      <w:szCs w:val="20"/>
                    </w:rPr>
                    <w:t xml:space="preserve"> = </w:t>
                  </w:r>
                  <w:r w:rsidR="005E0981" w:rsidRPr="00810949">
                    <w:rPr>
                      <w:rFonts w:ascii="Times New Roman" w:eastAsia="Times New Roman" w:hAnsi="Times New Roman" w:cs="Times New Roman"/>
                      <w:b/>
                      <w:bCs/>
                      <w:i/>
                      <w:iCs/>
                      <w:sz w:val="20"/>
                      <w:szCs w:val="20"/>
                    </w:rPr>
                    <w:t>180 722.00</w:t>
                  </w:r>
                </w:p>
              </w:tc>
              <w:tc>
                <w:tcPr>
                  <w:tcW w:w="1174" w:type="dxa"/>
                  <w:tcBorders>
                    <w:top w:val="nil"/>
                    <w:left w:val="nil"/>
                    <w:bottom w:val="single" w:sz="8" w:space="0" w:color="auto"/>
                    <w:right w:val="single" w:sz="8" w:space="0" w:color="auto"/>
                  </w:tcBorders>
                  <w:shd w:val="clear" w:color="auto" w:fill="auto"/>
                  <w:noWrap/>
                  <w:vAlign w:val="center"/>
                  <w:hideMark/>
                </w:tcPr>
                <w:p w14:paraId="1892D7B4" w14:textId="77777777" w:rsidR="001C69E7" w:rsidRPr="00810949" w:rsidRDefault="001C69E7" w:rsidP="001C69E7">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208*</w:t>
                  </w:r>
                </w:p>
              </w:tc>
            </w:tr>
            <w:tr w:rsidR="00810949" w:rsidRPr="00810949" w14:paraId="530DC88B" w14:textId="77777777" w:rsidTr="001C69E7">
              <w:trPr>
                <w:trHeight w:val="285"/>
              </w:trPr>
              <w:tc>
                <w:tcPr>
                  <w:tcW w:w="5341" w:type="dxa"/>
                  <w:vMerge/>
                  <w:tcBorders>
                    <w:top w:val="nil"/>
                    <w:left w:val="single" w:sz="8" w:space="0" w:color="auto"/>
                    <w:bottom w:val="single" w:sz="8" w:space="0" w:color="000000"/>
                    <w:right w:val="single" w:sz="8" w:space="0" w:color="auto"/>
                  </w:tcBorders>
                  <w:vAlign w:val="center"/>
                  <w:hideMark/>
                </w:tcPr>
                <w:p w14:paraId="7D13740E" w14:textId="77777777" w:rsidR="001C69E7" w:rsidRPr="00810949" w:rsidRDefault="001C69E7" w:rsidP="001C69E7">
                  <w:pPr>
                    <w:spacing w:after="0" w:line="240" w:lineRule="auto"/>
                    <w:rPr>
                      <w:rFonts w:ascii="Times New Roman" w:eastAsia="Times New Roman" w:hAnsi="Times New Roman" w:cs="Times New Roman"/>
                      <w:bCs/>
                      <w:i/>
                      <w:iCs/>
                      <w:sz w:val="20"/>
                      <w:szCs w:val="20"/>
                    </w:rPr>
                  </w:pPr>
                </w:p>
              </w:tc>
              <w:tc>
                <w:tcPr>
                  <w:tcW w:w="1272" w:type="dxa"/>
                  <w:vMerge/>
                  <w:tcBorders>
                    <w:top w:val="nil"/>
                    <w:left w:val="single" w:sz="8" w:space="0" w:color="auto"/>
                    <w:bottom w:val="single" w:sz="8" w:space="0" w:color="000000"/>
                    <w:right w:val="single" w:sz="8" w:space="0" w:color="auto"/>
                  </w:tcBorders>
                  <w:vAlign w:val="center"/>
                  <w:hideMark/>
                </w:tcPr>
                <w:p w14:paraId="6E5825E8" w14:textId="77777777" w:rsidR="001C69E7" w:rsidRPr="00810949" w:rsidRDefault="001C69E7" w:rsidP="001C69E7">
                  <w:pPr>
                    <w:spacing w:after="0" w:line="240" w:lineRule="auto"/>
                    <w:rPr>
                      <w:rFonts w:ascii="Times New Roman" w:eastAsia="Times New Roman" w:hAnsi="Times New Roman" w:cs="Times New Roman"/>
                      <w:bCs/>
                      <w:i/>
                      <w:iCs/>
                      <w:sz w:val="20"/>
                      <w:szCs w:val="20"/>
                    </w:rPr>
                  </w:pPr>
                </w:p>
              </w:tc>
              <w:tc>
                <w:tcPr>
                  <w:tcW w:w="1194" w:type="dxa"/>
                  <w:vMerge/>
                  <w:tcBorders>
                    <w:top w:val="nil"/>
                    <w:left w:val="single" w:sz="8" w:space="0" w:color="auto"/>
                    <w:bottom w:val="single" w:sz="8" w:space="0" w:color="000000"/>
                    <w:right w:val="single" w:sz="8" w:space="0" w:color="auto"/>
                  </w:tcBorders>
                  <w:vAlign w:val="center"/>
                  <w:hideMark/>
                </w:tcPr>
                <w:p w14:paraId="46B339FB" w14:textId="77777777" w:rsidR="001C69E7" w:rsidRPr="00810949" w:rsidRDefault="001C69E7" w:rsidP="001C69E7">
                  <w:pPr>
                    <w:spacing w:after="0" w:line="240" w:lineRule="auto"/>
                    <w:rPr>
                      <w:rFonts w:ascii="Times New Roman" w:eastAsia="Times New Roman" w:hAnsi="Times New Roman" w:cs="Times New Roman"/>
                      <w:bCs/>
                      <w:i/>
                      <w:iCs/>
                      <w:sz w:val="20"/>
                      <w:szCs w:val="20"/>
                    </w:rPr>
                  </w:pPr>
                </w:p>
              </w:tc>
              <w:tc>
                <w:tcPr>
                  <w:tcW w:w="1174" w:type="dxa"/>
                  <w:tcBorders>
                    <w:top w:val="nil"/>
                    <w:left w:val="nil"/>
                    <w:bottom w:val="single" w:sz="8" w:space="0" w:color="auto"/>
                    <w:right w:val="single" w:sz="8" w:space="0" w:color="auto"/>
                  </w:tcBorders>
                  <w:shd w:val="clear" w:color="auto" w:fill="auto"/>
                  <w:noWrap/>
                  <w:vAlign w:val="center"/>
                  <w:hideMark/>
                </w:tcPr>
                <w:p w14:paraId="64C42008" w14:textId="77777777" w:rsidR="001C69E7" w:rsidRPr="00810949" w:rsidRDefault="001C69E7" w:rsidP="001C69E7">
                  <w:pPr>
                    <w:spacing w:after="0" w:line="240" w:lineRule="auto"/>
                    <w:jc w:val="center"/>
                    <w:rPr>
                      <w:rFonts w:ascii="Times New Roman" w:eastAsia="Times New Roman" w:hAnsi="Times New Roman" w:cs="Times New Roman"/>
                      <w:bCs/>
                      <w:i/>
                      <w:iCs/>
                      <w:sz w:val="20"/>
                      <w:szCs w:val="20"/>
                    </w:rPr>
                  </w:pPr>
                  <w:r w:rsidRPr="00810949">
                    <w:rPr>
                      <w:rFonts w:ascii="Times New Roman" w:eastAsia="Times New Roman" w:hAnsi="Times New Roman" w:cs="Times New Roman"/>
                      <w:bCs/>
                      <w:i/>
                      <w:iCs/>
                      <w:sz w:val="20"/>
                      <w:szCs w:val="20"/>
                    </w:rPr>
                    <w:t>196**</w:t>
                  </w:r>
                </w:p>
              </w:tc>
            </w:tr>
          </w:tbl>
          <w:p w14:paraId="17764596" w14:textId="5E1F34C3" w:rsidR="009B3986" w:rsidRPr="00810949" w:rsidRDefault="009B3986" w:rsidP="009B3986">
            <w:pPr>
              <w:spacing w:after="0" w:line="240" w:lineRule="auto"/>
              <w:rPr>
                <w:rFonts w:ascii="Times New Roman" w:hAnsi="Times New Roman"/>
                <w:i/>
                <w:sz w:val="20"/>
                <w:szCs w:val="20"/>
              </w:rPr>
            </w:pPr>
            <w:r w:rsidRPr="00810949">
              <w:rPr>
                <w:rFonts w:ascii="Times New Roman" w:hAnsi="Times New Roman"/>
                <w:i/>
                <w:sz w:val="20"/>
                <w:szCs w:val="20"/>
              </w:rPr>
              <w:t>*Sniegto pakalpojumu skaits.</w:t>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r w:rsidRPr="00810949">
              <w:rPr>
                <w:rFonts w:ascii="Times New Roman" w:hAnsi="Times New Roman"/>
                <w:i/>
                <w:sz w:val="20"/>
                <w:szCs w:val="20"/>
              </w:rPr>
              <w:tab/>
            </w:r>
          </w:p>
          <w:p w14:paraId="2F58578C" w14:textId="77777777" w:rsidR="009B3986" w:rsidRPr="00810949" w:rsidRDefault="009B3986" w:rsidP="009B3986">
            <w:pPr>
              <w:spacing w:after="0" w:line="240" w:lineRule="auto"/>
              <w:jc w:val="both"/>
              <w:rPr>
                <w:rFonts w:ascii="Times New Roman" w:hAnsi="Times New Roman"/>
                <w:i/>
                <w:sz w:val="20"/>
                <w:szCs w:val="20"/>
              </w:rPr>
            </w:pPr>
            <w:r w:rsidRPr="00810949">
              <w:rPr>
                <w:rFonts w:ascii="Times New Roman" w:hAnsi="Times New Roman"/>
                <w:i/>
                <w:sz w:val="20"/>
                <w:szCs w:val="20"/>
              </w:rPr>
              <w:t>**Unikālais personu skaits. Viena persona var saņemt vairākus SR pakalpojumus.</w:t>
            </w:r>
          </w:p>
          <w:p w14:paraId="6B235758" w14:textId="6D04D99C" w:rsidR="009B3986" w:rsidRPr="00810949" w:rsidRDefault="009B3986" w:rsidP="009B3986">
            <w:pPr>
              <w:spacing w:after="0" w:line="240" w:lineRule="auto"/>
              <w:jc w:val="both"/>
              <w:rPr>
                <w:rFonts w:ascii="Times New Roman" w:hAnsi="Times New Roman"/>
                <w:b/>
                <w:sz w:val="24"/>
                <w:szCs w:val="24"/>
              </w:rPr>
            </w:pPr>
            <w:r w:rsidRPr="00810949">
              <w:rPr>
                <w:rFonts w:ascii="Times New Roman" w:hAnsi="Times New Roman"/>
                <w:b/>
                <w:sz w:val="24"/>
                <w:szCs w:val="24"/>
              </w:rPr>
              <w:t xml:space="preserve">Papildus finansējums </w:t>
            </w:r>
            <w:r w:rsidR="00105D54" w:rsidRPr="00810949">
              <w:rPr>
                <w:rFonts w:ascii="Times New Roman" w:hAnsi="Times New Roman"/>
                <w:b/>
                <w:sz w:val="24"/>
                <w:szCs w:val="24"/>
              </w:rPr>
              <w:t>180</w:t>
            </w:r>
            <w:r w:rsidR="005E0981" w:rsidRPr="00810949">
              <w:rPr>
                <w:rFonts w:ascii="Times New Roman" w:hAnsi="Times New Roman"/>
                <w:b/>
                <w:sz w:val="24"/>
                <w:szCs w:val="24"/>
              </w:rPr>
              <w:t> </w:t>
            </w:r>
            <w:r w:rsidR="00105D54" w:rsidRPr="00810949">
              <w:rPr>
                <w:rFonts w:ascii="Times New Roman" w:hAnsi="Times New Roman"/>
                <w:b/>
                <w:sz w:val="24"/>
                <w:szCs w:val="24"/>
              </w:rPr>
              <w:t>72</w:t>
            </w:r>
            <w:r w:rsidR="005E0981" w:rsidRPr="00810949">
              <w:rPr>
                <w:rFonts w:ascii="Times New Roman" w:hAnsi="Times New Roman"/>
                <w:b/>
                <w:sz w:val="24"/>
                <w:szCs w:val="24"/>
              </w:rPr>
              <w:t>2</w:t>
            </w:r>
            <w:r w:rsidRPr="00810949">
              <w:rPr>
                <w:rFonts w:ascii="Times New Roman" w:hAnsi="Times New Roman"/>
                <w:b/>
                <w:sz w:val="24"/>
                <w:szCs w:val="24"/>
              </w:rPr>
              <w:t xml:space="preserve"> </w:t>
            </w:r>
            <w:proofErr w:type="spellStart"/>
            <w:r w:rsidR="00E70D6E" w:rsidRPr="00810949">
              <w:rPr>
                <w:rFonts w:ascii="Times New Roman" w:hAnsi="Times New Roman"/>
                <w:b/>
                <w:i/>
                <w:sz w:val="24"/>
                <w:szCs w:val="24"/>
              </w:rPr>
              <w:t>euro</w:t>
            </w:r>
            <w:proofErr w:type="spellEnd"/>
            <w:r w:rsidRPr="00810949">
              <w:rPr>
                <w:rFonts w:ascii="Times New Roman" w:hAnsi="Times New Roman"/>
                <w:b/>
                <w:sz w:val="24"/>
                <w:szCs w:val="24"/>
              </w:rPr>
              <w:t xml:space="preserve"> apmērā,  nodrošinās, ka vēl 2020. gadā </w:t>
            </w:r>
            <w:r w:rsidR="00105D54" w:rsidRPr="00810949">
              <w:rPr>
                <w:rFonts w:ascii="Times New Roman" w:hAnsi="Times New Roman"/>
                <w:b/>
                <w:sz w:val="24"/>
                <w:szCs w:val="24"/>
              </w:rPr>
              <w:t>196</w:t>
            </w:r>
            <w:r w:rsidRPr="00810949">
              <w:rPr>
                <w:rFonts w:ascii="Times New Roman" w:hAnsi="Times New Roman"/>
                <w:b/>
                <w:sz w:val="24"/>
                <w:szCs w:val="24"/>
              </w:rPr>
              <w:t xml:space="preserve"> personas </w:t>
            </w:r>
            <w:r w:rsidR="00105D54" w:rsidRPr="00810949">
              <w:rPr>
                <w:rFonts w:ascii="Times New Roman" w:hAnsi="Times New Roman"/>
                <w:b/>
                <w:sz w:val="24"/>
                <w:szCs w:val="24"/>
              </w:rPr>
              <w:t>ar redzes</w:t>
            </w:r>
            <w:r w:rsidRPr="00810949">
              <w:rPr>
                <w:rFonts w:ascii="Times New Roman" w:hAnsi="Times New Roman"/>
                <w:b/>
                <w:sz w:val="24"/>
                <w:szCs w:val="24"/>
              </w:rPr>
              <w:t xml:space="preserve"> traucējumiem uzsāks saņemt sev nepieciešamus</w:t>
            </w:r>
            <w:r w:rsidR="00105D54" w:rsidRPr="00810949">
              <w:rPr>
                <w:rFonts w:ascii="Times New Roman" w:hAnsi="Times New Roman"/>
                <w:b/>
                <w:sz w:val="24"/>
                <w:szCs w:val="24"/>
              </w:rPr>
              <w:t>, p</w:t>
            </w:r>
            <w:r w:rsidRPr="00810949">
              <w:rPr>
                <w:rFonts w:ascii="Times New Roman" w:hAnsi="Times New Roman"/>
                <w:b/>
                <w:sz w:val="24"/>
                <w:szCs w:val="24"/>
              </w:rPr>
              <w:t xml:space="preserve">iemērotus sociālās rehabilitācijas pakalpojumus. </w:t>
            </w:r>
          </w:p>
          <w:p w14:paraId="202A0D8B" w14:textId="77777777" w:rsidR="005A5D49" w:rsidRPr="00810949" w:rsidRDefault="005A5D49" w:rsidP="001B0D19">
            <w:pPr>
              <w:spacing w:after="0" w:line="240" w:lineRule="auto"/>
              <w:jc w:val="both"/>
              <w:rPr>
                <w:rFonts w:ascii="Times New Roman" w:hAnsi="Times New Roman"/>
                <w:sz w:val="24"/>
                <w:szCs w:val="24"/>
              </w:rPr>
            </w:pPr>
          </w:p>
          <w:p w14:paraId="3AE619B4" w14:textId="239D1819" w:rsidR="005A5D49" w:rsidRPr="00810949" w:rsidRDefault="005A5D49" w:rsidP="001B0D19">
            <w:pPr>
              <w:spacing w:after="0" w:line="240" w:lineRule="auto"/>
              <w:jc w:val="both"/>
              <w:rPr>
                <w:rFonts w:ascii="Times New Roman" w:hAnsi="Times New Roman"/>
                <w:b/>
                <w:sz w:val="24"/>
                <w:szCs w:val="24"/>
              </w:rPr>
            </w:pPr>
            <w:r w:rsidRPr="00810949">
              <w:rPr>
                <w:rFonts w:ascii="Times New Roman" w:hAnsi="Times New Roman"/>
                <w:b/>
                <w:sz w:val="24"/>
                <w:szCs w:val="24"/>
              </w:rPr>
              <w:t xml:space="preserve">Kopā 2020. gadā sociālās rehabilitācijas pakalpojumiem personām ar redzes un dzirdes invaliditāti nodrošināšanai nepieciešams papildu finansējums 282 651 </w:t>
            </w:r>
            <w:proofErr w:type="spellStart"/>
            <w:r w:rsidR="00E70D6E" w:rsidRPr="00810949">
              <w:rPr>
                <w:rFonts w:ascii="Times New Roman" w:hAnsi="Times New Roman"/>
                <w:b/>
                <w:i/>
                <w:sz w:val="24"/>
                <w:szCs w:val="24"/>
              </w:rPr>
              <w:t>euro</w:t>
            </w:r>
            <w:proofErr w:type="spellEnd"/>
            <w:r w:rsidRPr="00810949">
              <w:rPr>
                <w:rFonts w:ascii="Times New Roman" w:hAnsi="Times New Roman"/>
                <w:b/>
                <w:i/>
                <w:sz w:val="24"/>
                <w:szCs w:val="24"/>
              </w:rPr>
              <w:t xml:space="preserve"> </w:t>
            </w:r>
            <w:r w:rsidRPr="00810949">
              <w:rPr>
                <w:rFonts w:ascii="Times New Roman" w:hAnsi="Times New Roman"/>
                <w:i/>
                <w:sz w:val="24"/>
                <w:szCs w:val="24"/>
              </w:rPr>
              <w:t>(101 929.</w:t>
            </w:r>
            <w:r w:rsidR="005E0981" w:rsidRPr="00810949">
              <w:rPr>
                <w:rFonts w:ascii="Times New Roman" w:hAnsi="Times New Roman"/>
                <w:i/>
                <w:sz w:val="24"/>
                <w:szCs w:val="24"/>
              </w:rPr>
              <w:t>00</w:t>
            </w:r>
            <w:r w:rsidRPr="00810949">
              <w:rPr>
                <w:rFonts w:ascii="Times New Roman" w:hAnsi="Times New Roman"/>
                <w:i/>
                <w:sz w:val="24"/>
                <w:szCs w:val="24"/>
              </w:rPr>
              <w:t xml:space="preserve"> </w:t>
            </w:r>
            <w:proofErr w:type="spellStart"/>
            <w:r w:rsidR="00E70D6E" w:rsidRPr="00810949">
              <w:rPr>
                <w:rFonts w:ascii="Times New Roman" w:hAnsi="Times New Roman"/>
                <w:i/>
                <w:sz w:val="24"/>
                <w:szCs w:val="24"/>
              </w:rPr>
              <w:t>euro</w:t>
            </w:r>
            <w:proofErr w:type="spellEnd"/>
            <w:r w:rsidRPr="00810949">
              <w:rPr>
                <w:rFonts w:ascii="Times New Roman" w:hAnsi="Times New Roman"/>
                <w:i/>
                <w:sz w:val="24"/>
                <w:szCs w:val="24"/>
              </w:rPr>
              <w:t xml:space="preserve"> personām ar invaliditāti dzirdes traucējumu dēļ un 180</w:t>
            </w:r>
            <w:r w:rsidR="005E0981" w:rsidRPr="00810949">
              <w:rPr>
                <w:rFonts w:ascii="Times New Roman" w:hAnsi="Times New Roman"/>
                <w:i/>
                <w:sz w:val="24"/>
                <w:szCs w:val="24"/>
              </w:rPr>
              <w:t> </w:t>
            </w:r>
            <w:r w:rsidRPr="00810949">
              <w:rPr>
                <w:rFonts w:ascii="Times New Roman" w:hAnsi="Times New Roman"/>
                <w:i/>
                <w:sz w:val="24"/>
                <w:szCs w:val="24"/>
              </w:rPr>
              <w:t>72</w:t>
            </w:r>
            <w:r w:rsidR="005E0981" w:rsidRPr="00810949">
              <w:rPr>
                <w:rFonts w:ascii="Times New Roman" w:hAnsi="Times New Roman"/>
                <w:i/>
                <w:sz w:val="24"/>
                <w:szCs w:val="24"/>
              </w:rPr>
              <w:t>2.00</w:t>
            </w:r>
            <w:r w:rsidRPr="00810949">
              <w:rPr>
                <w:rFonts w:ascii="Times New Roman" w:hAnsi="Times New Roman"/>
                <w:i/>
                <w:sz w:val="24"/>
                <w:szCs w:val="24"/>
              </w:rPr>
              <w:t xml:space="preserve"> </w:t>
            </w:r>
            <w:proofErr w:type="spellStart"/>
            <w:r w:rsidR="00E70D6E" w:rsidRPr="00810949">
              <w:rPr>
                <w:rFonts w:ascii="Times New Roman" w:hAnsi="Times New Roman"/>
                <w:i/>
                <w:sz w:val="24"/>
                <w:szCs w:val="24"/>
              </w:rPr>
              <w:t>euro</w:t>
            </w:r>
            <w:proofErr w:type="spellEnd"/>
            <w:r w:rsidRPr="00810949">
              <w:rPr>
                <w:rFonts w:ascii="Times New Roman" w:hAnsi="Times New Roman"/>
                <w:i/>
                <w:sz w:val="24"/>
                <w:szCs w:val="24"/>
              </w:rPr>
              <w:t xml:space="preserve"> personām ar invaliditāti redzes traucējumu dēļ sociālās rehabilitācijas pakalpojumu nodrošināšanai)</w:t>
            </w:r>
            <w:r w:rsidRPr="00810949">
              <w:rPr>
                <w:i/>
              </w:rPr>
              <w:t xml:space="preserve"> </w:t>
            </w:r>
            <w:r w:rsidRPr="00810949">
              <w:rPr>
                <w:rFonts w:ascii="Times New Roman" w:hAnsi="Times New Roman"/>
                <w:b/>
                <w:sz w:val="24"/>
                <w:szCs w:val="24"/>
              </w:rPr>
              <w:t>apmērā EKK 3000 ”Subsīdijas un dotācijas”. Par papildu piešķirto finansējumu tiks nodrošināta papildu 4</w:t>
            </w:r>
            <w:r w:rsidR="00854B74" w:rsidRPr="00810949">
              <w:rPr>
                <w:rFonts w:ascii="Times New Roman" w:hAnsi="Times New Roman"/>
                <w:b/>
                <w:sz w:val="24"/>
                <w:szCs w:val="24"/>
              </w:rPr>
              <w:t>0</w:t>
            </w:r>
            <w:r w:rsidRPr="00810949">
              <w:rPr>
                <w:rFonts w:ascii="Times New Roman" w:hAnsi="Times New Roman"/>
                <w:b/>
                <w:sz w:val="24"/>
                <w:szCs w:val="24"/>
              </w:rPr>
              <w:t>8  personu sociālā rehabilitācijas uzsākšana 2020. gadā.</w:t>
            </w:r>
          </w:p>
          <w:p w14:paraId="6CBF32A7" w14:textId="5D3E0649" w:rsidR="00014464" w:rsidRPr="00810949" w:rsidRDefault="00014464" w:rsidP="008217F2">
            <w:pPr>
              <w:spacing w:after="0" w:line="240" w:lineRule="auto"/>
              <w:jc w:val="both"/>
              <w:rPr>
                <w:rFonts w:ascii="Times New Roman" w:hAnsi="Times New Roman" w:cs="Times New Roman"/>
                <w:sz w:val="24"/>
                <w:szCs w:val="24"/>
              </w:rPr>
            </w:pPr>
          </w:p>
        </w:tc>
      </w:tr>
      <w:tr w:rsidR="00810949" w:rsidRPr="00810949" w14:paraId="6474D492"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70D73BA0" w14:textId="4F508957" w:rsidR="00FE2CEF" w:rsidRPr="00810949" w:rsidRDefault="009A2B00" w:rsidP="00AF6A8F">
            <w:pPr>
              <w:spacing w:before="100" w:beforeAutospacing="1" w:after="100" w:afterAutospacing="1" w:line="293" w:lineRule="atLeast"/>
              <w:jc w:val="center"/>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lastRenderedPageBreak/>
              <w:t>2</w:t>
            </w:r>
            <w:r w:rsidR="00FE2CEF" w:rsidRPr="00810949">
              <w:rPr>
                <w:rFonts w:ascii="Times New Roman" w:eastAsia="Times New Roman" w:hAnsi="Times New Roman" w:cs="Times New Roman"/>
                <w:sz w:val="24"/>
                <w:szCs w:val="24"/>
              </w:rPr>
              <w:t>3.</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C1768BB" w14:textId="4DD618D0" w:rsidR="00FE2CEF" w:rsidRPr="00810949" w:rsidRDefault="00FE2CEF" w:rsidP="00AF6A8F">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Projekta izstrādē iesaistītās institūcijas</w:t>
            </w:r>
            <w:r w:rsidR="002A5963" w:rsidRPr="00810949">
              <w:rPr>
                <w:rFonts w:ascii="Times New Roman" w:eastAsia="Times New Roman" w:hAnsi="Times New Roman" w:cs="Times New Roman"/>
                <w:sz w:val="24"/>
                <w:szCs w:val="24"/>
              </w:rPr>
              <w:t xml:space="preserve"> un publiskas personas kapitālsabiedrības</w:t>
            </w:r>
          </w:p>
        </w:tc>
        <w:tc>
          <w:tcPr>
            <w:tcW w:w="4260"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810949" w:rsidRDefault="0036370E">
            <w:pPr>
              <w:spacing w:after="0" w:line="240" w:lineRule="auto"/>
              <w:rPr>
                <w:rFonts w:ascii="Times New Roman" w:eastAsia="Times New Roman" w:hAnsi="Times New Roman" w:cs="Times New Roman"/>
                <w:sz w:val="24"/>
                <w:szCs w:val="24"/>
              </w:rPr>
            </w:pPr>
            <w:r w:rsidRPr="00810949">
              <w:rPr>
                <w:rFonts w:ascii="Times New Roman" w:eastAsia="Calibri" w:hAnsi="Times New Roman" w:cs="Times New Roman"/>
                <w:sz w:val="24"/>
                <w:szCs w:val="24"/>
              </w:rPr>
              <w:t>LM</w:t>
            </w:r>
          </w:p>
        </w:tc>
      </w:tr>
      <w:tr w:rsidR="00872632" w:rsidRPr="00810949" w14:paraId="0319244B"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tcPr>
          <w:p w14:paraId="59B10394" w14:textId="5936C81C" w:rsidR="00872632" w:rsidRPr="00810949" w:rsidRDefault="00872632" w:rsidP="00AF6A8F">
            <w:pPr>
              <w:spacing w:before="100" w:beforeAutospacing="1" w:after="100" w:afterAutospacing="1" w:line="293" w:lineRule="atLeast"/>
              <w:jc w:val="center"/>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4.</w:t>
            </w:r>
          </w:p>
        </w:tc>
        <w:tc>
          <w:tcPr>
            <w:tcW w:w="626" w:type="pct"/>
            <w:gridSpan w:val="2"/>
            <w:tcBorders>
              <w:top w:val="outset" w:sz="6" w:space="0" w:color="414142"/>
              <w:left w:val="outset" w:sz="6" w:space="0" w:color="414142"/>
              <w:bottom w:val="outset" w:sz="6" w:space="0" w:color="414142"/>
              <w:right w:val="outset" w:sz="6" w:space="0" w:color="414142"/>
            </w:tcBorders>
          </w:tcPr>
          <w:p w14:paraId="76E323B2" w14:textId="0995463C" w:rsidR="00872632" w:rsidRPr="00810949" w:rsidRDefault="00872632" w:rsidP="00AF6A8F">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Cita informācija</w:t>
            </w:r>
          </w:p>
        </w:tc>
        <w:tc>
          <w:tcPr>
            <w:tcW w:w="4260" w:type="pct"/>
            <w:tcBorders>
              <w:top w:val="outset" w:sz="6" w:space="0" w:color="414142"/>
              <w:left w:val="outset" w:sz="6" w:space="0" w:color="414142"/>
              <w:bottom w:val="outset" w:sz="6" w:space="0" w:color="414142"/>
              <w:right w:val="outset" w:sz="6" w:space="0" w:color="414142"/>
            </w:tcBorders>
          </w:tcPr>
          <w:p w14:paraId="02DD6931" w14:textId="0C8C07CE" w:rsidR="00872632" w:rsidRPr="00810949" w:rsidRDefault="005F14E3">
            <w:pPr>
              <w:spacing w:after="0" w:line="240" w:lineRule="auto"/>
              <w:rPr>
                <w:rFonts w:ascii="Times New Roman" w:eastAsia="Calibri" w:hAnsi="Times New Roman" w:cs="Times New Roman"/>
                <w:sz w:val="24"/>
                <w:szCs w:val="24"/>
              </w:rPr>
            </w:pPr>
            <w:r w:rsidRPr="00810949">
              <w:rPr>
                <w:rFonts w:ascii="Times New Roman" w:eastAsia="Calibri" w:hAnsi="Times New Roman" w:cs="Times New Roman"/>
                <w:sz w:val="24"/>
                <w:szCs w:val="24"/>
              </w:rPr>
              <w:t>Rīkojumu projekti virzāmi izskatīšanai MK vienlaicīgi.</w:t>
            </w:r>
          </w:p>
        </w:tc>
      </w:tr>
    </w:tbl>
    <w:p w14:paraId="3BC57875" w14:textId="77777777" w:rsidR="0087153D" w:rsidRPr="00810949" w:rsidRDefault="0087153D">
      <w:pPr>
        <w:rPr>
          <w:rFonts w:ascii="Times New Roman" w:hAnsi="Times New Roman" w:cs="Times New Roman"/>
        </w:rPr>
      </w:pPr>
    </w:p>
    <w:tbl>
      <w:tblPr>
        <w:tblW w:w="6224" w:type="pct"/>
        <w:tblCellSpacing w:w="15"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573"/>
      </w:tblGrid>
      <w:tr w:rsidR="00810949" w:rsidRPr="00810949" w14:paraId="18CA4248" w14:textId="77777777" w:rsidTr="00D052AC">
        <w:trPr>
          <w:tblCellSpacing w:w="15" w:type="dxa"/>
        </w:trPr>
        <w:tc>
          <w:tcPr>
            <w:tcW w:w="4972" w:type="pct"/>
            <w:vAlign w:val="center"/>
            <w:hideMark/>
          </w:tcPr>
          <w:p w14:paraId="764D9140" w14:textId="77777777" w:rsidR="002A5963" w:rsidRPr="00810949" w:rsidRDefault="002A5963" w:rsidP="002A5963">
            <w:pPr>
              <w:spacing w:after="0" w:line="240" w:lineRule="auto"/>
              <w:contextualSpacing/>
              <w:jc w:val="center"/>
              <w:rPr>
                <w:rFonts w:ascii="Times New Roman" w:eastAsia="Times New Roman" w:hAnsi="Times New Roman" w:cs="Times New Roman"/>
                <w:b/>
                <w:bCs/>
                <w:iCs/>
                <w:sz w:val="24"/>
                <w:szCs w:val="24"/>
              </w:rPr>
            </w:pPr>
            <w:r w:rsidRPr="00810949">
              <w:rPr>
                <w:rFonts w:ascii="Times New Roman" w:eastAsia="Times New Roman" w:hAnsi="Times New Roman" w:cs="Times New Roman"/>
                <w:b/>
                <w:bCs/>
                <w:iCs/>
                <w:sz w:val="24"/>
                <w:szCs w:val="24"/>
              </w:rPr>
              <w:t>II. Tiesību akta projekta ietekme uz sabiedrību, tautsaimniecības attīstību un administratīvo slogu</w:t>
            </w:r>
          </w:p>
        </w:tc>
      </w:tr>
      <w:tr w:rsidR="00810949" w:rsidRPr="00810949" w14:paraId="79C5B0DC" w14:textId="77777777" w:rsidTr="00D052AC">
        <w:trPr>
          <w:tblCellSpacing w:w="15" w:type="dxa"/>
        </w:trPr>
        <w:tc>
          <w:tcPr>
            <w:tcW w:w="4972" w:type="pct"/>
            <w:hideMark/>
          </w:tcPr>
          <w:p w14:paraId="225D8BB7" w14:textId="77777777" w:rsidR="002A5963" w:rsidRPr="00810949" w:rsidRDefault="002A5963" w:rsidP="002A5963">
            <w:pPr>
              <w:spacing w:after="0" w:line="240" w:lineRule="auto"/>
              <w:contextualSpacing/>
              <w:jc w:val="center"/>
              <w:rPr>
                <w:rFonts w:ascii="Times New Roman" w:eastAsia="Times New Roman" w:hAnsi="Times New Roman" w:cs="Times New Roman"/>
                <w:iCs/>
                <w:sz w:val="24"/>
                <w:szCs w:val="24"/>
              </w:rPr>
            </w:pPr>
            <w:r w:rsidRPr="00810949">
              <w:rPr>
                <w:rFonts w:ascii="Times New Roman" w:eastAsia="Times New Roman" w:hAnsi="Times New Roman" w:cs="Times New Roman"/>
                <w:iCs/>
                <w:sz w:val="24"/>
                <w:szCs w:val="24"/>
              </w:rPr>
              <w:t>Projekts šo jomu neskar.</w:t>
            </w:r>
          </w:p>
        </w:tc>
      </w:tr>
    </w:tbl>
    <w:p w14:paraId="658A1130" w14:textId="77777777" w:rsidR="002A5963" w:rsidRPr="00810949" w:rsidRDefault="002A5963">
      <w:pPr>
        <w:rPr>
          <w:rFonts w:ascii="Times New Roman" w:hAnsi="Times New Roman" w:cs="Times New Roman"/>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90"/>
        <w:gridCol w:w="1559"/>
        <w:gridCol w:w="1466"/>
        <w:gridCol w:w="1227"/>
        <w:gridCol w:w="1134"/>
        <w:gridCol w:w="1134"/>
        <w:gridCol w:w="1276"/>
        <w:gridCol w:w="1276"/>
      </w:tblGrid>
      <w:tr w:rsidR="00810949" w:rsidRPr="00810949" w14:paraId="35EE63AE" w14:textId="3F776383" w:rsidTr="0014063D">
        <w:trPr>
          <w:trHeight w:val="831"/>
        </w:trPr>
        <w:tc>
          <w:tcPr>
            <w:tcW w:w="10662" w:type="dxa"/>
            <w:gridSpan w:val="8"/>
            <w:tcBorders>
              <w:top w:val="outset" w:sz="6" w:space="0" w:color="414142"/>
              <w:left w:val="outset" w:sz="6" w:space="0" w:color="414142"/>
              <w:bottom w:val="outset" w:sz="6" w:space="0" w:color="414142"/>
            </w:tcBorders>
            <w:vAlign w:val="center"/>
            <w:hideMark/>
          </w:tcPr>
          <w:p w14:paraId="62316B50" w14:textId="2A7EECFF" w:rsidR="0014063D" w:rsidRPr="00810949" w:rsidRDefault="0014063D" w:rsidP="003B0548">
            <w:pPr>
              <w:spacing w:before="100" w:beforeAutospacing="1" w:after="100" w:afterAutospacing="1" w:line="293" w:lineRule="atLeast"/>
              <w:jc w:val="center"/>
              <w:rPr>
                <w:rFonts w:ascii="Times New Roman" w:eastAsia="Times New Roman" w:hAnsi="Times New Roman" w:cs="Times New Roman"/>
                <w:b/>
                <w:sz w:val="24"/>
                <w:szCs w:val="24"/>
              </w:rPr>
            </w:pPr>
            <w:r w:rsidRPr="00810949">
              <w:rPr>
                <w:rFonts w:ascii="Times New Roman" w:eastAsia="Times New Roman" w:hAnsi="Times New Roman" w:cs="Times New Roman"/>
                <w:b/>
                <w:sz w:val="24"/>
                <w:szCs w:val="24"/>
              </w:rPr>
              <w:t> </w:t>
            </w:r>
            <w:r w:rsidRPr="00810949">
              <w:rPr>
                <w:rFonts w:ascii="Times New Roman" w:eastAsia="Times New Roman" w:hAnsi="Times New Roman" w:cs="Times New Roman"/>
                <w:b/>
                <w:bCs/>
                <w:sz w:val="24"/>
                <w:szCs w:val="24"/>
              </w:rPr>
              <w:t>III. Tiesību akta projekta ietekme uz valsts budžetu un pašvaldību budžetiem</w:t>
            </w:r>
          </w:p>
        </w:tc>
      </w:tr>
      <w:tr w:rsidR="00810949" w:rsidRPr="00810949" w14:paraId="06C5F027" w14:textId="1CEEBAED" w:rsidTr="0014063D">
        <w:trPr>
          <w:cantSplit/>
        </w:trPr>
        <w:tc>
          <w:tcPr>
            <w:tcW w:w="1590" w:type="dxa"/>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14063D" w:rsidRPr="00810949" w:rsidRDefault="0014063D"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Rādītāji</w:t>
            </w:r>
          </w:p>
        </w:tc>
        <w:tc>
          <w:tcPr>
            <w:tcW w:w="302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39872E4E" w:rsidR="0014063D" w:rsidRPr="00810949" w:rsidRDefault="0014063D"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20</w:t>
            </w:r>
            <w:r w:rsidR="00F00351" w:rsidRPr="00810949">
              <w:rPr>
                <w:rFonts w:ascii="Times New Roman" w:eastAsia="Times New Roman" w:hAnsi="Times New Roman" w:cs="Times New Roman"/>
                <w:bCs/>
                <w:sz w:val="20"/>
                <w:szCs w:val="20"/>
              </w:rPr>
              <w:t>20</w:t>
            </w:r>
            <w:r w:rsidRPr="00810949">
              <w:rPr>
                <w:rFonts w:ascii="Times New Roman" w:eastAsia="Times New Roman" w:hAnsi="Times New Roman" w:cs="Times New Roman"/>
                <w:bCs/>
                <w:sz w:val="20"/>
                <w:szCs w:val="20"/>
              </w:rPr>
              <w:t>.gads</w:t>
            </w:r>
          </w:p>
        </w:tc>
        <w:tc>
          <w:tcPr>
            <w:tcW w:w="6047" w:type="dxa"/>
            <w:gridSpan w:val="5"/>
            <w:tcBorders>
              <w:top w:val="outset" w:sz="6" w:space="0" w:color="414142"/>
              <w:left w:val="outset" w:sz="6" w:space="0" w:color="414142"/>
              <w:bottom w:val="outset" w:sz="6" w:space="0" w:color="414142"/>
              <w:right w:val="outset" w:sz="6" w:space="0" w:color="414142"/>
            </w:tcBorders>
            <w:vAlign w:val="center"/>
            <w:hideMark/>
          </w:tcPr>
          <w:p w14:paraId="0D85C7EE" w14:textId="3ACE0969" w:rsidR="0014063D" w:rsidRPr="00810949" w:rsidRDefault="0014063D"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Turpmākie trīs gadi (</w:t>
            </w:r>
            <w:proofErr w:type="spellStart"/>
            <w:r w:rsidR="00E70D6E" w:rsidRPr="00810949">
              <w:rPr>
                <w:rFonts w:ascii="Times New Roman" w:eastAsia="Times New Roman" w:hAnsi="Times New Roman" w:cs="Times New Roman"/>
                <w:i/>
                <w:iCs/>
                <w:sz w:val="20"/>
                <w:szCs w:val="20"/>
              </w:rPr>
              <w:t>euro</w:t>
            </w:r>
            <w:proofErr w:type="spellEnd"/>
            <w:r w:rsidRPr="00810949">
              <w:rPr>
                <w:rFonts w:ascii="Times New Roman" w:eastAsia="Times New Roman" w:hAnsi="Times New Roman" w:cs="Times New Roman"/>
                <w:sz w:val="20"/>
                <w:szCs w:val="20"/>
              </w:rPr>
              <w:t>)</w:t>
            </w:r>
          </w:p>
        </w:tc>
      </w:tr>
      <w:tr w:rsidR="00810949" w:rsidRPr="00810949" w14:paraId="025EB717" w14:textId="6053A0EB" w:rsidTr="0014063D">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14063D" w:rsidRPr="00810949" w:rsidRDefault="0014063D" w:rsidP="003B0548">
            <w:pPr>
              <w:spacing w:after="0" w:line="240" w:lineRule="auto"/>
              <w:rPr>
                <w:rFonts w:ascii="Times New Roman" w:eastAsia="Times New Roman" w:hAnsi="Times New Roman" w:cs="Times New Roman"/>
                <w:bCs/>
                <w:sz w:val="20"/>
                <w:szCs w:val="20"/>
              </w:rPr>
            </w:pPr>
          </w:p>
        </w:tc>
        <w:tc>
          <w:tcPr>
            <w:tcW w:w="3025" w:type="dxa"/>
            <w:gridSpan w:val="2"/>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14063D" w:rsidRPr="00810949" w:rsidRDefault="0014063D" w:rsidP="003B0548">
            <w:pPr>
              <w:spacing w:after="0" w:line="240" w:lineRule="auto"/>
              <w:rPr>
                <w:rFonts w:ascii="Times New Roman" w:eastAsia="Times New Roman" w:hAnsi="Times New Roman" w:cs="Times New Roman"/>
                <w:bCs/>
                <w:sz w:val="20"/>
                <w:szCs w:val="20"/>
              </w:rPr>
            </w:pPr>
          </w:p>
        </w:tc>
        <w:tc>
          <w:tcPr>
            <w:tcW w:w="2361" w:type="dxa"/>
            <w:gridSpan w:val="2"/>
            <w:tcBorders>
              <w:top w:val="outset" w:sz="6" w:space="0" w:color="414142"/>
              <w:left w:val="outset" w:sz="6" w:space="0" w:color="414142"/>
              <w:bottom w:val="outset" w:sz="6" w:space="0" w:color="414142"/>
              <w:right w:val="outset" w:sz="6" w:space="0" w:color="414142"/>
            </w:tcBorders>
            <w:vAlign w:val="center"/>
            <w:hideMark/>
          </w:tcPr>
          <w:p w14:paraId="67337DEE" w14:textId="61C3ADD2" w:rsidR="0014063D" w:rsidRPr="00810949" w:rsidRDefault="0014063D" w:rsidP="0014063D">
            <w:pPr>
              <w:spacing w:before="100" w:beforeAutospacing="1" w:after="100" w:afterAutospacing="1" w:line="293" w:lineRule="atLeast"/>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20</w:t>
            </w:r>
            <w:r w:rsidR="0048425D" w:rsidRPr="00810949">
              <w:rPr>
                <w:rFonts w:ascii="Times New Roman" w:eastAsia="Times New Roman" w:hAnsi="Times New Roman" w:cs="Times New Roman"/>
                <w:bCs/>
                <w:sz w:val="20"/>
                <w:szCs w:val="20"/>
              </w:rPr>
              <w:t>2</w:t>
            </w:r>
            <w:r w:rsidR="00F00351" w:rsidRPr="00810949">
              <w:rPr>
                <w:rFonts w:ascii="Times New Roman" w:eastAsia="Times New Roman" w:hAnsi="Times New Roman" w:cs="Times New Roman"/>
                <w:bCs/>
                <w:sz w:val="20"/>
                <w:szCs w:val="20"/>
              </w:rPr>
              <w:t>1</w:t>
            </w:r>
            <w:r w:rsidRPr="00810949">
              <w:rPr>
                <w:rFonts w:ascii="Times New Roman" w:eastAsia="Times New Roman" w:hAnsi="Times New Roman" w:cs="Times New Roman"/>
                <w:bCs/>
                <w:sz w:val="20"/>
                <w:szCs w:val="20"/>
              </w:rPr>
              <w:t>.</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14:paraId="5A240391" w14:textId="5BA1F7ED" w:rsidR="0014063D" w:rsidRPr="00810949" w:rsidRDefault="0014063D"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202</w:t>
            </w:r>
            <w:r w:rsidR="00F00351" w:rsidRPr="00810949">
              <w:rPr>
                <w:rFonts w:ascii="Times New Roman" w:eastAsia="Times New Roman" w:hAnsi="Times New Roman" w:cs="Times New Roman"/>
                <w:bCs/>
                <w:sz w:val="20"/>
                <w:szCs w:val="20"/>
              </w:rPr>
              <w:t>2</w:t>
            </w:r>
            <w:r w:rsidRPr="00810949">
              <w:rPr>
                <w:rFonts w:ascii="Times New Roman" w:eastAsia="Times New Roman" w:hAnsi="Times New Roman" w:cs="Times New Roman"/>
                <w:bCs/>
                <w:sz w:val="20"/>
                <w:szCs w:val="20"/>
              </w:rPr>
              <w:t>.</w:t>
            </w:r>
          </w:p>
        </w:tc>
        <w:tc>
          <w:tcPr>
            <w:tcW w:w="1276" w:type="dxa"/>
            <w:tcBorders>
              <w:top w:val="outset" w:sz="6" w:space="0" w:color="414142"/>
              <w:left w:val="outset" w:sz="6" w:space="0" w:color="414142"/>
              <w:bottom w:val="outset" w:sz="6" w:space="0" w:color="414142"/>
              <w:right w:val="outset" w:sz="6" w:space="0" w:color="414142"/>
            </w:tcBorders>
          </w:tcPr>
          <w:p w14:paraId="03513EB4" w14:textId="7880DC12" w:rsidR="0014063D" w:rsidRPr="00810949" w:rsidRDefault="00B40F1F"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202</w:t>
            </w:r>
            <w:r w:rsidR="00F00351" w:rsidRPr="00810949">
              <w:rPr>
                <w:rFonts w:ascii="Times New Roman" w:eastAsia="Times New Roman" w:hAnsi="Times New Roman" w:cs="Times New Roman"/>
                <w:bCs/>
                <w:sz w:val="20"/>
                <w:szCs w:val="20"/>
              </w:rPr>
              <w:t>3</w:t>
            </w:r>
            <w:r w:rsidR="00D1286B" w:rsidRPr="00810949">
              <w:rPr>
                <w:rFonts w:ascii="Times New Roman" w:eastAsia="Times New Roman" w:hAnsi="Times New Roman" w:cs="Times New Roman"/>
                <w:bCs/>
                <w:sz w:val="20"/>
                <w:szCs w:val="20"/>
              </w:rPr>
              <w:t>.</w:t>
            </w:r>
          </w:p>
        </w:tc>
      </w:tr>
      <w:tr w:rsidR="00810949" w:rsidRPr="00810949" w14:paraId="565FC20E" w14:textId="5EDF1F02"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B40F1F" w:rsidRPr="00810949" w:rsidRDefault="00B40F1F" w:rsidP="00B40F1F">
            <w:pPr>
              <w:spacing w:after="0" w:line="240" w:lineRule="auto"/>
              <w:rPr>
                <w:rFonts w:ascii="Times New Roman" w:eastAsia="Times New Roman" w:hAnsi="Times New Roman" w:cs="Times New Roman"/>
                <w:bCs/>
                <w:sz w:val="20"/>
                <w:szCs w:val="20"/>
              </w:rPr>
            </w:pP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272C26A0" w14:textId="64B33DF7"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saskaņā ar valsts budžetu kārtējam gadam</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63D29032" w14:textId="77777777"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izmaiņas kārtējā gadā, salīdzinot ar valsts budžetu kārtējam gadam</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FF2B515" w14:textId="6B6731BD"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saskaņā a</w:t>
            </w:r>
            <w:r w:rsidR="00B1608B" w:rsidRPr="00810949">
              <w:rPr>
                <w:rFonts w:ascii="Times New Roman" w:eastAsia="Times New Roman" w:hAnsi="Times New Roman" w:cs="Times New Roman"/>
                <w:sz w:val="20"/>
                <w:szCs w:val="20"/>
              </w:rPr>
              <w:t>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D19996E" w14:textId="27F8AFBD"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izmaiņas, salīdzinot ar vidēja termiņa budžeta ietvaru 20</w:t>
            </w:r>
            <w:r w:rsidR="0048425D" w:rsidRPr="00810949">
              <w:rPr>
                <w:rFonts w:ascii="Times New Roman" w:eastAsia="Times New Roman" w:hAnsi="Times New Roman" w:cs="Times New Roman"/>
                <w:sz w:val="20"/>
                <w:szCs w:val="20"/>
              </w:rPr>
              <w:t>2</w:t>
            </w:r>
            <w:r w:rsidR="00F00351" w:rsidRPr="00810949">
              <w:rPr>
                <w:rFonts w:ascii="Times New Roman" w:eastAsia="Times New Roman" w:hAnsi="Times New Roman" w:cs="Times New Roman"/>
                <w:sz w:val="20"/>
                <w:szCs w:val="20"/>
              </w:rPr>
              <w:t>1</w:t>
            </w:r>
            <w:r w:rsidRPr="00810949">
              <w:rPr>
                <w:rFonts w:ascii="Times New Roman" w:eastAsia="Times New Roman" w:hAnsi="Times New Roman" w:cs="Times New Roman"/>
                <w:sz w:val="20"/>
                <w:szCs w:val="20"/>
              </w:rPr>
              <w:t>.gadam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A1FF0A6" w14:textId="29452470"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saskaņā a</w:t>
            </w:r>
            <w:r w:rsidR="00B1608B" w:rsidRPr="00810949">
              <w:rPr>
                <w:rFonts w:ascii="Times New Roman" w:eastAsia="Times New Roman" w:hAnsi="Times New Roman" w:cs="Times New Roman"/>
                <w:sz w:val="20"/>
                <w:szCs w:val="20"/>
              </w:rPr>
              <w:t>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tcPr>
          <w:p w14:paraId="32B85208" w14:textId="1E1AC7D4"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izmaiņas, salīdzinot ar vidēja termiņa budžeta ietvaru 202</w:t>
            </w:r>
            <w:r w:rsidR="00F00351" w:rsidRPr="00810949">
              <w:rPr>
                <w:rFonts w:ascii="Times New Roman" w:eastAsia="Times New Roman" w:hAnsi="Times New Roman" w:cs="Times New Roman"/>
                <w:sz w:val="20"/>
                <w:szCs w:val="20"/>
              </w:rPr>
              <w:t>2</w:t>
            </w:r>
            <w:r w:rsidRPr="00810949">
              <w:rPr>
                <w:rFonts w:ascii="Times New Roman" w:eastAsia="Times New Roman" w:hAnsi="Times New Roman" w:cs="Times New Roman"/>
                <w:sz w:val="20"/>
                <w:szCs w:val="20"/>
              </w:rPr>
              <w:t>.gadam</w:t>
            </w:r>
          </w:p>
        </w:tc>
        <w:tc>
          <w:tcPr>
            <w:tcW w:w="1276" w:type="dxa"/>
            <w:tcBorders>
              <w:top w:val="outset" w:sz="6" w:space="0" w:color="414142"/>
              <w:left w:val="outset" w:sz="6" w:space="0" w:color="414142"/>
              <w:bottom w:val="outset" w:sz="6" w:space="0" w:color="414142"/>
              <w:right w:val="outset" w:sz="6" w:space="0" w:color="414142"/>
            </w:tcBorders>
          </w:tcPr>
          <w:p w14:paraId="30B58298" w14:textId="78E55DF4"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izmaiņas, salīdzinot ar vidēja termiņa budžeta ietvaru 202</w:t>
            </w:r>
            <w:r w:rsidR="00F00351" w:rsidRPr="00810949">
              <w:rPr>
                <w:rFonts w:ascii="Times New Roman" w:eastAsia="Times New Roman" w:hAnsi="Times New Roman" w:cs="Times New Roman"/>
                <w:sz w:val="20"/>
                <w:szCs w:val="20"/>
              </w:rPr>
              <w:t>2</w:t>
            </w:r>
            <w:r w:rsidRPr="00810949">
              <w:rPr>
                <w:rFonts w:ascii="Times New Roman" w:eastAsia="Times New Roman" w:hAnsi="Times New Roman" w:cs="Times New Roman"/>
                <w:sz w:val="20"/>
                <w:szCs w:val="20"/>
              </w:rPr>
              <w:t>.gadam</w:t>
            </w:r>
          </w:p>
        </w:tc>
      </w:tr>
      <w:tr w:rsidR="00810949" w:rsidRPr="00810949" w14:paraId="2E19BBC9" w14:textId="3E5FDD28" w:rsidTr="0014063D">
        <w:tc>
          <w:tcPr>
            <w:tcW w:w="1590" w:type="dxa"/>
            <w:tcBorders>
              <w:top w:val="outset" w:sz="6" w:space="0" w:color="414142"/>
              <w:left w:val="outset" w:sz="6" w:space="0" w:color="414142"/>
              <w:bottom w:val="outset" w:sz="6" w:space="0" w:color="414142"/>
              <w:right w:val="outset" w:sz="6" w:space="0" w:color="414142"/>
            </w:tcBorders>
            <w:vAlign w:val="center"/>
            <w:hideMark/>
          </w:tcPr>
          <w:p w14:paraId="32A4844E" w14:textId="77777777"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1</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2</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48FD19D8" w14:textId="77777777"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3</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B40F1F" w:rsidRPr="0081094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6</w:t>
            </w:r>
          </w:p>
        </w:tc>
        <w:tc>
          <w:tcPr>
            <w:tcW w:w="1276" w:type="dxa"/>
            <w:tcBorders>
              <w:top w:val="outset" w:sz="6" w:space="0" w:color="414142"/>
              <w:left w:val="outset" w:sz="6" w:space="0" w:color="414142"/>
              <w:bottom w:val="outset" w:sz="6" w:space="0" w:color="414142"/>
              <w:right w:val="outset" w:sz="6" w:space="0" w:color="414142"/>
            </w:tcBorders>
          </w:tcPr>
          <w:p w14:paraId="177CAF86" w14:textId="2AB35879" w:rsidR="00B40F1F" w:rsidRPr="00810949"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7</w:t>
            </w:r>
          </w:p>
        </w:tc>
        <w:tc>
          <w:tcPr>
            <w:tcW w:w="1276" w:type="dxa"/>
            <w:tcBorders>
              <w:top w:val="outset" w:sz="6" w:space="0" w:color="414142"/>
              <w:left w:val="outset" w:sz="6" w:space="0" w:color="414142"/>
              <w:bottom w:val="outset" w:sz="6" w:space="0" w:color="414142"/>
              <w:right w:val="outset" w:sz="6" w:space="0" w:color="414142"/>
            </w:tcBorders>
          </w:tcPr>
          <w:p w14:paraId="7EB41C7F" w14:textId="3D55F06D" w:rsidR="00B40F1F" w:rsidRPr="00810949"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8</w:t>
            </w:r>
          </w:p>
        </w:tc>
      </w:tr>
      <w:tr w:rsidR="00810949" w:rsidRPr="00810949" w14:paraId="63BDA212" w14:textId="5EB63397" w:rsidTr="00E7058B">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697E26" w:rsidRPr="00810949" w:rsidRDefault="00697E26" w:rsidP="00697E26">
            <w:pPr>
              <w:spacing w:after="0" w:line="240" w:lineRule="auto"/>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1. Budžeta ieņēmumi:</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0165D85" w14:textId="70D6C7A5"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50E7A27" w14:textId="32ED79D4" w:rsidR="00697E26" w:rsidRPr="00810949" w:rsidRDefault="00697E26" w:rsidP="00697E26">
            <w:pPr>
              <w:spacing w:after="0" w:line="240" w:lineRule="auto"/>
              <w:jc w:val="center"/>
              <w:rPr>
                <w:rFonts w:ascii="Times New Roman" w:eastAsia="Times New Roman" w:hAnsi="Times New Roman" w:cs="Times New Roman"/>
                <w:b/>
                <w:i/>
                <w:sz w:val="20"/>
                <w:szCs w:val="20"/>
              </w:rPr>
            </w:pPr>
            <w:r w:rsidRPr="00810949">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27C026F" w14:textId="7DE930B8"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E600A6" w14:textId="65767B55"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r>
      <w:tr w:rsidR="00810949" w:rsidRPr="00810949" w14:paraId="25386AB7" w14:textId="28B39D26" w:rsidTr="00E7058B">
        <w:tc>
          <w:tcPr>
            <w:tcW w:w="1590" w:type="dxa"/>
            <w:tcBorders>
              <w:top w:val="outset" w:sz="6" w:space="0" w:color="414142"/>
              <w:left w:val="outset" w:sz="6" w:space="0" w:color="414142"/>
              <w:bottom w:val="outset" w:sz="6" w:space="0" w:color="414142"/>
              <w:right w:val="outset" w:sz="6" w:space="0" w:color="414142"/>
            </w:tcBorders>
            <w:hideMark/>
          </w:tcPr>
          <w:p w14:paraId="7CFF7AC1" w14:textId="77777777" w:rsidR="00697E26" w:rsidRPr="00810949" w:rsidRDefault="00697E26" w:rsidP="00697E26">
            <w:pPr>
              <w:spacing w:after="0" w:line="240" w:lineRule="auto"/>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1.1. valsts pamatbudžets, tai skaitā ieņēmumi no maksas pakalpojumiem un citi pašu ieņēmumi</w:t>
            </w:r>
          </w:p>
        </w:tc>
        <w:tc>
          <w:tcPr>
            <w:tcW w:w="1559" w:type="dxa"/>
            <w:tcBorders>
              <w:top w:val="outset" w:sz="6" w:space="0" w:color="414142"/>
              <w:left w:val="outset" w:sz="6" w:space="0" w:color="414142"/>
              <w:bottom w:val="outset" w:sz="6" w:space="0" w:color="414142"/>
              <w:right w:val="outset" w:sz="6" w:space="0" w:color="414142"/>
            </w:tcBorders>
            <w:vAlign w:val="center"/>
          </w:tcPr>
          <w:p w14:paraId="441FEE3A" w14:textId="77777777" w:rsidR="00697E26" w:rsidRPr="00810949" w:rsidRDefault="00697E26" w:rsidP="00697E26">
            <w:pPr>
              <w:spacing w:after="0" w:line="240" w:lineRule="auto"/>
              <w:rPr>
                <w:rFonts w:ascii="Times New Roman" w:eastAsia="Times New Roman" w:hAnsi="Times New Roman" w:cs="Times New Roman"/>
                <w:b/>
                <w:sz w:val="20"/>
                <w:szCs w:val="20"/>
              </w:rPr>
            </w:pPr>
          </w:p>
          <w:p w14:paraId="701545BB" w14:textId="1803021C"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0719E712" w14:textId="77777777" w:rsidR="00697E26" w:rsidRPr="00810949" w:rsidRDefault="00697E26" w:rsidP="00697E26">
            <w:pPr>
              <w:spacing w:after="0" w:line="240" w:lineRule="auto"/>
              <w:rPr>
                <w:rFonts w:ascii="Times New Roman" w:eastAsia="Times New Roman" w:hAnsi="Times New Roman" w:cs="Times New Roman"/>
                <w:b/>
                <w:sz w:val="20"/>
                <w:szCs w:val="20"/>
              </w:rPr>
            </w:pPr>
          </w:p>
          <w:p w14:paraId="7B210E71" w14:textId="07C24B66" w:rsidR="00697E26" w:rsidRPr="00810949" w:rsidRDefault="00697E26" w:rsidP="00697E26">
            <w:pPr>
              <w:spacing w:after="0" w:line="240" w:lineRule="auto"/>
              <w:jc w:val="center"/>
              <w:rPr>
                <w:rFonts w:ascii="Times New Roman" w:eastAsia="Times New Roman" w:hAnsi="Times New Roman" w:cs="Times New Roman"/>
                <w:b/>
                <w:i/>
                <w:sz w:val="20"/>
                <w:szCs w:val="20"/>
              </w:rPr>
            </w:pPr>
            <w:r w:rsidRPr="00810949">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5A93F7EB" w14:textId="77777777" w:rsidR="00697E26" w:rsidRPr="00810949" w:rsidRDefault="00697E26" w:rsidP="00697E26">
            <w:pPr>
              <w:spacing w:after="0" w:line="240" w:lineRule="auto"/>
              <w:rPr>
                <w:rFonts w:ascii="Times New Roman" w:eastAsia="Times New Roman" w:hAnsi="Times New Roman" w:cs="Times New Roman"/>
                <w:b/>
                <w:sz w:val="20"/>
                <w:szCs w:val="20"/>
              </w:rPr>
            </w:pPr>
          </w:p>
          <w:p w14:paraId="3E33FA77" w14:textId="3AFBE47F"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81FCABC" w14:textId="77777777" w:rsidR="00697E26" w:rsidRPr="00810949" w:rsidRDefault="00697E26" w:rsidP="00697E26">
            <w:pPr>
              <w:spacing w:after="0" w:line="240" w:lineRule="auto"/>
              <w:rPr>
                <w:rFonts w:ascii="Times New Roman" w:eastAsia="Times New Roman" w:hAnsi="Times New Roman" w:cs="Times New Roman"/>
                <w:b/>
                <w:sz w:val="20"/>
                <w:szCs w:val="20"/>
              </w:rPr>
            </w:pPr>
          </w:p>
          <w:p w14:paraId="6B1C72FB" w14:textId="6C79AAE2"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6B165F6" w14:textId="77777777" w:rsidR="00697E26" w:rsidRPr="00810949" w:rsidRDefault="00697E26" w:rsidP="00697E26">
            <w:pPr>
              <w:spacing w:after="0" w:line="240" w:lineRule="auto"/>
              <w:jc w:val="center"/>
              <w:rPr>
                <w:rFonts w:ascii="Times New Roman" w:eastAsia="Times New Roman" w:hAnsi="Times New Roman" w:cs="Times New Roman"/>
                <w:b/>
                <w:sz w:val="20"/>
                <w:szCs w:val="20"/>
              </w:rPr>
            </w:pPr>
          </w:p>
          <w:p w14:paraId="3D73F986" w14:textId="129D9CA3"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5FF09B6" w14:textId="77777777" w:rsidR="00697E26" w:rsidRPr="00810949" w:rsidRDefault="00697E26" w:rsidP="00697E26">
            <w:pPr>
              <w:spacing w:after="0" w:line="240" w:lineRule="auto"/>
              <w:jc w:val="center"/>
              <w:rPr>
                <w:rFonts w:ascii="Times New Roman" w:eastAsia="Times New Roman" w:hAnsi="Times New Roman" w:cs="Times New Roman"/>
                <w:b/>
                <w:sz w:val="20"/>
                <w:szCs w:val="20"/>
              </w:rPr>
            </w:pPr>
          </w:p>
          <w:p w14:paraId="37E86E50" w14:textId="54248985"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D6653CF" w14:textId="77777777" w:rsidR="00697E26" w:rsidRPr="00810949" w:rsidRDefault="00697E26" w:rsidP="00697E26">
            <w:pPr>
              <w:spacing w:after="0" w:line="240" w:lineRule="auto"/>
              <w:jc w:val="center"/>
              <w:rPr>
                <w:rFonts w:ascii="Times New Roman" w:eastAsia="Times New Roman" w:hAnsi="Times New Roman" w:cs="Times New Roman"/>
                <w:b/>
                <w:sz w:val="20"/>
                <w:szCs w:val="20"/>
              </w:rPr>
            </w:pPr>
          </w:p>
          <w:p w14:paraId="0DA0812A" w14:textId="29A9DD34"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r>
      <w:tr w:rsidR="00810949" w:rsidRPr="00810949" w14:paraId="18B248EC" w14:textId="3514FCF8" w:rsidTr="00E7058B">
        <w:tc>
          <w:tcPr>
            <w:tcW w:w="1590" w:type="dxa"/>
            <w:tcBorders>
              <w:top w:val="outset" w:sz="6" w:space="0" w:color="414142"/>
              <w:left w:val="outset" w:sz="6" w:space="0" w:color="414142"/>
              <w:bottom w:val="outset" w:sz="6" w:space="0" w:color="414142"/>
              <w:right w:val="outset" w:sz="6" w:space="0" w:color="414142"/>
            </w:tcBorders>
            <w:hideMark/>
          </w:tcPr>
          <w:p w14:paraId="1BDD4B77" w14:textId="77777777" w:rsidR="00697E26" w:rsidRPr="00810949" w:rsidRDefault="00697E26" w:rsidP="00697E26">
            <w:pPr>
              <w:spacing w:after="0" w:line="240" w:lineRule="auto"/>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1.2. valsts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13A4D50C" w14:textId="2B873EAE" w:rsidR="00697E26" w:rsidRPr="00810949" w:rsidRDefault="00697E26" w:rsidP="00697E26">
            <w:pPr>
              <w:spacing w:after="0" w:line="240" w:lineRule="auto"/>
              <w:jc w:val="center"/>
              <w:rPr>
                <w:rFonts w:ascii="Times New Roman" w:eastAsia="Times New Roman" w:hAnsi="Times New Roman" w:cs="Times New Roman"/>
                <w:bCs/>
                <w:iCs/>
                <w:sz w:val="20"/>
                <w:szCs w:val="20"/>
              </w:rPr>
            </w:pPr>
            <w:r w:rsidRPr="00810949">
              <w:rPr>
                <w:rFonts w:ascii="Times New Roman" w:eastAsia="Times New Roman" w:hAnsi="Times New Roman" w:cs="Times New Roman"/>
                <w:bCs/>
                <w:i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58DE568" w14:textId="02E9FE5A" w:rsidR="00697E26" w:rsidRPr="00810949" w:rsidRDefault="00697E26" w:rsidP="00697E26">
            <w:pPr>
              <w:spacing w:after="0" w:line="240" w:lineRule="auto"/>
              <w:jc w:val="center"/>
              <w:rPr>
                <w:rFonts w:ascii="Times New Roman" w:eastAsia="Times New Roman" w:hAnsi="Times New Roman" w:cs="Times New Roman"/>
                <w:bCs/>
                <w:iCs/>
                <w:sz w:val="20"/>
                <w:szCs w:val="20"/>
              </w:rPr>
            </w:pPr>
            <w:r w:rsidRPr="00810949">
              <w:rPr>
                <w:rFonts w:ascii="Times New Roman" w:eastAsia="Times New Roman" w:hAnsi="Times New Roman" w:cs="Times New Roman"/>
                <w:bCs/>
                <w:i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1FA69B87" w14:textId="6C3B8596" w:rsidR="00697E26" w:rsidRPr="00810949" w:rsidRDefault="00697E26" w:rsidP="00697E26">
            <w:pPr>
              <w:spacing w:after="0" w:line="240" w:lineRule="auto"/>
              <w:jc w:val="center"/>
              <w:rPr>
                <w:rFonts w:ascii="Times New Roman" w:eastAsia="Times New Roman" w:hAnsi="Times New Roman" w:cs="Times New Roman"/>
                <w:bCs/>
                <w:iCs/>
                <w:sz w:val="20"/>
                <w:szCs w:val="20"/>
              </w:rPr>
            </w:pPr>
            <w:r w:rsidRPr="00810949">
              <w:rPr>
                <w:rFonts w:ascii="Times New Roman" w:eastAsia="Times New Roman" w:hAnsi="Times New Roman" w:cs="Times New Roman"/>
                <w:bCs/>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A94E3A" w14:textId="4280B870" w:rsidR="00697E26" w:rsidRPr="00810949" w:rsidRDefault="00697E26" w:rsidP="00697E26">
            <w:pPr>
              <w:spacing w:after="0" w:line="240" w:lineRule="auto"/>
              <w:jc w:val="center"/>
              <w:rPr>
                <w:rFonts w:ascii="Times New Roman" w:eastAsia="Times New Roman" w:hAnsi="Times New Roman" w:cs="Times New Roman"/>
                <w:bCs/>
                <w:iCs/>
                <w:sz w:val="20"/>
                <w:szCs w:val="20"/>
              </w:rPr>
            </w:pPr>
            <w:r w:rsidRPr="00810949">
              <w:rPr>
                <w:rFonts w:ascii="Times New Roman" w:eastAsia="Times New Roman" w:hAnsi="Times New Roman" w:cs="Times New Roman"/>
                <w:bCs/>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B2AEC26" w14:textId="5F307EB9" w:rsidR="00697E26" w:rsidRPr="00810949" w:rsidRDefault="00697E26" w:rsidP="00697E26">
            <w:pPr>
              <w:spacing w:after="0" w:line="240" w:lineRule="auto"/>
              <w:jc w:val="center"/>
              <w:rPr>
                <w:rFonts w:ascii="Times New Roman" w:eastAsia="Times New Roman" w:hAnsi="Times New Roman" w:cs="Times New Roman"/>
                <w:bCs/>
                <w:iCs/>
                <w:sz w:val="20"/>
                <w:szCs w:val="20"/>
              </w:rPr>
            </w:pPr>
            <w:r w:rsidRPr="00810949">
              <w:rPr>
                <w:rFonts w:ascii="Times New Roman" w:eastAsia="Times New Roman" w:hAnsi="Times New Roman" w:cs="Times New Roman"/>
                <w:bCs/>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5E78E3F" w14:textId="0CA58275" w:rsidR="00697E26" w:rsidRPr="00810949" w:rsidRDefault="00697E26" w:rsidP="00697E26">
            <w:pPr>
              <w:spacing w:after="0" w:line="240" w:lineRule="auto"/>
              <w:jc w:val="center"/>
              <w:rPr>
                <w:rFonts w:ascii="Times New Roman" w:eastAsia="Times New Roman" w:hAnsi="Times New Roman" w:cs="Times New Roman"/>
                <w:bCs/>
                <w:iCs/>
                <w:sz w:val="20"/>
                <w:szCs w:val="20"/>
              </w:rPr>
            </w:pPr>
            <w:r w:rsidRPr="00810949">
              <w:rPr>
                <w:rFonts w:ascii="Times New Roman" w:eastAsia="Times New Roman" w:hAnsi="Times New Roman" w:cs="Times New Roman"/>
                <w:bCs/>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3997E1" w14:textId="79CD2356" w:rsidR="00697E26" w:rsidRPr="00810949" w:rsidRDefault="00697E26" w:rsidP="00697E26">
            <w:pPr>
              <w:spacing w:after="0" w:line="240" w:lineRule="auto"/>
              <w:jc w:val="center"/>
              <w:rPr>
                <w:rFonts w:ascii="Times New Roman" w:eastAsia="Times New Roman" w:hAnsi="Times New Roman" w:cs="Times New Roman"/>
                <w:bCs/>
                <w:iCs/>
                <w:sz w:val="20"/>
                <w:szCs w:val="20"/>
              </w:rPr>
            </w:pPr>
            <w:r w:rsidRPr="00810949">
              <w:rPr>
                <w:rFonts w:ascii="Times New Roman" w:eastAsia="Times New Roman" w:hAnsi="Times New Roman" w:cs="Times New Roman"/>
                <w:bCs/>
                <w:iCs/>
                <w:sz w:val="20"/>
                <w:szCs w:val="20"/>
              </w:rPr>
              <w:t>X</w:t>
            </w:r>
          </w:p>
        </w:tc>
      </w:tr>
      <w:tr w:rsidR="00810949" w:rsidRPr="00810949" w14:paraId="0390246D" w14:textId="198447CA" w:rsidTr="00281618">
        <w:tc>
          <w:tcPr>
            <w:tcW w:w="1590" w:type="dxa"/>
            <w:tcBorders>
              <w:top w:val="outset" w:sz="6" w:space="0" w:color="414142"/>
              <w:left w:val="outset" w:sz="6" w:space="0" w:color="414142"/>
              <w:bottom w:val="outset" w:sz="6" w:space="0" w:color="414142"/>
              <w:right w:val="outset" w:sz="6" w:space="0" w:color="414142"/>
            </w:tcBorders>
            <w:hideMark/>
          </w:tcPr>
          <w:p w14:paraId="370F4980" w14:textId="77777777" w:rsidR="00697E26" w:rsidRPr="00810949" w:rsidRDefault="00697E26" w:rsidP="00697E26">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1.3.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6083816C" w14:textId="64C132F7" w:rsidR="00697E26" w:rsidRPr="00810949" w:rsidRDefault="00697E26" w:rsidP="00697E26">
            <w:pPr>
              <w:spacing w:after="0" w:line="240" w:lineRule="auto"/>
              <w:jc w:val="center"/>
              <w:rPr>
                <w:rFonts w:ascii="Times New Roman" w:eastAsia="Times New Roman" w:hAnsi="Times New Roman" w:cs="Times New Roman"/>
                <w:iCs/>
                <w:sz w:val="20"/>
                <w:szCs w:val="20"/>
              </w:rPr>
            </w:pPr>
            <w:r w:rsidRPr="00810949">
              <w:rPr>
                <w:rFonts w:ascii="Times New Roman" w:eastAsia="Times New Roman" w:hAnsi="Times New Roman" w:cs="Times New Roman"/>
                <w:i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00908D7" w14:textId="70F58332" w:rsidR="00697E26" w:rsidRPr="00810949" w:rsidRDefault="00697E26" w:rsidP="00697E26">
            <w:pPr>
              <w:spacing w:after="0" w:line="240" w:lineRule="auto"/>
              <w:jc w:val="center"/>
              <w:rPr>
                <w:rFonts w:ascii="Times New Roman" w:eastAsia="Times New Roman" w:hAnsi="Times New Roman" w:cs="Times New Roman"/>
                <w:iCs/>
                <w:sz w:val="20"/>
                <w:szCs w:val="20"/>
              </w:rPr>
            </w:pPr>
            <w:r w:rsidRPr="00810949">
              <w:rPr>
                <w:rFonts w:ascii="Times New Roman" w:eastAsia="Times New Roman" w:hAnsi="Times New Roman" w:cs="Times New Roman"/>
                <w:i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65A4FC91" w14:textId="0816150E" w:rsidR="00697E26" w:rsidRPr="00810949" w:rsidRDefault="00697E26" w:rsidP="00697E26">
            <w:pPr>
              <w:spacing w:after="0" w:line="240" w:lineRule="auto"/>
              <w:jc w:val="center"/>
              <w:rPr>
                <w:rFonts w:ascii="Times New Roman" w:eastAsia="Times New Roman" w:hAnsi="Times New Roman" w:cs="Times New Roman"/>
                <w:iCs/>
                <w:sz w:val="20"/>
                <w:szCs w:val="20"/>
              </w:rPr>
            </w:pPr>
            <w:r w:rsidRPr="00810949">
              <w:rPr>
                <w:rFonts w:ascii="Times New Roman" w:eastAsia="Times New Roman" w:hAnsi="Times New Roman" w:cs="Times New Roman"/>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57A2610" w14:textId="74EF6FFB" w:rsidR="00697E26" w:rsidRPr="00810949" w:rsidRDefault="00697E26" w:rsidP="00697E26">
            <w:pPr>
              <w:spacing w:after="0" w:line="240" w:lineRule="auto"/>
              <w:jc w:val="center"/>
              <w:rPr>
                <w:rFonts w:ascii="Times New Roman" w:eastAsia="Times New Roman" w:hAnsi="Times New Roman" w:cs="Times New Roman"/>
                <w:iCs/>
                <w:sz w:val="20"/>
                <w:szCs w:val="20"/>
              </w:rPr>
            </w:pPr>
            <w:r w:rsidRPr="00810949">
              <w:rPr>
                <w:rFonts w:ascii="Times New Roman" w:eastAsia="Times New Roman" w:hAnsi="Times New Roman" w:cs="Times New Roman"/>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A12F00E" w14:textId="63063702" w:rsidR="00697E26" w:rsidRPr="00810949" w:rsidRDefault="00697E26" w:rsidP="00697E26">
            <w:pPr>
              <w:spacing w:after="0" w:line="240" w:lineRule="auto"/>
              <w:jc w:val="center"/>
              <w:rPr>
                <w:rFonts w:ascii="Times New Roman" w:eastAsia="Times New Roman" w:hAnsi="Times New Roman" w:cs="Times New Roman"/>
                <w:iCs/>
                <w:sz w:val="20"/>
                <w:szCs w:val="20"/>
              </w:rPr>
            </w:pPr>
            <w:r w:rsidRPr="00810949">
              <w:rPr>
                <w:rFonts w:ascii="Times New Roman" w:eastAsia="Times New Roman" w:hAnsi="Times New Roman" w:cs="Times New Roman"/>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7D4A43" w14:textId="448A7322" w:rsidR="00697E26" w:rsidRPr="00810949" w:rsidRDefault="00697E26" w:rsidP="00697E26">
            <w:pPr>
              <w:spacing w:after="0" w:line="240" w:lineRule="auto"/>
              <w:jc w:val="center"/>
              <w:rPr>
                <w:rFonts w:ascii="Times New Roman" w:eastAsia="Times New Roman" w:hAnsi="Times New Roman" w:cs="Times New Roman"/>
                <w:iCs/>
                <w:sz w:val="20"/>
                <w:szCs w:val="20"/>
              </w:rPr>
            </w:pPr>
            <w:r w:rsidRPr="00810949">
              <w:rPr>
                <w:rFonts w:ascii="Times New Roman" w:eastAsia="Times New Roman" w:hAnsi="Times New Roman" w:cs="Times New Roman"/>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2C2DAF1" w14:textId="4DD19B91" w:rsidR="00697E26" w:rsidRPr="00810949" w:rsidRDefault="00697E26" w:rsidP="00697E26">
            <w:pPr>
              <w:spacing w:after="0" w:line="240" w:lineRule="auto"/>
              <w:jc w:val="center"/>
              <w:rPr>
                <w:rFonts w:ascii="Times New Roman" w:eastAsia="Times New Roman" w:hAnsi="Times New Roman" w:cs="Times New Roman"/>
                <w:iCs/>
                <w:sz w:val="20"/>
                <w:szCs w:val="20"/>
              </w:rPr>
            </w:pPr>
            <w:r w:rsidRPr="00810949">
              <w:rPr>
                <w:rFonts w:ascii="Times New Roman" w:eastAsia="Times New Roman" w:hAnsi="Times New Roman" w:cs="Times New Roman"/>
                <w:iCs/>
                <w:sz w:val="20"/>
                <w:szCs w:val="20"/>
              </w:rPr>
              <w:t>X</w:t>
            </w:r>
          </w:p>
        </w:tc>
      </w:tr>
      <w:tr w:rsidR="00810949" w:rsidRPr="00810949" w14:paraId="6843B04F" w14:textId="08560444" w:rsidTr="00E7058B">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BD22D2F" w14:textId="77777777" w:rsidR="00697E26" w:rsidRPr="00810949" w:rsidRDefault="00697E26" w:rsidP="00697E26">
            <w:pPr>
              <w:spacing w:after="0" w:line="240" w:lineRule="auto"/>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2. Budžeta izdevumi:</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91C37C5" w14:textId="0BDBADC8"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A945649" w14:textId="629E6061"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697E26" w:rsidRPr="00810949" w:rsidRDefault="00697E26" w:rsidP="00697E26">
            <w:pPr>
              <w:spacing w:after="0" w:line="240" w:lineRule="auto"/>
              <w:ind w:left="360" w:hanging="297"/>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91DA2E" w14:textId="0E6FB4C6"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6EE6315" w14:textId="7D49F74B" w:rsidR="00697E26" w:rsidRPr="00810949" w:rsidRDefault="00697E26" w:rsidP="00697E26">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r>
      <w:tr w:rsidR="00810949" w:rsidRPr="00810949" w14:paraId="3CB0E3EF" w14:textId="625C028F" w:rsidTr="00E7058B">
        <w:tc>
          <w:tcPr>
            <w:tcW w:w="1590" w:type="dxa"/>
            <w:tcBorders>
              <w:top w:val="outset" w:sz="6" w:space="0" w:color="414142"/>
              <w:left w:val="outset" w:sz="6" w:space="0" w:color="414142"/>
              <w:bottom w:val="outset" w:sz="6" w:space="0" w:color="414142"/>
              <w:right w:val="outset" w:sz="6" w:space="0" w:color="414142"/>
            </w:tcBorders>
            <w:hideMark/>
          </w:tcPr>
          <w:p w14:paraId="07CFA76F" w14:textId="77777777" w:rsidR="00697E26" w:rsidRPr="00810949" w:rsidRDefault="00697E26" w:rsidP="00697E26">
            <w:pPr>
              <w:spacing w:after="0" w:line="240" w:lineRule="auto"/>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2.1. valsts pamatbudžets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04DEEF0A" w14:textId="77777777" w:rsidR="00697E26" w:rsidRPr="00810949" w:rsidRDefault="00697E26" w:rsidP="00697E26">
            <w:pPr>
              <w:spacing w:after="0" w:line="240" w:lineRule="auto"/>
              <w:rPr>
                <w:rFonts w:ascii="Times New Roman" w:eastAsia="Times New Roman" w:hAnsi="Times New Roman" w:cs="Times New Roman"/>
                <w:bCs/>
                <w:sz w:val="20"/>
                <w:szCs w:val="20"/>
              </w:rPr>
            </w:pPr>
          </w:p>
          <w:p w14:paraId="445713E8" w14:textId="7784FB9E" w:rsidR="00697E26" w:rsidRPr="00810949" w:rsidRDefault="00697E26" w:rsidP="00697E26">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2F2B1C51" w14:textId="77777777" w:rsidR="00697E26" w:rsidRPr="00810949" w:rsidRDefault="00697E26" w:rsidP="00697E26">
            <w:pPr>
              <w:spacing w:after="0" w:line="240" w:lineRule="auto"/>
              <w:rPr>
                <w:rFonts w:ascii="Times New Roman" w:eastAsia="Times New Roman" w:hAnsi="Times New Roman" w:cs="Times New Roman"/>
                <w:bCs/>
                <w:sz w:val="20"/>
                <w:szCs w:val="20"/>
              </w:rPr>
            </w:pPr>
          </w:p>
          <w:p w14:paraId="5BA3892A" w14:textId="23EA1D81" w:rsidR="00697E26" w:rsidRPr="00810949" w:rsidRDefault="00697E26" w:rsidP="00697E26">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2BD200F4" w14:textId="7A28D932" w:rsidR="00697E26" w:rsidRPr="00810949" w:rsidRDefault="00697E26" w:rsidP="00697E26">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27B4B50" w14:textId="0C21583D" w:rsidR="00697E26" w:rsidRPr="00810949" w:rsidRDefault="00697E26" w:rsidP="00697E26">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F04F828" w14:textId="7642E669" w:rsidR="00697E26" w:rsidRPr="00810949" w:rsidRDefault="00697E26" w:rsidP="00697E26">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6DAB625" w14:textId="6E76C61A" w:rsidR="00697E26" w:rsidRPr="00810949" w:rsidRDefault="00697E26" w:rsidP="00697E26">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EDB0A67" w14:textId="19A0EE7C" w:rsidR="00697E26" w:rsidRPr="00810949" w:rsidRDefault="00697E26" w:rsidP="00697E26">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r>
      <w:tr w:rsidR="00810949" w:rsidRPr="00810949" w14:paraId="2A3FA1D2" w14:textId="418E4428" w:rsidTr="00E7058B">
        <w:tc>
          <w:tcPr>
            <w:tcW w:w="1590" w:type="dxa"/>
            <w:tcBorders>
              <w:top w:val="outset" w:sz="6" w:space="0" w:color="414142"/>
              <w:left w:val="outset" w:sz="6" w:space="0" w:color="414142"/>
              <w:bottom w:val="outset" w:sz="6" w:space="0" w:color="414142"/>
              <w:right w:val="outset" w:sz="6" w:space="0" w:color="414142"/>
            </w:tcBorders>
            <w:hideMark/>
          </w:tcPr>
          <w:p w14:paraId="5C301F7D" w14:textId="77777777" w:rsidR="005463D7" w:rsidRPr="00810949" w:rsidRDefault="005463D7" w:rsidP="005463D7">
            <w:pPr>
              <w:spacing w:after="0" w:line="240" w:lineRule="auto"/>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2.2. valsts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3D34EBE2" w14:textId="00378D49" w:rsidR="005463D7" w:rsidRPr="00810949" w:rsidRDefault="005463D7" w:rsidP="005463D7">
            <w:pPr>
              <w:spacing w:after="0" w:line="240" w:lineRule="auto"/>
              <w:jc w:val="center"/>
              <w:rPr>
                <w:rFonts w:ascii="Times New Roman" w:eastAsia="Times New Roman" w:hAnsi="Times New Roman" w:cs="Times New Roman"/>
                <w:bCs/>
                <w:i/>
                <w:sz w:val="20"/>
                <w:szCs w:val="20"/>
              </w:rPr>
            </w:pPr>
            <w:r w:rsidRPr="00810949">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249FF0A" w14:textId="36453CA7" w:rsidR="005463D7" w:rsidRPr="00810949" w:rsidRDefault="005463D7" w:rsidP="005463D7">
            <w:pPr>
              <w:spacing w:after="0" w:line="240" w:lineRule="auto"/>
              <w:ind w:left="360"/>
              <w:rPr>
                <w:rFonts w:ascii="Times New Roman" w:eastAsia="Times New Roman" w:hAnsi="Times New Roman" w:cs="Times New Roman"/>
                <w:bCs/>
                <w:i/>
                <w:sz w:val="20"/>
                <w:szCs w:val="20"/>
              </w:rPr>
            </w:pPr>
            <w:r w:rsidRPr="00810949">
              <w:rPr>
                <w:rFonts w:ascii="Times New Roman" w:eastAsia="Times New Roman" w:hAnsi="Times New Roman" w:cs="Times New Roman"/>
                <w:bCs/>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vAlign w:val="center"/>
          </w:tcPr>
          <w:p w14:paraId="5BC9F67A" w14:textId="2E6F9954" w:rsidR="005463D7" w:rsidRPr="00810949" w:rsidRDefault="005463D7" w:rsidP="005463D7">
            <w:pPr>
              <w:spacing w:after="0" w:line="240" w:lineRule="auto"/>
              <w:ind w:firstLine="63"/>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E0189F9" w14:textId="0A5A01E9" w:rsidR="005463D7" w:rsidRPr="00810949" w:rsidRDefault="005463D7" w:rsidP="005463D7">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C1705A0" w14:textId="3A080BAE" w:rsidR="005463D7" w:rsidRPr="00810949" w:rsidRDefault="005463D7" w:rsidP="005463D7">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8AE4EBD" w14:textId="0AFC23FC" w:rsidR="005463D7" w:rsidRPr="00810949" w:rsidRDefault="005463D7" w:rsidP="005463D7">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9D9984A" w14:textId="3C57953F" w:rsidR="005463D7" w:rsidRPr="00810949" w:rsidRDefault="005463D7" w:rsidP="005463D7">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r>
      <w:tr w:rsidR="00810949" w:rsidRPr="00810949" w14:paraId="3EAD26AB" w14:textId="7BB3F59E" w:rsidTr="00281618">
        <w:tc>
          <w:tcPr>
            <w:tcW w:w="1590" w:type="dxa"/>
            <w:tcBorders>
              <w:top w:val="outset" w:sz="6" w:space="0" w:color="414142"/>
              <w:left w:val="outset" w:sz="6" w:space="0" w:color="414142"/>
              <w:bottom w:val="outset" w:sz="6" w:space="0" w:color="414142"/>
              <w:right w:val="outset" w:sz="6" w:space="0" w:color="414142"/>
            </w:tcBorders>
            <w:hideMark/>
          </w:tcPr>
          <w:p w14:paraId="61FE4A57" w14:textId="77777777" w:rsidR="005463D7" w:rsidRPr="00810949" w:rsidRDefault="005463D7" w:rsidP="005463D7">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2.3.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7376E3F0" w14:textId="1B0E7415"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3136374" w14:textId="44A05175"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9DB16F6" w14:textId="259A331D"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50C8939" w14:textId="27A7AF56"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CF92FD7" w14:textId="66FE3AE0"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E29F3E5" w14:textId="05FD39DD"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1E2AB14" w14:textId="07056D61"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42804045" w14:textId="2FCA01B2" w:rsidTr="00E7058B">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5463D7" w:rsidRPr="00810949" w:rsidRDefault="005463D7" w:rsidP="005463D7">
            <w:pPr>
              <w:spacing w:after="0" w:line="240" w:lineRule="auto"/>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3. Finansiālā ietekme:</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2EEBC5F" w14:textId="34536D5E" w:rsidR="005463D7" w:rsidRPr="00810949" w:rsidRDefault="005463D7" w:rsidP="005463D7">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BBD38FD" w14:textId="193494D5" w:rsidR="005463D7" w:rsidRPr="00810949" w:rsidRDefault="005463D7" w:rsidP="005463D7">
            <w:pPr>
              <w:spacing w:after="0" w:line="240" w:lineRule="auto"/>
              <w:ind w:left="360"/>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5463D7" w:rsidRPr="00810949" w:rsidRDefault="005463D7" w:rsidP="005463D7">
            <w:pPr>
              <w:pStyle w:val="ListParagraph"/>
              <w:spacing w:after="0" w:line="240" w:lineRule="auto"/>
              <w:ind w:left="600" w:hanging="600"/>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5463D7" w:rsidRPr="00810949" w:rsidRDefault="005463D7" w:rsidP="005463D7">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5463D7" w:rsidRPr="00810949" w:rsidRDefault="005463D7" w:rsidP="005463D7">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5FA04D" w14:textId="5EA1996B" w:rsidR="005463D7" w:rsidRPr="00810949" w:rsidRDefault="005463D7" w:rsidP="005463D7">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73AFE4ED" w14:textId="7641CD65" w:rsidR="005463D7" w:rsidRPr="00810949" w:rsidRDefault="005463D7" w:rsidP="005463D7">
            <w:pPr>
              <w:spacing w:after="0" w:line="240" w:lineRule="auto"/>
              <w:jc w:val="center"/>
              <w:rPr>
                <w:rFonts w:ascii="Times New Roman" w:eastAsia="Times New Roman" w:hAnsi="Times New Roman" w:cs="Times New Roman"/>
                <w:b/>
                <w:sz w:val="20"/>
                <w:szCs w:val="20"/>
              </w:rPr>
            </w:pPr>
            <w:r w:rsidRPr="00810949">
              <w:rPr>
                <w:rFonts w:ascii="Times New Roman" w:eastAsia="Times New Roman" w:hAnsi="Times New Roman" w:cs="Times New Roman"/>
                <w:b/>
                <w:sz w:val="20"/>
                <w:szCs w:val="20"/>
              </w:rPr>
              <w:t>X</w:t>
            </w:r>
          </w:p>
        </w:tc>
      </w:tr>
      <w:tr w:rsidR="00810949" w:rsidRPr="00810949" w14:paraId="00D1D273" w14:textId="3DEE3B14" w:rsidTr="00E7058B">
        <w:tc>
          <w:tcPr>
            <w:tcW w:w="1590" w:type="dxa"/>
            <w:tcBorders>
              <w:top w:val="outset" w:sz="6" w:space="0" w:color="414142"/>
              <w:left w:val="outset" w:sz="6" w:space="0" w:color="414142"/>
              <w:bottom w:val="outset" w:sz="6" w:space="0" w:color="414142"/>
              <w:right w:val="outset" w:sz="6" w:space="0" w:color="414142"/>
            </w:tcBorders>
            <w:hideMark/>
          </w:tcPr>
          <w:p w14:paraId="4D2E7660" w14:textId="77777777" w:rsidR="005463D7" w:rsidRPr="00810949" w:rsidRDefault="005463D7" w:rsidP="005463D7">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3.1. valsts pamatbudžets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0A801C84" w14:textId="13BC6B46"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6FD2AD0C" w14:textId="53DE9B1D"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0458EF0" w14:textId="6EAF1F93"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7893E1F" w14:textId="4F5B4BA7"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720CFD4" w14:textId="7C722C3E"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C7CC9FA" w14:textId="7887784E"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75D4627" w14:textId="55718D82"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15CC564A" w14:textId="505948D8" w:rsidTr="00E7058B">
        <w:tc>
          <w:tcPr>
            <w:tcW w:w="1590" w:type="dxa"/>
            <w:tcBorders>
              <w:top w:val="outset" w:sz="6" w:space="0" w:color="414142"/>
              <w:left w:val="outset" w:sz="6" w:space="0" w:color="414142"/>
              <w:bottom w:val="outset" w:sz="6" w:space="0" w:color="414142"/>
              <w:right w:val="outset" w:sz="6" w:space="0" w:color="414142"/>
            </w:tcBorders>
            <w:hideMark/>
          </w:tcPr>
          <w:p w14:paraId="0C833330" w14:textId="77777777" w:rsidR="005463D7" w:rsidRPr="00810949" w:rsidRDefault="005463D7" w:rsidP="005463D7">
            <w:pPr>
              <w:spacing w:after="0" w:line="240" w:lineRule="auto"/>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3.2.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04F6EC4" w14:textId="3E070759" w:rsidR="005463D7" w:rsidRPr="00810949" w:rsidRDefault="005463D7" w:rsidP="005463D7">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22590845" w14:textId="7E3B30AB" w:rsidR="005463D7" w:rsidRPr="00810949" w:rsidRDefault="00E50D02" w:rsidP="005463D7">
            <w:pPr>
              <w:spacing w:after="0" w:line="240" w:lineRule="auto"/>
              <w:ind w:left="360"/>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 xml:space="preserve">     </w:t>
            </w:r>
            <w:r w:rsidR="005463D7" w:rsidRPr="00810949">
              <w:rPr>
                <w:rFonts w:ascii="Times New Roman" w:eastAsia="Times New Roman" w:hAnsi="Times New Roman" w:cs="Times New Roman"/>
                <w:b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4C9EFD98" w14:textId="431839EA" w:rsidR="005463D7" w:rsidRPr="00810949" w:rsidRDefault="005463D7" w:rsidP="005463D7">
            <w:pPr>
              <w:pStyle w:val="ListParagraph"/>
              <w:spacing w:after="0" w:line="240" w:lineRule="auto"/>
              <w:ind w:left="-79" w:firstLine="79"/>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A738D19" w14:textId="1372955C" w:rsidR="005463D7" w:rsidRPr="00810949" w:rsidRDefault="005463D7" w:rsidP="005463D7">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DF89DD9" w14:textId="2DD8AB9C" w:rsidR="005463D7" w:rsidRPr="00810949" w:rsidRDefault="005463D7" w:rsidP="005463D7">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DF983B" w14:textId="001F51C2" w:rsidR="005463D7" w:rsidRPr="00810949" w:rsidRDefault="005463D7" w:rsidP="005463D7">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C4C57EB" w14:textId="004E8AC6" w:rsidR="005463D7" w:rsidRPr="00810949" w:rsidRDefault="005463D7" w:rsidP="005463D7">
            <w:pPr>
              <w:spacing w:after="0" w:line="240" w:lineRule="auto"/>
              <w:jc w:val="center"/>
              <w:rPr>
                <w:rFonts w:ascii="Times New Roman" w:eastAsia="Times New Roman" w:hAnsi="Times New Roman" w:cs="Times New Roman"/>
                <w:bCs/>
                <w:sz w:val="20"/>
                <w:szCs w:val="20"/>
              </w:rPr>
            </w:pPr>
            <w:r w:rsidRPr="00810949">
              <w:rPr>
                <w:rFonts w:ascii="Times New Roman" w:eastAsia="Times New Roman" w:hAnsi="Times New Roman" w:cs="Times New Roman"/>
                <w:bCs/>
                <w:sz w:val="20"/>
                <w:szCs w:val="20"/>
              </w:rPr>
              <w:t>X</w:t>
            </w:r>
          </w:p>
        </w:tc>
      </w:tr>
      <w:tr w:rsidR="00810949" w:rsidRPr="00810949" w14:paraId="01C47640" w14:textId="67D596DA" w:rsidTr="00281618">
        <w:tc>
          <w:tcPr>
            <w:tcW w:w="1590" w:type="dxa"/>
            <w:tcBorders>
              <w:top w:val="outset" w:sz="6" w:space="0" w:color="414142"/>
              <w:left w:val="outset" w:sz="6" w:space="0" w:color="414142"/>
              <w:bottom w:val="outset" w:sz="6" w:space="0" w:color="414142"/>
              <w:right w:val="outset" w:sz="6" w:space="0" w:color="414142"/>
            </w:tcBorders>
            <w:hideMark/>
          </w:tcPr>
          <w:p w14:paraId="5B172129" w14:textId="77777777" w:rsidR="005463D7" w:rsidRPr="00810949" w:rsidRDefault="005463D7" w:rsidP="005463D7">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3.3.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15FF84A" w14:textId="77C8C466"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79C4F2EA" w14:textId="27D9C6B0"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13A7F884" w14:textId="290A90EC"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F59D05" w14:textId="19970223"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295A414" w14:textId="2EBA6C84"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C1C7599" w14:textId="4C90380C"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8092A27" w14:textId="602E7989" w:rsidR="005463D7" w:rsidRPr="00810949" w:rsidRDefault="005463D7" w:rsidP="005463D7">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35960465" w14:textId="62A2BE6E" w:rsidTr="00281618">
        <w:tc>
          <w:tcPr>
            <w:tcW w:w="1590" w:type="dxa"/>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177B61" w:rsidRPr="00810949" w:rsidRDefault="00177B61" w:rsidP="00177B61">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4. Finanšu līdzekļi papildu izdevumu finansēšanai (kompensējošu izdevumu samazinājumu norāda ar "+" zīmi)</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177B61" w:rsidRPr="00810949" w:rsidRDefault="00177B61" w:rsidP="00177B61">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7DFC4DF" w14:textId="1580D52D" w:rsidR="00177B61" w:rsidRPr="00810949" w:rsidRDefault="005463D7"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7E905A0D" w14:textId="25DE5790"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2DBAA06" w14:textId="58550CC9"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016610D" w14:textId="75C8D03C"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5485573" w14:textId="53C30385"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8707EDE" w14:textId="71F97208"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42DB39F1" w14:textId="2EBFDC9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177B61" w:rsidRPr="00810949" w:rsidRDefault="00177B61" w:rsidP="00177B61">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177B61" w:rsidRPr="00810949" w:rsidRDefault="00177B61" w:rsidP="00177B61">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162349DC" w14:textId="3F3F70C1" w:rsidR="00177B61" w:rsidRPr="00810949" w:rsidRDefault="005463D7"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62D52F0C" w14:textId="0BC55D00"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77ACD0E" w14:textId="297F93E3"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968EE" w14:textId="6179D65E"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614A20B" w14:textId="7B6AE166"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17F8EAA" w14:textId="09988F66"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27F8C01A" w14:textId="6590CD7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177B61" w:rsidRPr="00810949" w:rsidRDefault="00177B61" w:rsidP="00177B61">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177B61" w:rsidRPr="00810949"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4F801F6D" w14:textId="3B5460BA" w:rsidR="00177B61" w:rsidRPr="00810949" w:rsidRDefault="005463D7"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1427729" w14:textId="2F62B767"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DE21C36" w14:textId="43ECFF60"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66125ED" w14:textId="0D85BE92"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36F0E12" w14:textId="4E560F53"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F2874BF" w14:textId="3CC20483"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29B5AD65" w14:textId="4E13CE01" w:rsidTr="00281618">
        <w:tc>
          <w:tcPr>
            <w:tcW w:w="1590" w:type="dxa"/>
            <w:tcBorders>
              <w:top w:val="outset" w:sz="6" w:space="0" w:color="414142"/>
              <w:left w:val="outset" w:sz="6" w:space="0" w:color="414142"/>
              <w:bottom w:val="outset" w:sz="6" w:space="0" w:color="414142"/>
              <w:right w:val="outset" w:sz="6" w:space="0" w:color="414142"/>
            </w:tcBorders>
            <w:hideMark/>
          </w:tcPr>
          <w:p w14:paraId="0CEE7878" w14:textId="77777777" w:rsidR="00177B61" w:rsidRPr="00810949" w:rsidRDefault="00177B61" w:rsidP="00177B61">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5. Precizēta finansiālā ietekme:</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177B61" w:rsidRPr="00810949" w:rsidRDefault="00177B61" w:rsidP="00177B61">
            <w:pPr>
              <w:spacing w:before="100" w:beforeAutospacing="1" w:after="100" w:afterAutospacing="1" w:line="293" w:lineRule="atLeast"/>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3513D94" w14:textId="010D4E60" w:rsidR="00177B61" w:rsidRPr="00810949" w:rsidRDefault="005463D7"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2EB409B8" w14:textId="69A308B1"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BE59F1A" w14:textId="18218C63"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3157852" w14:textId="39604119"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B87F4A8" w14:textId="5696B400"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8D2D7B3" w14:textId="7A33E1DD"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3E9CE939" w14:textId="7BA9D7F9" w:rsidTr="00281618">
        <w:tc>
          <w:tcPr>
            <w:tcW w:w="1590" w:type="dxa"/>
            <w:tcBorders>
              <w:top w:val="outset" w:sz="6" w:space="0" w:color="414142"/>
              <w:left w:val="outset" w:sz="6" w:space="0" w:color="414142"/>
              <w:bottom w:val="outset" w:sz="6" w:space="0" w:color="414142"/>
              <w:right w:val="outset" w:sz="6" w:space="0" w:color="414142"/>
            </w:tcBorders>
            <w:hideMark/>
          </w:tcPr>
          <w:p w14:paraId="39C9B9BC" w14:textId="77777777" w:rsidR="00177B61" w:rsidRPr="00810949" w:rsidRDefault="00177B61" w:rsidP="00177B61">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5.1. valsts pamatbudžets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177B61" w:rsidRPr="00810949"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605F2738" w14:textId="4E43CCA4" w:rsidR="00177B61" w:rsidRPr="00810949" w:rsidRDefault="005463D7"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3D706C08" w14:textId="00074B0D"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CED3CD6" w14:textId="79D01F70"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4438D9F" w14:textId="4C66824D"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A301BE7" w14:textId="6E843D76"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DCF6584" w14:textId="336CD80B"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2569928D" w14:textId="58764EBF" w:rsidTr="00281618">
        <w:tc>
          <w:tcPr>
            <w:tcW w:w="1590" w:type="dxa"/>
            <w:tcBorders>
              <w:top w:val="outset" w:sz="6" w:space="0" w:color="414142"/>
              <w:left w:val="outset" w:sz="6" w:space="0" w:color="414142"/>
              <w:bottom w:val="outset" w:sz="6" w:space="0" w:color="414142"/>
              <w:right w:val="outset" w:sz="6" w:space="0" w:color="414142"/>
            </w:tcBorders>
            <w:hideMark/>
          </w:tcPr>
          <w:p w14:paraId="24AC0F18" w14:textId="77777777" w:rsidR="00177B61" w:rsidRPr="00810949" w:rsidRDefault="00177B61" w:rsidP="00177B61">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lastRenderedPageBreak/>
              <w:t>5.2. speciālais 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177B61" w:rsidRPr="00810949"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5FC303B4" w14:textId="5FE1FD91" w:rsidR="00177B61" w:rsidRPr="00810949" w:rsidRDefault="005463D7" w:rsidP="005463D7">
            <w:pPr>
              <w:spacing w:after="0" w:line="240" w:lineRule="auto"/>
              <w:ind w:left="360"/>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vAlign w:val="center"/>
          </w:tcPr>
          <w:p w14:paraId="5771FA6A" w14:textId="13A19473"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AA08F2C" w14:textId="38C8B667"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CA15C96" w14:textId="070A50DB"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577B0BB" w14:textId="6236D36C"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DB7CE67" w14:textId="71A8E21A"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2F0D775D" w14:textId="1F76172B" w:rsidTr="00281618">
        <w:tc>
          <w:tcPr>
            <w:tcW w:w="1590" w:type="dxa"/>
            <w:tcBorders>
              <w:top w:val="outset" w:sz="6" w:space="0" w:color="414142"/>
              <w:left w:val="outset" w:sz="6" w:space="0" w:color="414142"/>
              <w:bottom w:val="outset" w:sz="6" w:space="0" w:color="414142"/>
              <w:right w:val="outset" w:sz="6" w:space="0" w:color="414142"/>
            </w:tcBorders>
            <w:hideMark/>
          </w:tcPr>
          <w:p w14:paraId="5E27FD91" w14:textId="77777777" w:rsidR="00177B61" w:rsidRPr="00810949" w:rsidRDefault="00177B61" w:rsidP="00177B61">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5.3. pašvaldību budžets</w:t>
            </w:r>
          </w:p>
        </w:tc>
        <w:tc>
          <w:tcPr>
            <w:tcW w:w="1559"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177B61" w:rsidRPr="00810949"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526BF95F" w14:textId="3A6C2672" w:rsidR="00177B61" w:rsidRPr="00810949" w:rsidRDefault="005463D7"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162D7FA" w14:textId="6C59C44D"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063869E" w14:textId="76F703EA" w:rsidR="00177B61" w:rsidRPr="00810949" w:rsidRDefault="00177B61" w:rsidP="00177B61">
            <w:pPr>
              <w:spacing w:after="0" w:line="240" w:lineRule="auto"/>
              <w:jc w:val="center"/>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X</w:t>
            </w:r>
          </w:p>
        </w:tc>
      </w:tr>
      <w:tr w:rsidR="00810949" w:rsidRPr="00810949" w14:paraId="1562CC5F" w14:textId="55302580" w:rsidTr="00281618">
        <w:tblPrEx>
          <w:tblCellMar>
            <w:left w:w="108" w:type="dxa"/>
            <w:right w:w="108" w:type="dxa"/>
          </w:tblCellMar>
        </w:tblPrEx>
        <w:tc>
          <w:tcPr>
            <w:tcW w:w="10662" w:type="dxa"/>
            <w:gridSpan w:val="8"/>
            <w:tcBorders>
              <w:top w:val="outset" w:sz="6" w:space="0" w:color="414142"/>
              <w:left w:val="outset" w:sz="6" w:space="0" w:color="414142"/>
              <w:bottom w:val="outset" w:sz="6" w:space="0" w:color="414142"/>
              <w:right w:val="outset" w:sz="6" w:space="0" w:color="414142"/>
            </w:tcBorders>
          </w:tcPr>
          <w:p w14:paraId="331B91FE" w14:textId="6526C5B3" w:rsidR="00177B61" w:rsidRPr="00810949" w:rsidRDefault="00177B61" w:rsidP="00177B61">
            <w:pPr>
              <w:pStyle w:val="naisf"/>
              <w:spacing w:before="0" w:beforeAutospacing="0" w:after="0" w:afterAutospacing="0"/>
              <w:jc w:val="both"/>
              <w:rPr>
                <w:sz w:val="20"/>
                <w:szCs w:val="20"/>
              </w:rPr>
            </w:pPr>
            <w:r w:rsidRPr="00810949">
              <w:rPr>
                <w:sz w:val="20"/>
                <w:szCs w:val="20"/>
              </w:rPr>
              <w:t>6. Detalizēts ieņēmumu un izdevumu aprēķins (ja nepieciešams, detalizētu ieņēmumu un izdevumu aprēķinu var pievienot anotācijas pielikumā)</w:t>
            </w:r>
          </w:p>
        </w:tc>
      </w:tr>
      <w:tr w:rsidR="00810949" w:rsidRPr="00810949" w14:paraId="406570E2" w14:textId="43BC85BB" w:rsidTr="00437E56">
        <w:tblPrEx>
          <w:tblCellMar>
            <w:left w:w="108" w:type="dxa"/>
            <w:right w:w="108" w:type="dxa"/>
          </w:tblCellMar>
        </w:tblPrEx>
        <w:trPr>
          <w:trHeight w:val="948"/>
        </w:trPr>
        <w:tc>
          <w:tcPr>
            <w:tcW w:w="1590" w:type="dxa"/>
            <w:tcBorders>
              <w:top w:val="outset" w:sz="6" w:space="0" w:color="414142"/>
              <w:left w:val="outset" w:sz="6" w:space="0" w:color="414142"/>
              <w:bottom w:val="outset" w:sz="6" w:space="0" w:color="414142"/>
              <w:right w:val="outset" w:sz="6" w:space="0" w:color="414142"/>
            </w:tcBorders>
            <w:hideMark/>
          </w:tcPr>
          <w:p w14:paraId="32A8FB69" w14:textId="74117EDF" w:rsidR="00177B61" w:rsidRPr="00810949" w:rsidRDefault="00177B61" w:rsidP="00177B61">
            <w:pPr>
              <w:spacing w:after="0" w:line="240" w:lineRule="auto"/>
              <w:rPr>
                <w:rFonts w:ascii="Times New Roman" w:eastAsia="Times New Roman" w:hAnsi="Times New Roman" w:cs="Times New Roman"/>
                <w:sz w:val="20"/>
                <w:szCs w:val="20"/>
              </w:rPr>
            </w:pPr>
            <w:r w:rsidRPr="00810949">
              <w:rPr>
                <w:rFonts w:ascii="Times New Roman" w:eastAsia="Times New Roman" w:hAnsi="Times New Roman" w:cs="Times New Roman"/>
                <w:sz w:val="20"/>
                <w:szCs w:val="20"/>
              </w:rPr>
              <w:t>6.2. Detalizēts izdevumu aprēķins</w:t>
            </w:r>
          </w:p>
        </w:tc>
        <w:tc>
          <w:tcPr>
            <w:tcW w:w="9072" w:type="dxa"/>
            <w:gridSpan w:val="7"/>
            <w:tcBorders>
              <w:top w:val="outset" w:sz="6" w:space="0" w:color="414142"/>
              <w:left w:val="outset" w:sz="6" w:space="0" w:color="414142"/>
              <w:bottom w:val="single" w:sz="4" w:space="0" w:color="auto"/>
              <w:right w:val="outset" w:sz="6" w:space="0" w:color="414142"/>
            </w:tcBorders>
            <w:hideMark/>
          </w:tcPr>
          <w:p w14:paraId="0D2A6A0C" w14:textId="77777777" w:rsidR="00376472" w:rsidRPr="00810949" w:rsidRDefault="00376472" w:rsidP="00177B61">
            <w:pPr>
              <w:spacing w:after="0" w:line="240" w:lineRule="auto"/>
              <w:jc w:val="both"/>
              <w:rPr>
                <w:rFonts w:ascii="Times New Roman" w:eastAsia="Times New Roman" w:hAnsi="Times New Roman" w:cs="Times New Roman"/>
                <w:sz w:val="24"/>
                <w:szCs w:val="24"/>
                <w:u w:val="single"/>
              </w:rPr>
            </w:pPr>
          </w:p>
          <w:p w14:paraId="2E31F00B" w14:textId="77777777" w:rsidR="0072495B" w:rsidRPr="00810949" w:rsidRDefault="0072495B" w:rsidP="0072495B">
            <w:pPr>
              <w:spacing w:after="0" w:line="240" w:lineRule="auto"/>
              <w:jc w:val="both"/>
              <w:rPr>
                <w:rFonts w:ascii="Times New Roman" w:eastAsia="Times New Roman" w:hAnsi="Times New Roman" w:cs="Times New Roman"/>
                <w:sz w:val="24"/>
                <w:szCs w:val="24"/>
                <w:u w:val="single"/>
              </w:rPr>
            </w:pPr>
            <w:r w:rsidRPr="00810949">
              <w:rPr>
                <w:rFonts w:ascii="Times New Roman" w:eastAsia="Times New Roman" w:hAnsi="Times New Roman" w:cs="Times New Roman"/>
                <w:sz w:val="24"/>
                <w:szCs w:val="24"/>
                <w:u w:val="single"/>
              </w:rPr>
              <w:t>Detalizēti izdevumu aprēķini:</w:t>
            </w:r>
          </w:p>
          <w:p w14:paraId="2B8E2231" w14:textId="30313D56" w:rsidR="002E5F7C" w:rsidRPr="00810949" w:rsidRDefault="0072495B" w:rsidP="0072495B">
            <w:pPr>
              <w:spacing w:after="0" w:line="240" w:lineRule="auto"/>
              <w:jc w:val="both"/>
              <w:rPr>
                <w:rFonts w:ascii="Times New Roman" w:eastAsia="Times New Roman" w:hAnsi="Times New Roman" w:cs="Times New Roman"/>
                <w:sz w:val="24"/>
                <w:szCs w:val="24"/>
                <w:u w:val="single"/>
              </w:rPr>
            </w:pPr>
            <w:r w:rsidRPr="00810949">
              <w:rPr>
                <w:rFonts w:ascii="Times New Roman" w:eastAsia="Times New Roman" w:hAnsi="Times New Roman" w:cs="Times New Roman"/>
                <w:sz w:val="24"/>
                <w:szCs w:val="24"/>
                <w:u w:val="single"/>
              </w:rPr>
              <w:t>I Pārdalāmais finansējums uz 74.resora „Gadskārtēja valsts budžeta izpildes procesā pārdalāmais finansējums” programmu 02.00.00 „Līdzekļi neparedzētiem gadījumiem” ir</w:t>
            </w:r>
            <w:r w:rsidR="00C34E71" w:rsidRPr="00810949">
              <w:rPr>
                <w:rFonts w:ascii="Times New Roman" w:eastAsia="Times New Roman" w:hAnsi="Times New Roman" w:cs="Times New Roman"/>
                <w:sz w:val="24"/>
                <w:szCs w:val="24"/>
                <w:u w:val="single"/>
              </w:rPr>
              <w:t xml:space="preserve"> </w:t>
            </w:r>
            <w:r w:rsidR="00C34E71" w:rsidRPr="00810949">
              <w:rPr>
                <w:rFonts w:ascii="Times New Roman" w:eastAsia="Times New Roman" w:hAnsi="Times New Roman" w:cs="Times New Roman"/>
                <w:b/>
                <w:sz w:val="24"/>
                <w:szCs w:val="24"/>
                <w:u w:val="single"/>
              </w:rPr>
              <w:t>282 651</w:t>
            </w:r>
            <w:r w:rsidRPr="00810949">
              <w:rPr>
                <w:rFonts w:ascii="Times New Roman" w:eastAsia="Times New Roman" w:hAnsi="Times New Roman" w:cs="Times New Roman"/>
                <w:b/>
                <w:sz w:val="24"/>
                <w:szCs w:val="24"/>
                <w:u w:val="single"/>
              </w:rPr>
              <w:t xml:space="preserve"> </w:t>
            </w:r>
            <w:proofErr w:type="spellStart"/>
            <w:r w:rsidR="00E70D6E" w:rsidRPr="00810949">
              <w:rPr>
                <w:rFonts w:ascii="Times New Roman" w:eastAsia="Times New Roman" w:hAnsi="Times New Roman" w:cs="Times New Roman"/>
                <w:b/>
                <w:i/>
                <w:sz w:val="24"/>
                <w:szCs w:val="24"/>
                <w:u w:val="single"/>
              </w:rPr>
              <w:t>euro</w:t>
            </w:r>
            <w:proofErr w:type="spellEnd"/>
            <w:r w:rsidRPr="00810949">
              <w:rPr>
                <w:rFonts w:ascii="Times New Roman" w:eastAsia="Times New Roman" w:hAnsi="Times New Roman" w:cs="Times New Roman"/>
                <w:b/>
                <w:sz w:val="24"/>
                <w:szCs w:val="24"/>
                <w:u w:val="single"/>
              </w:rPr>
              <w:t xml:space="preserve"> apmērā</w:t>
            </w:r>
            <w:r w:rsidRPr="00810949">
              <w:rPr>
                <w:rFonts w:ascii="Times New Roman" w:eastAsia="Times New Roman" w:hAnsi="Times New Roman" w:cs="Times New Roman"/>
                <w:sz w:val="24"/>
                <w:szCs w:val="24"/>
                <w:u w:val="single"/>
              </w:rPr>
              <w:t>, tajā skaitā:</w:t>
            </w:r>
          </w:p>
          <w:p w14:paraId="4CD2A498" w14:textId="10A67421" w:rsidR="0072495B" w:rsidRPr="00810949" w:rsidRDefault="0072495B" w:rsidP="0072495B">
            <w:pPr>
              <w:spacing w:after="0" w:line="240" w:lineRule="auto"/>
              <w:jc w:val="both"/>
              <w:rPr>
                <w:rFonts w:ascii="Times New Roman" w:eastAsia="Times New Roman" w:hAnsi="Times New Roman" w:cs="Times New Roman"/>
                <w:sz w:val="24"/>
                <w:szCs w:val="24"/>
                <w:u w:val="single"/>
              </w:rPr>
            </w:pPr>
          </w:p>
          <w:p w14:paraId="480149D0" w14:textId="2F0C146C" w:rsidR="0072495B" w:rsidRPr="00810949" w:rsidRDefault="000E7F43" w:rsidP="00D245A1">
            <w:pPr>
              <w:pStyle w:val="ListParagraph"/>
              <w:numPr>
                <w:ilvl w:val="0"/>
                <w:numId w:val="7"/>
              </w:numPr>
              <w:spacing w:after="0" w:line="240" w:lineRule="auto"/>
              <w:jc w:val="both"/>
              <w:rPr>
                <w:rFonts w:ascii="Times New Roman" w:hAnsi="Times New Roman" w:cs="Times New Roman"/>
                <w:sz w:val="24"/>
                <w:szCs w:val="24"/>
              </w:rPr>
            </w:pPr>
            <w:r w:rsidRPr="00810949">
              <w:rPr>
                <w:rFonts w:ascii="Times New Roman" w:eastAsia="Times New Roman" w:hAnsi="Times New Roman" w:cs="Times New Roman"/>
                <w:sz w:val="24"/>
                <w:szCs w:val="24"/>
              </w:rPr>
              <w:t>130 092</w:t>
            </w:r>
            <w:r w:rsidR="0072495B"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0072495B" w:rsidRPr="00810949">
              <w:rPr>
                <w:rFonts w:ascii="Times New Roman" w:eastAsia="Times New Roman" w:hAnsi="Times New Roman" w:cs="Times New Roman"/>
                <w:sz w:val="24"/>
                <w:szCs w:val="24"/>
              </w:rPr>
              <w:t xml:space="preserve"> apmērā no </w:t>
            </w:r>
            <w:r w:rsidR="0072495B" w:rsidRPr="00810949">
              <w:rPr>
                <w:rFonts w:ascii="Times New Roman" w:hAnsi="Times New Roman" w:cs="Times New Roman"/>
                <w:sz w:val="24"/>
                <w:szCs w:val="24"/>
              </w:rPr>
              <w:t xml:space="preserve">programmas </w:t>
            </w:r>
            <w:r w:rsidR="0072495B" w:rsidRPr="00810949">
              <w:rPr>
                <w:rFonts w:ascii="Times New Roman" w:eastAsia="Times New Roman" w:hAnsi="Times New Roman" w:cs="Times New Roman"/>
                <w:sz w:val="24"/>
                <w:szCs w:val="24"/>
              </w:rPr>
              <w:t xml:space="preserve">05.00.00. „Valsts sociālie pakalpojumi” apakšprogrammas 05.01.00. </w:t>
            </w:r>
            <w:r w:rsidR="0072495B" w:rsidRPr="00810949">
              <w:rPr>
                <w:rFonts w:ascii="Times New Roman" w:hAnsi="Times New Roman" w:cs="Times New Roman"/>
              </w:rPr>
              <w:t>„</w:t>
            </w:r>
            <w:r w:rsidR="0072495B" w:rsidRPr="00810949">
              <w:rPr>
                <w:rFonts w:ascii="Times New Roman" w:hAnsi="Times New Roman" w:cs="Times New Roman"/>
                <w:sz w:val="24"/>
                <w:szCs w:val="24"/>
              </w:rPr>
              <w:t xml:space="preserve">Sociālās rehabilitācijas valsts programmas ” </w:t>
            </w:r>
            <w:r w:rsidR="0072495B" w:rsidRPr="00810949">
              <w:rPr>
                <w:rFonts w:ascii="Times New Roman" w:eastAsia="Times New Roman" w:hAnsi="Times New Roman" w:cs="Times New Roman"/>
                <w:sz w:val="24"/>
                <w:szCs w:val="24"/>
              </w:rPr>
              <w:t>prognozētā līdzekļu atlikuma</w:t>
            </w:r>
            <w:r w:rsidR="002E5F7C" w:rsidRPr="00810949">
              <w:rPr>
                <w:rFonts w:ascii="Times New Roman" w:eastAsia="Times New Roman" w:hAnsi="Times New Roman" w:cs="Times New Roman"/>
                <w:sz w:val="24"/>
                <w:szCs w:val="24"/>
              </w:rPr>
              <w:t xml:space="preserve">  EKK 7460 “Pārējie valsts budžeta uzturēšanas izdevumu transferti pašvaldībām” no plānotā finansējuma asistenta pakalpojuma </w:t>
            </w:r>
            <w:r w:rsidR="00C05ECC" w:rsidRPr="00810949">
              <w:rPr>
                <w:rFonts w:ascii="Times New Roman" w:eastAsia="Times New Roman" w:hAnsi="Times New Roman" w:cs="Times New Roman"/>
                <w:sz w:val="24"/>
                <w:szCs w:val="24"/>
              </w:rPr>
              <w:t xml:space="preserve">personām ar invaliditāti </w:t>
            </w:r>
            <w:r w:rsidR="002E5F7C" w:rsidRPr="00810949">
              <w:rPr>
                <w:rFonts w:ascii="Times New Roman" w:eastAsia="Times New Roman" w:hAnsi="Times New Roman" w:cs="Times New Roman"/>
                <w:sz w:val="24"/>
                <w:szCs w:val="24"/>
              </w:rPr>
              <w:t>pašvaldībā nodrošināšanai</w:t>
            </w:r>
            <w:r w:rsidR="00F36A6C" w:rsidRPr="00810949">
              <w:rPr>
                <w:rFonts w:ascii="Times New Roman" w:eastAsia="Times New Roman" w:hAnsi="Times New Roman" w:cs="Times New Roman"/>
                <w:sz w:val="24"/>
                <w:szCs w:val="24"/>
              </w:rPr>
              <w:t>;</w:t>
            </w:r>
          </w:p>
          <w:p w14:paraId="70E9DAED" w14:textId="5862EF3F" w:rsidR="000E7F43" w:rsidRPr="00810949" w:rsidRDefault="000E7F43" w:rsidP="00D245A1">
            <w:pPr>
              <w:pStyle w:val="ListParagraph"/>
              <w:numPr>
                <w:ilvl w:val="0"/>
                <w:numId w:val="7"/>
              </w:numPr>
              <w:spacing w:after="0" w:line="240" w:lineRule="auto"/>
              <w:jc w:val="both"/>
              <w:rPr>
                <w:rFonts w:ascii="Times New Roman" w:hAnsi="Times New Roman" w:cs="Times New Roman"/>
                <w:sz w:val="24"/>
                <w:szCs w:val="24"/>
              </w:rPr>
            </w:pPr>
            <w:r w:rsidRPr="00810949">
              <w:rPr>
                <w:rFonts w:ascii="Times New Roman" w:hAnsi="Times New Roman" w:cs="Times New Roman"/>
                <w:sz w:val="24"/>
                <w:szCs w:val="24"/>
              </w:rPr>
              <w:t>5</w:t>
            </w:r>
            <w:r w:rsidR="00F94BBA" w:rsidRPr="00810949">
              <w:rPr>
                <w:rFonts w:ascii="Times New Roman" w:hAnsi="Times New Roman" w:cs="Times New Roman"/>
                <w:sz w:val="24"/>
                <w:szCs w:val="24"/>
              </w:rPr>
              <w:t xml:space="preserve"> </w:t>
            </w:r>
            <w:r w:rsidRPr="00810949">
              <w:rPr>
                <w:rFonts w:ascii="Times New Roman" w:hAnsi="Times New Roman" w:cs="Times New Roman"/>
                <w:sz w:val="24"/>
                <w:szCs w:val="24"/>
              </w:rPr>
              <w:t xml:space="preserve">370 </w:t>
            </w:r>
            <w:proofErr w:type="spellStart"/>
            <w:r w:rsidR="00E70D6E" w:rsidRPr="00810949">
              <w:rPr>
                <w:rFonts w:ascii="Times New Roman" w:hAnsi="Times New Roman" w:cs="Times New Roman"/>
                <w:i/>
                <w:sz w:val="24"/>
                <w:szCs w:val="24"/>
              </w:rPr>
              <w:t>euro</w:t>
            </w:r>
            <w:proofErr w:type="spellEnd"/>
            <w:r w:rsidRPr="00810949">
              <w:rPr>
                <w:rFonts w:ascii="Times New Roman" w:hAnsi="Times New Roman" w:cs="Times New Roman"/>
                <w:sz w:val="24"/>
                <w:szCs w:val="24"/>
              </w:rPr>
              <w:t xml:space="preserve"> apmērā </w:t>
            </w:r>
            <w:r w:rsidRPr="00810949">
              <w:rPr>
                <w:rFonts w:ascii="Times New Roman" w:eastAsia="Times New Roman" w:hAnsi="Times New Roman" w:cs="Times New Roman"/>
                <w:sz w:val="24"/>
                <w:szCs w:val="24"/>
              </w:rPr>
              <w:t xml:space="preserve"> no </w:t>
            </w:r>
            <w:r w:rsidRPr="00810949">
              <w:rPr>
                <w:rFonts w:ascii="Times New Roman" w:hAnsi="Times New Roman" w:cs="Times New Roman"/>
                <w:sz w:val="24"/>
                <w:szCs w:val="24"/>
              </w:rPr>
              <w:t xml:space="preserve">programmas </w:t>
            </w:r>
            <w:r w:rsidRPr="00810949">
              <w:rPr>
                <w:rFonts w:ascii="Times New Roman" w:eastAsia="Times New Roman" w:hAnsi="Times New Roman" w:cs="Times New Roman"/>
                <w:sz w:val="24"/>
                <w:szCs w:val="24"/>
              </w:rPr>
              <w:t xml:space="preserve">05.00.00. „Valsts sociālie pakalpojumi” apakšprogrammas 05.01.00. </w:t>
            </w:r>
            <w:r w:rsidRPr="00810949">
              <w:rPr>
                <w:rFonts w:ascii="Times New Roman" w:hAnsi="Times New Roman" w:cs="Times New Roman"/>
              </w:rPr>
              <w:t>„</w:t>
            </w:r>
            <w:r w:rsidRPr="00810949">
              <w:rPr>
                <w:rFonts w:ascii="Times New Roman" w:hAnsi="Times New Roman" w:cs="Times New Roman"/>
                <w:sz w:val="24"/>
                <w:szCs w:val="24"/>
              </w:rPr>
              <w:t xml:space="preserve">Sociālās rehabilitācijas valsts programmas ” </w:t>
            </w:r>
            <w:r w:rsidRPr="00810949">
              <w:rPr>
                <w:rFonts w:ascii="Times New Roman" w:eastAsia="Times New Roman" w:hAnsi="Times New Roman" w:cs="Times New Roman"/>
                <w:sz w:val="24"/>
                <w:szCs w:val="24"/>
              </w:rPr>
              <w:t>prognozētā līdzekļu atlikuma EKK 2000 ”Preces un pakalpojumi”  no</w:t>
            </w:r>
            <w:bookmarkStart w:id="5" w:name="_Hlk57995368"/>
            <w:r w:rsidRPr="00810949">
              <w:rPr>
                <w:rFonts w:ascii="Times New Roman" w:eastAsia="Times New Roman" w:hAnsi="Times New Roman" w:cs="Times New Roman"/>
                <w:sz w:val="24"/>
                <w:szCs w:val="24"/>
              </w:rPr>
              <w:t xml:space="preserve"> plānotā finansējuma pētījumiem sociālās rehabilitācijas pakalpojumu jomā</w:t>
            </w:r>
            <w:bookmarkEnd w:id="5"/>
            <w:r w:rsidR="00D245A1" w:rsidRPr="00810949">
              <w:rPr>
                <w:rFonts w:ascii="Times New Roman" w:eastAsia="Times New Roman" w:hAnsi="Times New Roman" w:cs="Times New Roman"/>
                <w:sz w:val="24"/>
                <w:szCs w:val="24"/>
              </w:rPr>
              <w:t>;</w:t>
            </w:r>
          </w:p>
          <w:p w14:paraId="7589B77B" w14:textId="01D72053" w:rsidR="00D245A1" w:rsidRPr="00810949" w:rsidRDefault="00C34E71" w:rsidP="00D245A1">
            <w:pPr>
              <w:pStyle w:val="ListParagraph"/>
              <w:numPr>
                <w:ilvl w:val="0"/>
                <w:numId w:val="7"/>
              </w:numPr>
              <w:spacing w:after="0" w:line="240" w:lineRule="auto"/>
              <w:jc w:val="both"/>
              <w:rPr>
                <w:rFonts w:ascii="Times New Roman" w:hAnsi="Times New Roman" w:cs="Times New Roman"/>
                <w:sz w:val="24"/>
                <w:szCs w:val="24"/>
              </w:rPr>
            </w:pPr>
            <w:r w:rsidRPr="00810949">
              <w:rPr>
                <w:rFonts w:ascii="Times New Roman" w:hAnsi="Times New Roman" w:cs="Times New Roman"/>
                <w:sz w:val="24"/>
                <w:szCs w:val="24"/>
              </w:rPr>
              <w:t>62 896</w:t>
            </w:r>
            <w:r w:rsidR="00D245A1" w:rsidRPr="00810949">
              <w:rPr>
                <w:rFonts w:ascii="Times New Roman" w:hAnsi="Times New Roman" w:cs="Times New Roman"/>
                <w:sz w:val="24"/>
                <w:szCs w:val="24"/>
              </w:rPr>
              <w:t xml:space="preserve"> </w:t>
            </w:r>
            <w:proofErr w:type="spellStart"/>
            <w:r w:rsidR="00E70D6E" w:rsidRPr="00810949">
              <w:rPr>
                <w:rFonts w:ascii="Times New Roman" w:hAnsi="Times New Roman" w:cs="Times New Roman"/>
                <w:i/>
                <w:sz w:val="24"/>
                <w:szCs w:val="24"/>
              </w:rPr>
              <w:t>euro</w:t>
            </w:r>
            <w:proofErr w:type="spellEnd"/>
            <w:r w:rsidR="00D245A1" w:rsidRPr="00810949">
              <w:rPr>
                <w:rFonts w:ascii="Times New Roman" w:hAnsi="Times New Roman" w:cs="Times New Roman"/>
                <w:sz w:val="24"/>
                <w:szCs w:val="24"/>
              </w:rPr>
              <w:t xml:space="preserve"> apmērā </w:t>
            </w:r>
            <w:r w:rsidR="00D245A1" w:rsidRPr="00810949">
              <w:rPr>
                <w:rFonts w:ascii="Times New Roman" w:eastAsia="Times New Roman" w:hAnsi="Times New Roman" w:cs="Times New Roman"/>
                <w:sz w:val="24"/>
                <w:szCs w:val="24"/>
              </w:rPr>
              <w:t xml:space="preserve"> no </w:t>
            </w:r>
            <w:r w:rsidR="00D245A1" w:rsidRPr="00810949">
              <w:rPr>
                <w:rFonts w:ascii="Times New Roman" w:hAnsi="Times New Roman" w:cs="Times New Roman"/>
                <w:sz w:val="24"/>
                <w:szCs w:val="24"/>
              </w:rPr>
              <w:t xml:space="preserve">programmas </w:t>
            </w:r>
            <w:r w:rsidR="00D245A1" w:rsidRPr="00810949">
              <w:rPr>
                <w:rFonts w:ascii="Times New Roman" w:eastAsia="Times New Roman" w:hAnsi="Times New Roman" w:cs="Times New Roman"/>
                <w:sz w:val="24"/>
                <w:szCs w:val="24"/>
              </w:rPr>
              <w:t xml:space="preserve">05.00.00. „Valsts sociālie pakalpojumi” apakšprogrammas 05.01.00. </w:t>
            </w:r>
            <w:r w:rsidR="00D245A1" w:rsidRPr="00810949">
              <w:rPr>
                <w:rFonts w:ascii="Times New Roman" w:hAnsi="Times New Roman" w:cs="Times New Roman"/>
              </w:rPr>
              <w:t>„</w:t>
            </w:r>
            <w:r w:rsidR="00D245A1" w:rsidRPr="00810949">
              <w:rPr>
                <w:rFonts w:ascii="Times New Roman" w:hAnsi="Times New Roman" w:cs="Times New Roman"/>
                <w:sz w:val="24"/>
                <w:szCs w:val="24"/>
              </w:rPr>
              <w:t xml:space="preserve">Sociālās rehabilitācijas valsts programmas ” </w:t>
            </w:r>
            <w:r w:rsidR="00D245A1" w:rsidRPr="00810949">
              <w:rPr>
                <w:rFonts w:ascii="Times New Roman" w:eastAsia="Times New Roman" w:hAnsi="Times New Roman" w:cs="Times New Roman"/>
                <w:sz w:val="24"/>
                <w:szCs w:val="24"/>
              </w:rPr>
              <w:t xml:space="preserve">prognozētā līdzekļu atlikuma EKK 3000 ”Subsīdijas un dotācijas”  no plānotā finansējuma </w:t>
            </w:r>
            <w:r w:rsidR="00D245A1" w:rsidRPr="00810949">
              <w:rPr>
                <w:rFonts w:ascii="Times New Roman" w:hAnsi="Times New Roman" w:cs="Times New Roman"/>
                <w:sz w:val="24"/>
                <w:szCs w:val="24"/>
              </w:rPr>
              <w:t>2018.</w:t>
            </w:r>
            <w:r w:rsidR="00D245A1" w:rsidRPr="00810949">
              <w:rPr>
                <w:sz w:val="28"/>
                <w:szCs w:val="28"/>
              </w:rPr>
              <w:t xml:space="preserve"> </w:t>
            </w:r>
            <w:r w:rsidR="00D245A1" w:rsidRPr="00810949">
              <w:rPr>
                <w:rFonts w:ascii="Times New Roman" w:hAnsi="Times New Roman" w:cs="Times New Roman"/>
                <w:sz w:val="24"/>
                <w:szCs w:val="24"/>
              </w:rPr>
              <w:t>– 2020.gada prioritārā pasākuma “Sociālās rehabilitācijas pakalpojumu klāsta pilnveidošana (papildināšana)” pasākuma “Psihosociālās rehabilitācijas pakalpojumu ieviešana atbilstoši Sociālo pakalpojumu un sociālās palīdzības likumā noteiktajam” pakalpojumam “Psihosociālās</w:t>
            </w:r>
            <w:r w:rsidR="00D245A1" w:rsidRPr="00810949">
              <w:rPr>
                <w:sz w:val="28"/>
                <w:szCs w:val="28"/>
              </w:rPr>
              <w:t xml:space="preserve"> </w:t>
            </w:r>
            <w:r w:rsidR="00D245A1" w:rsidRPr="00810949">
              <w:rPr>
                <w:rFonts w:ascii="Times New Roman" w:hAnsi="Times New Roman" w:cs="Times New Roman"/>
                <w:sz w:val="24"/>
                <w:szCs w:val="24"/>
              </w:rPr>
              <w:t>rehabilitācijas nodrošināšana bērniem, kuriem</w:t>
            </w:r>
            <w:r w:rsidR="00D245A1" w:rsidRPr="00810949">
              <w:rPr>
                <w:sz w:val="28"/>
                <w:szCs w:val="28"/>
              </w:rPr>
              <w:t xml:space="preserve"> </w:t>
            </w:r>
            <w:r w:rsidR="00D245A1" w:rsidRPr="00810949">
              <w:rPr>
                <w:rFonts w:ascii="Times New Roman" w:hAnsi="Times New Roman" w:cs="Times New Roman"/>
                <w:sz w:val="24"/>
                <w:szCs w:val="24"/>
              </w:rPr>
              <w:t>nepieciešama paliatīvā aprūpe, un ar viņiem vienā mājsaimniecībā dzīvojošiem ģimenes locekļiem vai audžuģimenei”;</w:t>
            </w:r>
          </w:p>
          <w:p w14:paraId="7501BE0D" w14:textId="533766B4" w:rsidR="00D245A1" w:rsidRPr="00810949" w:rsidRDefault="00CE6297" w:rsidP="000E1476">
            <w:pPr>
              <w:pStyle w:val="ListParagraph"/>
              <w:numPr>
                <w:ilvl w:val="0"/>
                <w:numId w:val="7"/>
              </w:numPr>
              <w:spacing w:after="0" w:line="240" w:lineRule="auto"/>
              <w:jc w:val="both"/>
              <w:rPr>
                <w:rFonts w:ascii="Times New Roman" w:hAnsi="Times New Roman" w:cs="Times New Roman"/>
                <w:sz w:val="24"/>
                <w:szCs w:val="24"/>
              </w:rPr>
            </w:pPr>
            <w:r w:rsidRPr="00810949">
              <w:rPr>
                <w:rFonts w:ascii="Times New Roman" w:hAnsi="Times New Roman" w:cs="Times New Roman"/>
                <w:sz w:val="24"/>
                <w:szCs w:val="24"/>
              </w:rPr>
              <w:t>8 940</w:t>
            </w:r>
            <w:r w:rsidR="000E1476" w:rsidRPr="00810949">
              <w:rPr>
                <w:rFonts w:ascii="Times New Roman" w:hAnsi="Times New Roman" w:cs="Times New Roman"/>
                <w:sz w:val="24"/>
                <w:szCs w:val="24"/>
              </w:rPr>
              <w:t xml:space="preserve"> </w:t>
            </w:r>
            <w:proofErr w:type="spellStart"/>
            <w:r w:rsidR="00E70D6E" w:rsidRPr="00810949">
              <w:rPr>
                <w:rFonts w:ascii="Times New Roman" w:hAnsi="Times New Roman" w:cs="Times New Roman"/>
                <w:i/>
                <w:sz w:val="24"/>
                <w:szCs w:val="24"/>
              </w:rPr>
              <w:t>euro</w:t>
            </w:r>
            <w:proofErr w:type="spellEnd"/>
            <w:r w:rsidR="000E1476" w:rsidRPr="00810949">
              <w:rPr>
                <w:rFonts w:ascii="Times New Roman" w:hAnsi="Times New Roman" w:cs="Times New Roman"/>
                <w:sz w:val="24"/>
                <w:szCs w:val="24"/>
              </w:rPr>
              <w:t xml:space="preserve"> apmērā </w:t>
            </w:r>
            <w:r w:rsidR="000E1476" w:rsidRPr="00810949">
              <w:rPr>
                <w:rFonts w:ascii="Times New Roman" w:eastAsia="Times New Roman" w:hAnsi="Times New Roman" w:cs="Times New Roman"/>
                <w:sz w:val="24"/>
                <w:szCs w:val="24"/>
              </w:rPr>
              <w:t xml:space="preserve"> no </w:t>
            </w:r>
            <w:r w:rsidR="000E1476" w:rsidRPr="00810949">
              <w:rPr>
                <w:rFonts w:ascii="Times New Roman" w:hAnsi="Times New Roman" w:cs="Times New Roman"/>
                <w:sz w:val="24"/>
                <w:szCs w:val="24"/>
              </w:rPr>
              <w:t xml:space="preserve">programmas </w:t>
            </w:r>
            <w:r w:rsidR="000E1476" w:rsidRPr="00810949">
              <w:rPr>
                <w:rFonts w:ascii="Times New Roman" w:eastAsia="Times New Roman" w:hAnsi="Times New Roman" w:cs="Times New Roman"/>
                <w:sz w:val="24"/>
                <w:szCs w:val="24"/>
              </w:rPr>
              <w:t xml:space="preserve">05.00.00. „Valsts sociālie pakalpojumi” apakšprogrammas 05.01.00. </w:t>
            </w:r>
            <w:r w:rsidR="000E1476" w:rsidRPr="00810949">
              <w:rPr>
                <w:rFonts w:ascii="Times New Roman" w:hAnsi="Times New Roman" w:cs="Times New Roman"/>
              </w:rPr>
              <w:t>„</w:t>
            </w:r>
            <w:r w:rsidR="000E1476" w:rsidRPr="00810949">
              <w:rPr>
                <w:rFonts w:ascii="Times New Roman" w:hAnsi="Times New Roman" w:cs="Times New Roman"/>
                <w:sz w:val="24"/>
                <w:szCs w:val="24"/>
              </w:rPr>
              <w:t xml:space="preserve">Sociālās rehabilitācijas valsts programmas ” </w:t>
            </w:r>
            <w:r w:rsidR="000E1476" w:rsidRPr="00810949">
              <w:rPr>
                <w:rFonts w:ascii="Times New Roman" w:eastAsia="Times New Roman" w:hAnsi="Times New Roman" w:cs="Times New Roman"/>
                <w:sz w:val="24"/>
                <w:szCs w:val="24"/>
              </w:rPr>
              <w:t xml:space="preserve">prognozētā līdzekļu atlikuma EKK 3000 ”Subsīdijas un dotācijas”  no plānotā </w:t>
            </w:r>
            <w:r w:rsidR="000E1476" w:rsidRPr="00810949">
              <w:rPr>
                <w:rFonts w:ascii="Times New Roman" w:hAnsi="Times New Roman" w:cs="Times New Roman"/>
                <w:sz w:val="24"/>
                <w:szCs w:val="24"/>
              </w:rPr>
              <w:t>finansējuma 2018</w:t>
            </w:r>
            <w:r w:rsidR="00D245A1" w:rsidRPr="00810949">
              <w:rPr>
                <w:rFonts w:ascii="Times New Roman" w:hAnsi="Times New Roman" w:cs="Times New Roman"/>
                <w:sz w:val="24"/>
                <w:szCs w:val="24"/>
              </w:rPr>
              <w:t xml:space="preserve">. – 2020.gada prioritārā pasākuma “Sociālās rehabilitācijas pakalpojumu klāsta pilnveidošana (papildināšana)” pasākuma “Psihosociālās rehabilitācijas pakalpojumu ieviešana atbilstoši Sociālo pakalpojumu un sociālās palīdzības likumā noteiktajam” pakalpojumam “Psihosociālās rehabilitācijas nodrošināšana personām ar prognozējamu vai pirmreizēju invaliditāti, kuras cēlonis ir onkoloģiska slimība, un viņu ģimenes locekļiem”. </w:t>
            </w:r>
          </w:p>
          <w:p w14:paraId="754FD030" w14:textId="3BD141E5" w:rsidR="002E5F7C" w:rsidRPr="00810949" w:rsidRDefault="000E7F43" w:rsidP="00D245A1">
            <w:pPr>
              <w:pStyle w:val="ListParagraph"/>
              <w:numPr>
                <w:ilvl w:val="0"/>
                <w:numId w:val="7"/>
              </w:numPr>
              <w:autoSpaceDN w:val="0"/>
              <w:spacing w:after="0" w:line="240" w:lineRule="auto"/>
              <w:jc w:val="both"/>
              <w:textAlignment w:val="baseline"/>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75 </w:t>
            </w:r>
            <w:r w:rsidR="00E96FB7" w:rsidRPr="00810949">
              <w:rPr>
                <w:rFonts w:ascii="Times New Roman" w:eastAsia="Times New Roman" w:hAnsi="Times New Roman" w:cs="Times New Roman"/>
                <w:sz w:val="24"/>
                <w:szCs w:val="24"/>
              </w:rPr>
              <w:t>353</w:t>
            </w:r>
            <w:r w:rsidR="002E5F7C"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002E5F7C" w:rsidRPr="00810949">
              <w:rPr>
                <w:rFonts w:ascii="Times New Roman" w:eastAsia="Times New Roman" w:hAnsi="Times New Roman" w:cs="Times New Roman"/>
                <w:sz w:val="24"/>
                <w:szCs w:val="24"/>
              </w:rPr>
              <w:t xml:space="preserve"> apmērā no </w:t>
            </w:r>
            <w:r w:rsidR="002E5F7C" w:rsidRPr="00810949">
              <w:rPr>
                <w:rFonts w:ascii="Times New Roman" w:hAnsi="Times New Roman" w:cs="Times New Roman"/>
                <w:sz w:val="24"/>
                <w:szCs w:val="24"/>
              </w:rPr>
              <w:t xml:space="preserve">programmas </w:t>
            </w:r>
            <w:r w:rsidR="002E5F7C" w:rsidRPr="00810949">
              <w:rPr>
                <w:rFonts w:ascii="Times New Roman" w:eastAsia="Times New Roman" w:hAnsi="Times New Roman" w:cs="Times New Roman"/>
                <w:sz w:val="24"/>
                <w:szCs w:val="24"/>
              </w:rPr>
              <w:t xml:space="preserve">22.00.00. „Bērnu tiesību aizsardzības nodrošināšana” apakšprogrammas 22.03.00. </w:t>
            </w:r>
            <w:r w:rsidR="002E5F7C" w:rsidRPr="00810949">
              <w:rPr>
                <w:rFonts w:ascii="Times New Roman" w:hAnsi="Times New Roman" w:cs="Times New Roman"/>
              </w:rPr>
              <w:t>„</w:t>
            </w:r>
            <w:r w:rsidR="002E5F7C" w:rsidRPr="00810949">
              <w:rPr>
                <w:rFonts w:ascii="Times New Roman" w:eastAsia="Times New Roman" w:hAnsi="Times New Roman" w:cs="Times New Roman"/>
                <w:sz w:val="24"/>
                <w:szCs w:val="24"/>
              </w:rPr>
              <w:t xml:space="preserve">Valsts atbalsts </w:t>
            </w:r>
            <w:proofErr w:type="spellStart"/>
            <w:r w:rsidR="002E5F7C" w:rsidRPr="00810949">
              <w:rPr>
                <w:rFonts w:ascii="Times New Roman" w:eastAsia="Times New Roman" w:hAnsi="Times New Roman" w:cs="Times New Roman"/>
                <w:sz w:val="24"/>
                <w:szCs w:val="24"/>
              </w:rPr>
              <w:t>ārpusģimenes</w:t>
            </w:r>
            <w:proofErr w:type="spellEnd"/>
            <w:r w:rsidR="002E5F7C" w:rsidRPr="00810949">
              <w:rPr>
                <w:rFonts w:ascii="Times New Roman" w:eastAsia="Times New Roman" w:hAnsi="Times New Roman" w:cs="Times New Roman"/>
                <w:sz w:val="24"/>
                <w:szCs w:val="24"/>
              </w:rPr>
              <w:t xml:space="preserve"> aprūpei</w:t>
            </w:r>
            <w:r w:rsidR="002E5F7C" w:rsidRPr="00810949">
              <w:rPr>
                <w:rFonts w:ascii="Times New Roman" w:hAnsi="Times New Roman" w:cs="Times New Roman"/>
                <w:sz w:val="24"/>
                <w:szCs w:val="24"/>
              </w:rPr>
              <w:t xml:space="preserve">” </w:t>
            </w:r>
            <w:r w:rsidR="002E5F7C" w:rsidRPr="00810949">
              <w:rPr>
                <w:rFonts w:ascii="Times New Roman" w:eastAsia="Times New Roman" w:hAnsi="Times New Roman" w:cs="Times New Roman"/>
                <w:sz w:val="24"/>
                <w:szCs w:val="24"/>
              </w:rPr>
              <w:t>prognozētā līdzekļu atlikuma  EKK 3000 “Subsīdijas un dotācijas”"</w:t>
            </w:r>
            <w:r w:rsidR="00A63A57" w:rsidRPr="00810949">
              <w:rPr>
                <w:rFonts w:ascii="Times New Roman" w:eastAsia="Times New Roman" w:hAnsi="Times New Roman" w:cs="Times New Roman"/>
                <w:sz w:val="24"/>
                <w:szCs w:val="24"/>
              </w:rPr>
              <w:t xml:space="preserve"> n</w:t>
            </w:r>
            <w:r w:rsidR="002E5F7C" w:rsidRPr="00810949">
              <w:rPr>
                <w:rFonts w:ascii="Times New Roman" w:eastAsia="Times New Roman" w:hAnsi="Times New Roman" w:cs="Times New Roman"/>
                <w:sz w:val="24"/>
                <w:szCs w:val="24"/>
              </w:rPr>
              <w:t>o 2018. – 2020.gada prioritār</w:t>
            </w:r>
            <w:r w:rsidR="00A63A57" w:rsidRPr="00810949">
              <w:rPr>
                <w:rFonts w:ascii="Times New Roman" w:eastAsia="Times New Roman" w:hAnsi="Times New Roman" w:cs="Times New Roman"/>
                <w:sz w:val="24"/>
                <w:szCs w:val="24"/>
              </w:rPr>
              <w:t xml:space="preserve">ā </w:t>
            </w:r>
            <w:r w:rsidR="002E5F7C" w:rsidRPr="00810949">
              <w:rPr>
                <w:rFonts w:ascii="Times New Roman" w:eastAsia="Times New Roman" w:hAnsi="Times New Roman" w:cs="Times New Roman"/>
                <w:sz w:val="24"/>
                <w:szCs w:val="24"/>
              </w:rPr>
              <w:t xml:space="preserve"> pasākuma “Alternatīvo ģimenes aprūpes formu attīstība” </w:t>
            </w:r>
            <w:proofErr w:type="spellStart"/>
            <w:r w:rsidR="002E5F7C" w:rsidRPr="00810949">
              <w:rPr>
                <w:rFonts w:ascii="Times New Roman" w:eastAsia="Times New Roman" w:hAnsi="Times New Roman" w:cs="Times New Roman"/>
                <w:sz w:val="24"/>
                <w:szCs w:val="24"/>
              </w:rPr>
              <w:t>apakšpasākuma</w:t>
            </w:r>
            <w:proofErr w:type="spellEnd"/>
            <w:r w:rsidR="002E5F7C" w:rsidRPr="00810949">
              <w:rPr>
                <w:rFonts w:ascii="Times New Roman" w:eastAsia="Times New Roman" w:hAnsi="Times New Roman" w:cs="Times New Roman"/>
                <w:sz w:val="24"/>
                <w:szCs w:val="24"/>
              </w:rPr>
              <w:t xml:space="preserve"> </w:t>
            </w:r>
            <w:bookmarkStart w:id="6" w:name="_Hlk54337782"/>
            <w:r w:rsidR="002E5F7C" w:rsidRPr="00810949">
              <w:rPr>
                <w:rFonts w:ascii="Times New Roman" w:eastAsia="Times New Roman" w:hAnsi="Times New Roman" w:cs="Times New Roman"/>
                <w:sz w:val="24"/>
                <w:szCs w:val="24"/>
              </w:rPr>
              <w:t>“</w:t>
            </w:r>
            <w:r w:rsidR="002D4734" w:rsidRPr="00810949">
              <w:rPr>
                <w:rFonts w:ascii="Times New Roman" w:eastAsia="Times New Roman" w:hAnsi="Times New Roman" w:cs="Times New Roman"/>
                <w:sz w:val="24"/>
                <w:szCs w:val="24"/>
              </w:rPr>
              <w:t xml:space="preserve">Specializēto audžuģimeņu,  audžuģimeņu, aizbildņu, adoptētāju un </w:t>
            </w:r>
            <w:proofErr w:type="spellStart"/>
            <w:r w:rsidR="002D4734" w:rsidRPr="00810949">
              <w:rPr>
                <w:rFonts w:ascii="Times New Roman" w:eastAsia="Times New Roman" w:hAnsi="Times New Roman" w:cs="Times New Roman"/>
                <w:sz w:val="24"/>
                <w:szCs w:val="24"/>
              </w:rPr>
              <w:t>viesģimeņu</w:t>
            </w:r>
            <w:proofErr w:type="spellEnd"/>
            <w:r w:rsidR="002D4734" w:rsidRPr="00810949">
              <w:rPr>
                <w:rFonts w:ascii="Times New Roman" w:eastAsia="Times New Roman" w:hAnsi="Times New Roman" w:cs="Times New Roman"/>
                <w:sz w:val="24"/>
                <w:szCs w:val="24"/>
              </w:rPr>
              <w:t xml:space="preserve"> atbalstam</w:t>
            </w:r>
            <w:r w:rsidR="002E5F7C" w:rsidRPr="00810949">
              <w:rPr>
                <w:rFonts w:ascii="Times New Roman" w:eastAsia="Times New Roman" w:hAnsi="Times New Roman" w:cs="Times New Roman"/>
                <w:sz w:val="24"/>
                <w:szCs w:val="24"/>
              </w:rPr>
              <w:t>”</w:t>
            </w:r>
            <w:r w:rsidR="00A63A57" w:rsidRPr="00810949">
              <w:rPr>
                <w:rFonts w:ascii="Times New Roman" w:eastAsia="Times New Roman" w:hAnsi="Times New Roman" w:cs="Times New Roman"/>
                <w:sz w:val="24"/>
                <w:szCs w:val="24"/>
              </w:rPr>
              <w:t xml:space="preserve"> </w:t>
            </w:r>
            <w:bookmarkEnd w:id="6"/>
            <w:r w:rsidR="00A63A57" w:rsidRPr="00810949">
              <w:rPr>
                <w:rFonts w:ascii="Times New Roman" w:eastAsia="Times New Roman" w:hAnsi="Times New Roman" w:cs="Times New Roman"/>
                <w:sz w:val="24"/>
                <w:szCs w:val="24"/>
              </w:rPr>
              <w:t xml:space="preserve">plānotā finansējuma </w:t>
            </w:r>
            <w:proofErr w:type="spellStart"/>
            <w:r w:rsidR="00A63A57" w:rsidRPr="00810949">
              <w:rPr>
                <w:rFonts w:ascii="Times New Roman" w:eastAsia="Times New Roman" w:hAnsi="Times New Roman" w:cs="Times New Roman"/>
                <w:sz w:val="24"/>
                <w:szCs w:val="24"/>
              </w:rPr>
              <w:t>Ārpusģimenes</w:t>
            </w:r>
            <w:proofErr w:type="spellEnd"/>
            <w:r w:rsidR="00A63A57" w:rsidRPr="00810949">
              <w:rPr>
                <w:rFonts w:ascii="Times New Roman" w:eastAsia="Times New Roman" w:hAnsi="Times New Roman" w:cs="Times New Roman"/>
                <w:sz w:val="24"/>
                <w:szCs w:val="24"/>
              </w:rPr>
              <w:t xml:space="preserve"> aprūpes atbalsta centru pakalpojuma nodrošināšanai</w:t>
            </w:r>
            <w:r w:rsidR="00F36A6C" w:rsidRPr="00810949">
              <w:rPr>
                <w:rFonts w:ascii="Times New Roman" w:eastAsia="Times New Roman" w:hAnsi="Times New Roman" w:cs="Times New Roman"/>
                <w:sz w:val="24"/>
                <w:szCs w:val="24"/>
              </w:rPr>
              <w:t>.</w:t>
            </w:r>
          </w:p>
          <w:p w14:paraId="71C591CB" w14:textId="77777777" w:rsidR="0072495B" w:rsidRPr="00810949" w:rsidRDefault="0072495B" w:rsidP="00F36A6C">
            <w:pPr>
              <w:spacing w:after="0" w:line="240" w:lineRule="auto"/>
              <w:jc w:val="both"/>
              <w:rPr>
                <w:rFonts w:ascii="Times New Roman" w:hAnsi="Times New Roman" w:cs="Times New Roman"/>
                <w:sz w:val="24"/>
                <w:szCs w:val="24"/>
              </w:rPr>
            </w:pPr>
          </w:p>
          <w:p w14:paraId="0D4AB9A8" w14:textId="6E577286" w:rsidR="00A63A57" w:rsidRPr="00810949" w:rsidRDefault="0072495B" w:rsidP="0072495B">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b/>
                <w:sz w:val="24"/>
                <w:szCs w:val="24"/>
              </w:rPr>
              <w:lastRenderedPageBreak/>
              <w:t xml:space="preserve">II Papildus nepieciešams finansējums no 74.resora „Gadskārtēja valsts budžeta izpildes procesā pārdalāmais finansējums” programmas 02.00.00 „Līdzekļi neparedzētiem gadījumiem” </w:t>
            </w:r>
            <w:r w:rsidR="00CE6297" w:rsidRPr="00810949">
              <w:rPr>
                <w:rFonts w:ascii="Times New Roman" w:eastAsia="Times New Roman" w:hAnsi="Times New Roman" w:cs="Times New Roman"/>
                <w:b/>
                <w:sz w:val="24"/>
                <w:szCs w:val="24"/>
              </w:rPr>
              <w:t>282</w:t>
            </w:r>
            <w:r w:rsidR="00681423" w:rsidRPr="00810949">
              <w:rPr>
                <w:rFonts w:ascii="Times New Roman" w:eastAsia="Times New Roman" w:hAnsi="Times New Roman" w:cs="Times New Roman"/>
                <w:b/>
                <w:sz w:val="24"/>
                <w:szCs w:val="24"/>
              </w:rPr>
              <w:t> </w:t>
            </w:r>
            <w:r w:rsidR="00CE6297" w:rsidRPr="00810949">
              <w:rPr>
                <w:rFonts w:ascii="Times New Roman" w:eastAsia="Times New Roman" w:hAnsi="Times New Roman" w:cs="Times New Roman"/>
                <w:b/>
                <w:sz w:val="24"/>
                <w:szCs w:val="24"/>
              </w:rPr>
              <w:t>651</w:t>
            </w:r>
            <w:r w:rsidR="00681423" w:rsidRPr="00810949">
              <w:rPr>
                <w:rFonts w:ascii="Times New Roman" w:eastAsia="Times New Roman" w:hAnsi="Times New Roman" w:cs="Times New Roman"/>
                <w:b/>
                <w:sz w:val="24"/>
                <w:szCs w:val="24"/>
              </w:rPr>
              <w:t xml:space="preserve"> </w:t>
            </w:r>
            <w:proofErr w:type="spellStart"/>
            <w:r w:rsidR="00E70D6E" w:rsidRPr="00810949">
              <w:rPr>
                <w:rFonts w:ascii="Times New Roman" w:eastAsia="Times New Roman" w:hAnsi="Times New Roman" w:cs="Times New Roman"/>
                <w:b/>
                <w:i/>
                <w:sz w:val="24"/>
                <w:szCs w:val="24"/>
              </w:rPr>
              <w:t>euro</w:t>
            </w:r>
            <w:proofErr w:type="spellEnd"/>
            <w:r w:rsidRPr="00810949">
              <w:rPr>
                <w:rFonts w:ascii="Times New Roman" w:eastAsia="Times New Roman" w:hAnsi="Times New Roman" w:cs="Times New Roman"/>
                <w:b/>
                <w:sz w:val="24"/>
                <w:szCs w:val="24"/>
              </w:rPr>
              <w:t xml:space="preserve"> apmērā</w:t>
            </w:r>
            <w:r w:rsidRPr="00810949">
              <w:rPr>
                <w:rFonts w:ascii="Times New Roman" w:eastAsia="Times New Roman" w:hAnsi="Times New Roman" w:cs="Times New Roman"/>
                <w:sz w:val="24"/>
                <w:szCs w:val="24"/>
              </w:rPr>
              <w:t>, pārdalāms uz LM budžeta programmu 99.00.00 „Līdzekļu neparedzētiem gadījumiem izlietojums”</w:t>
            </w:r>
            <w:r w:rsidR="00A63A57" w:rsidRPr="00810949">
              <w:rPr>
                <w:rFonts w:ascii="Times New Roman" w:eastAsia="Times New Roman" w:hAnsi="Times New Roman" w:cs="Times New Roman"/>
                <w:sz w:val="24"/>
                <w:szCs w:val="24"/>
              </w:rPr>
              <w:t>:</w:t>
            </w:r>
          </w:p>
          <w:p w14:paraId="090F0CD2" w14:textId="1E95FA82" w:rsidR="00A63A57" w:rsidRPr="00810949" w:rsidRDefault="00A63A57" w:rsidP="00D245A1">
            <w:pPr>
              <w:pStyle w:val="ListParagraph"/>
              <w:numPr>
                <w:ilvl w:val="0"/>
                <w:numId w:val="7"/>
              </w:num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 xml:space="preserve">sociālā </w:t>
            </w:r>
            <w:r w:rsidR="00A86CF5" w:rsidRPr="00810949">
              <w:rPr>
                <w:rFonts w:ascii="Times New Roman" w:eastAsia="Times New Roman" w:hAnsi="Times New Roman" w:cs="Times New Roman"/>
                <w:sz w:val="24"/>
                <w:szCs w:val="24"/>
              </w:rPr>
              <w:t xml:space="preserve"> rehabilitācijas pakalpojumu nodrošināšanai personām ar invaliditāti  dzirdes traucējumu dēļ  (rindas mazināšanai</w:t>
            </w:r>
            <w:r w:rsidR="00A86CF5" w:rsidRPr="00810949">
              <w:rPr>
                <w:rFonts w:ascii="Times New Roman" w:hAnsi="Times New Roman"/>
                <w:sz w:val="24"/>
                <w:szCs w:val="24"/>
              </w:rPr>
              <w:t xml:space="preserve"> /papildus finansējums  nodrošinās, ka 2</w:t>
            </w:r>
            <w:r w:rsidR="008D34D5" w:rsidRPr="00810949">
              <w:rPr>
                <w:rFonts w:ascii="Times New Roman" w:hAnsi="Times New Roman"/>
                <w:sz w:val="24"/>
                <w:szCs w:val="24"/>
              </w:rPr>
              <w:t>1</w:t>
            </w:r>
            <w:r w:rsidR="00A86CF5" w:rsidRPr="00810949">
              <w:rPr>
                <w:rFonts w:ascii="Times New Roman" w:hAnsi="Times New Roman"/>
                <w:sz w:val="24"/>
                <w:szCs w:val="24"/>
              </w:rPr>
              <w:t>2 personas ar dzirdes traucējumiem varēs uzsākt saņemt sev nepieciešamus, piemērotus sociālās rehabilitācijas pakalpojumus vēl 2020. gadā</w:t>
            </w:r>
            <w:r w:rsidR="00A86CF5" w:rsidRPr="00810949">
              <w:rPr>
                <w:rFonts w:ascii="Times New Roman" w:eastAsia="Times New Roman" w:hAnsi="Times New Roman" w:cs="Times New Roman"/>
                <w:sz w:val="24"/>
                <w:szCs w:val="24"/>
              </w:rPr>
              <w:t xml:space="preserve">) 101 929 </w:t>
            </w:r>
            <w:proofErr w:type="spellStart"/>
            <w:r w:rsidR="00E70D6E" w:rsidRPr="00810949">
              <w:rPr>
                <w:rFonts w:ascii="Times New Roman" w:eastAsia="Times New Roman" w:hAnsi="Times New Roman" w:cs="Times New Roman"/>
                <w:i/>
                <w:sz w:val="24"/>
                <w:szCs w:val="24"/>
              </w:rPr>
              <w:t>euro</w:t>
            </w:r>
            <w:proofErr w:type="spellEnd"/>
            <w:r w:rsidR="00A86CF5" w:rsidRPr="00810949">
              <w:rPr>
                <w:rFonts w:ascii="Times New Roman" w:eastAsia="Times New Roman" w:hAnsi="Times New Roman" w:cs="Times New Roman"/>
                <w:sz w:val="24"/>
                <w:szCs w:val="24"/>
              </w:rPr>
              <w:t xml:space="preserve"> apmērā (izdevumi EKK 3000”Subsīdijas un dotācijas”).</w:t>
            </w:r>
          </w:p>
          <w:p w14:paraId="4A873AB1" w14:textId="0036689C" w:rsidR="00B50263" w:rsidRPr="00810949" w:rsidRDefault="00B50263" w:rsidP="00D245A1">
            <w:pPr>
              <w:pStyle w:val="ListParagraph"/>
              <w:numPr>
                <w:ilvl w:val="0"/>
                <w:numId w:val="7"/>
              </w:num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sociālā rehabilitācijas pakalpojumu nodrošināšanai personām ar</w:t>
            </w:r>
            <w:r w:rsidR="00A86CF5" w:rsidRPr="00810949">
              <w:rPr>
                <w:rFonts w:ascii="Times New Roman" w:eastAsia="Times New Roman" w:hAnsi="Times New Roman" w:cs="Times New Roman"/>
                <w:sz w:val="24"/>
                <w:szCs w:val="24"/>
              </w:rPr>
              <w:t xml:space="preserve"> invaliditāti </w:t>
            </w:r>
            <w:r w:rsidRPr="00810949">
              <w:rPr>
                <w:rFonts w:ascii="Times New Roman" w:eastAsia="Times New Roman" w:hAnsi="Times New Roman" w:cs="Times New Roman"/>
                <w:sz w:val="24"/>
                <w:szCs w:val="24"/>
              </w:rPr>
              <w:t xml:space="preserve"> </w:t>
            </w:r>
            <w:r w:rsidR="00A86CF5" w:rsidRPr="00810949">
              <w:rPr>
                <w:rFonts w:ascii="Times New Roman" w:eastAsia="Times New Roman" w:hAnsi="Times New Roman" w:cs="Times New Roman"/>
                <w:sz w:val="24"/>
                <w:szCs w:val="24"/>
              </w:rPr>
              <w:t>redzes traucējumu dēļ</w:t>
            </w:r>
            <w:r w:rsidRPr="00810949">
              <w:rPr>
                <w:rFonts w:ascii="Times New Roman" w:eastAsia="Times New Roman" w:hAnsi="Times New Roman" w:cs="Times New Roman"/>
                <w:sz w:val="24"/>
                <w:szCs w:val="24"/>
              </w:rPr>
              <w:t xml:space="preserve">  (rindas mazināšanai</w:t>
            </w:r>
            <w:r w:rsidR="00A86CF5" w:rsidRPr="00810949">
              <w:rPr>
                <w:rFonts w:ascii="Times New Roman" w:hAnsi="Times New Roman"/>
                <w:sz w:val="24"/>
                <w:szCs w:val="24"/>
              </w:rPr>
              <w:t xml:space="preserve"> /papildus finansējums  nodrošinās, ka 196 personas ar redzes traucējumiem varēs uzsākt saņemt sev nepieciešamus, piemērotus sociālās rehabilitācijas pakalpojumus vēl 2020. gadā</w:t>
            </w:r>
            <w:r w:rsidRPr="00810949">
              <w:rPr>
                <w:rFonts w:ascii="Times New Roman" w:eastAsia="Times New Roman" w:hAnsi="Times New Roman" w:cs="Times New Roman"/>
                <w:sz w:val="24"/>
                <w:szCs w:val="24"/>
              </w:rPr>
              <w:t>)</w:t>
            </w:r>
            <w:r w:rsidR="00CE6297" w:rsidRPr="00810949">
              <w:rPr>
                <w:rFonts w:ascii="Times New Roman" w:eastAsia="Times New Roman" w:hAnsi="Times New Roman" w:cs="Times New Roman"/>
                <w:sz w:val="24"/>
                <w:szCs w:val="24"/>
              </w:rPr>
              <w:t xml:space="preserve"> 180</w:t>
            </w:r>
            <w:r w:rsidR="00D642CF" w:rsidRPr="00810949">
              <w:rPr>
                <w:rFonts w:ascii="Times New Roman" w:eastAsia="Times New Roman" w:hAnsi="Times New Roman" w:cs="Times New Roman"/>
                <w:sz w:val="24"/>
                <w:szCs w:val="24"/>
              </w:rPr>
              <w:t> </w:t>
            </w:r>
            <w:r w:rsidR="00CE6297" w:rsidRPr="00810949">
              <w:rPr>
                <w:rFonts w:ascii="Times New Roman" w:eastAsia="Times New Roman" w:hAnsi="Times New Roman" w:cs="Times New Roman"/>
                <w:sz w:val="24"/>
                <w:szCs w:val="24"/>
              </w:rPr>
              <w:t>72</w:t>
            </w:r>
            <w:r w:rsidR="00D642CF" w:rsidRPr="00810949">
              <w:rPr>
                <w:rFonts w:ascii="Times New Roman" w:eastAsia="Times New Roman" w:hAnsi="Times New Roman" w:cs="Times New Roman"/>
                <w:sz w:val="24"/>
                <w:szCs w:val="24"/>
              </w:rPr>
              <w:t>2</w:t>
            </w:r>
            <w:r w:rsidRPr="00810949">
              <w:rPr>
                <w:rFonts w:ascii="Times New Roman" w:eastAsia="Times New Roman" w:hAnsi="Times New Roman" w:cs="Times New Roman"/>
                <w:sz w:val="24"/>
                <w:szCs w:val="24"/>
              </w:rPr>
              <w:t xml:space="preserve"> </w:t>
            </w:r>
            <w:proofErr w:type="spellStart"/>
            <w:r w:rsidR="00E70D6E" w:rsidRPr="00810949">
              <w:rPr>
                <w:rFonts w:ascii="Times New Roman" w:eastAsia="Times New Roman" w:hAnsi="Times New Roman" w:cs="Times New Roman"/>
                <w:i/>
                <w:sz w:val="24"/>
                <w:szCs w:val="24"/>
              </w:rPr>
              <w:t>euro</w:t>
            </w:r>
            <w:proofErr w:type="spellEnd"/>
            <w:r w:rsidRPr="00810949">
              <w:rPr>
                <w:rFonts w:ascii="Times New Roman" w:eastAsia="Times New Roman" w:hAnsi="Times New Roman" w:cs="Times New Roman"/>
                <w:sz w:val="24"/>
                <w:szCs w:val="24"/>
              </w:rPr>
              <w:t xml:space="preserve"> apmērā (izdevumi EKK 3000”Subsīdijas un dotācijas”</w:t>
            </w:r>
            <w:r w:rsidR="00A86CF5" w:rsidRPr="00810949">
              <w:rPr>
                <w:rFonts w:ascii="Times New Roman" w:eastAsia="Times New Roman" w:hAnsi="Times New Roman" w:cs="Times New Roman"/>
                <w:sz w:val="24"/>
                <w:szCs w:val="24"/>
              </w:rPr>
              <w:t>)</w:t>
            </w:r>
            <w:r w:rsidR="008C78C8" w:rsidRPr="00810949">
              <w:rPr>
                <w:rFonts w:ascii="Times New Roman" w:eastAsia="Times New Roman" w:hAnsi="Times New Roman" w:cs="Times New Roman"/>
                <w:sz w:val="24"/>
                <w:szCs w:val="24"/>
              </w:rPr>
              <w:t>.</w:t>
            </w:r>
          </w:p>
          <w:p w14:paraId="32632336" w14:textId="4EDCD250" w:rsidR="00177B61" w:rsidRPr="00810949" w:rsidRDefault="00177B61" w:rsidP="004E62DA">
            <w:pPr>
              <w:spacing w:after="0" w:line="240" w:lineRule="auto"/>
              <w:jc w:val="both"/>
              <w:rPr>
                <w:rFonts w:ascii="Times New Roman" w:hAnsi="Times New Roman" w:cs="Times New Roman"/>
                <w:b/>
                <w:sz w:val="24"/>
                <w:szCs w:val="24"/>
              </w:rPr>
            </w:pPr>
          </w:p>
        </w:tc>
      </w:tr>
      <w:tr w:rsidR="00810949" w:rsidRPr="00810949" w14:paraId="574AF0E7" w14:textId="204AA503" w:rsidTr="00013F3C">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0EA85B0E" w14:textId="43D4490A" w:rsidR="00177B61" w:rsidRPr="00810949" w:rsidRDefault="00177B61" w:rsidP="00177B61">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lastRenderedPageBreak/>
              <w:t xml:space="preserve">7.  Amata vietu skaita izmaiņas </w:t>
            </w:r>
          </w:p>
        </w:tc>
        <w:tc>
          <w:tcPr>
            <w:tcW w:w="9072" w:type="dxa"/>
            <w:gridSpan w:val="7"/>
            <w:tcBorders>
              <w:top w:val="outset" w:sz="6" w:space="0" w:color="414142"/>
              <w:left w:val="outset" w:sz="6" w:space="0" w:color="414142"/>
              <w:bottom w:val="outset" w:sz="6" w:space="0" w:color="414142"/>
              <w:right w:val="outset" w:sz="6" w:space="0" w:color="414142"/>
            </w:tcBorders>
          </w:tcPr>
          <w:p w14:paraId="6AA9281F" w14:textId="67427DF2" w:rsidR="00177B61" w:rsidRPr="00810949" w:rsidRDefault="00E3642F" w:rsidP="00177B61">
            <w:pPr>
              <w:spacing w:after="0" w:line="240" w:lineRule="auto"/>
              <w:jc w:val="both"/>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Rīkojum</w:t>
            </w:r>
            <w:r w:rsidR="005F14E3" w:rsidRPr="00810949">
              <w:rPr>
                <w:rFonts w:ascii="Times New Roman" w:eastAsia="Times New Roman" w:hAnsi="Times New Roman" w:cs="Times New Roman"/>
                <w:sz w:val="24"/>
                <w:szCs w:val="24"/>
              </w:rPr>
              <w:t>u</w:t>
            </w:r>
            <w:r w:rsidRPr="00810949">
              <w:rPr>
                <w:rFonts w:ascii="Times New Roman" w:eastAsia="Times New Roman" w:hAnsi="Times New Roman" w:cs="Times New Roman"/>
                <w:sz w:val="24"/>
                <w:szCs w:val="24"/>
              </w:rPr>
              <w:t xml:space="preserve"> projekt</w:t>
            </w:r>
            <w:r w:rsidR="005F14E3" w:rsidRPr="00810949">
              <w:rPr>
                <w:rFonts w:ascii="Times New Roman" w:eastAsia="Times New Roman" w:hAnsi="Times New Roman" w:cs="Times New Roman"/>
                <w:sz w:val="24"/>
                <w:szCs w:val="24"/>
              </w:rPr>
              <w:t>iem</w:t>
            </w:r>
            <w:r w:rsidRPr="00810949">
              <w:rPr>
                <w:rFonts w:ascii="Times New Roman" w:eastAsia="Times New Roman" w:hAnsi="Times New Roman" w:cs="Times New Roman"/>
                <w:sz w:val="24"/>
                <w:szCs w:val="24"/>
              </w:rPr>
              <w:t xml:space="preserve"> nav ietekmes uz amata vietu skaita izmaiņām.</w:t>
            </w:r>
          </w:p>
        </w:tc>
      </w:tr>
      <w:tr w:rsidR="00810949" w:rsidRPr="00810949" w14:paraId="2CED4AAF" w14:textId="77777777" w:rsidTr="00281618">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49A3C548" w14:textId="6AE44746" w:rsidR="00177B61" w:rsidRPr="00810949" w:rsidRDefault="00177B61" w:rsidP="00177B61">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8.  Cita informācija</w:t>
            </w:r>
          </w:p>
        </w:tc>
        <w:tc>
          <w:tcPr>
            <w:tcW w:w="9072" w:type="dxa"/>
            <w:gridSpan w:val="7"/>
            <w:tcBorders>
              <w:top w:val="outset" w:sz="6" w:space="0" w:color="414142"/>
              <w:left w:val="outset" w:sz="6" w:space="0" w:color="414142"/>
              <w:bottom w:val="single" w:sz="4" w:space="0" w:color="auto"/>
              <w:right w:val="outset" w:sz="6" w:space="0" w:color="414142"/>
            </w:tcBorders>
          </w:tcPr>
          <w:p w14:paraId="7953C8EC" w14:textId="2D9BFA3E" w:rsidR="0092684F" w:rsidRPr="00810949" w:rsidRDefault="0092684F" w:rsidP="0092684F">
            <w:pPr>
              <w:spacing w:after="0" w:line="240" w:lineRule="auto"/>
              <w:jc w:val="both"/>
              <w:rPr>
                <w:rFonts w:ascii="Times New Roman" w:hAnsi="Times New Roman" w:cs="Times New Roman"/>
                <w:sz w:val="24"/>
                <w:szCs w:val="24"/>
              </w:rPr>
            </w:pPr>
            <w:r w:rsidRPr="00810949">
              <w:rPr>
                <w:rFonts w:ascii="Times New Roman" w:hAnsi="Times New Roman" w:cs="Times New Roman"/>
                <w:sz w:val="24"/>
                <w:szCs w:val="24"/>
              </w:rPr>
              <w:t>Ņemot vērā, ka Ministru kabineta rīkojuma projekts “Par apropriācijas pārdali no Labklājības ministrijas uz valsts budžeta programmu 02.00.00 “Līdzekļi neparedzētiem gadījumiem”” paredz līdzekļu pārdali no LM uz 74.resora „Gadskārtēja valsts budžeta izpildes procesā pārdalāmais finansējums” programmu 02.00.00 „Līdzekļi neparedzētiem gadījumiem</w:t>
            </w:r>
            <w:r w:rsidR="00F06027" w:rsidRPr="00810949">
              <w:rPr>
                <w:rFonts w:ascii="Times New Roman" w:hAnsi="Times New Roman" w:cs="Times New Roman"/>
                <w:sz w:val="24"/>
                <w:szCs w:val="24"/>
                <w:highlight w:val="yellow"/>
              </w:rPr>
              <w:t xml:space="preserve"> </w:t>
            </w:r>
            <w:r w:rsidR="00F06027" w:rsidRPr="00810949">
              <w:rPr>
                <w:rFonts w:ascii="Times New Roman" w:hAnsi="Times New Roman" w:cs="Times New Roman"/>
                <w:b/>
                <w:sz w:val="24"/>
                <w:szCs w:val="24"/>
              </w:rPr>
              <w:t>282 651</w:t>
            </w:r>
            <w:r w:rsidR="002F0001" w:rsidRPr="00810949">
              <w:rPr>
                <w:rFonts w:ascii="Times New Roman" w:eastAsia="Times New Roman" w:hAnsi="Times New Roman" w:cs="Times New Roman"/>
                <w:b/>
                <w:sz w:val="24"/>
                <w:szCs w:val="24"/>
              </w:rPr>
              <w:t xml:space="preserve"> </w:t>
            </w:r>
            <w:proofErr w:type="spellStart"/>
            <w:r w:rsidR="00E70D6E" w:rsidRPr="00810949">
              <w:rPr>
                <w:rFonts w:ascii="Times New Roman" w:hAnsi="Times New Roman" w:cs="Times New Roman"/>
                <w:i/>
                <w:sz w:val="24"/>
                <w:szCs w:val="24"/>
              </w:rPr>
              <w:t>euro</w:t>
            </w:r>
            <w:proofErr w:type="spellEnd"/>
            <w:r w:rsidRPr="00810949">
              <w:rPr>
                <w:rFonts w:ascii="Times New Roman" w:hAnsi="Times New Roman" w:cs="Times New Roman"/>
                <w:sz w:val="24"/>
                <w:szCs w:val="24"/>
              </w:rPr>
              <w:t xml:space="preserve"> apmērā un savukārt Ministru kabineta rīkojuma projekts “Par finanšu līdzekļu piešķiršanu no valsts budžeta programmas “Līdzekļi neparedzētiem gadījumiem”” paredz līdzekļu pārdali no 74.resora „Gadskārtēja valsts budžeta izpildes procesā pārdalāmais finansējums” programmas 02.00.00 „Līdzekļi neparedzētiem gadījumiem” LM </w:t>
            </w:r>
            <w:r w:rsidR="00F06027" w:rsidRPr="00810949">
              <w:rPr>
                <w:rFonts w:ascii="Times New Roman" w:eastAsia="Times New Roman" w:hAnsi="Times New Roman" w:cs="Times New Roman"/>
                <w:b/>
                <w:sz w:val="24"/>
                <w:szCs w:val="24"/>
              </w:rPr>
              <w:t>282 651</w:t>
            </w:r>
            <w:r w:rsidR="002F0001" w:rsidRPr="00810949">
              <w:rPr>
                <w:rFonts w:ascii="Times New Roman" w:eastAsia="Times New Roman" w:hAnsi="Times New Roman" w:cs="Times New Roman"/>
                <w:b/>
                <w:sz w:val="24"/>
                <w:szCs w:val="24"/>
              </w:rPr>
              <w:t xml:space="preserve"> </w:t>
            </w:r>
            <w:proofErr w:type="spellStart"/>
            <w:r w:rsidR="00E70D6E" w:rsidRPr="00810949">
              <w:rPr>
                <w:rFonts w:ascii="Times New Roman" w:hAnsi="Times New Roman" w:cs="Times New Roman"/>
                <w:i/>
                <w:sz w:val="24"/>
                <w:szCs w:val="24"/>
              </w:rPr>
              <w:t>euro</w:t>
            </w:r>
            <w:proofErr w:type="spellEnd"/>
            <w:r w:rsidRPr="00810949">
              <w:rPr>
                <w:rFonts w:ascii="Times New Roman" w:hAnsi="Times New Roman" w:cs="Times New Roman"/>
                <w:sz w:val="24"/>
                <w:szCs w:val="24"/>
              </w:rPr>
              <w:t xml:space="preserve"> apmērā, tad rīkojuma projektos paredzētā apropriācijas pārdale nerada ietekmi uz valsts budžetu 2020.gadam, kā arī uz turpmākajiem gadiem. LM nodrošinās, ka </w:t>
            </w:r>
            <w:r w:rsidRPr="00810949">
              <w:rPr>
                <w:rFonts w:ascii="Times New Roman" w:hAnsi="Times New Roman" w:cs="Times New Roman"/>
                <w:bCs/>
                <w:sz w:val="24"/>
                <w:szCs w:val="24"/>
              </w:rPr>
              <w:t>finansējums tiks izlietots līdz 2020.gada beigām, sasniedzot ar apropriācijas pārdali plānotos mērķus</w:t>
            </w:r>
            <w:r w:rsidRPr="00810949">
              <w:rPr>
                <w:rFonts w:ascii="Times New Roman" w:hAnsi="Times New Roman" w:cs="Times New Roman"/>
                <w:sz w:val="24"/>
                <w:szCs w:val="24"/>
              </w:rPr>
              <w:t>.</w:t>
            </w:r>
          </w:p>
          <w:p w14:paraId="2AD4487A" w14:textId="0C28EDD7" w:rsidR="00177B61" w:rsidRPr="00810949" w:rsidRDefault="00177B61" w:rsidP="00177B61">
            <w:pPr>
              <w:spacing w:after="0" w:line="240" w:lineRule="auto"/>
              <w:jc w:val="both"/>
              <w:rPr>
                <w:rFonts w:ascii="Times New Roman" w:hAnsi="Times New Roman" w:cs="Times New Roman"/>
                <w:sz w:val="24"/>
                <w:szCs w:val="24"/>
              </w:rPr>
            </w:pPr>
          </w:p>
        </w:tc>
      </w:tr>
    </w:tbl>
    <w:p w14:paraId="26BC7E9F" w14:textId="77777777" w:rsidR="00B81542" w:rsidRPr="00810949"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810949" w:rsidRPr="00810949" w14:paraId="787498DE" w14:textId="77777777" w:rsidTr="00EF3E93">
        <w:trPr>
          <w:trHeight w:val="239"/>
        </w:trPr>
        <w:tc>
          <w:tcPr>
            <w:tcW w:w="10662" w:type="dxa"/>
            <w:tcBorders>
              <w:top w:val="outset" w:sz="6" w:space="0" w:color="414142"/>
              <w:left w:val="outset" w:sz="6" w:space="0" w:color="414142"/>
              <w:bottom w:val="outset" w:sz="6" w:space="0" w:color="414142"/>
              <w:right w:val="outset" w:sz="6" w:space="0" w:color="414142"/>
            </w:tcBorders>
          </w:tcPr>
          <w:p w14:paraId="503E133B" w14:textId="224352DD" w:rsidR="0098691A" w:rsidRPr="00810949" w:rsidRDefault="0098691A" w:rsidP="00EF3E93">
            <w:pPr>
              <w:pStyle w:val="naisf"/>
              <w:spacing w:before="0" w:beforeAutospacing="0" w:after="0" w:afterAutospacing="0"/>
              <w:jc w:val="center"/>
              <w:rPr>
                <w:b/>
                <w:bCs/>
              </w:rPr>
            </w:pPr>
            <w:r w:rsidRPr="00810949">
              <w:rPr>
                <w:b/>
                <w:bCs/>
                <w:iCs/>
              </w:rPr>
              <w:t>IV. Tiesību akta projekta ietekme uz spēkā esošo tiesību normu sistēmu</w:t>
            </w:r>
          </w:p>
        </w:tc>
      </w:tr>
      <w:tr w:rsidR="00810949" w:rsidRPr="00810949" w14:paraId="2E1C589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2B852655" w14:textId="10AF51C3" w:rsidR="0098691A" w:rsidRPr="00810949" w:rsidRDefault="00753C7B" w:rsidP="0098691A">
            <w:pPr>
              <w:spacing w:after="0" w:line="240" w:lineRule="auto"/>
              <w:jc w:val="center"/>
              <w:rPr>
                <w:rFonts w:ascii="Times New Roman" w:eastAsia="Times New Roman" w:hAnsi="Times New Roman" w:cs="Times New Roman"/>
                <w:sz w:val="24"/>
                <w:szCs w:val="24"/>
              </w:rPr>
            </w:pPr>
            <w:r w:rsidRPr="00810949">
              <w:rPr>
                <w:rFonts w:ascii="Times New Roman" w:eastAsia="Times New Roman" w:hAnsi="Times New Roman" w:cs="Times New Roman"/>
                <w:bCs/>
                <w:iCs/>
                <w:sz w:val="24"/>
                <w:szCs w:val="24"/>
              </w:rPr>
              <w:t>Rīkojuma projekt</w:t>
            </w:r>
            <w:r w:rsidR="002A5768" w:rsidRPr="00810949">
              <w:rPr>
                <w:rFonts w:ascii="Times New Roman" w:eastAsia="Times New Roman" w:hAnsi="Times New Roman" w:cs="Times New Roman"/>
                <w:bCs/>
                <w:iCs/>
                <w:sz w:val="24"/>
                <w:szCs w:val="24"/>
              </w:rPr>
              <w:t>i</w:t>
            </w:r>
            <w:r w:rsidRPr="00810949">
              <w:rPr>
                <w:rFonts w:ascii="Times New Roman" w:eastAsia="Times New Roman" w:hAnsi="Times New Roman" w:cs="Times New Roman"/>
                <w:bCs/>
                <w:iCs/>
                <w:sz w:val="24"/>
                <w:szCs w:val="24"/>
              </w:rPr>
              <w:t xml:space="preserve"> </w:t>
            </w:r>
            <w:r w:rsidR="0098691A" w:rsidRPr="00810949">
              <w:rPr>
                <w:rFonts w:ascii="Times New Roman" w:eastAsia="Times New Roman" w:hAnsi="Times New Roman" w:cs="Times New Roman"/>
                <w:bCs/>
                <w:iCs/>
                <w:sz w:val="24"/>
                <w:szCs w:val="24"/>
              </w:rPr>
              <w:t>šo jomu neskar</w:t>
            </w:r>
          </w:p>
        </w:tc>
      </w:tr>
    </w:tbl>
    <w:p w14:paraId="726999BA" w14:textId="77777777" w:rsidR="00D052AC" w:rsidRPr="00810949" w:rsidRDefault="00D052AC"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810949" w:rsidRPr="00810949" w14:paraId="630DAE5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28D08867" w14:textId="548035A0" w:rsidR="00A14455" w:rsidRPr="00810949" w:rsidRDefault="00A14455" w:rsidP="00EF3E93">
            <w:pPr>
              <w:pStyle w:val="naisf"/>
              <w:spacing w:before="0" w:beforeAutospacing="0" w:after="0" w:afterAutospacing="0"/>
              <w:jc w:val="center"/>
              <w:rPr>
                <w:b/>
                <w:bCs/>
              </w:rPr>
            </w:pPr>
            <w:r w:rsidRPr="00810949">
              <w:rPr>
                <w:b/>
                <w:bCs/>
                <w:iCs/>
              </w:rPr>
              <w:t>V. Tiesību akta projekta atbilstība Latvijas Republikas starptautiskajām saistībām</w:t>
            </w:r>
          </w:p>
        </w:tc>
      </w:tr>
      <w:tr w:rsidR="00810949" w:rsidRPr="00810949" w14:paraId="74F651F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1EE5E7B2" w14:textId="29568F88" w:rsidR="00A14455" w:rsidRPr="00810949" w:rsidRDefault="00753C7B" w:rsidP="0077747A">
            <w:pPr>
              <w:spacing w:after="0" w:line="240" w:lineRule="auto"/>
              <w:jc w:val="center"/>
              <w:rPr>
                <w:rFonts w:ascii="Times New Roman" w:eastAsia="Times New Roman" w:hAnsi="Times New Roman" w:cs="Times New Roman"/>
                <w:sz w:val="24"/>
                <w:szCs w:val="24"/>
              </w:rPr>
            </w:pPr>
            <w:r w:rsidRPr="00810949">
              <w:rPr>
                <w:rFonts w:ascii="Times New Roman" w:eastAsia="Times New Roman" w:hAnsi="Times New Roman" w:cs="Times New Roman"/>
                <w:bCs/>
                <w:iCs/>
                <w:sz w:val="24"/>
                <w:szCs w:val="24"/>
              </w:rPr>
              <w:t>Rīkojuma projekt</w:t>
            </w:r>
            <w:r w:rsidR="002A5768" w:rsidRPr="00810949">
              <w:rPr>
                <w:rFonts w:ascii="Times New Roman" w:eastAsia="Times New Roman" w:hAnsi="Times New Roman" w:cs="Times New Roman"/>
                <w:bCs/>
                <w:iCs/>
                <w:sz w:val="24"/>
                <w:szCs w:val="24"/>
              </w:rPr>
              <w:t>i</w:t>
            </w:r>
            <w:r w:rsidRPr="00810949">
              <w:rPr>
                <w:rFonts w:ascii="Times New Roman" w:eastAsia="Times New Roman" w:hAnsi="Times New Roman" w:cs="Times New Roman"/>
                <w:bCs/>
                <w:iCs/>
                <w:sz w:val="24"/>
                <w:szCs w:val="24"/>
              </w:rPr>
              <w:t xml:space="preserve"> </w:t>
            </w:r>
            <w:r w:rsidR="00A14455" w:rsidRPr="00810949">
              <w:rPr>
                <w:rFonts w:ascii="Times New Roman" w:eastAsia="Times New Roman" w:hAnsi="Times New Roman" w:cs="Times New Roman"/>
                <w:bCs/>
                <w:iCs/>
                <w:sz w:val="24"/>
                <w:szCs w:val="24"/>
              </w:rPr>
              <w:t xml:space="preserve"> šo jomu neskar</w:t>
            </w:r>
          </w:p>
        </w:tc>
      </w:tr>
    </w:tbl>
    <w:p w14:paraId="6BA27F73" w14:textId="77777777" w:rsidR="00A14455" w:rsidRPr="00810949" w:rsidRDefault="00A14455"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810949" w:rsidRPr="00810949" w14:paraId="3543CD4E" w14:textId="77777777" w:rsidTr="00A14455">
        <w:trPr>
          <w:trHeight w:val="239"/>
        </w:trPr>
        <w:tc>
          <w:tcPr>
            <w:tcW w:w="10662" w:type="dxa"/>
            <w:tcBorders>
              <w:top w:val="outset" w:sz="6" w:space="0" w:color="414142"/>
              <w:left w:val="outset" w:sz="6" w:space="0" w:color="414142"/>
              <w:bottom w:val="outset" w:sz="6" w:space="0" w:color="414142"/>
              <w:right w:val="outset" w:sz="6" w:space="0" w:color="414142"/>
            </w:tcBorders>
          </w:tcPr>
          <w:p w14:paraId="2986D91C" w14:textId="586F9C42" w:rsidR="00A14455" w:rsidRPr="00810949" w:rsidRDefault="00A14455" w:rsidP="00EF3E93">
            <w:pPr>
              <w:pStyle w:val="naisf"/>
              <w:spacing w:before="0" w:beforeAutospacing="0" w:after="0" w:afterAutospacing="0"/>
              <w:jc w:val="center"/>
              <w:rPr>
                <w:b/>
                <w:bCs/>
              </w:rPr>
            </w:pPr>
            <w:r w:rsidRPr="00810949">
              <w:rPr>
                <w:b/>
                <w:bCs/>
                <w:iCs/>
              </w:rPr>
              <w:t>VI. Sabiedrības līdzdalība un komunikācijas aktivitātes</w:t>
            </w:r>
          </w:p>
        </w:tc>
      </w:tr>
      <w:tr w:rsidR="00810949" w:rsidRPr="00810949" w14:paraId="6B25A5FC"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52803C7" w14:textId="6F9419AA" w:rsidR="00A14455" w:rsidRPr="00810949" w:rsidRDefault="00753C7B" w:rsidP="0077747A">
            <w:pPr>
              <w:spacing w:after="0" w:line="240" w:lineRule="auto"/>
              <w:jc w:val="center"/>
              <w:rPr>
                <w:rFonts w:ascii="Times New Roman" w:eastAsia="Times New Roman" w:hAnsi="Times New Roman" w:cs="Times New Roman"/>
                <w:sz w:val="24"/>
                <w:szCs w:val="24"/>
              </w:rPr>
            </w:pPr>
            <w:r w:rsidRPr="00810949">
              <w:rPr>
                <w:rFonts w:ascii="Times New Roman" w:eastAsia="Times New Roman" w:hAnsi="Times New Roman" w:cs="Times New Roman"/>
                <w:bCs/>
                <w:iCs/>
                <w:sz w:val="24"/>
                <w:szCs w:val="24"/>
              </w:rPr>
              <w:t>Rīkojuma projekt</w:t>
            </w:r>
            <w:r w:rsidR="002A5768" w:rsidRPr="00810949">
              <w:rPr>
                <w:rFonts w:ascii="Times New Roman" w:eastAsia="Times New Roman" w:hAnsi="Times New Roman" w:cs="Times New Roman"/>
                <w:bCs/>
                <w:iCs/>
                <w:sz w:val="24"/>
                <w:szCs w:val="24"/>
              </w:rPr>
              <w:t>i</w:t>
            </w:r>
            <w:r w:rsidRPr="00810949">
              <w:rPr>
                <w:rFonts w:ascii="Times New Roman" w:eastAsia="Times New Roman" w:hAnsi="Times New Roman" w:cs="Times New Roman"/>
                <w:bCs/>
                <w:iCs/>
                <w:sz w:val="24"/>
                <w:szCs w:val="24"/>
              </w:rPr>
              <w:t xml:space="preserve"> </w:t>
            </w:r>
            <w:r w:rsidR="00A14455" w:rsidRPr="00810949">
              <w:rPr>
                <w:rFonts w:ascii="Times New Roman" w:eastAsia="Times New Roman" w:hAnsi="Times New Roman" w:cs="Times New Roman"/>
                <w:bCs/>
                <w:iCs/>
                <w:sz w:val="24"/>
                <w:szCs w:val="24"/>
              </w:rPr>
              <w:t xml:space="preserve"> šo jomu neskar</w:t>
            </w:r>
          </w:p>
        </w:tc>
      </w:tr>
    </w:tbl>
    <w:p w14:paraId="28526032" w14:textId="77777777" w:rsidR="00B81542" w:rsidRPr="00810949"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0"/>
        <w:gridCol w:w="7832"/>
      </w:tblGrid>
      <w:tr w:rsidR="00810949" w:rsidRPr="00810949" w14:paraId="06DE843F" w14:textId="77777777" w:rsidTr="0077747A">
        <w:trPr>
          <w:trHeight w:val="332"/>
        </w:trPr>
        <w:tc>
          <w:tcPr>
            <w:tcW w:w="10662" w:type="dxa"/>
            <w:gridSpan w:val="2"/>
            <w:tcBorders>
              <w:top w:val="outset" w:sz="6" w:space="0" w:color="414142"/>
              <w:left w:val="outset" w:sz="6" w:space="0" w:color="414142"/>
              <w:bottom w:val="outset" w:sz="6" w:space="0" w:color="414142"/>
              <w:right w:val="outset" w:sz="6" w:space="0" w:color="414142"/>
            </w:tcBorders>
          </w:tcPr>
          <w:p w14:paraId="20E18600" w14:textId="0BCEA641" w:rsidR="00D052AC" w:rsidRPr="00810949" w:rsidRDefault="00D052AC" w:rsidP="00EF3E93">
            <w:pPr>
              <w:pStyle w:val="naisf"/>
              <w:spacing w:before="0" w:beforeAutospacing="0" w:after="0" w:afterAutospacing="0"/>
              <w:jc w:val="center"/>
              <w:rPr>
                <w:b/>
                <w:bCs/>
              </w:rPr>
            </w:pPr>
            <w:r w:rsidRPr="00810949">
              <w:rPr>
                <w:b/>
                <w:bCs/>
              </w:rPr>
              <w:t>VII. Tiesību akta projekta izpildes nodrošināšana un tās ietekme uz institūcijām</w:t>
            </w:r>
          </w:p>
        </w:tc>
      </w:tr>
      <w:tr w:rsidR="00810949" w:rsidRPr="00810949" w14:paraId="14E05484"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21841AFD" w14:textId="77777777" w:rsidR="00D052AC" w:rsidRPr="00810949" w:rsidRDefault="00D052AC" w:rsidP="0077747A">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Projekta izpildē iesaistītās institūcijas</w:t>
            </w:r>
          </w:p>
        </w:tc>
        <w:tc>
          <w:tcPr>
            <w:tcW w:w="7832" w:type="dxa"/>
            <w:tcBorders>
              <w:top w:val="outset" w:sz="6" w:space="0" w:color="414142"/>
              <w:left w:val="outset" w:sz="6" w:space="0" w:color="414142"/>
              <w:bottom w:val="outset" w:sz="6" w:space="0" w:color="414142"/>
              <w:right w:val="outset" w:sz="6" w:space="0" w:color="414142"/>
            </w:tcBorders>
          </w:tcPr>
          <w:p w14:paraId="3E8BD111" w14:textId="4501AF32" w:rsidR="00D052AC" w:rsidRPr="00810949" w:rsidRDefault="00753C7B" w:rsidP="00673621">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Labklājības ministrija</w:t>
            </w:r>
          </w:p>
        </w:tc>
      </w:tr>
      <w:tr w:rsidR="00810949" w:rsidRPr="00810949" w14:paraId="5DAC3ECF"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7D170F89" w14:textId="77777777" w:rsidR="00D052AC" w:rsidRPr="00810949" w:rsidRDefault="00D052AC" w:rsidP="0077747A">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lastRenderedPageBreak/>
              <w:t>Projekta izpildes ietekme uz pārvaldes funkcijām un institucionālo struktūru. Jaunu institūciju izveide, esošu institūciju likvidācija vai reorganizācija, to ietekme uz institūcijas cilvēkresursiem.</w:t>
            </w:r>
          </w:p>
        </w:tc>
        <w:tc>
          <w:tcPr>
            <w:tcW w:w="7832" w:type="dxa"/>
            <w:tcBorders>
              <w:top w:val="outset" w:sz="6" w:space="0" w:color="414142"/>
              <w:left w:val="outset" w:sz="6" w:space="0" w:color="414142"/>
              <w:bottom w:val="outset" w:sz="6" w:space="0" w:color="414142"/>
              <w:right w:val="outset" w:sz="6" w:space="0" w:color="414142"/>
            </w:tcBorders>
          </w:tcPr>
          <w:p w14:paraId="78BBF4D3" w14:textId="615CC580" w:rsidR="00D052AC" w:rsidRPr="00810949" w:rsidRDefault="00753C7B" w:rsidP="0077747A">
            <w:pPr>
              <w:spacing w:after="0" w:line="240" w:lineRule="auto"/>
              <w:jc w:val="both"/>
              <w:rPr>
                <w:rFonts w:ascii="Times New Roman" w:hAnsi="Times New Roman" w:cs="Times New Roman"/>
                <w:iCs/>
                <w:sz w:val="24"/>
                <w:szCs w:val="24"/>
              </w:rPr>
            </w:pPr>
            <w:r w:rsidRPr="00810949">
              <w:rPr>
                <w:rFonts w:ascii="Times New Roman" w:hAnsi="Times New Roman" w:cs="Times New Roman"/>
                <w:iCs/>
                <w:sz w:val="24"/>
                <w:szCs w:val="24"/>
              </w:rPr>
              <w:t>Rīkojum</w:t>
            </w:r>
            <w:r w:rsidR="005F14E3" w:rsidRPr="00810949">
              <w:rPr>
                <w:rFonts w:ascii="Times New Roman" w:hAnsi="Times New Roman" w:cs="Times New Roman"/>
                <w:iCs/>
                <w:sz w:val="24"/>
                <w:szCs w:val="24"/>
              </w:rPr>
              <w:t>u</w:t>
            </w:r>
            <w:r w:rsidRPr="00810949">
              <w:rPr>
                <w:rFonts w:ascii="Times New Roman" w:hAnsi="Times New Roman" w:cs="Times New Roman"/>
                <w:iCs/>
                <w:sz w:val="24"/>
                <w:szCs w:val="24"/>
              </w:rPr>
              <w:t xml:space="preserve"> projekt</w:t>
            </w:r>
            <w:r w:rsidR="005F14E3" w:rsidRPr="00810949">
              <w:rPr>
                <w:rFonts w:ascii="Times New Roman" w:hAnsi="Times New Roman" w:cs="Times New Roman"/>
                <w:iCs/>
                <w:sz w:val="24"/>
                <w:szCs w:val="24"/>
              </w:rPr>
              <w:t>i</w:t>
            </w:r>
            <w:r w:rsidRPr="00810949">
              <w:rPr>
                <w:rFonts w:ascii="Times New Roman" w:hAnsi="Times New Roman" w:cs="Times New Roman"/>
                <w:iCs/>
                <w:sz w:val="24"/>
                <w:szCs w:val="24"/>
              </w:rPr>
              <w:t xml:space="preserve"> šo jomu neskar.</w:t>
            </w:r>
          </w:p>
        </w:tc>
      </w:tr>
      <w:tr w:rsidR="00810949" w:rsidRPr="00810949" w14:paraId="597420D1"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33F2644A" w14:textId="77777777" w:rsidR="00D052AC" w:rsidRPr="00810949" w:rsidRDefault="00D052AC" w:rsidP="0077747A">
            <w:pPr>
              <w:spacing w:after="0" w:line="240" w:lineRule="auto"/>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Cita informācija</w:t>
            </w:r>
          </w:p>
        </w:tc>
        <w:tc>
          <w:tcPr>
            <w:tcW w:w="7832" w:type="dxa"/>
            <w:tcBorders>
              <w:top w:val="outset" w:sz="6" w:space="0" w:color="414142"/>
              <w:left w:val="outset" w:sz="6" w:space="0" w:color="414142"/>
              <w:bottom w:val="outset" w:sz="6" w:space="0" w:color="414142"/>
              <w:right w:val="outset" w:sz="6" w:space="0" w:color="414142"/>
            </w:tcBorders>
          </w:tcPr>
          <w:p w14:paraId="74FE4398" w14:textId="77777777" w:rsidR="00D052AC" w:rsidRPr="00810949" w:rsidRDefault="00D052AC" w:rsidP="0077747A">
            <w:pPr>
              <w:spacing w:before="100" w:beforeAutospacing="1" w:after="100" w:afterAutospacing="1" w:line="293" w:lineRule="atLeast"/>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Nav</w:t>
            </w:r>
          </w:p>
        </w:tc>
      </w:tr>
    </w:tbl>
    <w:p w14:paraId="4D3355F6" w14:textId="77777777" w:rsidR="00D052AC" w:rsidRPr="00810949" w:rsidRDefault="00D052AC" w:rsidP="00FE2CEF">
      <w:pPr>
        <w:spacing w:after="0" w:line="240" w:lineRule="auto"/>
        <w:ind w:right="-427"/>
        <w:rPr>
          <w:rFonts w:ascii="Times New Roman" w:eastAsia="Times New Roman" w:hAnsi="Times New Roman" w:cs="Times New Roman"/>
          <w:sz w:val="24"/>
          <w:szCs w:val="24"/>
        </w:rPr>
      </w:pPr>
    </w:p>
    <w:p w14:paraId="4575A77E" w14:textId="77777777" w:rsidR="00D052AC" w:rsidRPr="00810949" w:rsidRDefault="00D052AC" w:rsidP="00FE2CEF">
      <w:pPr>
        <w:spacing w:after="0" w:line="240" w:lineRule="auto"/>
        <w:ind w:right="-427"/>
        <w:rPr>
          <w:rFonts w:ascii="Times New Roman" w:eastAsia="Times New Roman" w:hAnsi="Times New Roman" w:cs="Times New Roman"/>
          <w:sz w:val="24"/>
          <w:szCs w:val="24"/>
        </w:rPr>
      </w:pPr>
    </w:p>
    <w:p w14:paraId="3829C072" w14:textId="77777777" w:rsidR="0084762B" w:rsidRPr="00810949" w:rsidRDefault="0084762B" w:rsidP="00FE2CEF">
      <w:pPr>
        <w:spacing w:after="0" w:line="240" w:lineRule="auto"/>
        <w:ind w:right="-427"/>
        <w:rPr>
          <w:rFonts w:ascii="Times New Roman" w:eastAsia="Times New Roman" w:hAnsi="Times New Roman" w:cs="Times New Roman"/>
          <w:sz w:val="24"/>
          <w:szCs w:val="24"/>
        </w:rPr>
      </w:pPr>
    </w:p>
    <w:p w14:paraId="40516BC9" w14:textId="4BB0DF4E" w:rsidR="00FE2CEF" w:rsidRPr="00810949" w:rsidRDefault="00FE2CEF" w:rsidP="00FE2CEF">
      <w:pPr>
        <w:spacing w:after="0" w:line="240" w:lineRule="auto"/>
        <w:ind w:right="-427"/>
        <w:rPr>
          <w:rFonts w:ascii="Times New Roman" w:eastAsia="Times New Roman" w:hAnsi="Times New Roman" w:cs="Times New Roman"/>
          <w:sz w:val="24"/>
          <w:szCs w:val="24"/>
        </w:rPr>
      </w:pPr>
      <w:r w:rsidRPr="00810949">
        <w:rPr>
          <w:rFonts w:ascii="Times New Roman" w:eastAsia="Times New Roman" w:hAnsi="Times New Roman" w:cs="Times New Roman"/>
          <w:sz w:val="24"/>
          <w:szCs w:val="24"/>
        </w:rPr>
        <w:t>Labklājības ministr</w:t>
      </w:r>
      <w:r w:rsidR="00806287" w:rsidRPr="00810949">
        <w:rPr>
          <w:rFonts w:ascii="Times New Roman" w:eastAsia="Times New Roman" w:hAnsi="Times New Roman" w:cs="Times New Roman"/>
          <w:sz w:val="24"/>
          <w:szCs w:val="24"/>
        </w:rPr>
        <w:t>e</w:t>
      </w:r>
      <w:r w:rsidRPr="00810949">
        <w:rPr>
          <w:rFonts w:ascii="Times New Roman" w:eastAsia="Times New Roman" w:hAnsi="Times New Roman" w:cs="Times New Roman"/>
          <w:sz w:val="24"/>
          <w:szCs w:val="24"/>
        </w:rPr>
        <w:tab/>
      </w:r>
      <w:r w:rsidRPr="00810949">
        <w:rPr>
          <w:rFonts w:ascii="Times New Roman" w:eastAsia="Times New Roman" w:hAnsi="Times New Roman" w:cs="Times New Roman"/>
          <w:sz w:val="24"/>
          <w:szCs w:val="24"/>
        </w:rPr>
        <w:tab/>
      </w:r>
      <w:r w:rsidRPr="00810949">
        <w:rPr>
          <w:rFonts w:ascii="Times New Roman" w:eastAsia="Times New Roman" w:hAnsi="Times New Roman" w:cs="Times New Roman"/>
          <w:sz w:val="24"/>
          <w:szCs w:val="24"/>
        </w:rPr>
        <w:tab/>
      </w:r>
      <w:r w:rsidR="00EF4077" w:rsidRPr="00810949">
        <w:rPr>
          <w:rFonts w:ascii="Times New Roman" w:eastAsia="Times New Roman" w:hAnsi="Times New Roman" w:cs="Times New Roman"/>
          <w:sz w:val="24"/>
          <w:szCs w:val="24"/>
        </w:rPr>
        <w:tab/>
      </w:r>
      <w:r w:rsidRPr="00810949">
        <w:rPr>
          <w:rFonts w:ascii="Times New Roman" w:eastAsia="Times New Roman" w:hAnsi="Times New Roman" w:cs="Times New Roman"/>
          <w:sz w:val="24"/>
          <w:szCs w:val="24"/>
        </w:rPr>
        <w:tab/>
      </w:r>
      <w:r w:rsidRPr="00810949">
        <w:rPr>
          <w:rFonts w:ascii="Times New Roman" w:eastAsia="Times New Roman" w:hAnsi="Times New Roman" w:cs="Times New Roman"/>
          <w:sz w:val="24"/>
          <w:szCs w:val="24"/>
        </w:rPr>
        <w:tab/>
      </w:r>
      <w:r w:rsidR="00A2629F" w:rsidRPr="00810949">
        <w:rPr>
          <w:rFonts w:ascii="Times New Roman" w:eastAsia="Times New Roman" w:hAnsi="Times New Roman" w:cs="Times New Roman"/>
          <w:sz w:val="24"/>
          <w:szCs w:val="24"/>
        </w:rPr>
        <w:tab/>
      </w:r>
      <w:r w:rsidR="00A2629F" w:rsidRPr="00810949">
        <w:rPr>
          <w:rFonts w:ascii="Times New Roman" w:eastAsia="Times New Roman" w:hAnsi="Times New Roman" w:cs="Times New Roman"/>
          <w:sz w:val="24"/>
          <w:szCs w:val="24"/>
        </w:rPr>
        <w:tab/>
      </w:r>
      <w:proofErr w:type="spellStart"/>
      <w:r w:rsidR="00806287" w:rsidRPr="00810949">
        <w:rPr>
          <w:rFonts w:ascii="Times New Roman" w:eastAsia="Times New Roman" w:hAnsi="Times New Roman" w:cs="Times New Roman"/>
          <w:sz w:val="24"/>
          <w:szCs w:val="24"/>
        </w:rPr>
        <w:t>R.Petraviča</w:t>
      </w:r>
      <w:proofErr w:type="spellEnd"/>
    </w:p>
    <w:p w14:paraId="1A5F7F48" w14:textId="77777777" w:rsidR="0084762B" w:rsidRPr="00810949" w:rsidRDefault="0084762B" w:rsidP="0084762B">
      <w:pPr>
        <w:tabs>
          <w:tab w:val="left" w:pos="2964"/>
        </w:tabs>
        <w:spacing w:after="0" w:line="240" w:lineRule="auto"/>
        <w:ind w:right="99"/>
        <w:jc w:val="both"/>
        <w:rPr>
          <w:rFonts w:ascii="Times New Roman" w:hAnsi="Times New Roman" w:cs="Times New Roman"/>
          <w:sz w:val="20"/>
          <w:szCs w:val="20"/>
        </w:rPr>
      </w:pPr>
    </w:p>
    <w:p w14:paraId="6222C2D7" w14:textId="77777777" w:rsidR="0084762B" w:rsidRPr="00810949" w:rsidRDefault="0084762B" w:rsidP="0084762B">
      <w:pPr>
        <w:tabs>
          <w:tab w:val="left" w:pos="2964"/>
        </w:tabs>
        <w:spacing w:after="0" w:line="240" w:lineRule="auto"/>
        <w:ind w:right="99"/>
        <w:jc w:val="both"/>
        <w:rPr>
          <w:rFonts w:ascii="Times New Roman" w:hAnsi="Times New Roman" w:cs="Times New Roman"/>
          <w:sz w:val="20"/>
          <w:szCs w:val="20"/>
        </w:rPr>
      </w:pPr>
    </w:p>
    <w:p w14:paraId="46D88392" w14:textId="77777777" w:rsidR="0084762B" w:rsidRPr="00810949" w:rsidRDefault="0084762B" w:rsidP="0084762B">
      <w:pPr>
        <w:tabs>
          <w:tab w:val="left" w:pos="2964"/>
        </w:tabs>
        <w:spacing w:after="0" w:line="240" w:lineRule="auto"/>
        <w:ind w:right="99"/>
        <w:jc w:val="both"/>
        <w:rPr>
          <w:rFonts w:ascii="Times New Roman" w:hAnsi="Times New Roman" w:cs="Times New Roman"/>
          <w:sz w:val="20"/>
          <w:szCs w:val="20"/>
        </w:rPr>
      </w:pPr>
    </w:p>
    <w:p w14:paraId="36011406" w14:textId="6465B100" w:rsidR="0084762B" w:rsidRPr="00810949" w:rsidRDefault="0084762B" w:rsidP="0084762B">
      <w:pPr>
        <w:tabs>
          <w:tab w:val="left" w:pos="2964"/>
        </w:tabs>
        <w:spacing w:after="0" w:line="240" w:lineRule="auto"/>
        <w:ind w:right="99"/>
        <w:jc w:val="both"/>
        <w:rPr>
          <w:rFonts w:ascii="Times New Roman" w:hAnsi="Times New Roman" w:cs="Times New Roman"/>
          <w:sz w:val="18"/>
          <w:szCs w:val="18"/>
        </w:rPr>
      </w:pPr>
      <w:r w:rsidRPr="00810949">
        <w:rPr>
          <w:rFonts w:ascii="Times New Roman" w:hAnsi="Times New Roman" w:cs="Times New Roman"/>
          <w:sz w:val="18"/>
          <w:szCs w:val="18"/>
        </w:rPr>
        <w:fldChar w:fldCharType="begin"/>
      </w:r>
      <w:r w:rsidRPr="00810949">
        <w:rPr>
          <w:rFonts w:ascii="Times New Roman" w:hAnsi="Times New Roman" w:cs="Times New Roman"/>
          <w:sz w:val="18"/>
          <w:szCs w:val="18"/>
        </w:rPr>
        <w:instrText xml:space="preserve"> TIME  \@ "dd.MM.yyyy. H:mm"  \* MERGEFORMAT </w:instrText>
      </w:r>
      <w:r w:rsidRPr="00810949">
        <w:rPr>
          <w:rFonts w:ascii="Times New Roman" w:hAnsi="Times New Roman" w:cs="Times New Roman"/>
          <w:sz w:val="18"/>
          <w:szCs w:val="18"/>
        </w:rPr>
        <w:fldChar w:fldCharType="separate"/>
      </w:r>
      <w:r w:rsidR="00211433">
        <w:rPr>
          <w:rFonts w:ascii="Times New Roman" w:hAnsi="Times New Roman" w:cs="Times New Roman"/>
          <w:noProof/>
          <w:sz w:val="18"/>
          <w:szCs w:val="18"/>
        </w:rPr>
        <w:t>08.12.2020. 16:54</w:t>
      </w:r>
      <w:r w:rsidRPr="00810949">
        <w:rPr>
          <w:rFonts w:ascii="Times New Roman" w:hAnsi="Times New Roman" w:cs="Times New Roman"/>
          <w:sz w:val="18"/>
          <w:szCs w:val="18"/>
        </w:rPr>
        <w:fldChar w:fldCharType="end"/>
      </w:r>
      <w:r w:rsidRPr="00810949">
        <w:rPr>
          <w:rFonts w:ascii="Times New Roman" w:hAnsi="Times New Roman" w:cs="Times New Roman"/>
          <w:noProof/>
          <w:sz w:val="18"/>
          <w:szCs w:val="18"/>
        </w:rPr>
        <w:tab/>
      </w:r>
    </w:p>
    <w:p w14:paraId="626A0404" w14:textId="1B503540" w:rsidR="0084762B" w:rsidRPr="00810949" w:rsidRDefault="002D52D8" w:rsidP="0084762B">
      <w:pPr>
        <w:tabs>
          <w:tab w:val="left" w:pos="2964"/>
        </w:tabs>
        <w:spacing w:after="0" w:line="240" w:lineRule="auto"/>
        <w:ind w:right="99"/>
        <w:jc w:val="both"/>
        <w:rPr>
          <w:rFonts w:ascii="Times New Roman" w:hAnsi="Times New Roman" w:cs="Times New Roman"/>
          <w:sz w:val="18"/>
          <w:szCs w:val="18"/>
        </w:rPr>
      </w:pPr>
      <w:r w:rsidRPr="00810949">
        <w:rPr>
          <w:rFonts w:ascii="Times New Roman" w:hAnsi="Times New Roman" w:cs="Times New Roman"/>
          <w:noProof/>
          <w:sz w:val="18"/>
          <w:szCs w:val="18"/>
        </w:rPr>
        <w:t>53</w:t>
      </w:r>
      <w:r w:rsidR="00810949">
        <w:rPr>
          <w:rFonts w:ascii="Times New Roman" w:hAnsi="Times New Roman" w:cs="Times New Roman"/>
          <w:noProof/>
          <w:sz w:val="18"/>
          <w:szCs w:val="18"/>
        </w:rPr>
        <w:t>8</w:t>
      </w:r>
      <w:r w:rsidR="00211433">
        <w:rPr>
          <w:rFonts w:ascii="Times New Roman" w:hAnsi="Times New Roman" w:cs="Times New Roman"/>
          <w:noProof/>
          <w:sz w:val="18"/>
          <w:szCs w:val="18"/>
        </w:rPr>
        <w:t>8</w:t>
      </w:r>
      <w:r w:rsidR="0084762B" w:rsidRPr="00810949">
        <w:rPr>
          <w:rFonts w:ascii="Times New Roman" w:hAnsi="Times New Roman" w:cs="Times New Roman"/>
          <w:noProof/>
          <w:sz w:val="18"/>
          <w:szCs w:val="18"/>
        </w:rPr>
        <w:tab/>
      </w:r>
    </w:p>
    <w:p w14:paraId="0D2035C3" w14:textId="2C65F2C4" w:rsidR="00753C7B" w:rsidRPr="00810949" w:rsidRDefault="00090A17" w:rsidP="00753C7B">
      <w:pPr>
        <w:spacing w:after="0" w:line="240" w:lineRule="auto"/>
        <w:rPr>
          <w:rFonts w:ascii="Times New Roman" w:hAnsi="Times New Roman" w:cs="Times New Roman"/>
          <w:sz w:val="18"/>
          <w:szCs w:val="18"/>
        </w:rPr>
      </w:pPr>
      <w:proofErr w:type="spellStart"/>
      <w:r w:rsidRPr="00810949">
        <w:rPr>
          <w:rFonts w:ascii="Times New Roman" w:hAnsi="Times New Roman" w:cs="Times New Roman"/>
          <w:sz w:val="18"/>
          <w:szCs w:val="18"/>
        </w:rPr>
        <w:t>I.Ķīse</w:t>
      </w:r>
      <w:proofErr w:type="spellEnd"/>
      <w:r w:rsidR="00753C7B" w:rsidRPr="00810949">
        <w:rPr>
          <w:rFonts w:ascii="Times New Roman" w:hAnsi="Times New Roman" w:cs="Times New Roman"/>
          <w:sz w:val="18"/>
          <w:szCs w:val="18"/>
        </w:rPr>
        <w:t>, 6702165</w:t>
      </w:r>
      <w:r w:rsidRPr="00810949">
        <w:rPr>
          <w:rFonts w:ascii="Times New Roman" w:hAnsi="Times New Roman" w:cs="Times New Roman"/>
          <w:sz w:val="18"/>
          <w:szCs w:val="18"/>
        </w:rPr>
        <w:t>1</w:t>
      </w:r>
    </w:p>
    <w:p w14:paraId="222AC0CA" w14:textId="74424E35" w:rsidR="0016171E" w:rsidRPr="00810949" w:rsidRDefault="00090A17" w:rsidP="00753C7B">
      <w:pPr>
        <w:spacing w:after="0" w:line="240" w:lineRule="auto"/>
        <w:rPr>
          <w:rFonts w:ascii="Times New Roman" w:hAnsi="Times New Roman" w:cs="Times New Roman"/>
          <w:sz w:val="18"/>
          <w:szCs w:val="18"/>
        </w:rPr>
      </w:pPr>
      <w:r w:rsidRPr="00810949">
        <w:rPr>
          <w:rStyle w:val="Hyperlink"/>
          <w:rFonts w:ascii="Times New Roman" w:hAnsi="Times New Roman" w:cs="Times New Roman"/>
          <w:color w:val="auto"/>
          <w:sz w:val="18"/>
          <w:szCs w:val="18"/>
          <w:u w:val="none"/>
        </w:rPr>
        <w:t>Inese.Kise</w:t>
      </w:r>
      <w:r w:rsidR="0016171E" w:rsidRPr="00810949">
        <w:rPr>
          <w:rStyle w:val="Hyperlink"/>
          <w:rFonts w:ascii="Times New Roman" w:hAnsi="Times New Roman" w:cs="Times New Roman"/>
          <w:color w:val="auto"/>
          <w:sz w:val="18"/>
          <w:szCs w:val="18"/>
          <w:u w:val="none"/>
        </w:rPr>
        <w:t>@lm.gov.lv</w:t>
      </w:r>
    </w:p>
    <w:p w14:paraId="5233B4B1" w14:textId="66EF4D72" w:rsidR="00753C7B" w:rsidRPr="00810949" w:rsidRDefault="00C34C18" w:rsidP="00753C7B">
      <w:pPr>
        <w:spacing w:after="0" w:line="240" w:lineRule="auto"/>
        <w:rPr>
          <w:rFonts w:ascii="Times New Roman" w:hAnsi="Times New Roman" w:cs="Times New Roman"/>
          <w:sz w:val="18"/>
          <w:szCs w:val="18"/>
        </w:rPr>
      </w:pPr>
      <w:r w:rsidRPr="00810949">
        <w:rPr>
          <w:rStyle w:val="Hyperlink"/>
          <w:rFonts w:ascii="Times New Roman" w:hAnsi="Times New Roman" w:cs="Times New Roman"/>
          <w:color w:val="auto"/>
          <w:sz w:val="18"/>
          <w:szCs w:val="18"/>
          <w:u w:val="none"/>
        </w:rPr>
        <w:t>S.Strēle</w:t>
      </w:r>
      <w:r w:rsidR="00753C7B" w:rsidRPr="00810949">
        <w:rPr>
          <w:rStyle w:val="Hyperlink"/>
          <w:rFonts w:ascii="Times New Roman" w:hAnsi="Times New Roman" w:cs="Times New Roman"/>
          <w:color w:val="auto"/>
          <w:sz w:val="18"/>
          <w:szCs w:val="18"/>
          <w:u w:val="none"/>
        </w:rPr>
        <w:t xml:space="preserve">, </w:t>
      </w:r>
      <w:r w:rsidRPr="00810949">
        <w:rPr>
          <w:rFonts w:ascii="Times New Roman" w:hAnsi="Times New Roman" w:cs="Times New Roman"/>
          <w:sz w:val="18"/>
          <w:szCs w:val="18"/>
        </w:rPr>
        <w:t>64331831</w:t>
      </w:r>
    </w:p>
    <w:p w14:paraId="33D040BE" w14:textId="4CF0BCA6" w:rsidR="00C34C18" w:rsidRPr="00810949" w:rsidRDefault="00C34C18" w:rsidP="00C34C18">
      <w:pPr>
        <w:spacing w:after="0" w:line="240" w:lineRule="auto"/>
        <w:rPr>
          <w:rFonts w:ascii="Times New Roman" w:hAnsi="Times New Roman" w:cs="Times New Roman"/>
          <w:sz w:val="18"/>
          <w:szCs w:val="18"/>
        </w:rPr>
      </w:pPr>
      <w:bookmarkStart w:id="7" w:name="_Hlk45190159"/>
      <w:r w:rsidRPr="00810949">
        <w:rPr>
          <w:rStyle w:val="Hyperlink"/>
          <w:rFonts w:ascii="Times New Roman" w:hAnsi="Times New Roman" w:cs="Times New Roman"/>
          <w:color w:val="auto"/>
          <w:sz w:val="18"/>
          <w:szCs w:val="18"/>
          <w:u w:val="none"/>
        </w:rPr>
        <w:t>Sandra.Strele@lm.gov.lv</w:t>
      </w:r>
    </w:p>
    <w:p w14:paraId="0E92B5F7" w14:textId="2D5B78CF" w:rsidR="00AA3424" w:rsidRPr="00810949" w:rsidRDefault="003B2732" w:rsidP="003B2732">
      <w:pPr>
        <w:tabs>
          <w:tab w:val="left" w:pos="4770"/>
        </w:tabs>
        <w:rPr>
          <w:rFonts w:ascii="Times New Roman" w:hAnsi="Times New Roman" w:cs="Times New Roman"/>
          <w:sz w:val="20"/>
          <w:szCs w:val="20"/>
        </w:rPr>
      </w:pPr>
      <w:bookmarkStart w:id="8" w:name="_GoBack"/>
      <w:bookmarkEnd w:id="7"/>
      <w:bookmarkEnd w:id="8"/>
      <w:r w:rsidRPr="00810949">
        <w:rPr>
          <w:rFonts w:ascii="Times New Roman" w:hAnsi="Times New Roman" w:cs="Times New Roman"/>
          <w:sz w:val="20"/>
          <w:szCs w:val="20"/>
        </w:rPr>
        <w:tab/>
      </w:r>
    </w:p>
    <w:sectPr w:rsidR="00AA3424" w:rsidRPr="00810949" w:rsidSect="008D5A4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8EE2" w14:textId="77777777" w:rsidR="00EC1217" w:rsidRDefault="00EC1217" w:rsidP="00144A17">
      <w:pPr>
        <w:spacing w:after="0" w:line="240" w:lineRule="auto"/>
      </w:pPr>
      <w:r>
        <w:separator/>
      </w:r>
    </w:p>
  </w:endnote>
  <w:endnote w:type="continuationSeparator" w:id="0">
    <w:p w14:paraId="63398A04" w14:textId="77777777" w:rsidR="00EC1217" w:rsidRDefault="00EC1217"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0FE6" w14:textId="77777777" w:rsidR="00810949" w:rsidRDefault="00810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C9F1" w14:textId="77777777" w:rsidR="00EC1217" w:rsidRDefault="00EC1217" w:rsidP="00F0449A">
    <w:pPr>
      <w:pStyle w:val="Footer"/>
      <w:jc w:val="both"/>
      <w:rPr>
        <w:rFonts w:ascii="Times New Roman" w:hAnsi="Times New Roman" w:cs="Times New Roman"/>
        <w:sz w:val="20"/>
        <w:szCs w:val="20"/>
      </w:rPr>
    </w:pPr>
  </w:p>
  <w:p w14:paraId="78800BCD" w14:textId="4AE2CEE7" w:rsidR="00EC1217" w:rsidRPr="002749F3" w:rsidRDefault="00EC1217" w:rsidP="000043D9">
    <w:pPr>
      <w:spacing w:after="0" w:line="240" w:lineRule="auto"/>
      <w:ind w:right="-625"/>
      <w:jc w:val="both"/>
      <w:rPr>
        <w:rFonts w:ascii="Times New Roman" w:hAnsi="Times New Roman" w:cs="Times New Roman"/>
        <w:color w:val="FF0000"/>
        <w:sz w:val="20"/>
        <w:szCs w:val="20"/>
      </w:rPr>
    </w:pPr>
    <w:r w:rsidRPr="00100931">
      <w:rPr>
        <w:rFonts w:ascii="Times New Roman" w:hAnsi="Times New Roman" w:cs="Times New Roman"/>
        <w:noProof/>
        <w:color w:val="000000" w:themeColor="text1"/>
        <w:sz w:val="20"/>
        <w:szCs w:val="20"/>
      </w:rPr>
      <w:fldChar w:fldCharType="begin"/>
    </w:r>
    <w:r w:rsidRPr="00100931">
      <w:rPr>
        <w:rFonts w:ascii="Times New Roman" w:hAnsi="Times New Roman" w:cs="Times New Roman"/>
        <w:noProof/>
        <w:color w:val="000000" w:themeColor="text1"/>
        <w:sz w:val="20"/>
        <w:szCs w:val="20"/>
      </w:rPr>
      <w:instrText xml:space="preserve"> FILENAME   \* MERGEFORMAT </w:instrText>
    </w:r>
    <w:r w:rsidRPr="00100931">
      <w:rPr>
        <w:rFonts w:ascii="Times New Roman" w:hAnsi="Times New Roman" w:cs="Times New Roman"/>
        <w:noProof/>
        <w:color w:val="000000" w:themeColor="text1"/>
        <w:sz w:val="20"/>
        <w:szCs w:val="20"/>
      </w:rPr>
      <w:fldChar w:fldCharType="separate"/>
    </w:r>
    <w:r w:rsidR="00810949">
      <w:rPr>
        <w:rFonts w:ascii="Times New Roman" w:hAnsi="Times New Roman" w:cs="Times New Roman"/>
        <w:noProof/>
        <w:color w:val="000000" w:themeColor="text1"/>
        <w:sz w:val="20"/>
        <w:szCs w:val="20"/>
      </w:rPr>
      <w:t>LMAnot_08122020</w:t>
    </w:r>
    <w:r w:rsidRPr="00100931">
      <w:rPr>
        <w:rFonts w:ascii="Times New Roman" w:hAnsi="Times New Roman" w:cs="Times New Roman"/>
        <w:noProof/>
        <w:color w:val="000000" w:themeColor="text1"/>
        <w:sz w:val="20"/>
        <w:szCs w:val="20"/>
      </w:rPr>
      <w:fldChar w:fldCharType="end"/>
    </w:r>
    <w:r w:rsidRPr="00100931">
      <w:rPr>
        <w:rFonts w:ascii="Times New Roman" w:hAnsi="Times New Roman" w:cs="Times New Roman"/>
        <w:color w:val="000000" w:themeColor="text1"/>
        <w:sz w:val="20"/>
        <w:szCs w:val="20"/>
      </w:rPr>
      <w:t xml:space="preserve">; </w:t>
    </w:r>
    <w:r w:rsidRPr="0062780F">
      <w:rPr>
        <w:rFonts w:ascii="Times New Roman" w:hAnsi="Times New Roman" w:cs="Times New Roman"/>
        <w:sz w:val="20"/>
        <w:szCs w:val="20"/>
      </w:rPr>
      <w:t>Ministru kabineta rīkojumu „ Par apropriācijas pārdali no Labklājības ministrijas uz valsts budžeta programmu 02.00.00 “Līdzekļi neparedzētiem gadījumiem”” un “Par finanšu līdzekļu piešķiršanu no valsts budžeta programmas “Līdzekļi neparedzētiem gadījumiem”” projektu sākotnējās ietekmes novērtējuma ziņojums (anotācija)</w:t>
    </w:r>
  </w:p>
  <w:p w14:paraId="211D427E" w14:textId="6351B606" w:rsidR="00EC1217" w:rsidRPr="00100931" w:rsidRDefault="00EC1217" w:rsidP="002749F3">
    <w:pPr>
      <w:spacing w:after="0" w:line="240" w:lineRule="auto"/>
      <w:ind w:right="-625"/>
      <w:jc w:val="both"/>
      <w:rPr>
        <w:rFonts w:ascii="Times New Roman" w:hAnsi="Times New Roman" w:cs="Times New Roman"/>
        <w:color w:val="000000" w:themeColor="text1"/>
        <w:sz w:val="20"/>
        <w:szCs w:val="20"/>
      </w:rPr>
    </w:pPr>
  </w:p>
  <w:p w14:paraId="4057891A" w14:textId="25ED7138" w:rsidR="00EC1217" w:rsidRPr="00B07B58" w:rsidRDefault="00EC1217" w:rsidP="00EB0629">
    <w:pPr>
      <w:spacing w:after="0" w:line="240" w:lineRule="auto"/>
      <w:ind w:right="-625"/>
      <w:jc w:val="both"/>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5CF2" w14:textId="77777777" w:rsidR="00EC1217" w:rsidRDefault="00EC1217" w:rsidP="00144A17">
    <w:pPr>
      <w:pStyle w:val="Footer"/>
      <w:rPr>
        <w:rFonts w:ascii="Times New Roman" w:hAnsi="Times New Roman" w:cs="Times New Roman"/>
        <w:sz w:val="20"/>
        <w:szCs w:val="20"/>
      </w:rPr>
    </w:pPr>
  </w:p>
  <w:p w14:paraId="13CA9DFD" w14:textId="43E0CBC8" w:rsidR="00EC1217" w:rsidRPr="002749F3" w:rsidRDefault="00EC1217" w:rsidP="00EB0629">
    <w:pPr>
      <w:spacing w:after="0" w:line="240" w:lineRule="auto"/>
      <w:ind w:right="-625"/>
      <w:jc w:val="both"/>
      <w:rPr>
        <w:rFonts w:ascii="Times New Roman" w:hAnsi="Times New Roman" w:cs="Times New Roman"/>
        <w:color w:val="FF0000"/>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810949">
      <w:rPr>
        <w:rFonts w:ascii="Times New Roman" w:hAnsi="Times New Roman" w:cs="Times New Roman"/>
        <w:noProof/>
        <w:sz w:val="20"/>
        <w:szCs w:val="20"/>
      </w:rPr>
      <w:t>LMAnot_08122020</w:t>
    </w:r>
    <w:r>
      <w:rPr>
        <w:rFonts w:ascii="Times New Roman" w:hAnsi="Times New Roman" w:cs="Times New Roman"/>
        <w:noProof/>
        <w:sz w:val="20"/>
        <w:szCs w:val="20"/>
      </w:rPr>
      <w:fldChar w:fldCharType="end"/>
    </w:r>
    <w:r w:rsidRPr="00B87DF4">
      <w:rPr>
        <w:rFonts w:ascii="Times New Roman" w:hAnsi="Times New Roman" w:cs="Times New Roman"/>
        <w:sz w:val="20"/>
        <w:szCs w:val="20"/>
      </w:rPr>
      <w:t xml:space="preserve">; </w:t>
    </w:r>
    <w:r w:rsidRPr="0062780F">
      <w:rPr>
        <w:rFonts w:ascii="Times New Roman" w:hAnsi="Times New Roman" w:cs="Times New Roman"/>
        <w:sz w:val="20"/>
        <w:szCs w:val="20"/>
      </w:rPr>
      <w:t>Ministru kabineta rīkojumu „ Par apropriācijas pārdali no Labklājības ministrijas uz valsts budžeta programmu 02.00.00 “Līdzekļi neparedzētiem gadījumiem”” un “Par finanšu līdzekļu piešķiršanu no valsts budžeta programmas “Līdzekļi neparedzētiem gadījumiem”” projektu sākotnējās ietekmes novērtējuma ziņojums (anotācija)</w:t>
    </w:r>
  </w:p>
  <w:p w14:paraId="5F1B9FDE" w14:textId="77777777" w:rsidR="00EC1217" w:rsidRPr="00EB0629" w:rsidRDefault="00EC1217"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587AC" w14:textId="77777777" w:rsidR="00EC1217" w:rsidRDefault="00EC1217" w:rsidP="00144A17">
      <w:pPr>
        <w:spacing w:after="0" w:line="240" w:lineRule="auto"/>
      </w:pPr>
      <w:r>
        <w:separator/>
      </w:r>
    </w:p>
  </w:footnote>
  <w:footnote w:type="continuationSeparator" w:id="0">
    <w:p w14:paraId="57483CB0" w14:textId="77777777" w:rsidR="00EC1217" w:rsidRDefault="00EC1217" w:rsidP="00144A17">
      <w:pPr>
        <w:spacing w:after="0" w:line="240" w:lineRule="auto"/>
      </w:pPr>
      <w:r>
        <w:continuationSeparator/>
      </w:r>
    </w:p>
  </w:footnote>
  <w:footnote w:id="1">
    <w:p w14:paraId="1B58CA75" w14:textId="2B8A3CE1" w:rsidR="00EC1217" w:rsidRPr="00A575FD" w:rsidRDefault="00EC1217" w:rsidP="00D7560F">
      <w:pPr>
        <w:pStyle w:val="FootnoteText"/>
        <w:ind w:right="-1135"/>
        <w:jc w:val="both"/>
        <w:rPr>
          <w:rFonts w:ascii="Times New Roman" w:hAnsi="Times New Roman" w:cs="Times New Roman"/>
        </w:rPr>
      </w:pPr>
      <w:r w:rsidRPr="00A575FD">
        <w:rPr>
          <w:rStyle w:val="FootnoteReference"/>
          <w:rFonts w:ascii="Times New Roman" w:hAnsi="Times New Roman" w:cs="Times New Roman"/>
        </w:rPr>
        <w:footnoteRef/>
      </w:r>
      <w:r w:rsidRPr="00A575FD">
        <w:rPr>
          <w:rFonts w:ascii="Times New Roman" w:hAnsi="Times New Roman" w:cs="Times New Roman"/>
        </w:rPr>
        <w:t xml:space="preserve"> Pamatojoties uz Ministru kabineta 2020.gada 19.maija protokola Nr.34  21§ “</w:t>
      </w:r>
      <w:r w:rsidRPr="00A575FD">
        <w:rPr>
          <w:rFonts w:ascii="Times New Roman" w:hAnsi="Times New Roman" w:cs="Times New Roman"/>
          <w:color w:val="2A2A2A"/>
          <w:shd w:val="clear" w:color="auto" w:fill="FFFFFF"/>
        </w:rPr>
        <w:t>Informatīvais ziņojums "Par priekšlikumiem specializēto audžuģimeņu un ārpusģimenes aprūpes atbalsta centru darbības uzlabošanai" mainīts pasākuma nosaukums no "Specializēto audžuģimeņu atbalstam" un "Specializēto audžuģimeņu, audžuģimeņu, aizbildņu, adoptētāju un viesģimeņu atbalstam" paredzot mērķgrupas paplašināšanu, nodrošinot gan specializēto audžuģimeņu atlīdzību, gan atbalstu audžuģimenēm, adoptētājiem, aizbildņiem, viesģimenēm un ārpusģimenes aprūpes atbalsta centru darbībai un to sniegtajiem pakalpojumiem.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7122" w14:textId="77777777" w:rsidR="00EC1217" w:rsidRDefault="00EC1217"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EC1217" w:rsidRDefault="00EC1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EEA8" w14:textId="09B3941B" w:rsidR="00EC1217" w:rsidRPr="008519D9" w:rsidRDefault="00EC1217"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Pr>
        <w:rStyle w:val="PageNumber"/>
        <w:rFonts w:ascii="Times New Roman" w:hAnsi="Times New Roman" w:cs="Times New Roman"/>
        <w:noProof/>
      </w:rPr>
      <w:t>22</w:t>
    </w:r>
    <w:r w:rsidRPr="008519D9">
      <w:rPr>
        <w:rStyle w:val="PageNumber"/>
        <w:rFonts w:ascii="Times New Roman" w:hAnsi="Times New Roman" w:cs="Times New Roman"/>
      </w:rPr>
      <w:fldChar w:fldCharType="end"/>
    </w:r>
  </w:p>
  <w:p w14:paraId="5074AACD" w14:textId="77777777" w:rsidR="00EC1217" w:rsidRDefault="00EC1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C2F0" w14:textId="77777777" w:rsidR="00810949" w:rsidRDefault="00810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E0FCA39C"/>
    <w:lvl w:ilvl="0" w:tplc="011615A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9F5D6C"/>
    <w:multiLevelType w:val="hybridMultilevel"/>
    <w:tmpl w:val="A18E3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7C1929"/>
    <w:multiLevelType w:val="hybridMultilevel"/>
    <w:tmpl w:val="CA3AC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95109"/>
    <w:multiLevelType w:val="hybridMultilevel"/>
    <w:tmpl w:val="B58C6F0A"/>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6039A3"/>
    <w:multiLevelType w:val="hybridMultilevel"/>
    <w:tmpl w:val="EC284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7669FE"/>
    <w:multiLevelType w:val="hybridMultilevel"/>
    <w:tmpl w:val="2E642F94"/>
    <w:lvl w:ilvl="0" w:tplc="C3CAA5E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A77D37"/>
    <w:multiLevelType w:val="multilevel"/>
    <w:tmpl w:val="174060F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15:restartNumberingAfterBreak="0">
    <w:nsid w:val="1FFE07CC"/>
    <w:multiLevelType w:val="hybridMultilevel"/>
    <w:tmpl w:val="B1441C8A"/>
    <w:lvl w:ilvl="0" w:tplc="0866814C">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4916B7"/>
    <w:multiLevelType w:val="hybridMultilevel"/>
    <w:tmpl w:val="601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10117"/>
    <w:multiLevelType w:val="hybridMultilevel"/>
    <w:tmpl w:val="08C25E82"/>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25CAA"/>
    <w:multiLevelType w:val="hybridMultilevel"/>
    <w:tmpl w:val="4B72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CB6EF9"/>
    <w:multiLevelType w:val="hybridMultilevel"/>
    <w:tmpl w:val="B3EA85D8"/>
    <w:lvl w:ilvl="0" w:tplc="42C85B0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E7487F"/>
    <w:multiLevelType w:val="hybridMultilevel"/>
    <w:tmpl w:val="FA2CEB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321811DE"/>
    <w:multiLevelType w:val="hybridMultilevel"/>
    <w:tmpl w:val="35B6D080"/>
    <w:lvl w:ilvl="0" w:tplc="6660C820">
      <w:start w:val="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65300"/>
    <w:multiLevelType w:val="hybridMultilevel"/>
    <w:tmpl w:val="FA9274BA"/>
    <w:lvl w:ilvl="0" w:tplc="04260003">
      <w:start w:val="1"/>
      <w:numFmt w:val="bullet"/>
      <w:lvlText w:val="o"/>
      <w:lvlJc w:val="left"/>
      <w:pPr>
        <w:ind w:left="720" w:hanging="360"/>
      </w:pPr>
      <w:rPr>
        <w:rFonts w:ascii="Courier New" w:hAnsi="Courier New" w:cs="Courier New" w:hint="default"/>
        <w:sz w:val="24"/>
        <w:szCs w:val="24"/>
      </w:rPr>
    </w:lvl>
    <w:lvl w:ilvl="1" w:tplc="C12E71E2">
      <w:start w:val="15"/>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527598A"/>
    <w:multiLevelType w:val="hybridMultilevel"/>
    <w:tmpl w:val="A17C7C3A"/>
    <w:lvl w:ilvl="0" w:tplc="0426000D">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0" w15:restartNumberingAfterBreak="0">
    <w:nsid w:val="35AE19ED"/>
    <w:multiLevelType w:val="hybridMultilevel"/>
    <w:tmpl w:val="973C8770"/>
    <w:lvl w:ilvl="0" w:tplc="97E261C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1C2C2A"/>
    <w:multiLevelType w:val="hybridMultilevel"/>
    <w:tmpl w:val="C396E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802018"/>
    <w:multiLevelType w:val="hybridMultilevel"/>
    <w:tmpl w:val="AE9AE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AC5AF6"/>
    <w:multiLevelType w:val="hybridMultilevel"/>
    <w:tmpl w:val="D6F65594"/>
    <w:lvl w:ilvl="0" w:tplc="38B4DA1A">
      <w:start w:val="50"/>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33987"/>
    <w:multiLevelType w:val="hybridMultilevel"/>
    <w:tmpl w:val="B28C2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506F79"/>
    <w:multiLevelType w:val="hybridMultilevel"/>
    <w:tmpl w:val="AE463BA6"/>
    <w:lvl w:ilvl="0" w:tplc="BB30903E">
      <w:start w:val="1"/>
      <w:numFmt w:val="bullet"/>
      <w:lvlText w:val="-"/>
      <w:lvlJc w:val="left"/>
      <w:pPr>
        <w:ind w:left="1363" w:hanging="360"/>
      </w:pPr>
      <w:rPr>
        <w:rFonts w:ascii="Times New Roman" w:eastAsia="Times New Roman" w:hAnsi="Times New Roman" w:cs="Times New Roman"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26"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63C502D"/>
    <w:multiLevelType w:val="hybridMultilevel"/>
    <w:tmpl w:val="D0F49FFE"/>
    <w:lvl w:ilvl="0" w:tplc="67C0AE66">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730798E"/>
    <w:multiLevelType w:val="hybridMultilevel"/>
    <w:tmpl w:val="D05AC566"/>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9831A7B"/>
    <w:multiLevelType w:val="hybridMultilevel"/>
    <w:tmpl w:val="788E4ABA"/>
    <w:lvl w:ilvl="0" w:tplc="EF40EE02">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cs="Courier New" w:hint="default"/>
        <w:sz w:val="24"/>
        <w:szCs w:val="24"/>
      </w:rPr>
    </w:lvl>
    <w:lvl w:ilvl="2" w:tplc="C12E71E2">
      <w:start w:val="15"/>
      <w:numFmt w:val="bullet"/>
      <w:lvlText w:val="-"/>
      <w:lvlJc w:val="left"/>
      <w:pPr>
        <w:tabs>
          <w:tab w:val="num" w:pos="1800"/>
        </w:tabs>
        <w:ind w:left="1800" w:hanging="360"/>
      </w:pPr>
      <w:rPr>
        <w:rFonts w:ascii="Times New Roman" w:eastAsia="Times New Roman" w:hAnsi="Times New Roman" w:cs="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0741FE"/>
    <w:multiLevelType w:val="hybridMultilevel"/>
    <w:tmpl w:val="D83E79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473ED9"/>
    <w:multiLevelType w:val="hybridMultilevel"/>
    <w:tmpl w:val="9BBAC460"/>
    <w:lvl w:ilvl="0" w:tplc="0409000D">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2" w15:restartNumberingAfterBreak="0">
    <w:nsid w:val="735E1D5F"/>
    <w:multiLevelType w:val="hybridMultilevel"/>
    <w:tmpl w:val="B67AD8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8F15C8"/>
    <w:multiLevelType w:val="hybridMultilevel"/>
    <w:tmpl w:val="C0C61E56"/>
    <w:lvl w:ilvl="0" w:tplc="0409000D">
      <w:start w:val="1"/>
      <w:numFmt w:val="bullet"/>
      <w:lvlText w:val=""/>
      <w:lvlJc w:val="left"/>
      <w:pPr>
        <w:ind w:left="1363" w:hanging="360"/>
      </w:pPr>
      <w:rPr>
        <w:rFonts w:ascii="Wingdings" w:hAnsi="Wingdings"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34" w15:restartNumberingAfterBreak="0">
    <w:nsid w:val="7AB25C12"/>
    <w:multiLevelType w:val="hybridMultilevel"/>
    <w:tmpl w:val="C2A27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D51640"/>
    <w:multiLevelType w:val="hybridMultilevel"/>
    <w:tmpl w:val="FCD883A8"/>
    <w:lvl w:ilvl="0" w:tplc="BB30903E">
      <w:start w:val="1"/>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570B96"/>
    <w:multiLevelType w:val="hybridMultilevel"/>
    <w:tmpl w:val="B87AB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D11E98"/>
    <w:multiLevelType w:val="hybridMultilevel"/>
    <w:tmpl w:val="AF90AA0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34"/>
  </w:num>
  <w:num w:numId="5">
    <w:abstractNumId w:val="26"/>
  </w:num>
  <w:num w:numId="6">
    <w:abstractNumId w:val="27"/>
  </w:num>
  <w:num w:numId="7">
    <w:abstractNumId w:val="35"/>
  </w:num>
  <w:num w:numId="8">
    <w:abstractNumId w:val="7"/>
  </w:num>
  <w:num w:numId="9">
    <w:abstractNumId w:val="24"/>
  </w:num>
  <w:num w:numId="10">
    <w:abstractNumId w:val="5"/>
  </w:num>
  <w:num w:numId="11">
    <w:abstractNumId w:val="11"/>
  </w:num>
  <w:num w:numId="12">
    <w:abstractNumId w:val="6"/>
  </w:num>
  <w:num w:numId="13">
    <w:abstractNumId w:val="17"/>
  </w:num>
  <w:num w:numId="14">
    <w:abstractNumId w:val="16"/>
  </w:num>
  <w:num w:numId="15">
    <w:abstractNumId w:val="12"/>
  </w:num>
  <w:num w:numId="16">
    <w:abstractNumId w:val="4"/>
  </w:num>
  <w:num w:numId="17">
    <w:abstractNumId w:val="23"/>
  </w:num>
  <w:num w:numId="18">
    <w:abstractNumId w:val="31"/>
  </w:num>
  <w:num w:numId="19">
    <w:abstractNumId w:val="22"/>
  </w:num>
  <w:num w:numId="20">
    <w:abstractNumId w:val="11"/>
  </w:num>
  <w:num w:numId="21">
    <w:abstractNumId w:val="30"/>
  </w:num>
  <w:num w:numId="22">
    <w:abstractNumId w:val="3"/>
  </w:num>
  <w:num w:numId="23">
    <w:abstractNumId w:val="19"/>
  </w:num>
  <w:num w:numId="24">
    <w:abstractNumId w:val="25"/>
  </w:num>
  <w:num w:numId="25">
    <w:abstractNumId w:val="13"/>
  </w:num>
  <w:num w:numId="26">
    <w:abstractNumId w:val="18"/>
  </w:num>
  <w:num w:numId="27">
    <w:abstractNumId w:val="28"/>
  </w:num>
  <w:num w:numId="28">
    <w:abstractNumId w:val="33"/>
  </w:num>
  <w:num w:numId="29">
    <w:abstractNumId w:val="8"/>
  </w:num>
  <w:num w:numId="30">
    <w:abstractNumId w:val="14"/>
  </w:num>
  <w:num w:numId="31">
    <w:abstractNumId w:val="20"/>
  </w:num>
  <w:num w:numId="32">
    <w:abstractNumId w:val="2"/>
  </w:num>
  <w:num w:numId="33">
    <w:abstractNumId w:val="29"/>
  </w:num>
  <w:num w:numId="34">
    <w:abstractNumId w:val="36"/>
  </w:num>
  <w:num w:numId="35">
    <w:abstractNumId w:val="10"/>
  </w:num>
  <w:num w:numId="36">
    <w:abstractNumId w:val="32"/>
  </w:num>
  <w:num w:numId="37">
    <w:abstractNumId w:val="37"/>
  </w:num>
  <w:num w:numId="38">
    <w:abstractNumId w:val="9"/>
  </w:num>
  <w:num w:numId="3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035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17"/>
    <w:rsid w:val="0000216E"/>
    <w:rsid w:val="00003C45"/>
    <w:rsid w:val="000043D9"/>
    <w:rsid w:val="00005894"/>
    <w:rsid w:val="0000698C"/>
    <w:rsid w:val="00007C3C"/>
    <w:rsid w:val="00011F8E"/>
    <w:rsid w:val="000124B6"/>
    <w:rsid w:val="00013045"/>
    <w:rsid w:val="000131FC"/>
    <w:rsid w:val="00013F3C"/>
    <w:rsid w:val="000142D6"/>
    <w:rsid w:val="00014464"/>
    <w:rsid w:val="0001508C"/>
    <w:rsid w:val="00015EB8"/>
    <w:rsid w:val="00016207"/>
    <w:rsid w:val="00017419"/>
    <w:rsid w:val="00017EA1"/>
    <w:rsid w:val="0002209A"/>
    <w:rsid w:val="000223D6"/>
    <w:rsid w:val="0002253C"/>
    <w:rsid w:val="00022718"/>
    <w:rsid w:val="00023298"/>
    <w:rsid w:val="000239E4"/>
    <w:rsid w:val="00023C1C"/>
    <w:rsid w:val="00023C4E"/>
    <w:rsid w:val="00024204"/>
    <w:rsid w:val="00024367"/>
    <w:rsid w:val="00024A8C"/>
    <w:rsid w:val="00024FE3"/>
    <w:rsid w:val="00025136"/>
    <w:rsid w:val="00025DC4"/>
    <w:rsid w:val="000271F3"/>
    <w:rsid w:val="00031E94"/>
    <w:rsid w:val="00032129"/>
    <w:rsid w:val="0003247C"/>
    <w:rsid w:val="00033638"/>
    <w:rsid w:val="00033710"/>
    <w:rsid w:val="00033EEF"/>
    <w:rsid w:val="00034245"/>
    <w:rsid w:val="000349F0"/>
    <w:rsid w:val="00034DB8"/>
    <w:rsid w:val="0003784A"/>
    <w:rsid w:val="00040FC3"/>
    <w:rsid w:val="00041116"/>
    <w:rsid w:val="000411B6"/>
    <w:rsid w:val="00041A10"/>
    <w:rsid w:val="0004346A"/>
    <w:rsid w:val="00045963"/>
    <w:rsid w:val="00047C13"/>
    <w:rsid w:val="00050C30"/>
    <w:rsid w:val="000514FF"/>
    <w:rsid w:val="000542F4"/>
    <w:rsid w:val="00054863"/>
    <w:rsid w:val="00055FF5"/>
    <w:rsid w:val="000561F8"/>
    <w:rsid w:val="00056646"/>
    <w:rsid w:val="000568D9"/>
    <w:rsid w:val="00056A0F"/>
    <w:rsid w:val="000603E6"/>
    <w:rsid w:val="000606D0"/>
    <w:rsid w:val="00061CDC"/>
    <w:rsid w:val="00061D4D"/>
    <w:rsid w:val="00061E47"/>
    <w:rsid w:val="000629C0"/>
    <w:rsid w:val="00062BE4"/>
    <w:rsid w:val="00062F2C"/>
    <w:rsid w:val="0006314E"/>
    <w:rsid w:val="000635C4"/>
    <w:rsid w:val="00064EDB"/>
    <w:rsid w:val="00066DAE"/>
    <w:rsid w:val="000677E8"/>
    <w:rsid w:val="00067C0F"/>
    <w:rsid w:val="00067C1E"/>
    <w:rsid w:val="00074049"/>
    <w:rsid w:val="00074C35"/>
    <w:rsid w:val="00074D91"/>
    <w:rsid w:val="000765F9"/>
    <w:rsid w:val="00076FC5"/>
    <w:rsid w:val="00077D2B"/>
    <w:rsid w:val="000806B0"/>
    <w:rsid w:val="00080722"/>
    <w:rsid w:val="00081800"/>
    <w:rsid w:val="00082250"/>
    <w:rsid w:val="000837E6"/>
    <w:rsid w:val="00084107"/>
    <w:rsid w:val="00084779"/>
    <w:rsid w:val="000874FB"/>
    <w:rsid w:val="00087EAA"/>
    <w:rsid w:val="0009050B"/>
    <w:rsid w:val="00090A17"/>
    <w:rsid w:val="00091028"/>
    <w:rsid w:val="00091C34"/>
    <w:rsid w:val="00092FE5"/>
    <w:rsid w:val="00095E25"/>
    <w:rsid w:val="00095E50"/>
    <w:rsid w:val="00095FF0"/>
    <w:rsid w:val="0009647A"/>
    <w:rsid w:val="000969C5"/>
    <w:rsid w:val="00096EEF"/>
    <w:rsid w:val="000A0391"/>
    <w:rsid w:val="000A5057"/>
    <w:rsid w:val="000A6162"/>
    <w:rsid w:val="000A6627"/>
    <w:rsid w:val="000A736D"/>
    <w:rsid w:val="000A73B1"/>
    <w:rsid w:val="000A75FC"/>
    <w:rsid w:val="000A78CF"/>
    <w:rsid w:val="000B090E"/>
    <w:rsid w:val="000B140C"/>
    <w:rsid w:val="000B1660"/>
    <w:rsid w:val="000B1CD5"/>
    <w:rsid w:val="000B243A"/>
    <w:rsid w:val="000B6C00"/>
    <w:rsid w:val="000B6D75"/>
    <w:rsid w:val="000C03DE"/>
    <w:rsid w:val="000C09A5"/>
    <w:rsid w:val="000C0C55"/>
    <w:rsid w:val="000C0E52"/>
    <w:rsid w:val="000C1382"/>
    <w:rsid w:val="000C1DD1"/>
    <w:rsid w:val="000C30F4"/>
    <w:rsid w:val="000C31C5"/>
    <w:rsid w:val="000C37B7"/>
    <w:rsid w:val="000C3B56"/>
    <w:rsid w:val="000C459E"/>
    <w:rsid w:val="000C4C33"/>
    <w:rsid w:val="000C4FF6"/>
    <w:rsid w:val="000C5E34"/>
    <w:rsid w:val="000C61A2"/>
    <w:rsid w:val="000C63E1"/>
    <w:rsid w:val="000D0EFD"/>
    <w:rsid w:val="000D27A1"/>
    <w:rsid w:val="000D33EE"/>
    <w:rsid w:val="000D406B"/>
    <w:rsid w:val="000D46E8"/>
    <w:rsid w:val="000D4A19"/>
    <w:rsid w:val="000D6155"/>
    <w:rsid w:val="000D6BDD"/>
    <w:rsid w:val="000D6CE3"/>
    <w:rsid w:val="000D738E"/>
    <w:rsid w:val="000E1476"/>
    <w:rsid w:val="000E3A5A"/>
    <w:rsid w:val="000E464F"/>
    <w:rsid w:val="000E4672"/>
    <w:rsid w:val="000E4C35"/>
    <w:rsid w:val="000E4E85"/>
    <w:rsid w:val="000E5A2E"/>
    <w:rsid w:val="000E7DE5"/>
    <w:rsid w:val="000E7F43"/>
    <w:rsid w:val="000E7FC7"/>
    <w:rsid w:val="000F0788"/>
    <w:rsid w:val="000F0FAE"/>
    <w:rsid w:val="000F114E"/>
    <w:rsid w:val="000F2924"/>
    <w:rsid w:val="000F336F"/>
    <w:rsid w:val="000F40F9"/>
    <w:rsid w:val="000F4374"/>
    <w:rsid w:val="000F49FB"/>
    <w:rsid w:val="000F4FB3"/>
    <w:rsid w:val="000F59B6"/>
    <w:rsid w:val="000F6091"/>
    <w:rsid w:val="000F6303"/>
    <w:rsid w:val="000F6542"/>
    <w:rsid w:val="000F6C64"/>
    <w:rsid w:val="000F73F2"/>
    <w:rsid w:val="000F7409"/>
    <w:rsid w:val="000F7673"/>
    <w:rsid w:val="00100931"/>
    <w:rsid w:val="00101B8C"/>
    <w:rsid w:val="00101BEB"/>
    <w:rsid w:val="00102701"/>
    <w:rsid w:val="0010296E"/>
    <w:rsid w:val="00103A9B"/>
    <w:rsid w:val="00104EB0"/>
    <w:rsid w:val="001051E9"/>
    <w:rsid w:val="00105218"/>
    <w:rsid w:val="00105D54"/>
    <w:rsid w:val="001065A8"/>
    <w:rsid w:val="00107D5A"/>
    <w:rsid w:val="00107F30"/>
    <w:rsid w:val="00107FF3"/>
    <w:rsid w:val="0011053A"/>
    <w:rsid w:val="00111B6C"/>
    <w:rsid w:val="00112104"/>
    <w:rsid w:val="00112400"/>
    <w:rsid w:val="0011266F"/>
    <w:rsid w:val="0011353E"/>
    <w:rsid w:val="0011363D"/>
    <w:rsid w:val="00113AD1"/>
    <w:rsid w:val="00113D89"/>
    <w:rsid w:val="00114727"/>
    <w:rsid w:val="00114F16"/>
    <w:rsid w:val="00114F33"/>
    <w:rsid w:val="0011502F"/>
    <w:rsid w:val="001150BC"/>
    <w:rsid w:val="001156D5"/>
    <w:rsid w:val="001170B8"/>
    <w:rsid w:val="001174F5"/>
    <w:rsid w:val="00117674"/>
    <w:rsid w:val="00117BC3"/>
    <w:rsid w:val="00117EB9"/>
    <w:rsid w:val="001200BB"/>
    <w:rsid w:val="0012040A"/>
    <w:rsid w:val="00121E50"/>
    <w:rsid w:val="00122749"/>
    <w:rsid w:val="001232CE"/>
    <w:rsid w:val="001237FD"/>
    <w:rsid w:val="001253FD"/>
    <w:rsid w:val="00125A78"/>
    <w:rsid w:val="00125E4B"/>
    <w:rsid w:val="00126028"/>
    <w:rsid w:val="0012631F"/>
    <w:rsid w:val="001276D7"/>
    <w:rsid w:val="001278FF"/>
    <w:rsid w:val="00127D73"/>
    <w:rsid w:val="0013110F"/>
    <w:rsid w:val="00131884"/>
    <w:rsid w:val="00131F73"/>
    <w:rsid w:val="001322C9"/>
    <w:rsid w:val="001330A3"/>
    <w:rsid w:val="0013409F"/>
    <w:rsid w:val="001342C2"/>
    <w:rsid w:val="00134591"/>
    <w:rsid w:val="00135230"/>
    <w:rsid w:val="0013658B"/>
    <w:rsid w:val="00136834"/>
    <w:rsid w:val="00136EDF"/>
    <w:rsid w:val="0014063D"/>
    <w:rsid w:val="00140A8D"/>
    <w:rsid w:val="00140ADC"/>
    <w:rsid w:val="0014159F"/>
    <w:rsid w:val="001421EB"/>
    <w:rsid w:val="0014314D"/>
    <w:rsid w:val="001443F1"/>
    <w:rsid w:val="00144573"/>
    <w:rsid w:val="00144A17"/>
    <w:rsid w:val="00145147"/>
    <w:rsid w:val="00145364"/>
    <w:rsid w:val="001455FA"/>
    <w:rsid w:val="001461E8"/>
    <w:rsid w:val="00151383"/>
    <w:rsid w:val="00151FCD"/>
    <w:rsid w:val="00152EC3"/>
    <w:rsid w:val="001536DD"/>
    <w:rsid w:val="001538DA"/>
    <w:rsid w:val="00153D2E"/>
    <w:rsid w:val="001549E5"/>
    <w:rsid w:val="00156388"/>
    <w:rsid w:val="00156A09"/>
    <w:rsid w:val="00156B94"/>
    <w:rsid w:val="00157248"/>
    <w:rsid w:val="00157395"/>
    <w:rsid w:val="00160CCF"/>
    <w:rsid w:val="0016171E"/>
    <w:rsid w:val="00161B0D"/>
    <w:rsid w:val="0016206D"/>
    <w:rsid w:val="00162712"/>
    <w:rsid w:val="00163828"/>
    <w:rsid w:val="00164454"/>
    <w:rsid w:val="0016684A"/>
    <w:rsid w:val="00166D98"/>
    <w:rsid w:val="001675EB"/>
    <w:rsid w:val="00171B6D"/>
    <w:rsid w:val="00171BFC"/>
    <w:rsid w:val="00171CB4"/>
    <w:rsid w:val="0017286E"/>
    <w:rsid w:val="001729C0"/>
    <w:rsid w:val="00172D58"/>
    <w:rsid w:val="0017333C"/>
    <w:rsid w:val="00173664"/>
    <w:rsid w:val="0017447C"/>
    <w:rsid w:val="00174B73"/>
    <w:rsid w:val="00174BCB"/>
    <w:rsid w:val="00175370"/>
    <w:rsid w:val="0017578B"/>
    <w:rsid w:val="00175D53"/>
    <w:rsid w:val="001773B9"/>
    <w:rsid w:val="00177B61"/>
    <w:rsid w:val="001804A2"/>
    <w:rsid w:val="00183A2B"/>
    <w:rsid w:val="00183FC2"/>
    <w:rsid w:val="0018496F"/>
    <w:rsid w:val="00184BA5"/>
    <w:rsid w:val="00184EA4"/>
    <w:rsid w:val="001858B2"/>
    <w:rsid w:val="00186734"/>
    <w:rsid w:val="00190652"/>
    <w:rsid w:val="001917E6"/>
    <w:rsid w:val="001931AB"/>
    <w:rsid w:val="001937E8"/>
    <w:rsid w:val="0019429D"/>
    <w:rsid w:val="00195A6B"/>
    <w:rsid w:val="00195C77"/>
    <w:rsid w:val="001962E6"/>
    <w:rsid w:val="0019661D"/>
    <w:rsid w:val="001A0DDC"/>
    <w:rsid w:val="001A137A"/>
    <w:rsid w:val="001A17AB"/>
    <w:rsid w:val="001A187D"/>
    <w:rsid w:val="001A2110"/>
    <w:rsid w:val="001A23C1"/>
    <w:rsid w:val="001A26B0"/>
    <w:rsid w:val="001A2740"/>
    <w:rsid w:val="001A2A0F"/>
    <w:rsid w:val="001A2FCC"/>
    <w:rsid w:val="001A3AA1"/>
    <w:rsid w:val="001A3AFC"/>
    <w:rsid w:val="001A3CAD"/>
    <w:rsid w:val="001A666D"/>
    <w:rsid w:val="001A6D1C"/>
    <w:rsid w:val="001A6E47"/>
    <w:rsid w:val="001A6F7E"/>
    <w:rsid w:val="001A7290"/>
    <w:rsid w:val="001A74A2"/>
    <w:rsid w:val="001A7725"/>
    <w:rsid w:val="001B066E"/>
    <w:rsid w:val="001B0D19"/>
    <w:rsid w:val="001B1483"/>
    <w:rsid w:val="001B18F6"/>
    <w:rsid w:val="001B228D"/>
    <w:rsid w:val="001B29DC"/>
    <w:rsid w:val="001B2B6F"/>
    <w:rsid w:val="001B3BEB"/>
    <w:rsid w:val="001B3FCD"/>
    <w:rsid w:val="001B45BD"/>
    <w:rsid w:val="001B46A8"/>
    <w:rsid w:val="001B6E94"/>
    <w:rsid w:val="001B74C3"/>
    <w:rsid w:val="001C015D"/>
    <w:rsid w:val="001C05F6"/>
    <w:rsid w:val="001C123C"/>
    <w:rsid w:val="001C411E"/>
    <w:rsid w:val="001C60A1"/>
    <w:rsid w:val="001C69E7"/>
    <w:rsid w:val="001C7430"/>
    <w:rsid w:val="001C74C6"/>
    <w:rsid w:val="001D2755"/>
    <w:rsid w:val="001D2B79"/>
    <w:rsid w:val="001D2DED"/>
    <w:rsid w:val="001D425E"/>
    <w:rsid w:val="001D551B"/>
    <w:rsid w:val="001D5EFD"/>
    <w:rsid w:val="001D6868"/>
    <w:rsid w:val="001D69B7"/>
    <w:rsid w:val="001D7934"/>
    <w:rsid w:val="001D79C2"/>
    <w:rsid w:val="001E0239"/>
    <w:rsid w:val="001E0330"/>
    <w:rsid w:val="001E0711"/>
    <w:rsid w:val="001E0840"/>
    <w:rsid w:val="001E094D"/>
    <w:rsid w:val="001E0C9E"/>
    <w:rsid w:val="001E24BF"/>
    <w:rsid w:val="001E2815"/>
    <w:rsid w:val="001E28DF"/>
    <w:rsid w:val="001E3513"/>
    <w:rsid w:val="001E4E6A"/>
    <w:rsid w:val="001E569D"/>
    <w:rsid w:val="001E5EA6"/>
    <w:rsid w:val="001E6BFE"/>
    <w:rsid w:val="001F0DB1"/>
    <w:rsid w:val="001F10A5"/>
    <w:rsid w:val="001F19F0"/>
    <w:rsid w:val="001F2D1F"/>
    <w:rsid w:val="001F3710"/>
    <w:rsid w:val="001F4229"/>
    <w:rsid w:val="001F46B7"/>
    <w:rsid w:val="001F4788"/>
    <w:rsid w:val="001F62C5"/>
    <w:rsid w:val="001F6482"/>
    <w:rsid w:val="001F7D22"/>
    <w:rsid w:val="001F7E17"/>
    <w:rsid w:val="002000B3"/>
    <w:rsid w:val="00200506"/>
    <w:rsid w:val="002026DA"/>
    <w:rsid w:val="00202D52"/>
    <w:rsid w:val="002043BA"/>
    <w:rsid w:val="00204451"/>
    <w:rsid w:val="00205297"/>
    <w:rsid w:val="00205600"/>
    <w:rsid w:val="00205D28"/>
    <w:rsid w:val="0020602A"/>
    <w:rsid w:val="00206473"/>
    <w:rsid w:val="0020764A"/>
    <w:rsid w:val="00207A2D"/>
    <w:rsid w:val="002103D9"/>
    <w:rsid w:val="002104F7"/>
    <w:rsid w:val="00211392"/>
    <w:rsid w:val="00211433"/>
    <w:rsid w:val="00211F52"/>
    <w:rsid w:val="002127D2"/>
    <w:rsid w:val="00213DE2"/>
    <w:rsid w:val="0021423A"/>
    <w:rsid w:val="0021451A"/>
    <w:rsid w:val="002150EF"/>
    <w:rsid w:val="0021597D"/>
    <w:rsid w:val="002160C8"/>
    <w:rsid w:val="00216E4F"/>
    <w:rsid w:val="00220B03"/>
    <w:rsid w:val="00222064"/>
    <w:rsid w:val="002223E9"/>
    <w:rsid w:val="00223563"/>
    <w:rsid w:val="002237BC"/>
    <w:rsid w:val="002260E4"/>
    <w:rsid w:val="00226710"/>
    <w:rsid w:val="0022686A"/>
    <w:rsid w:val="00226C86"/>
    <w:rsid w:val="002278BE"/>
    <w:rsid w:val="00227DED"/>
    <w:rsid w:val="00227FFE"/>
    <w:rsid w:val="002317F4"/>
    <w:rsid w:val="00231A29"/>
    <w:rsid w:val="00232F52"/>
    <w:rsid w:val="0023339C"/>
    <w:rsid w:val="00233C77"/>
    <w:rsid w:val="00233D5F"/>
    <w:rsid w:val="00234D2E"/>
    <w:rsid w:val="00234F5A"/>
    <w:rsid w:val="002357FC"/>
    <w:rsid w:val="00240354"/>
    <w:rsid w:val="00242093"/>
    <w:rsid w:val="00243899"/>
    <w:rsid w:val="00244AD7"/>
    <w:rsid w:val="00244D64"/>
    <w:rsid w:val="002456E2"/>
    <w:rsid w:val="00245890"/>
    <w:rsid w:val="00246D4B"/>
    <w:rsid w:val="0025128A"/>
    <w:rsid w:val="002514EF"/>
    <w:rsid w:val="0025152E"/>
    <w:rsid w:val="002521F7"/>
    <w:rsid w:val="00252491"/>
    <w:rsid w:val="00252C51"/>
    <w:rsid w:val="00253C11"/>
    <w:rsid w:val="00253DC7"/>
    <w:rsid w:val="0025447F"/>
    <w:rsid w:val="00255B9C"/>
    <w:rsid w:val="0026096A"/>
    <w:rsid w:val="00261D57"/>
    <w:rsid w:val="002629AC"/>
    <w:rsid w:val="00263C5F"/>
    <w:rsid w:val="00264E75"/>
    <w:rsid w:val="0026565C"/>
    <w:rsid w:val="00265729"/>
    <w:rsid w:val="002659C6"/>
    <w:rsid w:val="00265F04"/>
    <w:rsid w:val="0026683F"/>
    <w:rsid w:val="00266CC6"/>
    <w:rsid w:val="00266E7C"/>
    <w:rsid w:val="00270FD2"/>
    <w:rsid w:val="00271EBD"/>
    <w:rsid w:val="00272076"/>
    <w:rsid w:val="00272F82"/>
    <w:rsid w:val="00273F47"/>
    <w:rsid w:val="0027454F"/>
    <w:rsid w:val="002749F3"/>
    <w:rsid w:val="00274BB8"/>
    <w:rsid w:val="0027554C"/>
    <w:rsid w:val="002768AF"/>
    <w:rsid w:val="002770A4"/>
    <w:rsid w:val="002771AD"/>
    <w:rsid w:val="00277254"/>
    <w:rsid w:val="00277341"/>
    <w:rsid w:val="00277C6E"/>
    <w:rsid w:val="00277E82"/>
    <w:rsid w:val="002803EB"/>
    <w:rsid w:val="002809B5"/>
    <w:rsid w:val="00281618"/>
    <w:rsid w:val="002822AC"/>
    <w:rsid w:val="00282382"/>
    <w:rsid w:val="00282639"/>
    <w:rsid w:val="00283C8A"/>
    <w:rsid w:val="00284BCE"/>
    <w:rsid w:val="002850AE"/>
    <w:rsid w:val="0028574D"/>
    <w:rsid w:val="0028759C"/>
    <w:rsid w:val="00290608"/>
    <w:rsid w:val="0029148B"/>
    <w:rsid w:val="00291831"/>
    <w:rsid w:val="00292AAD"/>
    <w:rsid w:val="00293380"/>
    <w:rsid w:val="0029351E"/>
    <w:rsid w:val="0029443C"/>
    <w:rsid w:val="002946A8"/>
    <w:rsid w:val="00294D92"/>
    <w:rsid w:val="002953ED"/>
    <w:rsid w:val="00295874"/>
    <w:rsid w:val="002958DD"/>
    <w:rsid w:val="00295A9F"/>
    <w:rsid w:val="00296051"/>
    <w:rsid w:val="00297168"/>
    <w:rsid w:val="002A0355"/>
    <w:rsid w:val="002A10E5"/>
    <w:rsid w:val="002A1662"/>
    <w:rsid w:val="002A22E8"/>
    <w:rsid w:val="002A3137"/>
    <w:rsid w:val="002A4B98"/>
    <w:rsid w:val="002A4CF8"/>
    <w:rsid w:val="002A4F64"/>
    <w:rsid w:val="002A5768"/>
    <w:rsid w:val="002A5963"/>
    <w:rsid w:val="002A6390"/>
    <w:rsid w:val="002A76C4"/>
    <w:rsid w:val="002A78F2"/>
    <w:rsid w:val="002B016B"/>
    <w:rsid w:val="002B15E3"/>
    <w:rsid w:val="002B1995"/>
    <w:rsid w:val="002B19FF"/>
    <w:rsid w:val="002B25AB"/>
    <w:rsid w:val="002B2817"/>
    <w:rsid w:val="002B30D6"/>
    <w:rsid w:val="002B3A5E"/>
    <w:rsid w:val="002B52B8"/>
    <w:rsid w:val="002B5D7B"/>
    <w:rsid w:val="002C03AD"/>
    <w:rsid w:val="002C04FC"/>
    <w:rsid w:val="002C0B31"/>
    <w:rsid w:val="002C0B3C"/>
    <w:rsid w:val="002C0DE0"/>
    <w:rsid w:val="002C0FB6"/>
    <w:rsid w:val="002C14D2"/>
    <w:rsid w:val="002C1A4E"/>
    <w:rsid w:val="002C291B"/>
    <w:rsid w:val="002C2A44"/>
    <w:rsid w:val="002C39C6"/>
    <w:rsid w:val="002C4848"/>
    <w:rsid w:val="002C66A8"/>
    <w:rsid w:val="002C6FD0"/>
    <w:rsid w:val="002D003C"/>
    <w:rsid w:val="002D15A1"/>
    <w:rsid w:val="002D3916"/>
    <w:rsid w:val="002D4734"/>
    <w:rsid w:val="002D4C8B"/>
    <w:rsid w:val="002D52D8"/>
    <w:rsid w:val="002D533F"/>
    <w:rsid w:val="002D5646"/>
    <w:rsid w:val="002D5DA0"/>
    <w:rsid w:val="002D7107"/>
    <w:rsid w:val="002D7E9B"/>
    <w:rsid w:val="002E1234"/>
    <w:rsid w:val="002E1E2D"/>
    <w:rsid w:val="002E20FE"/>
    <w:rsid w:val="002E2AED"/>
    <w:rsid w:val="002E2D32"/>
    <w:rsid w:val="002E2D3D"/>
    <w:rsid w:val="002E32A4"/>
    <w:rsid w:val="002E4410"/>
    <w:rsid w:val="002E498B"/>
    <w:rsid w:val="002E4F58"/>
    <w:rsid w:val="002E57AF"/>
    <w:rsid w:val="002E5F7C"/>
    <w:rsid w:val="002E74A3"/>
    <w:rsid w:val="002E756C"/>
    <w:rsid w:val="002E76DA"/>
    <w:rsid w:val="002E7D17"/>
    <w:rsid w:val="002F0001"/>
    <w:rsid w:val="002F0232"/>
    <w:rsid w:val="002F33B3"/>
    <w:rsid w:val="002F35A6"/>
    <w:rsid w:val="002F39E3"/>
    <w:rsid w:val="002F3BC8"/>
    <w:rsid w:val="002F433B"/>
    <w:rsid w:val="00300139"/>
    <w:rsid w:val="0030089A"/>
    <w:rsid w:val="003016AA"/>
    <w:rsid w:val="00302BCD"/>
    <w:rsid w:val="00303700"/>
    <w:rsid w:val="003040E7"/>
    <w:rsid w:val="0030543B"/>
    <w:rsid w:val="003055FB"/>
    <w:rsid w:val="00305810"/>
    <w:rsid w:val="003058A4"/>
    <w:rsid w:val="00306800"/>
    <w:rsid w:val="0030681E"/>
    <w:rsid w:val="003075F8"/>
    <w:rsid w:val="003079C3"/>
    <w:rsid w:val="00307EAD"/>
    <w:rsid w:val="00311EAF"/>
    <w:rsid w:val="00312CDE"/>
    <w:rsid w:val="00312E30"/>
    <w:rsid w:val="003131BD"/>
    <w:rsid w:val="00313ADE"/>
    <w:rsid w:val="0031478D"/>
    <w:rsid w:val="00314949"/>
    <w:rsid w:val="00315004"/>
    <w:rsid w:val="00315203"/>
    <w:rsid w:val="00315B6C"/>
    <w:rsid w:val="0031642B"/>
    <w:rsid w:val="00316EAA"/>
    <w:rsid w:val="0031705B"/>
    <w:rsid w:val="0031706D"/>
    <w:rsid w:val="003177C8"/>
    <w:rsid w:val="00317F00"/>
    <w:rsid w:val="00320372"/>
    <w:rsid w:val="003215C1"/>
    <w:rsid w:val="003222F8"/>
    <w:rsid w:val="003227ED"/>
    <w:rsid w:val="00323A4B"/>
    <w:rsid w:val="00323F44"/>
    <w:rsid w:val="0032528D"/>
    <w:rsid w:val="0032617B"/>
    <w:rsid w:val="00326EE1"/>
    <w:rsid w:val="00327B58"/>
    <w:rsid w:val="00330314"/>
    <w:rsid w:val="003317CC"/>
    <w:rsid w:val="003334F9"/>
    <w:rsid w:val="0033368C"/>
    <w:rsid w:val="0033395A"/>
    <w:rsid w:val="00333B56"/>
    <w:rsid w:val="003356F1"/>
    <w:rsid w:val="00336FE9"/>
    <w:rsid w:val="00337194"/>
    <w:rsid w:val="00340642"/>
    <w:rsid w:val="00340782"/>
    <w:rsid w:val="003416F4"/>
    <w:rsid w:val="00341755"/>
    <w:rsid w:val="00341F4C"/>
    <w:rsid w:val="00342691"/>
    <w:rsid w:val="00342F7F"/>
    <w:rsid w:val="0034493F"/>
    <w:rsid w:val="00344E57"/>
    <w:rsid w:val="00346B5C"/>
    <w:rsid w:val="00346B65"/>
    <w:rsid w:val="00347987"/>
    <w:rsid w:val="003504AF"/>
    <w:rsid w:val="00351C81"/>
    <w:rsid w:val="0035306E"/>
    <w:rsid w:val="00353295"/>
    <w:rsid w:val="00353AF8"/>
    <w:rsid w:val="0035577C"/>
    <w:rsid w:val="00355873"/>
    <w:rsid w:val="00355D4F"/>
    <w:rsid w:val="003565EB"/>
    <w:rsid w:val="003568A1"/>
    <w:rsid w:val="00357C99"/>
    <w:rsid w:val="00360812"/>
    <w:rsid w:val="00362851"/>
    <w:rsid w:val="003633EB"/>
    <w:rsid w:val="0036370E"/>
    <w:rsid w:val="00363B58"/>
    <w:rsid w:val="00363D74"/>
    <w:rsid w:val="00364DAD"/>
    <w:rsid w:val="0036555C"/>
    <w:rsid w:val="003667FB"/>
    <w:rsid w:val="00366B48"/>
    <w:rsid w:val="00372568"/>
    <w:rsid w:val="003727A1"/>
    <w:rsid w:val="003734A3"/>
    <w:rsid w:val="00373599"/>
    <w:rsid w:val="003738C5"/>
    <w:rsid w:val="00373930"/>
    <w:rsid w:val="00376472"/>
    <w:rsid w:val="00376CDF"/>
    <w:rsid w:val="0037702B"/>
    <w:rsid w:val="00377273"/>
    <w:rsid w:val="0037793D"/>
    <w:rsid w:val="003779F7"/>
    <w:rsid w:val="0038013B"/>
    <w:rsid w:val="00380391"/>
    <w:rsid w:val="00381C7D"/>
    <w:rsid w:val="003829BF"/>
    <w:rsid w:val="00384959"/>
    <w:rsid w:val="00387065"/>
    <w:rsid w:val="00387D48"/>
    <w:rsid w:val="00390692"/>
    <w:rsid w:val="003912EE"/>
    <w:rsid w:val="003923BC"/>
    <w:rsid w:val="00392FDE"/>
    <w:rsid w:val="003932F3"/>
    <w:rsid w:val="00394665"/>
    <w:rsid w:val="00394DE1"/>
    <w:rsid w:val="0039589D"/>
    <w:rsid w:val="00396259"/>
    <w:rsid w:val="003978FB"/>
    <w:rsid w:val="003A048F"/>
    <w:rsid w:val="003A0629"/>
    <w:rsid w:val="003A0DA5"/>
    <w:rsid w:val="003A0E6C"/>
    <w:rsid w:val="003A0F91"/>
    <w:rsid w:val="003A15C9"/>
    <w:rsid w:val="003A27A2"/>
    <w:rsid w:val="003A508C"/>
    <w:rsid w:val="003A5580"/>
    <w:rsid w:val="003A5EED"/>
    <w:rsid w:val="003A7A5D"/>
    <w:rsid w:val="003A7D43"/>
    <w:rsid w:val="003A7F54"/>
    <w:rsid w:val="003A7FC2"/>
    <w:rsid w:val="003B0548"/>
    <w:rsid w:val="003B0750"/>
    <w:rsid w:val="003B0972"/>
    <w:rsid w:val="003B0E66"/>
    <w:rsid w:val="003B12B7"/>
    <w:rsid w:val="003B2732"/>
    <w:rsid w:val="003B2F60"/>
    <w:rsid w:val="003B3C13"/>
    <w:rsid w:val="003B50CF"/>
    <w:rsid w:val="003B7422"/>
    <w:rsid w:val="003C05C2"/>
    <w:rsid w:val="003C10AE"/>
    <w:rsid w:val="003C12ED"/>
    <w:rsid w:val="003C1A67"/>
    <w:rsid w:val="003C1B05"/>
    <w:rsid w:val="003C1DF4"/>
    <w:rsid w:val="003C2DFD"/>
    <w:rsid w:val="003C3431"/>
    <w:rsid w:val="003C3506"/>
    <w:rsid w:val="003C444B"/>
    <w:rsid w:val="003C6274"/>
    <w:rsid w:val="003C70C4"/>
    <w:rsid w:val="003C7D69"/>
    <w:rsid w:val="003D0509"/>
    <w:rsid w:val="003D2826"/>
    <w:rsid w:val="003D284E"/>
    <w:rsid w:val="003D35D1"/>
    <w:rsid w:val="003D3B3E"/>
    <w:rsid w:val="003D4929"/>
    <w:rsid w:val="003D4F33"/>
    <w:rsid w:val="003D5673"/>
    <w:rsid w:val="003D58D0"/>
    <w:rsid w:val="003D68AF"/>
    <w:rsid w:val="003D69CD"/>
    <w:rsid w:val="003D71B7"/>
    <w:rsid w:val="003D7851"/>
    <w:rsid w:val="003D7E11"/>
    <w:rsid w:val="003E0212"/>
    <w:rsid w:val="003E3546"/>
    <w:rsid w:val="003E39BA"/>
    <w:rsid w:val="003E3F7D"/>
    <w:rsid w:val="003E79CE"/>
    <w:rsid w:val="003E7C2C"/>
    <w:rsid w:val="003F0304"/>
    <w:rsid w:val="003F057B"/>
    <w:rsid w:val="003F16B5"/>
    <w:rsid w:val="003F1DD5"/>
    <w:rsid w:val="003F1E9B"/>
    <w:rsid w:val="003F1FEB"/>
    <w:rsid w:val="003F23E4"/>
    <w:rsid w:val="003F2E39"/>
    <w:rsid w:val="003F3357"/>
    <w:rsid w:val="003F4897"/>
    <w:rsid w:val="003F4A8C"/>
    <w:rsid w:val="003F4D9D"/>
    <w:rsid w:val="003F53D2"/>
    <w:rsid w:val="003F67B9"/>
    <w:rsid w:val="003F71F0"/>
    <w:rsid w:val="003F75D3"/>
    <w:rsid w:val="0040189B"/>
    <w:rsid w:val="00401A01"/>
    <w:rsid w:val="00402A0B"/>
    <w:rsid w:val="0040343E"/>
    <w:rsid w:val="004049B7"/>
    <w:rsid w:val="00405AF8"/>
    <w:rsid w:val="00405C3F"/>
    <w:rsid w:val="00406ABC"/>
    <w:rsid w:val="00406B87"/>
    <w:rsid w:val="00406E72"/>
    <w:rsid w:val="00407639"/>
    <w:rsid w:val="00411110"/>
    <w:rsid w:val="004114C7"/>
    <w:rsid w:val="0041161C"/>
    <w:rsid w:val="00412401"/>
    <w:rsid w:val="00412B84"/>
    <w:rsid w:val="00412FD2"/>
    <w:rsid w:val="00413602"/>
    <w:rsid w:val="0041457A"/>
    <w:rsid w:val="004146B8"/>
    <w:rsid w:val="00415F7C"/>
    <w:rsid w:val="0041631F"/>
    <w:rsid w:val="0042355E"/>
    <w:rsid w:val="00423A9B"/>
    <w:rsid w:val="004241B0"/>
    <w:rsid w:val="004243D9"/>
    <w:rsid w:val="00424FE1"/>
    <w:rsid w:val="004255CF"/>
    <w:rsid w:val="004274D5"/>
    <w:rsid w:val="00427E56"/>
    <w:rsid w:val="00430739"/>
    <w:rsid w:val="00430FE3"/>
    <w:rsid w:val="00431129"/>
    <w:rsid w:val="00431C0D"/>
    <w:rsid w:val="00431D08"/>
    <w:rsid w:val="00432D34"/>
    <w:rsid w:val="00432FAF"/>
    <w:rsid w:val="00433E8E"/>
    <w:rsid w:val="00434725"/>
    <w:rsid w:val="004367FE"/>
    <w:rsid w:val="00436AEB"/>
    <w:rsid w:val="00436ED1"/>
    <w:rsid w:val="00436F89"/>
    <w:rsid w:val="0043747C"/>
    <w:rsid w:val="00437505"/>
    <w:rsid w:val="004378BD"/>
    <w:rsid w:val="00437E56"/>
    <w:rsid w:val="0044094A"/>
    <w:rsid w:val="00441522"/>
    <w:rsid w:val="00441770"/>
    <w:rsid w:val="0044184C"/>
    <w:rsid w:val="00441B20"/>
    <w:rsid w:val="00441BDF"/>
    <w:rsid w:val="0044232E"/>
    <w:rsid w:val="00443B2F"/>
    <w:rsid w:val="0044467A"/>
    <w:rsid w:val="00444863"/>
    <w:rsid w:val="00444DD5"/>
    <w:rsid w:val="0044629C"/>
    <w:rsid w:val="0045056A"/>
    <w:rsid w:val="00450F9F"/>
    <w:rsid w:val="00451027"/>
    <w:rsid w:val="004514CC"/>
    <w:rsid w:val="00451E10"/>
    <w:rsid w:val="0045223A"/>
    <w:rsid w:val="00452343"/>
    <w:rsid w:val="004538E2"/>
    <w:rsid w:val="00453D52"/>
    <w:rsid w:val="00454CBB"/>
    <w:rsid w:val="00457C0B"/>
    <w:rsid w:val="004600F0"/>
    <w:rsid w:val="004612DE"/>
    <w:rsid w:val="00461BB6"/>
    <w:rsid w:val="00464496"/>
    <w:rsid w:val="00467D76"/>
    <w:rsid w:val="00467DB7"/>
    <w:rsid w:val="00467E77"/>
    <w:rsid w:val="00471BAF"/>
    <w:rsid w:val="004745CD"/>
    <w:rsid w:val="004755A7"/>
    <w:rsid w:val="004770CE"/>
    <w:rsid w:val="00480025"/>
    <w:rsid w:val="004831CE"/>
    <w:rsid w:val="0048425D"/>
    <w:rsid w:val="004847A5"/>
    <w:rsid w:val="00484E5D"/>
    <w:rsid w:val="00484F8B"/>
    <w:rsid w:val="0049069B"/>
    <w:rsid w:val="004910C1"/>
    <w:rsid w:val="0049158B"/>
    <w:rsid w:val="00491E3D"/>
    <w:rsid w:val="004927EB"/>
    <w:rsid w:val="00492D0F"/>
    <w:rsid w:val="00492D43"/>
    <w:rsid w:val="0049321F"/>
    <w:rsid w:val="00493E7C"/>
    <w:rsid w:val="00494183"/>
    <w:rsid w:val="00494C83"/>
    <w:rsid w:val="00494E9B"/>
    <w:rsid w:val="00495039"/>
    <w:rsid w:val="00495D9D"/>
    <w:rsid w:val="00496137"/>
    <w:rsid w:val="004967BD"/>
    <w:rsid w:val="00496C96"/>
    <w:rsid w:val="00497A77"/>
    <w:rsid w:val="004A1001"/>
    <w:rsid w:val="004A2335"/>
    <w:rsid w:val="004A2427"/>
    <w:rsid w:val="004A2461"/>
    <w:rsid w:val="004A26DB"/>
    <w:rsid w:val="004A3623"/>
    <w:rsid w:val="004A4137"/>
    <w:rsid w:val="004A4BAE"/>
    <w:rsid w:val="004A5362"/>
    <w:rsid w:val="004A56AF"/>
    <w:rsid w:val="004A5D31"/>
    <w:rsid w:val="004A5E97"/>
    <w:rsid w:val="004A6122"/>
    <w:rsid w:val="004A78CC"/>
    <w:rsid w:val="004B0F74"/>
    <w:rsid w:val="004B3E3A"/>
    <w:rsid w:val="004B4392"/>
    <w:rsid w:val="004B455C"/>
    <w:rsid w:val="004B63AD"/>
    <w:rsid w:val="004B66D8"/>
    <w:rsid w:val="004B6DFD"/>
    <w:rsid w:val="004B7138"/>
    <w:rsid w:val="004B72A5"/>
    <w:rsid w:val="004C017D"/>
    <w:rsid w:val="004C0400"/>
    <w:rsid w:val="004C04E7"/>
    <w:rsid w:val="004C0753"/>
    <w:rsid w:val="004C19EA"/>
    <w:rsid w:val="004C215C"/>
    <w:rsid w:val="004C38F6"/>
    <w:rsid w:val="004C6AA9"/>
    <w:rsid w:val="004C7492"/>
    <w:rsid w:val="004C75B0"/>
    <w:rsid w:val="004D04F3"/>
    <w:rsid w:val="004D283D"/>
    <w:rsid w:val="004D2F62"/>
    <w:rsid w:val="004D41B9"/>
    <w:rsid w:val="004D5091"/>
    <w:rsid w:val="004D6DAF"/>
    <w:rsid w:val="004D6F4C"/>
    <w:rsid w:val="004D78C6"/>
    <w:rsid w:val="004E0BA4"/>
    <w:rsid w:val="004E0D06"/>
    <w:rsid w:val="004E37B3"/>
    <w:rsid w:val="004E52E9"/>
    <w:rsid w:val="004E62DA"/>
    <w:rsid w:val="004E64A5"/>
    <w:rsid w:val="004E7819"/>
    <w:rsid w:val="004E7854"/>
    <w:rsid w:val="004F0493"/>
    <w:rsid w:val="004F0555"/>
    <w:rsid w:val="004F1099"/>
    <w:rsid w:val="004F1F2B"/>
    <w:rsid w:val="004F39EB"/>
    <w:rsid w:val="004F4F45"/>
    <w:rsid w:val="004F5892"/>
    <w:rsid w:val="004F5F15"/>
    <w:rsid w:val="004F6049"/>
    <w:rsid w:val="004F616C"/>
    <w:rsid w:val="004F6AB4"/>
    <w:rsid w:val="004F6C9F"/>
    <w:rsid w:val="004F77B4"/>
    <w:rsid w:val="004F7B87"/>
    <w:rsid w:val="00500E42"/>
    <w:rsid w:val="0050163B"/>
    <w:rsid w:val="005018A9"/>
    <w:rsid w:val="0050285A"/>
    <w:rsid w:val="00502C48"/>
    <w:rsid w:val="00503129"/>
    <w:rsid w:val="00503D35"/>
    <w:rsid w:val="005042FC"/>
    <w:rsid w:val="00504818"/>
    <w:rsid w:val="005050BA"/>
    <w:rsid w:val="005070EA"/>
    <w:rsid w:val="00507178"/>
    <w:rsid w:val="005101D4"/>
    <w:rsid w:val="005109E1"/>
    <w:rsid w:val="00511E63"/>
    <w:rsid w:val="005131BB"/>
    <w:rsid w:val="00514AF1"/>
    <w:rsid w:val="0051692E"/>
    <w:rsid w:val="005172D4"/>
    <w:rsid w:val="00517B22"/>
    <w:rsid w:val="0052068B"/>
    <w:rsid w:val="0052087A"/>
    <w:rsid w:val="00520EFF"/>
    <w:rsid w:val="005214DA"/>
    <w:rsid w:val="0052234D"/>
    <w:rsid w:val="005243FC"/>
    <w:rsid w:val="00525AE9"/>
    <w:rsid w:val="0052766A"/>
    <w:rsid w:val="005279C4"/>
    <w:rsid w:val="00527D45"/>
    <w:rsid w:val="00530068"/>
    <w:rsid w:val="00530184"/>
    <w:rsid w:val="00530F0E"/>
    <w:rsid w:val="00531A9A"/>
    <w:rsid w:val="005322EE"/>
    <w:rsid w:val="00532FEB"/>
    <w:rsid w:val="005340B2"/>
    <w:rsid w:val="005341C7"/>
    <w:rsid w:val="005353D0"/>
    <w:rsid w:val="00535A7D"/>
    <w:rsid w:val="00535BFF"/>
    <w:rsid w:val="005361A4"/>
    <w:rsid w:val="00536C9D"/>
    <w:rsid w:val="00536EE8"/>
    <w:rsid w:val="00536F45"/>
    <w:rsid w:val="0054022E"/>
    <w:rsid w:val="005408C0"/>
    <w:rsid w:val="00540EB7"/>
    <w:rsid w:val="00541122"/>
    <w:rsid w:val="0054113C"/>
    <w:rsid w:val="00541521"/>
    <w:rsid w:val="00544B35"/>
    <w:rsid w:val="0054574B"/>
    <w:rsid w:val="005463D7"/>
    <w:rsid w:val="00550105"/>
    <w:rsid w:val="005502EF"/>
    <w:rsid w:val="0055078F"/>
    <w:rsid w:val="00550F0B"/>
    <w:rsid w:val="0055102C"/>
    <w:rsid w:val="00551C1A"/>
    <w:rsid w:val="00551FE7"/>
    <w:rsid w:val="005533D8"/>
    <w:rsid w:val="005538E9"/>
    <w:rsid w:val="00555D08"/>
    <w:rsid w:val="005576D6"/>
    <w:rsid w:val="005606C1"/>
    <w:rsid w:val="00560C88"/>
    <w:rsid w:val="00560CBD"/>
    <w:rsid w:val="005610E0"/>
    <w:rsid w:val="00561201"/>
    <w:rsid w:val="005616AD"/>
    <w:rsid w:val="005631D4"/>
    <w:rsid w:val="0056348F"/>
    <w:rsid w:val="0056362E"/>
    <w:rsid w:val="0056370B"/>
    <w:rsid w:val="005637B9"/>
    <w:rsid w:val="00564E22"/>
    <w:rsid w:val="0056517C"/>
    <w:rsid w:val="00565A18"/>
    <w:rsid w:val="00565C79"/>
    <w:rsid w:val="0056688E"/>
    <w:rsid w:val="005669C3"/>
    <w:rsid w:val="00566B55"/>
    <w:rsid w:val="00566CAD"/>
    <w:rsid w:val="00570D2D"/>
    <w:rsid w:val="00573469"/>
    <w:rsid w:val="00573883"/>
    <w:rsid w:val="00574220"/>
    <w:rsid w:val="00574DD3"/>
    <w:rsid w:val="00574DF2"/>
    <w:rsid w:val="00575491"/>
    <w:rsid w:val="00576063"/>
    <w:rsid w:val="0057727F"/>
    <w:rsid w:val="00577F88"/>
    <w:rsid w:val="00581585"/>
    <w:rsid w:val="00583116"/>
    <w:rsid w:val="005831C7"/>
    <w:rsid w:val="00583E8F"/>
    <w:rsid w:val="00583EDC"/>
    <w:rsid w:val="005841E1"/>
    <w:rsid w:val="00584508"/>
    <w:rsid w:val="0058464D"/>
    <w:rsid w:val="00584687"/>
    <w:rsid w:val="00585012"/>
    <w:rsid w:val="00586539"/>
    <w:rsid w:val="00586CDB"/>
    <w:rsid w:val="005875BB"/>
    <w:rsid w:val="00587654"/>
    <w:rsid w:val="00587D90"/>
    <w:rsid w:val="00590074"/>
    <w:rsid w:val="0059013C"/>
    <w:rsid w:val="005915BB"/>
    <w:rsid w:val="00592027"/>
    <w:rsid w:val="00592728"/>
    <w:rsid w:val="00594A67"/>
    <w:rsid w:val="00595060"/>
    <w:rsid w:val="00595D7F"/>
    <w:rsid w:val="00597592"/>
    <w:rsid w:val="005A0AF6"/>
    <w:rsid w:val="005A11D8"/>
    <w:rsid w:val="005A1C69"/>
    <w:rsid w:val="005A2329"/>
    <w:rsid w:val="005A27E4"/>
    <w:rsid w:val="005A3B9C"/>
    <w:rsid w:val="005A3E93"/>
    <w:rsid w:val="005A4012"/>
    <w:rsid w:val="005A4964"/>
    <w:rsid w:val="005A4B4C"/>
    <w:rsid w:val="005A52F7"/>
    <w:rsid w:val="005A5739"/>
    <w:rsid w:val="005A5D49"/>
    <w:rsid w:val="005A724D"/>
    <w:rsid w:val="005A7B00"/>
    <w:rsid w:val="005B076C"/>
    <w:rsid w:val="005B11B2"/>
    <w:rsid w:val="005B1300"/>
    <w:rsid w:val="005B1A80"/>
    <w:rsid w:val="005B2314"/>
    <w:rsid w:val="005B2AFF"/>
    <w:rsid w:val="005B4D1E"/>
    <w:rsid w:val="005C0924"/>
    <w:rsid w:val="005C1F0C"/>
    <w:rsid w:val="005C27E3"/>
    <w:rsid w:val="005C4B84"/>
    <w:rsid w:val="005C5223"/>
    <w:rsid w:val="005C53DC"/>
    <w:rsid w:val="005C69F3"/>
    <w:rsid w:val="005C6D82"/>
    <w:rsid w:val="005C7A3A"/>
    <w:rsid w:val="005D0960"/>
    <w:rsid w:val="005D0C96"/>
    <w:rsid w:val="005D174F"/>
    <w:rsid w:val="005D196F"/>
    <w:rsid w:val="005D3A4F"/>
    <w:rsid w:val="005D3B8E"/>
    <w:rsid w:val="005D410F"/>
    <w:rsid w:val="005D4A93"/>
    <w:rsid w:val="005D50AF"/>
    <w:rsid w:val="005D5509"/>
    <w:rsid w:val="005D5C93"/>
    <w:rsid w:val="005D5D36"/>
    <w:rsid w:val="005D6661"/>
    <w:rsid w:val="005D7A45"/>
    <w:rsid w:val="005E0544"/>
    <w:rsid w:val="005E0981"/>
    <w:rsid w:val="005E156C"/>
    <w:rsid w:val="005E54CD"/>
    <w:rsid w:val="005E5C91"/>
    <w:rsid w:val="005E6F58"/>
    <w:rsid w:val="005F14E3"/>
    <w:rsid w:val="005F3281"/>
    <w:rsid w:val="005F32B3"/>
    <w:rsid w:val="005F5E23"/>
    <w:rsid w:val="005F6328"/>
    <w:rsid w:val="005F6A82"/>
    <w:rsid w:val="005F744B"/>
    <w:rsid w:val="005F77B9"/>
    <w:rsid w:val="005F7E3B"/>
    <w:rsid w:val="00600C1C"/>
    <w:rsid w:val="006016AF"/>
    <w:rsid w:val="0060297B"/>
    <w:rsid w:val="00603555"/>
    <w:rsid w:val="00603881"/>
    <w:rsid w:val="00604610"/>
    <w:rsid w:val="00604737"/>
    <w:rsid w:val="00604C77"/>
    <w:rsid w:val="00605322"/>
    <w:rsid w:val="00605621"/>
    <w:rsid w:val="006066F7"/>
    <w:rsid w:val="006073F8"/>
    <w:rsid w:val="00607B2E"/>
    <w:rsid w:val="006100F3"/>
    <w:rsid w:val="00611F48"/>
    <w:rsid w:val="00612101"/>
    <w:rsid w:val="0061299E"/>
    <w:rsid w:val="006132AB"/>
    <w:rsid w:val="00613382"/>
    <w:rsid w:val="006136E7"/>
    <w:rsid w:val="00617DFD"/>
    <w:rsid w:val="006206BE"/>
    <w:rsid w:val="00620ADC"/>
    <w:rsid w:val="00620C2B"/>
    <w:rsid w:val="006212DD"/>
    <w:rsid w:val="006216A7"/>
    <w:rsid w:val="006217B8"/>
    <w:rsid w:val="006218FB"/>
    <w:rsid w:val="0062196D"/>
    <w:rsid w:val="006228D7"/>
    <w:rsid w:val="00622E07"/>
    <w:rsid w:val="0062317F"/>
    <w:rsid w:val="00623A06"/>
    <w:rsid w:val="00623D45"/>
    <w:rsid w:val="006256DE"/>
    <w:rsid w:val="0062587D"/>
    <w:rsid w:val="00627071"/>
    <w:rsid w:val="0062722A"/>
    <w:rsid w:val="0062779D"/>
    <w:rsid w:val="0062780F"/>
    <w:rsid w:val="00627DBF"/>
    <w:rsid w:val="006307F2"/>
    <w:rsid w:val="00631FE6"/>
    <w:rsid w:val="0063206F"/>
    <w:rsid w:val="0063376D"/>
    <w:rsid w:val="00633DB5"/>
    <w:rsid w:val="00634855"/>
    <w:rsid w:val="00634CFE"/>
    <w:rsid w:val="00635D41"/>
    <w:rsid w:val="00635EC3"/>
    <w:rsid w:val="006362FD"/>
    <w:rsid w:val="00636AED"/>
    <w:rsid w:val="00640188"/>
    <w:rsid w:val="0064033C"/>
    <w:rsid w:val="006413D1"/>
    <w:rsid w:val="0064201E"/>
    <w:rsid w:val="00643435"/>
    <w:rsid w:val="00643785"/>
    <w:rsid w:val="00643890"/>
    <w:rsid w:val="00643C82"/>
    <w:rsid w:val="0064476B"/>
    <w:rsid w:val="0064501B"/>
    <w:rsid w:val="00646442"/>
    <w:rsid w:val="00646A88"/>
    <w:rsid w:val="00646DB4"/>
    <w:rsid w:val="00647A87"/>
    <w:rsid w:val="00650630"/>
    <w:rsid w:val="00651269"/>
    <w:rsid w:val="00652254"/>
    <w:rsid w:val="006529CD"/>
    <w:rsid w:val="00652D9F"/>
    <w:rsid w:val="00652E3F"/>
    <w:rsid w:val="006536EA"/>
    <w:rsid w:val="00654D8D"/>
    <w:rsid w:val="00654E01"/>
    <w:rsid w:val="00655F40"/>
    <w:rsid w:val="006561B6"/>
    <w:rsid w:val="00656624"/>
    <w:rsid w:val="00660B08"/>
    <w:rsid w:val="006624C2"/>
    <w:rsid w:val="00662BC6"/>
    <w:rsid w:val="00662CAD"/>
    <w:rsid w:val="0066403A"/>
    <w:rsid w:val="006642CB"/>
    <w:rsid w:val="0066475B"/>
    <w:rsid w:val="006651B6"/>
    <w:rsid w:val="0066520E"/>
    <w:rsid w:val="006669B9"/>
    <w:rsid w:val="00666BC7"/>
    <w:rsid w:val="0066735C"/>
    <w:rsid w:val="00667616"/>
    <w:rsid w:val="00667925"/>
    <w:rsid w:val="00667A87"/>
    <w:rsid w:val="006706BD"/>
    <w:rsid w:val="00670E0B"/>
    <w:rsid w:val="00671964"/>
    <w:rsid w:val="0067298B"/>
    <w:rsid w:val="00673621"/>
    <w:rsid w:val="00677066"/>
    <w:rsid w:val="00677FF2"/>
    <w:rsid w:val="0068116D"/>
    <w:rsid w:val="006813B4"/>
    <w:rsid w:val="00681423"/>
    <w:rsid w:val="006816BF"/>
    <w:rsid w:val="00682861"/>
    <w:rsid w:val="006839B0"/>
    <w:rsid w:val="00683CA4"/>
    <w:rsid w:val="00684138"/>
    <w:rsid w:val="00684467"/>
    <w:rsid w:val="00684AF1"/>
    <w:rsid w:val="006853D0"/>
    <w:rsid w:val="00687280"/>
    <w:rsid w:val="00693913"/>
    <w:rsid w:val="00694F26"/>
    <w:rsid w:val="006957D0"/>
    <w:rsid w:val="00695D96"/>
    <w:rsid w:val="00696243"/>
    <w:rsid w:val="006962F5"/>
    <w:rsid w:val="00697E26"/>
    <w:rsid w:val="00697F85"/>
    <w:rsid w:val="006A11A6"/>
    <w:rsid w:val="006A2719"/>
    <w:rsid w:val="006A2D4E"/>
    <w:rsid w:val="006A47DD"/>
    <w:rsid w:val="006A5EC2"/>
    <w:rsid w:val="006A7D19"/>
    <w:rsid w:val="006B097E"/>
    <w:rsid w:val="006B0E7E"/>
    <w:rsid w:val="006B0EBE"/>
    <w:rsid w:val="006B173D"/>
    <w:rsid w:val="006B1D00"/>
    <w:rsid w:val="006B1FC5"/>
    <w:rsid w:val="006B20CE"/>
    <w:rsid w:val="006B2B4A"/>
    <w:rsid w:val="006B3BCC"/>
    <w:rsid w:val="006B4CD8"/>
    <w:rsid w:val="006B5A2D"/>
    <w:rsid w:val="006B5C8A"/>
    <w:rsid w:val="006B6231"/>
    <w:rsid w:val="006B6435"/>
    <w:rsid w:val="006B751E"/>
    <w:rsid w:val="006C0EC3"/>
    <w:rsid w:val="006C1084"/>
    <w:rsid w:val="006C113B"/>
    <w:rsid w:val="006C12C3"/>
    <w:rsid w:val="006C1B7C"/>
    <w:rsid w:val="006C1CB3"/>
    <w:rsid w:val="006C2766"/>
    <w:rsid w:val="006C3866"/>
    <w:rsid w:val="006C3BDA"/>
    <w:rsid w:val="006C4294"/>
    <w:rsid w:val="006C4506"/>
    <w:rsid w:val="006C4A13"/>
    <w:rsid w:val="006C4F04"/>
    <w:rsid w:val="006C7AF9"/>
    <w:rsid w:val="006D00F0"/>
    <w:rsid w:val="006D0268"/>
    <w:rsid w:val="006D0977"/>
    <w:rsid w:val="006D0C24"/>
    <w:rsid w:val="006D236A"/>
    <w:rsid w:val="006D2C2B"/>
    <w:rsid w:val="006D3932"/>
    <w:rsid w:val="006D3E93"/>
    <w:rsid w:val="006D5CC9"/>
    <w:rsid w:val="006D68D5"/>
    <w:rsid w:val="006D7110"/>
    <w:rsid w:val="006E0A97"/>
    <w:rsid w:val="006E15BB"/>
    <w:rsid w:val="006E1BCF"/>
    <w:rsid w:val="006E390C"/>
    <w:rsid w:val="006E5188"/>
    <w:rsid w:val="006E5324"/>
    <w:rsid w:val="006E5EDA"/>
    <w:rsid w:val="006E6C0D"/>
    <w:rsid w:val="006E74BA"/>
    <w:rsid w:val="006F04E4"/>
    <w:rsid w:val="006F074E"/>
    <w:rsid w:val="006F0A3E"/>
    <w:rsid w:val="006F11E6"/>
    <w:rsid w:val="006F1B80"/>
    <w:rsid w:val="006F1CCC"/>
    <w:rsid w:val="006F22A7"/>
    <w:rsid w:val="006F2339"/>
    <w:rsid w:val="006F3962"/>
    <w:rsid w:val="006F3B72"/>
    <w:rsid w:val="006F3CD8"/>
    <w:rsid w:val="006F400D"/>
    <w:rsid w:val="006F4C4B"/>
    <w:rsid w:val="006F51D6"/>
    <w:rsid w:val="006F5345"/>
    <w:rsid w:val="006F58CF"/>
    <w:rsid w:val="006F5BC5"/>
    <w:rsid w:val="006F5D28"/>
    <w:rsid w:val="006F72FD"/>
    <w:rsid w:val="00700A20"/>
    <w:rsid w:val="007017C5"/>
    <w:rsid w:val="00701B10"/>
    <w:rsid w:val="00701D84"/>
    <w:rsid w:val="00702B0F"/>
    <w:rsid w:val="007032D7"/>
    <w:rsid w:val="007039B1"/>
    <w:rsid w:val="007051C6"/>
    <w:rsid w:val="00705919"/>
    <w:rsid w:val="00706C42"/>
    <w:rsid w:val="00706D35"/>
    <w:rsid w:val="007073B0"/>
    <w:rsid w:val="007079FF"/>
    <w:rsid w:val="00710122"/>
    <w:rsid w:val="00710749"/>
    <w:rsid w:val="00711209"/>
    <w:rsid w:val="00712043"/>
    <w:rsid w:val="00712646"/>
    <w:rsid w:val="00712DFC"/>
    <w:rsid w:val="00712FEC"/>
    <w:rsid w:val="0071319A"/>
    <w:rsid w:val="0071398E"/>
    <w:rsid w:val="00714292"/>
    <w:rsid w:val="00716594"/>
    <w:rsid w:val="00716B1D"/>
    <w:rsid w:val="00717038"/>
    <w:rsid w:val="007200C8"/>
    <w:rsid w:val="0072036E"/>
    <w:rsid w:val="0072060D"/>
    <w:rsid w:val="00720ACF"/>
    <w:rsid w:val="007213FF"/>
    <w:rsid w:val="0072218F"/>
    <w:rsid w:val="007232EF"/>
    <w:rsid w:val="00723A50"/>
    <w:rsid w:val="0072453C"/>
    <w:rsid w:val="0072495B"/>
    <w:rsid w:val="00730F18"/>
    <w:rsid w:val="00731C67"/>
    <w:rsid w:val="0073248B"/>
    <w:rsid w:val="00732506"/>
    <w:rsid w:val="00732BD8"/>
    <w:rsid w:val="007330D3"/>
    <w:rsid w:val="0073414C"/>
    <w:rsid w:val="00734C1B"/>
    <w:rsid w:val="00735400"/>
    <w:rsid w:val="00735A98"/>
    <w:rsid w:val="00736BAC"/>
    <w:rsid w:val="00736C55"/>
    <w:rsid w:val="00740665"/>
    <w:rsid w:val="00741212"/>
    <w:rsid w:val="0074176A"/>
    <w:rsid w:val="00742887"/>
    <w:rsid w:val="007431A3"/>
    <w:rsid w:val="00743766"/>
    <w:rsid w:val="0074418D"/>
    <w:rsid w:val="00745164"/>
    <w:rsid w:val="0074540F"/>
    <w:rsid w:val="00746196"/>
    <w:rsid w:val="00747268"/>
    <w:rsid w:val="00747B99"/>
    <w:rsid w:val="0075022C"/>
    <w:rsid w:val="00750D80"/>
    <w:rsid w:val="00751191"/>
    <w:rsid w:val="00752CE1"/>
    <w:rsid w:val="00752FF5"/>
    <w:rsid w:val="00753C7B"/>
    <w:rsid w:val="00754156"/>
    <w:rsid w:val="00754BB7"/>
    <w:rsid w:val="00755AE8"/>
    <w:rsid w:val="00756649"/>
    <w:rsid w:val="00756B64"/>
    <w:rsid w:val="00757298"/>
    <w:rsid w:val="007618F2"/>
    <w:rsid w:val="00761E25"/>
    <w:rsid w:val="00761E9E"/>
    <w:rsid w:val="00762EFC"/>
    <w:rsid w:val="0076317B"/>
    <w:rsid w:val="00763789"/>
    <w:rsid w:val="00763AE9"/>
    <w:rsid w:val="00763B67"/>
    <w:rsid w:val="00764BB3"/>
    <w:rsid w:val="00765516"/>
    <w:rsid w:val="00765E09"/>
    <w:rsid w:val="0076601E"/>
    <w:rsid w:val="00766160"/>
    <w:rsid w:val="00766E57"/>
    <w:rsid w:val="0076779F"/>
    <w:rsid w:val="00767916"/>
    <w:rsid w:val="007709D5"/>
    <w:rsid w:val="007726F4"/>
    <w:rsid w:val="00773011"/>
    <w:rsid w:val="0077568D"/>
    <w:rsid w:val="00776291"/>
    <w:rsid w:val="007765BB"/>
    <w:rsid w:val="00776836"/>
    <w:rsid w:val="0077747A"/>
    <w:rsid w:val="00781CBA"/>
    <w:rsid w:val="00782785"/>
    <w:rsid w:val="00783DBB"/>
    <w:rsid w:val="00784608"/>
    <w:rsid w:val="00784913"/>
    <w:rsid w:val="00785412"/>
    <w:rsid w:val="007861BA"/>
    <w:rsid w:val="00786BBA"/>
    <w:rsid w:val="007870A1"/>
    <w:rsid w:val="00787D51"/>
    <w:rsid w:val="00790676"/>
    <w:rsid w:val="00791BE5"/>
    <w:rsid w:val="00792DD0"/>
    <w:rsid w:val="0079320F"/>
    <w:rsid w:val="00793481"/>
    <w:rsid w:val="00793695"/>
    <w:rsid w:val="007936E5"/>
    <w:rsid w:val="00793F21"/>
    <w:rsid w:val="00794240"/>
    <w:rsid w:val="0079487A"/>
    <w:rsid w:val="00794989"/>
    <w:rsid w:val="00794BE5"/>
    <w:rsid w:val="00797F1A"/>
    <w:rsid w:val="007A0795"/>
    <w:rsid w:val="007A11CD"/>
    <w:rsid w:val="007A271D"/>
    <w:rsid w:val="007A2E75"/>
    <w:rsid w:val="007A30CF"/>
    <w:rsid w:val="007A3217"/>
    <w:rsid w:val="007A3A22"/>
    <w:rsid w:val="007A3AC5"/>
    <w:rsid w:val="007A6CD4"/>
    <w:rsid w:val="007A7D8A"/>
    <w:rsid w:val="007B19B4"/>
    <w:rsid w:val="007B1C04"/>
    <w:rsid w:val="007B237D"/>
    <w:rsid w:val="007B24A9"/>
    <w:rsid w:val="007B2AF1"/>
    <w:rsid w:val="007B3702"/>
    <w:rsid w:val="007B60DB"/>
    <w:rsid w:val="007B66F2"/>
    <w:rsid w:val="007B6B2B"/>
    <w:rsid w:val="007B782A"/>
    <w:rsid w:val="007C0907"/>
    <w:rsid w:val="007C0BE8"/>
    <w:rsid w:val="007C151A"/>
    <w:rsid w:val="007C16FE"/>
    <w:rsid w:val="007C1D96"/>
    <w:rsid w:val="007C2AC3"/>
    <w:rsid w:val="007C3E84"/>
    <w:rsid w:val="007C4888"/>
    <w:rsid w:val="007C52E8"/>
    <w:rsid w:val="007C5761"/>
    <w:rsid w:val="007C6389"/>
    <w:rsid w:val="007C6946"/>
    <w:rsid w:val="007C6E94"/>
    <w:rsid w:val="007C6F91"/>
    <w:rsid w:val="007C73D4"/>
    <w:rsid w:val="007C7C1C"/>
    <w:rsid w:val="007D0F57"/>
    <w:rsid w:val="007D160E"/>
    <w:rsid w:val="007D1670"/>
    <w:rsid w:val="007D1AA8"/>
    <w:rsid w:val="007D2AA4"/>
    <w:rsid w:val="007D303D"/>
    <w:rsid w:val="007D3951"/>
    <w:rsid w:val="007D39A0"/>
    <w:rsid w:val="007D3C87"/>
    <w:rsid w:val="007D42C1"/>
    <w:rsid w:val="007D486C"/>
    <w:rsid w:val="007D4D06"/>
    <w:rsid w:val="007D5A38"/>
    <w:rsid w:val="007E1060"/>
    <w:rsid w:val="007E2944"/>
    <w:rsid w:val="007E2EAD"/>
    <w:rsid w:val="007E3C0E"/>
    <w:rsid w:val="007E4237"/>
    <w:rsid w:val="007E577A"/>
    <w:rsid w:val="007E5DD1"/>
    <w:rsid w:val="007E6DCE"/>
    <w:rsid w:val="007E762E"/>
    <w:rsid w:val="007E7E2D"/>
    <w:rsid w:val="007F0501"/>
    <w:rsid w:val="007F1386"/>
    <w:rsid w:val="007F26CB"/>
    <w:rsid w:val="007F2BE5"/>
    <w:rsid w:val="007F329C"/>
    <w:rsid w:val="007F3648"/>
    <w:rsid w:val="007F48EC"/>
    <w:rsid w:val="007F4A8B"/>
    <w:rsid w:val="007F4B14"/>
    <w:rsid w:val="007F5CB4"/>
    <w:rsid w:val="00800167"/>
    <w:rsid w:val="00804257"/>
    <w:rsid w:val="00804940"/>
    <w:rsid w:val="00804BE7"/>
    <w:rsid w:val="008052DD"/>
    <w:rsid w:val="00805F03"/>
    <w:rsid w:val="00806287"/>
    <w:rsid w:val="00806453"/>
    <w:rsid w:val="00806C12"/>
    <w:rsid w:val="008075C0"/>
    <w:rsid w:val="00807B0B"/>
    <w:rsid w:val="00807E3B"/>
    <w:rsid w:val="0081074F"/>
    <w:rsid w:val="0081092A"/>
    <w:rsid w:val="00810949"/>
    <w:rsid w:val="00811A1C"/>
    <w:rsid w:val="008135CB"/>
    <w:rsid w:val="00816158"/>
    <w:rsid w:val="00816F65"/>
    <w:rsid w:val="00817529"/>
    <w:rsid w:val="0082179F"/>
    <w:rsid w:val="008217E9"/>
    <w:rsid w:val="008217F2"/>
    <w:rsid w:val="008222BF"/>
    <w:rsid w:val="00822644"/>
    <w:rsid w:val="008227E2"/>
    <w:rsid w:val="008228CB"/>
    <w:rsid w:val="008235C0"/>
    <w:rsid w:val="008249D3"/>
    <w:rsid w:val="00824C6F"/>
    <w:rsid w:val="00825FF1"/>
    <w:rsid w:val="00826E84"/>
    <w:rsid w:val="00827C81"/>
    <w:rsid w:val="008342CD"/>
    <w:rsid w:val="00835E99"/>
    <w:rsid w:val="00836175"/>
    <w:rsid w:val="0083789A"/>
    <w:rsid w:val="00837A68"/>
    <w:rsid w:val="00837AEA"/>
    <w:rsid w:val="00840DB6"/>
    <w:rsid w:val="00841A93"/>
    <w:rsid w:val="00842CC0"/>
    <w:rsid w:val="00843859"/>
    <w:rsid w:val="0084521E"/>
    <w:rsid w:val="00846394"/>
    <w:rsid w:val="0084762B"/>
    <w:rsid w:val="008477D8"/>
    <w:rsid w:val="00847BAD"/>
    <w:rsid w:val="00851600"/>
    <w:rsid w:val="00851C82"/>
    <w:rsid w:val="00852526"/>
    <w:rsid w:val="00852ABC"/>
    <w:rsid w:val="00852B6B"/>
    <w:rsid w:val="00853A33"/>
    <w:rsid w:val="00854B74"/>
    <w:rsid w:val="00856E73"/>
    <w:rsid w:val="00860252"/>
    <w:rsid w:val="00861186"/>
    <w:rsid w:val="008611E7"/>
    <w:rsid w:val="0086196C"/>
    <w:rsid w:val="00862321"/>
    <w:rsid w:val="00862A50"/>
    <w:rsid w:val="00862F8C"/>
    <w:rsid w:val="008630E9"/>
    <w:rsid w:val="00863202"/>
    <w:rsid w:val="00863A4A"/>
    <w:rsid w:val="008665DD"/>
    <w:rsid w:val="008666B3"/>
    <w:rsid w:val="008672A8"/>
    <w:rsid w:val="00870287"/>
    <w:rsid w:val="0087153D"/>
    <w:rsid w:val="00871A74"/>
    <w:rsid w:val="00872632"/>
    <w:rsid w:val="00874210"/>
    <w:rsid w:val="008744A1"/>
    <w:rsid w:val="00875B1F"/>
    <w:rsid w:val="0087652D"/>
    <w:rsid w:val="00877BD2"/>
    <w:rsid w:val="00880947"/>
    <w:rsid w:val="008810C2"/>
    <w:rsid w:val="00882F56"/>
    <w:rsid w:val="008836BB"/>
    <w:rsid w:val="0088442A"/>
    <w:rsid w:val="00884CFE"/>
    <w:rsid w:val="00885D48"/>
    <w:rsid w:val="0088739A"/>
    <w:rsid w:val="0088743F"/>
    <w:rsid w:val="00887455"/>
    <w:rsid w:val="0089167D"/>
    <w:rsid w:val="00891DF0"/>
    <w:rsid w:val="00893EDD"/>
    <w:rsid w:val="00894142"/>
    <w:rsid w:val="008948AD"/>
    <w:rsid w:val="0089587E"/>
    <w:rsid w:val="00895D62"/>
    <w:rsid w:val="0089651E"/>
    <w:rsid w:val="008A00CD"/>
    <w:rsid w:val="008A2F89"/>
    <w:rsid w:val="008A3641"/>
    <w:rsid w:val="008A3BF5"/>
    <w:rsid w:val="008A5484"/>
    <w:rsid w:val="008A61C0"/>
    <w:rsid w:val="008A62C5"/>
    <w:rsid w:val="008B16A8"/>
    <w:rsid w:val="008B1A6A"/>
    <w:rsid w:val="008B200C"/>
    <w:rsid w:val="008B2135"/>
    <w:rsid w:val="008B3726"/>
    <w:rsid w:val="008B3931"/>
    <w:rsid w:val="008B3EDF"/>
    <w:rsid w:val="008B452C"/>
    <w:rsid w:val="008B4668"/>
    <w:rsid w:val="008B5089"/>
    <w:rsid w:val="008B60AF"/>
    <w:rsid w:val="008B6FD9"/>
    <w:rsid w:val="008B7886"/>
    <w:rsid w:val="008C19F3"/>
    <w:rsid w:val="008C26C7"/>
    <w:rsid w:val="008C377B"/>
    <w:rsid w:val="008C3DEA"/>
    <w:rsid w:val="008C3FFC"/>
    <w:rsid w:val="008C4519"/>
    <w:rsid w:val="008C4762"/>
    <w:rsid w:val="008C70A0"/>
    <w:rsid w:val="008C70F8"/>
    <w:rsid w:val="008C736F"/>
    <w:rsid w:val="008C78C8"/>
    <w:rsid w:val="008C7BAC"/>
    <w:rsid w:val="008C7FEF"/>
    <w:rsid w:val="008D0761"/>
    <w:rsid w:val="008D0C3B"/>
    <w:rsid w:val="008D1194"/>
    <w:rsid w:val="008D1723"/>
    <w:rsid w:val="008D18C2"/>
    <w:rsid w:val="008D2859"/>
    <w:rsid w:val="008D2F55"/>
    <w:rsid w:val="008D32A8"/>
    <w:rsid w:val="008D34D5"/>
    <w:rsid w:val="008D57AC"/>
    <w:rsid w:val="008D59D1"/>
    <w:rsid w:val="008D5A46"/>
    <w:rsid w:val="008D5C6E"/>
    <w:rsid w:val="008D7D2A"/>
    <w:rsid w:val="008E13F8"/>
    <w:rsid w:val="008E3771"/>
    <w:rsid w:val="008E4679"/>
    <w:rsid w:val="008E58D5"/>
    <w:rsid w:val="008E66CE"/>
    <w:rsid w:val="008E699B"/>
    <w:rsid w:val="008E747D"/>
    <w:rsid w:val="008E7A98"/>
    <w:rsid w:val="008F02A4"/>
    <w:rsid w:val="008F0483"/>
    <w:rsid w:val="008F11C8"/>
    <w:rsid w:val="008F179D"/>
    <w:rsid w:val="008F23D7"/>
    <w:rsid w:val="008F3717"/>
    <w:rsid w:val="008F3BBF"/>
    <w:rsid w:val="008F3C57"/>
    <w:rsid w:val="008F4AFC"/>
    <w:rsid w:val="008F4C67"/>
    <w:rsid w:val="008F73F9"/>
    <w:rsid w:val="008F7CFA"/>
    <w:rsid w:val="00900895"/>
    <w:rsid w:val="00900DBF"/>
    <w:rsid w:val="00901D42"/>
    <w:rsid w:val="00903167"/>
    <w:rsid w:val="009031B9"/>
    <w:rsid w:val="0090445F"/>
    <w:rsid w:val="0090579B"/>
    <w:rsid w:val="009058DF"/>
    <w:rsid w:val="00907587"/>
    <w:rsid w:val="009118E7"/>
    <w:rsid w:val="00911AF7"/>
    <w:rsid w:val="00911D68"/>
    <w:rsid w:val="00912717"/>
    <w:rsid w:val="00912C9F"/>
    <w:rsid w:val="0091312B"/>
    <w:rsid w:val="0091497D"/>
    <w:rsid w:val="00916C23"/>
    <w:rsid w:val="00916CB5"/>
    <w:rsid w:val="00917AF6"/>
    <w:rsid w:val="009200F8"/>
    <w:rsid w:val="00920539"/>
    <w:rsid w:val="009207F9"/>
    <w:rsid w:val="00920E89"/>
    <w:rsid w:val="009213FA"/>
    <w:rsid w:val="009218AA"/>
    <w:rsid w:val="009218C5"/>
    <w:rsid w:val="00921989"/>
    <w:rsid w:val="00921B91"/>
    <w:rsid w:val="00921FD4"/>
    <w:rsid w:val="00922641"/>
    <w:rsid w:val="00922805"/>
    <w:rsid w:val="00924057"/>
    <w:rsid w:val="00924800"/>
    <w:rsid w:val="0092518F"/>
    <w:rsid w:val="00925C3E"/>
    <w:rsid w:val="00926409"/>
    <w:rsid w:val="009267F2"/>
    <w:rsid w:val="0092684F"/>
    <w:rsid w:val="0092727E"/>
    <w:rsid w:val="009277CE"/>
    <w:rsid w:val="0092785E"/>
    <w:rsid w:val="00932019"/>
    <w:rsid w:val="00933917"/>
    <w:rsid w:val="00934891"/>
    <w:rsid w:val="00934EC2"/>
    <w:rsid w:val="00935587"/>
    <w:rsid w:val="0093561A"/>
    <w:rsid w:val="00935791"/>
    <w:rsid w:val="00935C5F"/>
    <w:rsid w:val="00936CBD"/>
    <w:rsid w:val="0093760B"/>
    <w:rsid w:val="0093777F"/>
    <w:rsid w:val="00942675"/>
    <w:rsid w:val="009436B4"/>
    <w:rsid w:val="0094503B"/>
    <w:rsid w:val="00945184"/>
    <w:rsid w:val="00945654"/>
    <w:rsid w:val="00945833"/>
    <w:rsid w:val="009460AB"/>
    <w:rsid w:val="00946D61"/>
    <w:rsid w:val="0094700F"/>
    <w:rsid w:val="00947075"/>
    <w:rsid w:val="00950BF5"/>
    <w:rsid w:val="00950DB3"/>
    <w:rsid w:val="009523B5"/>
    <w:rsid w:val="0095283E"/>
    <w:rsid w:val="0095327F"/>
    <w:rsid w:val="009542E6"/>
    <w:rsid w:val="009543F0"/>
    <w:rsid w:val="00954A8C"/>
    <w:rsid w:val="009550C2"/>
    <w:rsid w:val="009557F3"/>
    <w:rsid w:val="00955DF9"/>
    <w:rsid w:val="00957B43"/>
    <w:rsid w:val="00960C24"/>
    <w:rsid w:val="00961E35"/>
    <w:rsid w:val="0096312F"/>
    <w:rsid w:val="00963505"/>
    <w:rsid w:val="0096353F"/>
    <w:rsid w:val="009635F9"/>
    <w:rsid w:val="009648E5"/>
    <w:rsid w:val="00965250"/>
    <w:rsid w:val="00965856"/>
    <w:rsid w:val="00966199"/>
    <w:rsid w:val="00967EFC"/>
    <w:rsid w:val="009702EA"/>
    <w:rsid w:val="00971296"/>
    <w:rsid w:val="009712DC"/>
    <w:rsid w:val="009725CA"/>
    <w:rsid w:val="00974C3F"/>
    <w:rsid w:val="009757F8"/>
    <w:rsid w:val="00977CEA"/>
    <w:rsid w:val="00977EA5"/>
    <w:rsid w:val="00980BE3"/>
    <w:rsid w:val="00982188"/>
    <w:rsid w:val="00982818"/>
    <w:rsid w:val="00982833"/>
    <w:rsid w:val="00983C24"/>
    <w:rsid w:val="00984645"/>
    <w:rsid w:val="0098577C"/>
    <w:rsid w:val="0098691A"/>
    <w:rsid w:val="00986BAF"/>
    <w:rsid w:val="00987A65"/>
    <w:rsid w:val="009902F2"/>
    <w:rsid w:val="0099048F"/>
    <w:rsid w:val="009913C5"/>
    <w:rsid w:val="009935A1"/>
    <w:rsid w:val="00994C77"/>
    <w:rsid w:val="0099564B"/>
    <w:rsid w:val="00995E1A"/>
    <w:rsid w:val="009962C6"/>
    <w:rsid w:val="009964B1"/>
    <w:rsid w:val="009970F8"/>
    <w:rsid w:val="00997302"/>
    <w:rsid w:val="00997618"/>
    <w:rsid w:val="009977E7"/>
    <w:rsid w:val="00997BA1"/>
    <w:rsid w:val="009A0867"/>
    <w:rsid w:val="009A1090"/>
    <w:rsid w:val="009A1B81"/>
    <w:rsid w:val="009A1C76"/>
    <w:rsid w:val="009A2B00"/>
    <w:rsid w:val="009A302E"/>
    <w:rsid w:val="009A3444"/>
    <w:rsid w:val="009A47DE"/>
    <w:rsid w:val="009A57F0"/>
    <w:rsid w:val="009A5B93"/>
    <w:rsid w:val="009A62D6"/>
    <w:rsid w:val="009A68DF"/>
    <w:rsid w:val="009A724F"/>
    <w:rsid w:val="009A7BC8"/>
    <w:rsid w:val="009B195F"/>
    <w:rsid w:val="009B20FF"/>
    <w:rsid w:val="009B25E7"/>
    <w:rsid w:val="009B25EF"/>
    <w:rsid w:val="009B28FE"/>
    <w:rsid w:val="009B3986"/>
    <w:rsid w:val="009B5903"/>
    <w:rsid w:val="009B62D9"/>
    <w:rsid w:val="009B6660"/>
    <w:rsid w:val="009B6775"/>
    <w:rsid w:val="009B7F63"/>
    <w:rsid w:val="009C0875"/>
    <w:rsid w:val="009C1F73"/>
    <w:rsid w:val="009C22B0"/>
    <w:rsid w:val="009C2EFF"/>
    <w:rsid w:val="009C354A"/>
    <w:rsid w:val="009C4403"/>
    <w:rsid w:val="009C673B"/>
    <w:rsid w:val="009C68F4"/>
    <w:rsid w:val="009C766C"/>
    <w:rsid w:val="009D06C7"/>
    <w:rsid w:val="009D0DFC"/>
    <w:rsid w:val="009D15E6"/>
    <w:rsid w:val="009D1AC7"/>
    <w:rsid w:val="009D3008"/>
    <w:rsid w:val="009D413E"/>
    <w:rsid w:val="009D4A17"/>
    <w:rsid w:val="009D4AC9"/>
    <w:rsid w:val="009D51B0"/>
    <w:rsid w:val="009D5EA1"/>
    <w:rsid w:val="009D6050"/>
    <w:rsid w:val="009D67D2"/>
    <w:rsid w:val="009D7B51"/>
    <w:rsid w:val="009E01CE"/>
    <w:rsid w:val="009E1247"/>
    <w:rsid w:val="009E1839"/>
    <w:rsid w:val="009E3229"/>
    <w:rsid w:val="009E517A"/>
    <w:rsid w:val="009F0072"/>
    <w:rsid w:val="009F0BA6"/>
    <w:rsid w:val="009F0F65"/>
    <w:rsid w:val="009F1DC0"/>
    <w:rsid w:val="009F25D2"/>
    <w:rsid w:val="009F25F6"/>
    <w:rsid w:val="009F2D68"/>
    <w:rsid w:val="009F30CB"/>
    <w:rsid w:val="009F45AC"/>
    <w:rsid w:val="009F5051"/>
    <w:rsid w:val="009F508A"/>
    <w:rsid w:val="009F7125"/>
    <w:rsid w:val="009F787A"/>
    <w:rsid w:val="00A01774"/>
    <w:rsid w:val="00A030A8"/>
    <w:rsid w:val="00A03516"/>
    <w:rsid w:val="00A0363F"/>
    <w:rsid w:val="00A04779"/>
    <w:rsid w:val="00A04B9F"/>
    <w:rsid w:val="00A0515A"/>
    <w:rsid w:val="00A05161"/>
    <w:rsid w:val="00A06255"/>
    <w:rsid w:val="00A1043B"/>
    <w:rsid w:val="00A112B2"/>
    <w:rsid w:val="00A1177B"/>
    <w:rsid w:val="00A12251"/>
    <w:rsid w:val="00A13597"/>
    <w:rsid w:val="00A14129"/>
    <w:rsid w:val="00A14455"/>
    <w:rsid w:val="00A20D9E"/>
    <w:rsid w:val="00A21507"/>
    <w:rsid w:val="00A21560"/>
    <w:rsid w:val="00A21E45"/>
    <w:rsid w:val="00A224AC"/>
    <w:rsid w:val="00A225AD"/>
    <w:rsid w:val="00A226C2"/>
    <w:rsid w:val="00A22B49"/>
    <w:rsid w:val="00A23343"/>
    <w:rsid w:val="00A2376C"/>
    <w:rsid w:val="00A24ABC"/>
    <w:rsid w:val="00A2557D"/>
    <w:rsid w:val="00A25F02"/>
    <w:rsid w:val="00A25F38"/>
    <w:rsid w:val="00A2629F"/>
    <w:rsid w:val="00A266F7"/>
    <w:rsid w:val="00A26BD0"/>
    <w:rsid w:val="00A30563"/>
    <w:rsid w:val="00A31A6B"/>
    <w:rsid w:val="00A32B20"/>
    <w:rsid w:val="00A32F9F"/>
    <w:rsid w:val="00A333AF"/>
    <w:rsid w:val="00A3358B"/>
    <w:rsid w:val="00A33F49"/>
    <w:rsid w:val="00A37DBD"/>
    <w:rsid w:val="00A40222"/>
    <w:rsid w:val="00A41E52"/>
    <w:rsid w:val="00A4249D"/>
    <w:rsid w:val="00A427A3"/>
    <w:rsid w:val="00A43331"/>
    <w:rsid w:val="00A43726"/>
    <w:rsid w:val="00A44E46"/>
    <w:rsid w:val="00A4525D"/>
    <w:rsid w:val="00A456FF"/>
    <w:rsid w:val="00A477A0"/>
    <w:rsid w:val="00A50424"/>
    <w:rsid w:val="00A524E1"/>
    <w:rsid w:val="00A52E1D"/>
    <w:rsid w:val="00A5328A"/>
    <w:rsid w:val="00A543D8"/>
    <w:rsid w:val="00A55725"/>
    <w:rsid w:val="00A55952"/>
    <w:rsid w:val="00A56875"/>
    <w:rsid w:val="00A569B9"/>
    <w:rsid w:val="00A56A06"/>
    <w:rsid w:val="00A56D4E"/>
    <w:rsid w:val="00A57226"/>
    <w:rsid w:val="00A575FD"/>
    <w:rsid w:val="00A60325"/>
    <w:rsid w:val="00A610BA"/>
    <w:rsid w:val="00A63A57"/>
    <w:rsid w:val="00A63D99"/>
    <w:rsid w:val="00A6440E"/>
    <w:rsid w:val="00A64D6C"/>
    <w:rsid w:val="00A656B4"/>
    <w:rsid w:val="00A65716"/>
    <w:rsid w:val="00A65C1F"/>
    <w:rsid w:val="00A66F2D"/>
    <w:rsid w:val="00A673DB"/>
    <w:rsid w:val="00A67A3F"/>
    <w:rsid w:val="00A67AFF"/>
    <w:rsid w:val="00A73752"/>
    <w:rsid w:val="00A73923"/>
    <w:rsid w:val="00A74437"/>
    <w:rsid w:val="00A75410"/>
    <w:rsid w:val="00A759D4"/>
    <w:rsid w:val="00A80586"/>
    <w:rsid w:val="00A8125F"/>
    <w:rsid w:val="00A82504"/>
    <w:rsid w:val="00A83186"/>
    <w:rsid w:val="00A83B62"/>
    <w:rsid w:val="00A83E59"/>
    <w:rsid w:val="00A84FB6"/>
    <w:rsid w:val="00A85A70"/>
    <w:rsid w:val="00A85E3B"/>
    <w:rsid w:val="00A86CF5"/>
    <w:rsid w:val="00A8717B"/>
    <w:rsid w:val="00A87BED"/>
    <w:rsid w:val="00A90D08"/>
    <w:rsid w:val="00A91465"/>
    <w:rsid w:val="00A917CC"/>
    <w:rsid w:val="00A9198B"/>
    <w:rsid w:val="00A91B60"/>
    <w:rsid w:val="00A91F73"/>
    <w:rsid w:val="00A92729"/>
    <w:rsid w:val="00A93747"/>
    <w:rsid w:val="00A93926"/>
    <w:rsid w:val="00A939A4"/>
    <w:rsid w:val="00A93A15"/>
    <w:rsid w:val="00A94A57"/>
    <w:rsid w:val="00A9558F"/>
    <w:rsid w:val="00A959F3"/>
    <w:rsid w:val="00A9683C"/>
    <w:rsid w:val="00A9698D"/>
    <w:rsid w:val="00A97E58"/>
    <w:rsid w:val="00AA0186"/>
    <w:rsid w:val="00AA1E9A"/>
    <w:rsid w:val="00AA1F5A"/>
    <w:rsid w:val="00AA3424"/>
    <w:rsid w:val="00AA3BE2"/>
    <w:rsid w:val="00AA5984"/>
    <w:rsid w:val="00AA666E"/>
    <w:rsid w:val="00AA6713"/>
    <w:rsid w:val="00AA6CA7"/>
    <w:rsid w:val="00AA7950"/>
    <w:rsid w:val="00AA7E14"/>
    <w:rsid w:val="00AB05E9"/>
    <w:rsid w:val="00AB068F"/>
    <w:rsid w:val="00AB0ABE"/>
    <w:rsid w:val="00AB0F31"/>
    <w:rsid w:val="00AB145D"/>
    <w:rsid w:val="00AB40B0"/>
    <w:rsid w:val="00AB58D8"/>
    <w:rsid w:val="00AB5B79"/>
    <w:rsid w:val="00AB7036"/>
    <w:rsid w:val="00AB73E6"/>
    <w:rsid w:val="00AC0BDC"/>
    <w:rsid w:val="00AC0C48"/>
    <w:rsid w:val="00AC0FA1"/>
    <w:rsid w:val="00AC1024"/>
    <w:rsid w:val="00AC1B64"/>
    <w:rsid w:val="00AC2487"/>
    <w:rsid w:val="00AC2819"/>
    <w:rsid w:val="00AC2C79"/>
    <w:rsid w:val="00AC2EAB"/>
    <w:rsid w:val="00AC3879"/>
    <w:rsid w:val="00AC41C4"/>
    <w:rsid w:val="00AC4467"/>
    <w:rsid w:val="00AC5240"/>
    <w:rsid w:val="00AC530C"/>
    <w:rsid w:val="00AC6028"/>
    <w:rsid w:val="00AC6211"/>
    <w:rsid w:val="00AC65AC"/>
    <w:rsid w:val="00AC65E9"/>
    <w:rsid w:val="00AC6C50"/>
    <w:rsid w:val="00AD1658"/>
    <w:rsid w:val="00AD1FDB"/>
    <w:rsid w:val="00AD3E3B"/>
    <w:rsid w:val="00AD42F1"/>
    <w:rsid w:val="00AD5DF0"/>
    <w:rsid w:val="00AD6313"/>
    <w:rsid w:val="00AD6451"/>
    <w:rsid w:val="00AD65D8"/>
    <w:rsid w:val="00AD6955"/>
    <w:rsid w:val="00AE0272"/>
    <w:rsid w:val="00AE061C"/>
    <w:rsid w:val="00AE0632"/>
    <w:rsid w:val="00AE084B"/>
    <w:rsid w:val="00AE0C7C"/>
    <w:rsid w:val="00AE115E"/>
    <w:rsid w:val="00AE2628"/>
    <w:rsid w:val="00AE2635"/>
    <w:rsid w:val="00AE357C"/>
    <w:rsid w:val="00AE35CD"/>
    <w:rsid w:val="00AE405C"/>
    <w:rsid w:val="00AE4097"/>
    <w:rsid w:val="00AE43AA"/>
    <w:rsid w:val="00AE5A1C"/>
    <w:rsid w:val="00AE5B4E"/>
    <w:rsid w:val="00AE5C15"/>
    <w:rsid w:val="00AE5E3D"/>
    <w:rsid w:val="00AE5ECF"/>
    <w:rsid w:val="00AE5F55"/>
    <w:rsid w:val="00AE6328"/>
    <w:rsid w:val="00AE6877"/>
    <w:rsid w:val="00AE6B91"/>
    <w:rsid w:val="00AF0A6B"/>
    <w:rsid w:val="00AF1637"/>
    <w:rsid w:val="00AF190A"/>
    <w:rsid w:val="00AF26FD"/>
    <w:rsid w:val="00AF2846"/>
    <w:rsid w:val="00AF2AC9"/>
    <w:rsid w:val="00AF3C15"/>
    <w:rsid w:val="00AF3E96"/>
    <w:rsid w:val="00AF4D53"/>
    <w:rsid w:val="00AF5722"/>
    <w:rsid w:val="00AF6A8F"/>
    <w:rsid w:val="00AF7899"/>
    <w:rsid w:val="00B002A7"/>
    <w:rsid w:val="00B00755"/>
    <w:rsid w:val="00B013EE"/>
    <w:rsid w:val="00B01623"/>
    <w:rsid w:val="00B01825"/>
    <w:rsid w:val="00B01A4A"/>
    <w:rsid w:val="00B022E2"/>
    <w:rsid w:val="00B0305D"/>
    <w:rsid w:val="00B03816"/>
    <w:rsid w:val="00B03D24"/>
    <w:rsid w:val="00B041C0"/>
    <w:rsid w:val="00B066DC"/>
    <w:rsid w:val="00B06DF2"/>
    <w:rsid w:val="00B06F4A"/>
    <w:rsid w:val="00B07545"/>
    <w:rsid w:val="00B07568"/>
    <w:rsid w:val="00B076F1"/>
    <w:rsid w:val="00B07B58"/>
    <w:rsid w:val="00B12D4B"/>
    <w:rsid w:val="00B13F2A"/>
    <w:rsid w:val="00B1422C"/>
    <w:rsid w:val="00B1485C"/>
    <w:rsid w:val="00B14F46"/>
    <w:rsid w:val="00B151BB"/>
    <w:rsid w:val="00B157E0"/>
    <w:rsid w:val="00B15F03"/>
    <w:rsid w:val="00B1608B"/>
    <w:rsid w:val="00B16E7C"/>
    <w:rsid w:val="00B16FB5"/>
    <w:rsid w:val="00B17457"/>
    <w:rsid w:val="00B176A0"/>
    <w:rsid w:val="00B17FF6"/>
    <w:rsid w:val="00B20E46"/>
    <w:rsid w:val="00B2198E"/>
    <w:rsid w:val="00B21DD5"/>
    <w:rsid w:val="00B2277D"/>
    <w:rsid w:val="00B23991"/>
    <w:rsid w:val="00B23CD8"/>
    <w:rsid w:val="00B242EB"/>
    <w:rsid w:val="00B2451C"/>
    <w:rsid w:val="00B25535"/>
    <w:rsid w:val="00B25784"/>
    <w:rsid w:val="00B26204"/>
    <w:rsid w:val="00B26744"/>
    <w:rsid w:val="00B3071A"/>
    <w:rsid w:val="00B313AB"/>
    <w:rsid w:val="00B323C9"/>
    <w:rsid w:val="00B33112"/>
    <w:rsid w:val="00B339E2"/>
    <w:rsid w:val="00B33BAA"/>
    <w:rsid w:val="00B3431F"/>
    <w:rsid w:val="00B34D86"/>
    <w:rsid w:val="00B36257"/>
    <w:rsid w:val="00B36C3A"/>
    <w:rsid w:val="00B376F1"/>
    <w:rsid w:val="00B37A65"/>
    <w:rsid w:val="00B400EE"/>
    <w:rsid w:val="00B406C9"/>
    <w:rsid w:val="00B40F1F"/>
    <w:rsid w:val="00B4237E"/>
    <w:rsid w:val="00B42DBF"/>
    <w:rsid w:val="00B42FDF"/>
    <w:rsid w:val="00B4333C"/>
    <w:rsid w:val="00B45527"/>
    <w:rsid w:val="00B47523"/>
    <w:rsid w:val="00B478EA"/>
    <w:rsid w:val="00B50263"/>
    <w:rsid w:val="00B50850"/>
    <w:rsid w:val="00B50C12"/>
    <w:rsid w:val="00B514DE"/>
    <w:rsid w:val="00B5297F"/>
    <w:rsid w:val="00B52FD2"/>
    <w:rsid w:val="00B53CDA"/>
    <w:rsid w:val="00B55B0C"/>
    <w:rsid w:val="00B55C63"/>
    <w:rsid w:val="00B5746D"/>
    <w:rsid w:val="00B57BFF"/>
    <w:rsid w:val="00B6026C"/>
    <w:rsid w:val="00B603B7"/>
    <w:rsid w:val="00B61479"/>
    <w:rsid w:val="00B61A5C"/>
    <w:rsid w:val="00B62823"/>
    <w:rsid w:val="00B62958"/>
    <w:rsid w:val="00B63367"/>
    <w:rsid w:val="00B6387E"/>
    <w:rsid w:val="00B63E38"/>
    <w:rsid w:val="00B63E3F"/>
    <w:rsid w:val="00B64218"/>
    <w:rsid w:val="00B6493F"/>
    <w:rsid w:val="00B6570F"/>
    <w:rsid w:val="00B70A54"/>
    <w:rsid w:val="00B70EC0"/>
    <w:rsid w:val="00B71C21"/>
    <w:rsid w:val="00B72C31"/>
    <w:rsid w:val="00B730D6"/>
    <w:rsid w:val="00B73CEC"/>
    <w:rsid w:val="00B73FBA"/>
    <w:rsid w:val="00B75774"/>
    <w:rsid w:val="00B761FE"/>
    <w:rsid w:val="00B7671A"/>
    <w:rsid w:val="00B76E35"/>
    <w:rsid w:val="00B80485"/>
    <w:rsid w:val="00B81542"/>
    <w:rsid w:val="00B8188C"/>
    <w:rsid w:val="00B827DD"/>
    <w:rsid w:val="00B83496"/>
    <w:rsid w:val="00B842A8"/>
    <w:rsid w:val="00B85715"/>
    <w:rsid w:val="00B86067"/>
    <w:rsid w:val="00B87057"/>
    <w:rsid w:val="00B8765C"/>
    <w:rsid w:val="00B8779E"/>
    <w:rsid w:val="00B87DF4"/>
    <w:rsid w:val="00B87F57"/>
    <w:rsid w:val="00B90F65"/>
    <w:rsid w:val="00B912BC"/>
    <w:rsid w:val="00B938DA"/>
    <w:rsid w:val="00B93E21"/>
    <w:rsid w:val="00B944D4"/>
    <w:rsid w:val="00B9456B"/>
    <w:rsid w:val="00B94E1F"/>
    <w:rsid w:val="00B94FA7"/>
    <w:rsid w:val="00B94FD7"/>
    <w:rsid w:val="00B9571E"/>
    <w:rsid w:val="00B95D9E"/>
    <w:rsid w:val="00B95E73"/>
    <w:rsid w:val="00B9651D"/>
    <w:rsid w:val="00B9661D"/>
    <w:rsid w:val="00B97011"/>
    <w:rsid w:val="00B97117"/>
    <w:rsid w:val="00B97E31"/>
    <w:rsid w:val="00BA08DD"/>
    <w:rsid w:val="00BA1E7B"/>
    <w:rsid w:val="00BA2C3D"/>
    <w:rsid w:val="00BA2E56"/>
    <w:rsid w:val="00BA3212"/>
    <w:rsid w:val="00BA38F4"/>
    <w:rsid w:val="00BA3AC0"/>
    <w:rsid w:val="00BA5B9F"/>
    <w:rsid w:val="00BA6413"/>
    <w:rsid w:val="00BA6CCC"/>
    <w:rsid w:val="00BA6F49"/>
    <w:rsid w:val="00BA72C7"/>
    <w:rsid w:val="00BA77B3"/>
    <w:rsid w:val="00BA79BB"/>
    <w:rsid w:val="00BB36F2"/>
    <w:rsid w:val="00BB4738"/>
    <w:rsid w:val="00BB4B10"/>
    <w:rsid w:val="00BB55F8"/>
    <w:rsid w:val="00BB5C24"/>
    <w:rsid w:val="00BB6BF2"/>
    <w:rsid w:val="00BB6CC4"/>
    <w:rsid w:val="00BB71AA"/>
    <w:rsid w:val="00BB7258"/>
    <w:rsid w:val="00BC0218"/>
    <w:rsid w:val="00BC055C"/>
    <w:rsid w:val="00BC0EF1"/>
    <w:rsid w:val="00BC0F69"/>
    <w:rsid w:val="00BC1BC8"/>
    <w:rsid w:val="00BC25F7"/>
    <w:rsid w:val="00BC2B8E"/>
    <w:rsid w:val="00BC3F4B"/>
    <w:rsid w:val="00BC498D"/>
    <w:rsid w:val="00BC5DC9"/>
    <w:rsid w:val="00BC5E2B"/>
    <w:rsid w:val="00BC7A29"/>
    <w:rsid w:val="00BD0211"/>
    <w:rsid w:val="00BD0F56"/>
    <w:rsid w:val="00BD139C"/>
    <w:rsid w:val="00BD1988"/>
    <w:rsid w:val="00BD2E6C"/>
    <w:rsid w:val="00BD34BC"/>
    <w:rsid w:val="00BD61FA"/>
    <w:rsid w:val="00BD7B0F"/>
    <w:rsid w:val="00BD7B58"/>
    <w:rsid w:val="00BD7F44"/>
    <w:rsid w:val="00BE0382"/>
    <w:rsid w:val="00BE11CD"/>
    <w:rsid w:val="00BE157F"/>
    <w:rsid w:val="00BE1B2D"/>
    <w:rsid w:val="00BE2E2B"/>
    <w:rsid w:val="00BE303A"/>
    <w:rsid w:val="00BE37C9"/>
    <w:rsid w:val="00BE52A5"/>
    <w:rsid w:val="00BE5317"/>
    <w:rsid w:val="00BE5C6C"/>
    <w:rsid w:val="00BE5DD7"/>
    <w:rsid w:val="00BE67B2"/>
    <w:rsid w:val="00BE6D4E"/>
    <w:rsid w:val="00BE74A3"/>
    <w:rsid w:val="00BE7FA2"/>
    <w:rsid w:val="00BF2121"/>
    <w:rsid w:val="00BF2A1B"/>
    <w:rsid w:val="00BF2EB2"/>
    <w:rsid w:val="00BF356B"/>
    <w:rsid w:val="00BF55A7"/>
    <w:rsid w:val="00BF5DC9"/>
    <w:rsid w:val="00BF6C67"/>
    <w:rsid w:val="00BF71D7"/>
    <w:rsid w:val="00C00E1A"/>
    <w:rsid w:val="00C01DB2"/>
    <w:rsid w:val="00C05C76"/>
    <w:rsid w:val="00C05ECC"/>
    <w:rsid w:val="00C06257"/>
    <w:rsid w:val="00C0628C"/>
    <w:rsid w:val="00C070D3"/>
    <w:rsid w:val="00C079CA"/>
    <w:rsid w:val="00C10AC5"/>
    <w:rsid w:val="00C10DC8"/>
    <w:rsid w:val="00C11666"/>
    <w:rsid w:val="00C11830"/>
    <w:rsid w:val="00C11E04"/>
    <w:rsid w:val="00C11E59"/>
    <w:rsid w:val="00C12716"/>
    <w:rsid w:val="00C13292"/>
    <w:rsid w:val="00C15B5F"/>
    <w:rsid w:val="00C15D85"/>
    <w:rsid w:val="00C16233"/>
    <w:rsid w:val="00C1702B"/>
    <w:rsid w:val="00C20F06"/>
    <w:rsid w:val="00C216F9"/>
    <w:rsid w:val="00C21A9B"/>
    <w:rsid w:val="00C23282"/>
    <w:rsid w:val="00C2387E"/>
    <w:rsid w:val="00C238CE"/>
    <w:rsid w:val="00C24176"/>
    <w:rsid w:val="00C24FA2"/>
    <w:rsid w:val="00C25B52"/>
    <w:rsid w:val="00C26044"/>
    <w:rsid w:val="00C2664D"/>
    <w:rsid w:val="00C269E9"/>
    <w:rsid w:val="00C26BE2"/>
    <w:rsid w:val="00C27679"/>
    <w:rsid w:val="00C27F18"/>
    <w:rsid w:val="00C30A8E"/>
    <w:rsid w:val="00C314EC"/>
    <w:rsid w:val="00C33B05"/>
    <w:rsid w:val="00C33F55"/>
    <w:rsid w:val="00C34947"/>
    <w:rsid w:val="00C34C18"/>
    <w:rsid w:val="00C34E71"/>
    <w:rsid w:val="00C350A7"/>
    <w:rsid w:val="00C35771"/>
    <w:rsid w:val="00C35B29"/>
    <w:rsid w:val="00C36230"/>
    <w:rsid w:val="00C3795B"/>
    <w:rsid w:val="00C37C58"/>
    <w:rsid w:val="00C40C2C"/>
    <w:rsid w:val="00C40C3E"/>
    <w:rsid w:val="00C4141B"/>
    <w:rsid w:val="00C41693"/>
    <w:rsid w:val="00C43576"/>
    <w:rsid w:val="00C437C8"/>
    <w:rsid w:val="00C43C0D"/>
    <w:rsid w:val="00C442C8"/>
    <w:rsid w:val="00C453FE"/>
    <w:rsid w:val="00C45A2F"/>
    <w:rsid w:val="00C464E4"/>
    <w:rsid w:val="00C50985"/>
    <w:rsid w:val="00C50EFD"/>
    <w:rsid w:val="00C52ECF"/>
    <w:rsid w:val="00C532C8"/>
    <w:rsid w:val="00C53E18"/>
    <w:rsid w:val="00C54165"/>
    <w:rsid w:val="00C55C42"/>
    <w:rsid w:val="00C565E5"/>
    <w:rsid w:val="00C60765"/>
    <w:rsid w:val="00C6080C"/>
    <w:rsid w:val="00C60CAE"/>
    <w:rsid w:val="00C612F8"/>
    <w:rsid w:val="00C6154B"/>
    <w:rsid w:val="00C630B6"/>
    <w:rsid w:val="00C63353"/>
    <w:rsid w:val="00C633CD"/>
    <w:rsid w:val="00C633EF"/>
    <w:rsid w:val="00C653E7"/>
    <w:rsid w:val="00C668A2"/>
    <w:rsid w:val="00C70A88"/>
    <w:rsid w:val="00C70DEF"/>
    <w:rsid w:val="00C71356"/>
    <w:rsid w:val="00C71731"/>
    <w:rsid w:val="00C71D79"/>
    <w:rsid w:val="00C7267A"/>
    <w:rsid w:val="00C73701"/>
    <w:rsid w:val="00C74065"/>
    <w:rsid w:val="00C74142"/>
    <w:rsid w:val="00C753EB"/>
    <w:rsid w:val="00C7616E"/>
    <w:rsid w:val="00C774E3"/>
    <w:rsid w:val="00C779B7"/>
    <w:rsid w:val="00C77D17"/>
    <w:rsid w:val="00C77E7C"/>
    <w:rsid w:val="00C800CF"/>
    <w:rsid w:val="00C80801"/>
    <w:rsid w:val="00C81A27"/>
    <w:rsid w:val="00C8270B"/>
    <w:rsid w:val="00C82A95"/>
    <w:rsid w:val="00C82BC3"/>
    <w:rsid w:val="00C858DB"/>
    <w:rsid w:val="00C85956"/>
    <w:rsid w:val="00C85C49"/>
    <w:rsid w:val="00C86165"/>
    <w:rsid w:val="00C86375"/>
    <w:rsid w:val="00C865DB"/>
    <w:rsid w:val="00C90FBF"/>
    <w:rsid w:val="00C914F5"/>
    <w:rsid w:val="00C92F23"/>
    <w:rsid w:val="00C95C18"/>
    <w:rsid w:val="00C95CC5"/>
    <w:rsid w:val="00C95E00"/>
    <w:rsid w:val="00C97386"/>
    <w:rsid w:val="00CA0123"/>
    <w:rsid w:val="00CA097B"/>
    <w:rsid w:val="00CA0C0B"/>
    <w:rsid w:val="00CA10F0"/>
    <w:rsid w:val="00CA4913"/>
    <w:rsid w:val="00CA4A37"/>
    <w:rsid w:val="00CA4D31"/>
    <w:rsid w:val="00CA4D3A"/>
    <w:rsid w:val="00CA590E"/>
    <w:rsid w:val="00CA5A67"/>
    <w:rsid w:val="00CA5AD4"/>
    <w:rsid w:val="00CA5EE6"/>
    <w:rsid w:val="00CA775E"/>
    <w:rsid w:val="00CA7CF0"/>
    <w:rsid w:val="00CB1A92"/>
    <w:rsid w:val="00CB33FB"/>
    <w:rsid w:val="00CB3935"/>
    <w:rsid w:val="00CB3C8F"/>
    <w:rsid w:val="00CB6655"/>
    <w:rsid w:val="00CB7159"/>
    <w:rsid w:val="00CB719A"/>
    <w:rsid w:val="00CB785D"/>
    <w:rsid w:val="00CB7D77"/>
    <w:rsid w:val="00CC0035"/>
    <w:rsid w:val="00CC1146"/>
    <w:rsid w:val="00CC133C"/>
    <w:rsid w:val="00CC250D"/>
    <w:rsid w:val="00CC2534"/>
    <w:rsid w:val="00CC3D8C"/>
    <w:rsid w:val="00CC3E2B"/>
    <w:rsid w:val="00CC50D5"/>
    <w:rsid w:val="00CC58E9"/>
    <w:rsid w:val="00CC6728"/>
    <w:rsid w:val="00CC7D4F"/>
    <w:rsid w:val="00CD107B"/>
    <w:rsid w:val="00CD256F"/>
    <w:rsid w:val="00CD3487"/>
    <w:rsid w:val="00CD4FF7"/>
    <w:rsid w:val="00CD5136"/>
    <w:rsid w:val="00CD55C5"/>
    <w:rsid w:val="00CD59AC"/>
    <w:rsid w:val="00CD63D9"/>
    <w:rsid w:val="00CD68B4"/>
    <w:rsid w:val="00CD734E"/>
    <w:rsid w:val="00CE20E3"/>
    <w:rsid w:val="00CE4170"/>
    <w:rsid w:val="00CE6297"/>
    <w:rsid w:val="00CE6E6F"/>
    <w:rsid w:val="00CE715A"/>
    <w:rsid w:val="00CE7A9C"/>
    <w:rsid w:val="00CF1163"/>
    <w:rsid w:val="00CF2BDA"/>
    <w:rsid w:val="00CF4637"/>
    <w:rsid w:val="00CF5FC0"/>
    <w:rsid w:val="00CF7A82"/>
    <w:rsid w:val="00CF7E85"/>
    <w:rsid w:val="00D0066B"/>
    <w:rsid w:val="00D011CB"/>
    <w:rsid w:val="00D01229"/>
    <w:rsid w:val="00D01560"/>
    <w:rsid w:val="00D01E92"/>
    <w:rsid w:val="00D01F4A"/>
    <w:rsid w:val="00D042A4"/>
    <w:rsid w:val="00D0461B"/>
    <w:rsid w:val="00D052AC"/>
    <w:rsid w:val="00D0607D"/>
    <w:rsid w:val="00D079AE"/>
    <w:rsid w:val="00D07C0F"/>
    <w:rsid w:val="00D1016A"/>
    <w:rsid w:val="00D106F9"/>
    <w:rsid w:val="00D1129D"/>
    <w:rsid w:val="00D1234B"/>
    <w:rsid w:val="00D1286B"/>
    <w:rsid w:val="00D15166"/>
    <w:rsid w:val="00D1525B"/>
    <w:rsid w:val="00D158F8"/>
    <w:rsid w:val="00D1644A"/>
    <w:rsid w:val="00D16929"/>
    <w:rsid w:val="00D17CC2"/>
    <w:rsid w:val="00D17D55"/>
    <w:rsid w:val="00D20BCB"/>
    <w:rsid w:val="00D221EC"/>
    <w:rsid w:val="00D22CE8"/>
    <w:rsid w:val="00D22DF3"/>
    <w:rsid w:val="00D23F84"/>
    <w:rsid w:val="00D2458F"/>
    <w:rsid w:val="00D245A1"/>
    <w:rsid w:val="00D25CD2"/>
    <w:rsid w:val="00D26B36"/>
    <w:rsid w:val="00D301C9"/>
    <w:rsid w:val="00D30621"/>
    <w:rsid w:val="00D30A25"/>
    <w:rsid w:val="00D3110D"/>
    <w:rsid w:val="00D32ABE"/>
    <w:rsid w:val="00D33035"/>
    <w:rsid w:val="00D33168"/>
    <w:rsid w:val="00D33632"/>
    <w:rsid w:val="00D33D4B"/>
    <w:rsid w:val="00D33DC7"/>
    <w:rsid w:val="00D345CA"/>
    <w:rsid w:val="00D34A20"/>
    <w:rsid w:val="00D360C3"/>
    <w:rsid w:val="00D36ACA"/>
    <w:rsid w:val="00D37350"/>
    <w:rsid w:val="00D37B9B"/>
    <w:rsid w:val="00D4016E"/>
    <w:rsid w:val="00D40408"/>
    <w:rsid w:val="00D40465"/>
    <w:rsid w:val="00D41FDA"/>
    <w:rsid w:val="00D42379"/>
    <w:rsid w:val="00D43418"/>
    <w:rsid w:val="00D454D6"/>
    <w:rsid w:val="00D45B25"/>
    <w:rsid w:val="00D47F20"/>
    <w:rsid w:val="00D5041E"/>
    <w:rsid w:val="00D52426"/>
    <w:rsid w:val="00D52607"/>
    <w:rsid w:val="00D5302E"/>
    <w:rsid w:val="00D53858"/>
    <w:rsid w:val="00D53D64"/>
    <w:rsid w:val="00D54D36"/>
    <w:rsid w:val="00D54DFD"/>
    <w:rsid w:val="00D55134"/>
    <w:rsid w:val="00D557E4"/>
    <w:rsid w:val="00D558F7"/>
    <w:rsid w:val="00D56900"/>
    <w:rsid w:val="00D56BEC"/>
    <w:rsid w:val="00D56E61"/>
    <w:rsid w:val="00D572F4"/>
    <w:rsid w:val="00D57C8F"/>
    <w:rsid w:val="00D60759"/>
    <w:rsid w:val="00D60E6A"/>
    <w:rsid w:val="00D618AF"/>
    <w:rsid w:val="00D62338"/>
    <w:rsid w:val="00D624CC"/>
    <w:rsid w:val="00D62548"/>
    <w:rsid w:val="00D6287A"/>
    <w:rsid w:val="00D62FB6"/>
    <w:rsid w:val="00D6345F"/>
    <w:rsid w:val="00D63BA4"/>
    <w:rsid w:val="00D642CF"/>
    <w:rsid w:val="00D648C0"/>
    <w:rsid w:val="00D64E67"/>
    <w:rsid w:val="00D66025"/>
    <w:rsid w:val="00D67A83"/>
    <w:rsid w:val="00D67F19"/>
    <w:rsid w:val="00D70D02"/>
    <w:rsid w:val="00D70F7B"/>
    <w:rsid w:val="00D71DD2"/>
    <w:rsid w:val="00D72C15"/>
    <w:rsid w:val="00D72F73"/>
    <w:rsid w:val="00D74D15"/>
    <w:rsid w:val="00D7508C"/>
    <w:rsid w:val="00D751AA"/>
    <w:rsid w:val="00D7560F"/>
    <w:rsid w:val="00D75E1A"/>
    <w:rsid w:val="00D763CF"/>
    <w:rsid w:val="00D76B75"/>
    <w:rsid w:val="00D76DAD"/>
    <w:rsid w:val="00D77A53"/>
    <w:rsid w:val="00D803D5"/>
    <w:rsid w:val="00D81979"/>
    <w:rsid w:val="00D821CB"/>
    <w:rsid w:val="00D82DDD"/>
    <w:rsid w:val="00D84FB1"/>
    <w:rsid w:val="00D861F8"/>
    <w:rsid w:val="00D86244"/>
    <w:rsid w:val="00D8647D"/>
    <w:rsid w:val="00D869F8"/>
    <w:rsid w:val="00D90CF4"/>
    <w:rsid w:val="00D90CF7"/>
    <w:rsid w:val="00D91762"/>
    <w:rsid w:val="00D91A8A"/>
    <w:rsid w:val="00D91CA2"/>
    <w:rsid w:val="00D92DBC"/>
    <w:rsid w:val="00D93645"/>
    <w:rsid w:val="00D94710"/>
    <w:rsid w:val="00D94CA1"/>
    <w:rsid w:val="00D956F3"/>
    <w:rsid w:val="00D95C73"/>
    <w:rsid w:val="00D96987"/>
    <w:rsid w:val="00D96C81"/>
    <w:rsid w:val="00D9732C"/>
    <w:rsid w:val="00DA0CA7"/>
    <w:rsid w:val="00DA0D87"/>
    <w:rsid w:val="00DA1B12"/>
    <w:rsid w:val="00DA1B38"/>
    <w:rsid w:val="00DA251A"/>
    <w:rsid w:val="00DA36CA"/>
    <w:rsid w:val="00DA3769"/>
    <w:rsid w:val="00DA3F42"/>
    <w:rsid w:val="00DA41C5"/>
    <w:rsid w:val="00DA5577"/>
    <w:rsid w:val="00DA5BE2"/>
    <w:rsid w:val="00DA7CCF"/>
    <w:rsid w:val="00DB01C9"/>
    <w:rsid w:val="00DB07F1"/>
    <w:rsid w:val="00DB0F4F"/>
    <w:rsid w:val="00DB28BF"/>
    <w:rsid w:val="00DB2C48"/>
    <w:rsid w:val="00DB449D"/>
    <w:rsid w:val="00DB4D0C"/>
    <w:rsid w:val="00DB4E63"/>
    <w:rsid w:val="00DB5D54"/>
    <w:rsid w:val="00DB700B"/>
    <w:rsid w:val="00DB7067"/>
    <w:rsid w:val="00DC136A"/>
    <w:rsid w:val="00DC1AC8"/>
    <w:rsid w:val="00DC2142"/>
    <w:rsid w:val="00DC3312"/>
    <w:rsid w:val="00DC38F3"/>
    <w:rsid w:val="00DC3B16"/>
    <w:rsid w:val="00DC3F04"/>
    <w:rsid w:val="00DC5325"/>
    <w:rsid w:val="00DC7013"/>
    <w:rsid w:val="00DC7F08"/>
    <w:rsid w:val="00DD0D7F"/>
    <w:rsid w:val="00DD18AA"/>
    <w:rsid w:val="00DD248E"/>
    <w:rsid w:val="00DD3260"/>
    <w:rsid w:val="00DD33B7"/>
    <w:rsid w:val="00DD3BE9"/>
    <w:rsid w:val="00DD4A3E"/>
    <w:rsid w:val="00DD6B7C"/>
    <w:rsid w:val="00DD6E16"/>
    <w:rsid w:val="00DD74EE"/>
    <w:rsid w:val="00DD7CF1"/>
    <w:rsid w:val="00DD7FBC"/>
    <w:rsid w:val="00DE17D0"/>
    <w:rsid w:val="00DE196A"/>
    <w:rsid w:val="00DE1A4C"/>
    <w:rsid w:val="00DE2A1C"/>
    <w:rsid w:val="00DE2C75"/>
    <w:rsid w:val="00DE3255"/>
    <w:rsid w:val="00DE3FA5"/>
    <w:rsid w:val="00DE4A5B"/>
    <w:rsid w:val="00DE4DDD"/>
    <w:rsid w:val="00DE5419"/>
    <w:rsid w:val="00DE58D4"/>
    <w:rsid w:val="00DE5C77"/>
    <w:rsid w:val="00DE64DD"/>
    <w:rsid w:val="00DE7868"/>
    <w:rsid w:val="00DE7EB5"/>
    <w:rsid w:val="00DF0A86"/>
    <w:rsid w:val="00DF0B97"/>
    <w:rsid w:val="00DF0D31"/>
    <w:rsid w:val="00DF1659"/>
    <w:rsid w:val="00DF1EF0"/>
    <w:rsid w:val="00DF2A89"/>
    <w:rsid w:val="00DF2C1F"/>
    <w:rsid w:val="00DF3F27"/>
    <w:rsid w:val="00DF4FC0"/>
    <w:rsid w:val="00DF51AF"/>
    <w:rsid w:val="00DF586A"/>
    <w:rsid w:val="00DF5B74"/>
    <w:rsid w:val="00DF5ECC"/>
    <w:rsid w:val="00DF6917"/>
    <w:rsid w:val="00DF6BB6"/>
    <w:rsid w:val="00DF7259"/>
    <w:rsid w:val="00E01238"/>
    <w:rsid w:val="00E01AC3"/>
    <w:rsid w:val="00E01FCE"/>
    <w:rsid w:val="00E03224"/>
    <w:rsid w:val="00E03305"/>
    <w:rsid w:val="00E04AE1"/>
    <w:rsid w:val="00E04FB5"/>
    <w:rsid w:val="00E054F3"/>
    <w:rsid w:val="00E05548"/>
    <w:rsid w:val="00E05C15"/>
    <w:rsid w:val="00E067E3"/>
    <w:rsid w:val="00E076D8"/>
    <w:rsid w:val="00E11588"/>
    <w:rsid w:val="00E1224C"/>
    <w:rsid w:val="00E12973"/>
    <w:rsid w:val="00E16343"/>
    <w:rsid w:val="00E17AE1"/>
    <w:rsid w:val="00E17E5E"/>
    <w:rsid w:val="00E203E0"/>
    <w:rsid w:val="00E20B2D"/>
    <w:rsid w:val="00E20F76"/>
    <w:rsid w:val="00E21450"/>
    <w:rsid w:val="00E22BDD"/>
    <w:rsid w:val="00E22D67"/>
    <w:rsid w:val="00E23255"/>
    <w:rsid w:val="00E23C5F"/>
    <w:rsid w:val="00E244A5"/>
    <w:rsid w:val="00E2480A"/>
    <w:rsid w:val="00E24C56"/>
    <w:rsid w:val="00E275B7"/>
    <w:rsid w:val="00E27BFE"/>
    <w:rsid w:val="00E30A08"/>
    <w:rsid w:val="00E30C5F"/>
    <w:rsid w:val="00E31223"/>
    <w:rsid w:val="00E319FB"/>
    <w:rsid w:val="00E33B73"/>
    <w:rsid w:val="00E34F09"/>
    <w:rsid w:val="00E35143"/>
    <w:rsid w:val="00E3642F"/>
    <w:rsid w:val="00E37D07"/>
    <w:rsid w:val="00E37DA5"/>
    <w:rsid w:val="00E4112B"/>
    <w:rsid w:val="00E42A76"/>
    <w:rsid w:val="00E451ED"/>
    <w:rsid w:val="00E4587B"/>
    <w:rsid w:val="00E458B8"/>
    <w:rsid w:val="00E458DF"/>
    <w:rsid w:val="00E45ED7"/>
    <w:rsid w:val="00E46CFC"/>
    <w:rsid w:val="00E476E5"/>
    <w:rsid w:val="00E477DE"/>
    <w:rsid w:val="00E50D02"/>
    <w:rsid w:val="00E520A9"/>
    <w:rsid w:val="00E52B51"/>
    <w:rsid w:val="00E53182"/>
    <w:rsid w:val="00E53A86"/>
    <w:rsid w:val="00E53CCA"/>
    <w:rsid w:val="00E53DB1"/>
    <w:rsid w:val="00E54A22"/>
    <w:rsid w:val="00E54E92"/>
    <w:rsid w:val="00E551D6"/>
    <w:rsid w:val="00E558FC"/>
    <w:rsid w:val="00E56AE4"/>
    <w:rsid w:val="00E56BEE"/>
    <w:rsid w:val="00E571D9"/>
    <w:rsid w:val="00E5790C"/>
    <w:rsid w:val="00E57EC6"/>
    <w:rsid w:val="00E60B9B"/>
    <w:rsid w:val="00E61090"/>
    <w:rsid w:val="00E61F0F"/>
    <w:rsid w:val="00E622EE"/>
    <w:rsid w:val="00E627CD"/>
    <w:rsid w:val="00E62A41"/>
    <w:rsid w:val="00E62B7E"/>
    <w:rsid w:val="00E62BE1"/>
    <w:rsid w:val="00E63087"/>
    <w:rsid w:val="00E63B19"/>
    <w:rsid w:val="00E64394"/>
    <w:rsid w:val="00E6507B"/>
    <w:rsid w:val="00E65186"/>
    <w:rsid w:val="00E655A7"/>
    <w:rsid w:val="00E65B37"/>
    <w:rsid w:val="00E665B2"/>
    <w:rsid w:val="00E66C87"/>
    <w:rsid w:val="00E6771A"/>
    <w:rsid w:val="00E67E16"/>
    <w:rsid w:val="00E67F5D"/>
    <w:rsid w:val="00E7055B"/>
    <w:rsid w:val="00E70569"/>
    <w:rsid w:val="00E7058B"/>
    <w:rsid w:val="00E70D6E"/>
    <w:rsid w:val="00E721EF"/>
    <w:rsid w:val="00E72C66"/>
    <w:rsid w:val="00E72DB1"/>
    <w:rsid w:val="00E74451"/>
    <w:rsid w:val="00E75105"/>
    <w:rsid w:val="00E76DD0"/>
    <w:rsid w:val="00E81818"/>
    <w:rsid w:val="00E81A84"/>
    <w:rsid w:val="00E81E31"/>
    <w:rsid w:val="00E81FDA"/>
    <w:rsid w:val="00E82752"/>
    <w:rsid w:val="00E82AA2"/>
    <w:rsid w:val="00E83303"/>
    <w:rsid w:val="00E83EB1"/>
    <w:rsid w:val="00E85422"/>
    <w:rsid w:val="00E85A53"/>
    <w:rsid w:val="00E85C99"/>
    <w:rsid w:val="00E86D80"/>
    <w:rsid w:val="00E8794D"/>
    <w:rsid w:val="00E87969"/>
    <w:rsid w:val="00E90511"/>
    <w:rsid w:val="00E9200B"/>
    <w:rsid w:val="00E92308"/>
    <w:rsid w:val="00E93D7E"/>
    <w:rsid w:val="00E95225"/>
    <w:rsid w:val="00E95DFC"/>
    <w:rsid w:val="00E96507"/>
    <w:rsid w:val="00E96FB7"/>
    <w:rsid w:val="00E9765D"/>
    <w:rsid w:val="00E97757"/>
    <w:rsid w:val="00E97973"/>
    <w:rsid w:val="00EA0F64"/>
    <w:rsid w:val="00EA1A56"/>
    <w:rsid w:val="00EA2448"/>
    <w:rsid w:val="00EA356F"/>
    <w:rsid w:val="00EA38BA"/>
    <w:rsid w:val="00EA3C1E"/>
    <w:rsid w:val="00EA3EAB"/>
    <w:rsid w:val="00EA5C69"/>
    <w:rsid w:val="00EA6271"/>
    <w:rsid w:val="00EA6C25"/>
    <w:rsid w:val="00EB0629"/>
    <w:rsid w:val="00EB0CBC"/>
    <w:rsid w:val="00EB1969"/>
    <w:rsid w:val="00EB1E64"/>
    <w:rsid w:val="00EB2BE6"/>
    <w:rsid w:val="00EB3E7B"/>
    <w:rsid w:val="00EB4036"/>
    <w:rsid w:val="00EB56C0"/>
    <w:rsid w:val="00EB5CC1"/>
    <w:rsid w:val="00EB622F"/>
    <w:rsid w:val="00EB7719"/>
    <w:rsid w:val="00EB7B15"/>
    <w:rsid w:val="00EB7E67"/>
    <w:rsid w:val="00EB7ED6"/>
    <w:rsid w:val="00EC1217"/>
    <w:rsid w:val="00EC210D"/>
    <w:rsid w:val="00EC38C0"/>
    <w:rsid w:val="00EC4ADB"/>
    <w:rsid w:val="00EC6379"/>
    <w:rsid w:val="00EC64E9"/>
    <w:rsid w:val="00EC79B9"/>
    <w:rsid w:val="00ED04DC"/>
    <w:rsid w:val="00ED0784"/>
    <w:rsid w:val="00ED185E"/>
    <w:rsid w:val="00ED18AF"/>
    <w:rsid w:val="00ED1CE7"/>
    <w:rsid w:val="00ED32EF"/>
    <w:rsid w:val="00ED3608"/>
    <w:rsid w:val="00ED36AA"/>
    <w:rsid w:val="00ED4A64"/>
    <w:rsid w:val="00ED4B51"/>
    <w:rsid w:val="00ED52E1"/>
    <w:rsid w:val="00ED64F5"/>
    <w:rsid w:val="00ED71EA"/>
    <w:rsid w:val="00ED723C"/>
    <w:rsid w:val="00ED7AC4"/>
    <w:rsid w:val="00EE0347"/>
    <w:rsid w:val="00EE1089"/>
    <w:rsid w:val="00EE10E2"/>
    <w:rsid w:val="00EE1BC9"/>
    <w:rsid w:val="00EE2709"/>
    <w:rsid w:val="00EE3C41"/>
    <w:rsid w:val="00EE66CB"/>
    <w:rsid w:val="00EE6CE2"/>
    <w:rsid w:val="00EE6FFD"/>
    <w:rsid w:val="00EF0224"/>
    <w:rsid w:val="00EF0472"/>
    <w:rsid w:val="00EF1E04"/>
    <w:rsid w:val="00EF2B57"/>
    <w:rsid w:val="00EF3E93"/>
    <w:rsid w:val="00EF3FD5"/>
    <w:rsid w:val="00EF4077"/>
    <w:rsid w:val="00EF4524"/>
    <w:rsid w:val="00EF4956"/>
    <w:rsid w:val="00EF5522"/>
    <w:rsid w:val="00EF5EA5"/>
    <w:rsid w:val="00EF67B5"/>
    <w:rsid w:val="00EF6DCC"/>
    <w:rsid w:val="00EF71FF"/>
    <w:rsid w:val="00EF7E16"/>
    <w:rsid w:val="00F00351"/>
    <w:rsid w:val="00F01758"/>
    <w:rsid w:val="00F0242D"/>
    <w:rsid w:val="00F0286F"/>
    <w:rsid w:val="00F034A6"/>
    <w:rsid w:val="00F037C7"/>
    <w:rsid w:val="00F04384"/>
    <w:rsid w:val="00F0449A"/>
    <w:rsid w:val="00F04FA1"/>
    <w:rsid w:val="00F04FBA"/>
    <w:rsid w:val="00F05601"/>
    <w:rsid w:val="00F05D70"/>
    <w:rsid w:val="00F06027"/>
    <w:rsid w:val="00F063CB"/>
    <w:rsid w:val="00F077D6"/>
    <w:rsid w:val="00F1031C"/>
    <w:rsid w:val="00F10C12"/>
    <w:rsid w:val="00F115C5"/>
    <w:rsid w:val="00F12C1B"/>
    <w:rsid w:val="00F12FE9"/>
    <w:rsid w:val="00F1337E"/>
    <w:rsid w:val="00F139EE"/>
    <w:rsid w:val="00F13B6E"/>
    <w:rsid w:val="00F14704"/>
    <w:rsid w:val="00F16092"/>
    <w:rsid w:val="00F203E1"/>
    <w:rsid w:val="00F2058D"/>
    <w:rsid w:val="00F20AAC"/>
    <w:rsid w:val="00F21203"/>
    <w:rsid w:val="00F22B0C"/>
    <w:rsid w:val="00F242B8"/>
    <w:rsid w:val="00F243B1"/>
    <w:rsid w:val="00F24EAE"/>
    <w:rsid w:val="00F265C7"/>
    <w:rsid w:val="00F26A01"/>
    <w:rsid w:val="00F272C4"/>
    <w:rsid w:val="00F31D36"/>
    <w:rsid w:val="00F32F4D"/>
    <w:rsid w:val="00F33398"/>
    <w:rsid w:val="00F35E37"/>
    <w:rsid w:val="00F36A6C"/>
    <w:rsid w:val="00F36B5A"/>
    <w:rsid w:val="00F411A2"/>
    <w:rsid w:val="00F417F6"/>
    <w:rsid w:val="00F41BD2"/>
    <w:rsid w:val="00F41C0E"/>
    <w:rsid w:val="00F42D79"/>
    <w:rsid w:val="00F43089"/>
    <w:rsid w:val="00F4444F"/>
    <w:rsid w:val="00F44D10"/>
    <w:rsid w:val="00F45853"/>
    <w:rsid w:val="00F46B96"/>
    <w:rsid w:val="00F47095"/>
    <w:rsid w:val="00F4766C"/>
    <w:rsid w:val="00F47867"/>
    <w:rsid w:val="00F50752"/>
    <w:rsid w:val="00F50B7C"/>
    <w:rsid w:val="00F510E1"/>
    <w:rsid w:val="00F51470"/>
    <w:rsid w:val="00F52EA7"/>
    <w:rsid w:val="00F53960"/>
    <w:rsid w:val="00F5402F"/>
    <w:rsid w:val="00F548FF"/>
    <w:rsid w:val="00F563EF"/>
    <w:rsid w:val="00F5664C"/>
    <w:rsid w:val="00F57DC8"/>
    <w:rsid w:val="00F6046A"/>
    <w:rsid w:val="00F61341"/>
    <w:rsid w:val="00F6185C"/>
    <w:rsid w:val="00F61F20"/>
    <w:rsid w:val="00F62A94"/>
    <w:rsid w:val="00F62F86"/>
    <w:rsid w:val="00F63C2D"/>
    <w:rsid w:val="00F645A5"/>
    <w:rsid w:val="00F706F7"/>
    <w:rsid w:val="00F70731"/>
    <w:rsid w:val="00F70F11"/>
    <w:rsid w:val="00F70F7B"/>
    <w:rsid w:val="00F716F5"/>
    <w:rsid w:val="00F716FB"/>
    <w:rsid w:val="00F71BAD"/>
    <w:rsid w:val="00F72EB8"/>
    <w:rsid w:val="00F72F1F"/>
    <w:rsid w:val="00F73296"/>
    <w:rsid w:val="00F74695"/>
    <w:rsid w:val="00F75A2E"/>
    <w:rsid w:val="00F75BE7"/>
    <w:rsid w:val="00F773BD"/>
    <w:rsid w:val="00F77622"/>
    <w:rsid w:val="00F77708"/>
    <w:rsid w:val="00F77836"/>
    <w:rsid w:val="00F820F6"/>
    <w:rsid w:val="00F82710"/>
    <w:rsid w:val="00F82990"/>
    <w:rsid w:val="00F83279"/>
    <w:rsid w:val="00F847BC"/>
    <w:rsid w:val="00F84C3E"/>
    <w:rsid w:val="00F87575"/>
    <w:rsid w:val="00F875CB"/>
    <w:rsid w:val="00F87A1F"/>
    <w:rsid w:val="00F90DD5"/>
    <w:rsid w:val="00F90F79"/>
    <w:rsid w:val="00F919B7"/>
    <w:rsid w:val="00F93095"/>
    <w:rsid w:val="00F94475"/>
    <w:rsid w:val="00F94BBA"/>
    <w:rsid w:val="00F94BBC"/>
    <w:rsid w:val="00F96ADD"/>
    <w:rsid w:val="00F97AF5"/>
    <w:rsid w:val="00FA008E"/>
    <w:rsid w:val="00FA09B1"/>
    <w:rsid w:val="00FA0A62"/>
    <w:rsid w:val="00FA0CC5"/>
    <w:rsid w:val="00FA1AEE"/>
    <w:rsid w:val="00FA1D5A"/>
    <w:rsid w:val="00FA22BB"/>
    <w:rsid w:val="00FA33AC"/>
    <w:rsid w:val="00FA3BA3"/>
    <w:rsid w:val="00FA4B78"/>
    <w:rsid w:val="00FA5261"/>
    <w:rsid w:val="00FA5696"/>
    <w:rsid w:val="00FA7614"/>
    <w:rsid w:val="00FA7C63"/>
    <w:rsid w:val="00FA7F80"/>
    <w:rsid w:val="00FB05B9"/>
    <w:rsid w:val="00FB08AB"/>
    <w:rsid w:val="00FB0B48"/>
    <w:rsid w:val="00FB14CF"/>
    <w:rsid w:val="00FB1706"/>
    <w:rsid w:val="00FB1A7F"/>
    <w:rsid w:val="00FB3364"/>
    <w:rsid w:val="00FB34F2"/>
    <w:rsid w:val="00FB4D52"/>
    <w:rsid w:val="00FB66C2"/>
    <w:rsid w:val="00FB6A0A"/>
    <w:rsid w:val="00FB6B21"/>
    <w:rsid w:val="00FB6E2C"/>
    <w:rsid w:val="00FC0699"/>
    <w:rsid w:val="00FC2FB6"/>
    <w:rsid w:val="00FC3381"/>
    <w:rsid w:val="00FC39F4"/>
    <w:rsid w:val="00FC3EA7"/>
    <w:rsid w:val="00FC5AFD"/>
    <w:rsid w:val="00FC71E5"/>
    <w:rsid w:val="00FD2D02"/>
    <w:rsid w:val="00FD2D15"/>
    <w:rsid w:val="00FD2DD5"/>
    <w:rsid w:val="00FD2E57"/>
    <w:rsid w:val="00FD33F4"/>
    <w:rsid w:val="00FD4979"/>
    <w:rsid w:val="00FD501C"/>
    <w:rsid w:val="00FD5163"/>
    <w:rsid w:val="00FD553F"/>
    <w:rsid w:val="00FD5F6A"/>
    <w:rsid w:val="00FD7141"/>
    <w:rsid w:val="00FD7641"/>
    <w:rsid w:val="00FD7E50"/>
    <w:rsid w:val="00FE2288"/>
    <w:rsid w:val="00FE26D4"/>
    <w:rsid w:val="00FE2CEF"/>
    <w:rsid w:val="00FE3BD0"/>
    <w:rsid w:val="00FE3EEC"/>
    <w:rsid w:val="00FE644B"/>
    <w:rsid w:val="00FE7F6C"/>
    <w:rsid w:val="00FF19FE"/>
    <w:rsid w:val="00FF2CFF"/>
    <w:rsid w:val="00FF3035"/>
    <w:rsid w:val="00FF3062"/>
    <w:rsid w:val="00FF4329"/>
    <w:rsid w:val="00FF5592"/>
    <w:rsid w:val="00FF64B2"/>
    <w:rsid w:val="00FF675F"/>
    <w:rsid w:val="00FF6F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B0FC96B"/>
  <w15:docId w15:val="{A0C38600-6493-4FFF-8D96-B8F4142F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37A"/>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aliases w:val="2,H&amp;P List Paragraph,Normal bullet 2,Bullet list,Virsraksti,Saistīto dokumentu saraksts,Syle 1,Numurets,PPS_Bullet,Strip,Colorful List - Accent 11,Colorful List - Accent 12,Numbered Para 1,Dot pt,Indicator Text"/>
    <w:basedOn w:val="Normal"/>
    <w:link w:val="ListParagraphChar"/>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3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2"/>
      </w:numPr>
      <w:contextualSpacing/>
    </w:pPr>
  </w:style>
  <w:style w:type="paragraph" w:styleId="NormalWeb">
    <w:name w:val="Normal (Web)"/>
    <w:basedOn w:val="Normal"/>
    <w:uiPriority w:val="99"/>
    <w:unhideWhenUsed/>
    <w:rsid w:val="00536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9D"/>
    <w:rPr>
      <w:b/>
      <w:bCs/>
    </w:rPr>
  </w:style>
  <w:style w:type="paragraph" w:styleId="BodyText">
    <w:name w:val="Body Text"/>
    <w:basedOn w:val="Normal"/>
    <w:link w:val="BodyTextChar"/>
    <w:rsid w:val="008F73F9"/>
    <w:pPr>
      <w:spacing w:after="120" w:line="240" w:lineRule="auto"/>
      <w:ind w:firstLine="720"/>
      <w:jc w:val="both"/>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rsid w:val="008F73F9"/>
    <w:rPr>
      <w:rFonts w:ascii="Times New Roman" w:eastAsia="Times New Roman" w:hAnsi="Times New Roman" w:cs="Times New Roman"/>
      <w:sz w:val="28"/>
      <w:szCs w:val="28"/>
      <w:lang w:eastAsia="en-US"/>
    </w:rPr>
  </w:style>
  <w:style w:type="character" w:customStyle="1" w:styleId="Hyperlink1">
    <w:name w:val="Hyperlink1"/>
    <w:uiPriority w:val="99"/>
    <w:unhideWhenUsed/>
    <w:rsid w:val="00496C96"/>
    <w:rPr>
      <w:color w:val="0563C1"/>
      <w:u w:val="single"/>
    </w:rPr>
  </w:style>
  <w:style w:type="character" w:styleId="HTMLTypewriter">
    <w:name w:val="HTML Typewriter"/>
    <w:basedOn w:val="DefaultParagraphFont"/>
    <w:uiPriority w:val="99"/>
    <w:semiHidden/>
    <w:unhideWhenUsed/>
    <w:rsid w:val="00496C96"/>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16171E"/>
    <w:rPr>
      <w:color w:val="605E5C"/>
      <w:shd w:val="clear" w:color="auto" w:fill="E1DFDD"/>
    </w:rPr>
  </w:style>
  <w:style w:type="character" w:customStyle="1" w:styleId="ListParagraphChar">
    <w:name w:val="List Paragraph Char"/>
    <w:aliases w:val="2 Char,H&amp;P List Paragraph Char,Normal bullet 2 Char,Bullet list Char,Virsraksti Char,Saistīto dokumentu saraksts Char,Syle 1 Char,Numurets Char,PPS_Bullet Char,Strip Char,Colorful List - Accent 11 Char,Colorful List - Accent 12 Char"/>
    <w:link w:val="ListParagraph"/>
    <w:uiPriority w:val="34"/>
    <w:qFormat/>
    <w:locked/>
    <w:rsid w:val="00C8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083">
      <w:bodyDiv w:val="1"/>
      <w:marLeft w:val="0"/>
      <w:marRight w:val="0"/>
      <w:marTop w:val="0"/>
      <w:marBottom w:val="0"/>
      <w:divBdr>
        <w:top w:val="none" w:sz="0" w:space="0" w:color="auto"/>
        <w:left w:val="none" w:sz="0" w:space="0" w:color="auto"/>
        <w:bottom w:val="none" w:sz="0" w:space="0" w:color="auto"/>
        <w:right w:val="none" w:sz="0" w:space="0" w:color="auto"/>
      </w:divBdr>
    </w:div>
    <w:div w:id="23215915">
      <w:bodyDiv w:val="1"/>
      <w:marLeft w:val="0"/>
      <w:marRight w:val="0"/>
      <w:marTop w:val="0"/>
      <w:marBottom w:val="0"/>
      <w:divBdr>
        <w:top w:val="none" w:sz="0" w:space="0" w:color="auto"/>
        <w:left w:val="none" w:sz="0" w:space="0" w:color="auto"/>
        <w:bottom w:val="none" w:sz="0" w:space="0" w:color="auto"/>
        <w:right w:val="none" w:sz="0" w:space="0" w:color="auto"/>
      </w:divBdr>
    </w:div>
    <w:div w:id="33963555">
      <w:bodyDiv w:val="1"/>
      <w:marLeft w:val="0"/>
      <w:marRight w:val="0"/>
      <w:marTop w:val="0"/>
      <w:marBottom w:val="0"/>
      <w:divBdr>
        <w:top w:val="none" w:sz="0" w:space="0" w:color="auto"/>
        <w:left w:val="none" w:sz="0" w:space="0" w:color="auto"/>
        <w:bottom w:val="none" w:sz="0" w:space="0" w:color="auto"/>
        <w:right w:val="none" w:sz="0" w:space="0" w:color="auto"/>
      </w:divBdr>
    </w:div>
    <w:div w:id="63576976">
      <w:bodyDiv w:val="1"/>
      <w:marLeft w:val="0"/>
      <w:marRight w:val="0"/>
      <w:marTop w:val="0"/>
      <w:marBottom w:val="0"/>
      <w:divBdr>
        <w:top w:val="none" w:sz="0" w:space="0" w:color="auto"/>
        <w:left w:val="none" w:sz="0" w:space="0" w:color="auto"/>
        <w:bottom w:val="none" w:sz="0" w:space="0" w:color="auto"/>
        <w:right w:val="none" w:sz="0" w:space="0" w:color="auto"/>
      </w:divBdr>
    </w:div>
    <w:div w:id="66466043">
      <w:bodyDiv w:val="1"/>
      <w:marLeft w:val="0"/>
      <w:marRight w:val="0"/>
      <w:marTop w:val="0"/>
      <w:marBottom w:val="0"/>
      <w:divBdr>
        <w:top w:val="none" w:sz="0" w:space="0" w:color="auto"/>
        <w:left w:val="none" w:sz="0" w:space="0" w:color="auto"/>
        <w:bottom w:val="none" w:sz="0" w:space="0" w:color="auto"/>
        <w:right w:val="none" w:sz="0" w:space="0" w:color="auto"/>
      </w:divBdr>
    </w:div>
    <w:div w:id="79959230">
      <w:bodyDiv w:val="1"/>
      <w:marLeft w:val="0"/>
      <w:marRight w:val="0"/>
      <w:marTop w:val="0"/>
      <w:marBottom w:val="0"/>
      <w:divBdr>
        <w:top w:val="none" w:sz="0" w:space="0" w:color="auto"/>
        <w:left w:val="none" w:sz="0" w:space="0" w:color="auto"/>
        <w:bottom w:val="none" w:sz="0" w:space="0" w:color="auto"/>
        <w:right w:val="none" w:sz="0" w:space="0" w:color="auto"/>
      </w:divBdr>
    </w:div>
    <w:div w:id="86929165">
      <w:bodyDiv w:val="1"/>
      <w:marLeft w:val="0"/>
      <w:marRight w:val="0"/>
      <w:marTop w:val="0"/>
      <w:marBottom w:val="0"/>
      <w:divBdr>
        <w:top w:val="none" w:sz="0" w:space="0" w:color="auto"/>
        <w:left w:val="none" w:sz="0" w:space="0" w:color="auto"/>
        <w:bottom w:val="none" w:sz="0" w:space="0" w:color="auto"/>
        <w:right w:val="none" w:sz="0" w:space="0" w:color="auto"/>
      </w:divBdr>
    </w:div>
    <w:div w:id="89741752">
      <w:bodyDiv w:val="1"/>
      <w:marLeft w:val="0"/>
      <w:marRight w:val="0"/>
      <w:marTop w:val="0"/>
      <w:marBottom w:val="0"/>
      <w:divBdr>
        <w:top w:val="none" w:sz="0" w:space="0" w:color="auto"/>
        <w:left w:val="none" w:sz="0" w:space="0" w:color="auto"/>
        <w:bottom w:val="none" w:sz="0" w:space="0" w:color="auto"/>
        <w:right w:val="none" w:sz="0" w:space="0" w:color="auto"/>
      </w:divBdr>
    </w:div>
    <w:div w:id="121657322">
      <w:bodyDiv w:val="1"/>
      <w:marLeft w:val="0"/>
      <w:marRight w:val="0"/>
      <w:marTop w:val="0"/>
      <w:marBottom w:val="0"/>
      <w:divBdr>
        <w:top w:val="none" w:sz="0" w:space="0" w:color="auto"/>
        <w:left w:val="none" w:sz="0" w:space="0" w:color="auto"/>
        <w:bottom w:val="none" w:sz="0" w:space="0" w:color="auto"/>
        <w:right w:val="none" w:sz="0" w:space="0" w:color="auto"/>
      </w:divBdr>
    </w:div>
    <w:div w:id="130288246">
      <w:bodyDiv w:val="1"/>
      <w:marLeft w:val="0"/>
      <w:marRight w:val="0"/>
      <w:marTop w:val="0"/>
      <w:marBottom w:val="0"/>
      <w:divBdr>
        <w:top w:val="none" w:sz="0" w:space="0" w:color="auto"/>
        <w:left w:val="none" w:sz="0" w:space="0" w:color="auto"/>
        <w:bottom w:val="none" w:sz="0" w:space="0" w:color="auto"/>
        <w:right w:val="none" w:sz="0" w:space="0" w:color="auto"/>
      </w:divBdr>
    </w:div>
    <w:div w:id="138346551">
      <w:bodyDiv w:val="1"/>
      <w:marLeft w:val="0"/>
      <w:marRight w:val="0"/>
      <w:marTop w:val="0"/>
      <w:marBottom w:val="0"/>
      <w:divBdr>
        <w:top w:val="none" w:sz="0" w:space="0" w:color="auto"/>
        <w:left w:val="none" w:sz="0" w:space="0" w:color="auto"/>
        <w:bottom w:val="none" w:sz="0" w:space="0" w:color="auto"/>
        <w:right w:val="none" w:sz="0" w:space="0" w:color="auto"/>
      </w:divBdr>
    </w:div>
    <w:div w:id="146215949">
      <w:bodyDiv w:val="1"/>
      <w:marLeft w:val="0"/>
      <w:marRight w:val="0"/>
      <w:marTop w:val="0"/>
      <w:marBottom w:val="0"/>
      <w:divBdr>
        <w:top w:val="none" w:sz="0" w:space="0" w:color="auto"/>
        <w:left w:val="none" w:sz="0" w:space="0" w:color="auto"/>
        <w:bottom w:val="none" w:sz="0" w:space="0" w:color="auto"/>
        <w:right w:val="none" w:sz="0" w:space="0" w:color="auto"/>
      </w:divBdr>
    </w:div>
    <w:div w:id="157893374">
      <w:bodyDiv w:val="1"/>
      <w:marLeft w:val="0"/>
      <w:marRight w:val="0"/>
      <w:marTop w:val="0"/>
      <w:marBottom w:val="0"/>
      <w:divBdr>
        <w:top w:val="none" w:sz="0" w:space="0" w:color="auto"/>
        <w:left w:val="none" w:sz="0" w:space="0" w:color="auto"/>
        <w:bottom w:val="none" w:sz="0" w:space="0" w:color="auto"/>
        <w:right w:val="none" w:sz="0" w:space="0" w:color="auto"/>
      </w:divBdr>
    </w:div>
    <w:div w:id="159393255">
      <w:bodyDiv w:val="1"/>
      <w:marLeft w:val="0"/>
      <w:marRight w:val="0"/>
      <w:marTop w:val="0"/>
      <w:marBottom w:val="0"/>
      <w:divBdr>
        <w:top w:val="none" w:sz="0" w:space="0" w:color="auto"/>
        <w:left w:val="none" w:sz="0" w:space="0" w:color="auto"/>
        <w:bottom w:val="none" w:sz="0" w:space="0" w:color="auto"/>
        <w:right w:val="none" w:sz="0" w:space="0" w:color="auto"/>
      </w:divBdr>
    </w:div>
    <w:div w:id="175390374">
      <w:bodyDiv w:val="1"/>
      <w:marLeft w:val="0"/>
      <w:marRight w:val="0"/>
      <w:marTop w:val="0"/>
      <w:marBottom w:val="0"/>
      <w:divBdr>
        <w:top w:val="none" w:sz="0" w:space="0" w:color="auto"/>
        <w:left w:val="none" w:sz="0" w:space="0" w:color="auto"/>
        <w:bottom w:val="none" w:sz="0" w:space="0" w:color="auto"/>
        <w:right w:val="none" w:sz="0" w:space="0" w:color="auto"/>
      </w:divBdr>
    </w:div>
    <w:div w:id="184288326">
      <w:bodyDiv w:val="1"/>
      <w:marLeft w:val="0"/>
      <w:marRight w:val="0"/>
      <w:marTop w:val="0"/>
      <w:marBottom w:val="0"/>
      <w:divBdr>
        <w:top w:val="none" w:sz="0" w:space="0" w:color="auto"/>
        <w:left w:val="none" w:sz="0" w:space="0" w:color="auto"/>
        <w:bottom w:val="none" w:sz="0" w:space="0" w:color="auto"/>
        <w:right w:val="none" w:sz="0" w:space="0" w:color="auto"/>
      </w:divBdr>
    </w:div>
    <w:div w:id="191916263">
      <w:bodyDiv w:val="1"/>
      <w:marLeft w:val="0"/>
      <w:marRight w:val="0"/>
      <w:marTop w:val="0"/>
      <w:marBottom w:val="0"/>
      <w:divBdr>
        <w:top w:val="none" w:sz="0" w:space="0" w:color="auto"/>
        <w:left w:val="none" w:sz="0" w:space="0" w:color="auto"/>
        <w:bottom w:val="none" w:sz="0" w:space="0" w:color="auto"/>
        <w:right w:val="none" w:sz="0" w:space="0" w:color="auto"/>
      </w:divBdr>
    </w:div>
    <w:div w:id="200290750">
      <w:bodyDiv w:val="1"/>
      <w:marLeft w:val="0"/>
      <w:marRight w:val="0"/>
      <w:marTop w:val="0"/>
      <w:marBottom w:val="0"/>
      <w:divBdr>
        <w:top w:val="none" w:sz="0" w:space="0" w:color="auto"/>
        <w:left w:val="none" w:sz="0" w:space="0" w:color="auto"/>
        <w:bottom w:val="none" w:sz="0" w:space="0" w:color="auto"/>
        <w:right w:val="none" w:sz="0" w:space="0" w:color="auto"/>
      </w:divBdr>
    </w:div>
    <w:div w:id="250893005">
      <w:bodyDiv w:val="1"/>
      <w:marLeft w:val="0"/>
      <w:marRight w:val="0"/>
      <w:marTop w:val="0"/>
      <w:marBottom w:val="0"/>
      <w:divBdr>
        <w:top w:val="none" w:sz="0" w:space="0" w:color="auto"/>
        <w:left w:val="none" w:sz="0" w:space="0" w:color="auto"/>
        <w:bottom w:val="none" w:sz="0" w:space="0" w:color="auto"/>
        <w:right w:val="none" w:sz="0" w:space="0" w:color="auto"/>
      </w:divBdr>
    </w:div>
    <w:div w:id="265965272">
      <w:bodyDiv w:val="1"/>
      <w:marLeft w:val="0"/>
      <w:marRight w:val="0"/>
      <w:marTop w:val="0"/>
      <w:marBottom w:val="0"/>
      <w:divBdr>
        <w:top w:val="none" w:sz="0" w:space="0" w:color="auto"/>
        <w:left w:val="none" w:sz="0" w:space="0" w:color="auto"/>
        <w:bottom w:val="none" w:sz="0" w:space="0" w:color="auto"/>
        <w:right w:val="none" w:sz="0" w:space="0" w:color="auto"/>
      </w:divBdr>
    </w:div>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353267594">
      <w:bodyDiv w:val="1"/>
      <w:marLeft w:val="0"/>
      <w:marRight w:val="0"/>
      <w:marTop w:val="0"/>
      <w:marBottom w:val="0"/>
      <w:divBdr>
        <w:top w:val="none" w:sz="0" w:space="0" w:color="auto"/>
        <w:left w:val="none" w:sz="0" w:space="0" w:color="auto"/>
        <w:bottom w:val="none" w:sz="0" w:space="0" w:color="auto"/>
        <w:right w:val="none" w:sz="0" w:space="0" w:color="auto"/>
      </w:divBdr>
    </w:div>
    <w:div w:id="390081450">
      <w:bodyDiv w:val="1"/>
      <w:marLeft w:val="0"/>
      <w:marRight w:val="0"/>
      <w:marTop w:val="0"/>
      <w:marBottom w:val="0"/>
      <w:divBdr>
        <w:top w:val="none" w:sz="0" w:space="0" w:color="auto"/>
        <w:left w:val="none" w:sz="0" w:space="0" w:color="auto"/>
        <w:bottom w:val="none" w:sz="0" w:space="0" w:color="auto"/>
        <w:right w:val="none" w:sz="0" w:space="0" w:color="auto"/>
      </w:divBdr>
    </w:div>
    <w:div w:id="438381300">
      <w:bodyDiv w:val="1"/>
      <w:marLeft w:val="0"/>
      <w:marRight w:val="0"/>
      <w:marTop w:val="0"/>
      <w:marBottom w:val="0"/>
      <w:divBdr>
        <w:top w:val="none" w:sz="0" w:space="0" w:color="auto"/>
        <w:left w:val="none" w:sz="0" w:space="0" w:color="auto"/>
        <w:bottom w:val="none" w:sz="0" w:space="0" w:color="auto"/>
        <w:right w:val="none" w:sz="0" w:space="0" w:color="auto"/>
      </w:divBdr>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471097261">
      <w:bodyDiv w:val="1"/>
      <w:marLeft w:val="0"/>
      <w:marRight w:val="0"/>
      <w:marTop w:val="0"/>
      <w:marBottom w:val="0"/>
      <w:divBdr>
        <w:top w:val="none" w:sz="0" w:space="0" w:color="auto"/>
        <w:left w:val="none" w:sz="0" w:space="0" w:color="auto"/>
        <w:bottom w:val="none" w:sz="0" w:space="0" w:color="auto"/>
        <w:right w:val="none" w:sz="0" w:space="0" w:color="auto"/>
      </w:divBdr>
    </w:div>
    <w:div w:id="496456515">
      <w:bodyDiv w:val="1"/>
      <w:marLeft w:val="0"/>
      <w:marRight w:val="0"/>
      <w:marTop w:val="0"/>
      <w:marBottom w:val="0"/>
      <w:divBdr>
        <w:top w:val="none" w:sz="0" w:space="0" w:color="auto"/>
        <w:left w:val="none" w:sz="0" w:space="0" w:color="auto"/>
        <w:bottom w:val="none" w:sz="0" w:space="0" w:color="auto"/>
        <w:right w:val="none" w:sz="0" w:space="0" w:color="auto"/>
      </w:divBdr>
    </w:div>
    <w:div w:id="522747792">
      <w:bodyDiv w:val="1"/>
      <w:marLeft w:val="0"/>
      <w:marRight w:val="0"/>
      <w:marTop w:val="0"/>
      <w:marBottom w:val="0"/>
      <w:divBdr>
        <w:top w:val="none" w:sz="0" w:space="0" w:color="auto"/>
        <w:left w:val="none" w:sz="0" w:space="0" w:color="auto"/>
        <w:bottom w:val="none" w:sz="0" w:space="0" w:color="auto"/>
        <w:right w:val="none" w:sz="0" w:space="0" w:color="auto"/>
      </w:divBdr>
    </w:div>
    <w:div w:id="523590937">
      <w:bodyDiv w:val="1"/>
      <w:marLeft w:val="0"/>
      <w:marRight w:val="0"/>
      <w:marTop w:val="0"/>
      <w:marBottom w:val="0"/>
      <w:divBdr>
        <w:top w:val="none" w:sz="0" w:space="0" w:color="auto"/>
        <w:left w:val="none" w:sz="0" w:space="0" w:color="auto"/>
        <w:bottom w:val="none" w:sz="0" w:space="0" w:color="auto"/>
        <w:right w:val="none" w:sz="0" w:space="0" w:color="auto"/>
      </w:divBdr>
    </w:div>
    <w:div w:id="529992506">
      <w:bodyDiv w:val="1"/>
      <w:marLeft w:val="0"/>
      <w:marRight w:val="0"/>
      <w:marTop w:val="0"/>
      <w:marBottom w:val="0"/>
      <w:divBdr>
        <w:top w:val="none" w:sz="0" w:space="0" w:color="auto"/>
        <w:left w:val="none" w:sz="0" w:space="0" w:color="auto"/>
        <w:bottom w:val="none" w:sz="0" w:space="0" w:color="auto"/>
        <w:right w:val="none" w:sz="0" w:space="0" w:color="auto"/>
      </w:divBdr>
    </w:div>
    <w:div w:id="543296840">
      <w:bodyDiv w:val="1"/>
      <w:marLeft w:val="0"/>
      <w:marRight w:val="0"/>
      <w:marTop w:val="0"/>
      <w:marBottom w:val="0"/>
      <w:divBdr>
        <w:top w:val="none" w:sz="0" w:space="0" w:color="auto"/>
        <w:left w:val="none" w:sz="0" w:space="0" w:color="auto"/>
        <w:bottom w:val="none" w:sz="0" w:space="0" w:color="auto"/>
        <w:right w:val="none" w:sz="0" w:space="0" w:color="auto"/>
      </w:divBdr>
    </w:div>
    <w:div w:id="560023934">
      <w:bodyDiv w:val="1"/>
      <w:marLeft w:val="0"/>
      <w:marRight w:val="0"/>
      <w:marTop w:val="0"/>
      <w:marBottom w:val="0"/>
      <w:divBdr>
        <w:top w:val="none" w:sz="0" w:space="0" w:color="auto"/>
        <w:left w:val="none" w:sz="0" w:space="0" w:color="auto"/>
        <w:bottom w:val="none" w:sz="0" w:space="0" w:color="auto"/>
        <w:right w:val="none" w:sz="0" w:space="0" w:color="auto"/>
      </w:divBdr>
    </w:div>
    <w:div w:id="567153697">
      <w:bodyDiv w:val="1"/>
      <w:marLeft w:val="0"/>
      <w:marRight w:val="0"/>
      <w:marTop w:val="0"/>
      <w:marBottom w:val="0"/>
      <w:divBdr>
        <w:top w:val="none" w:sz="0" w:space="0" w:color="auto"/>
        <w:left w:val="none" w:sz="0" w:space="0" w:color="auto"/>
        <w:bottom w:val="none" w:sz="0" w:space="0" w:color="auto"/>
        <w:right w:val="none" w:sz="0" w:space="0" w:color="auto"/>
      </w:divBdr>
    </w:div>
    <w:div w:id="606695409">
      <w:bodyDiv w:val="1"/>
      <w:marLeft w:val="0"/>
      <w:marRight w:val="0"/>
      <w:marTop w:val="0"/>
      <w:marBottom w:val="0"/>
      <w:divBdr>
        <w:top w:val="none" w:sz="0" w:space="0" w:color="auto"/>
        <w:left w:val="none" w:sz="0" w:space="0" w:color="auto"/>
        <w:bottom w:val="none" w:sz="0" w:space="0" w:color="auto"/>
        <w:right w:val="none" w:sz="0" w:space="0" w:color="auto"/>
      </w:divBdr>
    </w:div>
    <w:div w:id="610161042">
      <w:bodyDiv w:val="1"/>
      <w:marLeft w:val="0"/>
      <w:marRight w:val="0"/>
      <w:marTop w:val="0"/>
      <w:marBottom w:val="0"/>
      <w:divBdr>
        <w:top w:val="none" w:sz="0" w:space="0" w:color="auto"/>
        <w:left w:val="none" w:sz="0" w:space="0" w:color="auto"/>
        <w:bottom w:val="none" w:sz="0" w:space="0" w:color="auto"/>
        <w:right w:val="none" w:sz="0" w:space="0" w:color="auto"/>
      </w:divBdr>
    </w:div>
    <w:div w:id="631254130">
      <w:bodyDiv w:val="1"/>
      <w:marLeft w:val="0"/>
      <w:marRight w:val="0"/>
      <w:marTop w:val="0"/>
      <w:marBottom w:val="0"/>
      <w:divBdr>
        <w:top w:val="none" w:sz="0" w:space="0" w:color="auto"/>
        <w:left w:val="none" w:sz="0" w:space="0" w:color="auto"/>
        <w:bottom w:val="none" w:sz="0" w:space="0" w:color="auto"/>
        <w:right w:val="none" w:sz="0" w:space="0" w:color="auto"/>
      </w:divBdr>
    </w:div>
    <w:div w:id="655839430">
      <w:bodyDiv w:val="1"/>
      <w:marLeft w:val="0"/>
      <w:marRight w:val="0"/>
      <w:marTop w:val="0"/>
      <w:marBottom w:val="0"/>
      <w:divBdr>
        <w:top w:val="none" w:sz="0" w:space="0" w:color="auto"/>
        <w:left w:val="none" w:sz="0" w:space="0" w:color="auto"/>
        <w:bottom w:val="none" w:sz="0" w:space="0" w:color="auto"/>
        <w:right w:val="none" w:sz="0" w:space="0" w:color="auto"/>
      </w:divBdr>
    </w:div>
    <w:div w:id="667025526">
      <w:bodyDiv w:val="1"/>
      <w:marLeft w:val="0"/>
      <w:marRight w:val="0"/>
      <w:marTop w:val="0"/>
      <w:marBottom w:val="0"/>
      <w:divBdr>
        <w:top w:val="none" w:sz="0" w:space="0" w:color="auto"/>
        <w:left w:val="none" w:sz="0" w:space="0" w:color="auto"/>
        <w:bottom w:val="none" w:sz="0" w:space="0" w:color="auto"/>
        <w:right w:val="none" w:sz="0" w:space="0" w:color="auto"/>
      </w:divBdr>
    </w:div>
    <w:div w:id="709573787">
      <w:bodyDiv w:val="1"/>
      <w:marLeft w:val="0"/>
      <w:marRight w:val="0"/>
      <w:marTop w:val="0"/>
      <w:marBottom w:val="0"/>
      <w:divBdr>
        <w:top w:val="none" w:sz="0" w:space="0" w:color="auto"/>
        <w:left w:val="none" w:sz="0" w:space="0" w:color="auto"/>
        <w:bottom w:val="none" w:sz="0" w:space="0" w:color="auto"/>
        <w:right w:val="none" w:sz="0" w:space="0" w:color="auto"/>
      </w:divBdr>
    </w:div>
    <w:div w:id="735200176">
      <w:bodyDiv w:val="1"/>
      <w:marLeft w:val="0"/>
      <w:marRight w:val="0"/>
      <w:marTop w:val="0"/>
      <w:marBottom w:val="0"/>
      <w:divBdr>
        <w:top w:val="none" w:sz="0" w:space="0" w:color="auto"/>
        <w:left w:val="none" w:sz="0" w:space="0" w:color="auto"/>
        <w:bottom w:val="none" w:sz="0" w:space="0" w:color="auto"/>
        <w:right w:val="none" w:sz="0" w:space="0" w:color="auto"/>
      </w:divBdr>
    </w:div>
    <w:div w:id="744492628">
      <w:bodyDiv w:val="1"/>
      <w:marLeft w:val="0"/>
      <w:marRight w:val="0"/>
      <w:marTop w:val="0"/>
      <w:marBottom w:val="0"/>
      <w:divBdr>
        <w:top w:val="none" w:sz="0" w:space="0" w:color="auto"/>
        <w:left w:val="none" w:sz="0" w:space="0" w:color="auto"/>
        <w:bottom w:val="none" w:sz="0" w:space="0" w:color="auto"/>
        <w:right w:val="none" w:sz="0" w:space="0" w:color="auto"/>
      </w:divBdr>
    </w:div>
    <w:div w:id="748815928">
      <w:bodyDiv w:val="1"/>
      <w:marLeft w:val="0"/>
      <w:marRight w:val="0"/>
      <w:marTop w:val="0"/>
      <w:marBottom w:val="0"/>
      <w:divBdr>
        <w:top w:val="none" w:sz="0" w:space="0" w:color="auto"/>
        <w:left w:val="none" w:sz="0" w:space="0" w:color="auto"/>
        <w:bottom w:val="none" w:sz="0" w:space="0" w:color="auto"/>
        <w:right w:val="none" w:sz="0" w:space="0" w:color="auto"/>
      </w:divBdr>
    </w:div>
    <w:div w:id="764763976">
      <w:bodyDiv w:val="1"/>
      <w:marLeft w:val="0"/>
      <w:marRight w:val="0"/>
      <w:marTop w:val="0"/>
      <w:marBottom w:val="0"/>
      <w:divBdr>
        <w:top w:val="none" w:sz="0" w:space="0" w:color="auto"/>
        <w:left w:val="none" w:sz="0" w:space="0" w:color="auto"/>
        <w:bottom w:val="none" w:sz="0" w:space="0" w:color="auto"/>
        <w:right w:val="none" w:sz="0" w:space="0" w:color="auto"/>
      </w:divBdr>
    </w:div>
    <w:div w:id="778987795">
      <w:bodyDiv w:val="1"/>
      <w:marLeft w:val="0"/>
      <w:marRight w:val="0"/>
      <w:marTop w:val="0"/>
      <w:marBottom w:val="0"/>
      <w:divBdr>
        <w:top w:val="none" w:sz="0" w:space="0" w:color="auto"/>
        <w:left w:val="none" w:sz="0" w:space="0" w:color="auto"/>
        <w:bottom w:val="none" w:sz="0" w:space="0" w:color="auto"/>
        <w:right w:val="none" w:sz="0" w:space="0" w:color="auto"/>
      </w:divBdr>
    </w:div>
    <w:div w:id="803422498">
      <w:bodyDiv w:val="1"/>
      <w:marLeft w:val="0"/>
      <w:marRight w:val="0"/>
      <w:marTop w:val="0"/>
      <w:marBottom w:val="0"/>
      <w:divBdr>
        <w:top w:val="none" w:sz="0" w:space="0" w:color="auto"/>
        <w:left w:val="none" w:sz="0" w:space="0" w:color="auto"/>
        <w:bottom w:val="none" w:sz="0" w:space="0" w:color="auto"/>
        <w:right w:val="none" w:sz="0" w:space="0" w:color="auto"/>
      </w:divBdr>
    </w:div>
    <w:div w:id="804855113">
      <w:bodyDiv w:val="1"/>
      <w:marLeft w:val="0"/>
      <w:marRight w:val="0"/>
      <w:marTop w:val="0"/>
      <w:marBottom w:val="0"/>
      <w:divBdr>
        <w:top w:val="none" w:sz="0" w:space="0" w:color="auto"/>
        <w:left w:val="none" w:sz="0" w:space="0" w:color="auto"/>
        <w:bottom w:val="none" w:sz="0" w:space="0" w:color="auto"/>
        <w:right w:val="none" w:sz="0" w:space="0" w:color="auto"/>
      </w:divBdr>
    </w:div>
    <w:div w:id="814299681">
      <w:bodyDiv w:val="1"/>
      <w:marLeft w:val="0"/>
      <w:marRight w:val="0"/>
      <w:marTop w:val="0"/>
      <w:marBottom w:val="0"/>
      <w:divBdr>
        <w:top w:val="none" w:sz="0" w:space="0" w:color="auto"/>
        <w:left w:val="none" w:sz="0" w:space="0" w:color="auto"/>
        <w:bottom w:val="none" w:sz="0" w:space="0" w:color="auto"/>
        <w:right w:val="none" w:sz="0" w:space="0" w:color="auto"/>
      </w:divBdr>
    </w:div>
    <w:div w:id="900212677">
      <w:bodyDiv w:val="1"/>
      <w:marLeft w:val="0"/>
      <w:marRight w:val="0"/>
      <w:marTop w:val="0"/>
      <w:marBottom w:val="0"/>
      <w:divBdr>
        <w:top w:val="none" w:sz="0" w:space="0" w:color="auto"/>
        <w:left w:val="none" w:sz="0" w:space="0" w:color="auto"/>
        <w:bottom w:val="none" w:sz="0" w:space="0" w:color="auto"/>
        <w:right w:val="none" w:sz="0" w:space="0" w:color="auto"/>
      </w:divBdr>
    </w:div>
    <w:div w:id="926234811">
      <w:bodyDiv w:val="1"/>
      <w:marLeft w:val="0"/>
      <w:marRight w:val="0"/>
      <w:marTop w:val="0"/>
      <w:marBottom w:val="0"/>
      <w:divBdr>
        <w:top w:val="none" w:sz="0" w:space="0" w:color="auto"/>
        <w:left w:val="none" w:sz="0" w:space="0" w:color="auto"/>
        <w:bottom w:val="none" w:sz="0" w:space="0" w:color="auto"/>
        <w:right w:val="none" w:sz="0" w:space="0" w:color="auto"/>
      </w:divBdr>
    </w:div>
    <w:div w:id="950941875">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032027533">
      <w:bodyDiv w:val="1"/>
      <w:marLeft w:val="0"/>
      <w:marRight w:val="0"/>
      <w:marTop w:val="0"/>
      <w:marBottom w:val="0"/>
      <w:divBdr>
        <w:top w:val="none" w:sz="0" w:space="0" w:color="auto"/>
        <w:left w:val="none" w:sz="0" w:space="0" w:color="auto"/>
        <w:bottom w:val="none" w:sz="0" w:space="0" w:color="auto"/>
        <w:right w:val="none" w:sz="0" w:space="0" w:color="auto"/>
      </w:divBdr>
    </w:div>
    <w:div w:id="1034310649">
      <w:bodyDiv w:val="1"/>
      <w:marLeft w:val="0"/>
      <w:marRight w:val="0"/>
      <w:marTop w:val="0"/>
      <w:marBottom w:val="0"/>
      <w:divBdr>
        <w:top w:val="none" w:sz="0" w:space="0" w:color="auto"/>
        <w:left w:val="none" w:sz="0" w:space="0" w:color="auto"/>
        <w:bottom w:val="none" w:sz="0" w:space="0" w:color="auto"/>
        <w:right w:val="none" w:sz="0" w:space="0" w:color="auto"/>
      </w:divBdr>
    </w:div>
    <w:div w:id="1191071471">
      <w:bodyDiv w:val="1"/>
      <w:marLeft w:val="0"/>
      <w:marRight w:val="0"/>
      <w:marTop w:val="0"/>
      <w:marBottom w:val="0"/>
      <w:divBdr>
        <w:top w:val="none" w:sz="0" w:space="0" w:color="auto"/>
        <w:left w:val="none" w:sz="0" w:space="0" w:color="auto"/>
        <w:bottom w:val="none" w:sz="0" w:space="0" w:color="auto"/>
        <w:right w:val="none" w:sz="0" w:space="0" w:color="auto"/>
      </w:divBdr>
    </w:div>
    <w:div w:id="1213156428">
      <w:bodyDiv w:val="1"/>
      <w:marLeft w:val="0"/>
      <w:marRight w:val="0"/>
      <w:marTop w:val="0"/>
      <w:marBottom w:val="0"/>
      <w:divBdr>
        <w:top w:val="none" w:sz="0" w:space="0" w:color="auto"/>
        <w:left w:val="none" w:sz="0" w:space="0" w:color="auto"/>
        <w:bottom w:val="none" w:sz="0" w:space="0" w:color="auto"/>
        <w:right w:val="none" w:sz="0" w:space="0" w:color="auto"/>
      </w:divBdr>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226532711">
      <w:bodyDiv w:val="1"/>
      <w:marLeft w:val="0"/>
      <w:marRight w:val="0"/>
      <w:marTop w:val="0"/>
      <w:marBottom w:val="0"/>
      <w:divBdr>
        <w:top w:val="none" w:sz="0" w:space="0" w:color="auto"/>
        <w:left w:val="none" w:sz="0" w:space="0" w:color="auto"/>
        <w:bottom w:val="none" w:sz="0" w:space="0" w:color="auto"/>
        <w:right w:val="none" w:sz="0" w:space="0" w:color="auto"/>
      </w:divBdr>
    </w:div>
    <w:div w:id="1227691071">
      <w:bodyDiv w:val="1"/>
      <w:marLeft w:val="0"/>
      <w:marRight w:val="0"/>
      <w:marTop w:val="0"/>
      <w:marBottom w:val="0"/>
      <w:divBdr>
        <w:top w:val="none" w:sz="0" w:space="0" w:color="auto"/>
        <w:left w:val="none" w:sz="0" w:space="0" w:color="auto"/>
        <w:bottom w:val="none" w:sz="0" w:space="0" w:color="auto"/>
        <w:right w:val="none" w:sz="0" w:space="0" w:color="auto"/>
      </w:divBdr>
    </w:div>
    <w:div w:id="1232229582">
      <w:bodyDiv w:val="1"/>
      <w:marLeft w:val="0"/>
      <w:marRight w:val="0"/>
      <w:marTop w:val="0"/>
      <w:marBottom w:val="0"/>
      <w:divBdr>
        <w:top w:val="none" w:sz="0" w:space="0" w:color="auto"/>
        <w:left w:val="none" w:sz="0" w:space="0" w:color="auto"/>
        <w:bottom w:val="none" w:sz="0" w:space="0" w:color="auto"/>
        <w:right w:val="none" w:sz="0" w:space="0" w:color="auto"/>
      </w:divBdr>
    </w:div>
    <w:div w:id="1251815310">
      <w:bodyDiv w:val="1"/>
      <w:marLeft w:val="0"/>
      <w:marRight w:val="0"/>
      <w:marTop w:val="0"/>
      <w:marBottom w:val="0"/>
      <w:divBdr>
        <w:top w:val="none" w:sz="0" w:space="0" w:color="auto"/>
        <w:left w:val="none" w:sz="0" w:space="0" w:color="auto"/>
        <w:bottom w:val="none" w:sz="0" w:space="0" w:color="auto"/>
        <w:right w:val="none" w:sz="0" w:space="0" w:color="auto"/>
      </w:divBdr>
    </w:div>
    <w:div w:id="1254049654">
      <w:bodyDiv w:val="1"/>
      <w:marLeft w:val="0"/>
      <w:marRight w:val="0"/>
      <w:marTop w:val="0"/>
      <w:marBottom w:val="0"/>
      <w:divBdr>
        <w:top w:val="none" w:sz="0" w:space="0" w:color="auto"/>
        <w:left w:val="none" w:sz="0" w:space="0" w:color="auto"/>
        <w:bottom w:val="none" w:sz="0" w:space="0" w:color="auto"/>
        <w:right w:val="none" w:sz="0" w:space="0" w:color="auto"/>
      </w:divBdr>
    </w:div>
    <w:div w:id="1272399828">
      <w:bodyDiv w:val="1"/>
      <w:marLeft w:val="0"/>
      <w:marRight w:val="0"/>
      <w:marTop w:val="0"/>
      <w:marBottom w:val="0"/>
      <w:divBdr>
        <w:top w:val="none" w:sz="0" w:space="0" w:color="auto"/>
        <w:left w:val="none" w:sz="0" w:space="0" w:color="auto"/>
        <w:bottom w:val="none" w:sz="0" w:space="0" w:color="auto"/>
        <w:right w:val="none" w:sz="0" w:space="0" w:color="auto"/>
      </w:divBdr>
    </w:div>
    <w:div w:id="1287472448">
      <w:bodyDiv w:val="1"/>
      <w:marLeft w:val="0"/>
      <w:marRight w:val="0"/>
      <w:marTop w:val="0"/>
      <w:marBottom w:val="0"/>
      <w:divBdr>
        <w:top w:val="none" w:sz="0" w:space="0" w:color="auto"/>
        <w:left w:val="none" w:sz="0" w:space="0" w:color="auto"/>
        <w:bottom w:val="none" w:sz="0" w:space="0" w:color="auto"/>
        <w:right w:val="none" w:sz="0" w:space="0" w:color="auto"/>
      </w:divBdr>
    </w:div>
    <w:div w:id="1330870585">
      <w:bodyDiv w:val="1"/>
      <w:marLeft w:val="0"/>
      <w:marRight w:val="0"/>
      <w:marTop w:val="0"/>
      <w:marBottom w:val="0"/>
      <w:divBdr>
        <w:top w:val="none" w:sz="0" w:space="0" w:color="auto"/>
        <w:left w:val="none" w:sz="0" w:space="0" w:color="auto"/>
        <w:bottom w:val="none" w:sz="0" w:space="0" w:color="auto"/>
        <w:right w:val="none" w:sz="0" w:space="0" w:color="auto"/>
      </w:divBdr>
    </w:div>
    <w:div w:id="1335378668">
      <w:bodyDiv w:val="1"/>
      <w:marLeft w:val="0"/>
      <w:marRight w:val="0"/>
      <w:marTop w:val="0"/>
      <w:marBottom w:val="0"/>
      <w:divBdr>
        <w:top w:val="none" w:sz="0" w:space="0" w:color="auto"/>
        <w:left w:val="none" w:sz="0" w:space="0" w:color="auto"/>
        <w:bottom w:val="none" w:sz="0" w:space="0" w:color="auto"/>
        <w:right w:val="none" w:sz="0" w:space="0" w:color="auto"/>
      </w:divBdr>
    </w:div>
    <w:div w:id="1415977475">
      <w:bodyDiv w:val="1"/>
      <w:marLeft w:val="0"/>
      <w:marRight w:val="0"/>
      <w:marTop w:val="0"/>
      <w:marBottom w:val="0"/>
      <w:divBdr>
        <w:top w:val="none" w:sz="0" w:space="0" w:color="auto"/>
        <w:left w:val="none" w:sz="0" w:space="0" w:color="auto"/>
        <w:bottom w:val="none" w:sz="0" w:space="0" w:color="auto"/>
        <w:right w:val="none" w:sz="0" w:space="0" w:color="auto"/>
      </w:divBdr>
    </w:div>
    <w:div w:id="1438017093">
      <w:bodyDiv w:val="1"/>
      <w:marLeft w:val="0"/>
      <w:marRight w:val="0"/>
      <w:marTop w:val="0"/>
      <w:marBottom w:val="0"/>
      <w:divBdr>
        <w:top w:val="none" w:sz="0" w:space="0" w:color="auto"/>
        <w:left w:val="none" w:sz="0" w:space="0" w:color="auto"/>
        <w:bottom w:val="none" w:sz="0" w:space="0" w:color="auto"/>
        <w:right w:val="none" w:sz="0" w:space="0" w:color="auto"/>
      </w:divBdr>
    </w:div>
    <w:div w:id="1469591055">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502350342">
      <w:bodyDiv w:val="1"/>
      <w:marLeft w:val="0"/>
      <w:marRight w:val="0"/>
      <w:marTop w:val="0"/>
      <w:marBottom w:val="0"/>
      <w:divBdr>
        <w:top w:val="none" w:sz="0" w:space="0" w:color="auto"/>
        <w:left w:val="none" w:sz="0" w:space="0" w:color="auto"/>
        <w:bottom w:val="none" w:sz="0" w:space="0" w:color="auto"/>
        <w:right w:val="none" w:sz="0" w:space="0" w:color="auto"/>
      </w:divBdr>
    </w:div>
    <w:div w:id="1591356267">
      <w:bodyDiv w:val="1"/>
      <w:marLeft w:val="0"/>
      <w:marRight w:val="0"/>
      <w:marTop w:val="0"/>
      <w:marBottom w:val="0"/>
      <w:divBdr>
        <w:top w:val="none" w:sz="0" w:space="0" w:color="auto"/>
        <w:left w:val="none" w:sz="0" w:space="0" w:color="auto"/>
        <w:bottom w:val="none" w:sz="0" w:space="0" w:color="auto"/>
        <w:right w:val="none" w:sz="0" w:space="0" w:color="auto"/>
      </w:divBdr>
    </w:div>
    <w:div w:id="1615018614">
      <w:bodyDiv w:val="1"/>
      <w:marLeft w:val="0"/>
      <w:marRight w:val="0"/>
      <w:marTop w:val="0"/>
      <w:marBottom w:val="0"/>
      <w:divBdr>
        <w:top w:val="none" w:sz="0" w:space="0" w:color="auto"/>
        <w:left w:val="none" w:sz="0" w:space="0" w:color="auto"/>
        <w:bottom w:val="none" w:sz="0" w:space="0" w:color="auto"/>
        <w:right w:val="none" w:sz="0" w:space="0" w:color="auto"/>
      </w:divBdr>
    </w:div>
    <w:div w:id="1646855697">
      <w:bodyDiv w:val="1"/>
      <w:marLeft w:val="0"/>
      <w:marRight w:val="0"/>
      <w:marTop w:val="0"/>
      <w:marBottom w:val="0"/>
      <w:divBdr>
        <w:top w:val="none" w:sz="0" w:space="0" w:color="auto"/>
        <w:left w:val="none" w:sz="0" w:space="0" w:color="auto"/>
        <w:bottom w:val="none" w:sz="0" w:space="0" w:color="auto"/>
        <w:right w:val="none" w:sz="0" w:space="0" w:color="auto"/>
      </w:divBdr>
    </w:div>
    <w:div w:id="1675064689">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 w:id="1772044020">
      <w:bodyDiv w:val="1"/>
      <w:marLeft w:val="0"/>
      <w:marRight w:val="0"/>
      <w:marTop w:val="0"/>
      <w:marBottom w:val="0"/>
      <w:divBdr>
        <w:top w:val="none" w:sz="0" w:space="0" w:color="auto"/>
        <w:left w:val="none" w:sz="0" w:space="0" w:color="auto"/>
        <w:bottom w:val="none" w:sz="0" w:space="0" w:color="auto"/>
        <w:right w:val="none" w:sz="0" w:space="0" w:color="auto"/>
      </w:divBdr>
    </w:div>
    <w:div w:id="1814759772">
      <w:bodyDiv w:val="1"/>
      <w:marLeft w:val="0"/>
      <w:marRight w:val="0"/>
      <w:marTop w:val="0"/>
      <w:marBottom w:val="0"/>
      <w:divBdr>
        <w:top w:val="none" w:sz="0" w:space="0" w:color="auto"/>
        <w:left w:val="none" w:sz="0" w:space="0" w:color="auto"/>
        <w:bottom w:val="none" w:sz="0" w:space="0" w:color="auto"/>
        <w:right w:val="none" w:sz="0" w:space="0" w:color="auto"/>
      </w:divBdr>
    </w:div>
    <w:div w:id="1822187396">
      <w:bodyDiv w:val="1"/>
      <w:marLeft w:val="0"/>
      <w:marRight w:val="0"/>
      <w:marTop w:val="0"/>
      <w:marBottom w:val="0"/>
      <w:divBdr>
        <w:top w:val="none" w:sz="0" w:space="0" w:color="auto"/>
        <w:left w:val="none" w:sz="0" w:space="0" w:color="auto"/>
        <w:bottom w:val="none" w:sz="0" w:space="0" w:color="auto"/>
        <w:right w:val="none" w:sz="0" w:space="0" w:color="auto"/>
      </w:divBdr>
    </w:div>
    <w:div w:id="1837453769">
      <w:bodyDiv w:val="1"/>
      <w:marLeft w:val="0"/>
      <w:marRight w:val="0"/>
      <w:marTop w:val="0"/>
      <w:marBottom w:val="0"/>
      <w:divBdr>
        <w:top w:val="none" w:sz="0" w:space="0" w:color="auto"/>
        <w:left w:val="none" w:sz="0" w:space="0" w:color="auto"/>
        <w:bottom w:val="none" w:sz="0" w:space="0" w:color="auto"/>
        <w:right w:val="none" w:sz="0" w:space="0" w:color="auto"/>
      </w:divBdr>
    </w:div>
    <w:div w:id="1995572534">
      <w:bodyDiv w:val="1"/>
      <w:marLeft w:val="0"/>
      <w:marRight w:val="0"/>
      <w:marTop w:val="0"/>
      <w:marBottom w:val="0"/>
      <w:divBdr>
        <w:top w:val="none" w:sz="0" w:space="0" w:color="auto"/>
        <w:left w:val="none" w:sz="0" w:space="0" w:color="auto"/>
        <w:bottom w:val="none" w:sz="0" w:space="0" w:color="auto"/>
        <w:right w:val="none" w:sz="0" w:space="0" w:color="auto"/>
      </w:divBdr>
    </w:div>
    <w:div w:id="2002074125">
      <w:bodyDiv w:val="1"/>
      <w:marLeft w:val="0"/>
      <w:marRight w:val="0"/>
      <w:marTop w:val="0"/>
      <w:marBottom w:val="0"/>
      <w:divBdr>
        <w:top w:val="none" w:sz="0" w:space="0" w:color="auto"/>
        <w:left w:val="none" w:sz="0" w:space="0" w:color="auto"/>
        <w:bottom w:val="none" w:sz="0" w:space="0" w:color="auto"/>
        <w:right w:val="none" w:sz="0" w:space="0" w:color="auto"/>
      </w:divBdr>
    </w:div>
    <w:div w:id="2032566008">
      <w:bodyDiv w:val="1"/>
      <w:marLeft w:val="0"/>
      <w:marRight w:val="0"/>
      <w:marTop w:val="0"/>
      <w:marBottom w:val="0"/>
      <w:divBdr>
        <w:top w:val="none" w:sz="0" w:space="0" w:color="auto"/>
        <w:left w:val="none" w:sz="0" w:space="0" w:color="auto"/>
        <w:bottom w:val="none" w:sz="0" w:space="0" w:color="auto"/>
        <w:right w:val="none" w:sz="0" w:space="0" w:color="auto"/>
      </w:divBdr>
    </w:div>
    <w:div w:id="2072996888">
      <w:bodyDiv w:val="1"/>
      <w:marLeft w:val="0"/>
      <w:marRight w:val="0"/>
      <w:marTop w:val="0"/>
      <w:marBottom w:val="0"/>
      <w:divBdr>
        <w:top w:val="none" w:sz="0" w:space="0" w:color="auto"/>
        <w:left w:val="none" w:sz="0" w:space="0" w:color="auto"/>
        <w:bottom w:val="none" w:sz="0" w:space="0" w:color="auto"/>
        <w:right w:val="none" w:sz="0" w:space="0" w:color="auto"/>
      </w:divBdr>
    </w:div>
    <w:div w:id="2098094791">
      <w:bodyDiv w:val="1"/>
      <w:marLeft w:val="0"/>
      <w:marRight w:val="0"/>
      <w:marTop w:val="0"/>
      <w:marBottom w:val="0"/>
      <w:divBdr>
        <w:top w:val="none" w:sz="0" w:space="0" w:color="auto"/>
        <w:left w:val="none" w:sz="0" w:space="0" w:color="auto"/>
        <w:bottom w:val="none" w:sz="0" w:space="0" w:color="auto"/>
        <w:right w:val="none" w:sz="0" w:space="0" w:color="auto"/>
      </w:divBdr>
    </w:div>
    <w:div w:id="2116166352">
      <w:bodyDiv w:val="1"/>
      <w:marLeft w:val="0"/>
      <w:marRight w:val="0"/>
      <w:marTop w:val="0"/>
      <w:marBottom w:val="0"/>
      <w:divBdr>
        <w:top w:val="none" w:sz="0" w:space="0" w:color="auto"/>
        <w:left w:val="none" w:sz="0" w:space="0" w:color="auto"/>
        <w:bottom w:val="none" w:sz="0" w:space="0" w:color="auto"/>
        <w:right w:val="none" w:sz="0" w:space="0" w:color="auto"/>
      </w:divBdr>
    </w:div>
    <w:div w:id="2123647959">
      <w:bodyDiv w:val="1"/>
      <w:marLeft w:val="0"/>
      <w:marRight w:val="0"/>
      <w:marTop w:val="0"/>
      <w:marBottom w:val="0"/>
      <w:divBdr>
        <w:top w:val="none" w:sz="0" w:space="0" w:color="auto"/>
        <w:left w:val="none" w:sz="0" w:space="0" w:color="auto"/>
        <w:bottom w:val="none" w:sz="0" w:space="0" w:color="auto"/>
        <w:right w:val="none" w:sz="0" w:space="0" w:color="auto"/>
      </w:divBdr>
    </w:div>
    <w:div w:id="21441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10AB-2423-4B9C-ABAC-8FE6C713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17</Pages>
  <Words>27089</Words>
  <Characters>15442</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apropriācijas pārdali sociālo pakalpojumu nodrošināšanai labklājības nozarē” projekta sākotnējās ietekmes novērtējuma ziņojums (anotācija)</vt:lpstr>
      <vt:lpstr>Ministru kabineta rīkojuma „Par apropriācijas pārdali sociālo pakalpojumu nodrošināšanai labklājības nozarē” projekta sākotnējās ietekmes novērtējuma ziņojums (anotācija)</vt:lpstr>
    </vt:vector>
  </TitlesOfParts>
  <Company/>
  <LinksUpToDate>false</LinksUpToDate>
  <CharactersWithSpaces>42447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sociālo pakalpojumu nodrošināšanai labklājības nozarē” projekta sākotnējās ietekmes novērtējuma ziņojums (anotācija)</dc:title>
  <dc:subject>Anotācija</dc:subject>
  <dc:creator>Inese Ķīse</dc:creator>
  <cp:keywords>LMAnot_29082016_</cp:keywords>
  <dc:description>Inese Kise
Labklājības ministrijas 
Finanšu vadības departamenta
Vadošā finansiste
tālr.67021651
Inese.Kise@lm.gov.lv</dc:description>
  <cp:lastModifiedBy>Inese Kise</cp:lastModifiedBy>
  <cp:revision>278</cp:revision>
  <cp:lastPrinted>2018-10-17T12:28:00Z</cp:lastPrinted>
  <dcterms:created xsi:type="dcterms:W3CDTF">2020-10-22T10:51:00Z</dcterms:created>
  <dcterms:modified xsi:type="dcterms:W3CDTF">2020-12-08T14:54:00Z</dcterms:modified>
</cp:coreProperties>
</file>