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20B3" w14:textId="77777777" w:rsidR="00015174" w:rsidRPr="001A4C4E" w:rsidRDefault="00015174" w:rsidP="001A4C4E">
      <w:pPr>
        <w:pStyle w:val="Heading2"/>
        <w:contextualSpacing/>
        <w:rPr>
          <w:sz w:val="24"/>
          <w:szCs w:val="24"/>
        </w:rPr>
      </w:pPr>
      <w:r w:rsidRPr="001A4C4E">
        <w:rPr>
          <w:sz w:val="24"/>
          <w:szCs w:val="24"/>
        </w:rPr>
        <w:t>Ministru kabineta rīkojuma projekta</w:t>
      </w:r>
    </w:p>
    <w:p w14:paraId="4D47F013" w14:textId="0F91A5A2" w:rsidR="00193052" w:rsidRPr="001A4C4E" w:rsidRDefault="001A4C4E" w:rsidP="001A4C4E">
      <w:pPr>
        <w:spacing w:line="240" w:lineRule="auto"/>
        <w:jc w:val="center"/>
        <w:rPr>
          <w:b/>
          <w:sz w:val="24"/>
          <w:szCs w:val="24"/>
        </w:rPr>
      </w:pPr>
      <w:r>
        <w:rPr>
          <w:b/>
          <w:sz w:val="24"/>
          <w:szCs w:val="24"/>
        </w:rPr>
        <w:t>“</w:t>
      </w:r>
      <w:r w:rsidR="00B36881" w:rsidRPr="001A4C4E">
        <w:rPr>
          <w:b/>
          <w:sz w:val="24"/>
          <w:szCs w:val="24"/>
        </w:rPr>
        <w:t xml:space="preserve">Par valsts </w:t>
      </w:r>
      <w:r w:rsidR="00B36881" w:rsidRPr="001A4C4E">
        <w:rPr>
          <w:b/>
          <w:bCs/>
          <w:sz w:val="24"/>
          <w:szCs w:val="24"/>
        </w:rPr>
        <w:t>nekustamā īpašuma “</w:t>
      </w:r>
      <w:proofErr w:type="spellStart"/>
      <w:r w:rsidR="00B36881" w:rsidRPr="001A4C4E">
        <w:rPr>
          <w:b/>
          <w:bCs/>
          <w:sz w:val="24"/>
          <w:szCs w:val="24"/>
        </w:rPr>
        <w:t>Lašlejas</w:t>
      </w:r>
      <w:proofErr w:type="spellEnd"/>
      <w:r w:rsidR="00B36881" w:rsidRPr="001A4C4E">
        <w:rPr>
          <w:b/>
          <w:bCs/>
          <w:sz w:val="24"/>
          <w:szCs w:val="24"/>
        </w:rPr>
        <w:t xml:space="preserve">”, </w:t>
      </w:r>
      <w:proofErr w:type="spellStart"/>
      <w:r w:rsidR="00B36881" w:rsidRPr="001A4C4E">
        <w:rPr>
          <w:b/>
          <w:bCs/>
          <w:sz w:val="24"/>
          <w:szCs w:val="24"/>
        </w:rPr>
        <w:t>Vecsalacā</w:t>
      </w:r>
      <w:proofErr w:type="spellEnd"/>
      <w:r w:rsidR="00B36881" w:rsidRPr="001A4C4E">
        <w:rPr>
          <w:b/>
          <w:bCs/>
          <w:sz w:val="24"/>
          <w:szCs w:val="24"/>
        </w:rPr>
        <w:t>, Niedru ielā 9, Salacgrīvas pagastā, Salacgrīvas novadā</w:t>
      </w:r>
      <w:r w:rsidR="00AA29D2">
        <w:rPr>
          <w:b/>
          <w:bCs/>
          <w:sz w:val="24"/>
          <w:szCs w:val="24"/>
        </w:rPr>
        <w:t>,</w:t>
      </w:r>
      <w:r w:rsidR="00B36881" w:rsidRPr="001A4C4E">
        <w:rPr>
          <w:b/>
          <w:bCs/>
          <w:sz w:val="24"/>
          <w:szCs w:val="24"/>
        </w:rPr>
        <w:t xml:space="preserve"> nodošanu bez atlīdzības Salacgrīvas novada pašvaldības īpašumā</w:t>
      </w:r>
      <w:r>
        <w:rPr>
          <w:b/>
          <w:bCs/>
          <w:sz w:val="24"/>
          <w:szCs w:val="24"/>
        </w:rPr>
        <w:t>”</w:t>
      </w:r>
      <w:r w:rsidR="00B36881" w:rsidRPr="001A4C4E">
        <w:rPr>
          <w:b/>
          <w:bCs/>
          <w:sz w:val="24"/>
          <w:szCs w:val="24"/>
        </w:rPr>
        <w:t xml:space="preserve"> </w:t>
      </w:r>
      <w:r w:rsidR="00015174" w:rsidRPr="001A4C4E">
        <w:rPr>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985F86" w:rsidRPr="001A4C4E" w14:paraId="6A6D986D" w14:textId="77777777" w:rsidTr="003008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714B96" w14:textId="77777777" w:rsidR="00985F86" w:rsidRPr="001A4C4E" w:rsidRDefault="00985F86" w:rsidP="001A4C4E">
            <w:pPr>
              <w:spacing w:after="0" w:line="240" w:lineRule="auto"/>
              <w:jc w:val="center"/>
              <w:rPr>
                <w:b/>
                <w:bCs/>
                <w:iCs/>
                <w:color w:val="414142"/>
                <w:sz w:val="24"/>
                <w:szCs w:val="24"/>
                <w:lang w:val="sv-SE" w:eastAsia="lv-LV"/>
              </w:rPr>
            </w:pPr>
            <w:r w:rsidRPr="001A4C4E">
              <w:rPr>
                <w:b/>
                <w:bCs/>
                <w:sz w:val="24"/>
                <w:szCs w:val="24"/>
              </w:rPr>
              <w:t>Tiesību akta projekta anotācijas kopsavilkums</w:t>
            </w:r>
          </w:p>
        </w:tc>
      </w:tr>
      <w:tr w:rsidR="00985F86" w:rsidRPr="001A4C4E" w14:paraId="50EF8C55" w14:textId="77777777" w:rsidTr="00913ACD">
        <w:trPr>
          <w:trHeight w:val="1357"/>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097D6CC3" w14:textId="77777777" w:rsidR="00985F86" w:rsidRPr="001A4C4E" w:rsidRDefault="00985F86" w:rsidP="001A4C4E">
            <w:pPr>
              <w:spacing w:after="0" w:line="240" w:lineRule="auto"/>
              <w:rPr>
                <w:sz w:val="24"/>
                <w:szCs w:val="24"/>
              </w:rPr>
            </w:pPr>
            <w:r w:rsidRPr="001A4C4E">
              <w:rPr>
                <w:bCs/>
                <w:sz w:val="24"/>
                <w:szCs w:val="24"/>
              </w:rPr>
              <w:t xml:space="preserve"> Mērķis, risinājums un projekta spēkā stāšanās laiks</w:t>
            </w:r>
          </w:p>
        </w:tc>
        <w:tc>
          <w:tcPr>
            <w:tcW w:w="3179" w:type="pct"/>
            <w:tcBorders>
              <w:top w:val="outset" w:sz="6" w:space="0" w:color="auto"/>
              <w:left w:val="outset" w:sz="6" w:space="0" w:color="auto"/>
              <w:bottom w:val="outset" w:sz="6" w:space="0" w:color="auto"/>
              <w:right w:val="outset" w:sz="6" w:space="0" w:color="auto"/>
            </w:tcBorders>
            <w:hideMark/>
          </w:tcPr>
          <w:p w14:paraId="1B41FFEB" w14:textId="618BFEF5" w:rsidR="00A266CC" w:rsidRPr="00926744" w:rsidRDefault="00A266CC" w:rsidP="00A266CC">
            <w:pPr>
              <w:spacing w:after="0" w:line="240" w:lineRule="auto"/>
              <w:jc w:val="both"/>
              <w:rPr>
                <w:sz w:val="24"/>
                <w:szCs w:val="24"/>
              </w:rPr>
            </w:pPr>
            <w:r w:rsidRPr="005D7CC3">
              <w:rPr>
                <w:sz w:val="24"/>
                <w:szCs w:val="24"/>
              </w:rPr>
              <w:t xml:space="preserve">Ministru kabineta rīkojuma projekta </w:t>
            </w:r>
            <w:r w:rsidRPr="00C707F7">
              <w:rPr>
                <w:sz w:val="24"/>
                <w:szCs w:val="24"/>
              </w:rPr>
              <w:t xml:space="preserve">“Par valsts </w:t>
            </w:r>
            <w:r w:rsidRPr="00C707F7">
              <w:rPr>
                <w:bCs/>
                <w:sz w:val="24"/>
                <w:szCs w:val="24"/>
              </w:rPr>
              <w:t>nekustamā īpašuma “</w:t>
            </w:r>
            <w:proofErr w:type="spellStart"/>
            <w:r w:rsidRPr="00C707F7">
              <w:rPr>
                <w:bCs/>
                <w:sz w:val="24"/>
                <w:szCs w:val="24"/>
              </w:rPr>
              <w:t>Lašlejas</w:t>
            </w:r>
            <w:proofErr w:type="spellEnd"/>
            <w:r w:rsidRPr="00C707F7">
              <w:rPr>
                <w:bCs/>
                <w:sz w:val="24"/>
                <w:szCs w:val="24"/>
              </w:rPr>
              <w:t xml:space="preserve">”, </w:t>
            </w:r>
            <w:proofErr w:type="spellStart"/>
            <w:r w:rsidRPr="00C707F7">
              <w:rPr>
                <w:bCs/>
                <w:sz w:val="24"/>
                <w:szCs w:val="24"/>
              </w:rPr>
              <w:t>Vecsalacā</w:t>
            </w:r>
            <w:proofErr w:type="spellEnd"/>
            <w:r w:rsidRPr="00C707F7">
              <w:rPr>
                <w:bCs/>
                <w:sz w:val="24"/>
                <w:szCs w:val="24"/>
              </w:rPr>
              <w:t>, Niedru ielā 9, Salacgrīvas pagastā, Salacgrīvas novadā</w:t>
            </w:r>
            <w:r w:rsidR="00AA29D2">
              <w:rPr>
                <w:bCs/>
                <w:sz w:val="24"/>
                <w:szCs w:val="24"/>
              </w:rPr>
              <w:t>,</w:t>
            </w:r>
            <w:r w:rsidRPr="00C707F7">
              <w:rPr>
                <w:bCs/>
                <w:sz w:val="24"/>
                <w:szCs w:val="24"/>
              </w:rPr>
              <w:t xml:space="preserve"> nodošanu </w:t>
            </w:r>
            <w:r>
              <w:rPr>
                <w:bCs/>
                <w:sz w:val="24"/>
                <w:szCs w:val="24"/>
              </w:rPr>
              <w:t xml:space="preserve">bez atlīdzības </w:t>
            </w:r>
            <w:r w:rsidRPr="00C707F7">
              <w:rPr>
                <w:bCs/>
                <w:sz w:val="24"/>
                <w:szCs w:val="24"/>
              </w:rPr>
              <w:t>Salacgrīvas novada pašvaldība</w:t>
            </w:r>
            <w:r>
              <w:rPr>
                <w:bCs/>
                <w:sz w:val="24"/>
                <w:szCs w:val="24"/>
              </w:rPr>
              <w:t>s īpašumā</w:t>
            </w:r>
            <w:r w:rsidRPr="00C707F7">
              <w:rPr>
                <w:bCs/>
                <w:sz w:val="24"/>
                <w:szCs w:val="24"/>
              </w:rPr>
              <w:t xml:space="preserve">” </w:t>
            </w:r>
            <w:r w:rsidRPr="00C707F7">
              <w:rPr>
                <w:sz w:val="24"/>
                <w:szCs w:val="24"/>
              </w:rPr>
              <w:t xml:space="preserve"> (turpmāk –</w:t>
            </w:r>
            <w:r w:rsidRPr="00926744">
              <w:rPr>
                <w:sz w:val="24"/>
                <w:szCs w:val="24"/>
              </w:rPr>
              <w:t xml:space="preserve"> Rīkojuma projekts) mērķis ir saņemt Ministru kabineta atļauju </w:t>
            </w:r>
            <w:r>
              <w:rPr>
                <w:sz w:val="24"/>
                <w:szCs w:val="24"/>
              </w:rPr>
              <w:t xml:space="preserve">nodot pašvaldībai  </w:t>
            </w:r>
            <w:r w:rsidRPr="00926744">
              <w:rPr>
                <w:sz w:val="24"/>
                <w:szCs w:val="24"/>
              </w:rPr>
              <w:t>nekustamo īpašumu, kas nav nepieciešams Vides aizsardzības un reģionālās attīstības ministrijas (turpmāk – VARAM) funkciju veikšanai.</w:t>
            </w:r>
          </w:p>
          <w:p w14:paraId="69E9FF2F" w14:textId="4E03A0E1" w:rsidR="00985F86" w:rsidRPr="001A4C4E" w:rsidRDefault="00A266CC" w:rsidP="00A266CC">
            <w:pPr>
              <w:spacing w:after="0" w:line="240" w:lineRule="auto"/>
              <w:jc w:val="both"/>
              <w:rPr>
                <w:b/>
                <w:bCs/>
                <w:sz w:val="24"/>
                <w:szCs w:val="24"/>
              </w:rPr>
            </w:pPr>
            <w:r w:rsidRPr="00926744">
              <w:rPr>
                <w:color w:val="000000"/>
                <w:sz w:val="24"/>
                <w:szCs w:val="24"/>
              </w:rPr>
              <w:t>Rīkojuma projekts stājas spēkā tā parakstīšanas brīdī.</w:t>
            </w:r>
          </w:p>
        </w:tc>
      </w:tr>
    </w:tbl>
    <w:p w14:paraId="10E7860D" w14:textId="77777777" w:rsidR="00985F86" w:rsidRPr="001A4C4E" w:rsidRDefault="00985F86" w:rsidP="001A4C4E">
      <w:pPr>
        <w:spacing w:after="0" w:line="240" w:lineRule="auto"/>
        <w:rPr>
          <w:iCs/>
          <w:color w:val="414142"/>
          <w:sz w:val="24"/>
          <w:szCs w:val="24"/>
          <w:lang w:val="sv-SE" w:eastAsia="lv-LV"/>
        </w:rPr>
      </w:pPr>
      <w:r w:rsidRPr="001A4C4E">
        <w:rPr>
          <w:iCs/>
          <w:color w:val="414142"/>
          <w:sz w:val="24"/>
          <w:szCs w:val="24"/>
          <w:lang w:val="sv-SE"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649"/>
        <w:gridCol w:w="5845"/>
      </w:tblGrid>
      <w:tr w:rsidR="00985F86" w:rsidRPr="001A4C4E" w14:paraId="4D7E2F22" w14:textId="77777777" w:rsidTr="0030082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D0E6D27" w14:textId="77777777" w:rsidR="00985F86" w:rsidRPr="001A4C4E" w:rsidRDefault="00985F86" w:rsidP="001A4C4E">
            <w:pPr>
              <w:spacing w:after="0" w:line="240" w:lineRule="auto"/>
              <w:jc w:val="center"/>
              <w:rPr>
                <w:b/>
                <w:bCs/>
                <w:iCs/>
                <w:color w:val="414142"/>
                <w:sz w:val="24"/>
                <w:szCs w:val="24"/>
                <w:lang w:val="sv-SE" w:eastAsia="lv-LV"/>
              </w:rPr>
            </w:pPr>
            <w:r w:rsidRPr="001A4C4E">
              <w:rPr>
                <w:b/>
                <w:bCs/>
                <w:sz w:val="24"/>
                <w:szCs w:val="24"/>
              </w:rPr>
              <w:t>I. Tiesību akta projekta izstrādes nepieciešamība</w:t>
            </w:r>
          </w:p>
        </w:tc>
      </w:tr>
      <w:tr w:rsidR="00985F86" w:rsidRPr="001A4C4E" w14:paraId="242743F0"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CE30D81" w14:textId="77777777" w:rsidR="00985F86" w:rsidRPr="001A4C4E" w:rsidRDefault="00985F86" w:rsidP="001A4C4E">
            <w:pPr>
              <w:spacing w:after="0" w:line="240" w:lineRule="auto"/>
              <w:rPr>
                <w:sz w:val="24"/>
                <w:szCs w:val="24"/>
              </w:rPr>
            </w:pPr>
            <w:r w:rsidRPr="001A4C4E">
              <w:rPr>
                <w:sz w:val="24"/>
                <w:szCs w:val="24"/>
              </w:rPr>
              <w:t>1.</w:t>
            </w:r>
          </w:p>
        </w:tc>
        <w:tc>
          <w:tcPr>
            <w:tcW w:w="1455" w:type="pct"/>
            <w:tcBorders>
              <w:top w:val="outset" w:sz="6" w:space="0" w:color="auto"/>
              <w:left w:val="outset" w:sz="6" w:space="0" w:color="auto"/>
              <w:bottom w:val="outset" w:sz="6" w:space="0" w:color="auto"/>
              <w:right w:val="outset" w:sz="6" w:space="0" w:color="auto"/>
            </w:tcBorders>
            <w:hideMark/>
          </w:tcPr>
          <w:p w14:paraId="2D8A0C1E" w14:textId="77777777" w:rsidR="00985F86" w:rsidRPr="001A4C4E" w:rsidRDefault="00985F86" w:rsidP="001A4C4E">
            <w:pPr>
              <w:spacing w:after="0" w:line="240" w:lineRule="auto"/>
              <w:rPr>
                <w:sz w:val="24"/>
                <w:szCs w:val="24"/>
              </w:rPr>
            </w:pPr>
            <w:r w:rsidRPr="001A4C4E">
              <w:rPr>
                <w:sz w:val="24"/>
                <w:szCs w:val="24"/>
              </w:rPr>
              <w:t>Pamatojums</w:t>
            </w:r>
          </w:p>
        </w:tc>
        <w:tc>
          <w:tcPr>
            <w:tcW w:w="3190" w:type="pct"/>
            <w:tcBorders>
              <w:top w:val="outset" w:sz="6" w:space="0" w:color="auto"/>
              <w:left w:val="outset" w:sz="6" w:space="0" w:color="auto"/>
              <w:bottom w:val="outset" w:sz="6" w:space="0" w:color="auto"/>
              <w:right w:val="outset" w:sz="6" w:space="0" w:color="auto"/>
            </w:tcBorders>
            <w:hideMark/>
          </w:tcPr>
          <w:p w14:paraId="23FFB749" w14:textId="6F142832" w:rsidR="00985F86" w:rsidRPr="001A4C4E" w:rsidRDefault="00720FB1" w:rsidP="001A4C4E">
            <w:pPr>
              <w:tabs>
                <w:tab w:val="right" w:pos="9072"/>
              </w:tabs>
              <w:spacing w:after="0" w:line="240" w:lineRule="auto"/>
              <w:ind w:right="66"/>
              <w:jc w:val="both"/>
              <w:rPr>
                <w:sz w:val="24"/>
                <w:szCs w:val="24"/>
              </w:rPr>
            </w:pPr>
            <w:r w:rsidRPr="001A4C4E">
              <w:rPr>
                <w:sz w:val="24"/>
                <w:szCs w:val="24"/>
              </w:rPr>
              <w:t xml:space="preserve">Publiskas personas mantas atsavināšanas likuma (turpmāk – Atsavināšanas likums) </w:t>
            </w:r>
            <w:r w:rsidR="00985F86" w:rsidRPr="001A4C4E">
              <w:rPr>
                <w:color w:val="000000"/>
                <w:sz w:val="24"/>
                <w:szCs w:val="24"/>
              </w:rPr>
              <w:t>42. panta pirmā daļa</w:t>
            </w:r>
            <w:r w:rsidR="00B36881" w:rsidRPr="001A4C4E">
              <w:rPr>
                <w:color w:val="000000"/>
                <w:sz w:val="24"/>
                <w:szCs w:val="24"/>
              </w:rPr>
              <w:t>,</w:t>
            </w:r>
            <w:r w:rsidR="00C707F7" w:rsidRPr="001A4C4E">
              <w:rPr>
                <w:color w:val="000000"/>
                <w:sz w:val="24"/>
                <w:szCs w:val="24"/>
              </w:rPr>
              <w:t xml:space="preserve"> </w:t>
            </w:r>
            <w:r w:rsidR="00985F86" w:rsidRPr="001A4C4E">
              <w:rPr>
                <w:color w:val="000000"/>
                <w:sz w:val="24"/>
                <w:szCs w:val="24"/>
              </w:rPr>
              <w:t>43. pants</w:t>
            </w:r>
            <w:r w:rsidR="00B36881" w:rsidRPr="001A4C4E">
              <w:rPr>
                <w:color w:val="000000"/>
                <w:sz w:val="24"/>
                <w:szCs w:val="24"/>
              </w:rPr>
              <w:t xml:space="preserve"> un </w:t>
            </w:r>
            <w:r w:rsidR="00D95A7A" w:rsidRPr="001A4C4E">
              <w:rPr>
                <w:color w:val="000000"/>
                <w:sz w:val="24"/>
                <w:szCs w:val="24"/>
              </w:rPr>
              <w:t xml:space="preserve">likuma “Par pašvaldībām” </w:t>
            </w:r>
            <w:r w:rsidR="002C3B80" w:rsidRPr="001A4C4E">
              <w:rPr>
                <w:color w:val="000000"/>
                <w:sz w:val="24"/>
                <w:szCs w:val="24"/>
              </w:rPr>
              <w:t>(turpmāk-Likums)</w:t>
            </w:r>
            <w:r w:rsidR="00D95A7A" w:rsidRPr="001A4C4E">
              <w:rPr>
                <w:color w:val="000000"/>
                <w:sz w:val="24"/>
                <w:szCs w:val="24"/>
              </w:rPr>
              <w:t>15.</w:t>
            </w:r>
            <w:r w:rsidR="00F41874">
              <w:rPr>
                <w:color w:val="000000"/>
                <w:sz w:val="24"/>
                <w:szCs w:val="24"/>
              </w:rPr>
              <w:t xml:space="preserve"> </w:t>
            </w:r>
            <w:r w:rsidR="00D95A7A" w:rsidRPr="001A4C4E">
              <w:rPr>
                <w:color w:val="000000"/>
                <w:sz w:val="24"/>
                <w:szCs w:val="24"/>
              </w:rPr>
              <w:t xml:space="preserve">panta </w:t>
            </w:r>
            <w:r w:rsidR="00F41874">
              <w:rPr>
                <w:color w:val="000000"/>
                <w:sz w:val="24"/>
                <w:szCs w:val="24"/>
              </w:rPr>
              <w:t>pirmās</w:t>
            </w:r>
            <w:r w:rsidR="00AD6FDB">
              <w:rPr>
                <w:color w:val="000000"/>
                <w:sz w:val="24"/>
                <w:szCs w:val="24"/>
              </w:rPr>
              <w:t xml:space="preserve"> daļas </w:t>
            </w:r>
            <w:r w:rsidR="007968B7" w:rsidRPr="001A4C4E">
              <w:rPr>
                <w:color w:val="000000"/>
                <w:sz w:val="24"/>
                <w:szCs w:val="24"/>
              </w:rPr>
              <w:t>2</w:t>
            </w:r>
            <w:r w:rsidR="00F41874">
              <w:rPr>
                <w:color w:val="000000"/>
                <w:sz w:val="24"/>
                <w:szCs w:val="24"/>
              </w:rPr>
              <w:t>.</w:t>
            </w:r>
            <w:r w:rsidR="007968B7" w:rsidRPr="001A4C4E">
              <w:rPr>
                <w:color w:val="000000"/>
                <w:sz w:val="24"/>
                <w:szCs w:val="24"/>
              </w:rPr>
              <w:t>,</w:t>
            </w:r>
            <w:r w:rsidR="00F41874">
              <w:rPr>
                <w:color w:val="000000"/>
                <w:sz w:val="24"/>
                <w:szCs w:val="24"/>
              </w:rPr>
              <w:t xml:space="preserve"> </w:t>
            </w:r>
            <w:r w:rsidR="007968B7" w:rsidRPr="001A4C4E">
              <w:rPr>
                <w:color w:val="000000"/>
                <w:sz w:val="24"/>
                <w:szCs w:val="24"/>
              </w:rPr>
              <w:t>4</w:t>
            </w:r>
            <w:r w:rsidR="00F41874">
              <w:rPr>
                <w:color w:val="000000"/>
                <w:sz w:val="24"/>
                <w:szCs w:val="24"/>
              </w:rPr>
              <w:t>.</w:t>
            </w:r>
            <w:r w:rsidR="007968B7" w:rsidRPr="001A4C4E">
              <w:rPr>
                <w:color w:val="000000"/>
                <w:sz w:val="24"/>
                <w:szCs w:val="24"/>
              </w:rPr>
              <w:t>,</w:t>
            </w:r>
            <w:r w:rsidR="00F41874">
              <w:rPr>
                <w:color w:val="000000"/>
                <w:sz w:val="24"/>
                <w:szCs w:val="24"/>
              </w:rPr>
              <w:t xml:space="preserve"> </w:t>
            </w:r>
            <w:r w:rsidR="007968B7" w:rsidRPr="001A4C4E">
              <w:rPr>
                <w:color w:val="000000"/>
                <w:sz w:val="24"/>
                <w:szCs w:val="24"/>
              </w:rPr>
              <w:t>5.,</w:t>
            </w:r>
            <w:r w:rsidR="009B2344" w:rsidRPr="001A4C4E">
              <w:rPr>
                <w:color w:val="000000"/>
                <w:sz w:val="24"/>
                <w:szCs w:val="24"/>
              </w:rPr>
              <w:t xml:space="preserve"> un 6.</w:t>
            </w:r>
            <w:r w:rsidR="00F41874">
              <w:rPr>
                <w:color w:val="000000"/>
                <w:sz w:val="24"/>
                <w:szCs w:val="24"/>
              </w:rPr>
              <w:t xml:space="preserve"> </w:t>
            </w:r>
            <w:r w:rsidR="009B2344" w:rsidRPr="001A4C4E">
              <w:rPr>
                <w:color w:val="000000"/>
                <w:sz w:val="24"/>
                <w:szCs w:val="24"/>
              </w:rPr>
              <w:t>punkts.</w:t>
            </w:r>
          </w:p>
        </w:tc>
      </w:tr>
      <w:tr w:rsidR="00985F86" w:rsidRPr="001A4C4E" w14:paraId="220223AB" w14:textId="77777777" w:rsidTr="00300824">
        <w:trPr>
          <w:trHeight w:val="502"/>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1660E8E" w14:textId="77777777" w:rsidR="00985F86" w:rsidRPr="001A4C4E" w:rsidRDefault="00985F86" w:rsidP="001A4C4E">
            <w:pPr>
              <w:spacing w:after="0" w:line="240" w:lineRule="auto"/>
              <w:rPr>
                <w:sz w:val="24"/>
                <w:szCs w:val="24"/>
              </w:rPr>
            </w:pPr>
            <w:r w:rsidRPr="001A4C4E">
              <w:rPr>
                <w:sz w:val="24"/>
                <w:szCs w:val="24"/>
              </w:rPr>
              <w:t>2.</w:t>
            </w:r>
          </w:p>
        </w:tc>
        <w:tc>
          <w:tcPr>
            <w:tcW w:w="1455" w:type="pct"/>
            <w:tcBorders>
              <w:top w:val="outset" w:sz="6" w:space="0" w:color="auto"/>
              <w:left w:val="outset" w:sz="6" w:space="0" w:color="auto"/>
              <w:bottom w:val="outset" w:sz="6" w:space="0" w:color="auto"/>
              <w:right w:val="outset" w:sz="6" w:space="0" w:color="auto"/>
            </w:tcBorders>
            <w:hideMark/>
          </w:tcPr>
          <w:p w14:paraId="13491230" w14:textId="440F286E" w:rsidR="00C24497" w:rsidRPr="001A4C4E" w:rsidRDefault="00985F86" w:rsidP="001A4C4E">
            <w:pPr>
              <w:pStyle w:val="Heading4"/>
              <w:spacing w:before="0" w:line="240" w:lineRule="auto"/>
              <w:jc w:val="both"/>
              <w:rPr>
                <w:rFonts w:ascii="Times New Roman" w:hAnsi="Times New Roman"/>
                <w:b/>
                <w:i w:val="0"/>
                <w:sz w:val="24"/>
                <w:szCs w:val="24"/>
              </w:rPr>
            </w:pPr>
            <w:r w:rsidRPr="001A4C4E">
              <w:rPr>
                <w:rFonts w:ascii="Times New Roman" w:hAnsi="Times New Roman"/>
                <w:i w:val="0"/>
                <w:color w:val="auto"/>
                <w:sz w:val="24"/>
                <w:szCs w:val="24"/>
              </w:rPr>
              <w:t>Pašreizējā situācija un problēmas, kuru risināšanai tiesību akta projekts izstrādāts, tiesiskā regulējuma mērķis un būtība</w:t>
            </w:r>
          </w:p>
          <w:p w14:paraId="5EBC3B82" w14:textId="77777777" w:rsidR="00C24497" w:rsidRPr="001A4C4E" w:rsidRDefault="00C24497" w:rsidP="001A4C4E">
            <w:pPr>
              <w:spacing w:line="240" w:lineRule="auto"/>
              <w:rPr>
                <w:sz w:val="24"/>
                <w:szCs w:val="24"/>
              </w:rPr>
            </w:pPr>
          </w:p>
          <w:p w14:paraId="20A31367" w14:textId="77777777" w:rsidR="00C24497" w:rsidRPr="001A4C4E" w:rsidRDefault="00C24497" w:rsidP="001A4C4E">
            <w:pPr>
              <w:spacing w:line="240" w:lineRule="auto"/>
              <w:rPr>
                <w:sz w:val="24"/>
                <w:szCs w:val="24"/>
              </w:rPr>
            </w:pPr>
          </w:p>
          <w:p w14:paraId="5522553D" w14:textId="77777777" w:rsidR="00C24497" w:rsidRPr="001A4C4E" w:rsidRDefault="00C24497" w:rsidP="001A4C4E">
            <w:pPr>
              <w:spacing w:line="240" w:lineRule="auto"/>
              <w:rPr>
                <w:sz w:val="24"/>
                <w:szCs w:val="24"/>
              </w:rPr>
            </w:pPr>
          </w:p>
          <w:p w14:paraId="54707245" w14:textId="77777777" w:rsidR="00C24497" w:rsidRPr="001A4C4E" w:rsidRDefault="00C24497" w:rsidP="001A4C4E">
            <w:pPr>
              <w:spacing w:line="240" w:lineRule="auto"/>
              <w:rPr>
                <w:sz w:val="24"/>
                <w:szCs w:val="24"/>
              </w:rPr>
            </w:pPr>
          </w:p>
          <w:p w14:paraId="4490EC89" w14:textId="77777777" w:rsidR="00C24497" w:rsidRPr="001A4C4E" w:rsidRDefault="00C24497" w:rsidP="001A4C4E">
            <w:pPr>
              <w:spacing w:line="240" w:lineRule="auto"/>
              <w:rPr>
                <w:sz w:val="24"/>
                <w:szCs w:val="24"/>
              </w:rPr>
            </w:pPr>
          </w:p>
          <w:p w14:paraId="53F1ACDC" w14:textId="77777777" w:rsidR="00C24497" w:rsidRPr="001A4C4E" w:rsidRDefault="00C24497" w:rsidP="001A4C4E">
            <w:pPr>
              <w:spacing w:line="240" w:lineRule="auto"/>
              <w:rPr>
                <w:sz w:val="24"/>
                <w:szCs w:val="24"/>
              </w:rPr>
            </w:pPr>
          </w:p>
          <w:p w14:paraId="7051C65B" w14:textId="77777777" w:rsidR="00C24497" w:rsidRPr="001A4C4E" w:rsidRDefault="00C24497" w:rsidP="001A4C4E">
            <w:pPr>
              <w:spacing w:line="240" w:lineRule="auto"/>
              <w:rPr>
                <w:sz w:val="24"/>
                <w:szCs w:val="24"/>
              </w:rPr>
            </w:pPr>
          </w:p>
          <w:p w14:paraId="2D9E3406" w14:textId="77777777" w:rsidR="00C24497" w:rsidRPr="001A4C4E" w:rsidRDefault="00C24497" w:rsidP="001A4C4E">
            <w:pPr>
              <w:spacing w:line="240" w:lineRule="auto"/>
              <w:rPr>
                <w:sz w:val="24"/>
                <w:szCs w:val="24"/>
              </w:rPr>
            </w:pPr>
          </w:p>
          <w:p w14:paraId="148EE79E" w14:textId="293E9DA7" w:rsidR="00C24497" w:rsidRPr="001A4C4E" w:rsidRDefault="00C24497" w:rsidP="001A4C4E">
            <w:pPr>
              <w:spacing w:line="240" w:lineRule="auto"/>
              <w:rPr>
                <w:sz w:val="24"/>
                <w:szCs w:val="24"/>
              </w:rPr>
            </w:pPr>
          </w:p>
          <w:p w14:paraId="6232D07B" w14:textId="5274DD18" w:rsidR="00C24497" w:rsidRPr="001A4C4E" w:rsidRDefault="00C24497" w:rsidP="001A4C4E">
            <w:pPr>
              <w:spacing w:line="240" w:lineRule="auto"/>
              <w:rPr>
                <w:sz w:val="24"/>
                <w:szCs w:val="24"/>
              </w:rPr>
            </w:pPr>
          </w:p>
          <w:p w14:paraId="6852B676" w14:textId="77777777" w:rsidR="00985F86" w:rsidRPr="001A4C4E" w:rsidRDefault="00985F86" w:rsidP="001A4C4E">
            <w:pPr>
              <w:spacing w:line="240" w:lineRule="auto"/>
              <w:jc w:val="center"/>
              <w:rPr>
                <w:sz w:val="24"/>
                <w:szCs w:val="24"/>
              </w:rPr>
            </w:pPr>
          </w:p>
        </w:tc>
        <w:tc>
          <w:tcPr>
            <w:tcW w:w="3190" w:type="pct"/>
            <w:tcBorders>
              <w:top w:val="outset" w:sz="6" w:space="0" w:color="auto"/>
              <w:left w:val="outset" w:sz="6" w:space="0" w:color="auto"/>
              <w:bottom w:val="outset" w:sz="6" w:space="0" w:color="auto"/>
              <w:right w:val="outset" w:sz="6" w:space="0" w:color="auto"/>
            </w:tcBorders>
            <w:hideMark/>
          </w:tcPr>
          <w:p w14:paraId="15C25F12" w14:textId="0818EEB9" w:rsidR="00926744" w:rsidRPr="001A4C4E" w:rsidRDefault="00A266CC" w:rsidP="001A4C4E">
            <w:pPr>
              <w:spacing w:line="240" w:lineRule="auto"/>
              <w:jc w:val="both"/>
              <w:rPr>
                <w:sz w:val="24"/>
                <w:szCs w:val="24"/>
              </w:rPr>
            </w:pPr>
            <w:r>
              <w:rPr>
                <w:sz w:val="24"/>
                <w:szCs w:val="24"/>
              </w:rPr>
              <w:t>R</w:t>
            </w:r>
            <w:r w:rsidR="00B00C26" w:rsidRPr="001A4C4E">
              <w:rPr>
                <w:sz w:val="24"/>
                <w:szCs w:val="24"/>
              </w:rPr>
              <w:t>īkojuma projekt</w:t>
            </w:r>
            <w:r>
              <w:rPr>
                <w:sz w:val="24"/>
                <w:szCs w:val="24"/>
              </w:rPr>
              <w:t>s</w:t>
            </w:r>
            <w:r w:rsidR="00B00C26" w:rsidRPr="001A4C4E">
              <w:rPr>
                <w:sz w:val="24"/>
                <w:szCs w:val="24"/>
              </w:rPr>
              <w:t xml:space="preserve"> </w:t>
            </w:r>
            <w:r w:rsidR="00D95A7A" w:rsidRPr="001A4C4E">
              <w:rPr>
                <w:sz w:val="24"/>
                <w:szCs w:val="24"/>
              </w:rPr>
              <w:t>“Par valsts nekustamā īpašuma “</w:t>
            </w:r>
            <w:proofErr w:type="spellStart"/>
            <w:r w:rsidR="00D95A7A" w:rsidRPr="001A4C4E">
              <w:rPr>
                <w:sz w:val="24"/>
                <w:szCs w:val="24"/>
              </w:rPr>
              <w:t>Lašlejas</w:t>
            </w:r>
            <w:proofErr w:type="spellEnd"/>
            <w:r w:rsidR="00D95A7A" w:rsidRPr="001A4C4E">
              <w:rPr>
                <w:sz w:val="24"/>
                <w:szCs w:val="24"/>
              </w:rPr>
              <w:t xml:space="preserve">”, </w:t>
            </w:r>
            <w:proofErr w:type="spellStart"/>
            <w:r w:rsidR="00D95A7A" w:rsidRPr="001A4C4E">
              <w:rPr>
                <w:sz w:val="24"/>
                <w:szCs w:val="24"/>
              </w:rPr>
              <w:t>Vecsalacā</w:t>
            </w:r>
            <w:proofErr w:type="spellEnd"/>
            <w:r w:rsidR="00D95A7A" w:rsidRPr="001A4C4E">
              <w:rPr>
                <w:sz w:val="24"/>
                <w:szCs w:val="24"/>
              </w:rPr>
              <w:t>, Niedru ielā 9, Salacgrīvas pagastā, Salacgrīvas novadā nodošanu bez atlīdzības Salacgrīvas novada pašvaldības īpašumā”</w:t>
            </w:r>
            <w:r>
              <w:rPr>
                <w:sz w:val="24"/>
                <w:szCs w:val="24"/>
              </w:rPr>
              <w:t xml:space="preserve"> </w:t>
            </w:r>
            <w:r w:rsidR="00926744" w:rsidRPr="001A4C4E">
              <w:rPr>
                <w:rStyle w:val="Emphasis"/>
                <w:i w:val="0"/>
                <w:sz w:val="24"/>
                <w:szCs w:val="24"/>
              </w:rPr>
              <w:t>sagatavots, lai saskaņā ar Atsavināšanas likuma 42. panta pirmo daļu</w:t>
            </w:r>
            <w:r w:rsidR="00C707F7" w:rsidRPr="001A4C4E">
              <w:rPr>
                <w:rStyle w:val="Emphasis"/>
                <w:i w:val="0"/>
                <w:sz w:val="24"/>
                <w:szCs w:val="24"/>
              </w:rPr>
              <w:t xml:space="preserve"> un</w:t>
            </w:r>
            <w:r w:rsidR="00926744" w:rsidRPr="001A4C4E">
              <w:rPr>
                <w:rStyle w:val="Emphasis"/>
                <w:i w:val="0"/>
                <w:sz w:val="24"/>
                <w:szCs w:val="24"/>
              </w:rPr>
              <w:t xml:space="preserve"> </w:t>
            </w:r>
            <w:r w:rsidR="00926744" w:rsidRPr="001A4C4E">
              <w:rPr>
                <w:sz w:val="24"/>
                <w:szCs w:val="24"/>
              </w:rPr>
              <w:t xml:space="preserve">43. pantu nodotu </w:t>
            </w:r>
            <w:r w:rsidR="00C707F7" w:rsidRPr="001A4C4E">
              <w:rPr>
                <w:sz w:val="24"/>
                <w:szCs w:val="24"/>
              </w:rPr>
              <w:t>Salacgrīv</w:t>
            </w:r>
            <w:r w:rsidR="00926744" w:rsidRPr="001A4C4E">
              <w:rPr>
                <w:sz w:val="24"/>
                <w:szCs w:val="24"/>
              </w:rPr>
              <w:t>as</w:t>
            </w:r>
            <w:r w:rsidR="00CB7813" w:rsidRPr="001A4C4E">
              <w:rPr>
                <w:sz w:val="24"/>
                <w:szCs w:val="24"/>
              </w:rPr>
              <w:t xml:space="preserve"> novada</w:t>
            </w:r>
            <w:r w:rsidR="00926744" w:rsidRPr="001A4C4E">
              <w:rPr>
                <w:sz w:val="24"/>
                <w:szCs w:val="24"/>
              </w:rPr>
              <w:t xml:space="preserve"> pašvaldībai </w:t>
            </w:r>
            <w:r w:rsidR="00C707F7" w:rsidRPr="001A4C4E">
              <w:rPr>
                <w:sz w:val="24"/>
                <w:szCs w:val="24"/>
              </w:rPr>
              <w:t>valsts nekustamo īpašumu “</w:t>
            </w:r>
            <w:proofErr w:type="spellStart"/>
            <w:r w:rsidR="00C707F7" w:rsidRPr="001A4C4E">
              <w:rPr>
                <w:sz w:val="24"/>
                <w:szCs w:val="24"/>
              </w:rPr>
              <w:t>Lašlejas</w:t>
            </w:r>
            <w:proofErr w:type="spellEnd"/>
            <w:r w:rsidR="00C707F7" w:rsidRPr="001A4C4E">
              <w:rPr>
                <w:sz w:val="24"/>
                <w:szCs w:val="24"/>
              </w:rPr>
              <w:t xml:space="preserve">” (nekustamā īpašuma kadastra Nr. 66720040142) – </w:t>
            </w:r>
            <w:r w:rsidR="00C707F7" w:rsidRPr="001A4C4E">
              <w:rPr>
                <w:sz w:val="24"/>
                <w:szCs w:val="24"/>
                <w:lang w:eastAsia="lv-LV"/>
              </w:rPr>
              <w:t>zemes vienību 0,676 ha platībā (</w:t>
            </w:r>
            <w:r w:rsidR="00777E64">
              <w:rPr>
                <w:sz w:val="24"/>
                <w:szCs w:val="24"/>
                <w:lang w:eastAsia="lv-LV"/>
              </w:rPr>
              <w:t xml:space="preserve">zemes </w:t>
            </w:r>
            <w:r w:rsidR="004E32F2">
              <w:rPr>
                <w:sz w:val="24"/>
                <w:szCs w:val="24"/>
                <w:lang w:eastAsia="lv-LV"/>
              </w:rPr>
              <w:t xml:space="preserve">vienības </w:t>
            </w:r>
            <w:r w:rsidR="00C707F7" w:rsidRPr="001A4C4E">
              <w:rPr>
                <w:sz w:val="24"/>
                <w:szCs w:val="24"/>
                <w:lang w:eastAsia="lv-LV"/>
              </w:rPr>
              <w:t xml:space="preserve">kadastra apzīmējums </w:t>
            </w:r>
            <w:r w:rsidR="00C707F7" w:rsidRPr="001A4C4E">
              <w:rPr>
                <w:sz w:val="24"/>
                <w:szCs w:val="24"/>
              </w:rPr>
              <w:t>66720040142</w:t>
            </w:r>
            <w:r w:rsidR="00C707F7" w:rsidRPr="001A4C4E">
              <w:rPr>
                <w:sz w:val="24"/>
                <w:szCs w:val="24"/>
                <w:lang w:eastAsia="lv-LV"/>
              </w:rPr>
              <w:t>) un būvi (</w:t>
            </w:r>
            <w:r w:rsidR="004E32F2">
              <w:rPr>
                <w:sz w:val="24"/>
                <w:szCs w:val="24"/>
                <w:lang w:eastAsia="lv-LV"/>
              </w:rPr>
              <w:t xml:space="preserve">būves </w:t>
            </w:r>
            <w:r w:rsidR="00C707F7" w:rsidRPr="001A4C4E">
              <w:rPr>
                <w:sz w:val="24"/>
                <w:szCs w:val="24"/>
                <w:lang w:eastAsia="lv-LV"/>
              </w:rPr>
              <w:t xml:space="preserve">kadastra apzīmējums </w:t>
            </w:r>
            <w:r w:rsidR="00C707F7" w:rsidRPr="001A4C4E">
              <w:rPr>
                <w:sz w:val="24"/>
                <w:szCs w:val="24"/>
              </w:rPr>
              <w:t>66720040142001)</w:t>
            </w:r>
            <w:r w:rsidR="00C707F7" w:rsidRPr="001A4C4E">
              <w:rPr>
                <w:bCs/>
                <w:sz w:val="24"/>
                <w:szCs w:val="24"/>
              </w:rPr>
              <w:t xml:space="preserve"> </w:t>
            </w:r>
            <w:proofErr w:type="spellStart"/>
            <w:r w:rsidR="00C707F7" w:rsidRPr="001A4C4E">
              <w:rPr>
                <w:bCs/>
                <w:sz w:val="24"/>
                <w:szCs w:val="24"/>
              </w:rPr>
              <w:t>Vecsalacā</w:t>
            </w:r>
            <w:proofErr w:type="spellEnd"/>
            <w:r w:rsidR="00C707F7" w:rsidRPr="001A4C4E">
              <w:rPr>
                <w:bCs/>
                <w:sz w:val="24"/>
                <w:szCs w:val="24"/>
              </w:rPr>
              <w:t xml:space="preserve">, Niedru ielā 9, Salacgrīvas pagastā, Salacgrīvas novadā </w:t>
            </w:r>
            <w:r w:rsidR="00926744" w:rsidRPr="001A4C4E">
              <w:rPr>
                <w:bCs/>
                <w:sz w:val="24"/>
                <w:szCs w:val="24"/>
              </w:rPr>
              <w:t xml:space="preserve"> (turpmāk</w:t>
            </w:r>
            <w:r w:rsidR="00047FB5">
              <w:rPr>
                <w:bCs/>
                <w:sz w:val="24"/>
                <w:szCs w:val="24"/>
              </w:rPr>
              <w:t xml:space="preserve"> </w:t>
            </w:r>
            <w:r w:rsidR="00926744" w:rsidRPr="001A4C4E">
              <w:rPr>
                <w:bCs/>
                <w:sz w:val="24"/>
                <w:szCs w:val="24"/>
              </w:rPr>
              <w:t>–</w:t>
            </w:r>
            <w:r>
              <w:rPr>
                <w:bCs/>
                <w:sz w:val="24"/>
                <w:szCs w:val="24"/>
              </w:rPr>
              <w:t xml:space="preserve"> </w:t>
            </w:r>
            <w:r w:rsidR="00926744" w:rsidRPr="001A4C4E">
              <w:rPr>
                <w:bCs/>
                <w:sz w:val="24"/>
                <w:szCs w:val="24"/>
              </w:rPr>
              <w:t>nekustamais īpašums)</w:t>
            </w:r>
            <w:r w:rsidR="00926744" w:rsidRPr="001A4C4E">
              <w:rPr>
                <w:sz w:val="24"/>
                <w:szCs w:val="24"/>
              </w:rPr>
              <w:t>, kas ierakstīts zemesgrāmatā uz valsts vārda</w:t>
            </w:r>
            <w:r w:rsidR="0094372F" w:rsidRPr="001A4C4E">
              <w:rPr>
                <w:sz w:val="24"/>
                <w:szCs w:val="24"/>
              </w:rPr>
              <w:t xml:space="preserve"> </w:t>
            </w:r>
            <w:r w:rsidR="00926744" w:rsidRPr="001A4C4E">
              <w:rPr>
                <w:sz w:val="24"/>
                <w:szCs w:val="24"/>
              </w:rPr>
              <w:t xml:space="preserve">VARAM personā. </w:t>
            </w:r>
          </w:p>
          <w:p w14:paraId="335D4407" w14:textId="6B1A81C1" w:rsidR="00926744" w:rsidRPr="001A4C4E" w:rsidRDefault="00926744" w:rsidP="001A4C4E">
            <w:pPr>
              <w:spacing w:line="240" w:lineRule="auto"/>
              <w:jc w:val="both"/>
              <w:rPr>
                <w:sz w:val="24"/>
                <w:szCs w:val="24"/>
              </w:rPr>
            </w:pPr>
            <w:r w:rsidRPr="001A4C4E">
              <w:rPr>
                <w:sz w:val="24"/>
                <w:szCs w:val="24"/>
              </w:rPr>
              <w:t>Atsavināmais nekustamais īpašums nav nodots lietošanā citām personām.</w:t>
            </w:r>
          </w:p>
          <w:p w14:paraId="1C0781BC" w14:textId="72F0C365" w:rsidR="00926744" w:rsidRPr="001A4C4E" w:rsidRDefault="00926744" w:rsidP="001A4C4E">
            <w:pPr>
              <w:pStyle w:val="BodyText"/>
              <w:spacing w:after="0"/>
              <w:jc w:val="both"/>
            </w:pPr>
            <w:r w:rsidRPr="001A4C4E">
              <w:t>Saskaņā ar informāciju no Nekustamo īpašumu valsts kadastra informācijas sistēmas, nekustamā īpašuma kadastrālā vērtība uz 20</w:t>
            </w:r>
            <w:r w:rsidR="00C707F7" w:rsidRPr="001A4C4E">
              <w:t>20</w:t>
            </w:r>
            <w:r w:rsidRPr="001A4C4E">
              <w:t xml:space="preserve">. gada 1. janvāri ir </w:t>
            </w:r>
            <w:r w:rsidR="00306A21" w:rsidRPr="001A4C4E">
              <w:t>10816</w:t>
            </w:r>
            <w:r w:rsidRPr="001A4C4E">
              <w:t xml:space="preserve"> </w:t>
            </w:r>
            <w:proofErr w:type="spellStart"/>
            <w:r w:rsidRPr="001A4C4E">
              <w:rPr>
                <w:i/>
              </w:rPr>
              <w:t>euro</w:t>
            </w:r>
            <w:proofErr w:type="spellEnd"/>
            <w:r w:rsidRPr="001A4C4E">
              <w:t xml:space="preserve">. </w:t>
            </w:r>
          </w:p>
          <w:p w14:paraId="6708BDD2" w14:textId="252C3492" w:rsidR="00926744" w:rsidRPr="001A4C4E" w:rsidRDefault="004E32F2" w:rsidP="001A4C4E">
            <w:pPr>
              <w:pStyle w:val="BodyText"/>
              <w:jc w:val="both"/>
              <w:rPr>
                <w:bCs/>
                <w:lang w:eastAsia="ar-SA"/>
              </w:rPr>
            </w:pPr>
            <w:r>
              <w:t>N</w:t>
            </w:r>
            <w:r w:rsidR="00926744" w:rsidRPr="001A4C4E">
              <w:t xml:space="preserve">ekustamā īpašuma pārvaldītājs un </w:t>
            </w:r>
            <w:proofErr w:type="spellStart"/>
            <w:r w:rsidR="00926744" w:rsidRPr="001A4C4E">
              <w:t>apsaimniekotājs</w:t>
            </w:r>
            <w:proofErr w:type="spellEnd"/>
            <w:r w:rsidR="00926744" w:rsidRPr="001A4C4E">
              <w:t xml:space="preserve"> ir </w:t>
            </w:r>
            <w:r w:rsidR="00C707F7" w:rsidRPr="001A4C4E">
              <w:t>Valsts vides dienests</w:t>
            </w:r>
            <w:r w:rsidR="00926744" w:rsidRPr="001A4C4E">
              <w:t xml:space="preserve"> (turpmāk – </w:t>
            </w:r>
            <w:r w:rsidR="00C707F7" w:rsidRPr="001A4C4E">
              <w:t>VVD</w:t>
            </w:r>
            <w:r w:rsidR="00926744" w:rsidRPr="001A4C4E">
              <w:t>), kura</w:t>
            </w:r>
            <w:r w:rsidR="00C707F7" w:rsidRPr="001A4C4E">
              <w:t>m</w:t>
            </w:r>
            <w:r w:rsidR="00926744" w:rsidRPr="001A4C4E">
              <w:t xml:space="preserve">  n</w:t>
            </w:r>
            <w:r w:rsidR="00926744" w:rsidRPr="001A4C4E">
              <w:rPr>
                <w:bCs/>
                <w:lang w:eastAsia="ar-SA"/>
              </w:rPr>
              <w:t>ekustam</w:t>
            </w:r>
            <w:r w:rsidR="00C707F7" w:rsidRPr="001A4C4E">
              <w:rPr>
                <w:bCs/>
                <w:lang w:eastAsia="ar-SA"/>
              </w:rPr>
              <w:t>ais</w:t>
            </w:r>
            <w:r w:rsidR="00926744" w:rsidRPr="001A4C4E">
              <w:rPr>
                <w:bCs/>
                <w:lang w:eastAsia="ar-SA"/>
              </w:rPr>
              <w:t xml:space="preserve"> īpašum</w:t>
            </w:r>
            <w:r w:rsidR="00C707F7" w:rsidRPr="001A4C4E">
              <w:rPr>
                <w:bCs/>
                <w:lang w:eastAsia="ar-SA"/>
              </w:rPr>
              <w:t>s</w:t>
            </w:r>
            <w:r w:rsidR="00926744" w:rsidRPr="001A4C4E">
              <w:rPr>
                <w:bCs/>
                <w:lang w:eastAsia="ar-SA"/>
              </w:rPr>
              <w:t xml:space="preserve"> </w:t>
            </w:r>
            <w:r w:rsidR="00926744" w:rsidRPr="001A4C4E">
              <w:rPr>
                <w:color w:val="000000"/>
              </w:rPr>
              <w:t>darba organizācijas maiņas dēļ</w:t>
            </w:r>
            <w:r w:rsidR="00C707F7" w:rsidRPr="001A4C4E">
              <w:rPr>
                <w:color w:val="000000"/>
              </w:rPr>
              <w:t xml:space="preserve"> </w:t>
            </w:r>
            <w:r w:rsidR="00C707F7" w:rsidRPr="001A4C4E">
              <w:rPr>
                <w:bCs/>
                <w:lang w:eastAsia="ar-SA"/>
              </w:rPr>
              <w:t xml:space="preserve"> </w:t>
            </w:r>
            <w:r w:rsidR="00926744" w:rsidRPr="001A4C4E">
              <w:rPr>
                <w:bCs/>
                <w:lang w:eastAsia="ar-SA"/>
              </w:rPr>
              <w:t xml:space="preserve"> vairs nav nepieciešams.    </w:t>
            </w:r>
          </w:p>
          <w:p w14:paraId="556707CA" w14:textId="11955062" w:rsidR="00926744" w:rsidRPr="001A4C4E" w:rsidRDefault="00306A21" w:rsidP="001A4C4E">
            <w:pPr>
              <w:tabs>
                <w:tab w:val="left" w:pos="284"/>
              </w:tabs>
              <w:spacing w:after="240" w:line="240" w:lineRule="auto"/>
              <w:jc w:val="both"/>
              <w:rPr>
                <w:color w:val="000000"/>
                <w:sz w:val="24"/>
                <w:szCs w:val="24"/>
              </w:rPr>
            </w:pPr>
            <w:r w:rsidRPr="001A4C4E">
              <w:rPr>
                <w:sz w:val="24"/>
                <w:szCs w:val="24"/>
              </w:rPr>
              <w:t>Salacgrīv</w:t>
            </w:r>
            <w:r w:rsidR="00D76B1C" w:rsidRPr="001A4C4E">
              <w:rPr>
                <w:sz w:val="24"/>
                <w:szCs w:val="24"/>
              </w:rPr>
              <w:t>as novada dome ar 20</w:t>
            </w:r>
            <w:r w:rsidRPr="001A4C4E">
              <w:rPr>
                <w:sz w:val="24"/>
                <w:szCs w:val="24"/>
              </w:rPr>
              <w:t>20</w:t>
            </w:r>
            <w:r w:rsidR="00D76B1C" w:rsidRPr="001A4C4E">
              <w:rPr>
                <w:sz w:val="24"/>
                <w:szCs w:val="24"/>
              </w:rPr>
              <w:t xml:space="preserve">. gada </w:t>
            </w:r>
            <w:r w:rsidRPr="001A4C4E">
              <w:rPr>
                <w:sz w:val="24"/>
                <w:szCs w:val="24"/>
              </w:rPr>
              <w:t>17.jūnija</w:t>
            </w:r>
            <w:r w:rsidR="00D76B1C" w:rsidRPr="001A4C4E">
              <w:rPr>
                <w:sz w:val="24"/>
                <w:szCs w:val="24"/>
              </w:rPr>
              <w:t xml:space="preserve"> lēmumu </w:t>
            </w:r>
            <w:r w:rsidR="00013FA3" w:rsidRPr="001A4C4E">
              <w:rPr>
                <w:sz w:val="24"/>
                <w:szCs w:val="24"/>
              </w:rPr>
              <w:t>(prot. Nr.</w:t>
            </w:r>
            <w:r w:rsidR="009B0DCF" w:rsidRPr="001A4C4E">
              <w:rPr>
                <w:sz w:val="24"/>
                <w:szCs w:val="24"/>
              </w:rPr>
              <w:t> </w:t>
            </w:r>
            <w:r w:rsidRPr="001A4C4E">
              <w:rPr>
                <w:sz w:val="24"/>
                <w:szCs w:val="24"/>
              </w:rPr>
              <w:t>8</w:t>
            </w:r>
            <w:r w:rsidR="00013FA3" w:rsidRPr="001A4C4E">
              <w:rPr>
                <w:sz w:val="24"/>
                <w:szCs w:val="24"/>
              </w:rPr>
              <w:t xml:space="preserve">, </w:t>
            </w:r>
            <w:r w:rsidRPr="001A4C4E">
              <w:rPr>
                <w:sz w:val="24"/>
                <w:szCs w:val="24"/>
              </w:rPr>
              <w:t>13 §</w:t>
            </w:r>
            <w:r w:rsidR="00013FA3" w:rsidRPr="001A4C4E">
              <w:rPr>
                <w:sz w:val="24"/>
                <w:szCs w:val="24"/>
              </w:rPr>
              <w:t>)</w:t>
            </w:r>
            <w:r w:rsidR="00013FA3" w:rsidRPr="001A4C4E">
              <w:rPr>
                <w:rFonts w:eastAsia="Calibri"/>
                <w:sz w:val="24"/>
                <w:szCs w:val="24"/>
              </w:rPr>
              <w:t xml:space="preserve"> </w:t>
            </w:r>
            <w:r w:rsidR="00D76B1C" w:rsidRPr="001A4C4E">
              <w:rPr>
                <w:sz w:val="24"/>
                <w:szCs w:val="24"/>
              </w:rPr>
              <w:t>nolēma</w:t>
            </w:r>
            <w:r w:rsidR="00C24497" w:rsidRPr="001A4C4E">
              <w:rPr>
                <w:sz w:val="24"/>
                <w:szCs w:val="24"/>
              </w:rPr>
              <w:t xml:space="preserve"> pārņemt </w:t>
            </w:r>
            <w:r w:rsidR="00D76B1C" w:rsidRPr="001A4C4E">
              <w:rPr>
                <w:sz w:val="24"/>
                <w:szCs w:val="24"/>
              </w:rPr>
              <w:t xml:space="preserve"> nekustamo īpa</w:t>
            </w:r>
            <w:r w:rsidR="00C24497" w:rsidRPr="001A4C4E">
              <w:rPr>
                <w:sz w:val="24"/>
                <w:szCs w:val="24"/>
              </w:rPr>
              <w:t>šumu</w:t>
            </w:r>
            <w:r w:rsidRPr="001A4C4E">
              <w:rPr>
                <w:sz w:val="24"/>
                <w:szCs w:val="24"/>
                <w:shd w:val="clear" w:color="auto" w:fill="FFFFFF"/>
              </w:rPr>
              <w:t xml:space="preserve"> pašvaldības autonom</w:t>
            </w:r>
            <w:r w:rsidR="0054719A" w:rsidRPr="001A4C4E">
              <w:rPr>
                <w:sz w:val="24"/>
                <w:szCs w:val="24"/>
                <w:shd w:val="clear" w:color="auto" w:fill="FFFFFF"/>
              </w:rPr>
              <w:t>o</w:t>
            </w:r>
            <w:r w:rsidRPr="001A4C4E">
              <w:rPr>
                <w:sz w:val="24"/>
                <w:szCs w:val="24"/>
                <w:shd w:val="clear" w:color="auto" w:fill="FFFFFF"/>
              </w:rPr>
              <w:t xml:space="preserve"> funkcij</w:t>
            </w:r>
            <w:r w:rsidR="0054719A" w:rsidRPr="001A4C4E">
              <w:rPr>
                <w:sz w:val="24"/>
                <w:szCs w:val="24"/>
                <w:shd w:val="clear" w:color="auto" w:fill="FFFFFF"/>
              </w:rPr>
              <w:t>u</w:t>
            </w:r>
            <w:r w:rsidRPr="001A4C4E">
              <w:rPr>
                <w:sz w:val="24"/>
                <w:szCs w:val="24"/>
                <w:shd w:val="clear" w:color="auto" w:fill="FFFFFF"/>
              </w:rPr>
              <w:t xml:space="preserve"> īstenošanai. </w:t>
            </w:r>
            <w:r w:rsidR="00926744" w:rsidRPr="001A4C4E">
              <w:rPr>
                <w:sz w:val="24"/>
                <w:szCs w:val="24"/>
              </w:rPr>
              <w:t xml:space="preserve">Ņemot vērā, ka nekustamais īpašums nav nepieciešams </w:t>
            </w:r>
            <w:r w:rsidRPr="001A4C4E">
              <w:rPr>
                <w:sz w:val="24"/>
                <w:szCs w:val="24"/>
              </w:rPr>
              <w:t>VVD</w:t>
            </w:r>
            <w:r w:rsidR="00926744" w:rsidRPr="001A4C4E">
              <w:rPr>
                <w:sz w:val="24"/>
                <w:szCs w:val="24"/>
              </w:rPr>
              <w:t xml:space="preserve"> funkciju nodrošināšanai, VARAM ieskatā lietderīgākais valsts </w:t>
            </w:r>
            <w:r w:rsidR="00926744" w:rsidRPr="001A4C4E">
              <w:rPr>
                <w:sz w:val="24"/>
                <w:szCs w:val="24"/>
              </w:rPr>
              <w:lastRenderedPageBreak/>
              <w:t xml:space="preserve">nekustamā īpašuma atsavināšanas veids ir tā </w:t>
            </w:r>
            <w:r w:rsidR="00C24497" w:rsidRPr="001A4C4E">
              <w:rPr>
                <w:sz w:val="24"/>
                <w:szCs w:val="24"/>
              </w:rPr>
              <w:t xml:space="preserve">nodošana </w:t>
            </w:r>
            <w:r w:rsidRPr="001A4C4E">
              <w:rPr>
                <w:sz w:val="24"/>
                <w:szCs w:val="24"/>
              </w:rPr>
              <w:t>Salacgrīv</w:t>
            </w:r>
            <w:r w:rsidR="00C24497" w:rsidRPr="001A4C4E">
              <w:rPr>
                <w:sz w:val="24"/>
                <w:szCs w:val="24"/>
              </w:rPr>
              <w:t xml:space="preserve">as novada pašvaldībai </w:t>
            </w:r>
            <w:r w:rsidR="006F4078" w:rsidRPr="001A4C4E">
              <w:rPr>
                <w:sz w:val="24"/>
                <w:szCs w:val="24"/>
              </w:rPr>
              <w:t>Likuma 15.</w:t>
            </w:r>
            <w:r w:rsidR="00F41874">
              <w:rPr>
                <w:sz w:val="24"/>
                <w:szCs w:val="24"/>
              </w:rPr>
              <w:t xml:space="preserve"> </w:t>
            </w:r>
            <w:r w:rsidR="006F4078" w:rsidRPr="001A4C4E">
              <w:rPr>
                <w:sz w:val="24"/>
                <w:szCs w:val="24"/>
              </w:rPr>
              <w:t>panta pirmās daļas 2., 4.,</w:t>
            </w:r>
            <w:r w:rsidR="00FF04FE" w:rsidRPr="001A4C4E">
              <w:rPr>
                <w:sz w:val="24"/>
                <w:szCs w:val="24"/>
              </w:rPr>
              <w:t xml:space="preserve"> </w:t>
            </w:r>
            <w:r w:rsidR="00C3055F" w:rsidRPr="001A4C4E">
              <w:rPr>
                <w:sz w:val="24"/>
                <w:szCs w:val="24"/>
              </w:rPr>
              <w:t xml:space="preserve">5. un 6. punktā noteikto </w:t>
            </w:r>
            <w:r w:rsidR="009B2344" w:rsidRPr="001A4C4E">
              <w:rPr>
                <w:sz w:val="24"/>
                <w:szCs w:val="24"/>
              </w:rPr>
              <w:t xml:space="preserve">autonomo </w:t>
            </w:r>
            <w:r w:rsidR="00C24497" w:rsidRPr="001A4C4E">
              <w:rPr>
                <w:color w:val="000000"/>
                <w:sz w:val="24"/>
                <w:szCs w:val="24"/>
              </w:rPr>
              <w:t>funkciju nodrošināšanai</w:t>
            </w:r>
            <w:r w:rsidR="00D251FB" w:rsidRPr="001A4C4E">
              <w:rPr>
                <w:color w:val="000000"/>
                <w:sz w:val="24"/>
                <w:szCs w:val="24"/>
              </w:rPr>
              <w:t>.</w:t>
            </w:r>
          </w:p>
          <w:p w14:paraId="081173B1" w14:textId="20F764E9" w:rsidR="00553136" w:rsidRPr="001A4C4E" w:rsidRDefault="00553136" w:rsidP="001A4C4E">
            <w:pPr>
              <w:tabs>
                <w:tab w:val="left" w:pos="284"/>
              </w:tabs>
              <w:spacing w:after="240" w:line="240" w:lineRule="auto"/>
              <w:jc w:val="both"/>
              <w:rPr>
                <w:color w:val="000000"/>
                <w:sz w:val="24"/>
                <w:szCs w:val="24"/>
              </w:rPr>
            </w:pPr>
            <w:r w:rsidRPr="001A4C4E">
              <w:rPr>
                <w:color w:val="000000"/>
                <w:sz w:val="24"/>
                <w:szCs w:val="24"/>
              </w:rPr>
              <w:t xml:space="preserve">VARAM saņēma </w:t>
            </w:r>
            <w:r w:rsidR="003A675E" w:rsidRPr="001A4C4E">
              <w:rPr>
                <w:color w:val="000000"/>
                <w:sz w:val="24"/>
                <w:szCs w:val="24"/>
              </w:rPr>
              <w:t xml:space="preserve">Salacgrīvas novada </w:t>
            </w:r>
            <w:r w:rsidR="003A675E" w:rsidRPr="009146B6">
              <w:rPr>
                <w:color w:val="000000"/>
                <w:sz w:val="24"/>
                <w:szCs w:val="24"/>
              </w:rPr>
              <w:t>domes</w:t>
            </w:r>
            <w:r w:rsidR="003A675E" w:rsidRPr="001A4C4E">
              <w:rPr>
                <w:color w:val="000000"/>
                <w:sz w:val="24"/>
                <w:szCs w:val="24"/>
              </w:rPr>
              <w:t xml:space="preserve"> </w:t>
            </w:r>
            <w:r w:rsidR="00AD6FDB">
              <w:rPr>
                <w:color w:val="000000"/>
                <w:sz w:val="24"/>
                <w:szCs w:val="24"/>
              </w:rPr>
              <w:t xml:space="preserve">2020.gada </w:t>
            </w:r>
            <w:r w:rsidR="003A675E" w:rsidRPr="001A4C4E">
              <w:rPr>
                <w:color w:val="000000"/>
                <w:sz w:val="24"/>
                <w:szCs w:val="24"/>
              </w:rPr>
              <w:t>27.</w:t>
            </w:r>
            <w:r w:rsidR="00F41874">
              <w:rPr>
                <w:color w:val="000000"/>
                <w:sz w:val="24"/>
                <w:szCs w:val="24"/>
              </w:rPr>
              <w:t xml:space="preserve"> </w:t>
            </w:r>
            <w:r w:rsidR="003A675E" w:rsidRPr="001A4C4E">
              <w:rPr>
                <w:color w:val="000000"/>
                <w:sz w:val="24"/>
                <w:szCs w:val="24"/>
              </w:rPr>
              <w:t>oktobra vēstuli Nr.</w:t>
            </w:r>
            <w:r w:rsidR="009F0C05" w:rsidRPr="001A4C4E">
              <w:rPr>
                <w:color w:val="000000"/>
                <w:sz w:val="24"/>
                <w:szCs w:val="24"/>
              </w:rPr>
              <w:t xml:space="preserve"> 3.11/1266, kurā precizē</w:t>
            </w:r>
            <w:r w:rsidR="000A23F3" w:rsidRPr="001A4C4E">
              <w:rPr>
                <w:color w:val="000000"/>
                <w:sz w:val="24"/>
                <w:szCs w:val="24"/>
              </w:rPr>
              <w:t>ta</w:t>
            </w:r>
            <w:r w:rsidR="009F0C05" w:rsidRPr="001A4C4E">
              <w:rPr>
                <w:color w:val="000000"/>
                <w:sz w:val="24"/>
                <w:szCs w:val="24"/>
              </w:rPr>
              <w:t xml:space="preserve"> informācij</w:t>
            </w:r>
            <w:r w:rsidR="000A23F3" w:rsidRPr="001A4C4E">
              <w:rPr>
                <w:color w:val="000000"/>
                <w:sz w:val="24"/>
                <w:szCs w:val="24"/>
              </w:rPr>
              <w:t>a</w:t>
            </w:r>
            <w:r w:rsidR="009F0C05" w:rsidRPr="001A4C4E">
              <w:rPr>
                <w:color w:val="000000"/>
                <w:sz w:val="24"/>
                <w:szCs w:val="24"/>
              </w:rPr>
              <w:t xml:space="preserve"> par plānoto nekusta</w:t>
            </w:r>
            <w:r w:rsidR="000A23F3" w:rsidRPr="001A4C4E">
              <w:rPr>
                <w:color w:val="000000"/>
                <w:sz w:val="24"/>
                <w:szCs w:val="24"/>
              </w:rPr>
              <w:t>mā īpašuma izmantošanu.</w:t>
            </w:r>
          </w:p>
          <w:p w14:paraId="398FD70C" w14:textId="2019AEF2" w:rsidR="00553136" w:rsidRPr="001A4C4E" w:rsidRDefault="00553136" w:rsidP="0070648E">
            <w:pPr>
              <w:numPr>
                <w:ilvl w:val="0"/>
                <w:numId w:val="5"/>
              </w:numPr>
              <w:spacing w:after="0" w:line="240" w:lineRule="auto"/>
              <w:ind w:left="122" w:firstLine="238"/>
              <w:jc w:val="both"/>
              <w:rPr>
                <w:rFonts w:eastAsia="Calibri"/>
                <w:sz w:val="24"/>
                <w:szCs w:val="24"/>
              </w:rPr>
            </w:pPr>
            <w:r w:rsidRPr="001A4C4E">
              <w:rPr>
                <w:rFonts w:eastAsia="Calibri"/>
                <w:sz w:val="24"/>
                <w:szCs w:val="24"/>
              </w:rPr>
              <w:t>Likuma</w:t>
            </w:r>
            <w:r w:rsidR="002C3B80" w:rsidRPr="001A4C4E">
              <w:rPr>
                <w:rFonts w:eastAsia="Calibri"/>
                <w:sz w:val="24"/>
                <w:szCs w:val="24"/>
              </w:rPr>
              <w:t xml:space="preserve"> </w:t>
            </w:r>
            <w:r w:rsidRPr="001A4C4E">
              <w:rPr>
                <w:rFonts w:eastAsia="Calibri"/>
                <w:sz w:val="24"/>
                <w:szCs w:val="24"/>
              </w:rPr>
              <w:t>15. panta pirmās daļas 2.</w:t>
            </w:r>
            <w:r w:rsidR="00F41874">
              <w:rPr>
                <w:rFonts w:eastAsia="Calibri"/>
                <w:sz w:val="24"/>
                <w:szCs w:val="24"/>
              </w:rPr>
              <w:t xml:space="preserve"> </w:t>
            </w:r>
            <w:r w:rsidRPr="001A4C4E">
              <w:rPr>
                <w:rFonts w:eastAsia="Calibri"/>
                <w:sz w:val="24"/>
                <w:szCs w:val="24"/>
              </w:rPr>
              <w:t xml:space="preserve">punkts nosaka, ka pašvaldības autonomajā funkcijā ietilpst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w:t>
            </w:r>
            <w:r w:rsidRPr="001A4C4E">
              <w:rPr>
                <w:rFonts w:eastAsia="Calibri"/>
                <w:i/>
                <w:iCs/>
                <w:sz w:val="24"/>
                <w:szCs w:val="24"/>
              </w:rPr>
              <w:t>pašvaldība plāno labiekārtot Nekustamā īpašuma sastāvā esošo zemes gabalu 0,6760 ha platībā un izveidot  tajā  parku ar aktīvās atpūtas iespējām - ūdens tūrisma saistītu darbību nodrošināšanai, publiski pieejamas peldvietas izveidi.</w:t>
            </w:r>
            <w:r w:rsidRPr="001A4C4E">
              <w:rPr>
                <w:rFonts w:eastAsia="Calibri"/>
                <w:sz w:val="24"/>
                <w:szCs w:val="24"/>
              </w:rPr>
              <w:t xml:space="preserve"> </w:t>
            </w:r>
          </w:p>
          <w:p w14:paraId="5E39A77F" w14:textId="78FE1BE1" w:rsidR="00553136" w:rsidRPr="001A4C4E" w:rsidRDefault="00553136" w:rsidP="0070648E">
            <w:pPr>
              <w:numPr>
                <w:ilvl w:val="0"/>
                <w:numId w:val="5"/>
              </w:numPr>
              <w:spacing w:after="0" w:line="240" w:lineRule="auto"/>
              <w:ind w:left="122" w:firstLine="238"/>
              <w:jc w:val="both"/>
              <w:rPr>
                <w:rFonts w:eastAsia="Calibri"/>
                <w:sz w:val="24"/>
                <w:szCs w:val="24"/>
              </w:rPr>
            </w:pPr>
            <w:r w:rsidRPr="001A4C4E">
              <w:rPr>
                <w:rFonts w:eastAsia="Calibri"/>
                <w:sz w:val="24"/>
                <w:szCs w:val="24"/>
              </w:rPr>
              <w:t>Likuma 15. panta pirmās daļas 4.</w:t>
            </w:r>
            <w:r w:rsidR="00F41874">
              <w:rPr>
                <w:rFonts w:eastAsia="Calibri"/>
                <w:sz w:val="24"/>
                <w:szCs w:val="24"/>
              </w:rPr>
              <w:t xml:space="preserve"> </w:t>
            </w:r>
            <w:r w:rsidRPr="001A4C4E">
              <w:rPr>
                <w:rFonts w:eastAsia="Calibri"/>
                <w:sz w:val="24"/>
                <w:szCs w:val="24"/>
              </w:rPr>
              <w:t xml:space="preserve">punkts nosaka, ka pašvaldības autonomajā funkcijā ietilpst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 </w:t>
            </w:r>
            <w:r w:rsidRPr="001A4C4E">
              <w:rPr>
                <w:rFonts w:eastAsia="Calibri"/>
                <w:i/>
                <w:iCs/>
                <w:sz w:val="24"/>
                <w:szCs w:val="24"/>
              </w:rPr>
              <w:t>pašvaldība plāno Nekustamajā īpašumā veikt izglītības interešu pulciņu darbību ar mērķi izglītot sabiedrību par dabu un ar zivju resursiem, to saglabāšanu saistītām apmācībām, iesaistīt iedzīvotājus izglītojošās talkās, izglītot sabiedrību par pareizu upes attīrīšanu, zivju nārsta vietu saglabāšanu, makšķerēšanas tradīciju saglabāšanu.</w:t>
            </w:r>
          </w:p>
          <w:p w14:paraId="64DB9F8E" w14:textId="478072B6" w:rsidR="00553136" w:rsidRPr="001A4C4E" w:rsidRDefault="00553136" w:rsidP="0070648E">
            <w:pPr>
              <w:numPr>
                <w:ilvl w:val="0"/>
                <w:numId w:val="5"/>
              </w:numPr>
              <w:spacing w:after="0" w:line="240" w:lineRule="auto"/>
              <w:ind w:left="122" w:firstLine="238"/>
              <w:jc w:val="both"/>
              <w:rPr>
                <w:rFonts w:eastAsia="Calibri"/>
                <w:i/>
                <w:iCs/>
                <w:sz w:val="24"/>
                <w:szCs w:val="24"/>
              </w:rPr>
            </w:pPr>
            <w:r w:rsidRPr="001A4C4E">
              <w:rPr>
                <w:rFonts w:eastAsia="Calibri"/>
                <w:sz w:val="24"/>
                <w:szCs w:val="24"/>
              </w:rPr>
              <w:t>Likuma 15. panta pirmās daļas 5.</w:t>
            </w:r>
            <w:r w:rsidR="00F41874">
              <w:rPr>
                <w:rFonts w:eastAsia="Calibri"/>
                <w:sz w:val="24"/>
                <w:szCs w:val="24"/>
              </w:rPr>
              <w:t xml:space="preserve"> </w:t>
            </w:r>
            <w:r w:rsidRPr="001A4C4E">
              <w:rPr>
                <w:rFonts w:eastAsia="Calibri"/>
                <w:sz w:val="24"/>
                <w:szCs w:val="24"/>
              </w:rPr>
              <w:t xml:space="preserve">punkts nosaka, ka pašvaldības autonomajā funkcijā ietilpst rūpēties par kultūru un sekmēt tradicionālo kultūras vērtību saglabāšanu un tautas jaunrades attīstību (organizatoriska un finansiāla palīdzība kultūras iestādēm un pasākumiem, atbalsts kultūras pieminekļu saglabāšanai u.c.) – </w:t>
            </w:r>
            <w:r w:rsidRPr="001A4C4E">
              <w:rPr>
                <w:rFonts w:eastAsia="Calibri"/>
                <w:i/>
                <w:iCs/>
                <w:sz w:val="24"/>
                <w:szCs w:val="24"/>
              </w:rPr>
              <w:t>pašvaldība  plāno</w:t>
            </w:r>
            <w:r w:rsidRPr="001A4C4E">
              <w:rPr>
                <w:sz w:val="24"/>
                <w:szCs w:val="24"/>
              </w:rPr>
              <w:t xml:space="preserve"> </w:t>
            </w:r>
            <w:r w:rsidRPr="001A4C4E">
              <w:rPr>
                <w:rFonts w:eastAsia="Calibri"/>
                <w:i/>
                <w:iCs/>
                <w:sz w:val="24"/>
                <w:szCs w:val="24"/>
              </w:rPr>
              <w:t xml:space="preserve">Nekustamajā īpašumā sekmēt tradicionālās kultūras vērtības, </w:t>
            </w:r>
            <w:bookmarkStart w:id="0" w:name="_Hlk54341113"/>
            <w:r w:rsidRPr="001A4C4E">
              <w:rPr>
                <w:rFonts w:eastAsia="Calibri"/>
                <w:i/>
                <w:iCs/>
                <w:sz w:val="24"/>
                <w:szCs w:val="24"/>
              </w:rPr>
              <w:t xml:space="preserve">izveidot </w:t>
            </w:r>
            <w:r w:rsidRPr="001A4C4E">
              <w:rPr>
                <w:rFonts w:eastAsia="Calibri"/>
                <w:i/>
                <w:iCs/>
                <w:sz w:val="24"/>
                <w:szCs w:val="24"/>
                <w:u w:val="single"/>
              </w:rPr>
              <w:t>bez kontakta</w:t>
            </w:r>
            <w:r w:rsidRPr="001A4C4E">
              <w:rPr>
                <w:rFonts w:eastAsia="Calibri"/>
                <w:i/>
                <w:iCs/>
                <w:sz w:val="24"/>
                <w:szCs w:val="24"/>
              </w:rPr>
              <w:t xml:space="preserve"> tūrisma informācijas centra punktu, kur tiktu nodrošināta informācija par Salacgrīvas novada materiālo un nemateriālo kultūras mantojumu, vērtībām un tradīcijām, informācija par Salacas upi un zivju resursu aizsardzības nepieciešamību. Plānots izveidot muzeja istabu, kur būtu iespējams uzzināt par </w:t>
            </w:r>
            <w:proofErr w:type="spellStart"/>
            <w:r w:rsidRPr="001A4C4E">
              <w:rPr>
                <w:rFonts w:eastAsia="Calibri"/>
                <w:i/>
                <w:iCs/>
                <w:sz w:val="24"/>
                <w:szCs w:val="24"/>
              </w:rPr>
              <w:t>Vecsalacas</w:t>
            </w:r>
            <w:proofErr w:type="spellEnd"/>
            <w:r w:rsidRPr="001A4C4E">
              <w:rPr>
                <w:rFonts w:eastAsia="Calibri"/>
                <w:i/>
                <w:iCs/>
                <w:sz w:val="24"/>
                <w:szCs w:val="24"/>
              </w:rPr>
              <w:t xml:space="preserve"> muižas un parka teritorijas vēsturi, izvietoti muzeja krājumu izstādes  par upes Salaca (koku pludināšana, nēģu zveja utt.).</w:t>
            </w:r>
          </w:p>
          <w:p w14:paraId="5885046B" w14:textId="25BD8038" w:rsidR="00553136" w:rsidRPr="001A4C4E" w:rsidRDefault="00553136" w:rsidP="0070648E">
            <w:pPr>
              <w:numPr>
                <w:ilvl w:val="0"/>
                <w:numId w:val="5"/>
              </w:numPr>
              <w:spacing w:after="0" w:line="240" w:lineRule="auto"/>
              <w:ind w:left="122" w:firstLine="238"/>
              <w:jc w:val="both"/>
              <w:rPr>
                <w:rFonts w:eastAsia="Calibri"/>
                <w:i/>
                <w:iCs/>
                <w:sz w:val="24"/>
                <w:szCs w:val="24"/>
              </w:rPr>
            </w:pPr>
            <w:r w:rsidRPr="0070648E">
              <w:rPr>
                <w:rFonts w:eastAsia="Calibri"/>
                <w:iCs/>
                <w:sz w:val="24"/>
                <w:szCs w:val="24"/>
              </w:rPr>
              <w:lastRenderedPageBreak/>
              <w:t>Likuma</w:t>
            </w:r>
            <w:r w:rsidRPr="001A4C4E">
              <w:rPr>
                <w:rFonts w:eastAsia="Calibri"/>
                <w:i/>
                <w:iCs/>
                <w:sz w:val="24"/>
                <w:szCs w:val="24"/>
              </w:rPr>
              <w:t xml:space="preserve"> </w:t>
            </w:r>
            <w:r w:rsidRPr="001A4C4E">
              <w:rPr>
                <w:rFonts w:eastAsia="Calibri"/>
                <w:sz w:val="24"/>
                <w:szCs w:val="24"/>
              </w:rPr>
              <w:t>15. panta pirmās daļas 6.</w:t>
            </w:r>
            <w:r w:rsidR="00F41874">
              <w:rPr>
                <w:rFonts w:eastAsia="Calibri"/>
                <w:sz w:val="24"/>
                <w:szCs w:val="24"/>
              </w:rPr>
              <w:t xml:space="preserve"> </w:t>
            </w:r>
            <w:r w:rsidRPr="001A4C4E">
              <w:rPr>
                <w:rFonts w:eastAsia="Calibri"/>
                <w:sz w:val="24"/>
                <w:szCs w:val="24"/>
              </w:rPr>
              <w:t>punkts nosaka, ka pašvaldības autonomajā funkcijā ietilpst</w:t>
            </w:r>
            <w:r w:rsidRPr="001A4C4E">
              <w:rPr>
                <w:rFonts w:eastAsia="Calibri"/>
                <w:i/>
                <w:iCs/>
                <w:sz w:val="24"/>
                <w:szCs w:val="24"/>
              </w:rPr>
              <w:t xml:space="preserve"> </w:t>
            </w:r>
            <w:bookmarkEnd w:id="0"/>
            <w:r w:rsidRPr="001A4C4E">
              <w:rPr>
                <w:rFonts w:eastAsia="Calibri"/>
                <w:sz w:val="24"/>
                <w:szCs w:val="24"/>
              </w:rPr>
              <w:t xml:space="preserve">  nodrošināt veselības aprūpes pieejamību, kā arī veicināt iedzīvotāju veselīgu dzīvesveidu un sportu -  </w:t>
            </w:r>
            <w:r w:rsidRPr="001A4C4E">
              <w:rPr>
                <w:rFonts w:eastAsia="Calibri"/>
                <w:i/>
                <w:iCs/>
                <w:sz w:val="24"/>
                <w:szCs w:val="24"/>
              </w:rPr>
              <w:t>pašvaldība plāno Nekustamajā īpašumā veicināt iedzīvotāju veselīgu dzīvesveidu un sportu, tai skaitā makšķerēšanas sportu un apmācības makšķerēšanā, piesaistot arī nozarē darbojošās biedrības sporta un aktīvās atpūtas pasākumu organizēšanā.</w:t>
            </w:r>
            <w:r w:rsidRPr="001A4C4E">
              <w:rPr>
                <w:rFonts w:ascii="Calibri" w:eastAsia="Calibri" w:hAnsi="Calibri"/>
                <w:sz w:val="24"/>
                <w:szCs w:val="24"/>
              </w:rPr>
              <w:t xml:space="preserve"> </w:t>
            </w:r>
          </w:p>
          <w:p w14:paraId="7F98BFC7" w14:textId="6CA2BCCD" w:rsidR="00985F86" w:rsidRPr="001A4C4E" w:rsidRDefault="00926744" w:rsidP="001A4C4E">
            <w:pPr>
              <w:pStyle w:val="naisf"/>
              <w:spacing w:before="0" w:after="0"/>
              <w:jc w:val="both"/>
              <w:rPr>
                <w:szCs w:val="24"/>
              </w:rPr>
            </w:pPr>
            <w:r w:rsidRPr="001A4C4E">
              <w:rPr>
                <w:szCs w:val="24"/>
              </w:rPr>
              <w:t>Rīkojuma projekts attiecas uz publiskās pārvaldes politikas jomu.</w:t>
            </w:r>
            <w:r w:rsidR="00985F86" w:rsidRPr="001A4C4E">
              <w:rPr>
                <w:szCs w:val="24"/>
              </w:rPr>
              <w:t xml:space="preserve"> </w:t>
            </w:r>
          </w:p>
        </w:tc>
      </w:tr>
      <w:tr w:rsidR="00985F86" w:rsidRPr="001A4C4E" w14:paraId="6A0408CF"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71F1097" w14:textId="77777777" w:rsidR="00985F86" w:rsidRPr="001A4C4E" w:rsidRDefault="00985F86" w:rsidP="001A4C4E">
            <w:pPr>
              <w:spacing w:after="0" w:line="240" w:lineRule="auto"/>
              <w:rPr>
                <w:sz w:val="24"/>
                <w:szCs w:val="24"/>
              </w:rPr>
            </w:pPr>
            <w:r w:rsidRPr="001A4C4E">
              <w:rPr>
                <w:sz w:val="24"/>
                <w:szCs w:val="24"/>
              </w:rPr>
              <w:lastRenderedPageBreak/>
              <w:t>3.</w:t>
            </w:r>
          </w:p>
        </w:tc>
        <w:tc>
          <w:tcPr>
            <w:tcW w:w="1455" w:type="pct"/>
            <w:tcBorders>
              <w:top w:val="outset" w:sz="6" w:space="0" w:color="auto"/>
              <w:left w:val="outset" w:sz="6" w:space="0" w:color="auto"/>
              <w:bottom w:val="outset" w:sz="6" w:space="0" w:color="auto"/>
              <w:right w:val="outset" w:sz="6" w:space="0" w:color="auto"/>
            </w:tcBorders>
            <w:hideMark/>
          </w:tcPr>
          <w:p w14:paraId="0DCC56E9" w14:textId="77777777" w:rsidR="00985F86" w:rsidRPr="001A4C4E" w:rsidRDefault="00985F86" w:rsidP="001A4C4E">
            <w:pPr>
              <w:spacing w:after="0" w:line="240" w:lineRule="auto"/>
              <w:rPr>
                <w:sz w:val="24"/>
                <w:szCs w:val="24"/>
              </w:rPr>
            </w:pPr>
            <w:r w:rsidRPr="001A4C4E">
              <w:rPr>
                <w:sz w:val="24"/>
                <w:szCs w:val="24"/>
              </w:rPr>
              <w:t>Projekta izstrādē iesaistītās institūcijas un publiskas personas kapitālsabiedrības</w:t>
            </w:r>
          </w:p>
        </w:tc>
        <w:tc>
          <w:tcPr>
            <w:tcW w:w="3190" w:type="pct"/>
            <w:tcBorders>
              <w:top w:val="outset" w:sz="6" w:space="0" w:color="auto"/>
              <w:left w:val="outset" w:sz="6" w:space="0" w:color="auto"/>
              <w:bottom w:val="outset" w:sz="6" w:space="0" w:color="auto"/>
              <w:right w:val="outset" w:sz="6" w:space="0" w:color="auto"/>
            </w:tcBorders>
            <w:hideMark/>
          </w:tcPr>
          <w:p w14:paraId="732EEB41" w14:textId="4212F520" w:rsidR="00985F86" w:rsidRPr="001A4C4E" w:rsidRDefault="00DE109F" w:rsidP="001A4C4E">
            <w:pPr>
              <w:spacing w:after="0" w:line="240" w:lineRule="auto"/>
              <w:jc w:val="both"/>
              <w:rPr>
                <w:sz w:val="24"/>
                <w:szCs w:val="24"/>
              </w:rPr>
            </w:pPr>
            <w:r w:rsidRPr="001A4C4E">
              <w:rPr>
                <w:sz w:val="24"/>
                <w:szCs w:val="24"/>
              </w:rPr>
              <w:t>VARAM, VVD</w:t>
            </w:r>
          </w:p>
        </w:tc>
      </w:tr>
      <w:tr w:rsidR="00985F86" w:rsidRPr="001A4C4E" w14:paraId="06274CCF"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7D2D221" w14:textId="77777777" w:rsidR="00985F86" w:rsidRPr="001A4C4E" w:rsidRDefault="00985F86" w:rsidP="001A4C4E">
            <w:pPr>
              <w:spacing w:after="0" w:line="240" w:lineRule="auto"/>
              <w:rPr>
                <w:sz w:val="24"/>
                <w:szCs w:val="24"/>
              </w:rPr>
            </w:pPr>
            <w:r w:rsidRPr="001A4C4E">
              <w:rPr>
                <w:sz w:val="24"/>
                <w:szCs w:val="24"/>
              </w:rPr>
              <w:t>4.</w:t>
            </w:r>
          </w:p>
        </w:tc>
        <w:tc>
          <w:tcPr>
            <w:tcW w:w="1455" w:type="pct"/>
            <w:tcBorders>
              <w:top w:val="outset" w:sz="6" w:space="0" w:color="auto"/>
              <w:left w:val="outset" w:sz="6" w:space="0" w:color="auto"/>
              <w:bottom w:val="outset" w:sz="6" w:space="0" w:color="auto"/>
              <w:right w:val="outset" w:sz="6" w:space="0" w:color="auto"/>
            </w:tcBorders>
            <w:hideMark/>
          </w:tcPr>
          <w:p w14:paraId="2DD4092A" w14:textId="77777777" w:rsidR="00985F86" w:rsidRPr="001A4C4E" w:rsidRDefault="00985F86" w:rsidP="001A4C4E">
            <w:pPr>
              <w:spacing w:after="0" w:line="240" w:lineRule="auto"/>
              <w:rPr>
                <w:sz w:val="24"/>
                <w:szCs w:val="24"/>
              </w:rPr>
            </w:pPr>
            <w:r w:rsidRPr="001A4C4E">
              <w:rPr>
                <w:sz w:val="24"/>
                <w:szCs w:val="24"/>
              </w:rPr>
              <w:t>Cita informācija</w:t>
            </w:r>
          </w:p>
        </w:tc>
        <w:tc>
          <w:tcPr>
            <w:tcW w:w="3190" w:type="pct"/>
            <w:tcBorders>
              <w:top w:val="outset" w:sz="6" w:space="0" w:color="auto"/>
              <w:left w:val="outset" w:sz="6" w:space="0" w:color="auto"/>
              <w:bottom w:val="outset" w:sz="6" w:space="0" w:color="auto"/>
              <w:right w:val="outset" w:sz="6" w:space="0" w:color="auto"/>
            </w:tcBorders>
            <w:hideMark/>
          </w:tcPr>
          <w:p w14:paraId="3A706D8B" w14:textId="0F1F0D8A" w:rsidR="00985F86" w:rsidRPr="001A4C4E" w:rsidRDefault="004D2D6A" w:rsidP="001A4C4E">
            <w:pPr>
              <w:spacing w:after="0" w:line="240" w:lineRule="auto"/>
              <w:jc w:val="both"/>
              <w:rPr>
                <w:sz w:val="24"/>
                <w:szCs w:val="24"/>
              </w:rPr>
            </w:pPr>
            <w:r w:rsidRPr="001A4C4E">
              <w:rPr>
                <w:sz w:val="24"/>
                <w:szCs w:val="24"/>
                <w:lang w:eastAsia="lv-LV"/>
              </w:rPr>
              <w:t>Saskaņā ar Ministru kabineta 2011.</w:t>
            </w:r>
            <w:r w:rsidR="00916A90">
              <w:rPr>
                <w:sz w:val="24"/>
                <w:szCs w:val="24"/>
                <w:lang w:eastAsia="lv-LV"/>
              </w:rPr>
              <w:t xml:space="preserve"> </w:t>
            </w:r>
            <w:r w:rsidRPr="001A4C4E">
              <w:rPr>
                <w:sz w:val="24"/>
                <w:szCs w:val="24"/>
                <w:lang w:eastAsia="lv-LV"/>
              </w:rPr>
              <w:t>gada 1.</w:t>
            </w:r>
            <w:r w:rsidR="00916A90">
              <w:rPr>
                <w:sz w:val="24"/>
                <w:szCs w:val="24"/>
                <w:lang w:eastAsia="lv-LV"/>
              </w:rPr>
              <w:t xml:space="preserve"> </w:t>
            </w:r>
            <w:r w:rsidRPr="001A4C4E">
              <w:rPr>
                <w:sz w:val="24"/>
                <w:szCs w:val="24"/>
                <w:lang w:eastAsia="lv-LV"/>
              </w:rPr>
              <w:t>februāra noteikumu Nr.</w:t>
            </w:r>
            <w:r w:rsidR="00916A90">
              <w:rPr>
                <w:sz w:val="24"/>
                <w:szCs w:val="24"/>
                <w:lang w:eastAsia="lv-LV"/>
              </w:rPr>
              <w:t xml:space="preserve"> </w:t>
            </w:r>
            <w:r w:rsidRPr="001A4C4E">
              <w:rPr>
                <w:sz w:val="24"/>
                <w:szCs w:val="24"/>
                <w:lang w:eastAsia="lv-LV"/>
              </w:rPr>
              <w:t>109 „Kārtība, kādā atsavināma publiskas personas manta” 12.</w:t>
            </w:r>
            <w:r w:rsidR="00916A90">
              <w:rPr>
                <w:sz w:val="24"/>
                <w:szCs w:val="24"/>
                <w:lang w:eastAsia="lv-LV"/>
              </w:rPr>
              <w:t xml:space="preserve"> </w:t>
            </w:r>
            <w:r w:rsidRPr="001A4C4E">
              <w:rPr>
                <w:sz w:val="24"/>
                <w:szCs w:val="24"/>
                <w:lang w:eastAsia="lv-LV"/>
              </w:rPr>
              <w:t>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2CBA567A" w14:textId="77777777" w:rsidR="00985F86" w:rsidRPr="001A4C4E" w:rsidRDefault="00985F86" w:rsidP="001A4C4E">
      <w:pPr>
        <w:spacing w:after="0" w:line="240" w:lineRule="auto"/>
        <w:rPr>
          <w:sz w:val="24"/>
          <w:szCs w:val="24"/>
        </w:rPr>
      </w:pPr>
      <w:r w:rsidRPr="001A4C4E">
        <w:rPr>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985F86" w:rsidRPr="001A4C4E" w14:paraId="6951AF14" w14:textId="77777777" w:rsidTr="003008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43F6B" w14:textId="77777777" w:rsidR="00985F86" w:rsidRPr="001A4C4E" w:rsidRDefault="00985F86" w:rsidP="001A4C4E">
            <w:pPr>
              <w:spacing w:after="0" w:line="240" w:lineRule="auto"/>
              <w:jc w:val="center"/>
              <w:rPr>
                <w:b/>
                <w:sz w:val="24"/>
                <w:szCs w:val="24"/>
              </w:rPr>
            </w:pPr>
            <w:r w:rsidRPr="001A4C4E">
              <w:rPr>
                <w:b/>
                <w:sz w:val="24"/>
                <w:szCs w:val="24"/>
              </w:rPr>
              <w:t>II. Tiesību akta projekta ietekme uz sabiedrību, tautsaimniecības attīstību un administratīvo slogu</w:t>
            </w:r>
          </w:p>
        </w:tc>
      </w:tr>
      <w:tr w:rsidR="00985F86" w:rsidRPr="001A4C4E" w14:paraId="52A7C0B8"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68FD8" w14:textId="77777777" w:rsidR="00985F86" w:rsidRPr="001A4C4E" w:rsidRDefault="00985F86" w:rsidP="001A4C4E">
            <w:pPr>
              <w:spacing w:after="0" w:line="240" w:lineRule="auto"/>
              <w:rPr>
                <w:sz w:val="24"/>
                <w:szCs w:val="24"/>
              </w:rPr>
            </w:pPr>
            <w:r w:rsidRPr="001A4C4E">
              <w:rPr>
                <w:sz w:val="24"/>
                <w:szCs w:val="24"/>
              </w:rPr>
              <w:t>1.</w:t>
            </w:r>
          </w:p>
        </w:tc>
        <w:tc>
          <w:tcPr>
            <w:tcW w:w="1459" w:type="pct"/>
            <w:tcBorders>
              <w:top w:val="outset" w:sz="6" w:space="0" w:color="auto"/>
              <w:left w:val="outset" w:sz="6" w:space="0" w:color="auto"/>
              <w:bottom w:val="outset" w:sz="6" w:space="0" w:color="auto"/>
              <w:right w:val="outset" w:sz="6" w:space="0" w:color="auto"/>
            </w:tcBorders>
            <w:hideMark/>
          </w:tcPr>
          <w:p w14:paraId="5FB93BCA" w14:textId="77777777" w:rsidR="00985F86" w:rsidRPr="001A4C4E" w:rsidRDefault="00985F86" w:rsidP="001A4C4E">
            <w:pPr>
              <w:spacing w:after="0" w:line="240" w:lineRule="auto"/>
              <w:rPr>
                <w:sz w:val="24"/>
                <w:szCs w:val="24"/>
              </w:rPr>
            </w:pPr>
            <w:r w:rsidRPr="001A4C4E">
              <w:rPr>
                <w:sz w:val="24"/>
                <w:szCs w:val="24"/>
              </w:rPr>
              <w:t>Sabiedrības mērķgrupas,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6037AAFE" w14:textId="782D11AE" w:rsidR="00985F86" w:rsidRPr="001A4C4E" w:rsidRDefault="00985F86" w:rsidP="001A4C4E">
            <w:pPr>
              <w:spacing w:after="0" w:line="240" w:lineRule="auto"/>
              <w:jc w:val="both"/>
              <w:rPr>
                <w:sz w:val="24"/>
                <w:szCs w:val="24"/>
              </w:rPr>
            </w:pPr>
            <w:r w:rsidRPr="001A4C4E">
              <w:rPr>
                <w:sz w:val="24"/>
                <w:szCs w:val="24"/>
              </w:rPr>
              <w:t xml:space="preserve">Rīkojuma projekts attiecināms uz </w:t>
            </w:r>
            <w:r w:rsidR="00306A21" w:rsidRPr="001A4C4E">
              <w:rPr>
                <w:sz w:val="24"/>
                <w:szCs w:val="24"/>
              </w:rPr>
              <w:t>Salacgrīvas</w:t>
            </w:r>
            <w:r w:rsidRPr="001A4C4E">
              <w:rPr>
                <w:sz w:val="24"/>
                <w:szCs w:val="24"/>
              </w:rPr>
              <w:t xml:space="preserve"> novada pašvaldību</w:t>
            </w:r>
            <w:r w:rsidR="00306A21" w:rsidRPr="001A4C4E">
              <w:rPr>
                <w:sz w:val="24"/>
                <w:szCs w:val="24"/>
              </w:rPr>
              <w:t>.</w:t>
            </w:r>
          </w:p>
        </w:tc>
      </w:tr>
      <w:tr w:rsidR="00985F86" w:rsidRPr="001A4C4E" w14:paraId="7A5ED7EB"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9922A5" w14:textId="77777777" w:rsidR="00985F86" w:rsidRPr="001A4C4E" w:rsidRDefault="00985F86" w:rsidP="001A4C4E">
            <w:pPr>
              <w:spacing w:after="0" w:line="240" w:lineRule="auto"/>
              <w:rPr>
                <w:sz w:val="24"/>
                <w:szCs w:val="24"/>
              </w:rPr>
            </w:pPr>
            <w:r w:rsidRPr="001A4C4E">
              <w:rPr>
                <w:sz w:val="24"/>
                <w:szCs w:val="24"/>
              </w:rPr>
              <w:t>2.</w:t>
            </w:r>
          </w:p>
        </w:tc>
        <w:tc>
          <w:tcPr>
            <w:tcW w:w="1459" w:type="pct"/>
            <w:tcBorders>
              <w:top w:val="outset" w:sz="6" w:space="0" w:color="auto"/>
              <w:left w:val="outset" w:sz="6" w:space="0" w:color="auto"/>
              <w:bottom w:val="outset" w:sz="6" w:space="0" w:color="auto"/>
              <w:right w:val="outset" w:sz="6" w:space="0" w:color="auto"/>
            </w:tcBorders>
            <w:hideMark/>
          </w:tcPr>
          <w:p w14:paraId="75D2D893" w14:textId="77777777" w:rsidR="00985F86" w:rsidRPr="001A4C4E" w:rsidRDefault="00985F86" w:rsidP="001A4C4E">
            <w:pPr>
              <w:spacing w:after="0" w:line="240" w:lineRule="auto"/>
              <w:rPr>
                <w:sz w:val="24"/>
                <w:szCs w:val="24"/>
              </w:rPr>
            </w:pPr>
            <w:r w:rsidRPr="001A4C4E">
              <w:rPr>
                <w:sz w:val="24"/>
                <w:szCs w:val="24"/>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34CB67EE" w14:textId="77777777" w:rsidR="00985F86" w:rsidRPr="001A4C4E" w:rsidRDefault="00985F86" w:rsidP="001A4C4E">
            <w:pPr>
              <w:spacing w:after="0" w:line="240" w:lineRule="auto"/>
              <w:rPr>
                <w:sz w:val="24"/>
                <w:szCs w:val="24"/>
              </w:rPr>
            </w:pPr>
            <w:r w:rsidRPr="001A4C4E">
              <w:rPr>
                <w:sz w:val="24"/>
                <w:szCs w:val="24"/>
              </w:rPr>
              <w:t>Projekts šo jomu neskar.</w:t>
            </w:r>
          </w:p>
        </w:tc>
      </w:tr>
      <w:tr w:rsidR="00985F86" w:rsidRPr="001A4C4E" w14:paraId="4AC40037"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56FF" w14:textId="77777777" w:rsidR="00985F86" w:rsidRPr="001A4C4E" w:rsidRDefault="00985F86" w:rsidP="001A4C4E">
            <w:pPr>
              <w:spacing w:after="0" w:line="240" w:lineRule="auto"/>
              <w:rPr>
                <w:sz w:val="24"/>
                <w:szCs w:val="24"/>
              </w:rPr>
            </w:pPr>
            <w:r w:rsidRPr="001A4C4E">
              <w:rPr>
                <w:sz w:val="24"/>
                <w:szCs w:val="24"/>
              </w:rPr>
              <w:t>3.</w:t>
            </w:r>
          </w:p>
        </w:tc>
        <w:tc>
          <w:tcPr>
            <w:tcW w:w="1459" w:type="pct"/>
            <w:tcBorders>
              <w:top w:val="outset" w:sz="6" w:space="0" w:color="auto"/>
              <w:left w:val="outset" w:sz="6" w:space="0" w:color="auto"/>
              <w:bottom w:val="outset" w:sz="6" w:space="0" w:color="auto"/>
              <w:right w:val="outset" w:sz="6" w:space="0" w:color="auto"/>
            </w:tcBorders>
            <w:hideMark/>
          </w:tcPr>
          <w:p w14:paraId="26AC3B98" w14:textId="77777777" w:rsidR="00985F86" w:rsidRPr="001A4C4E" w:rsidRDefault="00985F86" w:rsidP="001A4C4E">
            <w:pPr>
              <w:spacing w:after="0" w:line="240" w:lineRule="auto"/>
              <w:rPr>
                <w:sz w:val="24"/>
                <w:szCs w:val="24"/>
              </w:rPr>
            </w:pPr>
            <w:r w:rsidRPr="001A4C4E">
              <w:rPr>
                <w:sz w:val="24"/>
                <w:szCs w:val="24"/>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8771095" w14:textId="77777777" w:rsidR="00985F86" w:rsidRPr="001A4C4E" w:rsidRDefault="00985F86" w:rsidP="001A4C4E">
            <w:pPr>
              <w:spacing w:after="0" w:line="240" w:lineRule="auto"/>
              <w:rPr>
                <w:sz w:val="24"/>
                <w:szCs w:val="24"/>
              </w:rPr>
            </w:pPr>
            <w:r w:rsidRPr="001A4C4E">
              <w:rPr>
                <w:sz w:val="24"/>
                <w:szCs w:val="24"/>
              </w:rPr>
              <w:t>Projekts šo jomu neskar.</w:t>
            </w:r>
          </w:p>
        </w:tc>
      </w:tr>
      <w:tr w:rsidR="00985F86" w:rsidRPr="001A4C4E" w14:paraId="475EAB63"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920E2" w14:textId="77777777" w:rsidR="00985F86" w:rsidRPr="001A4C4E" w:rsidRDefault="00985F86" w:rsidP="001A4C4E">
            <w:pPr>
              <w:spacing w:after="0" w:line="240" w:lineRule="auto"/>
              <w:rPr>
                <w:sz w:val="24"/>
                <w:szCs w:val="24"/>
              </w:rPr>
            </w:pPr>
            <w:r w:rsidRPr="001A4C4E">
              <w:rPr>
                <w:sz w:val="24"/>
                <w:szCs w:val="24"/>
              </w:rPr>
              <w:t>4.</w:t>
            </w:r>
          </w:p>
        </w:tc>
        <w:tc>
          <w:tcPr>
            <w:tcW w:w="1459" w:type="pct"/>
            <w:tcBorders>
              <w:top w:val="outset" w:sz="6" w:space="0" w:color="auto"/>
              <w:left w:val="outset" w:sz="6" w:space="0" w:color="auto"/>
              <w:bottom w:val="outset" w:sz="6" w:space="0" w:color="auto"/>
              <w:right w:val="outset" w:sz="6" w:space="0" w:color="auto"/>
            </w:tcBorders>
            <w:hideMark/>
          </w:tcPr>
          <w:p w14:paraId="7C7F754F" w14:textId="77777777" w:rsidR="00985F86" w:rsidRPr="001A4C4E" w:rsidRDefault="00985F86" w:rsidP="001A4C4E">
            <w:pPr>
              <w:spacing w:after="0" w:line="240" w:lineRule="auto"/>
              <w:rPr>
                <w:sz w:val="24"/>
                <w:szCs w:val="24"/>
              </w:rPr>
            </w:pPr>
            <w:r w:rsidRPr="001A4C4E">
              <w:rPr>
                <w:sz w:val="24"/>
                <w:szCs w:val="24"/>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40C45787" w14:textId="77777777" w:rsidR="00985F86" w:rsidRPr="001A4C4E" w:rsidRDefault="00985F86" w:rsidP="001A4C4E">
            <w:pPr>
              <w:spacing w:after="0" w:line="240" w:lineRule="auto"/>
              <w:rPr>
                <w:sz w:val="24"/>
                <w:szCs w:val="24"/>
              </w:rPr>
            </w:pPr>
            <w:r w:rsidRPr="001A4C4E">
              <w:rPr>
                <w:sz w:val="24"/>
                <w:szCs w:val="24"/>
              </w:rPr>
              <w:t>Projekts šo jomu neskar.</w:t>
            </w:r>
          </w:p>
        </w:tc>
      </w:tr>
      <w:tr w:rsidR="00985F86" w:rsidRPr="001A4C4E" w14:paraId="0CF35A12"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E1CA89" w14:textId="77777777" w:rsidR="00985F86" w:rsidRPr="001A4C4E" w:rsidRDefault="00985F86" w:rsidP="001A4C4E">
            <w:pPr>
              <w:spacing w:after="0" w:line="240" w:lineRule="auto"/>
              <w:rPr>
                <w:sz w:val="24"/>
                <w:szCs w:val="24"/>
              </w:rPr>
            </w:pPr>
            <w:r w:rsidRPr="001A4C4E">
              <w:rPr>
                <w:sz w:val="24"/>
                <w:szCs w:val="24"/>
              </w:rPr>
              <w:t>5.</w:t>
            </w:r>
          </w:p>
        </w:tc>
        <w:tc>
          <w:tcPr>
            <w:tcW w:w="1459" w:type="pct"/>
            <w:tcBorders>
              <w:top w:val="outset" w:sz="6" w:space="0" w:color="auto"/>
              <w:left w:val="outset" w:sz="6" w:space="0" w:color="auto"/>
              <w:bottom w:val="outset" w:sz="6" w:space="0" w:color="auto"/>
              <w:right w:val="outset" w:sz="6" w:space="0" w:color="auto"/>
            </w:tcBorders>
            <w:hideMark/>
          </w:tcPr>
          <w:p w14:paraId="1223ADE2" w14:textId="77777777" w:rsidR="00985F86" w:rsidRPr="001A4C4E" w:rsidRDefault="00985F86" w:rsidP="001A4C4E">
            <w:pPr>
              <w:spacing w:after="0" w:line="240" w:lineRule="auto"/>
              <w:rPr>
                <w:sz w:val="24"/>
                <w:szCs w:val="24"/>
              </w:rPr>
            </w:pPr>
            <w:r w:rsidRPr="001A4C4E">
              <w:rPr>
                <w:sz w:val="24"/>
                <w:szCs w:val="24"/>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7DD26ED8" w14:textId="77777777" w:rsidR="00985F86" w:rsidRPr="001A4C4E" w:rsidRDefault="00985F86" w:rsidP="001A4C4E">
            <w:pPr>
              <w:spacing w:after="0" w:line="240" w:lineRule="auto"/>
              <w:rPr>
                <w:sz w:val="24"/>
                <w:szCs w:val="24"/>
              </w:rPr>
            </w:pPr>
            <w:r w:rsidRPr="001A4C4E">
              <w:rPr>
                <w:sz w:val="24"/>
                <w:szCs w:val="24"/>
              </w:rPr>
              <w:t>Nav</w:t>
            </w:r>
          </w:p>
        </w:tc>
      </w:tr>
    </w:tbl>
    <w:p w14:paraId="3221B48F" w14:textId="77777777" w:rsidR="00836E1A" w:rsidRPr="001A4C4E" w:rsidRDefault="00985F86" w:rsidP="001A4C4E">
      <w:pPr>
        <w:spacing w:after="0" w:line="240" w:lineRule="auto"/>
        <w:rPr>
          <w:sz w:val="24"/>
          <w:szCs w:val="24"/>
        </w:rPr>
      </w:pPr>
      <w:r w:rsidRPr="001A4C4E">
        <w:rPr>
          <w:sz w:val="24"/>
          <w:szCs w:val="24"/>
        </w:rPr>
        <w:t xml:space="preserve">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36E1A" w:rsidRPr="001A4C4E" w14:paraId="18692BB6" w14:textId="77777777" w:rsidTr="00B257E8">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5218B1C8" w14:textId="77777777" w:rsidR="00836E1A" w:rsidRPr="001A4C4E" w:rsidRDefault="00836E1A" w:rsidP="001A4C4E">
            <w:pPr>
              <w:spacing w:line="240" w:lineRule="auto"/>
              <w:jc w:val="center"/>
              <w:rPr>
                <w:b/>
                <w:bCs/>
                <w:sz w:val="24"/>
                <w:szCs w:val="24"/>
              </w:rPr>
            </w:pPr>
            <w:r w:rsidRPr="001A4C4E">
              <w:rPr>
                <w:b/>
                <w:bCs/>
                <w:sz w:val="24"/>
                <w:szCs w:val="24"/>
              </w:rPr>
              <w:t>III. Tiesību akta projekta ietekme uz valsts budžetu un pašvaldību budžetiem</w:t>
            </w:r>
          </w:p>
        </w:tc>
      </w:tr>
      <w:tr w:rsidR="00836E1A" w:rsidRPr="001A4C4E" w14:paraId="4E3576C4" w14:textId="77777777" w:rsidTr="00B257E8">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14:paraId="15BEA7BB" w14:textId="77777777" w:rsidR="00836E1A" w:rsidRPr="001A4C4E" w:rsidRDefault="00836E1A" w:rsidP="001A4C4E">
            <w:pPr>
              <w:spacing w:line="240" w:lineRule="auto"/>
              <w:ind w:firstLine="15"/>
              <w:jc w:val="center"/>
              <w:rPr>
                <w:b/>
                <w:bCs/>
                <w:sz w:val="24"/>
                <w:szCs w:val="24"/>
              </w:rPr>
            </w:pPr>
            <w:r w:rsidRPr="001A4C4E">
              <w:rPr>
                <w:sz w:val="24"/>
                <w:szCs w:val="24"/>
              </w:rPr>
              <w:t>Projekts šo jomu neskar.</w:t>
            </w:r>
          </w:p>
        </w:tc>
      </w:tr>
    </w:tbl>
    <w:p w14:paraId="1BC42E2B" w14:textId="77777777" w:rsidR="00985F86" w:rsidRPr="001A4C4E" w:rsidRDefault="00985F86" w:rsidP="001A4C4E">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5F86" w:rsidRPr="001A4C4E" w14:paraId="411BD63E"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BF326" w14:textId="77777777" w:rsidR="00985F86" w:rsidRPr="001A4C4E" w:rsidRDefault="00985F86" w:rsidP="001A4C4E">
            <w:pPr>
              <w:spacing w:after="0" w:line="240" w:lineRule="auto"/>
              <w:contextualSpacing/>
              <w:jc w:val="center"/>
              <w:rPr>
                <w:b/>
                <w:sz w:val="24"/>
                <w:szCs w:val="24"/>
                <w:lang w:eastAsia="lv-LV"/>
              </w:rPr>
            </w:pPr>
            <w:r w:rsidRPr="001A4C4E">
              <w:rPr>
                <w:b/>
                <w:sz w:val="24"/>
                <w:szCs w:val="24"/>
                <w:lang w:eastAsia="lv-LV"/>
              </w:rPr>
              <w:t>IV. Tiesību akta projekta ietekme uz spēkā esošo tiesību normu sistēmu</w:t>
            </w:r>
          </w:p>
        </w:tc>
      </w:tr>
      <w:tr w:rsidR="00985F86" w:rsidRPr="001A4C4E" w14:paraId="0E7F9C2E" w14:textId="77777777" w:rsidTr="0030082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F6CF67" w14:textId="35572DCB" w:rsidR="00985F86" w:rsidRPr="001A4C4E" w:rsidRDefault="00985F86" w:rsidP="001A4C4E">
            <w:pPr>
              <w:spacing w:after="0" w:line="240" w:lineRule="auto"/>
              <w:contextualSpacing/>
              <w:jc w:val="center"/>
              <w:rPr>
                <w:sz w:val="24"/>
                <w:szCs w:val="24"/>
                <w:lang w:eastAsia="lv-LV"/>
              </w:rPr>
            </w:pPr>
            <w:r w:rsidRPr="001A4C4E">
              <w:rPr>
                <w:sz w:val="24"/>
                <w:szCs w:val="24"/>
                <w:lang w:eastAsia="lv-LV"/>
              </w:rPr>
              <w:lastRenderedPageBreak/>
              <w:t>Projekts šo jomu neskar</w:t>
            </w:r>
            <w:r w:rsidR="00916A90">
              <w:rPr>
                <w:sz w:val="24"/>
                <w:szCs w:val="24"/>
                <w:lang w:eastAsia="lv-LV"/>
              </w:rPr>
              <w:t>.</w:t>
            </w:r>
          </w:p>
        </w:tc>
      </w:tr>
    </w:tbl>
    <w:p w14:paraId="50974A8E" w14:textId="77777777" w:rsidR="00985F86" w:rsidRPr="001A4C4E" w:rsidRDefault="00985F86" w:rsidP="001A4C4E">
      <w:pPr>
        <w:spacing w:after="0" w:line="240" w:lineRule="auto"/>
        <w:contextualSpacing/>
        <w:rPr>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5F86" w:rsidRPr="001A4C4E" w14:paraId="3721AF45"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40C1E" w14:textId="77777777" w:rsidR="00985F86" w:rsidRPr="001A4C4E" w:rsidRDefault="00985F86" w:rsidP="001A4C4E">
            <w:pPr>
              <w:spacing w:after="0" w:line="240" w:lineRule="auto"/>
              <w:jc w:val="center"/>
              <w:rPr>
                <w:b/>
                <w:sz w:val="24"/>
                <w:szCs w:val="24"/>
                <w:lang w:eastAsia="lv-LV"/>
              </w:rPr>
            </w:pPr>
            <w:r w:rsidRPr="001A4C4E">
              <w:rPr>
                <w:b/>
                <w:sz w:val="24"/>
                <w:szCs w:val="24"/>
                <w:lang w:eastAsia="lv-LV"/>
              </w:rPr>
              <w:t>V. Tiesību akta projekta atbilstība Latvijas Republikas starptautiskajām saistībām</w:t>
            </w:r>
          </w:p>
        </w:tc>
      </w:tr>
      <w:tr w:rsidR="00985F86" w:rsidRPr="001A4C4E" w14:paraId="19A9CC41"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4DB1C6" w14:textId="6C84833C" w:rsidR="00985F86" w:rsidRPr="001A4C4E" w:rsidRDefault="00985F86" w:rsidP="001A4C4E">
            <w:pPr>
              <w:spacing w:after="0" w:line="240" w:lineRule="auto"/>
              <w:jc w:val="center"/>
              <w:rPr>
                <w:b/>
                <w:sz w:val="24"/>
                <w:szCs w:val="24"/>
                <w:lang w:eastAsia="lv-LV"/>
              </w:rPr>
            </w:pPr>
            <w:r w:rsidRPr="001A4C4E">
              <w:rPr>
                <w:sz w:val="24"/>
                <w:szCs w:val="24"/>
                <w:lang w:eastAsia="lv-LV"/>
              </w:rPr>
              <w:t>Projekts šo jomu neskar</w:t>
            </w:r>
            <w:r w:rsidR="00916A90">
              <w:rPr>
                <w:sz w:val="24"/>
                <w:szCs w:val="24"/>
                <w:lang w:eastAsia="lv-LV"/>
              </w:rPr>
              <w:t>.</w:t>
            </w:r>
          </w:p>
        </w:tc>
      </w:tr>
    </w:tbl>
    <w:p w14:paraId="220D8C7E" w14:textId="77777777" w:rsidR="00985F86" w:rsidRPr="001A4C4E" w:rsidRDefault="00985F86" w:rsidP="001A4C4E">
      <w:pPr>
        <w:spacing w:after="0" w:line="240" w:lineRule="auto"/>
        <w:contextualSpacing/>
        <w:rPr>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2558"/>
        <w:gridCol w:w="5944"/>
      </w:tblGrid>
      <w:tr w:rsidR="00985F86" w:rsidRPr="001A4C4E" w14:paraId="5897FFCE" w14:textId="77777777" w:rsidTr="007B3E3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CD37E0F" w14:textId="77777777" w:rsidR="00985F86" w:rsidRPr="001A4C4E" w:rsidRDefault="00985F86" w:rsidP="001A4C4E">
            <w:pPr>
              <w:spacing w:after="0" w:line="240" w:lineRule="auto"/>
              <w:contextualSpacing/>
              <w:jc w:val="center"/>
              <w:rPr>
                <w:b/>
                <w:sz w:val="24"/>
                <w:szCs w:val="24"/>
                <w:lang w:eastAsia="lv-LV"/>
              </w:rPr>
            </w:pPr>
            <w:r w:rsidRPr="001A4C4E">
              <w:rPr>
                <w:b/>
                <w:sz w:val="24"/>
                <w:szCs w:val="24"/>
                <w:lang w:eastAsia="lv-LV"/>
              </w:rPr>
              <w:t>VI. Sabiedrības līdzdalība un komunikācijas aktivitātes</w:t>
            </w:r>
          </w:p>
        </w:tc>
      </w:tr>
      <w:tr w:rsidR="009363CC" w:rsidRPr="001A4C4E" w14:paraId="0284E466" w14:textId="77777777" w:rsidTr="00B257E8">
        <w:trPr>
          <w:trHeight w:val="372"/>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260DE3C9" w14:textId="7E8873A2" w:rsidR="009363CC" w:rsidRPr="001A4C4E" w:rsidRDefault="009363CC" w:rsidP="001A4C4E">
            <w:pPr>
              <w:spacing w:after="0" w:line="240" w:lineRule="auto"/>
              <w:contextualSpacing/>
              <w:jc w:val="center"/>
              <w:rPr>
                <w:sz w:val="24"/>
                <w:szCs w:val="24"/>
              </w:rPr>
            </w:pPr>
            <w:r w:rsidRPr="001A4C4E">
              <w:rPr>
                <w:sz w:val="24"/>
                <w:szCs w:val="24"/>
              </w:rPr>
              <w:t>1.</w:t>
            </w:r>
          </w:p>
        </w:tc>
        <w:tc>
          <w:tcPr>
            <w:tcW w:w="2528" w:type="dxa"/>
            <w:tcBorders>
              <w:top w:val="outset" w:sz="6" w:space="0" w:color="auto"/>
              <w:left w:val="outset" w:sz="6" w:space="0" w:color="auto"/>
              <w:bottom w:val="outset" w:sz="6" w:space="0" w:color="auto"/>
              <w:right w:val="outset" w:sz="6" w:space="0" w:color="auto"/>
            </w:tcBorders>
          </w:tcPr>
          <w:p w14:paraId="7DE865BD" w14:textId="4E703A01" w:rsidR="009363CC" w:rsidRPr="001A4C4E" w:rsidRDefault="009363CC" w:rsidP="001A4C4E">
            <w:pPr>
              <w:spacing w:after="0" w:line="240" w:lineRule="auto"/>
              <w:contextualSpacing/>
              <w:rPr>
                <w:sz w:val="24"/>
                <w:szCs w:val="24"/>
              </w:rPr>
            </w:pPr>
            <w:r w:rsidRPr="001A4C4E">
              <w:rPr>
                <w:sz w:val="24"/>
                <w:szCs w:val="24"/>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tcPr>
          <w:p w14:paraId="5A3D7380" w14:textId="6A88494C" w:rsidR="009363CC" w:rsidRPr="001A4C4E" w:rsidRDefault="00F32A34" w:rsidP="001A4C4E">
            <w:pPr>
              <w:spacing w:after="0" w:line="240" w:lineRule="auto"/>
              <w:contextualSpacing/>
              <w:jc w:val="both"/>
              <w:rPr>
                <w:sz w:val="24"/>
                <w:szCs w:val="24"/>
                <w:lang w:eastAsia="lv-LV"/>
              </w:rPr>
            </w:pPr>
            <w:r w:rsidRPr="001A4C4E">
              <w:rPr>
                <w:iCs/>
                <w:sz w:val="24"/>
                <w:szCs w:val="24"/>
                <w:lang w:eastAsia="lv-LV"/>
              </w:rPr>
              <w:t>Saskaņā ar M</w:t>
            </w:r>
            <w:r w:rsidR="00F67CDF">
              <w:rPr>
                <w:iCs/>
                <w:sz w:val="24"/>
                <w:szCs w:val="24"/>
                <w:lang w:eastAsia="lv-LV"/>
              </w:rPr>
              <w:t>inistru kabineta</w:t>
            </w:r>
            <w:r w:rsidRPr="001A4C4E">
              <w:rPr>
                <w:iCs/>
                <w:sz w:val="24"/>
                <w:szCs w:val="24"/>
                <w:lang w:eastAsia="lv-LV"/>
              </w:rPr>
              <w:t xml:space="preserve"> 2009. gada 25. augusta noteikumu Nr. 970 “Sabiedrības līdzdalības kārtība attīstības plānošanas procesā” 7.4.</w:t>
            </w:r>
            <w:r w:rsidRPr="001A4C4E">
              <w:rPr>
                <w:iCs/>
                <w:sz w:val="24"/>
                <w:szCs w:val="24"/>
                <w:vertAlign w:val="superscript"/>
                <w:lang w:eastAsia="lv-LV"/>
              </w:rPr>
              <w:t>1</w:t>
            </w:r>
            <w:r w:rsidRPr="001A4C4E">
              <w:rPr>
                <w:iCs/>
                <w:sz w:val="24"/>
                <w:szCs w:val="24"/>
                <w:lang w:eastAsia="lv-LV"/>
              </w:rPr>
              <w:t xml:space="preserve"> apakšpunktu sabiedrības pārstāvjiem ir iespējas līdzdarboties, rakstiski sniedzot viedokli par Rīkojuma projektu tā izstrādes stadijā. </w:t>
            </w:r>
            <w:r w:rsidRPr="001A4C4E">
              <w:rPr>
                <w:sz w:val="24"/>
                <w:szCs w:val="24"/>
                <w:lang w:eastAsia="lv-LV"/>
              </w:rPr>
              <w:t>Sabiedrības pārstāvji ir informēti par iespēju līdzdarboties, publicējot paziņojumu par līdzdalības procesu VARAM tīmekļvietnē.</w:t>
            </w:r>
          </w:p>
        </w:tc>
      </w:tr>
      <w:tr w:rsidR="009363CC" w:rsidRPr="001A4C4E" w14:paraId="008C2502" w14:textId="77777777" w:rsidTr="00B257E8">
        <w:trPr>
          <w:trHeight w:val="371"/>
          <w:tblCellSpacing w:w="15" w:type="dxa"/>
        </w:trPr>
        <w:tc>
          <w:tcPr>
            <w:tcW w:w="508" w:type="dxa"/>
            <w:tcBorders>
              <w:top w:val="outset" w:sz="6" w:space="0" w:color="auto"/>
              <w:left w:val="outset" w:sz="6" w:space="0" w:color="auto"/>
              <w:bottom w:val="outset" w:sz="6" w:space="0" w:color="auto"/>
              <w:right w:val="outset" w:sz="6" w:space="0" w:color="auto"/>
            </w:tcBorders>
          </w:tcPr>
          <w:p w14:paraId="0982EB0D" w14:textId="59FBB936" w:rsidR="009363CC" w:rsidRPr="001A4C4E" w:rsidDel="009363CC" w:rsidRDefault="009363CC" w:rsidP="001A4C4E">
            <w:pPr>
              <w:spacing w:after="0" w:line="240" w:lineRule="auto"/>
              <w:contextualSpacing/>
              <w:jc w:val="center"/>
              <w:rPr>
                <w:sz w:val="24"/>
                <w:szCs w:val="24"/>
              </w:rPr>
            </w:pPr>
            <w:r w:rsidRPr="001A4C4E">
              <w:rPr>
                <w:sz w:val="24"/>
                <w:szCs w:val="24"/>
              </w:rPr>
              <w:t>2.</w:t>
            </w:r>
          </w:p>
        </w:tc>
        <w:tc>
          <w:tcPr>
            <w:tcW w:w="2528" w:type="dxa"/>
            <w:tcBorders>
              <w:top w:val="outset" w:sz="6" w:space="0" w:color="auto"/>
              <w:left w:val="outset" w:sz="6" w:space="0" w:color="auto"/>
              <w:bottom w:val="outset" w:sz="6" w:space="0" w:color="auto"/>
              <w:right w:val="outset" w:sz="6" w:space="0" w:color="auto"/>
            </w:tcBorders>
          </w:tcPr>
          <w:p w14:paraId="7E7FFC6E" w14:textId="650D61C8" w:rsidR="009363CC" w:rsidRPr="001A4C4E" w:rsidDel="009363CC" w:rsidRDefault="009363CC" w:rsidP="001A4C4E">
            <w:pPr>
              <w:spacing w:after="0" w:line="240" w:lineRule="auto"/>
              <w:contextualSpacing/>
              <w:rPr>
                <w:sz w:val="24"/>
                <w:szCs w:val="24"/>
              </w:rPr>
            </w:pPr>
            <w:r w:rsidRPr="001A4C4E">
              <w:rPr>
                <w:sz w:val="24"/>
                <w:szCs w:val="24"/>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4C6602F4" w14:textId="0970DB67" w:rsidR="009363CC" w:rsidRPr="001A4C4E" w:rsidDel="009363CC" w:rsidRDefault="00F32A34" w:rsidP="001A4C4E">
            <w:pPr>
              <w:spacing w:after="0" w:line="240" w:lineRule="auto"/>
              <w:contextualSpacing/>
              <w:jc w:val="both"/>
              <w:rPr>
                <w:sz w:val="24"/>
                <w:szCs w:val="24"/>
                <w:highlight w:val="yellow"/>
                <w:lang w:eastAsia="lv-LV"/>
              </w:rPr>
            </w:pPr>
            <w:r w:rsidRPr="001A4C4E">
              <w:rPr>
                <w:sz w:val="24"/>
                <w:szCs w:val="24"/>
                <w:lang w:eastAsia="lv-LV"/>
              </w:rPr>
              <w:t>Rīkojum</w:t>
            </w:r>
            <w:r w:rsidR="00EB4DE0" w:rsidRPr="001A4C4E">
              <w:rPr>
                <w:sz w:val="24"/>
                <w:szCs w:val="24"/>
                <w:lang w:eastAsia="lv-LV"/>
              </w:rPr>
              <w:t>a</w:t>
            </w:r>
            <w:r w:rsidRPr="001A4C4E">
              <w:rPr>
                <w:sz w:val="24"/>
                <w:szCs w:val="24"/>
                <w:lang w:eastAsia="lv-LV"/>
              </w:rPr>
              <w:t xml:space="preserve"> projekts</w:t>
            </w:r>
            <w:r w:rsidRPr="001A4C4E">
              <w:rPr>
                <w:rFonts w:eastAsia="Calibri"/>
                <w:sz w:val="24"/>
                <w:szCs w:val="24"/>
              </w:rPr>
              <w:t xml:space="preserve"> un tā sākotnējās ietekmes novērtējuma ziņojums (anotācija) 2020. gada </w:t>
            </w:r>
            <w:r w:rsidR="00B257E8" w:rsidRPr="001A4C4E">
              <w:rPr>
                <w:rFonts w:eastAsia="Calibri"/>
                <w:sz w:val="24"/>
                <w:szCs w:val="24"/>
              </w:rPr>
              <w:t>9.</w:t>
            </w:r>
            <w:r w:rsidR="00F67CDF">
              <w:rPr>
                <w:rFonts w:eastAsia="Calibri"/>
                <w:sz w:val="24"/>
                <w:szCs w:val="24"/>
              </w:rPr>
              <w:t xml:space="preserve"> </w:t>
            </w:r>
            <w:r w:rsidR="00B257E8" w:rsidRPr="001A4C4E">
              <w:rPr>
                <w:rFonts w:eastAsia="Calibri"/>
                <w:sz w:val="24"/>
                <w:szCs w:val="24"/>
              </w:rPr>
              <w:t>septembrī</w:t>
            </w:r>
            <w:r w:rsidRPr="001A4C4E">
              <w:rPr>
                <w:rFonts w:eastAsia="Calibri"/>
                <w:sz w:val="24"/>
                <w:szCs w:val="24"/>
              </w:rPr>
              <w:t xml:space="preserve"> ievietots VARAM tīmekļvietnē </w:t>
            </w:r>
            <w:hyperlink r:id="rId11" w:history="1">
              <w:r w:rsidRPr="001A4C4E">
                <w:rPr>
                  <w:rFonts w:eastAsia="Calibri"/>
                  <w:color w:val="0000FF"/>
                  <w:sz w:val="24"/>
                  <w:szCs w:val="24"/>
                  <w:u w:val="single"/>
                </w:rPr>
                <w:t>www.varam.gov.lv</w:t>
              </w:r>
            </w:hyperlink>
            <w:r w:rsidRPr="001A4C4E">
              <w:rPr>
                <w:rFonts w:eastAsia="Calibri"/>
                <w:sz w:val="24"/>
                <w:szCs w:val="24"/>
              </w:rPr>
              <w:t xml:space="preserve"> un </w:t>
            </w:r>
            <w:r w:rsidRPr="001A4C4E">
              <w:rPr>
                <w:rFonts w:eastAsia="Calibri"/>
                <w:sz w:val="24"/>
                <w:szCs w:val="24"/>
                <w:shd w:val="clear" w:color="auto" w:fill="FFFFFF"/>
              </w:rPr>
              <w:t xml:space="preserve">iesniegts Valsts kancelejā publicēšanai tās </w:t>
            </w:r>
            <w:r w:rsidRPr="001A4C4E">
              <w:rPr>
                <w:rFonts w:eastAsia="Calibri"/>
                <w:sz w:val="24"/>
                <w:szCs w:val="24"/>
              </w:rPr>
              <w:t>tīmekļvietnē, līdz ar to ieinteresētajām personām ir bijusi iespēja izteikt viedokli un sniegt priekšlikumus.</w:t>
            </w:r>
          </w:p>
        </w:tc>
      </w:tr>
      <w:tr w:rsidR="009363CC" w:rsidRPr="001A4C4E" w14:paraId="5D7DE5AF" w14:textId="77777777" w:rsidTr="00B257E8">
        <w:trPr>
          <w:trHeight w:val="371"/>
          <w:tblCellSpacing w:w="15" w:type="dxa"/>
        </w:trPr>
        <w:tc>
          <w:tcPr>
            <w:tcW w:w="508" w:type="dxa"/>
            <w:tcBorders>
              <w:top w:val="outset" w:sz="6" w:space="0" w:color="auto"/>
              <w:left w:val="outset" w:sz="6" w:space="0" w:color="auto"/>
              <w:bottom w:val="outset" w:sz="6" w:space="0" w:color="auto"/>
              <w:right w:val="outset" w:sz="6" w:space="0" w:color="auto"/>
            </w:tcBorders>
          </w:tcPr>
          <w:p w14:paraId="6B6066AE" w14:textId="43777CCE" w:rsidR="009363CC" w:rsidRPr="001A4C4E" w:rsidDel="009363CC" w:rsidRDefault="009363CC" w:rsidP="001A4C4E">
            <w:pPr>
              <w:spacing w:after="0" w:line="240" w:lineRule="auto"/>
              <w:contextualSpacing/>
              <w:jc w:val="center"/>
              <w:rPr>
                <w:sz w:val="24"/>
                <w:szCs w:val="24"/>
              </w:rPr>
            </w:pPr>
            <w:r w:rsidRPr="001A4C4E">
              <w:rPr>
                <w:sz w:val="24"/>
                <w:szCs w:val="24"/>
              </w:rPr>
              <w:t>3.</w:t>
            </w:r>
          </w:p>
        </w:tc>
        <w:tc>
          <w:tcPr>
            <w:tcW w:w="2528" w:type="dxa"/>
            <w:tcBorders>
              <w:top w:val="outset" w:sz="6" w:space="0" w:color="auto"/>
              <w:left w:val="outset" w:sz="6" w:space="0" w:color="auto"/>
              <w:bottom w:val="outset" w:sz="6" w:space="0" w:color="auto"/>
              <w:right w:val="outset" w:sz="6" w:space="0" w:color="auto"/>
            </w:tcBorders>
          </w:tcPr>
          <w:p w14:paraId="6C502169" w14:textId="616D364D" w:rsidR="009363CC" w:rsidRPr="001A4C4E" w:rsidDel="009363CC" w:rsidRDefault="009363CC" w:rsidP="001A4C4E">
            <w:pPr>
              <w:spacing w:after="0" w:line="240" w:lineRule="auto"/>
              <w:contextualSpacing/>
              <w:rPr>
                <w:sz w:val="24"/>
                <w:szCs w:val="24"/>
              </w:rPr>
            </w:pPr>
            <w:r w:rsidRPr="001A4C4E">
              <w:rPr>
                <w:sz w:val="24"/>
                <w:szCs w:val="24"/>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1B747374" w14:textId="6A2D0432" w:rsidR="009363CC" w:rsidRPr="001A4C4E" w:rsidDel="009363CC" w:rsidRDefault="000172E2" w:rsidP="00AA29D2">
            <w:pPr>
              <w:spacing w:after="0" w:line="240" w:lineRule="auto"/>
              <w:contextualSpacing/>
              <w:jc w:val="both"/>
              <w:rPr>
                <w:sz w:val="24"/>
                <w:szCs w:val="24"/>
                <w:lang w:eastAsia="lv-LV"/>
              </w:rPr>
            </w:pPr>
            <w:r w:rsidRPr="001A4C4E">
              <w:rPr>
                <w:iCs/>
                <w:sz w:val="24"/>
                <w:szCs w:val="24"/>
                <w:lang w:eastAsia="lv-LV"/>
              </w:rPr>
              <w:t>Sabiedrības līdzdalības īstenošanas procesā</w:t>
            </w:r>
            <w:bookmarkStart w:id="1" w:name="_GoBack"/>
            <w:bookmarkEnd w:id="1"/>
            <w:r w:rsidRPr="001A4C4E">
              <w:rPr>
                <w:iCs/>
                <w:sz w:val="24"/>
                <w:szCs w:val="24"/>
                <w:lang w:eastAsia="lv-LV"/>
              </w:rPr>
              <w:t xml:space="preserve"> nav saņemti iebildumi, priekšlikumi un viedokļi.</w:t>
            </w:r>
          </w:p>
        </w:tc>
      </w:tr>
      <w:tr w:rsidR="009363CC" w:rsidRPr="001A4C4E" w14:paraId="2B508E0B" w14:textId="77777777" w:rsidTr="00B257E8">
        <w:trPr>
          <w:trHeight w:val="371"/>
          <w:tblCellSpacing w:w="15" w:type="dxa"/>
        </w:trPr>
        <w:tc>
          <w:tcPr>
            <w:tcW w:w="508" w:type="dxa"/>
            <w:tcBorders>
              <w:top w:val="outset" w:sz="6" w:space="0" w:color="auto"/>
              <w:left w:val="outset" w:sz="6" w:space="0" w:color="auto"/>
              <w:right w:val="outset" w:sz="6" w:space="0" w:color="auto"/>
            </w:tcBorders>
          </w:tcPr>
          <w:p w14:paraId="1E2ABA15" w14:textId="019EC851" w:rsidR="009363CC" w:rsidRPr="001A4C4E" w:rsidDel="009363CC" w:rsidRDefault="009363CC" w:rsidP="001A4C4E">
            <w:pPr>
              <w:spacing w:after="0" w:line="240" w:lineRule="auto"/>
              <w:contextualSpacing/>
              <w:jc w:val="center"/>
              <w:rPr>
                <w:sz w:val="24"/>
                <w:szCs w:val="24"/>
              </w:rPr>
            </w:pPr>
            <w:r w:rsidRPr="001A4C4E">
              <w:rPr>
                <w:sz w:val="24"/>
                <w:szCs w:val="24"/>
              </w:rPr>
              <w:t>4.</w:t>
            </w:r>
          </w:p>
        </w:tc>
        <w:tc>
          <w:tcPr>
            <w:tcW w:w="2528" w:type="dxa"/>
            <w:tcBorders>
              <w:top w:val="outset" w:sz="6" w:space="0" w:color="auto"/>
              <w:left w:val="outset" w:sz="6" w:space="0" w:color="auto"/>
              <w:right w:val="outset" w:sz="6" w:space="0" w:color="auto"/>
            </w:tcBorders>
          </w:tcPr>
          <w:p w14:paraId="68316D6D" w14:textId="590063B8" w:rsidR="009363CC" w:rsidRPr="001A4C4E" w:rsidDel="009363CC" w:rsidRDefault="009363CC" w:rsidP="001A4C4E">
            <w:pPr>
              <w:spacing w:after="0" w:line="240" w:lineRule="auto"/>
              <w:contextualSpacing/>
              <w:rPr>
                <w:sz w:val="24"/>
                <w:szCs w:val="24"/>
              </w:rPr>
            </w:pPr>
            <w:r w:rsidRPr="001A4C4E">
              <w:rPr>
                <w:sz w:val="24"/>
                <w:szCs w:val="24"/>
              </w:rPr>
              <w:t>Cita informācija</w:t>
            </w:r>
          </w:p>
        </w:tc>
        <w:tc>
          <w:tcPr>
            <w:tcW w:w="5899" w:type="dxa"/>
            <w:tcBorders>
              <w:top w:val="outset" w:sz="6" w:space="0" w:color="auto"/>
              <w:left w:val="outset" w:sz="6" w:space="0" w:color="auto"/>
              <w:right w:val="outset" w:sz="6" w:space="0" w:color="auto"/>
            </w:tcBorders>
          </w:tcPr>
          <w:p w14:paraId="7978D356" w14:textId="22164682" w:rsidR="009363CC" w:rsidRPr="001A4C4E" w:rsidDel="009363CC" w:rsidRDefault="009363CC" w:rsidP="001A4C4E">
            <w:pPr>
              <w:spacing w:after="0" w:line="240" w:lineRule="auto"/>
              <w:contextualSpacing/>
              <w:rPr>
                <w:sz w:val="24"/>
                <w:szCs w:val="24"/>
                <w:lang w:eastAsia="lv-LV"/>
              </w:rPr>
            </w:pPr>
            <w:r w:rsidRPr="001A4C4E">
              <w:rPr>
                <w:sz w:val="24"/>
                <w:szCs w:val="24"/>
                <w:lang w:eastAsia="lv-LV"/>
              </w:rPr>
              <w:t>Nav.</w:t>
            </w:r>
          </w:p>
        </w:tc>
      </w:tr>
    </w:tbl>
    <w:p w14:paraId="3F3AC9F0" w14:textId="77777777" w:rsidR="00985F86" w:rsidRPr="001A4C4E" w:rsidRDefault="00985F86" w:rsidP="001A4C4E">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5F86" w:rsidRPr="001A4C4E" w14:paraId="3C3A6048" w14:textId="77777777" w:rsidTr="003008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61CE76" w14:textId="77777777" w:rsidR="00985F86" w:rsidRPr="001A4C4E" w:rsidRDefault="00985F86" w:rsidP="001A4C4E">
            <w:pPr>
              <w:spacing w:after="0" w:line="240" w:lineRule="auto"/>
              <w:jc w:val="center"/>
              <w:rPr>
                <w:b/>
                <w:sz w:val="24"/>
                <w:szCs w:val="24"/>
              </w:rPr>
            </w:pPr>
            <w:r w:rsidRPr="001A4C4E">
              <w:rPr>
                <w:b/>
                <w:sz w:val="24"/>
                <w:szCs w:val="24"/>
              </w:rPr>
              <w:t>VII. Tiesību akta projekta izpildes nodrošināšana un tās ietekme uz institūcijām</w:t>
            </w:r>
          </w:p>
        </w:tc>
      </w:tr>
      <w:tr w:rsidR="00300824" w:rsidRPr="001A4C4E" w14:paraId="7C681E4A"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C74B6" w14:textId="77777777" w:rsidR="00300824" w:rsidRPr="001A4C4E" w:rsidRDefault="00300824" w:rsidP="001A4C4E">
            <w:pPr>
              <w:spacing w:after="0" w:line="240" w:lineRule="auto"/>
              <w:rPr>
                <w:sz w:val="24"/>
                <w:szCs w:val="24"/>
              </w:rPr>
            </w:pPr>
            <w:r w:rsidRPr="001A4C4E">
              <w:rPr>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756639B0" w14:textId="77777777" w:rsidR="00300824" w:rsidRPr="001A4C4E" w:rsidRDefault="00300824" w:rsidP="001A4C4E">
            <w:pPr>
              <w:spacing w:after="0" w:line="240" w:lineRule="auto"/>
              <w:rPr>
                <w:sz w:val="24"/>
                <w:szCs w:val="24"/>
              </w:rPr>
            </w:pPr>
            <w:r w:rsidRPr="001A4C4E">
              <w:rPr>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DC01164" w14:textId="499DBC62" w:rsidR="00300824" w:rsidRPr="001A4C4E" w:rsidRDefault="00D328B7" w:rsidP="001A4C4E">
            <w:pPr>
              <w:spacing w:after="0" w:line="240" w:lineRule="auto"/>
              <w:jc w:val="both"/>
              <w:rPr>
                <w:sz w:val="24"/>
                <w:szCs w:val="24"/>
              </w:rPr>
            </w:pPr>
            <w:r w:rsidRPr="001A4C4E">
              <w:rPr>
                <w:sz w:val="24"/>
                <w:szCs w:val="24"/>
              </w:rPr>
              <w:t>VARAM</w:t>
            </w:r>
            <w:r w:rsidR="00300824" w:rsidRPr="001A4C4E">
              <w:rPr>
                <w:sz w:val="24"/>
                <w:szCs w:val="24"/>
              </w:rPr>
              <w:t xml:space="preserve">, </w:t>
            </w:r>
            <w:r w:rsidRPr="001A4C4E">
              <w:rPr>
                <w:sz w:val="24"/>
                <w:szCs w:val="24"/>
              </w:rPr>
              <w:t>VVD</w:t>
            </w:r>
            <w:r w:rsidR="00300824" w:rsidRPr="001A4C4E">
              <w:rPr>
                <w:sz w:val="24"/>
                <w:szCs w:val="24"/>
              </w:rPr>
              <w:t xml:space="preserve">, </w:t>
            </w:r>
            <w:r w:rsidR="001E532C" w:rsidRPr="001A4C4E">
              <w:rPr>
                <w:sz w:val="24"/>
                <w:szCs w:val="24"/>
              </w:rPr>
              <w:t>Salacgrīv</w:t>
            </w:r>
            <w:r w:rsidR="00300824" w:rsidRPr="001A4C4E">
              <w:rPr>
                <w:sz w:val="24"/>
                <w:szCs w:val="24"/>
              </w:rPr>
              <w:t>as novada pašvaldība</w:t>
            </w:r>
            <w:r w:rsidR="00F67CDF">
              <w:rPr>
                <w:sz w:val="24"/>
                <w:szCs w:val="24"/>
              </w:rPr>
              <w:t>.</w:t>
            </w:r>
          </w:p>
        </w:tc>
      </w:tr>
      <w:tr w:rsidR="00300824" w:rsidRPr="001A4C4E" w14:paraId="68BC3B84"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EEB8D" w14:textId="77777777" w:rsidR="00300824" w:rsidRPr="001A4C4E" w:rsidRDefault="00300824" w:rsidP="001A4C4E">
            <w:pPr>
              <w:spacing w:after="0" w:line="240" w:lineRule="auto"/>
              <w:rPr>
                <w:sz w:val="24"/>
                <w:szCs w:val="24"/>
              </w:rPr>
            </w:pPr>
            <w:r w:rsidRPr="001A4C4E">
              <w:rPr>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17F6500" w14:textId="77777777" w:rsidR="00300824" w:rsidRPr="001A4C4E" w:rsidRDefault="00300824" w:rsidP="001A4C4E">
            <w:pPr>
              <w:spacing w:after="0" w:line="240" w:lineRule="auto"/>
              <w:rPr>
                <w:sz w:val="24"/>
                <w:szCs w:val="24"/>
              </w:rPr>
            </w:pPr>
            <w:r w:rsidRPr="001A4C4E">
              <w:rPr>
                <w:sz w:val="24"/>
                <w:szCs w:val="24"/>
              </w:rPr>
              <w:t>Projekta izpildes ietekme uz pārvaldes funkcijām un institucionālo struktūru.</w:t>
            </w:r>
            <w:r w:rsidRPr="001A4C4E">
              <w:rPr>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E687779" w14:textId="5B97DC30" w:rsidR="009E21BD" w:rsidRPr="001A4C4E" w:rsidRDefault="0018527E" w:rsidP="001A4C4E">
            <w:pPr>
              <w:spacing w:after="0" w:line="240" w:lineRule="auto"/>
              <w:jc w:val="both"/>
              <w:rPr>
                <w:sz w:val="24"/>
                <w:szCs w:val="24"/>
              </w:rPr>
            </w:pPr>
            <w:r w:rsidRPr="0018527E">
              <w:rPr>
                <w:sz w:val="24"/>
                <w:szCs w:val="24"/>
              </w:rPr>
              <w:t>Projekts šo jomu neskar.</w:t>
            </w:r>
          </w:p>
        </w:tc>
      </w:tr>
      <w:tr w:rsidR="00300824" w:rsidRPr="001A4C4E" w14:paraId="5D1E1F7D"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4419A3" w14:textId="77777777" w:rsidR="00300824" w:rsidRPr="001A4C4E" w:rsidRDefault="00300824" w:rsidP="001A4C4E">
            <w:pPr>
              <w:spacing w:after="0" w:line="240" w:lineRule="auto"/>
              <w:rPr>
                <w:sz w:val="24"/>
                <w:szCs w:val="24"/>
              </w:rPr>
            </w:pPr>
            <w:r w:rsidRPr="001A4C4E">
              <w:rPr>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7983E29" w14:textId="77777777" w:rsidR="00300824" w:rsidRPr="001A4C4E" w:rsidRDefault="00300824" w:rsidP="001A4C4E">
            <w:pPr>
              <w:spacing w:after="0" w:line="240" w:lineRule="auto"/>
              <w:rPr>
                <w:sz w:val="24"/>
                <w:szCs w:val="24"/>
              </w:rPr>
            </w:pPr>
            <w:r w:rsidRPr="001A4C4E">
              <w:rPr>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956A5B" w14:textId="42B40AEA" w:rsidR="00300824" w:rsidRPr="001A4C4E" w:rsidRDefault="00BC2669" w:rsidP="001A4C4E">
            <w:pPr>
              <w:spacing w:after="0" w:line="240" w:lineRule="auto"/>
              <w:jc w:val="both"/>
              <w:rPr>
                <w:sz w:val="24"/>
                <w:szCs w:val="24"/>
              </w:rPr>
            </w:pPr>
            <w:r w:rsidRPr="001A4C4E">
              <w:rPr>
                <w:sz w:val="24"/>
                <w:szCs w:val="24"/>
              </w:rPr>
              <w:t xml:space="preserve">Izdevumus, kas saistīti ar </w:t>
            </w:r>
            <w:r w:rsidR="005A1C2C" w:rsidRPr="001A4C4E">
              <w:rPr>
                <w:sz w:val="24"/>
                <w:szCs w:val="24"/>
              </w:rPr>
              <w:t>nekustamā īpašuma ierakstīšanu zemesgrāmatā segs Salacgrīvas novada pašvaldība.</w:t>
            </w:r>
          </w:p>
        </w:tc>
      </w:tr>
    </w:tbl>
    <w:p w14:paraId="67AAF71E" w14:textId="77777777" w:rsidR="00985F86" w:rsidRPr="003F7FFC" w:rsidRDefault="00985F86" w:rsidP="00985F86">
      <w:pPr>
        <w:pStyle w:val="naisf"/>
        <w:tabs>
          <w:tab w:val="left" w:pos="1260"/>
        </w:tabs>
        <w:spacing w:before="0" w:after="0"/>
        <w:ind w:right="-425"/>
        <w:contextualSpacing/>
        <w:rPr>
          <w:rFonts w:eastAsiaTheme="minorHAnsi" w:cstheme="minorBidi"/>
          <w:szCs w:val="24"/>
          <w:lang w:eastAsia="en-US"/>
        </w:rPr>
      </w:pPr>
    </w:p>
    <w:p w14:paraId="0FF4954F" w14:textId="77777777" w:rsidR="00D76D1D" w:rsidRDefault="00300824" w:rsidP="00300824">
      <w:pPr>
        <w:spacing w:after="0" w:line="240" w:lineRule="auto"/>
        <w:rPr>
          <w:sz w:val="24"/>
          <w:szCs w:val="24"/>
          <w:lang w:eastAsia="lv-LV"/>
        </w:rPr>
      </w:pPr>
      <w:r w:rsidRPr="00D5672D">
        <w:rPr>
          <w:sz w:val="24"/>
          <w:szCs w:val="24"/>
          <w:lang w:eastAsia="lv-LV"/>
        </w:rPr>
        <w:t xml:space="preserve">Vides aizsardzības un reģionālās </w:t>
      </w:r>
    </w:p>
    <w:p w14:paraId="20C6C65A" w14:textId="2704DBEC" w:rsidR="00300824" w:rsidRPr="00D5672D" w:rsidRDefault="00300824" w:rsidP="00300824">
      <w:pPr>
        <w:spacing w:after="0" w:line="240" w:lineRule="auto"/>
        <w:rPr>
          <w:sz w:val="24"/>
          <w:szCs w:val="24"/>
          <w:lang w:eastAsia="lv-LV"/>
        </w:rPr>
      </w:pPr>
      <w:r w:rsidRPr="00D5672D">
        <w:rPr>
          <w:sz w:val="24"/>
          <w:szCs w:val="24"/>
          <w:lang w:eastAsia="lv-LV"/>
        </w:rPr>
        <w:t xml:space="preserve">attīstības ministrs                         </w:t>
      </w:r>
      <w:r w:rsidR="00D76D1D">
        <w:rPr>
          <w:sz w:val="24"/>
          <w:szCs w:val="24"/>
          <w:lang w:eastAsia="lv-LV"/>
        </w:rPr>
        <w:tab/>
      </w:r>
      <w:r w:rsidR="00D76D1D">
        <w:rPr>
          <w:sz w:val="24"/>
          <w:szCs w:val="24"/>
          <w:lang w:eastAsia="lv-LV"/>
        </w:rPr>
        <w:tab/>
      </w:r>
      <w:r w:rsidR="00D76D1D">
        <w:rPr>
          <w:sz w:val="24"/>
          <w:szCs w:val="24"/>
          <w:lang w:eastAsia="lv-LV"/>
        </w:rPr>
        <w:tab/>
      </w:r>
      <w:r w:rsidRPr="00D5672D">
        <w:rPr>
          <w:sz w:val="24"/>
          <w:szCs w:val="24"/>
          <w:lang w:eastAsia="lv-LV"/>
        </w:rPr>
        <w:t xml:space="preserve"> </w:t>
      </w:r>
      <w:r w:rsidR="00D76D1D">
        <w:rPr>
          <w:sz w:val="24"/>
          <w:szCs w:val="24"/>
          <w:lang w:eastAsia="lv-LV"/>
        </w:rPr>
        <w:tab/>
      </w:r>
      <w:r w:rsidR="00D76D1D">
        <w:rPr>
          <w:sz w:val="24"/>
          <w:szCs w:val="24"/>
          <w:lang w:eastAsia="lv-LV"/>
        </w:rPr>
        <w:tab/>
      </w:r>
      <w:r w:rsidR="00D76D1D">
        <w:rPr>
          <w:sz w:val="24"/>
          <w:szCs w:val="24"/>
          <w:lang w:eastAsia="lv-LV"/>
        </w:rPr>
        <w:tab/>
      </w:r>
      <w:r w:rsidRPr="00D5672D">
        <w:rPr>
          <w:sz w:val="24"/>
          <w:szCs w:val="24"/>
          <w:lang w:eastAsia="lv-LV"/>
        </w:rPr>
        <w:t>J.</w:t>
      </w:r>
      <w:r w:rsidR="00D43531">
        <w:rPr>
          <w:sz w:val="24"/>
          <w:szCs w:val="24"/>
          <w:lang w:eastAsia="lv-LV"/>
        </w:rPr>
        <w:t> </w:t>
      </w:r>
      <w:r w:rsidRPr="00D5672D">
        <w:rPr>
          <w:sz w:val="24"/>
          <w:szCs w:val="24"/>
          <w:lang w:eastAsia="lv-LV"/>
        </w:rPr>
        <w:t>Pūce</w:t>
      </w:r>
    </w:p>
    <w:p w14:paraId="04B437E0" w14:textId="77777777" w:rsidR="00300824" w:rsidRPr="00D5672D" w:rsidRDefault="00300824" w:rsidP="00300824">
      <w:pPr>
        <w:spacing w:after="0" w:line="240" w:lineRule="auto"/>
        <w:rPr>
          <w:sz w:val="24"/>
          <w:szCs w:val="24"/>
          <w:lang w:eastAsia="lv-LV"/>
        </w:rPr>
      </w:pPr>
    </w:p>
    <w:p w14:paraId="1F9CEF44" w14:textId="77777777" w:rsidR="00300824" w:rsidRPr="00D5672D" w:rsidRDefault="00300824" w:rsidP="00300824">
      <w:pPr>
        <w:spacing w:after="0" w:line="240" w:lineRule="auto"/>
        <w:rPr>
          <w:sz w:val="20"/>
          <w:szCs w:val="20"/>
          <w:lang w:eastAsia="lv-LV"/>
        </w:rPr>
      </w:pPr>
    </w:p>
    <w:p w14:paraId="6293BF6B" w14:textId="77777777" w:rsidR="00300824" w:rsidRPr="00D5672D" w:rsidRDefault="00300824" w:rsidP="00300824">
      <w:pPr>
        <w:spacing w:after="0" w:line="240" w:lineRule="auto"/>
        <w:rPr>
          <w:sz w:val="20"/>
          <w:szCs w:val="20"/>
          <w:lang w:eastAsia="lv-LV"/>
        </w:rPr>
      </w:pPr>
      <w:r w:rsidRPr="00D5672D">
        <w:rPr>
          <w:sz w:val="20"/>
          <w:szCs w:val="20"/>
          <w:lang w:eastAsia="lv-LV"/>
        </w:rPr>
        <w:t>Priede, 67026915</w:t>
      </w:r>
    </w:p>
    <w:p w14:paraId="59236328" w14:textId="77777777" w:rsidR="00300824" w:rsidRPr="00D5672D" w:rsidRDefault="00AA29D2" w:rsidP="00300824">
      <w:pPr>
        <w:spacing w:after="0" w:line="240" w:lineRule="auto"/>
        <w:rPr>
          <w:sz w:val="20"/>
          <w:szCs w:val="20"/>
          <w:lang w:eastAsia="lv-LV"/>
        </w:rPr>
      </w:pPr>
      <w:hyperlink r:id="rId12" w:history="1">
        <w:r w:rsidR="00300824" w:rsidRPr="00D5672D">
          <w:rPr>
            <w:rStyle w:val="Hyperlink"/>
            <w:sz w:val="20"/>
            <w:szCs w:val="20"/>
            <w:lang w:eastAsia="lv-LV"/>
          </w:rPr>
          <w:t>marite.priede@varam.gov.lv</w:t>
        </w:r>
      </w:hyperlink>
    </w:p>
    <w:p w14:paraId="2B584726" w14:textId="77777777" w:rsidR="00AB7B0F" w:rsidRPr="00F91A83" w:rsidRDefault="00AB7B0F" w:rsidP="00AB7B0F">
      <w:pPr>
        <w:spacing w:after="0"/>
        <w:jc w:val="center"/>
        <w:rPr>
          <w:b/>
          <w:szCs w:val="28"/>
        </w:rPr>
      </w:pPr>
    </w:p>
    <w:p w14:paraId="31ED9A8E" w14:textId="77777777" w:rsidR="00FF58AA" w:rsidRPr="004E2046" w:rsidRDefault="00FF58AA">
      <w:pPr>
        <w:spacing w:line="240" w:lineRule="auto"/>
        <w:contextualSpacing/>
        <w:rPr>
          <w:szCs w:val="28"/>
        </w:rPr>
      </w:pPr>
    </w:p>
    <w:sectPr w:rsidR="00FF58AA" w:rsidRPr="004E2046" w:rsidSect="00235344">
      <w:headerReference w:type="default" r:id="rId13"/>
      <w:footerReference w:type="default" r:id="rId14"/>
      <w:footerReference w:type="first" r:id="rId15"/>
      <w:pgSz w:w="11906" w:h="16838"/>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8944" w14:textId="77777777" w:rsidR="008125DC" w:rsidRDefault="008125DC" w:rsidP="005F7CF4">
      <w:pPr>
        <w:spacing w:after="0" w:line="240" w:lineRule="auto"/>
      </w:pPr>
      <w:r>
        <w:separator/>
      </w:r>
    </w:p>
  </w:endnote>
  <w:endnote w:type="continuationSeparator" w:id="0">
    <w:p w14:paraId="2749C06A" w14:textId="77777777" w:rsidR="008125DC" w:rsidRDefault="008125DC"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6B9A" w14:textId="7E528A1B" w:rsidR="00300824" w:rsidRPr="001E532C" w:rsidRDefault="00C24497" w:rsidP="008D31C7">
    <w:pPr>
      <w:pStyle w:val="Footer"/>
      <w:rPr>
        <w:sz w:val="20"/>
        <w:szCs w:val="20"/>
      </w:rPr>
    </w:pPr>
    <w:r w:rsidRPr="001E532C">
      <w:rPr>
        <w:sz w:val="20"/>
        <w:szCs w:val="20"/>
        <w:lang w:eastAsia="lv-LV"/>
      </w:rPr>
      <w:t>V</w:t>
    </w:r>
    <w:r w:rsidR="00300824" w:rsidRPr="001E532C">
      <w:rPr>
        <w:sz w:val="20"/>
        <w:szCs w:val="20"/>
        <w:lang w:eastAsia="lv-LV"/>
      </w:rPr>
      <w:t>ARAMAnot_</w:t>
    </w:r>
    <w:r w:rsidR="001E532C" w:rsidRPr="001E532C">
      <w:rPr>
        <w:sz w:val="20"/>
        <w:szCs w:val="20"/>
        <w:lang w:eastAsia="lv-LV"/>
      </w:rPr>
      <w:t>07092020_Laslejas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0A18" w14:textId="3EFA5731" w:rsidR="001E532C" w:rsidRPr="001E532C" w:rsidRDefault="001E532C" w:rsidP="001E532C">
    <w:pPr>
      <w:pStyle w:val="Footer"/>
      <w:rPr>
        <w:sz w:val="20"/>
        <w:szCs w:val="20"/>
      </w:rPr>
    </w:pPr>
    <w:r w:rsidRPr="001E532C">
      <w:rPr>
        <w:sz w:val="20"/>
        <w:szCs w:val="20"/>
        <w:lang w:eastAsia="lv-LV"/>
      </w:rPr>
      <w:t>VARAMAnot_07092020_Laslejas</w:t>
    </w:r>
  </w:p>
  <w:p w14:paraId="7B057031" w14:textId="26EF220F" w:rsidR="001E532C" w:rsidRDefault="001E532C">
    <w:pPr>
      <w:pStyle w:val="Footer"/>
    </w:pPr>
  </w:p>
  <w:p w14:paraId="6C7C6396" w14:textId="77777777" w:rsidR="001E532C" w:rsidRDefault="001E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080A" w14:textId="77777777" w:rsidR="008125DC" w:rsidRDefault="008125DC" w:rsidP="005F7CF4">
      <w:pPr>
        <w:spacing w:after="0" w:line="240" w:lineRule="auto"/>
      </w:pPr>
      <w:r>
        <w:separator/>
      </w:r>
    </w:p>
  </w:footnote>
  <w:footnote w:type="continuationSeparator" w:id="0">
    <w:p w14:paraId="34143A88" w14:textId="77777777" w:rsidR="008125DC" w:rsidRDefault="008125DC" w:rsidP="005F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30791766"/>
      <w:docPartObj>
        <w:docPartGallery w:val="Page Numbers (Top of Page)"/>
        <w:docPartUnique/>
      </w:docPartObj>
    </w:sdtPr>
    <w:sdtEndPr>
      <w:rPr>
        <w:noProof/>
      </w:rPr>
    </w:sdtEndPr>
    <w:sdtContent>
      <w:p w14:paraId="5F9BD72A" w14:textId="0F864A9D" w:rsidR="00300824" w:rsidRPr="004C55FC" w:rsidRDefault="00300824">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8834A8">
          <w:rPr>
            <w:noProof/>
            <w:sz w:val="24"/>
            <w:szCs w:val="24"/>
          </w:rPr>
          <w:t>4</w:t>
        </w:r>
        <w:r w:rsidRPr="004C55FC">
          <w:rPr>
            <w:noProof/>
            <w:sz w:val="24"/>
            <w:szCs w:val="24"/>
          </w:rPr>
          <w:fldChar w:fldCharType="end"/>
        </w:r>
      </w:p>
    </w:sdtContent>
  </w:sdt>
  <w:p w14:paraId="789A58BF" w14:textId="77777777" w:rsidR="00300824" w:rsidRDefault="003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 w15:restartNumberingAfterBreak="0">
    <w:nsid w:val="7C397221"/>
    <w:multiLevelType w:val="hybridMultilevel"/>
    <w:tmpl w:val="55B68A36"/>
    <w:lvl w:ilvl="0" w:tplc="DF36CB4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4"/>
    <w:rsid w:val="0000375C"/>
    <w:rsid w:val="00013FA3"/>
    <w:rsid w:val="00015174"/>
    <w:rsid w:val="000172E2"/>
    <w:rsid w:val="00021055"/>
    <w:rsid w:val="00025574"/>
    <w:rsid w:val="00027D0C"/>
    <w:rsid w:val="000321D1"/>
    <w:rsid w:val="00036629"/>
    <w:rsid w:val="00047FB5"/>
    <w:rsid w:val="000565D3"/>
    <w:rsid w:val="000605CF"/>
    <w:rsid w:val="000606B9"/>
    <w:rsid w:val="00060F74"/>
    <w:rsid w:val="000763E7"/>
    <w:rsid w:val="00080949"/>
    <w:rsid w:val="0008291F"/>
    <w:rsid w:val="00084C79"/>
    <w:rsid w:val="000A23F3"/>
    <w:rsid w:val="000A4A0A"/>
    <w:rsid w:val="000A512A"/>
    <w:rsid w:val="000B305C"/>
    <w:rsid w:val="000B3C21"/>
    <w:rsid w:val="000B7B98"/>
    <w:rsid w:val="000C29C0"/>
    <w:rsid w:val="000C6E57"/>
    <w:rsid w:val="000D242D"/>
    <w:rsid w:val="000F4AD6"/>
    <w:rsid w:val="00102BC9"/>
    <w:rsid w:val="00106CD1"/>
    <w:rsid w:val="00112AD8"/>
    <w:rsid w:val="00112C1C"/>
    <w:rsid w:val="00112D24"/>
    <w:rsid w:val="00112EF4"/>
    <w:rsid w:val="001162A2"/>
    <w:rsid w:val="00117E11"/>
    <w:rsid w:val="00142F1C"/>
    <w:rsid w:val="00156F9D"/>
    <w:rsid w:val="00162613"/>
    <w:rsid w:val="00180905"/>
    <w:rsid w:val="001828CB"/>
    <w:rsid w:val="0018527E"/>
    <w:rsid w:val="00193052"/>
    <w:rsid w:val="001A4135"/>
    <w:rsid w:val="001A4C4E"/>
    <w:rsid w:val="001A7E34"/>
    <w:rsid w:val="001B793D"/>
    <w:rsid w:val="001D2809"/>
    <w:rsid w:val="001D7F40"/>
    <w:rsid w:val="001E532C"/>
    <w:rsid w:val="001E5BE8"/>
    <w:rsid w:val="001E7D77"/>
    <w:rsid w:val="001F5261"/>
    <w:rsid w:val="0020046D"/>
    <w:rsid w:val="0020096C"/>
    <w:rsid w:val="00202304"/>
    <w:rsid w:val="00216277"/>
    <w:rsid w:val="00235291"/>
    <w:rsid w:val="00235344"/>
    <w:rsid w:val="00235D30"/>
    <w:rsid w:val="00244279"/>
    <w:rsid w:val="002452D5"/>
    <w:rsid w:val="002548F4"/>
    <w:rsid w:val="0025641D"/>
    <w:rsid w:val="00256476"/>
    <w:rsid w:val="00260C88"/>
    <w:rsid w:val="00266C14"/>
    <w:rsid w:val="00266EF6"/>
    <w:rsid w:val="00280653"/>
    <w:rsid w:val="00285C22"/>
    <w:rsid w:val="002927AE"/>
    <w:rsid w:val="002B1D03"/>
    <w:rsid w:val="002B4EE8"/>
    <w:rsid w:val="002C31EA"/>
    <w:rsid w:val="002C3B80"/>
    <w:rsid w:val="002C7AD4"/>
    <w:rsid w:val="002E294F"/>
    <w:rsid w:val="002E4E1F"/>
    <w:rsid w:val="002E62FF"/>
    <w:rsid w:val="002F04A5"/>
    <w:rsid w:val="002F2B65"/>
    <w:rsid w:val="00300824"/>
    <w:rsid w:val="00306A21"/>
    <w:rsid w:val="003204D4"/>
    <w:rsid w:val="00324F45"/>
    <w:rsid w:val="00333033"/>
    <w:rsid w:val="00334270"/>
    <w:rsid w:val="00346A9B"/>
    <w:rsid w:val="00351F79"/>
    <w:rsid w:val="00356B9D"/>
    <w:rsid w:val="00371819"/>
    <w:rsid w:val="00372420"/>
    <w:rsid w:val="00373E07"/>
    <w:rsid w:val="00377E76"/>
    <w:rsid w:val="003829C0"/>
    <w:rsid w:val="00385128"/>
    <w:rsid w:val="00385EB8"/>
    <w:rsid w:val="003A675E"/>
    <w:rsid w:val="003B480B"/>
    <w:rsid w:val="003C05EA"/>
    <w:rsid w:val="003C6CC8"/>
    <w:rsid w:val="003E4420"/>
    <w:rsid w:val="00424046"/>
    <w:rsid w:val="004248FD"/>
    <w:rsid w:val="0043238D"/>
    <w:rsid w:val="00457ED8"/>
    <w:rsid w:val="00463113"/>
    <w:rsid w:val="00484819"/>
    <w:rsid w:val="00487883"/>
    <w:rsid w:val="00487D12"/>
    <w:rsid w:val="00491A4E"/>
    <w:rsid w:val="00496260"/>
    <w:rsid w:val="00497105"/>
    <w:rsid w:val="004A217C"/>
    <w:rsid w:val="004C55FC"/>
    <w:rsid w:val="004D0B99"/>
    <w:rsid w:val="004D2D6A"/>
    <w:rsid w:val="004D41B2"/>
    <w:rsid w:val="004E2046"/>
    <w:rsid w:val="004E32F2"/>
    <w:rsid w:val="004E75EC"/>
    <w:rsid w:val="004F6F3A"/>
    <w:rsid w:val="005224BE"/>
    <w:rsid w:val="00532E86"/>
    <w:rsid w:val="005334AA"/>
    <w:rsid w:val="005400DB"/>
    <w:rsid w:val="0054464B"/>
    <w:rsid w:val="0054719A"/>
    <w:rsid w:val="00553136"/>
    <w:rsid w:val="005534E7"/>
    <w:rsid w:val="00553BFC"/>
    <w:rsid w:val="00553F7F"/>
    <w:rsid w:val="00555B28"/>
    <w:rsid w:val="00560813"/>
    <w:rsid w:val="005725EF"/>
    <w:rsid w:val="005739FC"/>
    <w:rsid w:val="005800B5"/>
    <w:rsid w:val="00582809"/>
    <w:rsid w:val="00593C06"/>
    <w:rsid w:val="005A0104"/>
    <w:rsid w:val="005A1C2C"/>
    <w:rsid w:val="005A5271"/>
    <w:rsid w:val="005A5419"/>
    <w:rsid w:val="005A688F"/>
    <w:rsid w:val="005A6D1D"/>
    <w:rsid w:val="005B68C9"/>
    <w:rsid w:val="005C05BD"/>
    <w:rsid w:val="005C3709"/>
    <w:rsid w:val="005C4509"/>
    <w:rsid w:val="005C6B2F"/>
    <w:rsid w:val="005D7CC3"/>
    <w:rsid w:val="005F7CF4"/>
    <w:rsid w:val="00602398"/>
    <w:rsid w:val="0060777C"/>
    <w:rsid w:val="00612AC4"/>
    <w:rsid w:val="00615780"/>
    <w:rsid w:val="00626526"/>
    <w:rsid w:val="00640FDF"/>
    <w:rsid w:val="00643862"/>
    <w:rsid w:val="006530D0"/>
    <w:rsid w:val="0066550E"/>
    <w:rsid w:val="00674804"/>
    <w:rsid w:val="006869B4"/>
    <w:rsid w:val="006964BF"/>
    <w:rsid w:val="006A2F39"/>
    <w:rsid w:val="006A3331"/>
    <w:rsid w:val="006B1110"/>
    <w:rsid w:val="006B4154"/>
    <w:rsid w:val="006B6C93"/>
    <w:rsid w:val="006D4370"/>
    <w:rsid w:val="006E3AF0"/>
    <w:rsid w:val="006F25AA"/>
    <w:rsid w:val="006F4078"/>
    <w:rsid w:val="006F4716"/>
    <w:rsid w:val="006F55A6"/>
    <w:rsid w:val="00705BF8"/>
    <w:rsid w:val="0070648E"/>
    <w:rsid w:val="0071269F"/>
    <w:rsid w:val="00714D56"/>
    <w:rsid w:val="007162A3"/>
    <w:rsid w:val="00717CF1"/>
    <w:rsid w:val="00720FB1"/>
    <w:rsid w:val="00721BC1"/>
    <w:rsid w:val="00723804"/>
    <w:rsid w:val="00730562"/>
    <w:rsid w:val="0073105E"/>
    <w:rsid w:val="00735D2C"/>
    <w:rsid w:val="00740A1F"/>
    <w:rsid w:val="00742FB6"/>
    <w:rsid w:val="00746A34"/>
    <w:rsid w:val="00751AEB"/>
    <w:rsid w:val="00766459"/>
    <w:rsid w:val="00770977"/>
    <w:rsid w:val="00772D8C"/>
    <w:rsid w:val="007777B0"/>
    <w:rsid w:val="00777E64"/>
    <w:rsid w:val="007812BE"/>
    <w:rsid w:val="00781603"/>
    <w:rsid w:val="00784C0D"/>
    <w:rsid w:val="007968B7"/>
    <w:rsid w:val="007A3876"/>
    <w:rsid w:val="007A5F23"/>
    <w:rsid w:val="007B0F4A"/>
    <w:rsid w:val="007B2D0D"/>
    <w:rsid w:val="007B3E3C"/>
    <w:rsid w:val="007B7770"/>
    <w:rsid w:val="007C4DD7"/>
    <w:rsid w:val="007E2E46"/>
    <w:rsid w:val="007F1C1E"/>
    <w:rsid w:val="007F2F37"/>
    <w:rsid w:val="007F7BBE"/>
    <w:rsid w:val="00803DEA"/>
    <w:rsid w:val="00810523"/>
    <w:rsid w:val="00810BE7"/>
    <w:rsid w:val="008125DC"/>
    <w:rsid w:val="00813C15"/>
    <w:rsid w:val="0081636D"/>
    <w:rsid w:val="008230D2"/>
    <w:rsid w:val="00823228"/>
    <w:rsid w:val="00836E1A"/>
    <w:rsid w:val="0083748C"/>
    <w:rsid w:val="008450D7"/>
    <w:rsid w:val="008506A0"/>
    <w:rsid w:val="008610D0"/>
    <w:rsid w:val="00867D4A"/>
    <w:rsid w:val="008834A8"/>
    <w:rsid w:val="00894A0C"/>
    <w:rsid w:val="008B0056"/>
    <w:rsid w:val="008B00DC"/>
    <w:rsid w:val="008B02AF"/>
    <w:rsid w:val="008B072C"/>
    <w:rsid w:val="008B329B"/>
    <w:rsid w:val="008B5A6D"/>
    <w:rsid w:val="008C128E"/>
    <w:rsid w:val="008D31C7"/>
    <w:rsid w:val="008D59E6"/>
    <w:rsid w:val="008E2111"/>
    <w:rsid w:val="008E2886"/>
    <w:rsid w:val="008E44D8"/>
    <w:rsid w:val="008E477E"/>
    <w:rsid w:val="008F28B6"/>
    <w:rsid w:val="008F6D2A"/>
    <w:rsid w:val="008F6E63"/>
    <w:rsid w:val="00913ACD"/>
    <w:rsid w:val="009146B6"/>
    <w:rsid w:val="009162CF"/>
    <w:rsid w:val="00916A90"/>
    <w:rsid w:val="009243C8"/>
    <w:rsid w:val="00926744"/>
    <w:rsid w:val="009340C5"/>
    <w:rsid w:val="009363CC"/>
    <w:rsid w:val="00942A86"/>
    <w:rsid w:val="0094372F"/>
    <w:rsid w:val="00945227"/>
    <w:rsid w:val="00962A90"/>
    <w:rsid w:val="0096411C"/>
    <w:rsid w:val="00970D0B"/>
    <w:rsid w:val="00973BB4"/>
    <w:rsid w:val="00973FC4"/>
    <w:rsid w:val="0097474F"/>
    <w:rsid w:val="0097570B"/>
    <w:rsid w:val="00975CC4"/>
    <w:rsid w:val="00985F86"/>
    <w:rsid w:val="00990615"/>
    <w:rsid w:val="009A1679"/>
    <w:rsid w:val="009A2A77"/>
    <w:rsid w:val="009B0DCF"/>
    <w:rsid w:val="009B18A0"/>
    <w:rsid w:val="009B1A92"/>
    <w:rsid w:val="009B2344"/>
    <w:rsid w:val="009B555E"/>
    <w:rsid w:val="009C10FA"/>
    <w:rsid w:val="009C5C63"/>
    <w:rsid w:val="009E21BD"/>
    <w:rsid w:val="009E4554"/>
    <w:rsid w:val="009F0C05"/>
    <w:rsid w:val="009F2B61"/>
    <w:rsid w:val="009F5C52"/>
    <w:rsid w:val="009F6347"/>
    <w:rsid w:val="00A03A72"/>
    <w:rsid w:val="00A149ED"/>
    <w:rsid w:val="00A22C8B"/>
    <w:rsid w:val="00A266CC"/>
    <w:rsid w:val="00A468DF"/>
    <w:rsid w:val="00A51A59"/>
    <w:rsid w:val="00A56AD6"/>
    <w:rsid w:val="00A77503"/>
    <w:rsid w:val="00A90CB5"/>
    <w:rsid w:val="00A9197E"/>
    <w:rsid w:val="00A942AD"/>
    <w:rsid w:val="00A96B7F"/>
    <w:rsid w:val="00AA0C5D"/>
    <w:rsid w:val="00AA29D2"/>
    <w:rsid w:val="00AB3B69"/>
    <w:rsid w:val="00AB7B0F"/>
    <w:rsid w:val="00AD6FDB"/>
    <w:rsid w:val="00AF6DDC"/>
    <w:rsid w:val="00B00C26"/>
    <w:rsid w:val="00B01E0B"/>
    <w:rsid w:val="00B045DC"/>
    <w:rsid w:val="00B05897"/>
    <w:rsid w:val="00B06DF2"/>
    <w:rsid w:val="00B078E7"/>
    <w:rsid w:val="00B11486"/>
    <w:rsid w:val="00B13F31"/>
    <w:rsid w:val="00B2427E"/>
    <w:rsid w:val="00B257E8"/>
    <w:rsid w:val="00B36881"/>
    <w:rsid w:val="00B37959"/>
    <w:rsid w:val="00B45975"/>
    <w:rsid w:val="00B532F2"/>
    <w:rsid w:val="00B562BB"/>
    <w:rsid w:val="00B6573F"/>
    <w:rsid w:val="00B7065D"/>
    <w:rsid w:val="00B724B1"/>
    <w:rsid w:val="00BB3BAB"/>
    <w:rsid w:val="00BC2669"/>
    <w:rsid w:val="00BC268B"/>
    <w:rsid w:val="00BC5117"/>
    <w:rsid w:val="00BD0923"/>
    <w:rsid w:val="00BD32D5"/>
    <w:rsid w:val="00BD56E9"/>
    <w:rsid w:val="00BE03E5"/>
    <w:rsid w:val="00BE1840"/>
    <w:rsid w:val="00BE4A02"/>
    <w:rsid w:val="00BF14BD"/>
    <w:rsid w:val="00C117E3"/>
    <w:rsid w:val="00C141EB"/>
    <w:rsid w:val="00C15644"/>
    <w:rsid w:val="00C24497"/>
    <w:rsid w:val="00C3055F"/>
    <w:rsid w:val="00C55E3D"/>
    <w:rsid w:val="00C56506"/>
    <w:rsid w:val="00C604FA"/>
    <w:rsid w:val="00C61782"/>
    <w:rsid w:val="00C676E1"/>
    <w:rsid w:val="00C707F7"/>
    <w:rsid w:val="00C9280C"/>
    <w:rsid w:val="00C93532"/>
    <w:rsid w:val="00CB2162"/>
    <w:rsid w:val="00CB470D"/>
    <w:rsid w:val="00CB7813"/>
    <w:rsid w:val="00CC19C0"/>
    <w:rsid w:val="00CC3466"/>
    <w:rsid w:val="00CD5876"/>
    <w:rsid w:val="00CE5D67"/>
    <w:rsid w:val="00CF06FF"/>
    <w:rsid w:val="00D02208"/>
    <w:rsid w:val="00D02B5C"/>
    <w:rsid w:val="00D108F2"/>
    <w:rsid w:val="00D13494"/>
    <w:rsid w:val="00D15031"/>
    <w:rsid w:val="00D17BB4"/>
    <w:rsid w:val="00D251FB"/>
    <w:rsid w:val="00D328B7"/>
    <w:rsid w:val="00D3393B"/>
    <w:rsid w:val="00D42617"/>
    <w:rsid w:val="00D43531"/>
    <w:rsid w:val="00D46B5E"/>
    <w:rsid w:val="00D5672D"/>
    <w:rsid w:val="00D623CD"/>
    <w:rsid w:val="00D6434E"/>
    <w:rsid w:val="00D66D80"/>
    <w:rsid w:val="00D66E18"/>
    <w:rsid w:val="00D731D1"/>
    <w:rsid w:val="00D74C1B"/>
    <w:rsid w:val="00D76B1C"/>
    <w:rsid w:val="00D76D1D"/>
    <w:rsid w:val="00D832ED"/>
    <w:rsid w:val="00D83378"/>
    <w:rsid w:val="00D95A7A"/>
    <w:rsid w:val="00DA2B67"/>
    <w:rsid w:val="00DA7D99"/>
    <w:rsid w:val="00DB055E"/>
    <w:rsid w:val="00DB061F"/>
    <w:rsid w:val="00DB7315"/>
    <w:rsid w:val="00DC3DC2"/>
    <w:rsid w:val="00DD0609"/>
    <w:rsid w:val="00DD163C"/>
    <w:rsid w:val="00DD4C36"/>
    <w:rsid w:val="00DD619E"/>
    <w:rsid w:val="00DE109F"/>
    <w:rsid w:val="00DE62C9"/>
    <w:rsid w:val="00DF10A2"/>
    <w:rsid w:val="00DF185E"/>
    <w:rsid w:val="00E019D4"/>
    <w:rsid w:val="00E02B22"/>
    <w:rsid w:val="00E076FB"/>
    <w:rsid w:val="00E114A5"/>
    <w:rsid w:val="00E17F12"/>
    <w:rsid w:val="00E46B2B"/>
    <w:rsid w:val="00E509F4"/>
    <w:rsid w:val="00E739A6"/>
    <w:rsid w:val="00E75B06"/>
    <w:rsid w:val="00E77992"/>
    <w:rsid w:val="00E96F37"/>
    <w:rsid w:val="00EA2106"/>
    <w:rsid w:val="00EA5907"/>
    <w:rsid w:val="00EB4DE0"/>
    <w:rsid w:val="00EC6965"/>
    <w:rsid w:val="00ED0B3F"/>
    <w:rsid w:val="00ED275F"/>
    <w:rsid w:val="00ED399E"/>
    <w:rsid w:val="00ED6820"/>
    <w:rsid w:val="00ED6CD2"/>
    <w:rsid w:val="00EE0D61"/>
    <w:rsid w:val="00EE4BFB"/>
    <w:rsid w:val="00EE6E8E"/>
    <w:rsid w:val="00EE70F2"/>
    <w:rsid w:val="00F07315"/>
    <w:rsid w:val="00F164C9"/>
    <w:rsid w:val="00F27565"/>
    <w:rsid w:val="00F32A34"/>
    <w:rsid w:val="00F36CBA"/>
    <w:rsid w:val="00F41214"/>
    <w:rsid w:val="00F41874"/>
    <w:rsid w:val="00F438C2"/>
    <w:rsid w:val="00F67854"/>
    <w:rsid w:val="00F67CDF"/>
    <w:rsid w:val="00F771F8"/>
    <w:rsid w:val="00F833BC"/>
    <w:rsid w:val="00F834B4"/>
    <w:rsid w:val="00F84B55"/>
    <w:rsid w:val="00F87AE9"/>
    <w:rsid w:val="00F91A83"/>
    <w:rsid w:val="00F93D94"/>
    <w:rsid w:val="00F95DF3"/>
    <w:rsid w:val="00FB10F9"/>
    <w:rsid w:val="00FB1BB0"/>
    <w:rsid w:val="00FB70D5"/>
    <w:rsid w:val="00FC423C"/>
    <w:rsid w:val="00FD7996"/>
    <w:rsid w:val="00FE1CE8"/>
    <w:rsid w:val="00FF04FE"/>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paragraph" w:styleId="Heading4">
    <w:name w:val="heading 4"/>
    <w:basedOn w:val="Normal"/>
    <w:next w:val="Normal"/>
    <w:link w:val="Heading4Char"/>
    <w:uiPriority w:val="9"/>
    <w:semiHidden/>
    <w:unhideWhenUsed/>
    <w:qFormat/>
    <w:rsid w:val="00985F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uiPriority w:val="99"/>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iPriority w:val="99"/>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0">
    <w:name w:val="Rakstz. Char Char Rakstz. Char Char Rakstz."/>
    <w:basedOn w:val="Normal"/>
    <w:rsid w:val="0000375C"/>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uiPriority w:val="9"/>
    <w:semiHidden/>
    <w:rsid w:val="00985F86"/>
    <w:rPr>
      <w:rFonts w:asciiTheme="majorHAnsi" w:eastAsiaTheme="majorEastAsia" w:hAnsiTheme="majorHAnsi" w:cstheme="majorBidi"/>
      <w:i/>
      <w:iCs/>
      <w:color w:val="365F91" w:themeColor="accent1" w:themeShade="BF"/>
      <w:sz w:val="28"/>
    </w:rPr>
  </w:style>
  <w:style w:type="paragraph" w:styleId="BlockText">
    <w:name w:val="Block Text"/>
    <w:basedOn w:val="Normal"/>
    <w:semiHidden/>
    <w:rsid w:val="00985F86"/>
    <w:pPr>
      <w:spacing w:after="0" w:line="240" w:lineRule="auto"/>
      <w:ind w:left="142" w:right="142" w:firstLine="425"/>
      <w:jc w:val="both"/>
    </w:pPr>
    <w:rPr>
      <w:szCs w:val="20"/>
      <w:lang w:eastAsia="lv-LV"/>
    </w:rPr>
  </w:style>
  <w:style w:type="paragraph" w:customStyle="1" w:styleId="naisf">
    <w:name w:val="naisf"/>
    <w:basedOn w:val="Normal"/>
    <w:rsid w:val="00985F86"/>
    <w:pPr>
      <w:spacing w:before="100" w:after="100" w:line="240" w:lineRule="auto"/>
    </w:pPr>
    <w:rPr>
      <w:sz w:val="24"/>
      <w:szCs w:val="20"/>
      <w:lang w:eastAsia="lv-LV"/>
    </w:rPr>
  </w:style>
  <w:style w:type="paragraph" w:styleId="NormalWeb">
    <w:name w:val="Normal (Web)"/>
    <w:basedOn w:val="Normal"/>
    <w:unhideWhenUsed/>
    <w:rsid w:val="009363CC"/>
    <w:pPr>
      <w:spacing w:before="100" w:beforeAutospacing="1" w:after="100" w:afterAutospacing="1" w:line="240" w:lineRule="auto"/>
    </w:pPr>
    <w:rPr>
      <w:sz w:val="24"/>
      <w:szCs w:val="24"/>
      <w:lang w:eastAsia="lv-LV"/>
    </w:rPr>
  </w:style>
  <w:style w:type="paragraph" w:styleId="Revision">
    <w:name w:val="Revision"/>
    <w:hidden/>
    <w:uiPriority w:val="99"/>
    <w:semiHidden/>
    <w:rsid w:val="007B3E3C"/>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c7fe9a5aba60dc25641771df433a60a5">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6a4a1fad7953ddbee0e0d913590bcc6"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C7CC-91CF-4791-9617-C0DDD9CEB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91C89-329A-46A0-8124-46E4B5D92444}">
  <ds:schemaRefs>
    <ds:schemaRef ds:uri="http://schemas.microsoft.com/sharepoint/v3/contenttype/forms"/>
  </ds:schemaRefs>
</ds:datastoreItem>
</file>

<file path=customXml/itemProps3.xml><?xml version="1.0" encoding="utf-8"?>
<ds:datastoreItem xmlns:ds="http://schemas.openxmlformats.org/officeDocument/2006/customXml" ds:itemID="{9B7EDDDA-90DF-453E-A234-2520B85C8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B89C2-5314-407D-A600-59D70704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5702</Words>
  <Characters>3251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valsts nekustamā īpašuma “Lašlejas”, Vecsalacā, Niedru ielā 9, Salacgrīvas pagastā, Salacgrīvas novadā nodošanu Salacgrīvas novada pašvaldībai”</vt:lpstr>
    </vt:vector>
  </TitlesOfParts>
  <Company>VARAM</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“Lašlejas”, Vecsalacā, Niedru ielā 9, Salacgrīvas pagastā, Salacgrīvas novadā nodošanu bez atlīdzības Salacgrīvas novada pašvaldības īpašumā”</dc:title>
  <dc:subject>Anotācija</dc:subject>
  <dc:creator>Mārīte Priede</dc:creator>
  <cp:keywords/>
  <dc:description>67026915_x000d_
marite.priede@varam.gov.lv</dc:description>
  <cp:lastModifiedBy>Madara Gaile</cp:lastModifiedBy>
  <cp:revision>16</cp:revision>
  <cp:lastPrinted>2018-01-11T13:49:00Z</cp:lastPrinted>
  <dcterms:created xsi:type="dcterms:W3CDTF">2020-11-02T14:54:00Z</dcterms:created>
  <dcterms:modified xsi:type="dcterms:W3CDTF">2020-11-10T07:01:00Z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