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C17DD" w14:textId="77777777" w:rsidR="006F0E67" w:rsidRPr="008F20DC" w:rsidRDefault="006F0E67" w:rsidP="0005523B">
      <w:pPr>
        <w:jc w:val="center"/>
        <w:rPr>
          <w:b/>
        </w:rPr>
      </w:pPr>
    </w:p>
    <w:p w14:paraId="2B80FCFC" w14:textId="056E93E0" w:rsidR="00482B6E" w:rsidRPr="00B8337F" w:rsidRDefault="00416E96" w:rsidP="0005523B">
      <w:pPr>
        <w:jc w:val="center"/>
        <w:rPr>
          <w:b/>
        </w:rPr>
      </w:pPr>
      <w:r w:rsidRPr="00B8337F">
        <w:rPr>
          <w:b/>
        </w:rPr>
        <w:t xml:space="preserve">Ministru kabineta </w:t>
      </w:r>
      <w:r w:rsidR="0005523B" w:rsidRPr="00B8337F">
        <w:rPr>
          <w:b/>
        </w:rPr>
        <w:t>noteikumu</w:t>
      </w:r>
      <w:r w:rsidR="007B66FF">
        <w:rPr>
          <w:b/>
        </w:rPr>
        <w:t xml:space="preserve"> projekta</w:t>
      </w:r>
      <w:r w:rsidR="006E30E5" w:rsidRPr="00B8337F">
        <w:rPr>
          <w:b/>
        </w:rPr>
        <w:t xml:space="preserve"> </w:t>
      </w:r>
      <w:r w:rsidRPr="00B8337F">
        <w:rPr>
          <w:b/>
        </w:rPr>
        <w:t>"</w:t>
      </w:r>
      <w:r w:rsidR="0005523B" w:rsidRPr="00B8337F">
        <w:rPr>
          <w:b/>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B8337F">
        <w:rPr>
          <w:b/>
        </w:rPr>
        <w:t>"" sākotnējās ietekmes novērtējuma ziņojums (anotācija)</w:t>
      </w:r>
      <w:r w:rsidR="00DA37A3" w:rsidRPr="00B8337F">
        <w:rPr>
          <w:b/>
        </w:rPr>
        <w:t xml:space="preserve"> </w:t>
      </w:r>
    </w:p>
    <w:p w14:paraId="43EC21D1" w14:textId="77777777" w:rsidR="00953559" w:rsidRPr="00B8337F" w:rsidRDefault="00953559" w:rsidP="00BF3F2B">
      <w:pPr>
        <w:jc w:val="center"/>
        <w:rPr>
          <w:b/>
          <w:sz w:val="28"/>
          <w:szCs w:val="28"/>
        </w:rPr>
      </w:pPr>
    </w:p>
    <w:tbl>
      <w:tblPr>
        <w:tblStyle w:val="TableGrid"/>
        <w:tblW w:w="5632" w:type="pct"/>
        <w:tblInd w:w="-431" w:type="dxa"/>
        <w:tblLook w:val="04A0" w:firstRow="1" w:lastRow="0" w:firstColumn="1" w:lastColumn="0" w:noHBand="0" w:noVBand="1"/>
      </w:tblPr>
      <w:tblGrid>
        <w:gridCol w:w="2268"/>
        <w:gridCol w:w="7938"/>
      </w:tblGrid>
      <w:tr w:rsidR="008F20DC" w:rsidRPr="00B8337F" w14:paraId="029CBD06" w14:textId="77777777" w:rsidTr="5796CD48">
        <w:tc>
          <w:tcPr>
            <w:tcW w:w="5000" w:type="pct"/>
            <w:gridSpan w:val="2"/>
            <w:hideMark/>
          </w:tcPr>
          <w:p w14:paraId="26E6E2EF" w14:textId="77777777" w:rsidR="00953559" w:rsidRPr="00B8337F" w:rsidRDefault="00416E96" w:rsidP="00CC761B">
            <w:pPr>
              <w:jc w:val="center"/>
              <w:rPr>
                <w:b/>
                <w:bCs/>
              </w:rPr>
            </w:pPr>
            <w:r w:rsidRPr="00B8337F">
              <w:rPr>
                <w:b/>
                <w:bCs/>
              </w:rPr>
              <w:t>Tiesību akta projekta anotācijas kopsavilkums</w:t>
            </w:r>
          </w:p>
        </w:tc>
      </w:tr>
      <w:tr w:rsidR="008F20DC" w:rsidRPr="00B8337F" w14:paraId="1C98053E" w14:textId="77777777" w:rsidTr="5796CD48">
        <w:tc>
          <w:tcPr>
            <w:tcW w:w="1111" w:type="pct"/>
            <w:shd w:val="clear" w:color="auto" w:fill="auto"/>
            <w:hideMark/>
          </w:tcPr>
          <w:p w14:paraId="520C4C9F" w14:textId="57FE22BC" w:rsidR="004D1C36" w:rsidRPr="00B8337F" w:rsidRDefault="004D1C36" w:rsidP="511C9CEB">
            <w:pPr>
              <w:rPr>
                <w:rFonts w:eastAsia="Times New Roman"/>
              </w:rPr>
            </w:pPr>
            <w:r w:rsidRPr="00B8337F">
              <w:rPr>
                <w:rFonts w:eastAsia="Times New Roman"/>
              </w:rPr>
              <w:t>Mērķis, risinājums un projekta spēkā stāšanās laiks (500 zīmes bez atstarpēm)</w:t>
            </w:r>
          </w:p>
        </w:tc>
        <w:tc>
          <w:tcPr>
            <w:tcW w:w="3889" w:type="pct"/>
            <w:shd w:val="clear" w:color="auto" w:fill="auto"/>
            <w:hideMark/>
          </w:tcPr>
          <w:p w14:paraId="4F331228" w14:textId="0062E3D8" w:rsidR="005A6B18" w:rsidRPr="008177A5" w:rsidRDefault="036F37B9" w:rsidP="002E5685">
            <w:pPr>
              <w:spacing w:after="120"/>
              <w:ind w:right="142"/>
              <w:jc w:val="both"/>
              <w:rPr>
                <w:rFonts w:eastAsia="Times New Roman"/>
                <w:spacing w:val="-2"/>
              </w:rPr>
            </w:pPr>
            <w:r w:rsidRPr="0065112C">
              <w:rPr>
                <w:rFonts w:eastAsia="Times New Roman"/>
                <w:spacing w:val="-2"/>
              </w:rPr>
              <w:t>Ministru kabineta</w:t>
            </w:r>
            <w:r w:rsidR="003E5EDC" w:rsidRPr="0065112C">
              <w:rPr>
                <w:rFonts w:eastAsia="Times New Roman"/>
                <w:spacing w:val="-2"/>
              </w:rPr>
              <w:t xml:space="preserve"> (turpmāk – MK)</w:t>
            </w:r>
            <w:r w:rsidRPr="0065112C">
              <w:rPr>
                <w:rFonts w:eastAsia="Times New Roman"/>
                <w:spacing w:val="-2"/>
              </w:rPr>
              <w:t xml:space="preserve"> noteikumu</w:t>
            </w:r>
            <w:r w:rsidR="006E30E5" w:rsidRPr="0065112C">
              <w:rPr>
                <w:rFonts w:eastAsia="Times New Roman"/>
                <w:spacing w:val="-2"/>
              </w:rPr>
              <w:t xml:space="preserve"> </w:t>
            </w:r>
            <w:r w:rsidR="007B66FF" w:rsidRPr="0065112C">
              <w:rPr>
                <w:rFonts w:eastAsia="Times New Roman"/>
                <w:spacing w:val="-2"/>
              </w:rPr>
              <w:t xml:space="preserve">projekts </w:t>
            </w:r>
            <w:r w:rsidR="004D1C36" w:rsidRPr="0065112C">
              <w:rPr>
                <w:rFonts w:eastAsia="Times New Roman"/>
                <w:spacing w:val="-2"/>
              </w:rPr>
              <w:t>"</w:t>
            </w:r>
            <w:r w:rsidRPr="0065112C">
              <w:rPr>
                <w:rFonts w:eastAsia="Times New Roman"/>
                <w:spacing w:val="-2"/>
              </w:rPr>
              <w:t>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004D1C36" w:rsidRPr="0065112C">
              <w:rPr>
                <w:rFonts w:eastAsia="Times New Roman"/>
                <w:spacing w:val="-2"/>
              </w:rPr>
              <w:t>"" (turpmāk – noteikumu projekts) izstrādāts</w:t>
            </w:r>
            <w:r w:rsidR="00502519" w:rsidRPr="0065112C">
              <w:rPr>
                <w:rFonts w:eastAsia="Times New Roman"/>
                <w:spacing w:val="-2"/>
              </w:rPr>
              <w:t xml:space="preserve">, </w:t>
            </w:r>
            <w:r w:rsidR="004D1C36" w:rsidRPr="008177A5">
              <w:rPr>
                <w:rFonts w:eastAsia="Times New Roman"/>
                <w:spacing w:val="-2"/>
              </w:rPr>
              <w:t>lai</w:t>
            </w:r>
            <w:r w:rsidR="353EF140" w:rsidRPr="008177A5">
              <w:rPr>
                <w:rFonts w:eastAsia="Times New Roman"/>
                <w:spacing w:val="-2"/>
              </w:rPr>
              <w:t>:</w:t>
            </w:r>
            <w:r w:rsidR="007B66FF">
              <w:rPr>
                <w:rFonts w:eastAsia="Times New Roman"/>
                <w:spacing w:val="-2"/>
              </w:rPr>
              <w:t xml:space="preserve"> </w:t>
            </w:r>
          </w:p>
          <w:p w14:paraId="29A7629F" w14:textId="2063E823" w:rsidR="003F47E1" w:rsidRPr="0065112C" w:rsidRDefault="003F47E1" w:rsidP="003F47E1">
            <w:pPr>
              <w:pStyle w:val="ListParagraph"/>
              <w:numPr>
                <w:ilvl w:val="0"/>
                <w:numId w:val="32"/>
              </w:numPr>
              <w:spacing w:after="120"/>
              <w:ind w:right="142"/>
              <w:contextualSpacing w:val="0"/>
              <w:jc w:val="both"/>
              <w:rPr>
                <w:sz w:val="24"/>
                <w:szCs w:val="24"/>
              </w:rPr>
            </w:pPr>
            <w:r w:rsidRPr="0065112C">
              <w:rPr>
                <w:sz w:val="24"/>
                <w:szCs w:val="24"/>
              </w:rPr>
              <w:t>tehniski precizētu informāciju, kas saistīta ar Eiropas Komisijā (turpmāk – Komisija) pieņemtajiem lēmumiem par vairāku regu</w:t>
            </w:r>
            <w:r w:rsidR="00861A2B" w:rsidRPr="0065112C">
              <w:rPr>
                <w:sz w:val="24"/>
                <w:szCs w:val="24"/>
              </w:rPr>
              <w:t>lu piemērošanas pagarinājumiem;</w:t>
            </w:r>
          </w:p>
          <w:p w14:paraId="33CD5B76" w14:textId="66C94DBB" w:rsidR="00861A2B" w:rsidRPr="0065112C" w:rsidRDefault="0065112C" w:rsidP="003F47E1">
            <w:pPr>
              <w:pStyle w:val="ListParagraph"/>
              <w:numPr>
                <w:ilvl w:val="0"/>
                <w:numId w:val="32"/>
              </w:numPr>
              <w:spacing w:after="120"/>
              <w:ind w:right="142"/>
              <w:contextualSpacing w:val="0"/>
              <w:jc w:val="both"/>
              <w:rPr>
                <w:sz w:val="24"/>
                <w:szCs w:val="24"/>
              </w:rPr>
            </w:pPr>
            <w:r w:rsidRPr="0065112C">
              <w:rPr>
                <w:sz w:val="24"/>
                <w:szCs w:val="24"/>
              </w:rPr>
              <w:t>valsts atbalsta pretendentam būtu nepārprotami skaidri tā pienākumi un iesniedzamās informācijas apjoms, kas valsts atbalsta kumulācijas gadījumā būtu iesniedzams valsts atbalsta sniedzējam;</w:t>
            </w:r>
          </w:p>
          <w:p w14:paraId="191BE881" w14:textId="6733E770" w:rsidR="000C2C9F" w:rsidRDefault="000C2C9F" w:rsidP="00861A2B">
            <w:pPr>
              <w:pStyle w:val="ListParagraph"/>
              <w:numPr>
                <w:ilvl w:val="0"/>
                <w:numId w:val="32"/>
              </w:numPr>
              <w:spacing w:after="120"/>
              <w:ind w:right="142"/>
              <w:contextualSpacing w:val="0"/>
              <w:jc w:val="both"/>
              <w:rPr>
                <w:sz w:val="24"/>
                <w:szCs w:val="24"/>
              </w:rPr>
            </w:pPr>
            <w:r w:rsidRPr="00022922">
              <w:rPr>
                <w:sz w:val="24"/>
                <w:szCs w:val="24"/>
              </w:rPr>
              <w:t>noteiktu rīcību, ja tiek konstatēts, ka piešķirtais valsts atbalsts ir kvalificējams kā nelikumīgs</w:t>
            </w:r>
            <w:r w:rsidR="00861A2B">
              <w:rPr>
                <w:sz w:val="24"/>
                <w:szCs w:val="24"/>
              </w:rPr>
              <w:t>.</w:t>
            </w:r>
          </w:p>
          <w:p w14:paraId="3CE44781" w14:textId="403FF04D" w:rsidR="009D50F7" w:rsidRPr="00F14A8E" w:rsidRDefault="001F6D8B" w:rsidP="001F6D8B">
            <w:pPr>
              <w:pStyle w:val="1limenis"/>
              <w:numPr>
                <w:ilvl w:val="0"/>
                <w:numId w:val="0"/>
              </w:numPr>
              <w:spacing w:before="120" w:after="80"/>
              <w:ind w:left="35"/>
              <w:jc w:val="both"/>
              <w:rPr>
                <w:highlight w:val="yellow"/>
              </w:rPr>
            </w:pPr>
            <w:r w:rsidRPr="001F6D8B">
              <w:t>Noteikumu projekts stājas spēkā parastajā kārtībā (nākamajā dienā pēc tā izsludināšanas).</w:t>
            </w:r>
            <w:r w:rsidR="009D50F7" w:rsidRPr="001F6D8B">
              <w:t xml:space="preserve"> </w:t>
            </w:r>
          </w:p>
        </w:tc>
      </w:tr>
    </w:tbl>
    <w:p w14:paraId="565A3391" w14:textId="683A820D" w:rsidR="00EF0BD3" w:rsidRPr="00B8337F" w:rsidRDefault="00EF0BD3" w:rsidP="511C9CEB">
      <w:pPr>
        <w:jc w:val="center"/>
        <w:rPr>
          <w:rFonts w:eastAsia="Times New Roman"/>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
        <w:gridCol w:w="1403"/>
        <w:gridCol w:w="7977"/>
      </w:tblGrid>
      <w:tr w:rsidR="008F20DC" w:rsidRPr="00B8337F" w14:paraId="2D118693" w14:textId="77777777" w:rsidTr="62AE9AD7">
        <w:trPr>
          <w:trHeight w:val="135"/>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92" w14:textId="77777777" w:rsidR="00750FB6" w:rsidRPr="00B8337F" w:rsidRDefault="00416E96" w:rsidP="511C9CEB">
            <w:pPr>
              <w:pStyle w:val="ListParagraph"/>
              <w:tabs>
                <w:tab w:val="left" w:pos="2268"/>
                <w:tab w:val="left" w:pos="2410"/>
              </w:tabs>
              <w:ind w:left="1080"/>
              <w:jc w:val="center"/>
              <w:rPr>
                <w:b/>
                <w:bCs/>
                <w:sz w:val="24"/>
                <w:szCs w:val="24"/>
                <w:lang w:eastAsia="en-US"/>
              </w:rPr>
            </w:pPr>
            <w:r w:rsidRPr="00B8337F">
              <w:rPr>
                <w:b/>
                <w:bCs/>
                <w:sz w:val="24"/>
                <w:szCs w:val="24"/>
              </w:rPr>
              <w:t>I. Tiesību akta projekta izstrādes nepieciešamība</w:t>
            </w:r>
          </w:p>
        </w:tc>
      </w:tr>
      <w:tr w:rsidR="008F20DC" w:rsidRPr="00B8337F" w14:paraId="2D118697" w14:textId="77777777" w:rsidTr="62AE9AD7">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94" w14:textId="77777777" w:rsidR="00750FB6" w:rsidRPr="00B8337F" w:rsidRDefault="00416E96" w:rsidP="511C9CEB">
            <w:pPr>
              <w:spacing w:before="60" w:afterLines="60" w:after="144"/>
              <w:jc w:val="center"/>
              <w:rPr>
                <w:rFonts w:eastAsia="Times New Roman"/>
                <w:lang w:eastAsia="en-US"/>
              </w:rPr>
            </w:pPr>
            <w:r w:rsidRPr="00B8337F">
              <w:rPr>
                <w:rFonts w:eastAsia="Times New Roman"/>
              </w:rPr>
              <w:t>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95" w14:textId="77777777" w:rsidR="00750FB6" w:rsidRPr="00B8337F" w:rsidRDefault="00416E96" w:rsidP="511C9CEB">
            <w:pPr>
              <w:tabs>
                <w:tab w:val="left" w:pos="1904"/>
              </w:tabs>
              <w:spacing w:before="60" w:afterLines="60" w:after="144"/>
              <w:rPr>
                <w:rFonts w:eastAsia="Times New Roman"/>
                <w:lang w:eastAsia="en-US"/>
              </w:rPr>
            </w:pPr>
            <w:r w:rsidRPr="00B8337F">
              <w:rPr>
                <w:rFonts w:eastAsia="Times New Roman"/>
              </w:rPr>
              <w:t>Pamatojums</w:t>
            </w:r>
          </w:p>
        </w:tc>
        <w:tc>
          <w:tcPr>
            <w:tcW w:w="7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CCC335" w14:textId="77777777" w:rsidR="003E5EDC" w:rsidRPr="00FA3931" w:rsidRDefault="004D1C36" w:rsidP="003613F0">
            <w:pPr>
              <w:spacing w:after="120"/>
              <w:ind w:right="62"/>
              <w:jc w:val="both"/>
              <w:rPr>
                <w:rFonts w:eastAsia="Times New Roman"/>
                <w:spacing w:val="-2"/>
              </w:rPr>
            </w:pPr>
            <w:r w:rsidRPr="00FA3931">
              <w:rPr>
                <w:rFonts w:eastAsia="Times New Roman"/>
                <w:spacing w:val="-2"/>
              </w:rPr>
              <w:t xml:space="preserve">Noteikumu projekts izstrādāts, pamatojoties </w:t>
            </w:r>
            <w:r w:rsidR="003613F0" w:rsidRPr="00FA3931">
              <w:rPr>
                <w:rFonts w:eastAsia="Times New Roman"/>
                <w:spacing w:val="-2"/>
              </w:rPr>
              <w:t>uz</w:t>
            </w:r>
            <w:r w:rsidR="003E5EDC" w:rsidRPr="00FA3931">
              <w:rPr>
                <w:rFonts w:eastAsia="Times New Roman"/>
                <w:spacing w:val="-2"/>
              </w:rPr>
              <w:t>:</w:t>
            </w:r>
          </w:p>
          <w:p w14:paraId="2DE44680" w14:textId="77777777" w:rsidR="00BB468D" w:rsidRPr="006D14F0" w:rsidRDefault="00BB468D" w:rsidP="00BB468D">
            <w:pPr>
              <w:pStyle w:val="ListParagraph"/>
              <w:numPr>
                <w:ilvl w:val="0"/>
                <w:numId w:val="37"/>
              </w:numPr>
              <w:spacing w:after="120"/>
              <w:ind w:left="356" w:right="62"/>
              <w:jc w:val="both"/>
              <w:rPr>
                <w:spacing w:val="-2"/>
                <w:sz w:val="24"/>
                <w:szCs w:val="24"/>
              </w:rPr>
            </w:pPr>
            <w:r w:rsidRPr="00B8337F">
              <w:rPr>
                <w:spacing w:val="-2"/>
                <w:sz w:val="24"/>
                <w:szCs w:val="24"/>
              </w:rPr>
              <w:t xml:space="preserve">Komisijas 2019. gada 21. februāra regulas (ES) Nr. 2019/316, </w:t>
            </w:r>
            <w:r w:rsidRPr="00B8337F">
              <w:rPr>
                <w:i/>
                <w:spacing w:val="-2"/>
                <w:sz w:val="24"/>
                <w:szCs w:val="24"/>
              </w:rPr>
              <w:t>ar ko groza Regulu (ES) Nr. 1408/2013 par Līguma par Eiropas Savienības darbību 107. un 108. panta piemērošanu </w:t>
            </w:r>
            <w:proofErr w:type="spellStart"/>
            <w:r w:rsidRPr="00B8337F">
              <w:rPr>
                <w:i/>
                <w:spacing w:val="-2"/>
                <w:sz w:val="24"/>
                <w:szCs w:val="24"/>
              </w:rPr>
              <w:t>de</w:t>
            </w:r>
            <w:proofErr w:type="spellEnd"/>
            <w:r w:rsidRPr="00B8337F">
              <w:rPr>
                <w:i/>
                <w:spacing w:val="-2"/>
                <w:sz w:val="24"/>
                <w:szCs w:val="24"/>
              </w:rPr>
              <w:t xml:space="preserve"> </w:t>
            </w:r>
            <w:proofErr w:type="spellStart"/>
            <w:r w:rsidRPr="00B8337F">
              <w:rPr>
                <w:i/>
                <w:spacing w:val="-2"/>
                <w:sz w:val="24"/>
                <w:szCs w:val="24"/>
              </w:rPr>
              <w:t>minimis</w:t>
            </w:r>
            <w:proofErr w:type="spellEnd"/>
            <w:r w:rsidRPr="00B8337F">
              <w:rPr>
                <w:i/>
                <w:spacing w:val="-2"/>
                <w:sz w:val="24"/>
                <w:szCs w:val="24"/>
              </w:rPr>
              <w:t> atbalstam lauksaimniecības nozarē</w:t>
            </w:r>
            <w:r w:rsidRPr="00B8337F">
              <w:rPr>
                <w:spacing w:val="-2"/>
                <w:sz w:val="24"/>
                <w:szCs w:val="24"/>
              </w:rPr>
              <w:t xml:space="preserve"> </w:t>
            </w:r>
            <w:r w:rsidRPr="006D14F0">
              <w:rPr>
                <w:spacing w:val="-2"/>
                <w:sz w:val="24"/>
                <w:szCs w:val="24"/>
              </w:rPr>
              <w:t>(turpmāk – Komisijas regula Nr. 2019/316) 3. panta 5. punktu;</w:t>
            </w:r>
          </w:p>
          <w:p w14:paraId="19CB78C1" w14:textId="038BF9B6" w:rsidR="00BB468D" w:rsidRPr="00BB468D" w:rsidRDefault="00BB468D" w:rsidP="00BB468D">
            <w:pPr>
              <w:pStyle w:val="ListParagraph"/>
              <w:numPr>
                <w:ilvl w:val="0"/>
                <w:numId w:val="37"/>
              </w:numPr>
              <w:spacing w:after="120"/>
              <w:ind w:left="356" w:right="62"/>
              <w:jc w:val="both"/>
              <w:rPr>
                <w:spacing w:val="-2"/>
                <w:sz w:val="24"/>
                <w:szCs w:val="24"/>
              </w:rPr>
            </w:pPr>
            <w:r w:rsidRPr="006D14F0">
              <w:rPr>
                <w:spacing w:val="-2"/>
                <w:sz w:val="24"/>
                <w:szCs w:val="24"/>
              </w:rPr>
              <w:t xml:space="preserve">Komisijas 2020. gada 2. jūlija regulas (ES) Nr. 2020/972, </w:t>
            </w:r>
            <w:r w:rsidRPr="006D14F0">
              <w:rPr>
                <w:i/>
                <w:spacing w:val="-2"/>
                <w:sz w:val="24"/>
                <w:szCs w:val="24"/>
              </w:rPr>
              <w:t>ar ko groza Regulu (ES) Nr. 1407/2013 attiecībā uz tās pagarināšanu un groza Regulu (ES) Nr. 651/2014 attiecībā uz tās pagarināšanu un attiecīgiem pielāgojumiem</w:t>
            </w:r>
            <w:r w:rsidRPr="006D14F0">
              <w:rPr>
                <w:spacing w:val="-2"/>
                <w:sz w:val="24"/>
                <w:szCs w:val="24"/>
              </w:rPr>
              <w:t xml:space="preserve"> (turpmāk – Komisijas regula Nr. 2020/972) 1</w:t>
            </w:r>
            <w:r w:rsidRPr="00B8337F">
              <w:rPr>
                <w:spacing w:val="-2"/>
                <w:sz w:val="24"/>
                <w:szCs w:val="24"/>
              </w:rPr>
              <w:t>. pantu un 2. panta 5. punktu;</w:t>
            </w:r>
          </w:p>
          <w:p w14:paraId="39775697" w14:textId="41BFD589" w:rsidR="006F0E67" w:rsidRPr="006D14F0" w:rsidRDefault="00FA3931" w:rsidP="00FA3931">
            <w:pPr>
              <w:pStyle w:val="ListParagraph"/>
              <w:numPr>
                <w:ilvl w:val="0"/>
                <w:numId w:val="37"/>
              </w:numPr>
              <w:spacing w:after="120"/>
              <w:ind w:left="356" w:right="62"/>
              <w:jc w:val="both"/>
              <w:rPr>
                <w:spacing w:val="-2"/>
                <w:sz w:val="24"/>
                <w:szCs w:val="24"/>
              </w:rPr>
            </w:pPr>
            <w:r w:rsidRPr="00FA3931">
              <w:rPr>
                <w:sz w:val="24"/>
                <w:szCs w:val="24"/>
              </w:rPr>
              <w:t xml:space="preserve">Komisijas 2004. gada 21. aprīļa regulas (EK) Nr. 794/2004, </w:t>
            </w:r>
            <w:r w:rsidRPr="00FA3931">
              <w:rPr>
                <w:i/>
                <w:sz w:val="24"/>
                <w:szCs w:val="24"/>
              </w:rPr>
              <w:t xml:space="preserve">ar ko īsteno Padomes Regulu (ES) 2015/1589, ar ko nosaka sīki izstrādātus noteikumus Līguma par </w:t>
            </w:r>
            <w:r w:rsidRPr="006D14F0">
              <w:rPr>
                <w:i/>
                <w:sz w:val="24"/>
                <w:szCs w:val="24"/>
              </w:rPr>
              <w:t>Eiropas Savienības darbību 108. panta piemērošanai</w:t>
            </w:r>
            <w:r w:rsidRPr="006D14F0">
              <w:rPr>
                <w:sz w:val="24"/>
                <w:szCs w:val="24"/>
              </w:rPr>
              <w:t xml:space="preserve"> (turpmāk – Komisijas regula Nr. 794/2004) 10. un 11. pantu;</w:t>
            </w:r>
          </w:p>
          <w:p w14:paraId="2D118696" w14:textId="3C557C0A" w:rsidR="00F54B6C" w:rsidRPr="00A337C3" w:rsidRDefault="002E5685" w:rsidP="00A337C3">
            <w:pPr>
              <w:pStyle w:val="ListParagraph"/>
              <w:numPr>
                <w:ilvl w:val="0"/>
                <w:numId w:val="37"/>
              </w:numPr>
              <w:spacing w:after="120"/>
              <w:ind w:left="356" w:right="62"/>
              <w:jc w:val="both"/>
              <w:rPr>
                <w:spacing w:val="-2"/>
                <w:sz w:val="24"/>
                <w:szCs w:val="24"/>
              </w:rPr>
            </w:pPr>
            <w:r w:rsidRPr="006D14F0">
              <w:rPr>
                <w:spacing w:val="-2"/>
                <w:sz w:val="24"/>
                <w:szCs w:val="24"/>
              </w:rPr>
              <w:t>Eiropas Savienības struktūrfondu un Kohēzijas fonda 2014.–2020. gada plānošanas perioda vadī</w:t>
            </w:r>
            <w:r w:rsidR="00A337C3">
              <w:rPr>
                <w:spacing w:val="-2"/>
                <w:sz w:val="24"/>
                <w:szCs w:val="24"/>
              </w:rPr>
              <w:t>bas likuma 20. panta 13. punktu.</w:t>
            </w:r>
          </w:p>
        </w:tc>
      </w:tr>
      <w:tr w:rsidR="008F20DC" w:rsidRPr="00B8337F" w14:paraId="2D1186BA" w14:textId="77777777" w:rsidTr="62AE9AD7">
        <w:trPr>
          <w:trHeight w:val="135"/>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98" w14:textId="21873FF8" w:rsidR="00750FB6" w:rsidRPr="00B8337F" w:rsidRDefault="00416E96" w:rsidP="511C9CEB">
            <w:pPr>
              <w:spacing w:before="60" w:afterLines="60" w:after="144"/>
              <w:jc w:val="center"/>
              <w:rPr>
                <w:rFonts w:eastAsia="Times New Roman"/>
                <w:lang w:eastAsia="en-US"/>
              </w:rPr>
            </w:pPr>
            <w:r w:rsidRPr="00B8337F">
              <w:rPr>
                <w:rFonts w:eastAsia="Times New Roman"/>
              </w:rPr>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99" w14:textId="77777777" w:rsidR="00750FB6" w:rsidRPr="00B8337F" w:rsidRDefault="00416E96" w:rsidP="511C9CEB">
            <w:pPr>
              <w:spacing w:before="60" w:afterLines="60" w:after="144"/>
              <w:jc w:val="both"/>
              <w:rPr>
                <w:rFonts w:eastAsia="Times New Roman"/>
                <w:lang w:eastAsia="en-US"/>
              </w:rPr>
            </w:pPr>
            <w:r w:rsidRPr="00B8337F">
              <w:rPr>
                <w:rFonts w:eastAsia="Times New Roman"/>
              </w:rPr>
              <w:t xml:space="preserve">Pašreizējā situācija un problēmas, kuru risināšanai tiesību akta </w:t>
            </w:r>
            <w:r w:rsidRPr="00B8337F">
              <w:rPr>
                <w:rFonts w:eastAsia="Times New Roman"/>
              </w:rPr>
              <w:lastRenderedPageBreak/>
              <w:t>projekts izstrādāts, tiesiskā regulējuma mērķis un būtība</w:t>
            </w:r>
          </w:p>
        </w:tc>
        <w:tc>
          <w:tcPr>
            <w:tcW w:w="7977" w:type="dxa"/>
            <w:tcBorders>
              <w:top w:val="single" w:sz="4" w:space="0" w:color="auto"/>
              <w:left w:val="single" w:sz="4" w:space="0" w:color="auto"/>
              <w:bottom w:val="single" w:sz="4" w:space="0" w:color="auto"/>
              <w:right w:val="single" w:sz="4" w:space="0" w:color="auto"/>
            </w:tcBorders>
            <w:shd w:val="clear" w:color="auto" w:fill="auto"/>
            <w:hideMark/>
          </w:tcPr>
          <w:p w14:paraId="3F5878ED" w14:textId="3A2DCCF1" w:rsidR="007E48EA" w:rsidRPr="00B8337F" w:rsidRDefault="00A337C3" w:rsidP="007E48EA">
            <w:pPr>
              <w:spacing w:after="120"/>
              <w:ind w:right="62"/>
              <w:jc w:val="both"/>
              <w:rPr>
                <w:shd w:val="clear" w:color="auto" w:fill="FFFFFF"/>
              </w:rPr>
            </w:pPr>
            <w:r>
              <w:lastRenderedPageBreak/>
              <w:t>1</w:t>
            </w:r>
            <w:r w:rsidR="00ED1971" w:rsidRPr="00ED1971">
              <w:t>. </w:t>
            </w:r>
            <w:r w:rsidR="006F1439">
              <w:rPr>
                <w:spacing w:val="-2"/>
              </w:rPr>
              <w:t>Ņemot vērā, ka Komisija</w:t>
            </w:r>
            <w:r w:rsidR="007E48EA" w:rsidRPr="00B8337F">
              <w:rPr>
                <w:spacing w:val="-2"/>
              </w:rPr>
              <w:t xml:space="preserve"> ar </w:t>
            </w:r>
            <w:r w:rsidR="007E48EA" w:rsidRPr="006D14F0">
              <w:rPr>
                <w:spacing w:val="-2"/>
              </w:rPr>
              <w:t xml:space="preserve">Komisijas regulu Nr. 2019/316 un Komisijas regulu Nr. 2020/972 ir pagarinājusi </w:t>
            </w:r>
            <w:r w:rsidR="007E48EA" w:rsidRPr="006D14F0">
              <w:rPr>
                <w:shd w:val="clear" w:color="auto" w:fill="FFFFFF"/>
              </w:rPr>
              <w:t>Komisijas 2013. gada 18. decembra Regulas (ES) Nr. 1407/2013 </w:t>
            </w:r>
            <w:r w:rsidR="007E48EA" w:rsidRPr="006D14F0">
              <w:rPr>
                <w:i/>
                <w:shd w:val="clear" w:color="auto" w:fill="FFFFFF"/>
              </w:rPr>
              <w:t>par Līguma par ES darbību 107. un 108. panta piemērošanu </w:t>
            </w:r>
            <w:proofErr w:type="spellStart"/>
            <w:r w:rsidR="007E48EA" w:rsidRPr="006D14F0">
              <w:rPr>
                <w:i/>
                <w:iCs/>
                <w:shd w:val="clear" w:color="auto" w:fill="FFFFFF"/>
              </w:rPr>
              <w:t>de</w:t>
            </w:r>
            <w:proofErr w:type="spellEnd"/>
            <w:r w:rsidR="007E48EA" w:rsidRPr="006D14F0">
              <w:rPr>
                <w:i/>
                <w:iCs/>
                <w:shd w:val="clear" w:color="auto" w:fill="FFFFFF"/>
              </w:rPr>
              <w:t xml:space="preserve"> </w:t>
            </w:r>
            <w:proofErr w:type="spellStart"/>
            <w:r w:rsidR="007E48EA" w:rsidRPr="006D14F0">
              <w:rPr>
                <w:i/>
                <w:iCs/>
                <w:shd w:val="clear" w:color="auto" w:fill="FFFFFF"/>
              </w:rPr>
              <w:t>minimis</w:t>
            </w:r>
            <w:proofErr w:type="spellEnd"/>
            <w:r w:rsidR="007E48EA" w:rsidRPr="006D14F0">
              <w:rPr>
                <w:i/>
                <w:shd w:val="clear" w:color="auto" w:fill="FFFFFF"/>
              </w:rPr>
              <w:t> atbalstam</w:t>
            </w:r>
            <w:r w:rsidR="007E48EA" w:rsidRPr="006D14F0">
              <w:rPr>
                <w:shd w:val="clear" w:color="auto" w:fill="FFFFFF"/>
              </w:rPr>
              <w:t xml:space="preserve"> (turpmāk – Komisijas regula Nr. 1407/2013), Komisijas 2013. gada 18. decembra Regulas (ES) Nr. 1408/2013 </w:t>
            </w:r>
            <w:r w:rsidR="007E48EA" w:rsidRPr="006D14F0">
              <w:rPr>
                <w:i/>
                <w:shd w:val="clear" w:color="auto" w:fill="FFFFFF"/>
              </w:rPr>
              <w:t>par Līguma par ES darbību 107. un 108. panta piemērošanu </w:t>
            </w:r>
            <w:proofErr w:type="spellStart"/>
            <w:r w:rsidR="007E48EA" w:rsidRPr="006D14F0">
              <w:rPr>
                <w:i/>
                <w:iCs/>
                <w:shd w:val="clear" w:color="auto" w:fill="FFFFFF"/>
              </w:rPr>
              <w:t>de</w:t>
            </w:r>
            <w:proofErr w:type="spellEnd"/>
            <w:r w:rsidR="007E48EA" w:rsidRPr="006D14F0">
              <w:rPr>
                <w:i/>
                <w:iCs/>
                <w:shd w:val="clear" w:color="auto" w:fill="FFFFFF"/>
              </w:rPr>
              <w:t xml:space="preserve"> </w:t>
            </w:r>
            <w:proofErr w:type="spellStart"/>
            <w:r w:rsidR="007E48EA" w:rsidRPr="006D14F0">
              <w:rPr>
                <w:i/>
                <w:iCs/>
                <w:shd w:val="clear" w:color="auto" w:fill="FFFFFF"/>
              </w:rPr>
              <w:t>minimis</w:t>
            </w:r>
            <w:proofErr w:type="spellEnd"/>
            <w:r w:rsidR="007E48EA" w:rsidRPr="006D14F0">
              <w:rPr>
                <w:i/>
                <w:shd w:val="clear" w:color="auto" w:fill="FFFFFF"/>
              </w:rPr>
              <w:t xml:space="preserve"> atbalstam lauksaimniecības </w:t>
            </w:r>
            <w:r w:rsidR="007E48EA" w:rsidRPr="006D14F0">
              <w:rPr>
                <w:i/>
                <w:shd w:val="clear" w:color="auto" w:fill="FFFFFF"/>
              </w:rPr>
              <w:lastRenderedPageBreak/>
              <w:t>nozarē </w:t>
            </w:r>
            <w:r w:rsidR="007E48EA" w:rsidRPr="006D14F0">
              <w:rPr>
                <w:shd w:val="clear" w:color="auto" w:fill="FFFFFF"/>
              </w:rPr>
              <w:t>(turpmāk – Komisijas regula Nr. 1408/2013) un Komisijas 2014. gada 17. jūnija Regulas (ES) Nr. </w:t>
            </w:r>
            <w:r w:rsidR="007E48EA" w:rsidRPr="006D14F0">
              <w:t>651/2014</w:t>
            </w:r>
            <w:r w:rsidR="007E48EA" w:rsidRPr="006D14F0">
              <w:rPr>
                <w:shd w:val="clear" w:color="auto" w:fill="FFFFFF"/>
              </w:rPr>
              <w:t xml:space="preserve">, </w:t>
            </w:r>
            <w:r w:rsidR="007E48EA" w:rsidRPr="006D14F0">
              <w:rPr>
                <w:i/>
                <w:shd w:val="clear" w:color="auto" w:fill="FFFFFF"/>
              </w:rPr>
              <w:t>ar ko noteiktas atbalsta kategorijas atzīst par saderīgām ar iekšējo tirgu, piemērojot Līguma 107. un 108. pantu</w:t>
            </w:r>
            <w:r w:rsidR="007E48EA" w:rsidRPr="006D14F0">
              <w:rPr>
                <w:shd w:val="clear" w:color="auto" w:fill="FFFFFF"/>
              </w:rPr>
              <w:t xml:space="preserve"> (turpmāk – Komisijas regula Nr. </w:t>
            </w:r>
            <w:r w:rsidR="007E48EA" w:rsidRPr="006D14F0">
              <w:t>651/2014</w:t>
            </w:r>
            <w:r w:rsidR="007E48EA" w:rsidRPr="006D14F0">
              <w:rPr>
                <w:shd w:val="clear" w:color="auto" w:fill="FFFFFF"/>
              </w:rPr>
              <w:t>) piemērošanas termiņus un</w:t>
            </w:r>
            <w:r w:rsidR="007E48EA" w:rsidRPr="00B8337F">
              <w:rPr>
                <w:shd w:val="clear" w:color="auto" w:fill="FFFFFF"/>
              </w:rPr>
              <w:t xml:space="preserve"> tie ir atšķirīgi, piemēram, Komisijas regulas Nr. 1407/2013 un  Komisijas regulas Nr. </w:t>
            </w:r>
            <w:r w:rsidR="007E48EA" w:rsidRPr="00B8337F">
              <w:t xml:space="preserve">651/2014 piemērošanas termiņš ir noteikts līdz 2023. gada 31. decembrim, savukārt </w:t>
            </w:r>
            <w:r w:rsidR="007E48EA" w:rsidRPr="00B8337F">
              <w:rPr>
                <w:shd w:val="clear" w:color="auto" w:fill="FFFFFF"/>
              </w:rPr>
              <w:t>Komisijas regulas Nr. 1408/2013 piemērošanas termiņš ir noteiks</w:t>
            </w:r>
            <w:r w:rsidR="007B66FF">
              <w:rPr>
                <w:shd w:val="clear" w:color="auto" w:fill="FFFFFF"/>
              </w:rPr>
              <w:t xml:space="preserve"> līdz</w:t>
            </w:r>
            <w:r w:rsidR="007E48EA" w:rsidRPr="00B8337F">
              <w:rPr>
                <w:shd w:val="clear" w:color="auto" w:fill="FFFFFF"/>
              </w:rPr>
              <w:t xml:space="preserve"> 2027. gada 31. decembri</w:t>
            </w:r>
            <w:r w:rsidR="007B66FF">
              <w:rPr>
                <w:shd w:val="clear" w:color="auto" w:fill="FFFFFF"/>
              </w:rPr>
              <w:t>m</w:t>
            </w:r>
            <w:r w:rsidR="007E48EA" w:rsidRPr="00B8337F">
              <w:rPr>
                <w:shd w:val="clear" w:color="auto" w:fill="FFFFFF"/>
              </w:rPr>
              <w:t xml:space="preserve">, ar šo noteikumu projektu tiek precizēta </w:t>
            </w:r>
            <w:r w:rsidR="007B66FF">
              <w:rPr>
                <w:shd w:val="clear" w:color="auto" w:fill="FFFFFF"/>
              </w:rPr>
              <w:t xml:space="preserve">attiecīgā </w:t>
            </w:r>
            <w:r w:rsidR="007E48EA" w:rsidRPr="00B8337F">
              <w:rPr>
                <w:shd w:val="clear" w:color="auto" w:fill="FFFFFF"/>
              </w:rPr>
              <w:t>norma</w:t>
            </w:r>
            <w:r w:rsidR="007B66FF">
              <w:rPr>
                <w:shd w:val="clear" w:color="auto" w:fill="FFFFFF"/>
              </w:rPr>
              <w:t>,</w:t>
            </w:r>
            <w:r w:rsidR="007E48EA" w:rsidRPr="00B8337F">
              <w:rPr>
                <w:shd w:val="clear" w:color="auto" w:fill="FFFFFF"/>
              </w:rPr>
              <w:t xml:space="preserve"> nosakot, ka lēmumus par atbalsta piešķiršanu saskaņā ar minētajām regulām var pieņemt līdz šo regulu darbības beigām.</w:t>
            </w:r>
          </w:p>
          <w:p w14:paraId="5769B249" w14:textId="0A1C1C16" w:rsidR="007E48EA" w:rsidRDefault="007E48EA" w:rsidP="007E48EA">
            <w:pPr>
              <w:spacing w:after="120"/>
              <w:ind w:right="62"/>
              <w:jc w:val="both"/>
              <w:rPr>
                <w:shd w:val="clear" w:color="auto" w:fill="FFFFFF"/>
              </w:rPr>
            </w:pPr>
            <w:r w:rsidRPr="00B8337F">
              <w:rPr>
                <w:shd w:val="clear" w:color="auto" w:fill="FFFFFF"/>
              </w:rPr>
              <w:t>Atsevišķi precizēti valsts atbalsta piešķiršanas termiņi saskaņā ar Komisijas regulu Nr. </w:t>
            </w:r>
            <w:r w:rsidRPr="00B8337F">
              <w:t xml:space="preserve">651/2014, ņemot vērā, ka reģionālo atbalstu (14. pants) drīkst piešķirt </w:t>
            </w:r>
            <w:r w:rsidRPr="007E48EA">
              <w:rPr>
                <w:shd w:val="clear" w:color="auto" w:fill="FFFFFF"/>
              </w:rPr>
              <w:t xml:space="preserve">līdz 2021. gada 31. decembrim, bet visu citu atbalstu saskaņā ar </w:t>
            </w:r>
            <w:r w:rsidRPr="00B8337F">
              <w:rPr>
                <w:shd w:val="clear" w:color="auto" w:fill="FFFFFF"/>
              </w:rPr>
              <w:t>Komisijas regulu Nr. </w:t>
            </w:r>
            <w:r w:rsidRPr="007E48EA">
              <w:rPr>
                <w:shd w:val="clear" w:color="auto" w:fill="FFFFFF"/>
              </w:rPr>
              <w:t>651/2014 drīkst piešķirt līdz 2023. gada 31. decembrim.</w:t>
            </w:r>
          </w:p>
          <w:p w14:paraId="532D351F" w14:textId="3AB136B6" w:rsidR="007E48EA" w:rsidRPr="007E48EA" w:rsidRDefault="00A337C3" w:rsidP="007E48EA">
            <w:pPr>
              <w:spacing w:after="120"/>
              <w:ind w:right="62"/>
              <w:jc w:val="both"/>
              <w:rPr>
                <w:shd w:val="clear" w:color="auto" w:fill="FFFFFF"/>
              </w:rPr>
            </w:pPr>
            <w:r>
              <w:rPr>
                <w:shd w:val="clear" w:color="auto" w:fill="FFFFFF"/>
              </w:rPr>
              <w:t>2</w:t>
            </w:r>
            <w:r w:rsidR="007E48EA" w:rsidRPr="007E48EA">
              <w:rPr>
                <w:shd w:val="clear" w:color="auto" w:fill="FFFFFF"/>
              </w:rPr>
              <w:t>. </w:t>
            </w:r>
            <w:r w:rsidR="007E48EA" w:rsidRPr="007E48EA">
              <w:t xml:space="preserve">Ņemot vērā, ka 3.3.1. SAM ietver iespēju valsts atbalsta saņēmējam veikt valsts atbalsta kumulāciju, lai valsts atbalsta pretendentam būtu nepārprotami skaidri tā pienākumi un iesniedzamās informācijas apjoms, kas valsts atbalsta kumulācijas gadījumā būtu iesniedzams valsts atbalsta sniedzējam, </w:t>
            </w:r>
            <w:r w:rsidR="007E48EA" w:rsidRPr="008177A5">
              <w:t>MK noteikumi Nr. 593 tiek papildināti ar jaunu punktu, kurā norādīta nepieciešamība</w:t>
            </w:r>
            <w:r w:rsidR="007E48EA" w:rsidRPr="007E48EA">
              <w:t xml:space="preserve"> iesniegt konkrētu informāciju par saņemto vai plānoto valsts atbalstu, ja valsts atbalsta pretendents ir saņēmis vai plāno saņemt citu valsts atbalstu attiecībā uz 3.3.1. SAM ietvaros attiecināmajām izmaksām. Šādā gadījumā valsts atbalsta pretendents iesniedz valsts atbalsta sniedzējam informāciju par plānoto un piešķirto valsts atbalstu par šīm izmaksām, norādot valsts atbalsta piešķiršanas datumu (attiecināms, ja cits atbalsts jau piešķirts), valsts </w:t>
            </w:r>
            <w:r w:rsidR="007E48EA" w:rsidRPr="00925BCC">
              <w:t>atbalsta sniedzēju, valsts atbalsta pasākumu un plānoto vai piešķirto valsts atbalsta</w:t>
            </w:r>
            <w:r w:rsidR="00F8302A" w:rsidRPr="00925BCC">
              <w:t xml:space="preserve"> </w:t>
            </w:r>
            <w:r w:rsidR="00F8302A" w:rsidRPr="00925BCC">
              <w:rPr>
                <w:szCs w:val="28"/>
              </w:rPr>
              <w:t>intensitāti un</w:t>
            </w:r>
            <w:r w:rsidR="007E48EA" w:rsidRPr="00925BCC">
              <w:t xml:space="preserve"> summu. Praksē šī norma 3.3.1. SAM atlasēs tiek ievērota no 2017. gada, kad 3</w:t>
            </w:r>
            <w:r w:rsidR="007E48EA" w:rsidRPr="007E48EA">
              <w:t>.3.1. SAM projekta iesniedzēji, iesniedzot projekta iesniegumu, kā vie</w:t>
            </w:r>
            <w:bookmarkStart w:id="0" w:name="_GoBack"/>
            <w:bookmarkEnd w:id="0"/>
            <w:r w:rsidR="007E48EA" w:rsidRPr="007E48EA">
              <w:t xml:space="preserve">nu no 3.3.1. SAM atlases dokumentiem kā pielikumu projekta iesnieguma dokumentācijai pievieno dokumentu "Projekta iesniedzēja un sadarbības partnera informācija par saņemto un plānoto valsts atbalstu". </w:t>
            </w:r>
            <w:r w:rsidR="007E48EA" w:rsidRPr="007E48EA">
              <w:rPr>
                <w:bCs/>
              </w:rPr>
              <w:t>Atbilstoši</w:t>
            </w:r>
            <w:r w:rsidR="007E48EA" w:rsidRPr="007E48EA">
              <w:t xml:space="preserve"> </w:t>
            </w:r>
            <w:r w:rsidR="007E48EA" w:rsidRPr="007E48EA">
              <w:rPr>
                <w:bCs/>
              </w:rPr>
              <w:t xml:space="preserve">MK 2014. gada 16. decembra noteikumu Nr. 784 </w:t>
            </w:r>
            <w:r w:rsidR="007E48EA" w:rsidRPr="007E48EA">
              <w:rPr>
                <w:spacing w:val="-2"/>
              </w:rPr>
              <w:t>"</w:t>
            </w:r>
            <w:r w:rsidR="007E48EA" w:rsidRPr="007E48EA">
              <w:rPr>
                <w:bCs/>
                <w:shd w:val="clear" w:color="auto" w:fill="FFFFFF"/>
              </w:rPr>
              <w:t>Kārtība, kādā Eiropas Savienības struktūrfondu un Kohēzijas fonda vadībā iesaistītās institūcijas nodrošina plānošanas dokumentu sagatavošanu un šo fondu ieviešanu 2014.–2020.gada plānošanas periodā</w:t>
            </w:r>
            <w:r w:rsidR="007E48EA" w:rsidRPr="007E48EA">
              <w:rPr>
                <w:spacing w:val="-2"/>
              </w:rPr>
              <w:t>"</w:t>
            </w:r>
            <w:r w:rsidR="007E48EA" w:rsidRPr="007E48EA">
              <w:rPr>
                <w:bCs/>
              </w:rPr>
              <w:t xml:space="preserve"> 15. punktam atlases nolikumā ietver </w:t>
            </w:r>
            <w:r w:rsidR="007E48EA" w:rsidRPr="007E48EA">
              <w:rPr>
                <w:bCs/>
                <w:shd w:val="clear" w:color="auto" w:fill="FFFFFF"/>
              </w:rPr>
              <w:t>norādi uz normatīvajā aktā par specifiskā atbalst</w:t>
            </w:r>
            <w:r w:rsidR="002D1EB3">
              <w:rPr>
                <w:bCs/>
                <w:shd w:val="clear" w:color="auto" w:fill="FFFFFF"/>
              </w:rPr>
              <w:t>a</w:t>
            </w:r>
            <w:r w:rsidR="007E48EA" w:rsidRPr="007E48EA">
              <w:rPr>
                <w:bCs/>
                <w:shd w:val="clear" w:color="auto" w:fill="FFFFFF"/>
              </w:rPr>
              <w:t xml:space="preserve"> mērķa īstenošanu ietvertajām prasībām projekta iesniedzējam, kā arī </w:t>
            </w:r>
            <w:r w:rsidR="007E48EA" w:rsidRPr="007E48EA">
              <w:rPr>
                <w:bCs/>
              </w:rPr>
              <w:t>projekta iesnieguma veidlapu un papildus iesniedzamo dokumentu sarakstu. Ievērojot minēto, lai normatīvi nostiprinātu projekta iesniedzēja iesniedzamās informācijas apjomu, š</w:t>
            </w:r>
            <w:r w:rsidR="007D7EC6">
              <w:rPr>
                <w:bCs/>
              </w:rPr>
              <w:t>o</w:t>
            </w:r>
            <w:r w:rsidR="007E48EA" w:rsidRPr="007E48EA">
              <w:rPr>
                <w:bCs/>
              </w:rPr>
              <w:t xml:space="preserve"> regulējum</w:t>
            </w:r>
            <w:r w:rsidR="007D7EC6">
              <w:rPr>
                <w:bCs/>
              </w:rPr>
              <w:t>u</w:t>
            </w:r>
            <w:r w:rsidR="007E48EA" w:rsidRPr="007E48EA">
              <w:rPr>
                <w:bCs/>
              </w:rPr>
              <w:t>, kas paredz valsts atbalsta pretendentam pienākumu iesniegt valsts atbalsta sniedzējam informāciju par plānoto un piešķirto valsts atbalstu</w:t>
            </w:r>
            <w:r w:rsidR="002D1EB3">
              <w:rPr>
                <w:bCs/>
              </w:rPr>
              <w:t>,</w:t>
            </w:r>
            <w:r w:rsidR="007E48EA" w:rsidRPr="007E48EA">
              <w:rPr>
                <w:bCs/>
              </w:rPr>
              <w:t xml:space="preserve"> </w:t>
            </w:r>
            <w:r w:rsidR="007D7EC6">
              <w:rPr>
                <w:bCs/>
              </w:rPr>
              <w:t>jānostiprina</w:t>
            </w:r>
            <w:r w:rsidR="007E48EA" w:rsidRPr="007E48EA">
              <w:rPr>
                <w:bCs/>
              </w:rPr>
              <w:t xml:space="preserve"> ne tikai 3.3.1. SAM atlases nolikumā, bet arī MK noteikumos Nr. 593.</w:t>
            </w:r>
            <w:r w:rsidR="007E48EA" w:rsidRPr="007E48EA">
              <w:t xml:space="preserve"> </w:t>
            </w:r>
          </w:p>
          <w:p w14:paraId="5E3EC28B" w14:textId="63EBEED3" w:rsidR="001741BE" w:rsidRPr="00C13087" w:rsidRDefault="00A337C3" w:rsidP="007E48EA">
            <w:pPr>
              <w:spacing w:after="120"/>
              <w:ind w:right="62"/>
              <w:jc w:val="both"/>
            </w:pPr>
            <w:r>
              <w:rPr>
                <w:shd w:val="clear" w:color="auto" w:fill="FFFFFF"/>
              </w:rPr>
              <w:t>3</w:t>
            </w:r>
            <w:r w:rsidR="007E48EA">
              <w:rPr>
                <w:shd w:val="clear" w:color="auto" w:fill="FFFFFF"/>
              </w:rPr>
              <w:t>. </w:t>
            </w:r>
            <w:r w:rsidR="000876CF" w:rsidRPr="007E48EA">
              <w:rPr>
                <w:shd w:val="clear" w:color="auto" w:fill="FFFFFF"/>
              </w:rPr>
              <w:t>A</w:t>
            </w:r>
            <w:r w:rsidR="00E43B05" w:rsidRPr="007E48EA">
              <w:rPr>
                <w:shd w:val="clear" w:color="auto" w:fill="FFFFFF"/>
              </w:rPr>
              <w:t>r noteikumu</w:t>
            </w:r>
            <w:r w:rsidR="00E43B05" w:rsidRPr="00ED1971">
              <w:t xml:space="preserve"> projektu tiek precizēts </w:t>
            </w:r>
            <w:r w:rsidR="00E43B05" w:rsidRPr="00AC72FA">
              <w:t>MK noteikumu Nr. 593</w:t>
            </w:r>
            <w:r w:rsidR="00E43B05" w:rsidRPr="00ED1971">
              <w:t xml:space="preserve"> 73. punkts</w:t>
            </w:r>
            <w:r w:rsidR="00F75F33">
              <w:t>,</w:t>
            </w:r>
            <w:r w:rsidR="00E43B05" w:rsidRPr="00ED1971">
              <w:t xml:space="preserve"> ievērojot to, ka MK noteikumi Nr. 593 valsts atbalstu paredz sniegt gan ar </w:t>
            </w:r>
            <w:proofErr w:type="spellStart"/>
            <w:r w:rsidR="00E43B05" w:rsidRPr="00ED1971">
              <w:rPr>
                <w:i/>
              </w:rPr>
              <w:t>de</w:t>
            </w:r>
            <w:proofErr w:type="spellEnd"/>
            <w:r w:rsidR="00E43B05" w:rsidRPr="00ED1971">
              <w:rPr>
                <w:i/>
              </w:rPr>
              <w:t xml:space="preserve"> </w:t>
            </w:r>
            <w:proofErr w:type="spellStart"/>
            <w:r w:rsidR="00E43B05" w:rsidRPr="00ED1971">
              <w:rPr>
                <w:i/>
              </w:rPr>
              <w:t>minimis</w:t>
            </w:r>
            <w:proofErr w:type="spellEnd"/>
            <w:r w:rsidR="00E43B05" w:rsidRPr="00ED1971">
              <w:t xml:space="preserve"> regulām</w:t>
            </w:r>
            <w:r w:rsidR="00BD40F7" w:rsidRPr="00ED1971">
              <w:t xml:space="preserve"> attiecīgajās </w:t>
            </w:r>
            <w:r w:rsidR="000876CF" w:rsidRPr="00ED1971">
              <w:t>nozarēs</w:t>
            </w:r>
            <w:r w:rsidR="00E43B05" w:rsidRPr="00ED1971">
              <w:t xml:space="preserve"> </w:t>
            </w:r>
            <w:r w:rsidR="001741BE" w:rsidRPr="00B90E5F">
              <w:t>(</w:t>
            </w:r>
            <w:r w:rsidR="00E43B05" w:rsidRPr="00B90E5F">
              <w:t xml:space="preserve">Komisijas regulu Nr. 1407/2013, Komisijas </w:t>
            </w:r>
            <w:r w:rsidR="00B90E5F" w:rsidRPr="00B90E5F">
              <w:t xml:space="preserve">2014. gada 25. jūnija </w:t>
            </w:r>
            <w:r w:rsidR="00E43B05" w:rsidRPr="00B90E5F">
              <w:t>regulu</w:t>
            </w:r>
            <w:r w:rsidR="00B90E5F" w:rsidRPr="00B90E5F">
              <w:t xml:space="preserve"> (ES)</w:t>
            </w:r>
            <w:r w:rsidR="00E43B05" w:rsidRPr="00B90E5F">
              <w:t xml:space="preserve"> Nr. 707/2014,</w:t>
            </w:r>
            <w:r w:rsidR="00B90E5F" w:rsidRPr="00B90E5F">
              <w:t xml:space="preserve"> </w:t>
            </w:r>
            <w:r w:rsidR="00B90E5F" w:rsidRPr="00B90E5F">
              <w:rPr>
                <w:i/>
              </w:rPr>
              <w:t>ar kuru groza Regulu (EK) Nr. 690/2008, ar ko atzīst aizsargājamās zonas, kuras Kopienā pakļautas konkrētiem augu veselības apdraudējumiem</w:t>
            </w:r>
            <w:r w:rsidR="00B90E5F" w:rsidRPr="00B90E5F">
              <w:t>,</w:t>
            </w:r>
            <w:r w:rsidR="00E43B05" w:rsidRPr="00B90E5F">
              <w:t xml:space="preserve"> Komisijas</w:t>
            </w:r>
            <w:r w:rsidR="00E43B05" w:rsidRPr="00C13087">
              <w:t xml:space="preserve"> regulu Nr. 1408/2013</w:t>
            </w:r>
            <w:r w:rsidR="001741BE" w:rsidRPr="00C13087">
              <w:t>)</w:t>
            </w:r>
            <w:r w:rsidR="00E43B05" w:rsidRPr="00C13087">
              <w:t>,</w:t>
            </w:r>
            <w:r w:rsidR="00E43B05" w:rsidRPr="00ED1971">
              <w:t xml:space="preserve"> gan ar </w:t>
            </w:r>
            <w:r w:rsidR="001741BE" w:rsidRPr="00ED1971">
              <w:t xml:space="preserve">vispārējo grupu  atbrīvojumu regulām attiecīgajās nozarēs </w:t>
            </w:r>
            <w:r w:rsidR="001741BE" w:rsidRPr="00C13087">
              <w:t>(</w:t>
            </w:r>
            <w:r w:rsidR="00E43B05" w:rsidRPr="00C13087">
              <w:t>Komisijas regulu</w:t>
            </w:r>
            <w:r w:rsidR="001741BE" w:rsidRPr="00C13087">
              <w:t xml:space="preserve"> Nr. 651/</w:t>
            </w:r>
            <w:r w:rsidR="001741BE" w:rsidRPr="00C4474B">
              <w:t>2014, Komisijas</w:t>
            </w:r>
            <w:r w:rsidR="00C4474B" w:rsidRPr="00C4474B">
              <w:t xml:space="preserve"> 2014. gada 16. decembra</w:t>
            </w:r>
            <w:r w:rsidR="001741BE" w:rsidRPr="00C4474B">
              <w:t xml:space="preserve"> regulu </w:t>
            </w:r>
            <w:r w:rsidR="00C4474B" w:rsidRPr="00C4474B">
              <w:t xml:space="preserve">(ES) </w:t>
            </w:r>
            <w:r w:rsidR="001741BE" w:rsidRPr="00C4474B">
              <w:t xml:space="preserve">Nr. 1388/2014, </w:t>
            </w:r>
            <w:r w:rsidR="00C4474B" w:rsidRPr="00C4474B">
              <w:rPr>
                <w:i/>
              </w:rPr>
              <w:t xml:space="preserve">ar ko konkrētas atbalsta kategorijas uzņēmumiem, kuri nodarbojas ar zvejas un akvakultūras produktu ražošanu, apstrādi un </w:t>
            </w:r>
            <w:r w:rsidR="00C4474B" w:rsidRPr="00C4474B">
              <w:rPr>
                <w:i/>
              </w:rPr>
              <w:lastRenderedPageBreak/>
              <w:t>tirdzniecību, atzīst par saderīgām ar iekšējo tirgu, piemērojot Līguma par Eiropas Savienības darbību 107. un 108. </w:t>
            </w:r>
            <w:r w:rsidR="00C4474B" w:rsidRPr="003847B5">
              <w:rPr>
                <w:i/>
              </w:rPr>
              <w:t>pantu,</w:t>
            </w:r>
            <w:r w:rsidR="00C4474B" w:rsidRPr="003847B5">
              <w:rPr>
                <w:b/>
                <w:bCs/>
                <w:color w:val="444444"/>
                <w:sz w:val="27"/>
                <w:szCs w:val="27"/>
                <w:shd w:val="clear" w:color="auto" w:fill="FFFFFF"/>
              </w:rPr>
              <w:t xml:space="preserve"> </w:t>
            </w:r>
            <w:r w:rsidR="001741BE" w:rsidRPr="003847B5">
              <w:t xml:space="preserve">Komisijas </w:t>
            </w:r>
            <w:r w:rsidR="003847B5" w:rsidRPr="003847B5">
              <w:t xml:space="preserve">2014. gada 25. jūnija </w:t>
            </w:r>
            <w:r w:rsidR="001741BE" w:rsidRPr="003847B5">
              <w:t xml:space="preserve">regulu </w:t>
            </w:r>
            <w:r w:rsidR="003847B5" w:rsidRPr="003847B5">
              <w:t xml:space="preserve">(ES) </w:t>
            </w:r>
            <w:r w:rsidR="001741BE" w:rsidRPr="003847B5">
              <w:t>Nr. 702/2014</w:t>
            </w:r>
            <w:r w:rsidR="003847B5" w:rsidRPr="003847B5">
              <w:t xml:space="preserve">, </w:t>
            </w:r>
            <w:r w:rsidR="003847B5" w:rsidRPr="003847B5">
              <w:rPr>
                <w:i/>
              </w:rPr>
              <w:t>ar kuru konkrētas atbalsta kategorijas lauksaimniecības un mežsaimniecības nozarē un lauku apvidos atzīst par saderīgām ar iekšējo tirgu, piemērojot Līguma par Eiropas Savienības darbību 107. un 108. pantu</w:t>
            </w:r>
            <w:r w:rsidR="001741BE" w:rsidRPr="00ED1971">
              <w:t xml:space="preserve">). </w:t>
            </w:r>
            <w:r w:rsidR="000876CF" w:rsidRPr="00ED1971">
              <w:t>Papildus</w:t>
            </w:r>
            <w:r w:rsidR="00032636" w:rsidRPr="00ED1971">
              <w:t>,</w:t>
            </w:r>
            <w:r w:rsidR="000876CF" w:rsidRPr="00ED1971">
              <w:t xml:space="preserve"> ņ</w:t>
            </w:r>
            <w:r w:rsidR="001741BE" w:rsidRPr="00ED1971">
              <w:t>emot vērā, ka atbilstoši pašreizējai Eiropas Savienības tiesu judikatūrai nelikumīga atbalsta atgūšana katra minētā valsts atbalsta regulējuma gadījumā var būt atšķirīga (skat. Eiropas Savienības Tiesas 2011.</w:t>
            </w:r>
            <w:r w:rsidR="00AA1B8D" w:rsidRPr="00ED1971">
              <w:t> </w:t>
            </w:r>
            <w:r w:rsidR="001741BE" w:rsidRPr="00ED1971">
              <w:t>gada 20.</w:t>
            </w:r>
            <w:r w:rsidR="00AA1B8D" w:rsidRPr="00ED1971">
              <w:t> </w:t>
            </w:r>
            <w:r w:rsidR="001741BE" w:rsidRPr="00ED1971">
              <w:t>septembra spriedum</w:t>
            </w:r>
            <w:r w:rsidR="00F75F33">
              <w:t>u</w:t>
            </w:r>
            <w:r w:rsidR="001741BE" w:rsidRPr="00ED1971">
              <w:t xml:space="preserve"> lietā T-394/08 (ECLI:EU:T:2011:493) un  2019.</w:t>
            </w:r>
            <w:r w:rsidR="00AA1B8D" w:rsidRPr="00ED1971">
              <w:t> </w:t>
            </w:r>
            <w:r w:rsidR="001741BE" w:rsidRPr="00ED1971">
              <w:t>gada 5.</w:t>
            </w:r>
            <w:r w:rsidR="00AA1B8D" w:rsidRPr="00ED1971">
              <w:t> </w:t>
            </w:r>
            <w:r w:rsidR="001741BE" w:rsidRPr="00ED1971">
              <w:t>marta spriedumu lietā Nr.C-349/17 (ECLI:EU:C:2019:172))</w:t>
            </w:r>
            <w:r w:rsidR="00775364">
              <w:t>,</w:t>
            </w:r>
            <w:r w:rsidR="001741BE" w:rsidRPr="00ED1971">
              <w:t xml:space="preserve"> MK noteikumu Nr. 593 73. punkts precizēts, nosakot, ka, ja tiek konstatēts, ka, piemēram, ir pārkāptas</w:t>
            </w:r>
            <w:r w:rsidR="00AA1B8D" w:rsidRPr="00ED1971">
              <w:t xml:space="preserve"> Komisijas regulas Nr. 651/2014</w:t>
            </w:r>
            <w:r w:rsidR="001741BE" w:rsidRPr="00ED1971">
              <w:t xml:space="preserve"> prasības, sadarbības iestāde finansējuma saņēmējam uzliek par pienākumu atmaksāt sadarbības iestādei saņemto nelikumīgo valsts atbalstu, savukārt, ja tiek konstatēts, ka ir pārkāptas Komisijas regulas Nr. 1407/2013 prasības, sadarbības iestāde finansējuma saņēmējam uzliek par pienākumu atmaksāt sadarbības iestādei visu saņemto valsts atbalstu. Atbalstu atmaksā kopā ar procentiem, kuru likmi publicē Komisija saskaņā ar Komisijas 2004. gada 21. aprīļa regulas (EK) Nr. 794/2004, </w:t>
            </w:r>
            <w:r w:rsidR="001741BE" w:rsidRPr="00ED1971">
              <w:rPr>
                <w:i/>
              </w:rPr>
              <w:t>ar ko īsteno Padomes Regulu (ES) 2015/1589, ar ko nosaka sīki izstrādātus noteikumus Līguma par Eiropas Savienības darbību 108. panta piemērošanai</w:t>
            </w:r>
            <w:r w:rsidR="001741BE" w:rsidRPr="00ED1971">
              <w:t xml:space="preserve"> (turpmāk – </w:t>
            </w:r>
            <w:r w:rsidR="001741BE" w:rsidRPr="00040903">
              <w:t>Komisijas regula Nr. 794/2004)</w:t>
            </w:r>
            <w:r w:rsidR="001741BE" w:rsidRPr="00ED1971">
              <w:t xml:space="preserve"> 10. pantu, tiem pieskaitot 100 bāzes punktus, no dienas, kad valsts atbalsts ti</w:t>
            </w:r>
            <w:r w:rsidR="0005781F">
              <w:t xml:space="preserve">ka izmaksāts atbalsta saņēmējam </w:t>
            </w:r>
            <w:r w:rsidR="001741BE" w:rsidRPr="00ED1971">
              <w:t xml:space="preserve">līdz tā atgūšanas dienai, ievērojot Komisijas regulas 794/2004 11. pantā noteikto procentu likmes piemērošanas metodi. </w:t>
            </w:r>
            <w:r w:rsidR="000876CF" w:rsidRPr="00ED1971">
              <w:t xml:space="preserve">Vienlaikus </w:t>
            </w:r>
            <w:r w:rsidR="00343546" w:rsidRPr="00ED1971">
              <w:t>ir precizēta MK noteikumu Nr. 593 redakcija, jo</w:t>
            </w:r>
            <w:r w:rsidR="000876CF" w:rsidRPr="00ED1971">
              <w:t xml:space="preserve"> komercdarbības atbalsta nosacījumu pārkāpumus var būt pieļāvis ne tikai atbalsta saņēmējs, bet arī, piemēram, atbalsta sniedzējs</w:t>
            </w:r>
            <w:r w:rsidR="00343546" w:rsidRPr="00ED1971">
              <w:t xml:space="preserve">. </w:t>
            </w:r>
          </w:p>
          <w:p w14:paraId="2D1186B9" w14:textId="27AFFFF3" w:rsidR="00915CDE" w:rsidRPr="00ED1971" w:rsidRDefault="00A337C3" w:rsidP="006F1439">
            <w:pPr>
              <w:spacing w:before="120" w:after="120"/>
              <w:jc w:val="both"/>
            </w:pPr>
            <w:r>
              <w:t>4</w:t>
            </w:r>
            <w:r w:rsidR="007E48EA">
              <w:t>.</w:t>
            </w:r>
            <w:r w:rsidR="00915CDE" w:rsidRPr="00ED1971">
              <w:t xml:space="preserve">  </w:t>
            </w:r>
            <w:r w:rsidR="00B0141E">
              <w:t>N</w:t>
            </w:r>
            <w:r w:rsidR="000A4E59" w:rsidRPr="00ED1971">
              <w:t>oteikumu projektā iekļautie valsts atbalsta nosacījumi ir vienādi piemērojami visiem finansējuma saņēm</w:t>
            </w:r>
            <w:r w:rsidR="001F05D7" w:rsidRPr="00ED1971">
              <w:t>ējiem un</w:t>
            </w:r>
            <w:r w:rsidR="000A4E59" w:rsidRPr="00ED1971">
              <w:t xml:space="preserve"> projektu iesniedzējiem</w:t>
            </w:r>
            <w:r w:rsidR="001F05D7" w:rsidRPr="00ED1971">
              <w:t>,</w:t>
            </w:r>
            <w:r w:rsidR="000A4E59" w:rsidRPr="00ED1971">
              <w:t xml:space="preserve"> nodrošinot, ka tiek ievēroti Komisijas noteiktie valsts atbalsta nosacījumi.</w:t>
            </w:r>
          </w:p>
        </w:tc>
      </w:tr>
      <w:tr w:rsidR="008F20DC" w:rsidRPr="00B8337F" w14:paraId="2D1186BE" w14:textId="77777777" w:rsidTr="62AE9AD7">
        <w:trPr>
          <w:trHeight w:val="1229"/>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BB" w14:textId="486C1DBB" w:rsidR="00750FB6" w:rsidRPr="00B8337F" w:rsidRDefault="00416E96" w:rsidP="00BF3F2B">
            <w:pPr>
              <w:spacing w:before="60" w:afterLines="60" w:after="144"/>
              <w:jc w:val="center"/>
              <w:rPr>
                <w:lang w:eastAsia="en-US"/>
              </w:rPr>
            </w:pPr>
            <w:r w:rsidRPr="00B8337F">
              <w:lastRenderedPageBreak/>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BC" w14:textId="77777777" w:rsidR="00750FB6" w:rsidRPr="00B8337F" w:rsidRDefault="00416E96" w:rsidP="00BF3F2B">
            <w:pPr>
              <w:spacing w:before="60" w:afterLines="60" w:after="144"/>
              <w:rPr>
                <w:lang w:eastAsia="en-US"/>
              </w:rPr>
            </w:pPr>
            <w:r w:rsidRPr="00B8337F">
              <w:t>Projekta izstrādē iesaistītās institūcijas</w:t>
            </w:r>
          </w:p>
        </w:tc>
        <w:tc>
          <w:tcPr>
            <w:tcW w:w="7977" w:type="dxa"/>
            <w:tcBorders>
              <w:top w:val="single" w:sz="4" w:space="0" w:color="auto"/>
              <w:left w:val="single" w:sz="4" w:space="0" w:color="auto"/>
              <w:bottom w:val="single" w:sz="4" w:space="0" w:color="auto"/>
              <w:right w:val="single" w:sz="4" w:space="0" w:color="auto"/>
            </w:tcBorders>
            <w:shd w:val="clear" w:color="auto" w:fill="auto"/>
            <w:hideMark/>
          </w:tcPr>
          <w:p w14:paraId="2D1186BD" w14:textId="4ABEE0F1" w:rsidR="00750FB6" w:rsidRPr="00B8337F" w:rsidRDefault="00416E96" w:rsidP="00BF3F2B">
            <w:pPr>
              <w:spacing w:before="60" w:afterLines="60" w:after="144"/>
              <w:jc w:val="both"/>
              <w:rPr>
                <w:b/>
              </w:rPr>
            </w:pPr>
            <w:r w:rsidRPr="00B8337F">
              <w:t>Nav</w:t>
            </w:r>
            <w:r w:rsidR="00363B32" w:rsidRPr="00B8337F">
              <w:t>.</w:t>
            </w:r>
          </w:p>
        </w:tc>
      </w:tr>
      <w:tr w:rsidR="008F20DC" w:rsidRPr="00B8337F" w14:paraId="2D1186C2" w14:textId="77777777" w:rsidTr="62AE9AD7">
        <w:trPr>
          <w:trHeight w:val="706"/>
        </w:trPr>
        <w:tc>
          <w:tcPr>
            <w:tcW w:w="827" w:type="dxa"/>
            <w:tcBorders>
              <w:top w:val="single" w:sz="4" w:space="0" w:color="auto"/>
              <w:left w:val="single" w:sz="4" w:space="0" w:color="auto"/>
              <w:bottom w:val="single" w:sz="4" w:space="0" w:color="auto"/>
              <w:right w:val="single" w:sz="4" w:space="0" w:color="auto"/>
            </w:tcBorders>
            <w:shd w:val="clear" w:color="auto" w:fill="auto"/>
            <w:hideMark/>
          </w:tcPr>
          <w:p w14:paraId="2D1186BF" w14:textId="77777777" w:rsidR="00750FB6" w:rsidRPr="00B8337F" w:rsidRDefault="00416E96" w:rsidP="00BF3F2B">
            <w:pPr>
              <w:spacing w:before="60" w:afterLines="60" w:after="144"/>
              <w:jc w:val="center"/>
              <w:rPr>
                <w:lang w:eastAsia="en-US"/>
              </w:rPr>
            </w:pPr>
            <w:r w:rsidRPr="00B8337F">
              <w:t>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14:paraId="2D1186C0" w14:textId="77777777" w:rsidR="00750FB6" w:rsidRPr="00B8337F" w:rsidRDefault="00416E96" w:rsidP="00BF3F2B">
            <w:pPr>
              <w:spacing w:before="60" w:afterLines="60" w:after="144"/>
              <w:rPr>
                <w:lang w:eastAsia="en-US"/>
              </w:rPr>
            </w:pPr>
            <w:r w:rsidRPr="00B8337F">
              <w:t>Cita informācija</w:t>
            </w:r>
          </w:p>
        </w:tc>
        <w:tc>
          <w:tcPr>
            <w:tcW w:w="7977" w:type="dxa"/>
            <w:tcBorders>
              <w:top w:val="single" w:sz="4" w:space="0" w:color="auto"/>
              <w:left w:val="single" w:sz="4" w:space="0" w:color="auto"/>
              <w:bottom w:val="single" w:sz="4" w:space="0" w:color="auto"/>
              <w:right w:val="single" w:sz="4" w:space="0" w:color="auto"/>
            </w:tcBorders>
            <w:shd w:val="clear" w:color="auto" w:fill="auto"/>
            <w:hideMark/>
          </w:tcPr>
          <w:p w14:paraId="2D1186C1" w14:textId="17C868A0" w:rsidR="00750FB6" w:rsidRPr="00B8337F" w:rsidRDefault="00416E96" w:rsidP="00BF3F2B">
            <w:pPr>
              <w:spacing w:before="60" w:afterLines="60" w:after="144"/>
            </w:pPr>
            <w:r w:rsidRPr="00B8337F">
              <w:t>Nav</w:t>
            </w:r>
            <w:r w:rsidR="00363B32" w:rsidRPr="00B8337F">
              <w:t>.</w:t>
            </w:r>
          </w:p>
        </w:tc>
      </w:tr>
    </w:tbl>
    <w:p w14:paraId="2D1186C3" w14:textId="77777777" w:rsidR="00750FB6" w:rsidRPr="00B8337F" w:rsidRDefault="00750FB6" w:rsidP="00BF3F2B">
      <w:pPr>
        <w:jc w:val="both"/>
      </w:pPr>
    </w:p>
    <w:p w14:paraId="4269B7EE" w14:textId="77777777" w:rsidR="00645767" w:rsidRPr="00B8337F" w:rsidRDefault="00645767" w:rsidP="00BF3F2B">
      <w:pPr>
        <w:jc w:val="both"/>
        <w:rPr>
          <w:sz w:val="6"/>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2126"/>
        <w:gridCol w:w="7229"/>
      </w:tblGrid>
      <w:tr w:rsidR="008F20DC" w:rsidRPr="00B8337F" w14:paraId="2D1186C5" w14:textId="77777777" w:rsidTr="0080054B">
        <w:tc>
          <w:tcPr>
            <w:tcW w:w="1020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1186C4" w14:textId="77777777" w:rsidR="00750FB6" w:rsidRPr="00B8337F" w:rsidRDefault="00416E96" w:rsidP="00BF3F2B">
            <w:pPr>
              <w:pStyle w:val="ListParagraph"/>
              <w:tabs>
                <w:tab w:val="left" w:pos="2268"/>
                <w:tab w:val="left" w:pos="2410"/>
              </w:tabs>
              <w:ind w:left="1080"/>
              <w:jc w:val="center"/>
              <w:rPr>
                <w:b/>
                <w:sz w:val="24"/>
                <w:szCs w:val="24"/>
                <w:lang w:eastAsia="en-US"/>
              </w:rPr>
            </w:pPr>
            <w:r w:rsidRPr="00B8337F">
              <w:rPr>
                <w:b/>
                <w:bCs/>
                <w:sz w:val="24"/>
                <w:szCs w:val="24"/>
              </w:rPr>
              <w:t>II. Tiesību akta projekta ietekme uz sabiedrību, tautsaimniecības attīstību un administratīvo slogu</w:t>
            </w:r>
          </w:p>
        </w:tc>
      </w:tr>
      <w:tr w:rsidR="008F20DC" w:rsidRPr="00B8337F" w14:paraId="2D1186C9" w14:textId="77777777" w:rsidTr="00887D2C">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2D1186C6" w14:textId="77777777" w:rsidR="00750FB6" w:rsidRPr="00B8337F" w:rsidRDefault="00416E96" w:rsidP="00BF3F2B">
            <w:pPr>
              <w:jc w:val="center"/>
              <w:rPr>
                <w:lang w:eastAsia="en-US"/>
              </w:rPr>
            </w:pPr>
            <w:r w:rsidRPr="00B8337F">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D1186C7" w14:textId="77777777" w:rsidR="00750FB6" w:rsidRPr="00B8337F" w:rsidRDefault="00416E96" w:rsidP="00BF3F2B">
            <w:pPr>
              <w:rPr>
                <w:lang w:eastAsia="en-US"/>
              </w:rPr>
            </w:pPr>
            <w:r w:rsidRPr="00B8337F">
              <w:t xml:space="preserve">Sabiedrības </w:t>
            </w:r>
            <w:proofErr w:type="spellStart"/>
            <w:r w:rsidRPr="00B8337F">
              <w:t>mērķgrupas</w:t>
            </w:r>
            <w:proofErr w:type="spellEnd"/>
            <w:r w:rsidRPr="00B8337F">
              <w:t>, kuras tiesiskais regulējums ietekmē vai varētu ietekmēt</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14:paraId="2D1186C8" w14:textId="6B5766CA" w:rsidR="00750FB6" w:rsidRPr="00F14A8E" w:rsidRDefault="00775364" w:rsidP="00742A97">
            <w:pPr>
              <w:jc w:val="both"/>
              <w:rPr>
                <w:highlight w:val="yellow"/>
              </w:rPr>
            </w:pPr>
            <w:r>
              <w:t xml:space="preserve">Vides aizsardzības un reģionālās attīstības ministrija (turpmāk – </w:t>
            </w:r>
            <w:r w:rsidR="00416E96" w:rsidRPr="00184A37">
              <w:t>VARAM</w:t>
            </w:r>
            <w:r>
              <w:t>)</w:t>
            </w:r>
            <w:r w:rsidR="00E34182" w:rsidRPr="00184A37">
              <w:t>,</w:t>
            </w:r>
            <w:r w:rsidR="00E34182" w:rsidRPr="00B0141E">
              <w:t xml:space="preserve"> </w:t>
            </w:r>
            <w:r w:rsidR="00416E96" w:rsidRPr="00B0141E">
              <w:t>3.3.1</w:t>
            </w:r>
            <w:r w:rsidR="00FA0B2A" w:rsidRPr="00B0141E">
              <w:t xml:space="preserve">. SAM </w:t>
            </w:r>
            <w:r w:rsidR="008926FF" w:rsidRPr="00B0141E">
              <w:t>projektu iesniedzēji</w:t>
            </w:r>
            <w:r w:rsidR="00B0141E" w:rsidRPr="00B0141E">
              <w:t xml:space="preserve">, finansējuma saņēmēji un </w:t>
            </w:r>
            <w:r w:rsidR="00742A97">
              <w:rPr>
                <w:spacing w:val="-2"/>
              </w:rPr>
              <w:t>Centrālā</w:t>
            </w:r>
            <w:r w:rsidR="00742A97" w:rsidRPr="0021659A">
              <w:rPr>
                <w:spacing w:val="-2"/>
              </w:rPr>
              <w:t xml:space="preserve"> finan</w:t>
            </w:r>
            <w:r w:rsidR="00742A97">
              <w:rPr>
                <w:spacing w:val="-2"/>
              </w:rPr>
              <w:t>šu un līgumu aģentūra</w:t>
            </w:r>
            <w:r w:rsidR="00742A97" w:rsidRPr="0021659A">
              <w:rPr>
                <w:spacing w:val="-2"/>
              </w:rPr>
              <w:t xml:space="preserve"> (turpmāk – </w:t>
            </w:r>
            <w:r w:rsidR="00742A97" w:rsidRPr="006D14F0">
              <w:rPr>
                <w:spacing w:val="-2"/>
              </w:rPr>
              <w:t>CFLA)</w:t>
            </w:r>
            <w:r w:rsidR="00F3664E" w:rsidRPr="00B0141E">
              <w:t>.</w:t>
            </w:r>
          </w:p>
        </w:tc>
      </w:tr>
      <w:tr w:rsidR="008F20DC" w:rsidRPr="00B8337F" w14:paraId="2D1186CD" w14:textId="77777777" w:rsidTr="002752B8">
        <w:tc>
          <w:tcPr>
            <w:tcW w:w="852" w:type="dxa"/>
            <w:tcBorders>
              <w:top w:val="single" w:sz="4" w:space="0" w:color="auto"/>
              <w:left w:val="single" w:sz="4" w:space="0" w:color="auto"/>
              <w:bottom w:val="single" w:sz="4" w:space="0" w:color="auto"/>
              <w:right w:val="single" w:sz="4" w:space="0" w:color="auto"/>
            </w:tcBorders>
            <w:shd w:val="clear" w:color="auto" w:fill="auto"/>
          </w:tcPr>
          <w:p w14:paraId="2D1186CA" w14:textId="77777777" w:rsidR="00750FB6" w:rsidRPr="00B8337F" w:rsidRDefault="00416E96" w:rsidP="00BF3F2B">
            <w:pPr>
              <w:jc w:val="center"/>
            </w:pPr>
            <w:r w:rsidRPr="00B8337F">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CB" w14:textId="77777777" w:rsidR="00750FB6" w:rsidRPr="00B0141E" w:rsidRDefault="00416E96" w:rsidP="00BF3F2B">
            <w:pPr>
              <w:rPr>
                <w:rFonts w:ascii="Arial" w:hAnsi="Arial" w:cs="Arial"/>
                <w:sz w:val="20"/>
                <w:szCs w:val="20"/>
              </w:rPr>
            </w:pPr>
            <w:r w:rsidRPr="00B0141E">
              <w:t>Tiesiskā regulējuma ietekme uz tautsaimniecību un administratīvo slogu</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6132A4B" w14:textId="06933AE4" w:rsidR="00B0141E" w:rsidRPr="00B0141E" w:rsidRDefault="00416E96" w:rsidP="00B0141E">
            <w:pPr>
              <w:spacing w:after="120"/>
              <w:ind w:right="62"/>
              <w:jc w:val="both"/>
            </w:pPr>
            <w:r w:rsidRPr="00B0141E">
              <w:t xml:space="preserve">Vērtējot projektu īstenošanas ietekmi uz administratīvajām procedūrām un to izmaksām, nav identificēts administratīvā sloga palielinājums ne </w:t>
            </w:r>
            <w:r w:rsidR="008926FF" w:rsidRPr="00B0141E">
              <w:t>projekta iesniedzējiem</w:t>
            </w:r>
            <w:r w:rsidR="00E56F14" w:rsidRPr="00B0141E">
              <w:t xml:space="preserve">, ne </w:t>
            </w:r>
            <w:r w:rsidR="003F72A2" w:rsidRPr="00B0141E">
              <w:t xml:space="preserve">ES </w:t>
            </w:r>
            <w:r w:rsidRPr="00B0141E">
              <w:t>fondu v</w:t>
            </w:r>
            <w:r w:rsidR="00E56F14" w:rsidRPr="00B0141E">
              <w:t>adībā iesaistītajām institūcijām.</w:t>
            </w:r>
          </w:p>
          <w:p w14:paraId="2D1186CC" w14:textId="25568FBA" w:rsidR="00647516" w:rsidRPr="00B0141E" w:rsidRDefault="00647516" w:rsidP="00B0141E">
            <w:pPr>
              <w:spacing w:after="120"/>
              <w:ind w:right="62"/>
              <w:jc w:val="both"/>
              <w:rPr>
                <w:bCs/>
                <w:lang w:eastAsia="en-US"/>
              </w:rPr>
            </w:pPr>
            <w:r w:rsidRPr="00B0141E">
              <w:t>Noteikumu projekts neietekmēs konkurenci, kā arī tam nav ietekmes uz nevalstiskajām organizācijām.</w:t>
            </w:r>
          </w:p>
        </w:tc>
      </w:tr>
      <w:tr w:rsidR="008F20DC" w:rsidRPr="00B8337F" w14:paraId="2D1186D1" w14:textId="77777777" w:rsidTr="002752B8">
        <w:tc>
          <w:tcPr>
            <w:tcW w:w="852" w:type="dxa"/>
            <w:tcBorders>
              <w:top w:val="single" w:sz="4" w:space="0" w:color="auto"/>
              <w:left w:val="single" w:sz="4" w:space="0" w:color="auto"/>
              <w:bottom w:val="single" w:sz="4" w:space="0" w:color="auto"/>
              <w:right w:val="single" w:sz="4" w:space="0" w:color="auto"/>
            </w:tcBorders>
            <w:shd w:val="clear" w:color="auto" w:fill="auto"/>
          </w:tcPr>
          <w:p w14:paraId="2D1186CE" w14:textId="77777777" w:rsidR="00750FB6" w:rsidRPr="00B8337F" w:rsidRDefault="00416E96" w:rsidP="00BF3F2B">
            <w:pPr>
              <w:jc w:val="center"/>
            </w:pPr>
            <w:r w:rsidRPr="00B8337F">
              <w:lastRenderedPageBreak/>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CF" w14:textId="77777777" w:rsidR="00750FB6" w:rsidRPr="00B8337F" w:rsidRDefault="00416E96" w:rsidP="00BF3F2B">
            <w:pPr>
              <w:rPr>
                <w:rFonts w:ascii="Arial" w:hAnsi="Arial" w:cs="Arial"/>
                <w:sz w:val="20"/>
                <w:szCs w:val="20"/>
              </w:rPr>
            </w:pPr>
            <w:r w:rsidRPr="00B8337F">
              <w:t>Administratīvo izmaksu monetārs novērtējums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1186D0" w14:textId="623268C1" w:rsidR="00750FB6" w:rsidRPr="00B0141E" w:rsidRDefault="00647516" w:rsidP="00E70108">
            <w:pPr>
              <w:pStyle w:val="ListParagraph"/>
              <w:tabs>
                <w:tab w:val="left" w:pos="317"/>
              </w:tabs>
              <w:spacing w:before="60"/>
              <w:ind w:left="34"/>
              <w:jc w:val="both"/>
              <w:rPr>
                <w:bCs/>
                <w:sz w:val="24"/>
                <w:szCs w:val="24"/>
                <w:lang w:eastAsia="en-US"/>
              </w:rPr>
            </w:pPr>
            <w:r w:rsidRPr="00B0141E">
              <w:rPr>
                <w:bCs/>
                <w:sz w:val="24"/>
                <w:szCs w:val="24"/>
              </w:rPr>
              <w:t xml:space="preserve">Nav attiecināms. </w:t>
            </w:r>
          </w:p>
        </w:tc>
      </w:tr>
      <w:tr w:rsidR="008F20DC" w:rsidRPr="00B8337F" w14:paraId="37C1EC8F" w14:textId="77777777" w:rsidTr="002752B8">
        <w:tc>
          <w:tcPr>
            <w:tcW w:w="852" w:type="dxa"/>
            <w:tcBorders>
              <w:top w:val="single" w:sz="4" w:space="0" w:color="auto"/>
              <w:left w:val="single" w:sz="4" w:space="0" w:color="auto"/>
              <w:bottom w:val="single" w:sz="4" w:space="0" w:color="auto"/>
              <w:right w:val="single" w:sz="4" w:space="0" w:color="auto"/>
            </w:tcBorders>
            <w:shd w:val="clear" w:color="auto" w:fill="auto"/>
          </w:tcPr>
          <w:p w14:paraId="37021063" w14:textId="4DAF6D58" w:rsidR="00E07714" w:rsidRPr="00B8337F" w:rsidRDefault="00E07714" w:rsidP="00E07714">
            <w:pPr>
              <w:jc w:val="center"/>
            </w:pPr>
            <w:r w:rsidRPr="00B8337F">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B6A99" w14:textId="7E060D25" w:rsidR="00E07714" w:rsidRPr="00B8337F" w:rsidRDefault="00E07714" w:rsidP="00E07714">
            <w:r w:rsidRPr="00B8337F">
              <w:rPr>
                <w:rFonts w:eastAsia="Times New Roman"/>
              </w:rPr>
              <w:t>Atbilstības izmaksu monetārs novērtējums</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3375581C" w14:textId="30B1EB52" w:rsidR="00E07714" w:rsidRPr="00B0141E" w:rsidRDefault="00E07714" w:rsidP="00E07714">
            <w:pPr>
              <w:pStyle w:val="ListParagraph"/>
              <w:tabs>
                <w:tab w:val="left" w:pos="317"/>
              </w:tabs>
              <w:spacing w:before="60"/>
              <w:ind w:left="34"/>
              <w:jc w:val="both"/>
              <w:rPr>
                <w:bCs/>
                <w:sz w:val="24"/>
                <w:szCs w:val="24"/>
              </w:rPr>
            </w:pPr>
            <w:r w:rsidRPr="00B0141E">
              <w:rPr>
                <w:bCs/>
                <w:sz w:val="24"/>
                <w:szCs w:val="24"/>
              </w:rPr>
              <w:t>Noteikumu projekts šo jomu neskar.</w:t>
            </w:r>
          </w:p>
        </w:tc>
      </w:tr>
      <w:tr w:rsidR="008F20DC" w:rsidRPr="00B8337F" w14:paraId="2D1186D5" w14:textId="77777777" w:rsidTr="00887D2C">
        <w:tc>
          <w:tcPr>
            <w:tcW w:w="852" w:type="dxa"/>
            <w:tcBorders>
              <w:top w:val="single" w:sz="4" w:space="0" w:color="auto"/>
              <w:left w:val="single" w:sz="4" w:space="0" w:color="auto"/>
              <w:bottom w:val="single" w:sz="4" w:space="0" w:color="auto"/>
              <w:right w:val="single" w:sz="4" w:space="0" w:color="auto"/>
            </w:tcBorders>
            <w:shd w:val="clear" w:color="auto" w:fill="auto"/>
          </w:tcPr>
          <w:p w14:paraId="2D1186D2" w14:textId="240D6951" w:rsidR="00E07714" w:rsidRPr="00B8337F" w:rsidRDefault="00E07714" w:rsidP="00E07714">
            <w:pPr>
              <w:jc w:val="center"/>
            </w:pPr>
            <w:r w:rsidRPr="00B8337F">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86D3" w14:textId="709A8587" w:rsidR="00E07714" w:rsidRPr="00B8337F" w:rsidRDefault="00E07714" w:rsidP="00E07714">
            <w:pPr>
              <w:rPr>
                <w:rFonts w:ascii="Arial" w:hAnsi="Arial" w:cs="Arial"/>
                <w:sz w:val="20"/>
                <w:szCs w:val="20"/>
              </w:rPr>
            </w:pPr>
            <w:r w:rsidRPr="00B8337F">
              <w:t>Cita informācija</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2D1186D4" w14:textId="48536001" w:rsidR="00E07714" w:rsidRPr="00B0141E" w:rsidRDefault="00E07714" w:rsidP="00E07714">
            <w:pPr>
              <w:ind w:left="57" w:right="113"/>
              <w:rPr>
                <w:spacing w:val="-2"/>
              </w:rPr>
            </w:pPr>
            <w:r w:rsidRPr="00B0141E">
              <w:rPr>
                <w:spacing w:val="-2"/>
              </w:rPr>
              <w:t>Nav</w:t>
            </w:r>
            <w:r w:rsidR="008926FF" w:rsidRPr="00B0141E">
              <w:rPr>
                <w:spacing w:val="-2"/>
              </w:rPr>
              <w:t>.</w:t>
            </w:r>
          </w:p>
        </w:tc>
      </w:tr>
    </w:tbl>
    <w:p w14:paraId="2D1186D6" w14:textId="77777777" w:rsidR="00750FB6" w:rsidRPr="00B8337F" w:rsidRDefault="00750FB6" w:rsidP="00BF3F2B">
      <w:pPr>
        <w:jc w:val="both"/>
      </w:pPr>
    </w:p>
    <w:tbl>
      <w:tblPr>
        <w:tblStyle w:val="TableGrid"/>
        <w:tblW w:w="10207" w:type="dxa"/>
        <w:tblInd w:w="-431" w:type="dxa"/>
        <w:tblLook w:val="04A0" w:firstRow="1" w:lastRow="0" w:firstColumn="1" w:lastColumn="0" w:noHBand="0" w:noVBand="1"/>
      </w:tblPr>
      <w:tblGrid>
        <w:gridCol w:w="10207"/>
      </w:tblGrid>
      <w:tr w:rsidR="008F20DC" w:rsidRPr="00B8337F" w14:paraId="12446B40" w14:textId="77777777" w:rsidTr="0080054B">
        <w:trPr>
          <w:trHeight w:val="411"/>
        </w:trPr>
        <w:tc>
          <w:tcPr>
            <w:tcW w:w="10207" w:type="dxa"/>
            <w:vAlign w:val="center"/>
          </w:tcPr>
          <w:p w14:paraId="7A14FD40" w14:textId="77777777" w:rsidR="00334386" w:rsidRPr="00B8337F" w:rsidRDefault="00416E96" w:rsidP="00CC761B">
            <w:pPr>
              <w:spacing w:line="276" w:lineRule="auto"/>
              <w:jc w:val="center"/>
              <w:rPr>
                <w:b/>
                <w:sz w:val="22"/>
                <w:szCs w:val="22"/>
                <w:lang w:eastAsia="en-US"/>
              </w:rPr>
            </w:pPr>
            <w:r w:rsidRPr="00B8337F">
              <w:rPr>
                <w:b/>
                <w:sz w:val="22"/>
                <w:szCs w:val="22"/>
                <w:lang w:eastAsia="en-US"/>
              </w:rPr>
              <w:t>III. Tiesību akta projekta ietekme uz valsts budžetu un pašvaldību budžetiem</w:t>
            </w:r>
          </w:p>
        </w:tc>
      </w:tr>
      <w:tr w:rsidR="008F20DC" w:rsidRPr="00B8337F" w14:paraId="08024846" w14:textId="77777777" w:rsidTr="0080054B">
        <w:trPr>
          <w:trHeight w:val="411"/>
        </w:trPr>
        <w:tc>
          <w:tcPr>
            <w:tcW w:w="10207" w:type="dxa"/>
            <w:vAlign w:val="center"/>
          </w:tcPr>
          <w:p w14:paraId="2BBCE0A1" w14:textId="14BFCD2E" w:rsidR="00382EEF" w:rsidRPr="00B8337F" w:rsidRDefault="00382EEF" w:rsidP="00CC761B">
            <w:pPr>
              <w:spacing w:line="276" w:lineRule="auto"/>
              <w:jc w:val="center"/>
              <w:rPr>
                <w:b/>
                <w:sz w:val="22"/>
                <w:szCs w:val="22"/>
                <w:lang w:eastAsia="en-US"/>
              </w:rPr>
            </w:pPr>
            <w:r w:rsidRPr="00B0141E">
              <w:rPr>
                <w:lang w:eastAsia="en-US"/>
              </w:rPr>
              <w:t>Noteikumu projekts šo jomu neskar.</w:t>
            </w:r>
          </w:p>
        </w:tc>
      </w:tr>
    </w:tbl>
    <w:p w14:paraId="1F488C3C" w14:textId="77777777" w:rsidR="00647516" w:rsidRPr="00B8337F" w:rsidRDefault="00647516" w:rsidP="008F113A">
      <w:pPr>
        <w:rPr>
          <w:lang w:eastAsia="en-US"/>
        </w:rPr>
      </w:pPr>
    </w:p>
    <w:tbl>
      <w:tblPr>
        <w:tblW w:w="10207"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0207"/>
      </w:tblGrid>
      <w:tr w:rsidR="008F20DC" w:rsidRPr="00B8337F" w14:paraId="7EA263C0" w14:textId="77777777" w:rsidTr="00EB38C2">
        <w:trPr>
          <w:trHeight w:val="421"/>
        </w:trPr>
        <w:tc>
          <w:tcPr>
            <w:tcW w:w="102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425F12F" w14:textId="77777777" w:rsidR="00A935CF" w:rsidRPr="00B8337F" w:rsidRDefault="00A935CF" w:rsidP="00EB38C2">
            <w:pPr>
              <w:ind w:left="57" w:right="57"/>
              <w:jc w:val="center"/>
              <w:rPr>
                <w:rFonts w:eastAsia="Times New Roman"/>
              </w:rPr>
            </w:pPr>
            <w:r w:rsidRPr="00B8337F">
              <w:rPr>
                <w:rFonts w:eastAsia="Times New Roman"/>
                <w:b/>
              </w:rPr>
              <w:t xml:space="preserve">IV. Tiesību akta projekta ietekme uz spēkā esošo tiesību normu sistēmu </w:t>
            </w:r>
          </w:p>
        </w:tc>
      </w:tr>
      <w:tr w:rsidR="00B83CB2" w:rsidRPr="00B8337F" w14:paraId="477D7ADB" w14:textId="77777777" w:rsidTr="00EB38C2">
        <w:trPr>
          <w:trHeight w:val="421"/>
        </w:trPr>
        <w:tc>
          <w:tcPr>
            <w:tcW w:w="1020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6E9CAD" w14:textId="775F739A" w:rsidR="00B83CB2" w:rsidRPr="00B8337F" w:rsidRDefault="00B83CB2" w:rsidP="00EB38C2">
            <w:pPr>
              <w:ind w:left="57" w:right="57"/>
              <w:jc w:val="center"/>
              <w:rPr>
                <w:rFonts w:eastAsia="Times New Roman"/>
                <w:b/>
              </w:rPr>
            </w:pPr>
            <w:r w:rsidRPr="00B0141E">
              <w:rPr>
                <w:lang w:eastAsia="en-US"/>
              </w:rPr>
              <w:t>Noteikumu projekts šo jomu neskar.</w:t>
            </w:r>
          </w:p>
        </w:tc>
      </w:tr>
    </w:tbl>
    <w:p w14:paraId="0D67048B" w14:textId="77777777" w:rsidR="00A935CF" w:rsidRPr="00B8337F" w:rsidRDefault="00A935CF" w:rsidP="008F113A">
      <w:pPr>
        <w:rPr>
          <w:lang w:eastAsia="en-US"/>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149"/>
        <w:gridCol w:w="2268"/>
        <w:gridCol w:w="715"/>
        <w:gridCol w:w="1664"/>
        <w:gridCol w:w="2719"/>
      </w:tblGrid>
      <w:tr w:rsidR="008F20DC" w:rsidRPr="00B8337F" w14:paraId="7D56438A" w14:textId="77777777" w:rsidTr="00C0681B">
        <w:trPr>
          <w:trHeight w:val="278"/>
          <w:jc w:val="center"/>
        </w:trPr>
        <w:tc>
          <w:tcPr>
            <w:tcW w:w="99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622A59" w14:textId="77777777" w:rsidR="00C0681B" w:rsidRPr="00B8337F" w:rsidRDefault="00C0681B" w:rsidP="00EB38C2">
            <w:pPr>
              <w:jc w:val="center"/>
              <w:rPr>
                <w:b/>
              </w:rPr>
            </w:pPr>
            <w:r w:rsidRPr="00B8337F">
              <w:rPr>
                <w:b/>
              </w:rPr>
              <w:t>V. Tiesību akta projekta atbilstība Latvijas Republikas starptautiskajām saistībām</w:t>
            </w:r>
          </w:p>
          <w:p w14:paraId="06E0E8F9" w14:textId="554FACAB" w:rsidR="00750038" w:rsidRPr="00B8337F" w:rsidRDefault="00750038" w:rsidP="00EB38C2">
            <w:pPr>
              <w:jc w:val="center"/>
              <w:rPr>
                <w:b/>
              </w:rPr>
            </w:pPr>
          </w:p>
        </w:tc>
      </w:tr>
      <w:tr w:rsidR="008F20DC" w:rsidRPr="00B8337F" w14:paraId="59978A0A"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412" w:type="dxa"/>
            <w:tcBorders>
              <w:top w:val="outset" w:sz="6" w:space="0" w:color="auto"/>
              <w:left w:val="outset" w:sz="6" w:space="0" w:color="auto"/>
              <w:bottom w:val="outset" w:sz="6" w:space="0" w:color="auto"/>
              <w:right w:val="outset" w:sz="6" w:space="0" w:color="auto"/>
            </w:tcBorders>
          </w:tcPr>
          <w:p w14:paraId="7169EFFA" w14:textId="77777777" w:rsidR="00C0681B" w:rsidRPr="00B8337F" w:rsidRDefault="00C0681B" w:rsidP="00EB38C2">
            <w:r w:rsidRPr="00B8337F">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08284AED" w14:textId="77777777" w:rsidR="00C0681B" w:rsidRPr="00B8337F" w:rsidRDefault="00C0681B" w:rsidP="00EB38C2">
            <w:r w:rsidRPr="00B8337F">
              <w:t>Saistības pret Eiropas Savienību</w:t>
            </w:r>
          </w:p>
        </w:tc>
        <w:tc>
          <w:tcPr>
            <w:tcW w:w="7366" w:type="dxa"/>
            <w:gridSpan w:val="4"/>
            <w:tcBorders>
              <w:top w:val="outset" w:sz="6" w:space="0" w:color="auto"/>
              <w:left w:val="outset" w:sz="6" w:space="0" w:color="auto"/>
              <w:bottom w:val="outset" w:sz="6" w:space="0" w:color="auto"/>
              <w:right w:val="outset" w:sz="6" w:space="0" w:color="auto"/>
            </w:tcBorders>
            <w:shd w:val="clear" w:color="auto" w:fill="auto"/>
          </w:tcPr>
          <w:p w14:paraId="47F0CE89" w14:textId="77777777" w:rsidR="00F24D50" w:rsidRPr="008F09E4" w:rsidRDefault="00F24D50" w:rsidP="00F24D50">
            <w:pPr>
              <w:ind w:left="57" w:right="113"/>
            </w:pPr>
            <w:r w:rsidRPr="008F09E4">
              <w:t>Komisijas regula Nr. </w:t>
            </w:r>
            <w:hyperlink r:id="rId8" w:tgtFrame="_blank" w:history="1">
              <w:r w:rsidRPr="008F09E4">
                <w:t>651/2014</w:t>
              </w:r>
            </w:hyperlink>
          </w:p>
          <w:p w14:paraId="214A7083" w14:textId="6B1268E5" w:rsidR="002F44D7" w:rsidRPr="008F09E4" w:rsidRDefault="002F44D7" w:rsidP="002F44D7">
            <w:pPr>
              <w:ind w:left="57" w:right="113"/>
            </w:pPr>
            <w:r w:rsidRPr="008F09E4">
              <w:t xml:space="preserve">Komisijas regula Nr. 1407/2013 </w:t>
            </w:r>
          </w:p>
          <w:p w14:paraId="53FFD9B9" w14:textId="3C19387B" w:rsidR="002F44D7" w:rsidRPr="008F09E4" w:rsidRDefault="002F44D7" w:rsidP="00F24D50">
            <w:pPr>
              <w:ind w:left="57" w:right="113"/>
              <w:rPr>
                <w:spacing w:val="-2"/>
              </w:rPr>
            </w:pPr>
            <w:r w:rsidRPr="008F09E4">
              <w:rPr>
                <w:spacing w:val="-2"/>
              </w:rPr>
              <w:t>Komisijas regula Nr. 1408/2013</w:t>
            </w:r>
          </w:p>
          <w:p w14:paraId="7FE6F024" w14:textId="040F299D" w:rsidR="00C0681B" w:rsidRPr="008F09E4" w:rsidRDefault="006768FE" w:rsidP="00F24D50">
            <w:pPr>
              <w:ind w:left="57" w:right="113"/>
            </w:pPr>
            <w:r w:rsidRPr="008F09E4">
              <w:t xml:space="preserve">Komisijas regula Nr. 794/2004 </w:t>
            </w:r>
          </w:p>
        </w:tc>
      </w:tr>
      <w:tr w:rsidR="008F20DC" w:rsidRPr="00B8337F" w14:paraId="70334554"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412" w:type="dxa"/>
            <w:tcBorders>
              <w:top w:val="outset" w:sz="6" w:space="0" w:color="auto"/>
              <w:left w:val="outset" w:sz="6" w:space="0" w:color="auto"/>
              <w:bottom w:val="outset" w:sz="6" w:space="0" w:color="auto"/>
              <w:right w:val="outset" w:sz="6" w:space="0" w:color="auto"/>
            </w:tcBorders>
          </w:tcPr>
          <w:p w14:paraId="2597904E" w14:textId="77777777" w:rsidR="00C0681B" w:rsidRPr="00B8337F" w:rsidRDefault="00C0681B" w:rsidP="00EB38C2">
            <w:r w:rsidRPr="00B8337F">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4287BEAD" w14:textId="77777777" w:rsidR="00C0681B" w:rsidRPr="00B8337F" w:rsidRDefault="00C0681B" w:rsidP="00EB38C2">
            <w:r w:rsidRPr="00B8337F">
              <w:t>Citas starptautiskās saistības</w:t>
            </w:r>
          </w:p>
        </w:tc>
        <w:tc>
          <w:tcPr>
            <w:tcW w:w="7366" w:type="dxa"/>
            <w:gridSpan w:val="4"/>
            <w:tcBorders>
              <w:top w:val="outset" w:sz="6" w:space="0" w:color="auto"/>
              <w:left w:val="outset" w:sz="6" w:space="0" w:color="auto"/>
              <w:bottom w:val="outset" w:sz="6" w:space="0" w:color="auto"/>
              <w:right w:val="outset" w:sz="6" w:space="0" w:color="auto"/>
            </w:tcBorders>
            <w:shd w:val="clear" w:color="auto" w:fill="auto"/>
          </w:tcPr>
          <w:p w14:paraId="6CAAD17B" w14:textId="261801B3" w:rsidR="00C0681B" w:rsidRPr="008F09E4" w:rsidRDefault="00C0681B" w:rsidP="007248C8">
            <w:pPr>
              <w:ind w:left="57" w:right="113"/>
              <w:jc w:val="both"/>
            </w:pPr>
            <w:r w:rsidRPr="008F09E4">
              <w:t>Noteikumu projekts šo jomu neskar.</w:t>
            </w:r>
          </w:p>
        </w:tc>
      </w:tr>
      <w:tr w:rsidR="008F20DC" w:rsidRPr="00B8337F" w14:paraId="6A447826"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412" w:type="dxa"/>
            <w:tcBorders>
              <w:top w:val="outset" w:sz="6" w:space="0" w:color="auto"/>
              <w:left w:val="outset" w:sz="6" w:space="0" w:color="auto"/>
              <w:bottom w:val="outset" w:sz="6" w:space="0" w:color="auto"/>
              <w:right w:val="outset" w:sz="6" w:space="0" w:color="auto"/>
            </w:tcBorders>
          </w:tcPr>
          <w:p w14:paraId="79F7AC36" w14:textId="77777777" w:rsidR="00C0681B" w:rsidRPr="00B8337F" w:rsidRDefault="00C0681B" w:rsidP="00EB38C2">
            <w:r w:rsidRPr="00B8337F">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2D9687D5" w14:textId="77777777" w:rsidR="00C0681B" w:rsidRPr="00B8337F" w:rsidRDefault="00C0681B" w:rsidP="00EB38C2">
            <w:r w:rsidRPr="00B8337F">
              <w:t>Cita informācija</w:t>
            </w:r>
          </w:p>
        </w:tc>
        <w:tc>
          <w:tcPr>
            <w:tcW w:w="7366" w:type="dxa"/>
            <w:gridSpan w:val="4"/>
            <w:tcBorders>
              <w:top w:val="outset" w:sz="6" w:space="0" w:color="auto"/>
              <w:left w:val="outset" w:sz="6" w:space="0" w:color="auto"/>
              <w:bottom w:val="outset" w:sz="6" w:space="0" w:color="auto"/>
              <w:right w:val="outset" w:sz="6" w:space="0" w:color="auto"/>
            </w:tcBorders>
            <w:shd w:val="clear" w:color="auto" w:fill="auto"/>
          </w:tcPr>
          <w:p w14:paraId="7DFE7FC0" w14:textId="33679B10" w:rsidR="0088347A" w:rsidRPr="008F09E4" w:rsidRDefault="00F24D50" w:rsidP="0088347A">
            <w:pPr>
              <w:ind w:left="57" w:right="113"/>
              <w:jc w:val="both"/>
              <w:rPr>
                <w:shd w:val="clear" w:color="auto" w:fill="FFFFFF"/>
              </w:rPr>
            </w:pPr>
            <w:r w:rsidRPr="008F09E4">
              <w:t>Komisijas regulas Nr. 651/2014 59. panta otrā daļa ir izteikta ar Komisijas regulu Nr. 2020/972. Komisijas regulas Nr. </w:t>
            </w:r>
            <w:hyperlink r:id="rId9" w:tgtFrame="_blank" w:history="1">
              <w:r w:rsidRPr="008F09E4">
                <w:t>651/2014</w:t>
              </w:r>
            </w:hyperlink>
            <w:r w:rsidRPr="008F09E4">
              <w:t xml:space="preserve"> </w:t>
            </w:r>
            <w:r w:rsidRPr="008F09E4">
              <w:rPr>
                <w:shd w:val="clear" w:color="auto" w:fill="FFFFFF"/>
              </w:rPr>
              <w:t>59</w:t>
            </w:r>
            <w:r w:rsidR="00ED7CD9" w:rsidRPr="008F09E4">
              <w:rPr>
                <w:shd w:val="clear" w:color="auto" w:fill="FFFFFF"/>
              </w:rPr>
              <w:t>. pants tika ieviests</w:t>
            </w:r>
            <w:r w:rsidR="006A77A6" w:rsidRPr="008F09E4">
              <w:rPr>
                <w:shd w:val="clear" w:color="auto" w:fill="FFFFFF"/>
              </w:rPr>
              <w:t xml:space="preserve"> </w:t>
            </w:r>
            <w:r w:rsidRPr="008F09E4">
              <w:rPr>
                <w:shd w:val="clear" w:color="auto" w:fill="FFFFFF"/>
              </w:rPr>
              <w:t xml:space="preserve">pilnībā, kad </w:t>
            </w:r>
            <w:r w:rsidRPr="008F09E4">
              <w:t xml:space="preserve">2015. gada 13. oktobrī </w:t>
            </w:r>
            <w:r w:rsidRPr="008F09E4">
              <w:rPr>
                <w:shd w:val="clear" w:color="auto" w:fill="FFFFFF"/>
              </w:rPr>
              <w:t>tika apstiprināti MK noteikumi Nr. 593.</w:t>
            </w:r>
          </w:p>
          <w:p w14:paraId="5C468CF7" w14:textId="2EBD2146" w:rsidR="0088347A" w:rsidRPr="008F09E4" w:rsidRDefault="0088347A" w:rsidP="0088347A">
            <w:pPr>
              <w:ind w:left="57" w:right="113"/>
              <w:jc w:val="both"/>
              <w:rPr>
                <w:shd w:val="clear" w:color="auto" w:fill="FFFFFF"/>
              </w:rPr>
            </w:pPr>
            <w:r w:rsidRPr="008F09E4">
              <w:t>Komisija</w:t>
            </w:r>
            <w:r w:rsidR="006A77A6" w:rsidRPr="008F09E4">
              <w:t>s regulas Nr. 1407/2013 8. panta otrā daļa</w:t>
            </w:r>
            <w:r w:rsidRPr="008F09E4">
              <w:t xml:space="preserve"> ir izte</w:t>
            </w:r>
            <w:r w:rsidR="006A77A6" w:rsidRPr="008F09E4">
              <w:t>ikta</w:t>
            </w:r>
            <w:r w:rsidRPr="008F09E4">
              <w:t xml:space="preserve"> ar Komisijas regulu Nr. 2020/972. Komisija</w:t>
            </w:r>
            <w:r w:rsidR="006A77A6" w:rsidRPr="008F09E4">
              <w:t>s regulas Nr. 1407/2013 8. panta otrā daļa</w:t>
            </w:r>
            <w:r w:rsidRPr="008F09E4">
              <w:t xml:space="preserve"> </w:t>
            </w:r>
            <w:r w:rsidR="006A77A6" w:rsidRPr="008F09E4">
              <w:rPr>
                <w:shd w:val="clear" w:color="auto" w:fill="FFFFFF"/>
              </w:rPr>
              <w:t>tika ieviesta</w:t>
            </w:r>
            <w:r w:rsidRPr="008F09E4">
              <w:rPr>
                <w:shd w:val="clear" w:color="auto" w:fill="FFFFFF"/>
              </w:rPr>
              <w:t xml:space="preserve"> pilnībā, kad </w:t>
            </w:r>
            <w:r w:rsidRPr="008F09E4">
              <w:t xml:space="preserve">2015. gada 13. oktobrī </w:t>
            </w:r>
            <w:r w:rsidRPr="008F09E4">
              <w:rPr>
                <w:shd w:val="clear" w:color="auto" w:fill="FFFFFF"/>
              </w:rPr>
              <w:t>tika apstiprināti MK noteikumi Nr. 593.</w:t>
            </w:r>
          </w:p>
          <w:p w14:paraId="43DF581F" w14:textId="3CBEB3F5" w:rsidR="00C0681B" w:rsidRPr="008F09E4" w:rsidRDefault="002F44D7" w:rsidP="002F44D7">
            <w:pPr>
              <w:ind w:left="57" w:right="113"/>
              <w:jc w:val="both"/>
              <w:rPr>
                <w:shd w:val="clear" w:color="auto" w:fill="FFFFFF"/>
              </w:rPr>
            </w:pPr>
            <w:r w:rsidRPr="008F09E4">
              <w:rPr>
                <w:spacing w:val="-2"/>
              </w:rPr>
              <w:t>Komisijas regulas Nr. 1408/2013 8. panta otrā daļa ir izteikta ar Komisijas regulu Nr. 2019/316.</w:t>
            </w:r>
            <w:r w:rsidRPr="008F09E4">
              <w:t xml:space="preserve"> Komisijas regulas Nr. </w:t>
            </w:r>
            <w:r w:rsidRPr="008F09E4">
              <w:rPr>
                <w:spacing w:val="-2"/>
              </w:rPr>
              <w:t xml:space="preserve">1408/2013 </w:t>
            </w:r>
            <w:r w:rsidRPr="008F09E4">
              <w:t xml:space="preserve"> </w:t>
            </w:r>
            <w:r w:rsidRPr="008F09E4">
              <w:rPr>
                <w:shd w:val="clear" w:color="auto" w:fill="FFFFFF"/>
              </w:rPr>
              <w:t xml:space="preserve">8. panta otrā daļa tika ieviesta pilnībā, kad </w:t>
            </w:r>
            <w:r w:rsidRPr="008F09E4">
              <w:t xml:space="preserve">2015. gada 13. oktobrī </w:t>
            </w:r>
            <w:r w:rsidRPr="008F09E4">
              <w:rPr>
                <w:shd w:val="clear" w:color="auto" w:fill="FFFFFF"/>
              </w:rPr>
              <w:t>tika apstiprināti MK noteikumi Nr. 593.</w:t>
            </w:r>
          </w:p>
        </w:tc>
      </w:tr>
      <w:tr w:rsidR="008F20DC" w:rsidRPr="00B8337F" w14:paraId="359B3E62"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9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FC2474F" w14:textId="77777777" w:rsidR="00C0681B" w:rsidRPr="00B8337F" w:rsidRDefault="00C0681B" w:rsidP="00EB38C2">
            <w:pPr>
              <w:jc w:val="center"/>
              <w:rPr>
                <w:b/>
              </w:rPr>
            </w:pPr>
            <w:r w:rsidRPr="00B8337F">
              <w:rPr>
                <w:b/>
              </w:rPr>
              <w:t>1. tabula</w:t>
            </w:r>
          </w:p>
          <w:p w14:paraId="3B36850E" w14:textId="77777777" w:rsidR="00C0681B" w:rsidRPr="00B8337F" w:rsidRDefault="00C0681B" w:rsidP="00EB38C2">
            <w:pPr>
              <w:jc w:val="center"/>
              <w:rPr>
                <w:b/>
              </w:rPr>
            </w:pPr>
            <w:r w:rsidRPr="00B8337F">
              <w:rPr>
                <w:b/>
              </w:rPr>
              <w:t>Tiesību akta projekta atbilstība ES tiesību aktiem</w:t>
            </w:r>
          </w:p>
        </w:tc>
      </w:tr>
      <w:tr w:rsidR="008F20DC" w:rsidRPr="00B8337F" w14:paraId="1E0CDD08"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1FB4F658" w14:textId="77777777" w:rsidR="00C0681B" w:rsidRPr="00B8337F" w:rsidRDefault="00C0681B" w:rsidP="00EB38C2">
            <w:pPr>
              <w:rPr>
                <w:spacing w:val="-4"/>
              </w:rPr>
            </w:pPr>
            <w:r w:rsidRPr="00B8337F">
              <w:rPr>
                <w:spacing w:val="-4"/>
              </w:rPr>
              <w:t>Attiecīgā ES tiesību akta datums, numurs un nosaukums</w:t>
            </w:r>
          </w:p>
        </w:tc>
        <w:tc>
          <w:tcPr>
            <w:tcW w:w="7366" w:type="dxa"/>
            <w:gridSpan w:val="4"/>
            <w:tcBorders>
              <w:top w:val="outset" w:sz="6" w:space="0" w:color="auto"/>
              <w:left w:val="outset" w:sz="6" w:space="0" w:color="auto"/>
              <w:bottom w:val="outset" w:sz="6" w:space="0" w:color="auto"/>
              <w:right w:val="outset" w:sz="6" w:space="0" w:color="auto"/>
            </w:tcBorders>
            <w:shd w:val="clear" w:color="auto" w:fill="auto"/>
          </w:tcPr>
          <w:p w14:paraId="14C89E0E" w14:textId="52C22C79" w:rsidR="00C0681B" w:rsidRPr="008F09E4" w:rsidRDefault="009E149C" w:rsidP="00EB38C2">
            <w:pPr>
              <w:rPr>
                <w:spacing w:val="-4"/>
              </w:rPr>
            </w:pPr>
            <w:r w:rsidRPr="008F09E4">
              <w:t xml:space="preserve">Komisijas regulas Nr. 651/2014 </w:t>
            </w:r>
          </w:p>
          <w:p w14:paraId="02F4DDEA" w14:textId="77777777" w:rsidR="009E149C" w:rsidRPr="008F09E4" w:rsidRDefault="009E149C" w:rsidP="00737E72">
            <w:pPr>
              <w:ind w:right="113"/>
            </w:pPr>
            <w:r w:rsidRPr="008F09E4">
              <w:t xml:space="preserve">Komisijas regula Nr. 1407/2013 </w:t>
            </w:r>
          </w:p>
          <w:p w14:paraId="3E3094A8" w14:textId="77777777" w:rsidR="009E149C" w:rsidRPr="008F09E4" w:rsidRDefault="009E149C" w:rsidP="00737E72">
            <w:pPr>
              <w:ind w:right="113"/>
              <w:rPr>
                <w:spacing w:val="-2"/>
              </w:rPr>
            </w:pPr>
            <w:r w:rsidRPr="008F09E4">
              <w:rPr>
                <w:spacing w:val="-2"/>
              </w:rPr>
              <w:t>Komisijas regula Nr. 1408/2013</w:t>
            </w:r>
          </w:p>
          <w:p w14:paraId="538E8839" w14:textId="68C3BB95" w:rsidR="006768FE" w:rsidRPr="00B8337F" w:rsidRDefault="006768FE" w:rsidP="00737E72">
            <w:pPr>
              <w:ind w:right="113"/>
              <w:rPr>
                <w:spacing w:val="-2"/>
              </w:rPr>
            </w:pPr>
            <w:r w:rsidRPr="008F09E4">
              <w:t>Komisijas regula Nr. 794/2004</w:t>
            </w:r>
          </w:p>
        </w:tc>
      </w:tr>
      <w:tr w:rsidR="008F20DC" w:rsidRPr="00B8337F" w14:paraId="4EBEEBCB"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884C14" w14:textId="77777777" w:rsidR="00C0681B" w:rsidRPr="00B8337F" w:rsidRDefault="00C0681B" w:rsidP="00EB38C2">
            <w:pPr>
              <w:jc w:val="center"/>
            </w:pPr>
            <w:r w:rsidRPr="00B8337F">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7DDB82BD" w14:textId="77777777" w:rsidR="00C0681B" w:rsidRPr="00B8337F" w:rsidRDefault="00C0681B" w:rsidP="00EB38C2">
            <w:pPr>
              <w:jc w:val="center"/>
            </w:pPr>
            <w:r w:rsidRPr="00B8337F">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9338704" w14:textId="77777777" w:rsidR="00C0681B" w:rsidRPr="00B8337F" w:rsidRDefault="00C0681B" w:rsidP="00EB38C2">
            <w:pPr>
              <w:jc w:val="center"/>
            </w:pPr>
            <w:r w:rsidRPr="00B8337F">
              <w:t>C</w:t>
            </w:r>
          </w:p>
        </w:tc>
        <w:tc>
          <w:tcPr>
            <w:tcW w:w="2719" w:type="dxa"/>
            <w:tcBorders>
              <w:top w:val="outset" w:sz="6" w:space="0" w:color="auto"/>
              <w:left w:val="outset" w:sz="6" w:space="0" w:color="auto"/>
              <w:bottom w:val="outset" w:sz="6" w:space="0" w:color="auto"/>
              <w:right w:val="outset" w:sz="6" w:space="0" w:color="auto"/>
            </w:tcBorders>
            <w:shd w:val="clear" w:color="auto" w:fill="auto"/>
            <w:vAlign w:val="center"/>
          </w:tcPr>
          <w:p w14:paraId="78CF961E" w14:textId="77777777" w:rsidR="00C0681B" w:rsidRPr="00B8337F" w:rsidRDefault="00C0681B" w:rsidP="00EB38C2">
            <w:pPr>
              <w:jc w:val="center"/>
            </w:pPr>
            <w:r w:rsidRPr="00B8337F">
              <w:t>D</w:t>
            </w:r>
          </w:p>
        </w:tc>
      </w:tr>
      <w:tr w:rsidR="008F20DC" w:rsidRPr="00B8337F" w14:paraId="26B16761"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0D689DFF" w14:textId="77777777" w:rsidR="00C0681B" w:rsidRPr="00B8337F" w:rsidRDefault="00C0681B" w:rsidP="004A2334">
            <w:pPr>
              <w:ind w:left="57" w:right="113"/>
              <w:jc w:val="both"/>
              <w:rPr>
                <w:spacing w:val="-4"/>
              </w:rPr>
            </w:pPr>
            <w:r w:rsidRPr="00B8337F">
              <w:rPr>
                <w:spacing w:val="-4"/>
              </w:rPr>
              <w:t>Attiecīgā ES tiesību akta panta numurs (uzskaitot katru tiesību akta vienību – pantu, daļu, punktu,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0181EB8D" w14:textId="77777777" w:rsidR="00C0681B" w:rsidRPr="00B8337F" w:rsidRDefault="00C0681B" w:rsidP="00EB38C2">
            <w:pPr>
              <w:ind w:left="57" w:right="113"/>
              <w:rPr>
                <w:spacing w:val="-4"/>
              </w:rPr>
            </w:pPr>
            <w:r w:rsidRPr="00B8337F">
              <w:rPr>
                <w:spacing w:val="-4"/>
              </w:rPr>
              <w:t xml:space="preserve">Projekta vienība, kas pārņem vai ievieš katru šīs tabulas A ailē minēto ES tiesību akta vienību, vai tiesību akts, kur attiecīgā ES tiesību </w:t>
            </w:r>
            <w:r w:rsidRPr="00B8337F">
              <w:rPr>
                <w:spacing w:val="-4"/>
              </w:rPr>
              <w:lastRenderedPageBreak/>
              <w:t>akta vienība pārņemta vai 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70361E44" w14:textId="77777777" w:rsidR="00C0681B" w:rsidRPr="00B8337F" w:rsidRDefault="00C0681B" w:rsidP="00775364">
            <w:pPr>
              <w:ind w:left="57" w:right="113"/>
              <w:jc w:val="both"/>
              <w:rPr>
                <w:spacing w:val="-4"/>
              </w:rPr>
            </w:pPr>
            <w:r w:rsidRPr="00B8337F">
              <w:rPr>
                <w:spacing w:val="-4"/>
              </w:rPr>
              <w:lastRenderedPageBreak/>
              <w:t>Informācija par to, vai šīs tabulas A ailē minētās ES tiesību akta vienības tiek pārņemtas vai ieviestas pilnībā vai daļēji.</w:t>
            </w:r>
          </w:p>
          <w:p w14:paraId="673410AF" w14:textId="77777777" w:rsidR="00C0681B" w:rsidRPr="00B8337F" w:rsidRDefault="00C0681B" w:rsidP="00775364">
            <w:pPr>
              <w:ind w:left="57" w:right="113"/>
              <w:jc w:val="both"/>
              <w:rPr>
                <w:spacing w:val="-4"/>
              </w:rPr>
            </w:pPr>
            <w:r w:rsidRPr="00B8337F">
              <w:rPr>
                <w:spacing w:val="-4"/>
              </w:rPr>
              <w:t xml:space="preserve">Ja attiecīgā ES tiesību akta vienība tiek </w:t>
            </w:r>
            <w:r w:rsidRPr="00B8337F">
              <w:rPr>
                <w:spacing w:val="-4"/>
              </w:rPr>
              <w:lastRenderedPageBreak/>
              <w:t>pārņemta vai ieviesta daļēji, sniedz attiecīgu skaidrojumu, kā arī precīzi norāda, kad un kādā veidā ES tiesību akta vienība tiks pārņemta vai ieviesta pilnībā.</w:t>
            </w:r>
          </w:p>
          <w:p w14:paraId="53710A3A" w14:textId="77777777" w:rsidR="00C0681B" w:rsidRPr="00B8337F" w:rsidRDefault="00C0681B" w:rsidP="00775364">
            <w:pPr>
              <w:ind w:left="57" w:right="113"/>
              <w:jc w:val="both"/>
              <w:rPr>
                <w:spacing w:val="-4"/>
              </w:rPr>
            </w:pPr>
            <w:r w:rsidRPr="00B8337F">
              <w:rPr>
                <w:spacing w:val="-4"/>
              </w:rPr>
              <w:t>Norāda institūciju, kas ir atbildīga par šo saistību izpildi pilnībā</w:t>
            </w:r>
          </w:p>
        </w:tc>
        <w:tc>
          <w:tcPr>
            <w:tcW w:w="2719" w:type="dxa"/>
            <w:tcBorders>
              <w:top w:val="outset" w:sz="6" w:space="0" w:color="auto"/>
              <w:left w:val="outset" w:sz="6" w:space="0" w:color="auto"/>
              <w:bottom w:val="outset" w:sz="6" w:space="0" w:color="auto"/>
              <w:right w:val="outset" w:sz="6" w:space="0" w:color="auto"/>
            </w:tcBorders>
            <w:shd w:val="clear" w:color="auto" w:fill="auto"/>
          </w:tcPr>
          <w:p w14:paraId="32A22831" w14:textId="77777777" w:rsidR="00C0681B" w:rsidRPr="00B8337F" w:rsidRDefault="00C0681B" w:rsidP="00775364">
            <w:pPr>
              <w:ind w:left="57" w:right="113"/>
              <w:jc w:val="both"/>
              <w:rPr>
                <w:spacing w:val="-4"/>
              </w:rPr>
            </w:pPr>
            <w:r w:rsidRPr="00B8337F">
              <w:rPr>
                <w:spacing w:val="-4"/>
              </w:rPr>
              <w:lastRenderedPageBreak/>
              <w:t>Informācija par to, vai šīs tabulas B ailē minētās projekta vienības paredz stingrākas prasības nekā šīs tabulas A ailē minētās ES tiesību akta vienības.</w:t>
            </w:r>
          </w:p>
          <w:p w14:paraId="11ECA078" w14:textId="77777777" w:rsidR="00C0681B" w:rsidRPr="00B8337F" w:rsidRDefault="00C0681B" w:rsidP="00775364">
            <w:pPr>
              <w:ind w:left="57" w:right="113"/>
              <w:jc w:val="both"/>
              <w:rPr>
                <w:spacing w:val="-4"/>
              </w:rPr>
            </w:pPr>
            <w:r w:rsidRPr="00B8337F">
              <w:rPr>
                <w:spacing w:val="-4"/>
              </w:rPr>
              <w:t xml:space="preserve">Ja projekts satur stingrākas prasības nekā attiecīgais </w:t>
            </w:r>
            <w:r w:rsidRPr="00B8337F">
              <w:rPr>
                <w:spacing w:val="-4"/>
              </w:rPr>
              <w:lastRenderedPageBreak/>
              <w:t>ES tiesību akts, norāda pamatojumu un samērīgumu.</w:t>
            </w:r>
          </w:p>
          <w:p w14:paraId="3DD4C5B4" w14:textId="77777777" w:rsidR="00C0681B" w:rsidRPr="00B8337F" w:rsidRDefault="00C0681B" w:rsidP="00775364">
            <w:pPr>
              <w:ind w:left="57" w:right="113"/>
              <w:jc w:val="both"/>
              <w:rPr>
                <w:spacing w:val="-4"/>
              </w:rPr>
            </w:pPr>
            <w:r w:rsidRPr="00B8337F">
              <w:rPr>
                <w:spacing w:val="-4"/>
              </w:rPr>
              <w:t>Norāda iespējamās alternatīvas (t. sk. alternatīvas, kas neparedz tiesiskā regulējuma izstrādi) – kādos gadījumos būtu iespējams izvairīties no stingrāku prasību noteikšanas, nekā paredzēts attiecīgajos ES tiesību aktos</w:t>
            </w:r>
          </w:p>
        </w:tc>
      </w:tr>
      <w:tr w:rsidR="008F20DC" w:rsidRPr="00B8337F" w14:paraId="5F587796"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7ED7B7AC" w14:textId="3CEE1C2B" w:rsidR="00C0681B" w:rsidRPr="00F61FC8" w:rsidRDefault="00981CDF" w:rsidP="004A2334">
            <w:pPr>
              <w:ind w:left="57" w:right="113"/>
              <w:jc w:val="both"/>
              <w:rPr>
                <w:spacing w:val="-4"/>
              </w:rPr>
            </w:pPr>
            <w:r w:rsidRPr="00F61FC8">
              <w:lastRenderedPageBreak/>
              <w:t>Komisijas regulas Nr. 651/2014 59. panta otrā daļa</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34AE2D9B" w14:textId="0073146C" w:rsidR="00C0681B" w:rsidRPr="00F61FC8" w:rsidRDefault="009E149C" w:rsidP="00F61FC8">
            <w:pPr>
              <w:ind w:left="57" w:right="113"/>
              <w:rPr>
                <w:spacing w:val="-4"/>
              </w:rPr>
            </w:pPr>
            <w:r w:rsidRPr="00F61FC8">
              <w:t xml:space="preserve">Noteikumu projekta </w:t>
            </w:r>
            <w:r w:rsidR="00742A97">
              <w:t>1</w:t>
            </w:r>
            <w:r w:rsidR="00F61FC8" w:rsidRPr="00F61FC8">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19187159" w14:textId="20BD41F4" w:rsidR="00C0681B" w:rsidRPr="00F61FC8" w:rsidRDefault="00981CDF" w:rsidP="00775364">
            <w:pPr>
              <w:ind w:left="57" w:right="113"/>
              <w:jc w:val="both"/>
              <w:rPr>
                <w:spacing w:val="-4"/>
              </w:rPr>
            </w:pPr>
            <w:r w:rsidRPr="00F61FC8">
              <w:t>Vienība tiek ieviesta pilnībā</w:t>
            </w:r>
          </w:p>
        </w:tc>
        <w:tc>
          <w:tcPr>
            <w:tcW w:w="2719" w:type="dxa"/>
            <w:tcBorders>
              <w:top w:val="outset" w:sz="6" w:space="0" w:color="auto"/>
              <w:left w:val="outset" w:sz="6" w:space="0" w:color="auto"/>
              <w:bottom w:val="outset" w:sz="6" w:space="0" w:color="auto"/>
              <w:right w:val="outset" w:sz="6" w:space="0" w:color="auto"/>
            </w:tcBorders>
            <w:shd w:val="clear" w:color="auto" w:fill="auto"/>
          </w:tcPr>
          <w:p w14:paraId="59C1153C" w14:textId="1797FDBE" w:rsidR="00C0681B" w:rsidRPr="00F61FC8" w:rsidRDefault="00981CDF" w:rsidP="00775364">
            <w:pPr>
              <w:ind w:left="57" w:right="113"/>
              <w:jc w:val="both"/>
              <w:rPr>
                <w:spacing w:val="-4"/>
              </w:rPr>
            </w:pPr>
            <w:r w:rsidRPr="00F61FC8">
              <w:t>Netiek paredzētas stingrākas prasības</w:t>
            </w:r>
          </w:p>
        </w:tc>
      </w:tr>
      <w:tr w:rsidR="008F20DC" w:rsidRPr="00B8337F" w14:paraId="070DAF38"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5FF098B2" w14:textId="67453C09" w:rsidR="009E149C" w:rsidRPr="00F61FC8" w:rsidRDefault="009E149C" w:rsidP="004A2334">
            <w:pPr>
              <w:ind w:left="57" w:right="113"/>
              <w:jc w:val="both"/>
            </w:pPr>
            <w:r w:rsidRPr="00F61FC8">
              <w:t>Komisijas regulas Nr. 1407/2013 8. panta otrā daļa</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2C1ED163" w14:textId="781A9F44" w:rsidR="009E149C" w:rsidRPr="00F61FC8" w:rsidRDefault="009E149C" w:rsidP="00F61FC8">
            <w:pPr>
              <w:ind w:left="57" w:right="113"/>
            </w:pPr>
            <w:r w:rsidRPr="00F61FC8">
              <w:t xml:space="preserve">Noteikumu projekta </w:t>
            </w:r>
            <w:r w:rsidR="00742A97">
              <w:t>3</w:t>
            </w:r>
            <w:r w:rsidR="00F61FC8" w:rsidRPr="00F61FC8">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5538BF2" w14:textId="15BB75AA" w:rsidR="009E149C" w:rsidRPr="00F61FC8" w:rsidRDefault="009E149C" w:rsidP="00775364">
            <w:pPr>
              <w:ind w:left="57" w:right="113"/>
              <w:jc w:val="both"/>
              <w:rPr>
                <w:spacing w:val="-4"/>
              </w:rPr>
            </w:pPr>
            <w:r w:rsidRPr="00F61FC8">
              <w:t>Vienība tiek ieviesta pilnībā</w:t>
            </w:r>
          </w:p>
        </w:tc>
        <w:tc>
          <w:tcPr>
            <w:tcW w:w="2719" w:type="dxa"/>
            <w:tcBorders>
              <w:top w:val="outset" w:sz="6" w:space="0" w:color="auto"/>
              <w:left w:val="outset" w:sz="6" w:space="0" w:color="auto"/>
              <w:bottom w:val="outset" w:sz="6" w:space="0" w:color="auto"/>
              <w:right w:val="outset" w:sz="6" w:space="0" w:color="auto"/>
            </w:tcBorders>
            <w:shd w:val="clear" w:color="auto" w:fill="auto"/>
          </w:tcPr>
          <w:p w14:paraId="612C999B" w14:textId="65A78925" w:rsidR="009E149C" w:rsidRPr="00F61FC8" w:rsidRDefault="009E149C" w:rsidP="00775364">
            <w:pPr>
              <w:ind w:left="57" w:right="113"/>
              <w:jc w:val="both"/>
              <w:rPr>
                <w:spacing w:val="-4"/>
              </w:rPr>
            </w:pPr>
            <w:r w:rsidRPr="00F61FC8">
              <w:t>Netiek paredzētas stingrākas prasības</w:t>
            </w:r>
          </w:p>
        </w:tc>
      </w:tr>
      <w:tr w:rsidR="008F20DC" w:rsidRPr="00B8337F" w14:paraId="58AE5E5E"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0D305806" w14:textId="1F67E514" w:rsidR="009E149C" w:rsidRPr="00F61FC8" w:rsidRDefault="009E149C" w:rsidP="004A2334">
            <w:pPr>
              <w:ind w:left="57" w:right="113"/>
              <w:jc w:val="both"/>
            </w:pPr>
            <w:r w:rsidRPr="00F61FC8">
              <w:rPr>
                <w:spacing w:val="-2"/>
              </w:rPr>
              <w:t>Komisijas regulas Nr. 1408/2013 8. panta otrā daļa</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2AD83CC" w14:textId="75DB417F" w:rsidR="009E149C" w:rsidRPr="00F61FC8" w:rsidRDefault="00742A97" w:rsidP="00E61C26">
            <w:pPr>
              <w:ind w:left="57" w:right="113"/>
            </w:pPr>
            <w:r>
              <w:t>Noteikumu projekta 3</w:t>
            </w:r>
            <w:r w:rsidR="00F61FC8" w:rsidRPr="00F61FC8">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25A5E3A1" w14:textId="28715A6E" w:rsidR="009E149C" w:rsidRPr="00F61FC8" w:rsidRDefault="009E149C" w:rsidP="00775364">
            <w:pPr>
              <w:ind w:left="57" w:right="113"/>
              <w:jc w:val="both"/>
            </w:pPr>
            <w:r w:rsidRPr="00F61FC8">
              <w:t>Vienība tiek ieviesta pilnībā</w:t>
            </w:r>
          </w:p>
        </w:tc>
        <w:tc>
          <w:tcPr>
            <w:tcW w:w="2719" w:type="dxa"/>
            <w:tcBorders>
              <w:top w:val="outset" w:sz="6" w:space="0" w:color="auto"/>
              <w:left w:val="outset" w:sz="6" w:space="0" w:color="auto"/>
              <w:bottom w:val="outset" w:sz="6" w:space="0" w:color="auto"/>
              <w:right w:val="outset" w:sz="6" w:space="0" w:color="auto"/>
            </w:tcBorders>
            <w:shd w:val="clear" w:color="auto" w:fill="auto"/>
          </w:tcPr>
          <w:p w14:paraId="681A6C01" w14:textId="12F9CE04" w:rsidR="009E149C" w:rsidRPr="00F61FC8" w:rsidRDefault="009E149C" w:rsidP="00775364">
            <w:pPr>
              <w:ind w:left="57" w:right="113"/>
              <w:jc w:val="both"/>
            </w:pPr>
            <w:r w:rsidRPr="00F61FC8">
              <w:t>Netiek paredzētas stingrākas prasības</w:t>
            </w:r>
          </w:p>
        </w:tc>
      </w:tr>
      <w:tr w:rsidR="006768FE" w:rsidRPr="00B8337F" w14:paraId="1457EFEE"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56290BE1" w14:textId="62F68BDA" w:rsidR="006768FE" w:rsidRPr="00F61FC8" w:rsidRDefault="006768FE" w:rsidP="004A2334">
            <w:pPr>
              <w:ind w:left="57" w:right="113"/>
              <w:jc w:val="both"/>
              <w:rPr>
                <w:spacing w:val="-2"/>
              </w:rPr>
            </w:pPr>
            <w:r w:rsidRPr="00F61FC8">
              <w:t>Komisijas regula Nr. 794/2004 10. un 11.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7FB9A8DA" w14:textId="1AF94FD8" w:rsidR="006768FE" w:rsidRPr="00F61FC8" w:rsidRDefault="00742A97" w:rsidP="006768FE">
            <w:pPr>
              <w:ind w:left="57" w:right="113"/>
            </w:pPr>
            <w:r>
              <w:t>Noteikumu projekta 4</w:t>
            </w:r>
            <w:r w:rsidR="00F61FC8" w:rsidRPr="00F61FC8">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108FA58A" w14:textId="2095309B" w:rsidR="006768FE" w:rsidRPr="00F61FC8" w:rsidRDefault="006768FE" w:rsidP="00775364">
            <w:pPr>
              <w:ind w:left="57" w:right="113"/>
              <w:jc w:val="both"/>
            </w:pPr>
            <w:r w:rsidRPr="00F61FC8">
              <w:t>Vienība tiek ieviesta pilnībā</w:t>
            </w:r>
          </w:p>
        </w:tc>
        <w:tc>
          <w:tcPr>
            <w:tcW w:w="2719" w:type="dxa"/>
            <w:tcBorders>
              <w:top w:val="outset" w:sz="6" w:space="0" w:color="auto"/>
              <w:left w:val="outset" w:sz="6" w:space="0" w:color="auto"/>
              <w:bottom w:val="outset" w:sz="6" w:space="0" w:color="auto"/>
              <w:right w:val="outset" w:sz="6" w:space="0" w:color="auto"/>
            </w:tcBorders>
            <w:shd w:val="clear" w:color="auto" w:fill="auto"/>
          </w:tcPr>
          <w:p w14:paraId="71CE59CD" w14:textId="16767996" w:rsidR="006768FE" w:rsidRPr="00F61FC8" w:rsidRDefault="006768FE" w:rsidP="00775364">
            <w:pPr>
              <w:ind w:left="57" w:right="113"/>
              <w:jc w:val="both"/>
            </w:pPr>
            <w:r w:rsidRPr="00F61FC8">
              <w:t>Netiek paredzētas stingrākas prasības</w:t>
            </w:r>
          </w:p>
        </w:tc>
      </w:tr>
      <w:tr w:rsidR="006768FE" w:rsidRPr="00B8337F" w14:paraId="01FAAAB1"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0FE63979" w14:textId="77777777" w:rsidR="006768FE" w:rsidRPr="00B8337F" w:rsidRDefault="006768FE" w:rsidP="004A2334">
            <w:pPr>
              <w:ind w:left="57" w:right="113"/>
              <w:jc w:val="both"/>
              <w:rPr>
                <w:spacing w:val="-4"/>
              </w:rPr>
            </w:pPr>
            <w:r w:rsidRPr="00B8337F">
              <w:rPr>
                <w:spacing w:val="-4"/>
              </w:rPr>
              <w:t>Kā ir izmantota ES tiesību aktā paredzētā rīcības brīvība dalībvalstij pārņemt vai ieviest noteiktas ES tiesību akta normas? Kādēļ?</w:t>
            </w:r>
          </w:p>
        </w:tc>
        <w:tc>
          <w:tcPr>
            <w:tcW w:w="7366" w:type="dxa"/>
            <w:gridSpan w:val="4"/>
            <w:tcBorders>
              <w:top w:val="outset" w:sz="6" w:space="0" w:color="auto"/>
              <w:left w:val="outset" w:sz="6" w:space="0" w:color="auto"/>
              <w:bottom w:val="outset" w:sz="6" w:space="0" w:color="auto"/>
              <w:right w:val="outset" w:sz="6" w:space="0" w:color="auto"/>
            </w:tcBorders>
            <w:shd w:val="clear" w:color="auto" w:fill="auto"/>
          </w:tcPr>
          <w:p w14:paraId="0E377E73" w14:textId="21B4CAAA" w:rsidR="00B07B37" w:rsidRDefault="006768FE" w:rsidP="006768FE">
            <w:pPr>
              <w:ind w:left="57" w:right="113"/>
              <w:rPr>
                <w:highlight w:val="yellow"/>
              </w:rPr>
            </w:pPr>
            <w:r w:rsidRPr="00B07B37">
              <w:t>Noteikumu projekts šo jomu neskar.</w:t>
            </w:r>
          </w:p>
          <w:p w14:paraId="2FCF9F6B" w14:textId="4B23A689" w:rsidR="00B07B37" w:rsidRDefault="00B07B37" w:rsidP="00B07B37">
            <w:pPr>
              <w:rPr>
                <w:highlight w:val="yellow"/>
              </w:rPr>
            </w:pPr>
          </w:p>
          <w:p w14:paraId="31B8A75E" w14:textId="13F99393" w:rsidR="00B07B37" w:rsidRDefault="00B07B37" w:rsidP="00B07B37">
            <w:pPr>
              <w:rPr>
                <w:highlight w:val="yellow"/>
              </w:rPr>
            </w:pPr>
          </w:p>
          <w:p w14:paraId="689F1A62" w14:textId="77777777" w:rsidR="006768FE" w:rsidRPr="00B07B37" w:rsidRDefault="006768FE" w:rsidP="00B07B37">
            <w:pPr>
              <w:jc w:val="center"/>
              <w:rPr>
                <w:highlight w:val="yellow"/>
              </w:rPr>
            </w:pPr>
          </w:p>
        </w:tc>
      </w:tr>
      <w:tr w:rsidR="006768FE" w:rsidRPr="00B8337F" w14:paraId="5D387846"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08730286" w14:textId="77777777" w:rsidR="006768FE" w:rsidRPr="00B07B37" w:rsidRDefault="006768FE" w:rsidP="004A2334">
            <w:pPr>
              <w:ind w:left="57" w:right="113"/>
              <w:jc w:val="both"/>
              <w:rPr>
                <w:spacing w:val="-4"/>
              </w:rPr>
            </w:pPr>
            <w:r w:rsidRPr="00B07B37">
              <w:rPr>
                <w:spacing w:val="-4"/>
              </w:rPr>
              <w:t>Saistības sniegt paziņojumu ES institū</w:t>
            </w:r>
            <w:r w:rsidRPr="00B07B37">
              <w:rPr>
                <w:spacing w:val="-4"/>
              </w:rPr>
              <w:softHyphen/>
              <w:t>cijām un ES dalībvalstīm atbilstoši normatīvajiem aktiem, kas regulē informācijas sniegšanu par tehnisko noteikumu, valsts atbalsta piešķiršanas un finanšu noteikumu (attiecībā uz monetāro politiku) projektiem</w:t>
            </w:r>
          </w:p>
        </w:tc>
        <w:tc>
          <w:tcPr>
            <w:tcW w:w="7366" w:type="dxa"/>
            <w:gridSpan w:val="4"/>
            <w:tcBorders>
              <w:top w:val="outset" w:sz="6" w:space="0" w:color="auto"/>
              <w:left w:val="outset" w:sz="6" w:space="0" w:color="auto"/>
              <w:bottom w:val="outset" w:sz="6" w:space="0" w:color="auto"/>
              <w:right w:val="outset" w:sz="6" w:space="0" w:color="auto"/>
            </w:tcBorders>
            <w:shd w:val="clear" w:color="auto" w:fill="auto"/>
          </w:tcPr>
          <w:p w14:paraId="3F348754" w14:textId="1269826D" w:rsidR="006768FE" w:rsidRPr="00B07B37" w:rsidRDefault="006768FE" w:rsidP="006768FE">
            <w:pPr>
              <w:ind w:right="113"/>
              <w:jc w:val="both"/>
            </w:pPr>
            <w:r w:rsidRPr="00B07B37">
              <w:t>Noteikumu projektā rosinātie grozījumi 20 darba dienu laikā pēc to spēkā stāšanās tiks paziņoti Komisijai, izmantojot SANI2 (</w:t>
            </w:r>
            <w:proofErr w:type="spellStart"/>
            <w:r w:rsidRPr="00B07B37">
              <w:rPr>
                <w:i/>
                <w:iCs/>
              </w:rPr>
              <w:t>State</w:t>
            </w:r>
            <w:proofErr w:type="spellEnd"/>
            <w:r w:rsidRPr="00B07B37">
              <w:rPr>
                <w:i/>
                <w:iCs/>
              </w:rPr>
              <w:t xml:space="preserve"> Aid </w:t>
            </w:r>
            <w:proofErr w:type="spellStart"/>
            <w:r w:rsidRPr="00B07B37">
              <w:rPr>
                <w:i/>
                <w:iCs/>
              </w:rPr>
              <w:t>Notification</w:t>
            </w:r>
            <w:proofErr w:type="spellEnd"/>
            <w:r w:rsidRPr="00B07B37">
              <w:rPr>
                <w:i/>
                <w:iCs/>
              </w:rPr>
              <w:t xml:space="preserve"> </w:t>
            </w:r>
            <w:proofErr w:type="spellStart"/>
            <w:r w:rsidRPr="00B07B37">
              <w:rPr>
                <w:i/>
                <w:iCs/>
              </w:rPr>
              <w:t>Interactive</w:t>
            </w:r>
            <w:proofErr w:type="spellEnd"/>
            <w:r w:rsidRPr="00B07B37">
              <w:t>) sistēmu, ņemot vērā noteikumu projektā ietvertos grozījumus attiecībā uz regulu darbības termiņa pagarinājumiem.</w:t>
            </w:r>
          </w:p>
        </w:tc>
      </w:tr>
      <w:tr w:rsidR="006768FE" w:rsidRPr="00B8337F" w14:paraId="37AAF255"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5A6AED05" w14:textId="77777777" w:rsidR="006768FE" w:rsidRPr="00B07B37" w:rsidRDefault="006768FE" w:rsidP="004A2334">
            <w:pPr>
              <w:ind w:left="57" w:right="113"/>
              <w:jc w:val="both"/>
            </w:pPr>
            <w:r w:rsidRPr="00B07B37">
              <w:t>Cita informācija</w:t>
            </w:r>
          </w:p>
        </w:tc>
        <w:tc>
          <w:tcPr>
            <w:tcW w:w="7366" w:type="dxa"/>
            <w:gridSpan w:val="4"/>
            <w:tcBorders>
              <w:top w:val="outset" w:sz="6" w:space="0" w:color="auto"/>
              <w:left w:val="outset" w:sz="6" w:space="0" w:color="auto"/>
              <w:bottom w:val="outset" w:sz="6" w:space="0" w:color="auto"/>
              <w:right w:val="outset" w:sz="6" w:space="0" w:color="auto"/>
            </w:tcBorders>
            <w:shd w:val="clear" w:color="auto" w:fill="auto"/>
          </w:tcPr>
          <w:p w14:paraId="5313BF9E" w14:textId="48676B65" w:rsidR="006768FE" w:rsidRPr="00B07B37" w:rsidRDefault="006768FE" w:rsidP="006768FE">
            <w:pPr>
              <w:ind w:left="57" w:right="113"/>
            </w:pPr>
            <w:r w:rsidRPr="00B07B37">
              <w:t>Nav.</w:t>
            </w:r>
          </w:p>
        </w:tc>
      </w:tr>
      <w:tr w:rsidR="006768FE" w:rsidRPr="00B8337F" w14:paraId="4116F15A"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9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41F69DE" w14:textId="77777777" w:rsidR="006768FE" w:rsidRPr="00B07B37" w:rsidRDefault="006768FE" w:rsidP="006768FE">
            <w:pPr>
              <w:ind w:left="57" w:right="113"/>
              <w:jc w:val="center"/>
              <w:rPr>
                <w:rFonts w:ascii="Times New Roman Bold" w:hAnsi="Times New Roman Bold"/>
                <w:b/>
                <w:spacing w:val="-4"/>
              </w:rPr>
            </w:pPr>
            <w:r w:rsidRPr="00B07B37">
              <w:rPr>
                <w:rFonts w:ascii="Times New Roman Bold" w:hAnsi="Times New Roman Bold"/>
                <w:b/>
                <w:spacing w:val="-4"/>
              </w:rPr>
              <w:t>2.</w:t>
            </w:r>
            <w:r w:rsidRPr="00B07B37">
              <w:rPr>
                <w:rFonts w:ascii="Times New Roman Bold" w:hAnsi="Times New Roman Bold" w:hint="eastAsia"/>
                <w:b/>
                <w:spacing w:val="-4"/>
              </w:rPr>
              <w:t> </w:t>
            </w:r>
            <w:r w:rsidRPr="00B07B37">
              <w:rPr>
                <w:rFonts w:ascii="Times New Roman Bold" w:hAnsi="Times New Roman Bold"/>
                <w:b/>
                <w:spacing w:val="-4"/>
              </w:rPr>
              <w:t>tabula</w:t>
            </w:r>
          </w:p>
          <w:p w14:paraId="342D2BF6" w14:textId="77777777" w:rsidR="006768FE" w:rsidRPr="00B07B37" w:rsidRDefault="006768FE" w:rsidP="006768FE">
            <w:pPr>
              <w:ind w:left="57" w:right="113"/>
              <w:jc w:val="center"/>
              <w:rPr>
                <w:rFonts w:ascii="Times New Roman Bold" w:hAnsi="Times New Roman Bold"/>
                <w:b/>
                <w:spacing w:val="-4"/>
              </w:rPr>
            </w:pPr>
            <w:r w:rsidRPr="00B07B37">
              <w:rPr>
                <w:rFonts w:ascii="Times New Roman Bold" w:hAnsi="Times New Roman Bold"/>
                <w:b/>
                <w:spacing w:val="-4"/>
              </w:rPr>
              <w:t>Ar ties</w:t>
            </w:r>
            <w:r w:rsidRPr="00B07B37">
              <w:rPr>
                <w:rFonts w:ascii="Times New Roman Bold" w:hAnsi="Times New Roman Bold" w:hint="eastAsia"/>
                <w:b/>
                <w:spacing w:val="-4"/>
              </w:rPr>
              <w:t>ī</w:t>
            </w:r>
            <w:r w:rsidRPr="00B07B37">
              <w:rPr>
                <w:rFonts w:ascii="Times New Roman Bold" w:hAnsi="Times New Roman Bold"/>
                <w:b/>
                <w:spacing w:val="-4"/>
              </w:rPr>
              <w:t>bu akta projektu izpild</w:t>
            </w:r>
            <w:r w:rsidRPr="00B07B37">
              <w:rPr>
                <w:rFonts w:ascii="Times New Roman Bold" w:hAnsi="Times New Roman Bold" w:hint="eastAsia"/>
                <w:b/>
                <w:spacing w:val="-4"/>
              </w:rPr>
              <w:t>ī</w:t>
            </w:r>
            <w:r w:rsidRPr="00B07B37">
              <w:rPr>
                <w:rFonts w:ascii="Times New Roman Bold" w:hAnsi="Times New Roman Bold"/>
                <w:b/>
                <w:spacing w:val="-4"/>
              </w:rPr>
              <w:t>t</w:t>
            </w:r>
            <w:r w:rsidRPr="00B07B37">
              <w:rPr>
                <w:rFonts w:ascii="Times New Roman Bold" w:hAnsi="Times New Roman Bold" w:hint="eastAsia"/>
                <w:b/>
                <w:spacing w:val="-4"/>
              </w:rPr>
              <w:t>ā</w:t>
            </w:r>
            <w:r w:rsidRPr="00B07B37">
              <w:rPr>
                <w:rFonts w:ascii="Times New Roman Bold" w:hAnsi="Times New Roman Bold"/>
                <w:b/>
                <w:spacing w:val="-4"/>
              </w:rPr>
              <w:t>s vai uz</w:t>
            </w:r>
            <w:r w:rsidRPr="00B07B37">
              <w:rPr>
                <w:rFonts w:ascii="Times New Roman Bold" w:hAnsi="Times New Roman Bold" w:hint="eastAsia"/>
                <w:b/>
                <w:spacing w:val="-4"/>
              </w:rPr>
              <w:t>ņ</w:t>
            </w:r>
            <w:r w:rsidRPr="00B07B37">
              <w:rPr>
                <w:rFonts w:ascii="Times New Roman Bold" w:hAnsi="Times New Roman Bold"/>
                <w:b/>
                <w:spacing w:val="-4"/>
              </w:rPr>
              <w:t>emt</w:t>
            </w:r>
            <w:r w:rsidRPr="00B07B37">
              <w:rPr>
                <w:rFonts w:ascii="Times New Roman Bold" w:hAnsi="Times New Roman Bold" w:hint="eastAsia"/>
                <w:b/>
                <w:spacing w:val="-4"/>
              </w:rPr>
              <w:t>ā</w:t>
            </w:r>
            <w:r w:rsidRPr="00B07B37">
              <w:rPr>
                <w:rFonts w:ascii="Times New Roman Bold" w:hAnsi="Times New Roman Bold"/>
                <w:b/>
                <w:spacing w:val="-4"/>
              </w:rPr>
              <w:t>s saist</w:t>
            </w:r>
            <w:r w:rsidRPr="00B07B37">
              <w:rPr>
                <w:rFonts w:ascii="Times New Roman Bold" w:hAnsi="Times New Roman Bold" w:hint="eastAsia"/>
                <w:b/>
                <w:spacing w:val="-4"/>
              </w:rPr>
              <w:t>ī</w:t>
            </w:r>
            <w:r w:rsidRPr="00B07B37">
              <w:rPr>
                <w:rFonts w:ascii="Times New Roman Bold" w:hAnsi="Times New Roman Bold"/>
                <w:b/>
                <w:spacing w:val="-4"/>
              </w:rPr>
              <w:t>bas, kas izriet no starptautiskajiem ties</w:t>
            </w:r>
            <w:r w:rsidRPr="00B07B37">
              <w:rPr>
                <w:rFonts w:ascii="Times New Roman Bold" w:hAnsi="Times New Roman Bold" w:hint="eastAsia"/>
                <w:b/>
                <w:spacing w:val="-4"/>
              </w:rPr>
              <w:t>ī</w:t>
            </w:r>
            <w:r w:rsidRPr="00B07B37">
              <w:rPr>
                <w:rFonts w:ascii="Times New Roman Bold" w:hAnsi="Times New Roman Bold"/>
                <w:b/>
                <w:spacing w:val="-4"/>
              </w:rPr>
              <w:t>bu aktiem vai starptautiskas instit</w:t>
            </w:r>
            <w:r w:rsidRPr="00B07B37">
              <w:rPr>
                <w:rFonts w:ascii="Times New Roman Bold" w:hAnsi="Times New Roman Bold" w:hint="eastAsia"/>
                <w:b/>
                <w:spacing w:val="-4"/>
              </w:rPr>
              <w:t>ū</w:t>
            </w:r>
            <w:r w:rsidRPr="00B07B37">
              <w:rPr>
                <w:rFonts w:ascii="Times New Roman Bold" w:hAnsi="Times New Roman Bold"/>
                <w:b/>
                <w:spacing w:val="-4"/>
              </w:rPr>
              <w:t>cijas vai organiz</w:t>
            </w:r>
            <w:r w:rsidRPr="00B07B37">
              <w:rPr>
                <w:rFonts w:ascii="Times New Roman Bold" w:hAnsi="Times New Roman Bold" w:hint="eastAsia"/>
                <w:b/>
                <w:spacing w:val="-4"/>
              </w:rPr>
              <w:t>ā</w:t>
            </w:r>
            <w:r w:rsidRPr="00B07B37">
              <w:rPr>
                <w:rFonts w:ascii="Times New Roman Bold" w:hAnsi="Times New Roman Bold"/>
                <w:b/>
                <w:spacing w:val="-4"/>
              </w:rPr>
              <w:t>cijas dokumentiem.</w:t>
            </w:r>
          </w:p>
          <w:p w14:paraId="43FC4CB1" w14:textId="77777777" w:rsidR="006768FE" w:rsidRPr="00B07B37" w:rsidRDefault="006768FE" w:rsidP="006768FE">
            <w:pPr>
              <w:ind w:left="57" w:right="113"/>
              <w:jc w:val="center"/>
              <w:rPr>
                <w:rFonts w:ascii="Times New Roman Bold" w:hAnsi="Times New Roman Bold"/>
                <w:b/>
                <w:spacing w:val="-4"/>
              </w:rPr>
            </w:pPr>
            <w:r w:rsidRPr="00B07B37">
              <w:rPr>
                <w:rFonts w:ascii="Times New Roman Bold" w:hAnsi="Times New Roman Bold"/>
                <w:b/>
                <w:spacing w:val="-4"/>
              </w:rPr>
              <w:t>Pas</w:t>
            </w:r>
            <w:r w:rsidRPr="00B07B37">
              <w:rPr>
                <w:rFonts w:ascii="Times New Roman Bold" w:hAnsi="Times New Roman Bold" w:hint="eastAsia"/>
                <w:b/>
                <w:spacing w:val="-4"/>
              </w:rPr>
              <w:t>ā</w:t>
            </w:r>
            <w:r w:rsidRPr="00B07B37">
              <w:rPr>
                <w:rFonts w:ascii="Times New Roman Bold" w:hAnsi="Times New Roman Bold"/>
                <w:b/>
                <w:spacing w:val="-4"/>
              </w:rPr>
              <w:t xml:space="preserve">kumi </w:t>
            </w:r>
            <w:r w:rsidRPr="00B07B37">
              <w:rPr>
                <w:rFonts w:ascii="Times New Roman Bold" w:hAnsi="Times New Roman Bold" w:hint="eastAsia"/>
                <w:b/>
                <w:spacing w:val="-4"/>
              </w:rPr>
              <w:t>š</w:t>
            </w:r>
            <w:r w:rsidRPr="00B07B37">
              <w:rPr>
                <w:rFonts w:ascii="Times New Roman Bold" w:hAnsi="Times New Roman Bold"/>
                <w:b/>
                <w:spacing w:val="-4"/>
              </w:rPr>
              <w:t>o saist</w:t>
            </w:r>
            <w:r w:rsidRPr="00B07B37">
              <w:rPr>
                <w:rFonts w:ascii="Times New Roman Bold" w:hAnsi="Times New Roman Bold" w:hint="eastAsia"/>
                <w:b/>
                <w:spacing w:val="-4"/>
              </w:rPr>
              <w:t>ī</w:t>
            </w:r>
            <w:r w:rsidRPr="00B07B37">
              <w:rPr>
                <w:rFonts w:ascii="Times New Roman Bold" w:hAnsi="Times New Roman Bold"/>
                <w:b/>
                <w:spacing w:val="-4"/>
              </w:rPr>
              <w:t>bu izpildei</w:t>
            </w:r>
          </w:p>
        </w:tc>
      </w:tr>
      <w:tr w:rsidR="006768FE" w:rsidRPr="00B8337F" w14:paraId="375B2B1B"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35D560" w14:textId="77777777" w:rsidR="006768FE" w:rsidRPr="00B07B37" w:rsidRDefault="006768FE" w:rsidP="004A2334">
            <w:pPr>
              <w:ind w:left="57" w:right="113"/>
              <w:jc w:val="both"/>
              <w:rPr>
                <w:spacing w:val="-4"/>
              </w:rPr>
            </w:pPr>
            <w:r w:rsidRPr="00B07B37">
              <w:rPr>
                <w:spacing w:val="-4"/>
              </w:rPr>
              <w:lastRenderedPageBreak/>
              <w:t>Attiecīgā starptautiskā tiesību akta vai starptau</w:t>
            </w:r>
            <w:r w:rsidRPr="00B07B37">
              <w:rPr>
                <w:spacing w:val="-4"/>
              </w:rPr>
              <w:softHyphen/>
              <w:t>tiskas institūcijas vai organizācijas dokumenta (turpmāk – starptautiskais dokuments) datums, numurs un nosaukums</w:t>
            </w:r>
          </w:p>
        </w:tc>
        <w:tc>
          <w:tcPr>
            <w:tcW w:w="7366" w:type="dxa"/>
            <w:gridSpan w:val="4"/>
            <w:tcBorders>
              <w:top w:val="outset" w:sz="6" w:space="0" w:color="auto"/>
              <w:left w:val="outset" w:sz="6" w:space="0" w:color="auto"/>
              <w:bottom w:val="outset" w:sz="6" w:space="0" w:color="auto"/>
              <w:right w:val="outset" w:sz="6" w:space="0" w:color="auto"/>
            </w:tcBorders>
            <w:shd w:val="clear" w:color="auto" w:fill="auto"/>
          </w:tcPr>
          <w:p w14:paraId="344788E3" w14:textId="7522BDA9" w:rsidR="006768FE" w:rsidRPr="00B07B37" w:rsidRDefault="006768FE" w:rsidP="006768FE">
            <w:pPr>
              <w:ind w:right="113"/>
              <w:rPr>
                <w:spacing w:val="-4"/>
              </w:rPr>
            </w:pPr>
            <w:r w:rsidRPr="00B07B37">
              <w:rPr>
                <w:spacing w:val="-4"/>
              </w:rPr>
              <w:t>Noteikumu projekts šo jomu neskar.</w:t>
            </w:r>
          </w:p>
        </w:tc>
      </w:tr>
      <w:tr w:rsidR="006768FE" w:rsidRPr="00B8337F" w14:paraId="65D0B36E"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917EF4" w14:textId="77777777" w:rsidR="006768FE" w:rsidRPr="00B8337F" w:rsidRDefault="006768FE" w:rsidP="004A2334">
            <w:pPr>
              <w:jc w:val="both"/>
            </w:pPr>
            <w:r w:rsidRPr="00B8337F">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BC02FCE" w14:textId="77777777" w:rsidR="006768FE" w:rsidRPr="00B8337F" w:rsidRDefault="006768FE" w:rsidP="006768FE">
            <w:pPr>
              <w:jc w:val="center"/>
            </w:pPr>
            <w:r w:rsidRPr="00B8337F">
              <w:t>B</w:t>
            </w:r>
          </w:p>
        </w:tc>
        <w:tc>
          <w:tcPr>
            <w:tcW w:w="43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F6D185" w14:textId="77777777" w:rsidR="006768FE" w:rsidRPr="00B8337F" w:rsidRDefault="006768FE" w:rsidP="006768FE">
            <w:pPr>
              <w:jc w:val="center"/>
            </w:pPr>
            <w:r w:rsidRPr="00B8337F">
              <w:t>C</w:t>
            </w:r>
          </w:p>
        </w:tc>
      </w:tr>
      <w:tr w:rsidR="006768FE" w:rsidRPr="00B8337F" w14:paraId="598DD874"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1280742E" w14:textId="77777777" w:rsidR="006768FE" w:rsidRPr="00B8337F" w:rsidRDefault="006768FE" w:rsidP="004A2334">
            <w:pPr>
              <w:ind w:left="57" w:right="113"/>
              <w:jc w:val="both"/>
              <w:rPr>
                <w:spacing w:val="-4"/>
              </w:rPr>
            </w:pPr>
            <w:r w:rsidRPr="00B8337F">
              <w:rPr>
                <w:spacing w:val="-4"/>
              </w:rPr>
              <w:t>Starptautiskās saistības (pēc būtības), kas izriet no norādītā starptautiskā dokumenta.</w:t>
            </w:r>
          </w:p>
          <w:p w14:paraId="64F5CDCB" w14:textId="77777777" w:rsidR="006768FE" w:rsidRPr="00B8337F" w:rsidRDefault="006768FE" w:rsidP="004A2334">
            <w:pPr>
              <w:ind w:left="57" w:right="113"/>
              <w:jc w:val="both"/>
              <w:rPr>
                <w:spacing w:val="-4"/>
              </w:rPr>
            </w:pPr>
            <w:r w:rsidRPr="00B8337F">
              <w:rPr>
                <w:spacing w:val="-4"/>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44E4D0B8" w14:textId="77777777" w:rsidR="006768FE" w:rsidRPr="00B8337F" w:rsidRDefault="006768FE" w:rsidP="00775364">
            <w:pPr>
              <w:ind w:left="57" w:right="113"/>
              <w:jc w:val="both"/>
              <w:rPr>
                <w:spacing w:val="-4"/>
              </w:rPr>
            </w:pPr>
            <w:r w:rsidRPr="00B8337F">
              <w:rPr>
                <w:spacing w:val="-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4383" w:type="dxa"/>
            <w:gridSpan w:val="2"/>
            <w:tcBorders>
              <w:top w:val="outset" w:sz="6" w:space="0" w:color="auto"/>
              <w:left w:val="outset" w:sz="6" w:space="0" w:color="auto"/>
              <w:bottom w:val="outset" w:sz="6" w:space="0" w:color="auto"/>
              <w:right w:val="outset" w:sz="6" w:space="0" w:color="auto"/>
            </w:tcBorders>
            <w:shd w:val="clear" w:color="auto" w:fill="auto"/>
          </w:tcPr>
          <w:p w14:paraId="1927F2DF" w14:textId="77777777" w:rsidR="006768FE" w:rsidRPr="00B8337F" w:rsidRDefault="006768FE" w:rsidP="00775364">
            <w:pPr>
              <w:ind w:left="57" w:right="113"/>
              <w:jc w:val="both"/>
              <w:rPr>
                <w:spacing w:val="-6"/>
              </w:rPr>
            </w:pPr>
            <w:r w:rsidRPr="00B8337F">
              <w:rPr>
                <w:spacing w:val="-6"/>
              </w:rPr>
              <w:t>Informācija par to, vai starptautiskās saistības, kas minētas šīs tabulas A ailē, tiek izpildītas pilnībā vai daļēji.</w:t>
            </w:r>
          </w:p>
          <w:p w14:paraId="2C9D0830" w14:textId="77777777" w:rsidR="006768FE" w:rsidRPr="00B8337F" w:rsidRDefault="006768FE" w:rsidP="00775364">
            <w:pPr>
              <w:ind w:left="57" w:right="113"/>
              <w:jc w:val="both"/>
              <w:rPr>
                <w:spacing w:val="-6"/>
              </w:rPr>
            </w:pPr>
            <w:r w:rsidRPr="00B8337F">
              <w:rPr>
                <w:spacing w:val="-6"/>
              </w:rPr>
              <w:t>Ja attiecīgās starptautiskās saistības tiek izpildītas daļēji, sniedz skaidrojumu, kā arī precīzi norāda, kad un kādā veidā starptautiskās saistības tiks izpildītas pilnībā.</w:t>
            </w:r>
          </w:p>
          <w:p w14:paraId="1F4FF59A" w14:textId="77777777" w:rsidR="006768FE" w:rsidRPr="00B8337F" w:rsidRDefault="006768FE" w:rsidP="00775364">
            <w:pPr>
              <w:ind w:left="57" w:right="113"/>
              <w:jc w:val="both"/>
              <w:rPr>
                <w:spacing w:val="-4"/>
              </w:rPr>
            </w:pPr>
            <w:r w:rsidRPr="00B8337F">
              <w:rPr>
                <w:spacing w:val="-4"/>
              </w:rPr>
              <w:t>Norāda institūciju, kas ir atbildīga par šo saistību izpildi pilnībā</w:t>
            </w:r>
          </w:p>
        </w:tc>
      </w:tr>
      <w:tr w:rsidR="006768FE" w:rsidRPr="00B8337F" w14:paraId="36AC6BD6"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31B5CD3B" w14:textId="7E310907" w:rsidR="006768FE" w:rsidRPr="00B07B37" w:rsidRDefault="006768FE" w:rsidP="004A2334">
            <w:pPr>
              <w:ind w:right="113"/>
              <w:jc w:val="both"/>
              <w:rPr>
                <w:spacing w:val="-4"/>
              </w:rPr>
            </w:pPr>
            <w:r w:rsidRPr="00B07B37">
              <w:rPr>
                <w:spacing w:val="-4"/>
              </w:rPr>
              <w:t>Noteikumu projekts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268F2A46" w14:textId="3A344109" w:rsidR="006768FE" w:rsidRPr="00B07B37" w:rsidRDefault="006768FE" w:rsidP="00775364">
            <w:pPr>
              <w:ind w:right="113"/>
              <w:jc w:val="both"/>
              <w:rPr>
                <w:spacing w:val="-4"/>
              </w:rPr>
            </w:pPr>
            <w:r w:rsidRPr="00B07B37">
              <w:rPr>
                <w:spacing w:val="-4"/>
              </w:rPr>
              <w:t>Noteikumu projekts šo jomu neskar.</w:t>
            </w:r>
          </w:p>
        </w:tc>
        <w:tc>
          <w:tcPr>
            <w:tcW w:w="4383" w:type="dxa"/>
            <w:gridSpan w:val="2"/>
            <w:tcBorders>
              <w:top w:val="outset" w:sz="6" w:space="0" w:color="auto"/>
              <w:left w:val="outset" w:sz="6" w:space="0" w:color="auto"/>
              <w:bottom w:val="outset" w:sz="6" w:space="0" w:color="auto"/>
              <w:right w:val="outset" w:sz="6" w:space="0" w:color="auto"/>
            </w:tcBorders>
            <w:shd w:val="clear" w:color="auto" w:fill="auto"/>
          </w:tcPr>
          <w:p w14:paraId="5D55911A" w14:textId="01AFDAE7" w:rsidR="006768FE" w:rsidRPr="00B07B37" w:rsidRDefault="006768FE" w:rsidP="00775364">
            <w:pPr>
              <w:ind w:right="113"/>
              <w:jc w:val="both"/>
              <w:rPr>
                <w:spacing w:val="-4"/>
              </w:rPr>
            </w:pPr>
            <w:r w:rsidRPr="00B07B37">
              <w:rPr>
                <w:spacing w:val="-4"/>
              </w:rPr>
              <w:t>Noteikumu projekts šo jomu neskar.</w:t>
            </w:r>
          </w:p>
        </w:tc>
      </w:tr>
      <w:tr w:rsidR="006768FE" w:rsidRPr="00B8337F" w14:paraId="34857FCF"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0FB1BEF8" w14:textId="77777777" w:rsidR="006768FE" w:rsidRPr="00B8337F" w:rsidRDefault="006768FE" w:rsidP="004A2334">
            <w:pPr>
              <w:ind w:left="57" w:right="113"/>
              <w:jc w:val="both"/>
              <w:rPr>
                <w:spacing w:val="-4"/>
              </w:rPr>
            </w:pPr>
            <w:r w:rsidRPr="00B8337F">
              <w:rPr>
                <w:spacing w:val="-4"/>
              </w:rPr>
              <w:t>Vai starptautiskajā dokumentā paredzētās saistības nav pretrunā ar jau esošajām Latvijas Republikas starptautis</w:t>
            </w:r>
            <w:r w:rsidRPr="00B8337F">
              <w:rPr>
                <w:spacing w:val="-4"/>
              </w:rPr>
              <w:softHyphen/>
              <w:t>kajām saistībām?</w:t>
            </w:r>
          </w:p>
        </w:tc>
        <w:tc>
          <w:tcPr>
            <w:tcW w:w="7366" w:type="dxa"/>
            <w:gridSpan w:val="4"/>
            <w:tcBorders>
              <w:top w:val="outset" w:sz="6" w:space="0" w:color="auto"/>
              <w:left w:val="outset" w:sz="6" w:space="0" w:color="auto"/>
              <w:bottom w:val="outset" w:sz="6" w:space="0" w:color="auto"/>
              <w:right w:val="outset" w:sz="6" w:space="0" w:color="auto"/>
            </w:tcBorders>
            <w:shd w:val="clear" w:color="auto" w:fill="auto"/>
          </w:tcPr>
          <w:p w14:paraId="30F7FBD9" w14:textId="526D8138" w:rsidR="006768FE" w:rsidRPr="00B8337F" w:rsidRDefault="006768FE" w:rsidP="00775364">
            <w:pPr>
              <w:ind w:right="113"/>
              <w:jc w:val="both"/>
              <w:rPr>
                <w:spacing w:val="-4"/>
              </w:rPr>
            </w:pPr>
            <w:r w:rsidRPr="00B07B37">
              <w:rPr>
                <w:spacing w:val="-4"/>
              </w:rPr>
              <w:t>Noteikumu projekts šo jomu neskar.</w:t>
            </w:r>
          </w:p>
        </w:tc>
      </w:tr>
      <w:tr w:rsidR="006768FE" w:rsidRPr="00B8337F" w14:paraId="26156A73" w14:textId="77777777" w:rsidTr="00C0681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61" w:type="dxa"/>
            <w:gridSpan w:val="2"/>
            <w:tcBorders>
              <w:top w:val="outset" w:sz="6" w:space="0" w:color="auto"/>
              <w:left w:val="outset" w:sz="6" w:space="0" w:color="auto"/>
              <w:bottom w:val="outset" w:sz="6" w:space="0" w:color="auto"/>
              <w:right w:val="outset" w:sz="6" w:space="0" w:color="auto"/>
            </w:tcBorders>
            <w:shd w:val="clear" w:color="auto" w:fill="auto"/>
          </w:tcPr>
          <w:p w14:paraId="00850916" w14:textId="77777777" w:rsidR="006768FE" w:rsidRPr="00B8337F" w:rsidRDefault="006768FE" w:rsidP="004A2334">
            <w:pPr>
              <w:ind w:left="57" w:right="113"/>
              <w:jc w:val="both"/>
              <w:rPr>
                <w:spacing w:val="-4"/>
              </w:rPr>
            </w:pPr>
            <w:r w:rsidRPr="00B8337F">
              <w:rPr>
                <w:spacing w:val="-4"/>
              </w:rPr>
              <w:t>Cita informācija</w:t>
            </w:r>
          </w:p>
        </w:tc>
        <w:tc>
          <w:tcPr>
            <w:tcW w:w="7366" w:type="dxa"/>
            <w:gridSpan w:val="4"/>
            <w:tcBorders>
              <w:top w:val="outset" w:sz="6" w:space="0" w:color="auto"/>
              <w:left w:val="outset" w:sz="6" w:space="0" w:color="auto"/>
              <w:bottom w:val="outset" w:sz="6" w:space="0" w:color="auto"/>
              <w:right w:val="outset" w:sz="6" w:space="0" w:color="auto"/>
            </w:tcBorders>
            <w:shd w:val="clear" w:color="auto" w:fill="auto"/>
          </w:tcPr>
          <w:p w14:paraId="0ABA3F27" w14:textId="77777777" w:rsidR="006768FE" w:rsidRPr="00B8337F" w:rsidRDefault="006768FE" w:rsidP="006768FE">
            <w:pPr>
              <w:ind w:left="57" w:right="113"/>
              <w:rPr>
                <w:spacing w:val="-4"/>
              </w:rPr>
            </w:pPr>
            <w:r w:rsidRPr="00B8337F">
              <w:rPr>
                <w:spacing w:val="-4"/>
              </w:rPr>
              <w:t>Nav</w:t>
            </w:r>
          </w:p>
        </w:tc>
      </w:tr>
    </w:tbl>
    <w:p w14:paraId="15B25985" w14:textId="77777777" w:rsidR="00647516" w:rsidRPr="00B8337F" w:rsidRDefault="00647516" w:rsidP="00991713">
      <w:pPr>
        <w:rPr>
          <w:lang w:eastAsia="en-US"/>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608"/>
        <w:gridCol w:w="6747"/>
      </w:tblGrid>
      <w:tr w:rsidR="008F20DC" w:rsidRPr="00B8337F" w14:paraId="2D118787" w14:textId="77777777" w:rsidTr="00C0681B">
        <w:trPr>
          <w:trHeight w:val="421"/>
        </w:trPr>
        <w:tc>
          <w:tcPr>
            <w:tcW w:w="10207" w:type="dxa"/>
            <w:gridSpan w:val="3"/>
            <w:vAlign w:val="center"/>
          </w:tcPr>
          <w:p w14:paraId="2D118786" w14:textId="08C95C0F" w:rsidR="00750FB6" w:rsidRPr="00B8337F" w:rsidRDefault="00416E96" w:rsidP="00BF3F2B">
            <w:pPr>
              <w:pStyle w:val="naisnod"/>
              <w:spacing w:before="0" w:beforeAutospacing="0" w:after="0" w:afterAutospacing="0"/>
              <w:ind w:left="57" w:right="57"/>
              <w:jc w:val="center"/>
            </w:pPr>
            <w:r w:rsidRPr="00B8337F">
              <w:rPr>
                <w:lang w:eastAsia="en-US"/>
              </w:rPr>
              <w:br w:type="page"/>
            </w:r>
            <w:r w:rsidR="001C1C28" w:rsidRPr="00B8337F">
              <w:rPr>
                <w:b/>
              </w:rPr>
              <w:t>VI. Sabiedrības līdzdalība un komunikācijas aktivitātes</w:t>
            </w:r>
          </w:p>
        </w:tc>
      </w:tr>
      <w:tr w:rsidR="008F20DC" w:rsidRPr="00B8337F" w14:paraId="2D11878B" w14:textId="77777777" w:rsidTr="00C0681B">
        <w:trPr>
          <w:trHeight w:val="553"/>
        </w:trPr>
        <w:tc>
          <w:tcPr>
            <w:tcW w:w="852" w:type="dxa"/>
          </w:tcPr>
          <w:p w14:paraId="2D118788" w14:textId="77777777" w:rsidR="00750FB6" w:rsidRPr="00B8337F" w:rsidRDefault="00416E96" w:rsidP="00697701">
            <w:pPr>
              <w:ind w:left="57" w:right="57"/>
              <w:jc w:val="center"/>
              <w:rPr>
                <w:bCs/>
              </w:rPr>
            </w:pPr>
            <w:r w:rsidRPr="00B8337F">
              <w:rPr>
                <w:bCs/>
              </w:rPr>
              <w:t>1.</w:t>
            </w:r>
          </w:p>
        </w:tc>
        <w:tc>
          <w:tcPr>
            <w:tcW w:w="2608" w:type="dxa"/>
          </w:tcPr>
          <w:p w14:paraId="2D118789" w14:textId="77777777" w:rsidR="00750FB6" w:rsidRPr="00B8337F" w:rsidRDefault="00416E96" w:rsidP="00BF3F2B">
            <w:pPr>
              <w:tabs>
                <w:tab w:val="left" w:pos="170"/>
              </w:tabs>
              <w:ind w:left="57" w:right="57"/>
            </w:pPr>
            <w:r w:rsidRPr="00B8337F">
              <w:t>Plānotās sabiedrības līdzdalības un komunikācijas aktivitātes saistībā ar projektu</w:t>
            </w:r>
          </w:p>
        </w:tc>
        <w:tc>
          <w:tcPr>
            <w:tcW w:w="6747" w:type="dxa"/>
          </w:tcPr>
          <w:p w14:paraId="2D11878A" w14:textId="0C6ED8C0" w:rsidR="00AD6AE4" w:rsidRPr="003D42E5" w:rsidRDefault="000E334E" w:rsidP="003D42E5">
            <w:pPr>
              <w:ind w:left="57" w:right="113"/>
              <w:jc w:val="both"/>
            </w:pPr>
            <w:r w:rsidRPr="003D42E5">
              <w:t xml:space="preserve">3.3.1.  SAM projektu īstenotāji ir pašvaldības, savukārt sabiedrību noteikumu projekts skar tikai pastarpināti, līdz ar to noteikumu projekts netika publicēts VARAM tīmekļvietnē. </w:t>
            </w:r>
          </w:p>
        </w:tc>
      </w:tr>
      <w:tr w:rsidR="008F20DC" w:rsidRPr="00B8337F" w14:paraId="2D11878F" w14:textId="77777777" w:rsidTr="00C0681B">
        <w:trPr>
          <w:trHeight w:val="339"/>
        </w:trPr>
        <w:tc>
          <w:tcPr>
            <w:tcW w:w="852" w:type="dxa"/>
          </w:tcPr>
          <w:p w14:paraId="2D11878C" w14:textId="0314699B" w:rsidR="00750FB6" w:rsidRPr="00B8337F" w:rsidRDefault="00416E96" w:rsidP="00697701">
            <w:pPr>
              <w:ind w:left="57" w:right="57"/>
              <w:jc w:val="center"/>
              <w:rPr>
                <w:bCs/>
              </w:rPr>
            </w:pPr>
            <w:r w:rsidRPr="00B8337F">
              <w:rPr>
                <w:bCs/>
              </w:rPr>
              <w:t>2.</w:t>
            </w:r>
          </w:p>
        </w:tc>
        <w:tc>
          <w:tcPr>
            <w:tcW w:w="2608" w:type="dxa"/>
          </w:tcPr>
          <w:p w14:paraId="2D11878D" w14:textId="77777777" w:rsidR="00750FB6" w:rsidRPr="00B8337F" w:rsidRDefault="00416E96" w:rsidP="00BF3F2B">
            <w:pPr>
              <w:ind w:left="57" w:right="57"/>
            </w:pPr>
            <w:r w:rsidRPr="00B8337F">
              <w:t>Sabiedrības līdzdalība projekta izstrādē</w:t>
            </w:r>
          </w:p>
        </w:tc>
        <w:tc>
          <w:tcPr>
            <w:tcW w:w="6747" w:type="dxa"/>
          </w:tcPr>
          <w:p w14:paraId="2D11878E" w14:textId="3853FA63" w:rsidR="00750FB6" w:rsidRPr="003D42E5" w:rsidRDefault="001D6203" w:rsidP="00F22470">
            <w:pPr>
              <w:shd w:val="clear" w:color="auto" w:fill="FFFFFF"/>
              <w:ind w:left="57" w:right="113"/>
              <w:jc w:val="both"/>
              <w:rPr>
                <w:kern w:val="24"/>
              </w:rPr>
            </w:pPr>
            <w:r w:rsidRPr="003D42E5">
              <w:t xml:space="preserve">Noteikumu </w:t>
            </w:r>
            <w:r w:rsidR="00AE652A" w:rsidRPr="003D42E5">
              <w:t>projekts šo jomu neskar</w:t>
            </w:r>
            <w:r w:rsidR="001D4F39" w:rsidRPr="003D42E5">
              <w:t>.</w:t>
            </w:r>
          </w:p>
        </w:tc>
      </w:tr>
      <w:tr w:rsidR="008F20DC" w:rsidRPr="00B8337F" w14:paraId="2D118793" w14:textId="77777777" w:rsidTr="00C0681B">
        <w:trPr>
          <w:trHeight w:val="476"/>
        </w:trPr>
        <w:tc>
          <w:tcPr>
            <w:tcW w:w="852" w:type="dxa"/>
          </w:tcPr>
          <w:p w14:paraId="2D118790" w14:textId="77777777" w:rsidR="00750FB6" w:rsidRPr="00B8337F" w:rsidRDefault="00416E96" w:rsidP="00697701">
            <w:pPr>
              <w:ind w:left="57" w:right="57"/>
              <w:jc w:val="center"/>
              <w:rPr>
                <w:bCs/>
              </w:rPr>
            </w:pPr>
            <w:r w:rsidRPr="00B8337F">
              <w:rPr>
                <w:bCs/>
              </w:rPr>
              <w:t>3.</w:t>
            </w:r>
          </w:p>
        </w:tc>
        <w:tc>
          <w:tcPr>
            <w:tcW w:w="2608" w:type="dxa"/>
          </w:tcPr>
          <w:p w14:paraId="2D118791" w14:textId="77777777" w:rsidR="00750FB6" w:rsidRPr="00B8337F" w:rsidRDefault="00416E96" w:rsidP="00BF3F2B">
            <w:pPr>
              <w:ind w:left="57" w:right="57"/>
            </w:pPr>
            <w:r w:rsidRPr="00B8337F">
              <w:t>Sabiedrības līdzdalības rezultāti</w:t>
            </w:r>
          </w:p>
        </w:tc>
        <w:tc>
          <w:tcPr>
            <w:tcW w:w="6747" w:type="dxa"/>
          </w:tcPr>
          <w:p w14:paraId="2D118792" w14:textId="41C858ED" w:rsidR="00750FB6" w:rsidRPr="003D42E5" w:rsidRDefault="00416E96" w:rsidP="00F03DA8">
            <w:pPr>
              <w:shd w:val="clear" w:color="auto" w:fill="FFFFFF"/>
              <w:ind w:right="142"/>
              <w:jc w:val="both"/>
            </w:pPr>
            <w:r w:rsidRPr="003D42E5">
              <w:t xml:space="preserve"> </w:t>
            </w:r>
            <w:r w:rsidR="00D97751" w:rsidRPr="003D42E5">
              <w:t>Noteikumu projekts šo jomu neskar</w:t>
            </w:r>
            <w:r w:rsidR="001D4F39" w:rsidRPr="003D42E5">
              <w:t>.</w:t>
            </w:r>
          </w:p>
        </w:tc>
      </w:tr>
      <w:tr w:rsidR="008F20DC" w:rsidRPr="00B8337F" w14:paraId="2D118797" w14:textId="77777777" w:rsidTr="00C0681B">
        <w:trPr>
          <w:trHeight w:val="357"/>
        </w:trPr>
        <w:tc>
          <w:tcPr>
            <w:tcW w:w="852" w:type="dxa"/>
          </w:tcPr>
          <w:p w14:paraId="2D118794" w14:textId="77777777" w:rsidR="00750FB6" w:rsidRPr="00B8337F" w:rsidRDefault="00416E96" w:rsidP="00697701">
            <w:pPr>
              <w:ind w:left="57" w:right="57"/>
              <w:jc w:val="center"/>
              <w:rPr>
                <w:bCs/>
              </w:rPr>
            </w:pPr>
            <w:r w:rsidRPr="00B8337F">
              <w:rPr>
                <w:bCs/>
              </w:rPr>
              <w:t>4.</w:t>
            </w:r>
          </w:p>
        </w:tc>
        <w:tc>
          <w:tcPr>
            <w:tcW w:w="2608" w:type="dxa"/>
          </w:tcPr>
          <w:p w14:paraId="2D118795" w14:textId="77777777" w:rsidR="00750FB6" w:rsidRPr="00B8337F" w:rsidRDefault="00416E96" w:rsidP="00BF3F2B">
            <w:pPr>
              <w:ind w:left="57" w:right="57"/>
            </w:pPr>
            <w:r w:rsidRPr="00B8337F">
              <w:t>Cita informācija</w:t>
            </w:r>
          </w:p>
        </w:tc>
        <w:tc>
          <w:tcPr>
            <w:tcW w:w="6747" w:type="dxa"/>
          </w:tcPr>
          <w:p w14:paraId="2D118796" w14:textId="6F42CA1C" w:rsidR="00750FB6" w:rsidRPr="003D42E5" w:rsidRDefault="00416E96" w:rsidP="00BF3F2B">
            <w:pPr>
              <w:ind w:left="57" w:right="113"/>
              <w:jc w:val="both"/>
            </w:pPr>
            <w:r w:rsidRPr="003D42E5">
              <w:t>Nav</w:t>
            </w:r>
            <w:r w:rsidR="00B24297" w:rsidRPr="003D42E5">
              <w:t>.</w:t>
            </w:r>
          </w:p>
        </w:tc>
      </w:tr>
    </w:tbl>
    <w:p w14:paraId="4DAA176D" w14:textId="7B3A4A11" w:rsidR="00EF0BD3" w:rsidRPr="00B8337F" w:rsidRDefault="00EF0BD3">
      <w:pPr>
        <w:spacing w:after="200" w:line="276" w:lineRule="auto"/>
        <w:rPr>
          <w:sz w:val="8"/>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613"/>
        <w:gridCol w:w="6742"/>
      </w:tblGrid>
      <w:tr w:rsidR="008F20DC" w:rsidRPr="00B8337F" w14:paraId="2D11879A" w14:textId="77777777" w:rsidTr="00C0681B">
        <w:trPr>
          <w:trHeight w:val="421"/>
        </w:trPr>
        <w:tc>
          <w:tcPr>
            <w:tcW w:w="10207" w:type="dxa"/>
            <w:gridSpan w:val="3"/>
            <w:vAlign w:val="center"/>
          </w:tcPr>
          <w:p w14:paraId="2D118799" w14:textId="77777777" w:rsidR="00750FB6" w:rsidRPr="00B8337F" w:rsidRDefault="00416E96" w:rsidP="00BF3F2B">
            <w:pPr>
              <w:pStyle w:val="naisnod"/>
              <w:spacing w:before="0" w:beforeAutospacing="0" w:after="0" w:afterAutospacing="0"/>
              <w:ind w:left="57" w:right="57"/>
              <w:jc w:val="center"/>
            </w:pPr>
            <w:r w:rsidRPr="00B8337F">
              <w:rPr>
                <w:b/>
              </w:rPr>
              <w:t>VII. Tiesību akta projekta izpildes nodrošināšana un tās ietekme uz institūcijām</w:t>
            </w:r>
          </w:p>
        </w:tc>
      </w:tr>
      <w:tr w:rsidR="008F20DC" w:rsidRPr="00B8337F" w14:paraId="2D11879E" w14:textId="77777777" w:rsidTr="00C0681B">
        <w:trPr>
          <w:trHeight w:val="553"/>
        </w:trPr>
        <w:tc>
          <w:tcPr>
            <w:tcW w:w="852" w:type="dxa"/>
          </w:tcPr>
          <w:p w14:paraId="2D11879B" w14:textId="77777777" w:rsidR="009D3EEC" w:rsidRPr="00B8337F" w:rsidRDefault="009D3EEC" w:rsidP="00697701">
            <w:pPr>
              <w:ind w:left="57" w:right="57"/>
              <w:jc w:val="center"/>
              <w:rPr>
                <w:bCs/>
              </w:rPr>
            </w:pPr>
            <w:r w:rsidRPr="00B8337F">
              <w:rPr>
                <w:bCs/>
              </w:rPr>
              <w:t>1.</w:t>
            </w:r>
          </w:p>
        </w:tc>
        <w:tc>
          <w:tcPr>
            <w:tcW w:w="2613" w:type="dxa"/>
          </w:tcPr>
          <w:p w14:paraId="2D11879C" w14:textId="77777777" w:rsidR="009D3EEC" w:rsidRPr="00B8337F" w:rsidRDefault="009D3EEC" w:rsidP="009D3EEC">
            <w:pPr>
              <w:ind w:left="57" w:right="57"/>
            </w:pPr>
            <w:r w:rsidRPr="00B8337F">
              <w:t>Projekta izpildē iesaistītās institūcijas</w:t>
            </w:r>
          </w:p>
        </w:tc>
        <w:tc>
          <w:tcPr>
            <w:tcW w:w="6742" w:type="dxa"/>
          </w:tcPr>
          <w:p w14:paraId="2D11879D" w14:textId="4B6C69F1" w:rsidR="009D3EEC" w:rsidRPr="00B07B37" w:rsidRDefault="65953988" w:rsidP="00B07B37">
            <w:pPr>
              <w:shd w:val="clear" w:color="auto" w:fill="FFFFFF" w:themeFill="background1"/>
              <w:ind w:left="57" w:right="113"/>
              <w:jc w:val="both"/>
            </w:pPr>
            <w:r w:rsidRPr="00B07B37">
              <w:t xml:space="preserve">VARAM, 3.3.1. SAM </w:t>
            </w:r>
            <w:r w:rsidR="00B07B37" w:rsidRPr="00B07B37">
              <w:t xml:space="preserve">projektu iesniedzēji, </w:t>
            </w:r>
            <w:r w:rsidRPr="00B07B37">
              <w:t>finansējuma saņēmēji un CFLA.</w:t>
            </w:r>
          </w:p>
        </w:tc>
      </w:tr>
      <w:tr w:rsidR="008F20DC" w:rsidRPr="00B8337F" w14:paraId="2D1187A3" w14:textId="77777777" w:rsidTr="00C0681B">
        <w:trPr>
          <w:trHeight w:val="339"/>
        </w:trPr>
        <w:tc>
          <w:tcPr>
            <w:tcW w:w="852" w:type="dxa"/>
          </w:tcPr>
          <w:p w14:paraId="2D11879F" w14:textId="77777777" w:rsidR="009D3EEC" w:rsidRPr="00B8337F" w:rsidRDefault="009D3EEC" w:rsidP="00697701">
            <w:pPr>
              <w:ind w:left="57" w:right="57"/>
              <w:jc w:val="center"/>
              <w:rPr>
                <w:bCs/>
              </w:rPr>
            </w:pPr>
            <w:r w:rsidRPr="00B8337F">
              <w:rPr>
                <w:bCs/>
              </w:rPr>
              <w:t>2.</w:t>
            </w:r>
          </w:p>
        </w:tc>
        <w:tc>
          <w:tcPr>
            <w:tcW w:w="2613" w:type="dxa"/>
          </w:tcPr>
          <w:p w14:paraId="2D1187A0" w14:textId="77777777" w:rsidR="009D3EEC" w:rsidRPr="00B8337F" w:rsidRDefault="009D3EEC" w:rsidP="009D3EEC">
            <w:pPr>
              <w:ind w:left="57" w:right="57"/>
            </w:pPr>
            <w:r w:rsidRPr="00B8337F">
              <w:t xml:space="preserve">Projekta izpildes ietekme uz pārvaldes funkcijām un institucionālo struktūru. </w:t>
            </w:r>
          </w:p>
          <w:p w14:paraId="2D1187A1" w14:textId="77777777" w:rsidR="009D3EEC" w:rsidRPr="00B8337F" w:rsidRDefault="009D3EEC" w:rsidP="009D3EEC">
            <w:pPr>
              <w:ind w:left="57" w:right="57"/>
            </w:pPr>
            <w:r w:rsidRPr="00B8337F">
              <w:t xml:space="preserve">Jaunu institūciju izveide, esošu institūciju likvidācija vai reorganizācija, to ietekme </w:t>
            </w:r>
            <w:r w:rsidRPr="00B8337F">
              <w:lastRenderedPageBreak/>
              <w:t>uz institūcijas cilvēkresursiem</w:t>
            </w:r>
          </w:p>
        </w:tc>
        <w:tc>
          <w:tcPr>
            <w:tcW w:w="6742" w:type="dxa"/>
          </w:tcPr>
          <w:p w14:paraId="2D1187A2" w14:textId="4D691908" w:rsidR="009D3EEC" w:rsidRPr="00B07B37" w:rsidRDefault="009D3EEC" w:rsidP="009D3EEC">
            <w:pPr>
              <w:shd w:val="clear" w:color="auto" w:fill="FFFFFF"/>
              <w:ind w:left="57" w:right="113"/>
              <w:jc w:val="both"/>
              <w:rPr>
                <w:kern w:val="24"/>
              </w:rPr>
            </w:pPr>
            <w:r w:rsidRPr="00B07B37">
              <w:rPr>
                <w:spacing w:val="-4"/>
              </w:rPr>
              <w:lastRenderedPageBreak/>
              <w:t xml:space="preserve">Noteikumu </w:t>
            </w:r>
            <w:r w:rsidRPr="00B07B37">
              <w:rPr>
                <w:bCs/>
                <w:iCs/>
              </w:rPr>
              <w:t>projekta īstenošana tiks veikta esošo cilvēkresursu ietvaros. Saistībā ar noteikumu projekta izpildi nebūs nepieciešams veidot jaunas institūcijas vai likvidēt, reorganizēt esošās.</w:t>
            </w:r>
          </w:p>
        </w:tc>
      </w:tr>
      <w:tr w:rsidR="008F20DC" w:rsidRPr="00B8337F" w14:paraId="2D1187A7" w14:textId="77777777" w:rsidTr="00C0681B">
        <w:trPr>
          <w:trHeight w:val="351"/>
        </w:trPr>
        <w:tc>
          <w:tcPr>
            <w:tcW w:w="852" w:type="dxa"/>
          </w:tcPr>
          <w:p w14:paraId="2D1187A4" w14:textId="77777777" w:rsidR="009D3EEC" w:rsidRPr="00B8337F" w:rsidRDefault="009D3EEC" w:rsidP="00697701">
            <w:pPr>
              <w:ind w:left="57" w:right="57"/>
              <w:jc w:val="center"/>
              <w:rPr>
                <w:bCs/>
              </w:rPr>
            </w:pPr>
            <w:r w:rsidRPr="00B8337F">
              <w:rPr>
                <w:bCs/>
              </w:rPr>
              <w:t>3.</w:t>
            </w:r>
          </w:p>
        </w:tc>
        <w:tc>
          <w:tcPr>
            <w:tcW w:w="2613" w:type="dxa"/>
          </w:tcPr>
          <w:p w14:paraId="2D1187A5" w14:textId="77777777" w:rsidR="009D3EEC" w:rsidRPr="00B8337F" w:rsidRDefault="009D3EEC" w:rsidP="009D3EEC">
            <w:pPr>
              <w:ind w:left="57" w:right="57"/>
            </w:pPr>
            <w:r w:rsidRPr="00B8337F">
              <w:t>Cita informācija</w:t>
            </w:r>
          </w:p>
        </w:tc>
        <w:tc>
          <w:tcPr>
            <w:tcW w:w="6742" w:type="dxa"/>
          </w:tcPr>
          <w:p w14:paraId="2D1187A6" w14:textId="07F44AA5" w:rsidR="009D3EEC" w:rsidRPr="00B07B37" w:rsidRDefault="009D3EEC" w:rsidP="009D3EEC">
            <w:pPr>
              <w:shd w:val="clear" w:color="auto" w:fill="FFFFFF"/>
              <w:ind w:left="57" w:right="113"/>
              <w:jc w:val="both"/>
            </w:pPr>
            <w:r w:rsidRPr="00B07B37">
              <w:t>Nav</w:t>
            </w:r>
            <w:r w:rsidR="00B24297" w:rsidRPr="00B07B37">
              <w:t>.</w:t>
            </w:r>
          </w:p>
        </w:tc>
      </w:tr>
    </w:tbl>
    <w:p w14:paraId="162CBF72" w14:textId="77777777" w:rsidR="00C4696B" w:rsidRPr="00B8337F" w:rsidRDefault="00C4696B" w:rsidP="5796CD48">
      <w:pPr>
        <w:pStyle w:val="Header"/>
        <w:rPr>
          <w:lang w:val="lv-LV"/>
        </w:rPr>
      </w:pPr>
    </w:p>
    <w:p w14:paraId="5BAED71E" w14:textId="2E4DA40C" w:rsidR="00C84246" w:rsidRPr="00B8337F" w:rsidRDefault="00C84246" w:rsidP="5796CD48">
      <w:pPr>
        <w:pStyle w:val="Header"/>
        <w:rPr>
          <w:lang w:val="lv-LV"/>
        </w:rPr>
      </w:pPr>
      <w:r w:rsidRPr="00B8337F">
        <w:rPr>
          <w:lang w:val="lv-LV"/>
        </w:rPr>
        <w:t>Vides aizsardzības un reģionālās attīstības ministr</w:t>
      </w:r>
      <w:r w:rsidR="006C71BB">
        <w:rPr>
          <w:lang w:val="lv-LV"/>
        </w:rPr>
        <w:t>a p.i. – aizsardzības ministrs</w:t>
      </w:r>
      <w:r w:rsidR="76386834" w:rsidRPr="00B8337F">
        <w:rPr>
          <w:lang w:val="lv-LV"/>
        </w:rPr>
        <w:t xml:space="preserve">          </w:t>
      </w:r>
      <w:proofErr w:type="spellStart"/>
      <w:r w:rsidR="006C71BB">
        <w:rPr>
          <w:lang w:val="lv-LV"/>
        </w:rPr>
        <w:t>A.Pabriks</w:t>
      </w:r>
      <w:proofErr w:type="spellEnd"/>
      <w:r w:rsidR="76386834" w:rsidRPr="00B8337F">
        <w:rPr>
          <w:lang w:val="lv-LV"/>
        </w:rPr>
        <w:t xml:space="preserve">                                     </w:t>
      </w:r>
      <w:r w:rsidRPr="00B8337F">
        <w:rPr>
          <w:szCs w:val="20"/>
          <w:lang w:val="lv-LV"/>
        </w:rPr>
        <w:tab/>
      </w:r>
    </w:p>
    <w:p w14:paraId="692359FD" w14:textId="77777777" w:rsidR="00C4696B" w:rsidRPr="00B8337F" w:rsidRDefault="00C4696B" w:rsidP="0042012D">
      <w:pPr>
        <w:rPr>
          <w:sz w:val="20"/>
          <w:szCs w:val="20"/>
        </w:rPr>
      </w:pPr>
    </w:p>
    <w:p w14:paraId="2CC5A2AA" w14:textId="77777777" w:rsidR="000D1DE2" w:rsidRPr="00B8337F" w:rsidRDefault="000D1DE2" w:rsidP="0042012D">
      <w:pPr>
        <w:rPr>
          <w:sz w:val="20"/>
          <w:szCs w:val="20"/>
        </w:rPr>
      </w:pPr>
    </w:p>
    <w:p w14:paraId="34FE2847" w14:textId="77777777" w:rsidR="000D1DE2" w:rsidRPr="00B8337F" w:rsidRDefault="000D1DE2" w:rsidP="0042012D">
      <w:pPr>
        <w:rPr>
          <w:sz w:val="20"/>
          <w:szCs w:val="20"/>
        </w:rPr>
      </w:pPr>
    </w:p>
    <w:p w14:paraId="0F98571A" w14:textId="77777777" w:rsidR="00F3251D" w:rsidRPr="00B8337F" w:rsidRDefault="00F3251D" w:rsidP="00F3251D">
      <w:pPr>
        <w:rPr>
          <w:sz w:val="20"/>
          <w:szCs w:val="20"/>
        </w:rPr>
      </w:pPr>
      <w:r w:rsidRPr="00B8337F">
        <w:rPr>
          <w:sz w:val="20"/>
          <w:szCs w:val="20"/>
        </w:rPr>
        <w:t>L. Dorbe, 66016767</w:t>
      </w:r>
    </w:p>
    <w:p w14:paraId="2D1187B8" w14:textId="164D1EFE" w:rsidR="00750FB6" w:rsidRPr="008F20DC" w:rsidRDefault="000213B2" w:rsidP="00F3251D">
      <w:pPr>
        <w:rPr>
          <w:sz w:val="28"/>
          <w:szCs w:val="28"/>
        </w:rPr>
      </w:pPr>
      <w:hyperlink r:id="rId10" w:history="1">
        <w:r w:rsidR="00F3251D" w:rsidRPr="00B8337F">
          <w:rPr>
            <w:rStyle w:val="Hyperlink"/>
            <w:color w:val="auto"/>
            <w:sz w:val="20"/>
            <w:szCs w:val="20"/>
          </w:rPr>
          <w:t>liene.dorbe@varam.gov.lv</w:t>
        </w:r>
      </w:hyperlink>
    </w:p>
    <w:sectPr w:rsidR="00750FB6" w:rsidRPr="008F20DC" w:rsidSect="00942A57">
      <w:headerReference w:type="default" r:id="rId11"/>
      <w:footerReference w:type="even" r:id="rId12"/>
      <w:footerReference w:type="default" r:id="rId13"/>
      <w:headerReference w:type="first" r:id="rId14"/>
      <w:footerReference w:type="first" r:id="rId15"/>
      <w:pgSz w:w="11906" w:h="16838"/>
      <w:pgMar w:top="851" w:right="1134" w:bottom="993"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DB8A0" w14:textId="77777777" w:rsidR="000213B2" w:rsidRDefault="000213B2">
      <w:r>
        <w:separator/>
      </w:r>
    </w:p>
  </w:endnote>
  <w:endnote w:type="continuationSeparator" w:id="0">
    <w:p w14:paraId="319ECE11" w14:textId="77777777" w:rsidR="000213B2" w:rsidRDefault="000213B2">
      <w:r>
        <w:continuationSeparator/>
      </w:r>
    </w:p>
  </w:endnote>
  <w:endnote w:type="continuationNotice" w:id="1">
    <w:p w14:paraId="1CF9E95D" w14:textId="77777777" w:rsidR="000213B2" w:rsidRDefault="00021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1" w14:textId="77777777" w:rsidR="004B2441" w:rsidRPr="00186C21" w:rsidRDefault="004B2441"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9325" w14:textId="1A3977D7" w:rsidR="004B2441" w:rsidRPr="00330635" w:rsidRDefault="00E9220B" w:rsidP="0097578E">
    <w:pPr>
      <w:pStyle w:val="BodyText2"/>
      <w:spacing w:line="240" w:lineRule="auto"/>
      <w:jc w:val="both"/>
      <w:rPr>
        <w:b w:val="0"/>
        <w:bCs w:val="0"/>
        <w:sz w:val="20"/>
        <w:szCs w:val="20"/>
        <w:lang w:val="lv-LV"/>
      </w:rPr>
    </w:pPr>
    <w:r>
      <w:rPr>
        <w:b w:val="0"/>
        <w:sz w:val="20"/>
        <w:szCs w:val="20"/>
        <w:lang w:val="lv-LV" w:eastAsia="lv-LV"/>
      </w:rPr>
      <w:t>VARAMAnot_26</w:t>
    </w:r>
    <w:r w:rsidR="00AB7CFA">
      <w:rPr>
        <w:b w:val="0"/>
        <w:sz w:val="20"/>
        <w:szCs w:val="20"/>
        <w:lang w:val="lv-LV" w:eastAsia="lv-LV"/>
      </w:rPr>
      <w:t>11</w:t>
    </w:r>
    <w:r w:rsidR="004B2441">
      <w:rPr>
        <w:b w:val="0"/>
        <w:sz w:val="20"/>
        <w:szCs w:val="20"/>
        <w:lang w:val="lv-LV" w:eastAsia="lv-LV"/>
      </w:rPr>
      <w:t>20</w:t>
    </w:r>
    <w:r w:rsidR="004B2441" w:rsidRPr="00DB55DD">
      <w:rPr>
        <w:b w:val="0"/>
        <w:sz w:val="20"/>
        <w:szCs w:val="20"/>
        <w:lang w:val="lv-LV" w:eastAsia="lv-LV"/>
      </w:rPr>
      <w:t>_groz</w:t>
    </w:r>
    <w:r w:rsidR="004B2441">
      <w:rPr>
        <w:b w:val="0"/>
        <w:sz w:val="20"/>
        <w:szCs w:val="20"/>
        <w:lang w:val="lv-LV" w:eastAsia="lv-LV"/>
      </w:rPr>
      <w:t>593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FB55C" w14:textId="71AEFB0A" w:rsidR="004B2441" w:rsidRPr="00330635" w:rsidRDefault="00E9220B" w:rsidP="00D931BB">
    <w:pPr>
      <w:pStyle w:val="BodyText2"/>
      <w:spacing w:line="240" w:lineRule="auto"/>
      <w:jc w:val="both"/>
      <w:rPr>
        <w:b w:val="0"/>
        <w:bCs w:val="0"/>
        <w:sz w:val="20"/>
        <w:szCs w:val="20"/>
        <w:lang w:val="lv-LV"/>
      </w:rPr>
    </w:pPr>
    <w:r>
      <w:rPr>
        <w:b w:val="0"/>
        <w:sz w:val="20"/>
        <w:szCs w:val="20"/>
        <w:lang w:val="lv-LV" w:eastAsia="lv-LV"/>
      </w:rPr>
      <w:t>VARAMAnot_26</w:t>
    </w:r>
    <w:r w:rsidR="00AB7CFA">
      <w:rPr>
        <w:b w:val="0"/>
        <w:sz w:val="20"/>
        <w:szCs w:val="20"/>
        <w:lang w:val="lv-LV" w:eastAsia="lv-LV"/>
      </w:rPr>
      <w:t>11</w:t>
    </w:r>
    <w:r w:rsidR="004B2441">
      <w:rPr>
        <w:b w:val="0"/>
        <w:sz w:val="20"/>
        <w:szCs w:val="20"/>
        <w:lang w:val="lv-LV" w:eastAsia="lv-LV"/>
      </w:rPr>
      <w:t>20</w:t>
    </w:r>
    <w:r w:rsidR="004B2441" w:rsidRPr="00DB55DD">
      <w:rPr>
        <w:b w:val="0"/>
        <w:sz w:val="20"/>
        <w:szCs w:val="20"/>
        <w:lang w:val="lv-LV" w:eastAsia="lv-LV"/>
      </w:rPr>
      <w:t>_groz</w:t>
    </w:r>
    <w:r w:rsidR="004B2441">
      <w:rPr>
        <w:b w:val="0"/>
        <w:sz w:val="20"/>
        <w:szCs w:val="20"/>
        <w:lang w:val="lv-LV" w:eastAsia="lv-LV"/>
      </w:rPr>
      <w:t>593</w:t>
    </w:r>
  </w:p>
  <w:p w14:paraId="2D1187C5" w14:textId="77672412" w:rsidR="004B2441" w:rsidRPr="00D931BB" w:rsidRDefault="004B2441" w:rsidP="00D93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ADC62" w14:textId="77777777" w:rsidR="000213B2" w:rsidRDefault="000213B2">
      <w:r>
        <w:separator/>
      </w:r>
    </w:p>
  </w:footnote>
  <w:footnote w:type="continuationSeparator" w:id="0">
    <w:p w14:paraId="2A4EC779" w14:textId="77777777" w:rsidR="000213B2" w:rsidRDefault="000213B2">
      <w:r>
        <w:continuationSeparator/>
      </w:r>
    </w:p>
  </w:footnote>
  <w:footnote w:type="continuationNotice" w:id="1">
    <w:p w14:paraId="63BF67F8" w14:textId="77777777" w:rsidR="000213B2" w:rsidRDefault="000213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BF" w14:textId="2C5E9FA4" w:rsidR="004B2441" w:rsidRDefault="004B2441"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925BCC">
      <w:rPr>
        <w:rStyle w:val="PageNumber"/>
        <w:noProof/>
      </w:rPr>
      <w:t>7</w:t>
    </w:r>
    <w:r w:rsidRPr="00EF0BD3">
      <w:rPr>
        <w:rStyle w:val="PageNumber"/>
      </w:rPr>
      <w:fldChar w:fldCharType="end"/>
    </w:r>
  </w:p>
  <w:p w14:paraId="2D1187C0" w14:textId="77777777" w:rsidR="004B2441" w:rsidRDefault="004B2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87C3" w14:textId="77777777" w:rsidR="004B2441" w:rsidRDefault="004B2441"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AB766E0E">
      <w:start w:val="1"/>
      <w:numFmt w:val="bullet"/>
      <w:lvlText w:val=""/>
      <w:lvlJc w:val="left"/>
      <w:pPr>
        <w:ind w:left="720" w:hanging="360"/>
      </w:pPr>
      <w:rPr>
        <w:rFonts w:ascii="Symbol" w:hAnsi="Symbol" w:hint="default"/>
      </w:rPr>
    </w:lvl>
    <w:lvl w:ilvl="1" w:tplc="A3602C50" w:tentative="1">
      <w:start w:val="1"/>
      <w:numFmt w:val="bullet"/>
      <w:lvlText w:val="o"/>
      <w:lvlJc w:val="left"/>
      <w:pPr>
        <w:ind w:left="1440" w:hanging="360"/>
      </w:pPr>
      <w:rPr>
        <w:rFonts w:ascii="Courier New" w:hAnsi="Courier New" w:cs="Courier New" w:hint="default"/>
      </w:rPr>
    </w:lvl>
    <w:lvl w:ilvl="2" w:tplc="5A364160" w:tentative="1">
      <w:start w:val="1"/>
      <w:numFmt w:val="bullet"/>
      <w:lvlText w:val=""/>
      <w:lvlJc w:val="left"/>
      <w:pPr>
        <w:ind w:left="2160" w:hanging="360"/>
      </w:pPr>
      <w:rPr>
        <w:rFonts w:ascii="Wingdings" w:hAnsi="Wingdings" w:hint="default"/>
      </w:rPr>
    </w:lvl>
    <w:lvl w:ilvl="3" w:tplc="4B345C6E" w:tentative="1">
      <w:start w:val="1"/>
      <w:numFmt w:val="bullet"/>
      <w:lvlText w:val=""/>
      <w:lvlJc w:val="left"/>
      <w:pPr>
        <w:ind w:left="2880" w:hanging="360"/>
      </w:pPr>
      <w:rPr>
        <w:rFonts w:ascii="Symbol" w:hAnsi="Symbol" w:hint="default"/>
      </w:rPr>
    </w:lvl>
    <w:lvl w:ilvl="4" w:tplc="49B2C84A" w:tentative="1">
      <w:start w:val="1"/>
      <w:numFmt w:val="bullet"/>
      <w:lvlText w:val="o"/>
      <w:lvlJc w:val="left"/>
      <w:pPr>
        <w:ind w:left="3600" w:hanging="360"/>
      </w:pPr>
      <w:rPr>
        <w:rFonts w:ascii="Courier New" w:hAnsi="Courier New" w:cs="Courier New" w:hint="default"/>
      </w:rPr>
    </w:lvl>
    <w:lvl w:ilvl="5" w:tplc="723AA758" w:tentative="1">
      <w:start w:val="1"/>
      <w:numFmt w:val="bullet"/>
      <w:lvlText w:val=""/>
      <w:lvlJc w:val="left"/>
      <w:pPr>
        <w:ind w:left="4320" w:hanging="360"/>
      </w:pPr>
      <w:rPr>
        <w:rFonts w:ascii="Wingdings" w:hAnsi="Wingdings" w:hint="default"/>
      </w:rPr>
    </w:lvl>
    <w:lvl w:ilvl="6" w:tplc="53B0142E" w:tentative="1">
      <w:start w:val="1"/>
      <w:numFmt w:val="bullet"/>
      <w:lvlText w:val=""/>
      <w:lvlJc w:val="left"/>
      <w:pPr>
        <w:ind w:left="5040" w:hanging="360"/>
      </w:pPr>
      <w:rPr>
        <w:rFonts w:ascii="Symbol" w:hAnsi="Symbol" w:hint="default"/>
      </w:rPr>
    </w:lvl>
    <w:lvl w:ilvl="7" w:tplc="8286AF90" w:tentative="1">
      <w:start w:val="1"/>
      <w:numFmt w:val="bullet"/>
      <w:lvlText w:val="o"/>
      <w:lvlJc w:val="left"/>
      <w:pPr>
        <w:ind w:left="5760" w:hanging="360"/>
      </w:pPr>
      <w:rPr>
        <w:rFonts w:ascii="Courier New" w:hAnsi="Courier New" w:cs="Courier New" w:hint="default"/>
      </w:rPr>
    </w:lvl>
    <w:lvl w:ilvl="8" w:tplc="BD5E4DC6" w:tentative="1">
      <w:start w:val="1"/>
      <w:numFmt w:val="bullet"/>
      <w:lvlText w:val=""/>
      <w:lvlJc w:val="left"/>
      <w:pPr>
        <w:ind w:left="6480" w:hanging="360"/>
      </w:pPr>
      <w:rPr>
        <w:rFonts w:ascii="Wingdings" w:hAnsi="Wingdings" w:hint="default"/>
      </w:rPr>
    </w:lvl>
  </w:abstractNum>
  <w:abstractNum w:abstractNumId="1" w15:restartNumberingAfterBreak="1">
    <w:nsid w:val="020936C1"/>
    <w:multiLevelType w:val="hybridMultilevel"/>
    <w:tmpl w:val="AE825F06"/>
    <w:lvl w:ilvl="0" w:tplc="53F06F88">
      <w:start w:val="1"/>
      <w:numFmt w:val="decimal"/>
      <w:lvlText w:val="%1."/>
      <w:lvlJc w:val="left"/>
      <w:pPr>
        <w:ind w:left="720" w:hanging="360"/>
      </w:pPr>
    </w:lvl>
    <w:lvl w:ilvl="1" w:tplc="18862B98" w:tentative="1">
      <w:start w:val="1"/>
      <w:numFmt w:val="lowerLetter"/>
      <w:lvlText w:val="%2."/>
      <w:lvlJc w:val="left"/>
      <w:pPr>
        <w:ind w:left="1440" w:hanging="360"/>
      </w:pPr>
    </w:lvl>
    <w:lvl w:ilvl="2" w:tplc="D294FDDA" w:tentative="1">
      <w:start w:val="1"/>
      <w:numFmt w:val="lowerRoman"/>
      <w:lvlText w:val="%3."/>
      <w:lvlJc w:val="right"/>
      <w:pPr>
        <w:ind w:left="2160" w:hanging="180"/>
      </w:pPr>
    </w:lvl>
    <w:lvl w:ilvl="3" w:tplc="48F43D44" w:tentative="1">
      <w:start w:val="1"/>
      <w:numFmt w:val="decimal"/>
      <w:lvlText w:val="%4."/>
      <w:lvlJc w:val="left"/>
      <w:pPr>
        <w:ind w:left="2880" w:hanging="360"/>
      </w:pPr>
    </w:lvl>
    <w:lvl w:ilvl="4" w:tplc="C096C01C" w:tentative="1">
      <w:start w:val="1"/>
      <w:numFmt w:val="lowerLetter"/>
      <w:lvlText w:val="%5."/>
      <w:lvlJc w:val="left"/>
      <w:pPr>
        <w:ind w:left="3600" w:hanging="360"/>
      </w:pPr>
    </w:lvl>
    <w:lvl w:ilvl="5" w:tplc="6846DADE" w:tentative="1">
      <w:start w:val="1"/>
      <w:numFmt w:val="lowerRoman"/>
      <w:lvlText w:val="%6."/>
      <w:lvlJc w:val="right"/>
      <w:pPr>
        <w:ind w:left="4320" w:hanging="180"/>
      </w:pPr>
    </w:lvl>
    <w:lvl w:ilvl="6" w:tplc="F8A8F4AC" w:tentative="1">
      <w:start w:val="1"/>
      <w:numFmt w:val="decimal"/>
      <w:lvlText w:val="%7."/>
      <w:lvlJc w:val="left"/>
      <w:pPr>
        <w:ind w:left="5040" w:hanging="360"/>
      </w:pPr>
    </w:lvl>
    <w:lvl w:ilvl="7" w:tplc="2598AC9A" w:tentative="1">
      <w:start w:val="1"/>
      <w:numFmt w:val="lowerLetter"/>
      <w:lvlText w:val="%8."/>
      <w:lvlJc w:val="left"/>
      <w:pPr>
        <w:ind w:left="5760" w:hanging="360"/>
      </w:pPr>
    </w:lvl>
    <w:lvl w:ilvl="8" w:tplc="1DA479A0" w:tentative="1">
      <w:start w:val="1"/>
      <w:numFmt w:val="lowerRoman"/>
      <w:lvlText w:val="%9."/>
      <w:lvlJc w:val="right"/>
      <w:pPr>
        <w:ind w:left="6480" w:hanging="180"/>
      </w:pPr>
    </w:lvl>
  </w:abstractNum>
  <w:abstractNum w:abstractNumId="2" w15:restartNumberingAfterBreak="0">
    <w:nsid w:val="052D4EAF"/>
    <w:multiLevelType w:val="hybridMultilevel"/>
    <w:tmpl w:val="8DA09D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06F34F2B"/>
    <w:multiLevelType w:val="hybridMultilevel"/>
    <w:tmpl w:val="BFF6FBFE"/>
    <w:lvl w:ilvl="0" w:tplc="7D8A77BC">
      <w:start w:val="1"/>
      <w:numFmt w:val="decimal"/>
      <w:lvlText w:val="%1)"/>
      <w:lvlJc w:val="left"/>
      <w:pPr>
        <w:ind w:left="780" w:hanging="360"/>
      </w:pPr>
      <w:rPr>
        <w:rFonts w:hint="default"/>
      </w:rPr>
    </w:lvl>
    <w:lvl w:ilvl="1" w:tplc="F3DE0EB4" w:tentative="1">
      <w:start w:val="1"/>
      <w:numFmt w:val="bullet"/>
      <w:lvlText w:val="o"/>
      <w:lvlJc w:val="left"/>
      <w:pPr>
        <w:ind w:left="1500" w:hanging="360"/>
      </w:pPr>
      <w:rPr>
        <w:rFonts w:ascii="Courier New" w:hAnsi="Courier New" w:cs="Courier New" w:hint="default"/>
      </w:rPr>
    </w:lvl>
    <w:lvl w:ilvl="2" w:tplc="8DA470DC" w:tentative="1">
      <w:start w:val="1"/>
      <w:numFmt w:val="bullet"/>
      <w:lvlText w:val=""/>
      <w:lvlJc w:val="left"/>
      <w:pPr>
        <w:ind w:left="2220" w:hanging="360"/>
      </w:pPr>
      <w:rPr>
        <w:rFonts w:ascii="Wingdings" w:hAnsi="Wingdings" w:hint="default"/>
      </w:rPr>
    </w:lvl>
    <w:lvl w:ilvl="3" w:tplc="09903956" w:tentative="1">
      <w:start w:val="1"/>
      <w:numFmt w:val="bullet"/>
      <w:lvlText w:val=""/>
      <w:lvlJc w:val="left"/>
      <w:pPr>
        <w:ind w:left="2940" w:hanging="360"/>
      </w:pPr>
      <w:rPr>
        <w:rFonts w:ascii="Symbol" w:hAnsi="Symbol" w:hint="default"/>
      </w:rPr>
    </w:lvl>
    <w:lvl w:ilvl="4" w:tplc="F0B287B0" w:tentative="1">
      <w:start w:val="1"/>
      <w:numFmt w:val="bullet"/>
      <w:lvlText w:val="o"/>
      <w:lvlJc w:val="left"/>
      <w:pPr>
        <w:ind w:left="3660" w:hanging="360"/>
      </w:pPr>
      <w:rPr>
        <w:rFonts w:ascii="Courier New" w:hAnsi="Courier New" w:cs="Courier New" w:hint="default"/>
      </w:rPr>
    </w:lvl>
    <w:lvl w:ilvl="5" w:tplc="0354F934" w:tentative="1">
      <w:start w:val="1"/>
      <w:numFmt w:val="bullet"/>
      <w:lvlText w:val=""/>
      <w:lvlJc w:val="left"/>
      <w:pPr>
        <w:ind w:left="4380" w:hanging="360"/>
      </w:pPr>
      <w:rPr>
        <w:rFonts w:ascii="Wingdings" w:hAnsi="Wingdings" w:hint="default"/>
      </w:rPr>
    </w:lvl>
    <w:lvl w:ilvl="6" w:tplc="DFDEC52C" w:tentative="1">
      <w:start w:val="1"/>
      <w:numFmt w:val="bullet"/>
      <w:lvlText w:val=""/>
      <w:lvlJc w:val="left"/>
      <w:pPr>
        <w:ind w:left="5100" w:hanging="360"/>
      </w:pPr>
      <w:rPr>
        <w:rFonts w:ascii="Symbol" w:hAnsi="Symbol" w:hint="default"/>
      </w:rPr>
    </w:lvl>
    <w:lvl w:ilvl="7" w:tplc="B476C708" w:tentative="1">
      <w:start w:val="1"/>
      <w:numFmt w:val="bullet"/>
      <w:lvlText w:val="o"/>
      <w:lvlJc w:val="left"/>
      <w:pPr>
        <w:ind w:left="5820" w:hanging="360"/>
      </w:pPr>
      <w:rPr>
        <w:rFonts w:ascii="Courier New" w:hAnsi="Courier New" w:cs="Courier New" w:hint="default"/>
      </w:rPr>
    </w:lvl>
    <w:lvl w:ilvl="8" w:tplc="2EC4638A" w:tentative="1">
      <w:start w:val="1"/>
      <w:numFmt w:val="bullet"/>
      <w:lvlText w:val=""/>
      <w:lvlJc w:val="left"/>
      <w:pPr>
        <w:ind w:left="6540" w:hanging="360"/>
      </w:pPr>
      <w:rPr>
        <w:rFonts w:ascii="Wingdings" w:hAnsi="Wingdings" w:hint="default"/>
      </w:rPr>
    </w:lvl>
  </w:abstractNum>
  <w:abstractNum w:abstractNumId="4" w15:restartNumberingAfterBreak="1">
    <w:nsid w:val="0C3C0C7C"/>
    <w:multiLevelType w:val="hybridMultilevel"/>
    <w:tmpl w:val="A156E668"/>
    <w:lvl w:ilvl="0" w:tplc="631EDE5A">
      <w:start w:val="1"/>
      <w:numFmt w:val="decimal"/>
      <w:lvlText w:val="%1)"/>
      <w:lvlJc w:val="left"/>
      <w:pPr>
        <w:ind w:left="720" w:hanging="360"/>
      </w:pPr>
    </w:lvl>
    <w:lvl w:ilvl="1" w:tplc="D24AF430">
      <w:numFmt w:val="bullet"/>
      <w:lvlText w:val="-"/>
      <w:lvlJc w:val="left"/>
      <w:pPr>
        <w:ind w:left="1800" w:hanging="720"/>
      </w:pPr>
      <w:rPr>
        <w:rFonts w:ascii="Times New Roman" w:eastAsia="Calibri" w:hAnsi="Times New Roman" w:cs="Times New Roman" w:hint="default"/>
      </w:rPr>
    </w:lvl>
    <w:lvl w:ilvl="2" w:tplc="5D1C636C" w:tentative="1">
      <w:start w:val="1"/>
      <w:numFmt w:val="lowerRoman"/>
      <w:lvlText w:val="%3."/>
      <w:lvlJc w:val="right"/>
      <w:pPr>
        <w:ind w:left="2160" w:hanging="180"/>
      </w:pPr>
    </w:lvl>
    <w:lvl w:ilvl="3" w:tplc="A886B186" w:tentative="1">
      <w:start w:val="1"/>
      <w:numFmt w:val="decimal"/>
      <w:lvlText w:val="%4."/>
      <w:lvlJc w:val="left"/>
      <w:pPr>
        <w:ind w:left="2880" w:hanging="360"/>
      </w:pPr>
    </w:lvl>
    <w:lvl w:ilvl="4" w:tplc="CD7E04AA" w:tentative="1">
      <w:start w:val="1"/>
      <w:numFmt w:val="lowerLetter"/>
      <w:lvlText w:val="%5."/>
      <w:lvlJc w:val="left"/>
      <w:pPr>
        <w:ind w:left="3600" w:hanging="360"/>
      </w:pPr>
    </w:lvl>
    <w:lvl w:ilvl="5" w:tplc="56E6111A" w:tentative="1">
      <w:start w:val="1"/>
      <w:numFmt w:val="lowerRoman"/>
      <w:lvlText w:val="%6."/>
      <w:lvlJc w:val="right"/>
      <w:pPr>
        <w:ind w:left="4320" w:hanging="180"/>
      </w:pPr>
    </w:lvl>
    <w:lvl w:ilvl="6" w:tplc="6C741D14" w:tentative="1">
      <w:start w:val="1"/>
      <w:numFmt w:val="decimal"/>
      <w:lvlText w:val="%7."/>
      <w:lvlJc w:val="left"/>
      <w:pPr>
        <w:ind w:left="5040" w:hanging="360"/>
      </w:pPr>
    </w:lvl>
    <w:lvl w:ilvl="7" w:tplc="D55E0E60" w:tentative="1">
      <w:start w:val="1"/>
      <w:numFmt w:val="lowerLetter"/>
      <w:lvlText w:val="%8."/>
      <w:lvlJc w:val="left"/>
      <w:pPr>
        <w:ind w:left="5760" w:hanging="360"/>
      </w:pPr>
    </w:lvl>
    <w:lvl w:ilvl="8" w:tplc="F002FBCA" w:tentative="1">
      <w:start w:val="1"/>
      <w:numFmt w:val="lowerRoman"/>
      <w:lvlText w:val="%9."/>
      <w:lvlJc w:val="right"/>
      <w:pPr>
        <w:ind w:left="6480" w:hanging="180"/>
      </w:pPr>
    </w:lvl>
  </w:abstractNum>
  <w:abstractNum w:abstractNumId="5" w15:restartNumberingAfterBreak="0">
    <w:nsid w:val="0C4848C6"/>
    <w:multiLevelType w:val="hybridMultilevel"/>
    <w:tmpl w:val="DCF665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0C776D51"/>
    <w:multiLevelType w:val="hybridMultilevel"/>
    <w:tmpl w:val="23108382"/>
    <w:lvl w:ilvl="0" w:tplc="92FC4670">
      <w:start w:val="1"/>
      <w:numFmt w:val="decimal"/>
      <w:lvlText w:val="%1)"/>
      <w:lvlJc w:val="left"/>
      <w:pPr>
        <w:ind w:left="394" w:hanging="360"/>
      </w:pPr>
    </w:lvl>
    <w:lvl w:ilvl="1" w:tplc="C5223330">
      <w:start w:val="1"/>
      <w:numFmt w:val="decimal"/>
      <w:lvlText w:val="%2)"/>
      <w:lvlJc w:val="left"/>
      <w:pPr>
        <w:ind w:left="1114" w:hanging="360"/>
      </w:pPr>
    </w:lvl>
    <w:lvl w:ilvl="2" w:tplc="2BD86E54" w:tentative="1">
      <w:start w:val="1"/>
      <w:numFmt w:val="lowerRoman"/>
      <w:lvlText w:val="%3."/>
      <w:lvlJc w:val="right"/>
      <w:pPr>
        <w:ind w:left="1834" w:hanging="180"/>
      </w:pPr>
    </w:lvl>
    <w:lvl w:ilvl="3" w:tplc="FE826E9A" w:tentative="1">
      <w:start w:val="1"/>
      <w:numFmt w:val="decimal"/>
      <w:lvlText w:val="%4."/>
      <w:lvlJc w:val="left"/>
      <w:pPr>
        <w:ind w:left="2554" w:hanging="360"/>
      </w:pPr>
    </w:lvl>
    <w:lvl w:ilvl="4" w:tplc="6C209230" w:tentative="1">
      <w:start w:val="1"/>
      <w:numFmt w:val="lowerLetter"/>
      <w:lvlText w:val="%5."/>
      <w:lvlJc w:val="left"/>
      <w:pPr>
        <w:ind w:left="3274" w:hanging="360"/>
      </w:pPr>
    </w:lvl>
    <w:lvl w:ilvl="5" w:tplc="DCB84234" w:tentative="1">
      <w:start w:val="1"/>
      <w:numFmt w:val="lowerRoman"/>
      <w:lvlText w:val="%6."/>
      <w:lvlJc w:val="right"/>
      <w:pPr>
        <w:ind w:left="3994" w:hanging="180"/>
      </w:pPr>
    </w:lvl>
    <w:lvl w:ilvl="6" w:tplc="48203F5C" w:tentative="1">
      <w:start w:val="1"/>
      <w:numFmt w:val="decimal"/>
      <w:lvlText w:val="%7."/>
      <w:lvlJc w:val="left"/>
      <w:pPr>
        <w:ind w:left="4714" w:hanging="360"/>
      </w:pPr>
    </w:lvl>
    <w:lvl w:ilvl="7" w:tplc="FF3E882C" w:tentative="1">
      <w:start w:val="1"/>
      <w:numFmt w:val="lowerLetter"/>
      <w:lvlText w:val="%8."/>
      <w:lvlJc w:val="left"/>
      <w:pPr>
        <w:ind w:left="5434" w:hanging="360"/>
      </w:pPr>
    </w:lvl>
    <w:lvl w:ilvl="8" w:tplc="9D0C60C2" w:tentative="1">
      <w:start w:val="1"/>
      <w:numFmt w:val="lowerRoman"/>
      <w:lvlText w:val="%9."/>
      <w:lvlJc w:val="right"/>
      <w:pPr>
        <w:ind w:left="6154" w:hanging="180"/>
      </w:pPr>
    </w:lvl>
  </w:abstractNum>
  <w:abstractNum w:abstractNumId="7" w15:restartNumberingAfterBreak="0">
    <w:nsid w:val="0D2B4F96"/>
    <w:multiLevelType w:val="hybridMultilevel"/>
    <w:tmpl w:val="FE76A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12591D88"/>
    <w:multiLevelType w:val="hybridMultilevel"/>
    <w:tmpl w:val="D68EAB7A"/>
    <w:lvl w:ilvl="0" w:tplc="59F6C4EA">
      <w:start w:val="1"/>
      <w:numFmt w:val="decimal"/>
      <w:lvlText w:val="%1."/>
      <w:lvlJc w:val="left"/>
      <w:pPr>
        <w:ind w:left="720" w:hanging="360"/>
      </w:pPr>
      <w:rPr>
        <w:rFonts w:hint="default"/>
      </w:rPr>
    </w:lvl>
    <w:lvl w:ilvl="1" w:tplc="C98E0A84" w:tentative="1">
      <w:start w:val="1"/>
      <w:numFmt w:val="lowerLetter"/>
      <w:lvlText w:val="%2."/>
      <w:lvlJc w:val="left"/>
      <w:pPr>
        <w:ind w:left="1440" w:hanging="360"/>
      </w:pPr>
    </w:lvl>
    <w:lvl w:ilvl="2" w:tplc="CD301F4A" w:tentative="1">
      <w:start w:val="1"/>
      <w:numFmt w:val="lowerRoman"/>
      <w:lvlText w:val="%3."/>
      <w:lvlJc w:val="right"/>
      <w:pPr>
        <w:ind w:left="2160" w:hanging="180"/>
      </w:pPr>
    </w:lvl>
    <w:lvl w:ilvl="3" w:tplc="C0064C7E" w:tentative="1">
      <w:start w:val="1"/>
      <w:numFmt w:val="decimal"/>
      <w:lvlText w:val="%4."/>
      <w:lvlJc w:val="left"/>
      <w:pPr>
        <w:ind w:left="2880" w:hanging="360"/>
      </w:pPr>
    </w:lvl>
    <w:lvl w:ilvl="4" w:tplc="0F6C21CE" w:tentative="1">
      <w:start w:val="1"/>
      <w:numFmt w:val="lowerLetter"/>
      <w:lvlText w:val="%5."/>
      <w:lvlJc w:val="left"/>
      <w:pPr>
        <w:ind w:left="3600" w:hanging="360"/>
      </w:pPr>
    </w:lvl>
    <w:lvl w:ilvl="5" w:tplc="4B3EF476" w:tentative="1">
      <w:start w:val="1"/>
      <w:numFmt w:val="lowerRoman"/>
      <w:lvlText w:val="%6."/>
      <w:lvlJc w:val="right"/>
      <w:pPr>
        <w:ind w:left="4320" w:hanging="180"/>
      </w:pPr>
    </w:lvl>
    <w:lvl w:ilvl="6" w:tplc="D592E056" w:tentative="1">
      <w:start w:val="1"/>
      <w:numFmt w:val="decimal"/>
      <w:lvlText w:val="%7."/>
      <w:lvlJc w:val="left"/>
      <w:pPr>
        <w:ind w:left="5040" w:hanging="360"/>
      </w:pPr>
    </w:lvl>
    <w:lvl w:ilvl="7" w:tplc="E398F0DA" w:tentative="1">
      <w:start w:val="1"/>
      <w:numFmt w:val="lowerLetter"/>
      <w:lvlText w:val="%8."/>
      <w:lvlJc w:val="left"/>
      <w:pPr>
        <w:ind w:left="5760" w:hanging="360"/>
      </w:pPr>
    </w:lvl>
    <w:lvl w:ilvl="8" w:tplc="997E07B4" w:tentative="1">
      <w:start w:val="1"/>
      <w:numFmt w:val="lowerRoman"/>
      <w:lvlText w:val="%9."/>
      <w:lvlJc w:val="right"/>
      <w:pPr>
        <w:ind w:left="6480" w:hanging="180"/>
      </w:pPr>
    </w:lvl>
  </w:abstractNum>
  <w:abstractNum w:abstractNumId="9" w15:restartNumberingAfterBreak="1">
    <w:nsid w:val="13694497"/>
    <w:multiLevelType w:val="hybridMultilevel"/>
    <w:tmpl w:val="3D3A3AE8"/>
    <w:lvl w:ilvl="0" w:tplc="49FE1EFC">
      <w:start w:val="1"/>
      <w:numFmt w:val="decimal"/>
      <w:lvlText w:val="%1."/>
      <w:lvlJc w:val="left"/>
      <w:pPr>
        <w:ind w:left="720" w:hanging="360"/>
      </w:pPr>
    </w:lvl>
    <w:lvl w:ilvl="1" w:tplc="10922364" w:tentative="1">
      <w:start w:val="1"/>
      <w:numFmt w:val="lowerLetter"/>
      <w:lvlText w:val="%2."/>
      <w:lvlJc w:val="left"/>
      <w:pPr>
        <w:ind w:left="1440" w:hanging="360"/>
      </w:pPr>
    </w:lvl>
    <w:lvl w:ilvl="2" w:tplc="3BE2AA1A" w:tentative="1">
      <w:start w:val="1"/>
      <w:numFmt w:val="lowerRoman"/>
      <w:lvlText w:val="%3."/>
      <w:lvlJc w:val="right"/>
      <w:pPr>
        <w:ind w:left="2160" w:hanging="180"/>
      </w:pPr>
    </w:lvl>
    <w:lvl w:ilvl="3" w:tplc="43D24EC4" w:tentative="1">
      <w:start w:val="1"/>
      <w:numFmt w:val="decimal"/>
      <w:lvlText w:val="%4."/>
      <w:lvlJc w:val="left"/>
      <w:pPr>
        <w:ind w:left="2880" w:hanging="360"/>
      </w:pPr>
    </w:lvl>
    <w:lvl w:ilvl="4" w:tplc="0E680096" w:tentative="1">
      <w:start w:val="1"/>
      <w:numFmt w:val="lowerLetter"/>
      <w:lvlText w:val="%5."/>
      <w:lvlJc w:val="left"/>
      <w:pPr>
        <w:ind w:left="3600" w:hanging="360"/>
      </w:pPr>
    </w:lvl>
    <w:lvl w:ilvl="5" w:tplc="C5B401CE" w:tentative="1">
      <w:start w:val="1"/>
      <w:numFmt w:val="lowerRoman"/>
      <w:lvlText w:val="%6."/>
      <w:lvlJc w:val="right"/>
      <w:pPr>
        <w:ind w:left="4320" w:hanging="180"/>
      </w:pPr>
    </w:lvl>
    <w:lvl w:ilvl="6" w:tplc="989E701E" w:tentative="1">
      <w:start w:val="1"/>
      <w:numFmt w:val="decimal"/>
      <w:lvlText w:val="%7."/>
      <w:lvlJc w:val="left"/>
      <w:pPr>
        <w:ind w:left="5040" w:hanging="360"/>
      </w:pPr>
    </w:lvl>
    <w:lvl w:ilvl="7" w:tplc="B60C69A8" w:tentative="1">
      <w:start w:val="1"/>
      <w:numFmt w:val="lowerLetter"/>
      <w:lvlText w:val="%8."/>
      <w:lvlJc w:val="left"/>
      <w:pPr>
        <w:ind w:left="5760" w:hanging="360"/>
      </w:pPr>
    </w:lvl>
    <w:lvl w:ilvl="8" w:tplc="CA8C1AA4" w:tentative="1">
      <w:start w:val="1"/>
      <w:numFmt w:val="lowerRoman"/>
      <w:lvlText w:val="%9."/>
      <w:lvlJc w:val="right"/>
      <w:pPr>
        <w:ind w:left="6480" w:hanging="180"/>
      </w:pPr>
    </w:lvl>
  </w:abstractNum>
  <w:abstractNum w:abstractNumId="10" w15:restartNumberingAfterBreak="0">
    <w:nsid w:val="14967BA8"/>
    <w:multiLevelType w:val="hybridMultilevel"/>
    <w:tmpl w:val="B0F08E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5DC4D19"/>
    <w:multiLevelType w:val="hybridMultilevel"/>
    <w:tmpl w:val="0122BC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497A68"/>
    <w:multiLevelType w:val="hybridMultilevel"/>
    <w:tmpl w:val="FADC82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02237A"/>
    <w:multiLevelType w:val="hybridMultilevel"/>
    <w:tmpl w:val="40DCB3F0"/>
    <w:lvl w:ilvl="0" w:tplc="04260011">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4" w15:restartNumberingAfterBreak="0">
    <w:nsid w:val="1D66153E"/>
    <w:multiLevelType w:val="hybridMultilevel"/>
    <w:tmpl w:val="5D1C97DA"/>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1DA903E0"/>
    <w:multiLevelType w:val="hybridMultilevel"/>
    <w:tmpl w:val="F5820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CC1E1C"/>
    <w:multiLevelType w:val="hybridMultilevel"/>
    <w:tmpl w:val="6FA483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FF16C1"/>
    <w:multiLevelType w:val="hybridMultilevel"/>
    <w:tmpl w:val="5D60AB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A321B1"/>
    <w:multiLevelType w:val="hybridMultilevel"/>
    <w:tmpl w:val="CE6CB5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1">
    <w:nsid w:val="2CE03CB0"/>
    <w:multiLevelType w:val="hybridMultilevel"/>
    <w:tmpl w:val="C5B68AFE"/>
    <w:lvl w:ilvl="0" w:tplc="4E4AED76">
      <w:start w:val="1"/>
      <w:numFmt w:val="decimal"/>
      <w:lvlText w:val="%1."/>
      <w:lvlJc w:val="left"/>
      <w:pPr>
        <w:ind w:left="720" w:hanging="360"/>
      </w:pPr>
      <w:rPr>
        <w:rFonts w:hint="default"/>
      </w:rPr>
    </w:lvl>
    <w:lvl w:ilvl="1" w:tplc="6438469C" w:tentative="1">
      <w:start w:val="1"/>
      <w:numFmt w:val="lowerLetter"/>
      <w:lvlText w:val="%2."/>
      <w:lvlJc w:val="left"/>
      <w:pPr>
        <w:ind w:left="1440" w:hanging="360"/>
      </w:pPr>
    </w:lvl>
    <w:lvl w:ilvl="2" w:tplc="5F20E28E" w:tentative="1">
      <w:start w:val="1"/>
      <w:numFmt w:val="lowerRoman"/>
      <w:lvlText w:val="%3."/>
      <w:lvlJc w:val="right"/>
      <w:pPr>
        <w:ind w:left="2160" w:hanging="180"/>
      </w:pPr>
    </w:lvl>
    <w:lvl w:ilvl="3" w:tplc="0A187760" w:tentative="1">
      <w:start w:val="1"/>
      <w:numFmt w:val="decimal"/>
      <w:lvlText w:val="%4."/>
      <w:lvlJc w:val="left"/>
      <w:pPr>
        <w:ind w:left="2880" w:hanging="360"/>
      </w:pPr>
    </w:lvl>
    <w:lvl w:ilvl="4" w:tplc="1654181C" w:tentative="1">
      <w:start w:val="1"/>
      <w:numFmt w:val="lowerLetter"/>
      <w:lvlText w:val="%5."/>
      <w:lvlJc w:val="left"/>
      <w:pPr>
        <w:ind w:left="3600" w:hanging="360"/>
      </w:pPr>
    </w:lvl>
    <w:lvl w:ilvl="5" w:tplc="4F8E8908" w:tentative="1">
      <w:start w:val="1"/>
      <w:numFmt w:val="lowerRoman"/>
      <w:lvlText w:val="%6."/>
      <w:lvlJc w:val="right"/>
      <w:pPr>
        <w:ind w:left="4320" w:hanging="180"/>
      </w:pPr>
    </w:lvl>
    <w:lvl w:ilvl="6" w:tplc="8FF421A6" w:tentative="1">
      <w:start w:val="1"/>
      <w:numFmt w:val="decimal"/>
      <w:lvlText w:val="%7."/>
      <w:lvlJc w:val="left"/>
      <w:pPr>
        <w:ind w:left="5040" w:hanging="360"/>
      </w:pPr>
    </w:lvl>
    <w:lvl w:ilvl="7" w:tplc="41363EB2" w:tentative="1">
      <w:start w:val="1"/>
      <w:numFmt w:val="lowerLetter"/>
      <w:lvlText w:val="%8."/>
      <w:lvlJc w:val="left"/>
      <w:pPr>
        <w:ind w:left="5760" w:hanging="360"/>
      </w:pPr>
    </w:lvl>
    <w:lvl w:ilvl="8" w:tplc="BC3E1A36" w:tentative="1">
      <w:start w:val="1"/>
      <w:numFmt w:val="lowerRoman"/>
      <w:lvlText w:val="%9."/>
      <w:lvlJc w:val="right"/>
      <w:pPr>
        <w:ind w:left="6480" w:hanging="180"/>
      </w:pPr>
    </w:lvl>
  </w:abstractNum>
  <w:abstractNum w:abstractNumId="20" w15:restartNumberingAfterBreak="0">
    <w:nsid w:val="2DDF771B"/>
    <w:multiLevelType w:val="hybridMultilevel"/>
    <w:tmpl w:val="5810C1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2E6930F1"/>
    <w:multiLevelType w:val="hybridMultilevel"/>
    <w:tmpl w:val="0D68B2E8"/>
    <w:lvl w:ilvl="0" w:tplc="C7E2C220">
      <w:start w:val="1"/>
      <w:numFmt w:val="decimal"/>
      <w:lvlText w:val="%1."/>
      <w:lvlJc w:val="left"/>
      <w:pPr>
        <w:ind w:left="785" w:hanging="360"/>
      </w:pPr>
      <w:rPr>
        <w:rFonts w:hint="default"/>
      </w:rPr>
    </w:lvl>
    <w:lvl w:ilvl="1" w:tplc="F078E2E0">
      <w:start w:val="1"/>
      <w:numFmt w:val="lowerLetter"/>
      <w:lvlText w:val="%2."/>
      <w:lvlJc w:val="left"/>
      <w:pPr>
        <w:ind w:left="1363" w:hanging="360"/>
      </w:pPr>
    </w:lvl>
    <w:lvl w:ilvl="2" w:tplc="30CA1190" w:tentative="1">
      <w:start w:val="1"/>
      <w:numFmt w:val="lowerRoman"/>
      <w:lvlText w:val="%3."/>
      <w:lvlJc w:val="right"/>
      <w:pPr>
        <w:ind w:left="2083" w:hanging="180"/>
      </w:pPr>
    </w:lvl>
    <w:lvl w:ilvl="3" w:tplc="4074FC30" w:tentative="1">
      <w:start w:val="1"/>
      <w:numFmt w:val="decimal"/>
      <w:lvlText w:val="%4."/>
      <w:lvlJc w:val="left"/>
      <w:pPr>
        <w:ind w:left="2803" w:hanging="360"/>
      </w:pPr>
    </w:lvl>
    <w:lvl w:ilvl="4" w:tplc="47D8B8B4" w:tentative="1">
      <w:start w:val="1"/>
      <w:numFmt w:val="lowerLetter"/>
      <w:lvlText w:val="%5."/>
      <w:lvlJc w:val="left"/>
      <w:pPr>
        <w:ind w:left="3523" w:hanging="360"/>
      </w:pPr>
    </w:lvl>
    <w:lvl w:ilvl="5" w:tplc="425AF276" w:tentative="1">
      <w:start w:val="1"/>
      <w:numFmt w:val="lowerRoman"/>
      <w:lvlText w:val="%6."/>
      <w:lvlJc w:val="right"/>
      <w:pPr>
        <w:ind w:left="4243" w:hanging="180"/>
      </w:pPr>
    </w:lvl>
    <w:lvl w:ilvl="6" w:tplc="43BA95CA" w:tentative="1">
      <w:start w:val="1"/>
      <w:numFmt w:val="decimal"/>
      <w:lvlText w:val="%7."/>
      <w:lvlJc w:val="left"/>
      <w:pPr>
        <w:ind w:left="4963" w:hanging="360"/>
      </w:pPr>
    </w:lvl>
    <w:lvl w:ilvl="7" w:tplc="146029E2" w:tentative="1">
      <w:start w:val="1"/>
      <w:numFmt w:val="lowerLetter"/>
      <w:lvlText w:val="%8."/>
      <w:lvlJc w:val="left"/>
      <w:pPr>
        <w:ind w:left="5683" w:hanging="360"/>
      </w:pPr>
    </w:lvl>
    <w:lvl w:ilvl="8" w:tplc="16A2C7E2" w:tentative="1">
      <w:start w:val="1"/>
      <w:numFmt w:val="lowerRoman"/>
      <w:lvlText w:val="%9."/>
      <w:lvlJc w:val="right"/>
      <w:pPr>
        <w:ind w:left="6403" w:hanging="180"/>
      </w:pPr>
    </w:lvl>
  </w:abstractNum>
  <w:abstractNum w:abstractNumId="22" w15:restartNumberingAfterBreak="0">
    <w:nsid w:val="2E7B5859"/>
    <w:multiLevelType w:val="hybridMultilevel"/>
    <w:tmpl w:val="29A89708"/>
    <w:lvl w:ilvl="0" w:tplc="A3E89192">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2F4056A2"/>
    <w:multiLevelType w:val="hybridMultilevel"/>
    <w:tmpl w:val="F738B738"/>
    <w:lvl w:ilvl="0" w:tplc="A6CEA3E0">
      <w:start w:val="1"/>
      <w:numFmt w:val="decimal"/>
      <w:lvlText w:val="%1."/>
      <w:lvlJc w:val="left"/>
      <w:pPr>
        <w:ind w:left="497" w:hanging="360"/>
      </w:pPr>
      <w:rPr>
        <w:rFonts w:hint="default"/>
      </w:rPr>
    </w:lvl>
    <w:lvl w:ilvl="1" w:tplc="4B788FFA" w:tentative="1">
      <w:start w:val="1"/>
      <w:numFmt w:val="lowerLetter"/>
      <w:lvlText w:val="%2."/>
      <w:lvlJc w:val="left"/>
      <w:pPr>
        <w:ind w:left="1217" w:hanging="360"/>
      </w:pPr>
    </w:lvl>
    <w:lvl w:ilvl="2" w:tplc="E126F266" w:tentative="1">
      <w:start w:val="1"/>
      <w:numFmt w:val="lowerRoman"/>
      <w:lvlText w:val="%3."/>
      <w:lvlJc w:val="right"/>
      <w:pPr>
        <w:ind w:left="1937" w:hanging="180"/>
      </w:pPr>
    </w:lvl>
    <w:lvl w:ilvl="3" w:tplc="FBA6C586" w:tentative="1">
      <w:start w:val="1"/>
      <w:numFmt w:val="decimal"/>
      <w:lvlText w:val="%4."/>
      <w:lvlJc w:val="left"/>
      <w:pPr>
        <w:ind w:left="2657" w:hanging="360"/>
      </w:pPr>
    </w:lvl>
    <w:lvl w:ilvl="4" w:tplc="55FAC8C4" w:tentative="1">
      <w:start w:val="1"/>
      <w:numFmt w:val="lowerLetter"/>
      <w:lvlText w:val="%5."/>
      <w:lvlJc w:val="left"/>
      <w:pPr>
        <w:ind w:left="3377" w:hanging="360"/>
      </w:pPr>
    </w:lvl>
    <w:lvl w:ilvl="5" w:tplc="89BC8CCC" w:tentative="1">
      <w:start w:val="1"/>
      <w:numFmt w:val="lowerRoman"/>
      <w:lvlText w:val="%6."/>
      <w:lvlJc w:val="right"/>
      <w:pPr>
        <w:ind w:left="4097" w:hanging="180"/>
      </w:pPr>
    </w:lvl>
    <w:lvl w:ilvl="6" w:tplc="D794D63E" w:tentative="1">
      <w:start w:val="1"/>
      <w:numFmt w:val="decimal"/>
      <w:lvlText w:val="%7."/>
      <w:lvlJc w:val="left"/>
      <w:pPr>
        <w:ind w:left="4817" w:hanging="360"/>
      </w:pPr>
    </w:lvl>
    <w:lvl w:ilvl="7" w:tplc="C3309C7E" w:tentative="1">
      <w:start w:val="1"/>
      <w:numFmt w:val="lowerLetter"/>
      <w:lvlText w:val="%8."/>
      <w:lvlJc w:val="left"/>
      <w:pPr>
        <w:ind w:left="5537" w:hanging="360"/>
      </w:pPr>
    </w:lvl>
    <w:lvl w:ilvl="8" w:tplc="0218CD5C" w:tentative="1">
      <w:start w:val="1"/>
      <w:numFmt w:val="lowerRoman"/>
      <w:lvlText w:val="%9."/>
      <w:lvlJc w:val="right"/>
      <w:pPr>
        <w:ind w:left="6257" w:hanging="180"/>
      </w:pPr>
    </w:lvl>
  </w:abstractNum>
  <w:abstractNum w:abstractNumId="24" w15:restartNumberingAfterBreak="1">
    <w:nsid w:val="2FA6424A"/>
    <w:multiLevelType w:val="hybridMultilevel"/>
    <w:tmpl w:val="3B9C39EA"/>
    <w:lvl w:ilvl="0" w:tplc="D17407E4">
      <w:start w:val="1"/>
      <w:numFmt w:val="decimal"/>
      <w:lvlText w:val="%1."/>
      <w:lvlJc w:val="left"/>
      <w:pPr>
        <w:ind w:left="417" w:hanging="360"/>
      </w:pPr>
      <w:rPr>
        <w:rFonts w:hint="default"/>
      </w:rPr>
    </w:lvl>
    <w:lvl w:ilvl="1" w:tplc="1D50CA24" w:tentative="1">
      <w:start w:val="1"/>
      <w:numFmt w:val="lowerLetter"/>
      <w:lvlText w:val="%2."/>
      <w:lvlJc w:val="left"/>
      <w:pPr>
        <w:ind w:left="1137" w:hanging="360"/>
      </w:pPr>
    </w:lvl>
    <w:lvl w:ilvl="2" w:tplc="691E0A44" w:tentative="1">
      <w:start w:val="1"/>
      <w:numFmt w:val="lowerRoman"/>
      <w:lvlText w:val="%3."/>
      <w:lvlJc w:val="right"/>
      <w:pPr>
        <w:ind w:left="1857" w:hanging="180"/>
      </w:pPr>
    </w:lvl>
    <w:lvl w:ilvl="3" w:tplc="0CB4A480" w:tentative="1">
      <w:start w:val="1"/>
      <w:numFmt w:val="decimal"/>
      <w:lvlText w:val="%4."/>
      <w:lvlJc w:val="left"/>
      <w:pPr>
        <w:ind w:left="2577" w:hanging="360"/>
      </w:pPr>
    </w:lvl>
    <w:lvl w:ilvl="4" w:tplc="64465686" w:tentative="1">
      <w:start w:val="1"/>
      <w:numFmt w:val="lowerLetter"/>
      <w:lvlText w:val="%5."/>
      <w:lvlJc w:val="left"/>
      <w:pPr>
        <w:ind w:left="3297" w:hanging="360"/>
      </w:pPr>
    </w:lvl>
    <w:lvl w:ilvl="5" w:tplc="B2760C84" w:tentative="1">
      <w:start w:val="1"/>
      <w:numFmt w:val="lowerRoman"/>
      <w:lvlText w:val="%6."/>
      <w:lvlJc w:val="right"/>
      <w:pPr>
        <w:ind w:left="4017" w:hanging="180"/>
      </w:pPr>
    </w:lvl>
    <w:lvl w:ilvl="6" w:tplc="91F2690C" w:tentative="1">
      <w:start w:val="1"/>
      <w:numFmt w:val="decimal"/>
      <w:lvlText w:val="%7."/>
      <w:lvlJc w:val="left"/>
      <w:pPr>
        <w:ind w:left="4737" w:hanging="360"/>
      </w:pPr>
    </w:lvl>
    <w:lvl w:ilvl="7" w:tplc="85F6CDEA" w:tentative="1">
      <w:start w:val="1"/>
      <w:numFmt w:val="lowerLetter"/>
      <w:lvlText w:val="%8."/>
      <w:lvlJc w:val="left"/>
      <w:pPr>
        <w:ind w:left="5457" w:hanging="360"/>
      </w:pPr>
    </w:lvl>
    <w:lvl w:ilvl="8" w:tplc="1E32BFAA" w:tentative="1">
      <w:start w:val="1"/>
      <w:numFmt w:val="lowerRoman"/>
      <w:lvlText w:val="%9."/>
      <w:lvlJc w:val="right"/>
      <w:pPr>
        <w:ind w:left="6177" w:hanging="180"/>
      </w:pPr>
    </w:lvl>
  </w:abstractNum>
  <w:abstractNum w:abstractNumId="25" w15:restartNumberingAfterBreak="1">
    <w:nsid w:val="2FD66B57"/>
    <w:multiLevelType w:val="hybridMultilevel"/>
    <w:tmpl w:val="69C63096"/>
    <w:lvl w:ilvl="0" w:tplc="EC5E5A12">
      <w:start w:val="1"/>
      <w:numFmt w:val="decimal"/>
      <w:lvlText w:val="%1."/>
      <w:lvlJc w:val="left"/>
      <w:pPr>
        <w:ind w:left="720" w:hanging="360"/>
      </w:pPr>
      <w:rPr>
        <w:rFonts w:hint="default"/>
      </w:rPr>
    </w:lvl>
    <w:lvl w:ilvl="1" w:tplc="E9C012BE" w:tentative="1">
      <w:start w:val="1"/>
      <w:numFmt w:val="lowerLetter"/>
      <w:lvlText w:val="%2."/>
      <w:lvlJc w:val="left"/>
      <w:pPr>
        <w:ind w:left="1440" w:hanging="360"/>
      </w:pPr>
    </w:lvl>
    <w:lvl w:ilvl="2" w:tplc="4280A8D8" w:tentative="1">
      <w:start w:val="1"/>
      <w:numFmt w:val="lowerRoman"/>
      <w:lvlText w:val="%3."/>
      <w:lvlJc w:val="right"/>
      <w:pPr>
        <w:ind w:left="2160" w:hanging="180"/>
      </w:pPr>
    </w:lvl>
    <w:lvl w:ilvl="3" w:tplc="D5F84C4A" w:tentative="1">
      <w:start w:val="1"/>
      <w:numFmt w:val="decimal"/>
      <w:lvlText w:val="%4."/>
      <w:lvlJc w:val="left"/>
      <w:pPr>
        <w:ind w:left="2880" w:hanging="360"/>
      </w:pPr>
    </w:lvl>
    <w:lvl w:ilvl="4" w:tplc="038C8300" w:tentative="1">
      <w:start w:val="1"/>
      <w:numFmt w:val="lowerLetter"/>
      <w:lvlText w:val="%5."/>
      <w:lvlJc w:val="left"/>
      <w:pPr>
        <w:ind w:left="3600" w:hanging="360"/>
      </w:pPr>
    </w:lvl>
    <w:lvl w:ilvl="5" w:tplc="388CD3B0" w:tentative="1">
      <w:start w:val="1"/>
      <w:numFmt w:val="lowerRoman"/>
      <w:lvlText w:val="%6."/>
      <w:lvlJc w:val="right"/>
      <w:pPr>
        <w:ind w:left="4320" w:hanging="180"/>
      </w:pPr>
    </w:lvl>
    <w:lvl w:ilvl="6" w:tplc="BC3CD4C4" w:tentative="1">
      <w:start w:val="1"/>
      <w:numFmt w:val="decimal"/>
      <w:lvlText w:val="%7."/>
      <w:lvlJc w:val="left"/>
      <w:pPr>
        <w:ind w:left="5040" w:hanging="360"/>
      </w:pPr>
    </w:lvl>
    <w:lvl w:ilvl="7" w:tplc="DE424C0C" w:tentative="1">
      <w:start w:val="1"/>
      <w:numFmt w:val="lowerLetter"/>
      <w:lvlText w:val="%8."/>
      <w:lvlJc w:val="left"/>
      <w:pPr>
        <w:ind w:left="5760" w:hanging="360"/>
      </w:pPr>
    </w:lvl>
    <w:lvl w:ilvl="8" w:tplc="D480D904" w:tentative="1">
      <w:start w:val="1"/>
      <w:numFmt w:val="lowerRoman"/>
      <w:lvlText w:val="%9."/>
      <w:lvlJc w:val="right"/>
      <w:pPr>
        <w:ind w:left="6480" w:hanging="180"/>
      </w:pPr>
    </w:lvl>
  </w:abstractNum>
  <w:abstractNum w:abstractNumId="26" w15:restartNumberingAfterBreak="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27" w15:restartNumberingAfterBreak="1">
    <w:nsid w:val="38AE288E"/>
    <w:multiLevelType w:val="hybridMultilevel"/>
    <w:tmpl w:val="27321958"/>
    <w:lvl w:ilvl="0" w:tplc="E46EF42A">
      <w:start w:val="1"/>
      <w:numFmt w:val="decimal"/>
      <w:lvlText w:val="%1)"/>
      <w:lvlJc w:val="left"/>
      <w:pPr>
        <w:ind w:left="720" w:hanging="360"/>
      </w:pPr>
      <w:rPr>
        <w:rFonts w:hint="default"/>
      </w:rPr>
    </w:lvl>
    <w:lvl w:ilvl="1" w:tplc="8B326C6A" w:tentative="1">
      <w:start w:val="1"/>
      <w:numFmt w:val="bullet"/>
      <w:lvlText w:val="o"/>
      <w:lvlJc w:val="left"/>
      <w:pPr>
        <w:ind w:left="1440" w:hanging="360"/>
      </w:pPr>
      <w:rPr>
        <w:rFonts w:ascii="Courier New" w:hAnsi="Courier New" w:cs="Courier New" w:hint="default"/>
      </w:rPr>
    </w:lvl>
    <w:lvl w:ilvl="2" w:tplc="9FAE4742" w:tentative="1">
      <w:start w:val="1"/>
      <w:numFmt w:val="bullet"/>
      <w:lvlText w:val=""/>
      <w:lvlJc w:val="left"/>
      <w:pPr>
        <w:ind w:left="2160" w:hanging="360"/>
      </w:pPr>
      <w:rPr>
        <w:rFonts w:ascii="Wingdings" w:hAnsi="Wingdings" w:hint="default"/>
      </w:rPr>
    </w:lvl>
    <w:lvl w:ilvl="3" w:tplc="FDD6B10C" w:tentative="1">
      <w:start w:val="1"/>
      <w:numFmt w:val="bullet"/>
      <w:lvlText w:val=""/>
      <w:lvlJc w:val="left"/>
      <w:pPr>
        <w:ind w:left="2880" w:hanging="360"/>
      </w:pPr>
      <w:rPr>
        <w:rFonts w:ascii="Symbol" w:hAnsi="Symbol" w:hint="default"/>
      </w:rPr>
    </w:lvl>
    <w:lvl w:ilvl="4" w:tplc="96641E78" w:tentative="1">
      <w:start w:val="1"/>
      <w:numFmt w:val="bullet"/>
      <w:lvlText w:val="o"/>
      <w:lvlJc w:val="left"/>
      <w:pPr>
        <w:ind w:left="3600" w:hanging="360"/>
      </w:pPr>
      <w:rPr>
        <w:rFonts w:ascii="Courier New" w:hAnsi="Courier New" w:cs="Courier New" w:hint="default"/>
      </w:rPr>
    </w:lvl>
    <w:lvl w:ilvl="5" w:tplc="30B4C83E" w:tentative="1">
      <w:start w:val="1"/>
      <w:numFmt w:val="bullet"/>
      <w:lvlText w:val=""/>
      <w:lvlJc w:val="left"/>
      <w:pPr>
        <w:ind w:left="4320" w:hanging="360"/>
      </w:pPr>
      <w:rPr>
        <w:rFonts w:ascii="Wingdings" w:hAnsi="Wingdings" w:hint="default"/>
      </w:rPr>
    </w:lvl>
    <w:lvl w:ilvl="6" w:tplc="780846D0" w:tentative="1">
      <w:start w:val="1"/>
      <w:numFmt w:val="bullet"/>
      <w:lvlText w:val=""/>
      <w:lvlJc w:val="left"/>
      <w:pPr>
        <w:ind w:left="5040" w:hanging="360"/>
      </w:pPr>
      <w:rPr>
        <w:rFonts w:ascii="Symbol" w:hAnsi="Symbol" w:hint="default"/>
      </w:rPr>
    </w:lvl>
    <w:lvl w:ilvl="7" w:tplc="1E620152" w:tentative="1">
      <w:start w:val="1"/>
      <w:numFmt w:val="bullet"/>
      <w:lvlText w:val="o"/>
      <w:lvlJc w:val="left"/>
      <w:pPr>
        <w:ind w:left="5760" w:hanging="360"/>
      </w:pPr>
      <w:rPr>
        <w:rFonts w:ascii="Courier New" w:hAnsi="Courier New" w:cs="Courier New" w:hint="default"/>
      </w:rPr>
    </w:lvl>
    <w:lvl w:ilvl="8" w:tplc="DF068D48" w:tentative="1">
      <w:start w:val="1"/>
      <w:numFmt w:val="bullet"/>
      <w:lvlText w:val=""/>
      <w:lvlJc w:val="left"/>
      <w:pPr>
        <w:ind w:left="6480" w:hanging="360"/>
      </w:pPr>
      <w:rPr>
        <w:rFonts w:ascii="Wingdings" w:hAnsi="Wingdings" w:hint="default"/>
      </w:rPr>
    </w:lvl>
  </w:abstractNum>
  <w:abstractNum w:abstractNumId="28" w15:restartNumberingAfterBreak="1">
    <w:nsid w:val="3B4E5D47"/>
    <w:multiLevelType w:val="hybridMultilevel"/>
    <w:tmpl w:val="E5A0BC36"/>
    <w:lvl w:ilvl="0" w:tplc="00AE77C2">
      <w:start w:val="1"/>
      <w:numFmt w:val="decimal"/>
      <w:lvlText w:val="%1."/>
      <w:lvlJc w:val="left"/>
      <w:pPr>
        <w:ind w:left="720" w:hanging="360"/>
      </w:pPr>
      <w:rPr>
        <w:rFonts w:ascii="Times New Roman" w:eastAsia="Calibri" w:hAnsi="Times New Roman" w:cs="Times New Roman"/>
      </w:rPr>
    </w:lvl>
    <w:lvl w:ilvl="1" w:tplc="E47C1810" w:tentative="1">
      <w:start w:val="1"/>
      <w:numFmt w:val="lowerLetter"/>
      <w:lvlText w:val="%2."/>
      <w:lvlJc w:val="left"/>
      <w:pPr>
        <w:ind w:left="1440" w:hanging="360"/>
      </w:pPr>
    </w:lvl>
    <w:lvl w:ilvl="2" w:tplc="688662F8" w:tentative="1">
      <w:start w:val="1"/>
      <w:numFmt w:val="lowerRoman"/>
      <w:lvlText w:val="%3."/>
      <w:lvlJc w:val="right"/>
      <w:pPr>
        <w:ind w:left="2160" w:hanging="180"/>
      </w:pPr>
    </w:lvl>
    <w:lvl w:ilvl="3" w:tplc="2AC89954" w:tentative="1">
      <w:start w:val="1"/>
      <w:numFmt w:val="decimal"/>
      <w:lvlText w:val="%4."/>
      <w:lvlJc w:val="left"/>
      <w:pPr>
        <w:ind w:left="2880" w:hanging="360"/>
      </w:pPr>
    </w:lvl>
    <w:lvl w:ilvl="4" w:tplc="D38E8ACC" w:tentative="1">
      <w:start w:val="1"/>
      <w:numFmt w:val="lowerLetter"/>
      <w:lvlText w:val="%5."/>
      <w:lvlJc w:val="left"/>
      <w:pPr>
        <w:ind w:left="3600" w:hanging="360"/>
      </w:pPr>
    </w:lvl>
    <w:lvl w:ilvl="5" w:tplc="2F449A74" w:tentative="1">
      <w:start w:val="1"/>
      <w:numFmt w:val="lowerRoman"/>
      <w:lvlText w:val="%6."/>
      <w:lvlJc w:val="right"/>
      <w:pPr>
        <w:ind w:left="4320" w:hanging="180"/>
      </w:pPr>
    </w:lvl>
    <w:lvl w:ilvl="6" w:tplc="DB3AFB00" w:tentative="1">
      <w:start w:val="1"/>
      <w:numFmt w:val="decimal"/>
      <w:lvlText w:val="%7."/>
      <w:lvlJc w:val="left"/>
      <w:pPr>
        <w:ind w:left="5040" w:hanging="360"/>
      </w:pPr>
    </w:lvl>
    <w:lvl w:ilvl="7" w:tplc="FB406E88" w:tentative="1">
      <w:start w:val="1"/>
      <w:numFmt w:val="lowerLetter"/>
      <w:lvlText w:val="%8."/>
      <w:lvlJc w:val="left"/>
      <w:pPr>
        <w:ind w:left="5760" w:hanging="360"/>
      </w:pPr>
    </w:lvl>
    <w:lvl w:ilvl="8" w:tplc="BEA66FBA" w:tentative="1">
      <w:start w:val="1"/>
      <w:numFmt w:val="lowerRoman"/>
      <w:lvlText w:val="%9."/>
      <w:lvlJc w:val="right"/>
      <w:pPr>
        <w:ind w:left="6480" w:hanging="180"/>
      </w:pPr>
    </w:lvl>
  </w:abstractNum>
  <w:abstractNum w:abstractNumId="29" w15:restartNumberingAfterBreak="0">
    <w:nsid w:val="408F6999"/>
    <w:multiLevelType w:val="hybridMultilevel"/>
    <w:tmpl w:val="C8421D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3357B68"/>
    <w:multiLevelType w:val="hybridMultilevel"/>
    <w:tmpl w:val="29A89708"/>
    <w:lvl w:ilvl="0" w:tplc="A3E89192">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6E33180"/>
    <w:multiLevelType w:val="hybridMultilevel"/>
    <w:tmpl w:val="29A89708"/>
    <w:lvl w:ilvl="0" w:tplc="A3E89192">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8FF1089"/>
    <w:multiLevelType w:val="hybridMultilevel"/>
    <w:tmpl w:val="E84C6D28"/>
    <w:lvl w:ilvl="0" w:tplc="65667662">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3" w15:restartNumberingAfterBreak="0">
    <w:nsid w:val="490223E1"/>
    <w:multiLevelType w:val="hybridMultilevel"/>
    <w:tmpl w:val="29A89708"/>
    <w:lvl w:ilvl="0" w:tplc="A3E89192">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1">
    <w:nsid w:val="49F575E7"/>
    <w:multiLevelType w:val="hybridMultilevel"/>
    <w:tmpl w:val="9C68AE54"/>
    <w:lvl w:ilvl="0" w:tplc="C4F0D44C">
      <w:start w:val="1"/>
      <w:numFmt w:val="decimal"/>
      <w:lvlText w:val="%1."/>
      <w:lvlJc w:val="left"/>
      <w:pPr>
        <w:ind w:left="720" w:hanging="360"/>
      </w:pPr>
      <w:rPr>
        <w:rFonts w:hint="default"/>
      </w:rPr>
    </w:lvl>
    <w:lvl w:ilvl="1" w:tplc="FC04E0FA" w:tentative="1">
      <w:start w:val="1"/>
      <w:numFmt w:val="lowerLetter"/>
      <w:lvlText w:val="%2."/>
      <w:lvlJc w:val="left"/>
      <w:pPr>
        <w:ind w:left="1440" w:hanging="360"/>
      </w:pPr>
    </w:lvl>
    <w:lvl w:ilvl="2" w:tplc="9C865390" w:tentative="1">
      <w:start w:val="1"/>
      <w:numFmt w:val="lowerRoman"/>
      <w:lvlText w:val="%3."/>
      <w:lvlJc w:val="right"/>
      <w:pPr>
        <w:ind w:left="2160" w:hanging="180"/>
      </w:pPr>
    </w:lvl>
    <w:lvl w:ilvl="3" w:tplc="183C2ABE" w:tentative="1">
      <w:start w:val="1"/>
      <w:numFmt w:val="decimal"/>
      <w:lvlText w:val="%4."/>
      <w:lvlJc w:val="left"/>
      <w:pPr>
        <w:ind w:left="2880" w:hanging="360"/>
      </w:pPr>
    </w:lvl>
    <w:lvl w:ilvl="4" w:tplc="0C3CD0D8" w:tentative="1">
      <w:start w:val="1"/>
      <w:numFmt w:val="lowerLetter"/>
      <w:lvlText w:val="%5."/>
      <w:lvlJc w:val="left"/>
      <w:pPr>
        <w:ind w:left="3600" w:hanging="360"/>
      </w:pPr>
    </w:lvl>
    <w:lvl w:ilvl="5" w:tplc="8A123B02" w:tentative="1">
      <w:start w:val="1"/>
      <w:numFmt w:val="lowerRoman"/>
      <w:lvlText w:val="%6."/>
      <w:lvlJc w:val="right"/>
      <w:pPr>
        <w:ind w:left="4320" w:hanging="180"/>
      </w:pPr>
    </w:lvl>
    <w:lvl w:ilvl="6" w:tplc="199E11E0" w:tentative="1">
      <w:start w:val="1"/>
      <w:numFmt w:val="decimal"/>
      <w:lvlText w:val="%7."/>
      <w:lvlJc w:val="left"/>
      <w:pPr>
        <w:ind w:left="5040" w:hanging="360"/>
      </w:pPr>
    </w:lvl>
    <w:lvl w:ilvl="7" w:tplc="14EACC56" w:tentative="1">
      <w:start w:val="1"/>
      <w:numFmt w:val="lowerLetter"/>
      <w:lvlText w:val="%8."/>
      <w:lvlJc w:val="left"/>
      <w:pPr>
        <w:ind w:left="5760" w:hanging="360"/>
      </w:pPr>
    </w:lvl>
    <w:lvl w:ilvl="8" w:tplc="A3A6C40C" w:tentative="1">
      <w:start w:val="1"/>
      <w:numFmt w:val="lowerRoman"/>
      <w:lvlText w:val="%9."/>
      <w:lvlJc w:val="right"/>
      <w:pPr>
        <w:ind w:left="6480" w:hanging="180"/>
      </w:pPr>
    </w:lvl>
  </w:abstractNum>
  <w:abstractNum w:abstractNumId="35" w15:restartNumberingAfterBreak="1">
    <w:nsid w:val="4B0E18A1"/>
    <w:multiLevelType w:val="hybridMultilevel"/>
    <w:tmpl w:val="1FCAED34"/>
    <w:lvl w:ilvl="0" w:tplc="40406BDE">
      <w:start w:val="1"/>
      <w:numFmt w:val="bullet"/>
      <w:lvlText w:val=""/>
      <w:lvlJc w:val="left"/>
      <w:pPr>
        <w:ind w:left="720" w:hanging="360"/>
      </w:pPr>
      <w:rPr>
        <w:rFonts w:ascii="Symbol" w:hAnsi="Symbol" w:hint="default"/>
      </w:rPr>
    </w:lvl>
    <w:lvl w:ilvl="1" w:tplc="C400C0E2" w:tentative="1">
      <w:start w:val="1"/>
      <w:numFmt w:val="bullet"/>
      <w:lvlText w:val="o"/>
      <w:lvlJc w:val="left"/>
      <w:pPr>
        <w:ind w:left="1440" w:hanging="360"/>
      </w:pPr>
      <w:rPr>
        <w:rFonts w:ascii="Courier New" w:hAnsi="Courier New" w:cs="Courier New" w:hint="default"/>
      </w:rPr>
    </w:lvl>
    <w:lvl w:ilvl="2" w:tplc="5A667CF4" w:tentative="1">
      <w:start w:val="1"/>
      <w:numFmt w:val="bullet"/>
      <w:lvlText w:val=""/>
      <w:lvlJc w:val="left"/>
      <w:pPr>
        <w:ind w:left="2160" w:hanging="360"/>
      </w:pPr>
      <w:rPr>
        <w:rFonts w:ascii="Wingdings" w:hAnsi="Wingdings" w:hint="default"/>
      </w:rPr>
    </w:lvl>
    <w:lvl w:ilvl="3" w:tplc="14CEA732" w:tentative="1">
      <w:start w:val="1"/>
      <w:numFmt w:val="bullet"/>
      <w:lvlText w:val=""/>
      <w:lvlJc w:val="left"/>
      <w:pPr>
        <w:ind w:left="2880" w:hanging="360"/>
      </w:pPr>
      <w:rPr>
        <w:rFonts w:ascii="Symbol" w:hAnsi="Symbol" w:hint="default"/>
      </w:rPr>
    </w:lvl>
    <w:lvl w:ilvl="4" w:tplc="A8FC476A" w:tentative="1">
      <w:start w:val="1"/>
      <w:numFmt w:val="bullet"/>
      <w:lvlText w:val="o"/>
      <w:lvlJc w:val="left"/>
      <w:pPr>
        <w:ind w:left="3600" w:hanging="360"/>
      </w:pPr>
      <w:rPr>
        <w:rFonts w:ascii="Courier New" w:hAnsi="Courier New" w:cs="Courier New" w:hint="default"/>
      </w:rPr>
    </w:lvl>
    <w:lvl w:ilvl="5" w:tplc="0456C5FC" w:tentative="1">
      <w:start w:val="1"/>
      <w:numFmt w:val="bullet"/>
      <w:lvlText w:val=""/>
      <w:lvlJc w:val="left"/>
      <w:pPr>
        <w:ind w:left="4320" w:hanging="360"/>
      </w:pPr>
      <w:rPr>
        <w:rFonts w:ascii="Wingdings" w:hAnsi="Wingdings" w:hint="default"/>
      </w:rPr>
    </w:lvl>
    <w:lvl w:ilvl="6" w:tplc="126063B0" w:tentative="1">
      <w:start w:val="1"/>
      <w:numFmt w:val="bullet"/>
      <w:lvlText w:val=""/>
      <w:lvlJc w:val="left"/>
      <w:pPr>
        <w:ind w:left="5040" w:hanging="360"/>
      </w:pPr>
      <w:rPr>
        <w:rFonts w:ascii="Symbol" w:hAnsi="Symbol" w:hint="default"/>
      </w:rPr>
    </w:lvl>
    <w:lvl w:ilvl="7" w:tplc="D27C9BE2" w:tentative="1">
      <w:start w:val="1"/>
      <w:numFmt w:val="bullet"/>
      <w:lvlText w:val="o"/>
      <w:lvlJc w:val="left"/>
      <w:pPr>
        <w:ind w:left="5760" w:hanging="360"/>
      </w:pPr>
      <w:rPr>
        <w:rFonts w:ascii="Courier New" w:hAnsi="Courier New" w:cs="Courier New" w:hint="default"/>
      </w:rPr>
    </w:lvl>
    <w:lvl w:ilvl="8" w:tplc="D32A97E6" w:tentative="1">
      <w:start w:val="1"/>
      <w:numFmt w:val="bullet"/>
      <w:lvlText w:val=""/>
      <w:lvlJc w:val="left"/>
      <w:pPr>
        <w:ind w:left="6480" w:hanging="360"/>
      </w:pPr>
      <w:rPr>
        <w:rFonts w:ascii="Wingdings" w:hAnsi="Wingdings" w:hint="default"/>
      </w:rPr>
    </w:lvl>
  </w:abstractNum>
  <w:abstractNum w:abstractNumId="36" w15:restartNumberingAfterBreak="1">
    <w:nsid w:val="58AC187C"/>
    <w:multiLevelType w:val="hybridMultilevel"/>
    <w:tmpl w:val="16925782"/>
    <w:lvl w:ilvl="0" w:tplc="9B2692B8">
      <w:start w:val="1"/>
      <w:numFmt w:val="bullet"/>
      <w:lvlText w:val=""/>
      <w:lvlJc w:val="left"/>
      <w:pPr>
        <w:ind w:left="720" w:hanging="360"/>
      </w:pPr>
      <w:rPr>
        <w:rFonts w:ascii="Symbol" w:hAnsi="Symbol" w:hint="default"/>
      </w:rPr>
    </w:lvl>
    <w:lvl w:ilvl="1" w:tplc="1B9442BE" w:tentative="1">
      <w:start w:val="1"/>
      <w:numFmt w:val="bullet"/>
      <w:lvlText w:val="o"/>
      <w:lvlJc w:val="left"/>
      <w:pPr>
        <w:ind w:left="1440" w:hanging="360"/>
      </w:pPr>
      <w:rPr>
        <w:rFonts w:ascii="Courier New" w:hAnsi="Courier New" w:cs="Courier New" w:hint="default"/>
      </w:rPr>
    </w:lvl>
    <w:lvl w:ilvl="2" w:tplc="F0407D1A" w:tentative="1">
      <w:start w:val="1"/>
      <w:numFmt w:val="bullet"/>
      <w:lvlText w:val=""/>
      <w:lvlJc w:val="left"/>
      <w:pPr>
        <w:ind w:left="2160" w:hanging="360"/>
      </w:pPr>
      <w:rPr>
        <w:rFonts w:ascii="Wingdings" w:hAnsi="Wingdings" w:hint="default"/>
      </w:rPr>
    </w:lvl>
    <w:lvl w:ilvl="3" w:tplc="E68E833A" w:tentative="1">
      <w:start w:val="1"/>
      <w:numFmt w:val="bullet"/>
      <w:lvlText w:val=""/>
      <w:lvlJc w:val="left"/>
      <w:pPr>
        <w:ind w:left="2880" w:hanging="360"/>
      </w:pPr>
      <w:rPr>
        <w:rFonts w:ascii="Symbol" w:hAnsi="Symbol" w:hint="default"/>
      </w:rPr>
    </w:lvl>
    <w:lvl w:ilvl="4" w:tplc="BC80F442" w:tentative="1">
      <w:start w:val="1"/>
      <w:numFmt w:val="bullet"/>
      <w:lvlText w:val="o"/>
      <w:lvlJc w:val="left"/>
      <w:pPr>
        <w:ind w:left="3600" w:hanging="360"/>
      </w:pPr>
      <w:rPr>
        <w:rFonts w:ascii="Courier New" w:hAnsi="Courier New" w:cs="Courier New" w:hint="default"/>
      </w:rPr>
    </w:lvl>
    <w:lvl w:ilvl="5" w:tplc="127C65FE" w:tentative="1">
      <w:start w:val="1"/>
      <w:numFmt w:val="bullet"/>
      <w:lvlText w:val=""/>
      <w:lvlJc w:val="left"/>
      <w:pPr>
        <w:ind w:left="4320" w:hanging="360"/>
      </w:pPr>
      <w:rPr>
        <w:rFonts w:ascii="Wingdings" w:hAnsi="Wingdings" w:hint="default"/>
      </w:rPr>
    </w:lvl>
    <w:lvl w:ilvl="6" w:tplc="5D761344" w:tentative="1">
      <w:start w:val="1"/>
      <w:numFmt w:val="bullet"/>
      <w:lvlText w:val=""/>
      <w:lvlJc w:val="left"/>
      <w:pPr>
        <w:ind w:left="5040" w:hanging="360"/>
      </w:pPr>
      <w:rPr>
        <w:rFonts w:ascii="Symbol" w:hAnsi="Symbol" w:hint="default"/>
      </w:rPr>
    </w:lvl>
    <w:lvl w:ilvl="7" w:tplc="7E005DCA" w:tentative="1">
      <w:start w:val="1"/>
      <w:numFmt w:val="bullet"/>
      <w:lvlText w:val="o"/>
      <w:lvlJc w:val="left"/>
      <w:pPr>
        <w:ind w:left="5760" w:hanging="360"/>
      </w:pPr>
      <w:rPr>
        <w:rFonts w:ascii="Courier New" w:hAnsi="Courier New" w:cs="Courier New" w:hint="default"/>
      </w:rPr>
    </w:lvl>
    <w:lvl w:ilvl="8" w:tplc="6144E68A" w:tentative="1">
      <w:start w:val="1"/>
      <w:numFmt w:val="bullet"/>
      <w:lvlText w:val=""/>
      <w:lvlJc w:val="left"/>
      <w:pPr>
        <w:ind w:left="6480" w:hanging="360"/>
      </w:pPr>
      <w:rPr>
        <w:rFonts w:ascii="Wingdings" w:hAnsi="Wingdings" w:hint="default"/>
      </w:rPr>
    </w:lvl>
  </w:abstractNum>
  <w:abstractNum w:abstractNumId="37" w15:restartNumberingAfterBreak="0">
    <w:nsid w:val="58D35553"/>
    <w:multiLevelType w:val="hybridMultilevel"/>
    <w:tmpl w:val="46F6A0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AE4302D"/>
    <w:multiLevelType w:val="hybridMultilevel"/>
    <w:tmpl w:val="29A89708"/>
    <w:lvl w:ilvl="0" w:tplc="A3E89192">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DDC0E5F"/>
    <w:multiLevelType w:val="hybridMultilevel"/>
    <w:tmpl w:val="B9347910"/>
    <w:lvl w:ilvl="0" w:tplc="EF761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1">
    <w:nsid w:val="64E852CA"/>
    <w:multiLevelType w:val="hybridMultilevel"/>
    <w:tmpl w:val="26EEF052"/>
    <w:lvl w:ilvl="0" w:tplc="A6442F60">
      <w:start w:val="1"/>
      <w:numFmt w:val="decimal"/>
      <w:lvlText w:val="%1."/>
      <w:lvlJc w:val="left"/>
      <w:pPr>
        <w:ind w:left="720" w:hanging="360"/>
      </w:pPr>
      <w:rPr>
        <w:rFonts w:hint="default"/>
      </w:rPr>
    </w:lvl>
    <w:lvl w:ilvl="1" w:tplc="E47C1810" w:tentative="1">
      <w:start w:val="1"/>
      <w:numFmt w:val="lowerLetter"/>
      <w:lvlText w:val="%2."/>
      <w:lvlJc w:val="left"/>
      <w:pPr>
        <w:ind w:left="1440" w:hanging="360"/>
      </w:pPr>
    </w:lvl>
    <w:lvl w:ilvl="2" w:tplc="688662F8" w:tentative="1">
      <w:start w:val="1"/>
      <w:numFmt w:val="lowerRoman"/>
      <w:lvlText w:val="%3."/>
      <w:lvlJc w:val="right"/>
      <w:pPr>
        <w:ind w:left="2160" w:hanging="180"/>
      </w:pPr>
    </w:lvl>
    <w:lvl w:ilvl="3" w:tplc="2AC89954" w:tentative="1">
      <w:start w:val="1"/>
      <w:numFmt w:val="decimal"/>
      <w:lvlText w:val="%4."/>
      <w:lvlJc w:val="left"/>
      <w:pPr>
        <w:ind w:left="2880" w:hanging="360"/>
      </w:pPr>
    </w:lvl>
    <w:lvl w:ilvl="4" w:tplc="D38E8ACC" w:tentative="1">
      <w:start w:val="1"/>
      <w:numFmt w:val="lowerLetter"/>
      <w:lvlText w:val="%5."/>
      <w:lvlJc w:val="left"/>
      <w:pPr>
        <w:ind w:left="3600" w:hanging="360"/>
      </w:pPr>
    </w:lvl>
    <w:lvl w:ilvl="5" w:tplc="2F449A74" w:tentative="1">
      <w:start w:val="1"/>
      <w:numFmt w:val="lowerRoman"/>
      <w:lvlText w:val="%6."/>
      <w:lvlJc w:val="right"/>
      <w:pPr>
        <w:ind w:left="4320" w:hanging="180"/>
      </w:pPr>
    </w:lvl>
    <w:lvl w:ilvl="6" w:tplc="DB3AFB00" w:tentative="1">
      <w:start w:val="1"/>
      <w:numFmt w:val="decimal"/>
      <w:lvlText w:val="%7."/>
      <w:lvlJc w:val="left"/>
      <w:pPr>
        <w:ind w:left="5040" w:hanging="360"/>
      </w:pPr>
    </w:lvl>
    <w:lvl w:ilvl="7" w:tplc="FB406E88" w:tentative="1">
      <w:start w:val="1"/>
      <w:numFmt w:val="lowerLetter"/>
      <w:lvlText w:val="%8."/>
      <w:lvlJc w:val="left"/>
      <w:pPr>
        <w:ind w:left="5760" w:hanging="360"/>
      </w:pPr>
    </w:lvl>
    <w:lvl w:ilvl="8" w:tplc="BEA66FBA" w:tentative="1">
      <w:start w:val="1"/>
      <w:numFmt w:val="lowerRoman"/>
      <w:lvlText w:val="%9."/>
      <w:lvlJc w:val="right"/>
      <w:pPr>
        <w:ind w:left="6480" w:hanging="180"/>
      </w:pPr>
    </w:lvl>
  </w:abstractNum>
  <w:abstractNum w:abstractNumId="41" w15:restartNumberingAfterBreak="1">
    <w:nsid w:val="675F0396"/>
    <w:multiLevelType w:val="hybridMultilevel"/>
    <w:tmpl w:val="26EEF052"/>
    <w:lvl w:ilvl="0" w:tplc="E9D088B0">
      <w:start w:val="1"/>
      <w:numFmt w:val="decimal"/>
      <w:lvlText w:val="%1."/>
      <w:lvlJc w:val="left"/>
      <w:pPr>
        <w:ind w:left="720" w:hanging="360"/>
      </w:pPr>
      <w:rPr>
        <w:rFonts w:hint="default"/>
      </w:rPr>
    </w:lvl>
    <w:lvl w:ilvl="1" w:tplc="5526E8A0" w:tentative="1">
      <w:start w:val="1"/>
      <w:numFmt w:val="lowerLetter"/>
      <w:lvlText w:val="%2."/>
      <w:lvlJc w:val="left"/>
      <w:pPr>
        <w:ind w:left="1440" w:hanging="360"/>
      </w:pPr>
    </w:lvl>
    <w:lvl w:ilvl="2" w:tplc="C8E44C9C" w:tentative="1">
      <w:start w:val="1"/>
      <w:numFmt w:val="lowerRoman"/>
      <w:lvlText w:val="%3."/>
      <w:lvlJc w:val="right"/>
      <w:pPr>
        <w:ind w:left="2160" w:hanging="180"/>
      </w:pPr>
    </w:lvl>
    <w:lvl w:ilvl="3" w:tplc="7ACEAF6E" w:tentative="1">
      <w:start w:val="1"/>
      <w:numFmt w:val="decimal"/>
      <w:lvlText w:val="%4."/>
      <w:lvlJc w:val="left"/>
      <w:pPr>
        <w:ind w:left="2880" w:hanging="360"/>
      </w:pPr>
    </w:lvl>
    <w:lvl w:ilvl="4" w:tplc="9F9A5ECA" w:tentative="1">
      <w:start w:val="1"/>
      <w:numFmt w:val="lowerLetter"/>
      <w:lvlText w:val="%5."/>
      <w:lvlJc w:val="left"/>
      <w:pPr>
        <w:ind w:left="3600" w:hanging="360"/>
      </w:pPr>
    </w:lvl>
    <w:lvl w:ilvl="5" w:tplc="E1DC7714" w:tentative="1">
      <w:start w:val="1"/>
      <w:numFmt w:val="lowerRoman"/>
      <w:lvlText w:val="%6."/>
      <w:lvlJc w:val="right"/>
      <w:pPr>
        <w:ind w:left="4320" w:hanging="180"/>
      </w:pPr>
    </w:lvl>
    <w:lvl w:ilvl="6" w:tplc="A1246C66" w:tentative="1">
      <w:start w:val="1"/>
      <w:numFmt w:val="decimal"/>
      <w:lvlText w:val="%7."/>
      <w:lvlJc w:val="left"/>
      <w:pPr>
        <w:ind w:left="5040" w:hanging="360"/>
      </w:pPr>
    </w:lvl>
    <w:lvl w:ilvl="7" w:tplc="21261BAE" w:tentative="1">
      <w:start w:val="1"/>
      <w:numFmt w:val="lowerLetter"/>
      <w:lvlText w:val="%8."/>
      <w:lvlJc w:val="left"/>
      <w:pPr>
        <w:ind w:left="5760" w:hanging="360"/>
      </w:pPr>
    </w:lvl>
    <w:lvl w:ilvl="8" w:tplc="2C66A7DC" w:tentative="1">
      <w:start w:val="1"/>
      <w:numFmt w:val="lowerRoman"/>
      <w:lvlText w:val="%9."/>
      <w:lvlJc w:val="right"/>
      <w:pPr>
        <w:ind w:left="6480" w:hanging="180"/>
      </w:pPr>
    </w:lvl>
  </w:abstractNum>
  <w:abstractNum w:abstractNumId="42"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1">
    <w:nsid w:val="6D2918B3"/>
    <w:multiLevelType w:val="hybridMultilevel"/>
    <w:tmpl w:val="9C68AE54"/>
    <w:lvl w:ilvl="0" w:tplc="86EA354A">
      <w:start w:val="1"/>
      <w:numFmt w:val="decimal"/>
      <w:lvlText w:val="%1."/>
      <w:lvlJc w:val="left"/>
      <w:pPr>
        <w:ind w:left="720" w:hanging="360"/>
      </w:pPr>
      <w:rPr>
        <w:rFonts w:hint="default"/>
      </w:rPr>
    </w:lvl>
    <w:lvl w:ilvl="1" w:tplc="DF3805B2" w:tentative="1">
      <w:start w:val="1"/>
      <w:numFmt w:val="lowerLetter"/>
      <w:lvlText w:val="%2."/>
      <w:lvlJc w:val="left"/>
      <w:pPr>
        <w:ind w:left="1440" w:hanging="360"/>
      </w:pPr>
    </w:lvl>
    <w:lvl w:ilvl="2" w:tplc="BCD8351E" w:tentative="1">
      <w:start w:val="1"/>
      <w:numFmt w:val="lowerRoman"/>
      <w:lvlText w:val="%3."/>
      <w:lvlJc w:val="right"/>
      <w:pPr>
        <w:ind w:left="2160" w:hanging="180"/>
      </w:pPr>
    </w:lvl>
    <w:lvl w:ilvl="3" w:tplc="245C651C" w:tentative="1">
      <w:start w:val="1"/>
      <w:numFmt w:val="decimal"/>
      <w:lvlText w:val="%4."/>
      <w:lvlJc w:val="left"/>
      <w:pPr>
        <w:ind w:left="2880" w:hanging="360"/>
      </w:pPr>
    </w:lvl>
    <w:lvl w:ilvl="4" w:tplc="4704E864" w:tentative="1">
      <w:start w:val="1"/>
      <w:numFmt w:val="lowerLetter"/>
      <w:lvlText w:val="%5."/>
      <w:lvlJc w:val="left"/>
      <w:pPr>
        <w:ind w:left="3600" w:hanging="360"/>
      </w:pPr>
    </w:lvl>
    <w:lvl w:ilvl="5" w:tplc="035058EA" w:tentative="1">
      <w:start w:val="1"/>
      <w:numFmt w:val="lowerRoman"/>
      <w:lvlText w:val="%6."/>
      <w:lvlJc w:val="right"/>
      <w:pPr>
        <w:ind w:left="4320" w:hanging="180"/>
      </w:pPr>
    </w:lvl>
    <w:lvl w:ilvl="6" w:tplc="64DCAEDC" w:tentative="1">
      <w:start w:val="1"/>
      <w:numFmt w:val="decimal"/>
      <w:lvlText w:val="%7."/>
      <w:lvlJc w:val="left"/>
      <w:pPr>
        <w:ind w:left="5040" w:hanging="360"/>
      </w:pPr>
    </w:lvl>
    <w:lvl w:ilvl="7" w:tplc="9EB06506" w:tentative="1">
      <w:start w:val="1"/>
      <w:numFmt w:val="lowerLetter"/>
      <w:lvlText w:val="%8."/>
      <w:lvlJc w:val="left"/>
      <w:pPr>
        <w:ind w:left="5760" w:hanging="360"/>
      </w:pPr>
    </w:lvl>
    <w:lvl w:ilvl="8" w:tplc="0230647A" w:tentative="1">
      <w:start w:val="1"/>
      <w:numFmt w:val="lowerRoman"/>
      <w:lvlText w:val="%9."/>
      <w:lvlJc w:val="right"/>
      <w:pPr>
        <w:ind w:left="6480" w:hanging="180"/>
      </w:pPr>
    </w:lvl>
  </w:abstractNum>
  <w:abstractNum w:abstractNumId="44" w15:restartNumberingAfterBreak="1">
    <w:nsid w:val="6F655211"/>
    <w:multiLevelType w:val="hybridMultilevel"/>
    <w:tmpl w:val="602618FC"/>
    <w:lvl w:ilvl="0" w:tplc="DBE807AA">
      <w:start w:val="1"/>
      <w:numFmt w:val="decimal"/>
      <w:lvlText w:val="%1)"/>
      <w:lvlJc w:val="left"/>
      <w:pPr>
        <w:ind w:left="720" w:hanging="360"/>
      </w:pPr>
      <w:rPr>
        <w:rFonts w:hint="default"/>
        <w:i w:val="0"/>
      </w:rPr>
    </w:lvl>
    <w:lvl w:ilvl="1" w:tplc="3E5A5918" w:tentative="1">
      <w:start w:val="1"/>
      <w:numFmt w:val="bullet"/>
      <w:lvlText w:val="o"/>
      <w:lvlJc w:val="left"/>
      <w:pPr>
        <w:ind w:left="1440" w:hanging="360"/>
      </w:pPr>
      <w:rPr>
        <w:rFonts w:ascii="Courier New" w:hAnsi="Courier New" w:cs="Courier New" w:hint="default"/>
      </w:rPr>
    </w:lvl>
    <w:lvl w:ilvl="2" w:tplc="3FEEDDB4" w:tentative="1">
      <w:start w:val="1"/>
      <w:numFmt w:val="bullet"/>
      <w:lvlText w:val=""/>
      <w:lvlJc w:val="left"/>
      <w:pPr>
        <w:ind w:left="2160" w:hanging="360"/>
      </w:pPr>
      <w:rPr>
        <w:rFonts w:ascii="Wingdings" w:hAnsi="Wingdings" w:hint="default"/>
      </w:rPr>
    </w:lvl>
    <w:lvl w:ilvl="3" w:tplc="F6940C5E" w:tentative="1">
      <w:start w:val="1"/>
      <w:numFmt w:val="bullet"/>
      <w:lvlText w:val=""/>
      <w:lvlJc w:val="left"/>
      <w:pPr>
        <w:ind w:left="2880" w:hanging="360"/>
      </w:pPr>
      <w:rPr>
        <w:rFonts w:ascii="Symbol" w:hAnsi="Symbol" w:hint="default"/>
      </w:rPr>
    </w:lvl>
    <w:lvl w:ilvl="4" w:tplc="D62E4B02" w:tentative="1">
      <w:start w:val="1"/>
      <w:numFmt w:val="bullet"/>
      <w:lvlText w:val="o"/>
      <w:lvlJc w:val="left"/>
      <w:pPr>
        <w:ind w:left="3600" w:hanging="360"/>
      </w:pPr>
      <w:rPr>
        <w:rFonts w:ascii="Courier New" w:hAnsi="Courier New" w:cs="Courier New" w:hint="default"/>
      </w:rPr>
    </w:lvl>
    <w:lvl w:ilvl="5" w:tplc="E1DAF616" w:tentative="1">
      <w:start w:val="1"/>
      <w:numFmt w:val="bullet"/>
      <w:lvlText w:val=""/>
      <w:lvlJc w:val="left"/>
      <w:pPr>
        <w:ind w:left="4320" w:hanging="360"/>
      </w:pPr>
      <w:rPr>
        <w:rFonts w:ascii="Wingdings" w:hAnsi="Wingdings" w:hint="default"/>
      </w:rPr>
    </w:lvl>
    <w:lvl w:ilvl="6" w:tplc="68E23492" w:tentative="1">
      <w:start w:val="1"/>
      <w:numFmt w:val="bullet"/>
      <w:lvlText w:val=""/>
      <w:lvlJc w:val="left"/>
      <w:pPr>
        <w:ind w:left="5040" w:hanging="360"/>
      </w:pPr>
      <w:rPr>
        <w:rFonts w:ascii="Symbol" w:hAnsi="Symbol" w:hint="default"/>
      </w:rPr>
    </w:lvl>
    <w:lvl w:ilvl="7" w:tplc="2ECA6890" w:tentative="1">
      <w:start w:val="1"/>
      <w:numFmt w:val="bullet"/>
      <w:lvlText w:val="o"/>
      <w:lvlJc w:val="left"/>
      <w:pPr>
        <w:ind w:left="5760" w:hanging="360"/>
      </w:pPr>
      <w:rPr>
        <w:rFonts w:ascii="Courier New" w:hAnsi="Courier New" w:cs="Courier New" w:hint="default"/>
      </w:rPr>
    </w:lvl>
    <w:lvl w:ilvl="8" w:tplc="B4746248" w:tentative="1">
      <w:start w:val="1"/>
      <w:numFmt w:val="bullet"/>
      <w:lvlText w:val=""/>
      <w:lvlJc w:val="left"/>
      <w:pPr>
        <w:ind w:left="6480" w:hanging="360"/>
      </w:pPr>
      <w:rPr>
        <w:rFonts w:ascii="Wingdings" w:hAnsi="Wingdings" w:hint="default"/>
      </w:rPr>
    </w:lvl>
  </w:abstractNum>
  <w:abstractNum w:abstractNumId="45" w15:restartNumberingAfterBreak="1">
    <w:nsid w:val="73FA1807"/>
    <w:multiLevelType w:val="hybridMultilevel"/>
    <w:tmpl w:val="9B80E704"/>
    <w:lvl w:ilvl="0" w:tplc="322073CC">
      <w:start w:val="1"/>
      <w:numFmt w:val="decimal"/>
      <w:lvlText w:val="%1)"/>
      <w:lvlJc w:val="left"/>
      <w:pPr>
        <w:ind w:left="417" w:hanging="360"/>
      </w:pPr>
      <w:rPr>
        <w:rFonts w:hint="default"/>
      </w:rPr>
    </w:lvl>
    <w:lvl w:ilvl="1" w:tplc="BB9603EC" w:tentative="1">
      <w:start w:val="1"/>
      <w:numFmt w:val="lowerLetter"/>
      <w:lvlText w:val="%2."/>
      <w:lvlJc w:val="left"/>
      <w:pPr>
        <w:ind w:left="1137" w:hanging="360"/>
      </w:pPr>
    </w:lvl>
    <w:lvl w:ilvl="2" w:tplc="C3F415E0" w:tentative="1">
      <w:start w:val="1"/>
      <w:numFmt w:val="lowerRoman"/>
      <w:lvlText w:val="%3."/>
      <w:lvlJc w:val="right"/>
      <w:pPr>
        <w:ind w:left="1857" w:hanging="180"/>
      </w:pPr>
    </w:lvl>
    <w:lvl w:ilvl="3" w:tplc="789ED84A" w:tentative="1">
      <w:start w:val="1"/>
      <w:numFmt w:val="decimal"/>
      <w:lvlText w:val="%4."/>
      <w:lvlJc w:val="left"/>
      <w:pPr>
        <w:ind w:left="2577" w:hanging="360"/>
      </w:pPr>
    </w:lvl>
    <w:lvl w:ilvl="4" w:tplc="2E04D0A2" w:tentative="1">
      <w:start w:val="1"/>
      <w:numFmt w:val="lowerLetter"/>
      <w:lvlText w:val="%5."/>
      <w:lvlJc w:val="left"/>
      <w:pPr>
        <w:ind w:left="3297" w:hanging="360"/>
      </w:pPr>
    </w:lvl>
    <w:lvl w:ilvl="5" w:tplc="64A6A9B2" w:tentative="1">
      <w:start w:val="1"/>
      <w:numFmt w:val="lowerRoman"/>
      <w:lvlText w:val="%6."/>
      <w:lvlJc w:val="right"/>
      <w:pPr>
        <w:ind w:left="4017" w:hanging="180"/>
      </w:pPr>
    </w:lvl>
    <w:lvl w:ilvl="6" w:tplc="BC1C2416" w:tentative="1">
      <w:start w:val="1"/>
      <w:numFmt w:val="decimal"/>
      <w:lvlText w:val="%7."/>
      <w:lvlJc w:val="left"/>
      <w:pPr>
        <w:ind w:left="4737" w:hanging="360"/>
      </w:pPr>
    </w:lvl>
    <w:lvl w:ilvl="7" w:tplc="DEFE3B3C" w:tentative="1">
      <w:start w:val="1"/>
      <w:numFmt w:val="lowerLetter"/>
      <w:lvlText w:val="%8."/>
      <w:lvlJc w:val="left"/>
      <w:pPr>
        <w:ind w:left="5457" w:hanging="360"/>
      </w:pPr>
    </w:lvl>
    <w:lvl w:ilvl="8" w:tplc="D8B663E6" w:tentative="1">
      <w:start w:val="1"/>
      <w:numFmt w:val="lowerRoman"/>
      <w:lvlText w:val="%9."/>
      <w:lvlJc w:val="right"/>
      <w:pPr>
        <w:ind w:left="6177" w:hanging="180"/>
      </w:pPr>
    </w:lvl>
  </w:abstractNum>
  <w:abstractNum w:abstractNumId="46" w15:restartNumberingAfterBreak="0">
    <w:nsid w:val="793B135F"/>
    <w:multiLevelType w:val="hybridMultilevel"/>
    <w:tmpl w:val="A948D3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44"/>
  </w:num>
  <w:num w:numId="3">
    <w:abstractNumId w:val="4"/>
  </w:num>
  <w:num w:numId="4">
    <w:abstractNumId w:val="3"/>
  </w:num>
  <w:num w:numId="5">
    <w:abstractNumId w:val="6"/>
  </w:num>
  <w:num w:numId="6">
    <w:abstractNumId w:val="27"/>
  </w:num>
  <w:num w:numId="7">
    <w:abstractNumId w:val="9"/>
  </w:num>
  <w:num w:numId="8">
    <w:abstractNumId w:val="35"/>
  </w:num>
  <w:num w:numId="9">
    <w:abstractNumId w:val="36"/>
  </w:num>
  <w:num w:numId="10">
    <w:abstractNumId w:val="21"/>
  </w:num>
  <w:num w:numId="11">
    <w:abstractNumId w:val="25"/>
  </w:num>
  <w:num w:numId="12">
    <w:abstractNumId w:val="19"/>
  </w:num>
  <w:num w:numId="13">
    <w:abstractNumId w:val="8"/>
  </w:num>
  <w:num w:numId="14">
    <w:abstractNumId w:val="24"/>
  </w:num>
  <w:num w:numId="15">
    <w:abstractNumId w:val="28"/>
  </w:num>
  <w:num w:numId="16">
    <w:abstractNumId w:val="23"/>
  </w:num>
  <w:num w:numId="17">
    <w:abstractNumId w:val="41"/>
  </w:num>
  <w:num w:numId="18">
    <w:abstractNumId w:val="45"/>
  </w:num>
  <w:num w:numId="19">
    <w:abstractNumId w:val="43"/>
  </w:num>
  <w:num w:numId="20">
    <w:abstractNumId w:val="34"/>
  </w:num>
  <w:num w:numId="21">
    <w:abstractNumId w:val="1"/>
  </w:num>
  <w:num w:numId="22">
    <w:abstractNumId w:val="37"/>
  </w:num>
  <w:num w:numId="23">
    <w:abstractNumId w:val="16"/>
  </w:num>
  <w:num w:numId="24">
    <w:abstractNumId w:val="7"/>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0"/>
  </w:num>
  <w:num w:numId="28">
    <w:abstractNumId w:val="32"/>
  </w:num>
  <w:num w:numId="29">
    <w:abstractNumId w:val="10"/>
  </w:num>
  <w:num w:numId="30">
    <w:abstractNumId w:val="17"/>
  </w:num>
  <w:num w:numId="31">
    <w:abstractNumId w:val="18"/>
  </w:num>
  <w:num w:numId="32">
    <w:abstractNumId w:val="31"/>
  </w:num>
  <w:num w:numId="33">
    <w:abstractNumId w:val="5"/>
  </w:num>
  <w:num w:numId="34">
    <w:abstractNumId w:val="12"/>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5"/>
  </w:num>
  <w:num w:numId="38">
    <w:abstractNumId w:val="22"/>
  </w:num>
  <w:num w:numId="39">
    <w:abstractNumId w:val="33"/>
  </w:num>
  <w:num w:numId="40">
    <w:abstractNumId w:val="38"/>
  </w:num>
  <w:num w:numId="41">
    <w:abstractNumId w:val="30"/>
  </w:num>
  <w:num w:numId="42">
    <w:abstractNumId w:val="26"/>
  </w:num>
  <w:num w:numId="43">
    <w:abstractNumId w:val="39"/>
  </w:num>
  <w:num w:numId="44">
    <w:abstractNumId w:val="11"/>
  </w:num>
  <w:num w:numId="45">
    <w:abstractNumId w:val="20"/>
  </w:num>
  <w:num w:numId="46">
    <w:abstractNumId w:val="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0082E"/>
    <w:rsid w:val="00001E19"/>
    <w:rsid w:val="00003CE7"/>
    <w:rsid w:val="00004CBB"/>
    <w:rsid w:val="000104C2"/>
    <w:rsid w:val="00011756"/>
    <w:rsid w:val="00011997"/>
    <w:rsid w:val="00012FC2"/>
    <w:rsid w:val="000139D0"/>
    <w:rsid w:val="00014E4F"/>
    <w:rsid w:val="000208B0"/>
    <w:rsid w:val="00020B61"/>
    <w:rsid w:val="000213AA"/>
    <w:rsid w:val="000213B2"/>
    <w:rsid w:val="000218E8"/>
    <w:rsid w:val="00021E5E"/>
    <w:rsid w:val="0002511B"/>
    <w:rsid w:val="000262C4"/>
    <w:rsid w:val="00027399"/>
    <w:rsid w:val="00027929"/>
    <w:rsid w:val="000303EA"/>
    <w:rsid w:val="00030A8F"/>
    <w:rsid w:val="00030C60"/>
    <w:rsid w:val="0003111C"/>
    <w:rsid w:val="00031B1A"/>
    <w:rsid w:val="00032636"/>
    <w:rsid w:val="00034B7E"/>
    <w:rsid w:val="00034C64"/>
    <w:rsid w:val="00036D74"/>
    <w:rsid w:val="00037044"/>
    <w:rsid w:val="00037E41"/>
    <w:rsid w:val="00037F46"/>
    <w:rsid w:val="00040903"/>
    <w:rsid w:val="00042F5B"/>
    <w:rsid w:val="00043D8D"/>
    <w:rsid w:val="00044382"/>
    <w:rsid w:val="000466F0"/>
    <w:rsid w:val="00046C8A"/>
    <w:rsid w:val="00053A3D"/>
    <w:rsid w:val="00054AD3"/>
    <w:rsid w:val="0005523B"/>
    <w:rsid w:val="00055A22"/>
    <w:rsid w:val="000573CD"/>
    <w:rsid w:val="0005781F"/>
    <w:rsid w:val="00064DAF"/>
    <w:rsid w:val="00065B55"/>
    <w:rsid w:val="000660FD"/>
    <w:rsid w:val="00067AEA"/>
    <w:rsid w:val="00071C5D"/>
    <w:rsid w:val="00071D13"/>
    <w:rsid w:val="00072D69"/>
    <w:rsid w:val="00072FBA"/>
    <w:rsid w:val="00074647"/>
    <w:rsid w:val="00075393"/>
    <w:rsid w:val="00075990"/>
    <w:rsid w:val="000759A3"/>
    <w:rsid w:val="00075C5A"/>
    <w:rsid w:val="00077026"/>
    <w:rsid w:val="000772CE"/>
    <w:rsid w:val="00077690"/>
    <w:rsid w:val="00080BC3"/>
    <w:rsid w:val="0008236A"/>
    <w:rsid w:val="0008283D"/>
    <w:rsid w:val="00083BDC"/>
    <w:rsid w:val="00085189"/>
    <w:rsid w:val="0008532D"/>
    <w:rsid w:val="000876CF"/>
    <w:rsid w:val="000909DE"/>
    <w:rsid w:val="00090B81"/>
    <w:rsid w:val="00091ECE"/>
    <w:rsid w:val="00092615"/>
    <w:rsid w:val="00092EAF"/>
    <w:rsid w:val="00092EB1"/>
    <w:rsid w:val="0009779F"/>
    <w:rsid w:val="000A3012"/>
    <w:rsid w:val="000A4E59"/>
    <w:rsid w:val="000A5BCB"/>
    <w:rsid w:val="000A6195"/>
    <w:rsid w:val="000A7918"/>
    <w:rsid w:val="000A7B76"/>
    <w:rsid w:val="000B1EC4"/>
    <w:rsid w:val="000B2338"/>
    <w:rsid w:val="000B2BDF"/>
    <w:rsid w:val="000B2EBF"/>
    <w:rsid w:val="000B4596"/>
    <w:rsid w:val="000B517E"/>
    <w:rsid w:val="000B619D"/>
    <w:rsid w:val="000B7D8C"/>
    <w:rsid w:val="000C0A9C"/>
    <w:rsid w:val="000C0EDD"/>
    <w:rsid w:val="000C1870"/>
    <w:rsid w:val="000C2956"/>
    <w:rsid w:val="000C2C9F"/>
    <w:rsid w:val="000C49CC"/>
    <w:rsid w:val="000C7E0F"/>
    <w:rsid w:val="000D0520"/>
    <w:rsid w:val="000D1DE2"/>
    <w:rsid w:val="000D27C3"/>
    <w:rsid w:val="000D3E96"/>
    <w:rsid w:val="000D4032"/>
    <w:rsid w:val="000D6B62"/>
    <w:rsid w:val="000D7720"/>
    <w:rsid w:val="000E2374"/>
    <w:rsid w:val="000E334E"/>
    <w:rsid w:val="000E3ED8"/>
    <w:rsid w:val="000E470E"/>
    <w:rsid w:val="000E4887"/>
    <w:rsid w:val="000E6190"/>
    <w:rsid w:val="000E6A12"/>
    <w:rsid w:val="000E712F"/>
    <w:rsid w:val="000F06CF"/>
    <w:rsid w:val="000F076A"/>
    <w:rsid w:val="000F0B46"/>
    <w:rsid w:val="000F289A"/>
    <w:rsid w:val="000F6CB8"/>
    <w:rsid w:val="000F6DFA"/>
    <w:rsid w:val="000F73C9"/>
    <w:rsid w:val="000F7691"/>
    <w:rsid w:val="00100C94"/>
    <w:rsid w:val="001040DF"/>
    <w:rsid w:val="00111834"/>
    <w:rsid w:val="001138A1"/>
    <w:rsid w:val="00115836"/>
    <w:rsid w:val="00115D6F"/>
    <w:rsid w:val="00121B45"/>
    <w:rsid w:val="001227B7"/>
    <w:rsid w:val="001238F4"/>
    <w:rsid w:val="0012531D"/>
    <w:rsid w:val="00125BFB"/>
    <w:rsid w:val="00126030"/>
    <w:rsid w:val="0012686F"/>
    <w:rsid w:val="00131024"/>
    <w:rsid w:val="00132DF4"/>
    <w:rsid w:val="0013360C"/>
    <w:rsid w:val="001349D2"/>
    <w:rsid w:val="00141614"/>
    <w:rsid w:val="001417E6"/>
    <w:rsid w:val="00145335"/>
    <w:rsid w:val="00145696"/>
    <w:rsid w:val="00145AFE"/>
    <w:rsid w:val="00145F35"/>
    <w:rsid w:val="00151C1E"/>
    <w:rsid w:val="00153B0A"/>
    <w:rsid w:val="001659DF"/>
    <w:rsid w:val="001701B9"/>
    <w:rsid w:val="00170CB5"/>
    <w:rsid w:val="00173949"/>
    <w:rsid w:val="00173F3D"/>
    <w:rsid w:val="001741BE"/>
    <w:rsid w:val="001810AB"/>
    <w:rsid w:val="001811D2"/>
    <w:rsid w:val="00184159"/>
    <w:rsid w:val="00184A37"/>
    <w:rsid w:val="001864AB"/>
    <w:rsid w:val="00186AA0"/>
    <w:rsid w:val="00186C21"/>
    <w:rsid w:val="00187B04"/>
    <w:rsid w:val="00191033"/>
    <w:rsid w:val="00192A6F"/>
    <w:rsid w:val="00192C7B"/>
    <w:rsid w:val="0019531D"/>
    <w:rsid w:val="0019654B"/>
    <w:rsid w:val="001A2BD3"/>
    <w:rsid w:val="001A6C2C"/>
    <w:rsid w:val="001A70F8"/>
    <w:rsid w:val="001B0F1D"/>
    <w:rsid w:val="001B3537"/>
    <w:rsid w:val="001B36A4"/>
    <w:rsid w:val="001B57B5"/>
    <w:rsid w:val="001B5B6C"/>
    <w:rsid w:val="001C03E3"/>
    <w:rsid w:val="001C1C28"/>
    <w:rsid w:val="001C2C68"/>
    <w:rsid w:val="001C35E3"/>
    <w:rsid w:val="001C44D9"/>
    <w:rsid w:val="001C48FF"/>
    <w:rsid w:val="001C6B9A"/>
    <w:rsid w:val="001D1391"/>
    <w:rsid w:val="001D2AB8"/>
    <w:rsid w:val="001D308A"/>
    <w:rsid w:val="001D34BB"/>
    <w:rsid w:val="001D3E9E"/>
    <w:rsid w:val="001D40C1"/>
    <w:rsid w:val="001D4B2E"/>
    <w:rsid w:val="001D4B61"/>
    <w:rsid w:val="001D4CCA"/>
    <w:rsid w:val="001D4EAE"/>
    <w:rsid w:val="001D4F39"/>
    <w:rsid w:val="001D5729"/>
    <w:rsid w:val="001D5947"/>
    <w:rsid w:val="001D6203"/>
    <w:rsid w:val="001D6AF4"/>
    <w:rsid w:val="001D78A7"/>
    <w:rsid w:val="001E1496"/>
    <w:rsid w:val="001E3DA8"/>
    <w:rsid w:val="001E4CF9"/>
    <w:rsid w:val="001E5FE2"/>
    <w:rsid w:val="001E68D9"/>
    <w:rsid w:val="001E6DCF"/>
    <w:rsid w:val="001E7CF6"/>
    <w:rsid w:val="001F05D7"/>
    <w:rsid w:val="001F278A"/>
    <w:rsid w:val="001F6D8B"/>
    <w:rsid w:val="001F764B"/>
    <w:rsid w:val="0020007A"/>
    <w:rsid w:val="00201AC7"/>
    <w:rsid w:val="002024B7"/>
    <w:rsid w:val="002033C4"/>
    <w:rsid w:val="0020351B"/>
    <w:rsid w:val="00207E65"/>
    <w:rsid w:val="00210EEE"/>
    <w:rsid w:val="00211EEA"/>
    <w:rsid w:val="0021659A"/>
    <w:rsid w:val="0021740C"/>
    <w:rsid w:val="002257F1"/>
    <w:rsid w:val="002265ED"/>
    <w:rsid w:val="00231578"/>
    <w:rsid w:val="0023252D"/>
    <w:rsid w:val="00233C55"/>
    <w:rsid w:val="00235F10"/>
    <w:rsid w:val="0023727E"/>
    <w:rsid w:val="00237D24"/>
    <w:rsid w:val="00240142"/>
    <w:rsid w:val="0024042C"/>
    <w:rsid w:val="002404EE"/>
    <w:rsid w:val="00240898"/>
    <w:rsid w:val="002430FA"/>
    <w:rsid w:val="00244304"/>
    <w:rsid w:val="0024536F"/>
    <w:rsid w:val="00246163"/>
    <w:rsid w:val="00246D1E"/>
    <w:rsid w:val="0024758B"/>
    <w:rsid w:val="00247BDD"/>
    <w:rsid w:val="00250D9D"/>
    <w:rsid w:val="00250F24"/>
    <w:rsid w:val="00252F87"/>
    <w:rsid w:val="002540BB"/>
    <w:rsid w:val="0025475F"/>
    <w:rsid w:val="002554CA"/>
    <w:rsid w:val="0025639D"/>
    <w:rsid w:val="00261BD8"/>
    <w:rsid w:val="00261CD3"/>
    <w:rsid w:val="00265080"/>
    <w:rsid w:val="00265486"/>
    <w:rsid w:val="002655FA"/>
    <w:rsid w:val="002668DD"/>
    <w:rsid w:val="002668FE"/>
    <w:rsid w:val="00266A6D"/>
    <w:rsid w:val="00267378"/>
    <w:rsid w:val="002676E0"/>
    <w:rsid w:val="002700A0"/>
    <w:rsid w:val="0027165A"/>
    <w:rsid w:val="00272D28"/>
    <w:rsid w:val="0027476E"/>
    <w:rsid w:val="002752B8"/>
    <w:rsid w:val="00275A6D"/>
    <w:rsid w:val="00275B4B"/>
    <w:rsid w:val="002773AA"/>
    <w:rsid w:val="0028095B"/>
    <w:rsid w:val="00280F3D"/>
    <w:rsid w:val="0028316A"/>
    <w:rsid w:val="00283798"/>
    <w:rsid w:val="00283925"/>
    <w:rsid w:val="0028441A"/>
    <w:rsid w:val="00284AB6"/>
    <w:rsid w:val="00284ED5"/>
    <w:rsid w:val="00286AF0"/>
    <w:rsid w:val="00287A01"/>
    <w:rsid w:val="002902E4"/>
    <w:rsid w:val="00295A2D"/>
    <w:rsid w:val="00297D44"/>
    <w:rsid w:val="002A03EA"/>
    <w:rsid w:val="002A2499"/>
    <w:rsid w:val="002A2916"/>
    <w:rsid w:val="002A2A77"/>
    <w:rsid w:val="002A47F3"/>
    <w:rsid w:val="002A5B58"/>
    <w:rsid w:val="002A6360"/>
    <w:rsid w:val="002A6634"/>
    <w:rsid w:val="002ADAA8"/>
    <w:rsid w:val="002B2360"/>
    <w:rsid w:val="002B326D"/>
    <w:rsid w:val="002B3290"/>
    <w:rsid w:val="002B566D"/>
    <w:rsid w:val="002B57AB"/>
    <w:rsid w:val="002B601F"/>
    <w:rsid w:val="002C0BC4"/>
    <w:rsid w:val="002C193F"/>
    <w:rsid w:val="002C5BF2"/>
    <w:rsid w:val="002C60F8"/>
    <w:rsid w:val="002C6505"/>
    <w:rsid w:val="002D170B"/>
    <w:rsid w:val="002D1EB3"/>
    <w:rsid w:val="002D3245"/>
    <w:rsid w:val="002D5A62"/>
    <w:rsid w:val="002D5F92"/>
    <w:rsid w:val="002D6159"/>
    <w:rsid w:val="002E162B"/>
    <w:rsid w:val="002E2C8A"/>
    <w:rsid w:val="002E2CD7"/>
    <w:rsid w:val="002E5685"/>
    <w:rsid w:val="002E6649"/>
    <w:rsid w:val="002F070A"/>
    <w:rsid w:val="002F2CFC"/>
    <w:rsid w:val="002F33F6"/>
    <w:rsid w:val="002F358B"/>
    <w:rsid w:val="002F4162"/>
    <w:rsid w:val="002F44D7"/>
    <w:rsid w:val="002F49A0"/>
    <w:rsid w:val="002F5216"/>
    <w:rsid w:val="002F5CEE"/>
    <w:rsid w:val="002F6C82"/>
    <w:rsid w:val="002F796F"/>
    <w:rsid w:val="002F7B75"/>
    <w:rsid w:val="00301510"/>
    <w:rsid w:val="003029F5"/>
    <w:rsid w:val="00302A43"/>
    <w:rsid w:val="00310930"/>
    <w:rsid w:val="00310F22"/>
    <w:rsid w:val="003120D3"/>
    <w:rsid w:val="003136A3"/>
    <w:rsid w:val="00313828"/>
    <w:rsid w:val="00313FB8"/>
    <w:rsid w:val="00315337"/>
    <w:rsid w:val="003158BE"/>
    <w:rsid w:val="0031645E"/>
    <w:rsid w:val="00321D97"/>
    <w:rsid w:val="003234E9"/>
    <w:rsid w:val="0032436E"/>
    <w:rsid w:val="003245C2"/>
    <w:rsid w:val="00324669"/>
    <w:rsid w:val="00326347"/>
    <w:rsid w:val="00326907"/>
    <w:rsid w:val="00330635"/>
    <w:rsid w:val="003321B3"/>
    <w:rsid w:val="00334386"/>
    <w:rsid w:val="003346D3"/>
    <w:rsid w:val="00334C9D"/>
    <w:rsid w:val="00335C80"/>
    <w:rsid w:val="00336E06"/>
    <w:rsid w:val="00343546"/>
    <w:rsid w:val="0034400A"/>
    <w:rsid w:val="00345753"/>
    <w:rsid w:val="003467DB"/>
    <w:rsid w:val="0034691A"/>
    <w:rsid w:val="00350F01"/>
    <w:rsid w:val="003548F4"/>
    <w:rsid w:val="00356BEF"/>
    <w:rsid w:val="00357467"/>
    <w:rsid w:val="00360A58"/>
    <w:rsid w:val="00360F8C"/>
    <w:rsid w:val="003613F0"/>
    <w:rsid w:val="00361AC6"/>
    <w:rsid w:val="00363B32"/>
    <w:rsid w:val="00367B2B"/>
    <w:rsid w:val="00367C38"/>
    <w:rsid w:val="00370F1F"/>
    <w:rsid w:val="00374947"/>
    <w:rsid w:val="00374A6E"/>
    <w:rsid w:val="00374D85"/>
    <w:rsid w:val="00375F36"/>
    <w:rsid w:val="0038060A"/>
    <w:rsid w:val="003809C6"/>
    <w:rsid w:val="00382232"/>
    <w:rsid w:val="00382EEF"/>
    <w:rsid w:val="00382F25"/>
    <w:rsid w:val="003847B5"/>
    <w:rsid w:val="00386E2A"/>
    <w:rsid w:val="00387D4F"/>
    <w:rsid w:val="00390D91"/>
    <w:rsid w:val="00390E01"/>
    <w:rsid w:val="00391DDD"/>
    <w:rsid w:val="00397505"/>
    <w:rsid w:val="003A090E"/>
    <w:rsid w:val="003A0BAA"/>
    <w:rsid w:val="003A303E"/>
    <w:rsid w:val="003A4A93"/>
    <w:rsid w:val="003A4D24"/>
    <w:rsid w:val="003A53D1"/>
    <w:rsid w:val="003A5D0E"/>
    <w:rsid w:val="003A5F0C"/>
    <w:rsid w:val="003A6E57"/>
    <w:rsid w:val="003A6EB6"/>
    <w:rsid w:val="003A7363"/>
    <w:rsid w:val="003B0CFE"/>
    <w:rsid w:val="003B1A14"/>
    <w:rsid w:val="003B3C07"/>
    <w:rsid w:val="003B4264"/>
    <w:rsid w:val="003B5763"/>
    <w:rsid w:val="003B596B"/>
    <w:rsid w:val="003B739E"/>
    <w:rsid w:val="003C1DB6"/>
    <w:rsid w:val="003C2FBB"/>
    <w:rsid w:val="003C54CD"/>
    <w:rsid w:val="003C5737"/>
    <w:rsid w:val="003C607F"/>
    <w:rsid w:val="003C62FB"/>
    <w:rsid w:val="003D0892"/>
    <w:rsid w:val="003D1E2B"/>
    <w:rsid w:val="003D2BF8"/>
    <w:rsid w:val="003D2CBC"/>
    <w:rsid w:val="003D2D27"/>
    <w:rsid w:val="003D42E5"/>
    <w:rsid w:val="003D5DA6"/>
    <w:rsid w:val="003D6323"/>
    <w:rsid w:val="003E3630"/>
    <w:rsid w:val="003E3E1E"/>
    <w:rsid w:val="003E56F0"/>
    <w:rsid w:val="003E5EDC"/>
    <w:rsid w:val="003E5F00"/>
    <w:rsid w:val="003E7192"/>
    <w:rsid w:val="003E7FD2"/>
    <w:rsid w:val="003F0C46"/>
    <w:rsid w:val="003F25DC"/>
    <w:rsid w:val="003F3BF6"/>
    <w:rsid w:val="003F43F4"/>
    <w:rsid w:val="003F47E1"/>
    <w:rsid w:val="003F5994"/>
    <w:rsid w:val="003F72A2"/>
    <w:rsid w:val="003F7EE8"/>
    <w:rsid w:val="00402431"/>
    <w:rsid w:val="00403957"/>
    <w:rsid w:val="0040416C"/>
    <w:rsid w:val="00404407"/>
    <w:rsid w:val="00405880"/>
    <w:rsid w:val="00405C90"/>
    <w:rsid w:val="00412A00"/>
    <w:rsid w:val="00412E20"/>
    <w:rsid w:val="00413CDE"/>
    <w:rsid w:val="0041474E"/>
    <w:rsid w:val="00415501"/>
    <w:rsid w:val="004166A7"/>
    <w:rsid w:val="00416E96"/>
    <w:rsid w:val="00417D46"/>
    <w:rsid w:val="0042012D"/>
    <w:rsid w:val="00420C65"/>
    <w:rsid w:val="00420D37"/>
    <w:rsid w:val="0042185F"/>
    <w:rsid w:val="004230B5"/>
    <w:rsid w:val="0042480C"/>
    <w:rsid w:val="0043196E"/>
    <w:rsid w:val="00431AAE"/>
    <w:rsid w:val="00433068"/>
    <w:rsid w:val="00434B05"/>
    <w:rsid w:val="004353F2"/>
    <w:rsid w:val="00435EB6"/>
    <w:rsid w:val="00442CBE"/>
    <w:rsid w:val="004432F1"/>
    <w:rsid w:val="00444294"/>
    <w:rsid w:val="00444917"/>
    <w:rsid w:val="00446336"/>
    <w:rsid w:val="00446FDD"/>
    <w:rsid w:val="004500EE"/>
    <w:rsid w:val="0045165B"/>
    <w:rsid w:val="00451DB7"/>
    <w:rsid w:val="00454B4D"/>
    <w:rsid w:val="00457959"/>
    <w:rsid w:val="0046209A"/>
    <w:rsid w:val="004621DE"/>
    <w:rsid w:val="00462F80"/>
    <w:rsid w:val="004638AD"/>
    <w:rsid w:val="00463FB9"/>
    <w:rsid w:val="00466133"/>
    <w:rsid w:val="00466C83"/>
    <w:rsid w:val="00467924"/>
    <w:rsid w:val="00470033"/>
    <w:rsid w:val="0047110F"/>
    <w:rsid w:val="00471591"/>
    <w:rsid w:val="00475B49"/>
    <w:rsid w:val="00475ED7"/>
    <w:rsid w:val="004774E3"/>
    <w:rsid w:val="004776F6"/>
    <w:rsid w:val="0048174A"/>
    <w:rsid w:val="00482B6E"/>
    <w:rsid w:val="00485EC0"/>
    <w:rsid w:val="00492561"/>
    <w:rsid w:val="00494418"/>
    <w:rsid w:val="00495F7A"/>
    <w:rsid w:val="00496175"/>
    <w:rsid w:val="004A1126"/>
    <w:rsid w:val="004A1802"/>
    <w:rsid w:val="004A188F"/>
    <w:rsid w:val="004A2334"/>
    <w:rsid w:val="004A2480"/>
    <w:rsid w:val="004A2FE7"/>
    <w:rsid w:val="004A557F"/>
    <w:rsid w:val="004A5E4C"/>
    <w:rsid w:val="004A6A85"/>
    <w:rsid w:val="004A71BC"/>
    <w:rsid w:val="004B1B94"/>
    <w:rsid w:val="004B1BAF"/>
    <w:rsid w:val="004B2441"/>
    <w:rsid w:val="004B359D"/>
    <w:rsid w:val="004B3E3F"/>
    <w:rsid w:val="004B3FB5"/>
    <w:rsid w:val="004B462E"/>
    <w:rsid w:val="004B628C"/>
    <w:rsid w:val="004B682B"/>
    <w:rsid w:val="004C1954"/>
    <w:rsid w:val="004C36F0"/>
    <w:rsid w:val="004C5AB1"/>
    <w:rsid w:val="004D14F6"/>
    <w:rsid w:val="004D1A98"/>
    <w:rsid w:val="004D1B2F"/>
    <w:rsid w:val="004D1C36"/>
    <w:rsid w:val="004D28D0"/>
    <w:rsid w:val="004D2DB9"/>
    <w:rsid w:val="004D5003"/>
    <w:rsid w:val="004D6043"/>
    <w:rsid w:val="004D64C1"/>
    <w:rsid w:val="004D6705"/>
    <w:rsid w:val="004D75C0"/>
    <w:rsid w:val="004D7D87"/>
    <w:rsid w:val="004E01E6"/>
    <w:rsid w:val="004E13BE"/>
    <w:rsid w:val="004E1E2D"/>
    <w:rsid w:val="004E4081"/>
    <w:rsid w:val="004E419E"/>
    <w:rsid w:val="004E54C6"/>
    <w:rsid w:val="004E6356"/>
    <w:rsid w:val="004F1257"/>
    <w:rsid w:val="004F1299"/>
    <w:rsid w:val="004F1430"/>
    <w:rsid w:val="004F1660"/>
    <w:rsid w:val="004F217E"/>
    <w:rsid w:val="004F2A10"/>
    <w:rsid w:val="004F2E9D"/>
    <w:rsid w:val="004F35C4"/>
    <w:rsid w:val="004F41DF"/>
    <w:rsid w:val="004F5D7B"/>
    <w:rsid w:val="004F64C0"/>
    <w:rsid w:val="004F7EFF"/>
    <w:rsid w:val="00501628"/>
    <w:rsid w:val="005019D2"/>
    <w:rsid w:val="00502519"/>
    <w:rsid w:val="00502B8A"/>
    <w:rsid w:val="00502F99"/>
    <w:rsid w:val="00503DAB"/>
    <w:rsid w:val="0050604B"/>
    <w:rsid w:val="00506133"/>
    <w:rsid w:val="00506C19"/>
    <w:rsid w:val="00507301"/>
    <w:rsid w:val="00511ADE"/>
    <w:rsid w:val="00512150"/>
    <w:rsid w:val="0051229F"/>
    <w:rsid w:val="005145A9"/>
    <w:rsid w:val="00514C4F"/>
    <w:rsid w:val="005155CD"/>
    <w:rsid w:val="0051603C"/>
    <w:rsid w:val="00517174"/>
    <w:rsid w:val="00520AC8"/>
    <w:rsid w:val="0052141B"/>
    <w:rsid w:val="00524E71"/>
    <w:rsid w:val="00525E3E"/>
    <w:rsid w:val="00526101"/>
    <w:rsid w:val="005273BC"/>
    <w:rsid w:val="00527971"/>
    <w:rsid w:val="00527E3E"/>
    <w:rsid w:val="00530154"/>
    <w:rsid w:val="0053040C"/>
    <w:rsid w:val="00531007"/>
    <w:rsid w:val="00531B3E"/>
    <w:rsid w:val="00532B90"/>
    <w:rsid w:val="00532BD2"/>
    <w:rsid w:val="00533027"/>
    <w:rsid w:val="00533A5F"/>
    <w:rsid w:val="005355D4"/>
    <w:rsid w:val="00536CD5"/>
    <w:rsid w:val="005378E6"/>
    <w:rsid w:val="00540FF4"/>
    <w:rsid w:val="0054186C"/>
    <w:rsid w:val="005420A7"/>
    <w:rsid w:val="00544CDA"/>
    <w:rsid w:val="00545008"/>
    <w:rsid w:val="005451FF"/>
    <w:rsid w:val="00545B5E"/>
    <w:rsid w:val="0054609E"/>
    <w:rsid w:val="00546B97"/>
    <w:rsid w:val="00546E14"/>
    <w:rsid w:val="00547907"/>
    <w:rsid w:val="00551858"/>
    <w:rsid w:val="005532B1"/>
    <w:rsid w:val="005532D9"/>
    <w:rsid w:val="00553991"/>
    <w:rsid w:val="005545BE"/>
    <w:rsid w:val="00554AB8"/>
    <w:rsid w:val="00555317"/>
    <w:rsid w:val="005560CE"/>
    <w:rsid w:val="005579F4"/>
    <w:rsid w:val="005629B6"/>
    <w:rsid w:val="00562BBC"/>
    <w:rsid w:val="00562EBD"/>
    <w:rsid w:val="00563CA5"/>
    <w:rsid w:val="00564655"/>
    <w:rsid w:val="00565155"/>
    <w:rsid w:val="0056744D"/>
    <w:rsid w:val="0057006E"/>
    <w:rsid w:val="005705B0"/>
    <w:rsid w:val="0057116F"/>
    <w:rsid w:val="00571BFF"/>
    <w:rsid w:val="00574142"/>
    <w:rsid w:val="00577005"/>
    <w:rsid w:val="00577A74"/>
    <w:rsid w:val="005806A9"/>
    <w:rsid w:val="00582E84"/>
    <w:rsid w:val="00584165"/>
    <w:rsid w:val="005849BF"/>
    <w:rsid w:val="00584EE4"/>
    <w:rsid w:val="00587711"/>
    <w:rsid w:val="00587CAC"/>
    <w:rsid w:val="00591D02"/>
    <w:rsid w:val="00591D26"/>
    <w:rsid w:val="00593B6B"/>
    <w:rsid w:val="00595CB8"/>
    <w:rsid w:val="00596C43"/>
    <w:rsid w:val="005A0675"/>
    <w:rsid w:val="005A0B72"/>
    <w:rsid w:val="005A0C32"/>
    <w:rsid w:val="005A3E10"/>
    <w:rsid w:val="005A6987"/>
    <w:rsid w:val="005A6B18"/>
    <w:rsid w:val="005A7548"/>
    <w:rsid w:val="005B10A8"/>
    <w:rsid w:val="005B461C"/>
    <w:rsid w:val="005B46C0"/>
    <w:rsid w:val="005B4F69"/>
    <w:rsid w:val="005B5F71"/>
    <w:rsid w:val="005C3655"/>
    <w:rsid w:val="005C3994"/>
    <w:rsid w:val="005C417E"/>
    <w:rsid w:val="005C5A1E"/>
    <w:rsid w:val="005C5C85"/>
    <w:rsid w:val="005C5D11"/>
    <w:rsid w:val="005C6F69"/>
    <w:rsid w:val="005C7B67"/>
    <w:rsid w:val="005C7F3D"/>
    <w:rsid w:val="005D01D4"/>
    <w:rsid w:val="005D0885"/>
    <w:rsid w:val="005D12A6"/>
    <w:rsid w:val="005D323F"/>
    <w:rsid w:val="005D34F0"/>
    <w:rsid w:val="005D3F26"/>
    <w:rsid w:val="005D4E62"/>
    <w:rsid w:val="005D62FC"/>
    <w:rsid w:val="005E21E1"/>
    <w:rsid w:val="005E2958"/>
    <w:rsid w:val="005E4BAE"/>
    <w:rsid w:val="005E7287"/>
    <w:rsid w:val="005E7663"/>
    <w:rsid w:val="005E7954"/>
    <w:rsid w:val="005E79B3"/>
    <w:rsid w:val="005F0275"/>
    <w:rsid w:val="005F1925"/>
    <w:rsid w:val="005F1E7E"/>
    <w:rsid w:val="005F2167"/>
    <w:rsid w:val="005F37AF"/>
    <w:rsid w:val="005F38A5"/>
    <w:rsid w:val="005F7063"/>
    <w:rsid w:val="005F71FA"/>
    <w:rsid w:val="00600190"/>
    <w:rsid w:val="0060101B"/>
    <w:rsid w:val="0060345D"/>
    <w:rsid w:val="00604AB7"/>
    <w:rsid w:val="00604C77"/>
    <w:rsid w:val="00604F8F"/>
    <w:rsid w:val="0060564C"/>
    <w:rsid w:val="00607488"/>
    <w:rsid w:val="00607E8A"/>
    <w:rsid w:val="00614C04"/>
    <w:rsid w:val="006157FC"/>
    <w:rsid w:val="00621EFC"/>
    <w:rsid w:val="00624801"/>
    <w:rsid w:val="006248AD"/>
    <w:rsid w:val="0062735A"/>
    <w:rsid w:val="00627ADD"/>
    <w:rsid w:val="00630349"/>
    <w:rsid w:val="006318DA"/>
    <w:rsid w:val="00632339"/>
    <w:rsid w:val="0063243E"/>
    <w:rsid w:val="00632FFE"/>
    <w:rsid w:val="006343A3"/>
    <w:rsid w:val="00636E17"/>
    <w:rsid w:val="00637D3D"/>
    <w:rsid w:val="00637F06"/>
    <w:rsid w:val="00640614"/>
    <w:rsid w:val="006424A7"/>
    <w:rsid w:val="00643773"/>
    <w:rsid w:val="006456E2"/>
    <w:rsid w:val="00645767"/>
    <w:rsid w:val="0064695C"/>
    <w:rsid w:val="00646ED2"/>
    <w:rsid w:val="00647516"/>
    <w:rsid w:val="0065112C"/>
    <w:rsid w:val="006521EE"/>
    <w:rsid w:val="00652F7C"/>
    <w:rsid w:val="006535B6"/>
    <w:rsid w:val="006546EA"/>
    <w:rsid w:val="00655773"/>
    <w:rsid w:val="006602BB"/>
    <w:rsid w:val="0066083A"/>
    <w:rsid w:val="006620D1"/>
    <w:rsid w:val="0066254B"/>
    <w:rsid w:val="0066467D"/>
    <w:rsid w:val="0066513A"/>
    <w:rsid w:val="00665686"/>
    <w:rsid w:val="00673B0F"/>
    <w:rsid w:val="00673B93"/>
    <w:rsid w:val="006768FE"/>
    <w:rsid w:val="006771CF"/>
    <w:rsid w:val="00677217"/>
    <w:rsid w:val="00677400"/>
    <w:rsid w:val="0068016F"/>
    <w:rsid w:val="00682542"/>
    <w:rsid w:val="0068296E"/>
    <w:rsid w:val="0068388E"/>
    <w:rsid w:val="00684D77"/>
    <w:rsid w:val="00686084"/>
    <w:rsid w:val="0068789E"/>
    <w:rsid w:val="00694D78"/>
    <w:rsid w:val="006970AF"/>
    <w:rsid w:val="00697701"/>
    <w:rsid w:val="006A06F6"/>
    <w:rsid w:val="006A302E"/>
    <w:rsid w:val="006A33DD"/>
    <w:rsid w:val="006A39ED"/>
    <w:rsid w:val="006A44C2"/>
    <w:rsid w:val="006A582D"/>
    <w:rsid w:val="006A5FD6"/>
    <w:rsid w:val="006A6155"/>
    <w:rsid w:val="006A77A6"/>
    <w:rsid w:val="006B0966"/>
    <w:rsid w:val="006B0A65"/>
    <w:rsid w:val="006B1DE8"/>
    <w:rsid w:val="006B3477"/>
    <w:rsid w:val="006B63E0"/>
    <w:rsid w:val="006B6EC0"/>
    <w:rsid w:val="006B76A6"/>
    <w:rsid w:val="006C038B"/>
    <w:rsid w:val="006C0CE5"/>
    <w:rsid w:val="006C4990"/>
    <w:rsid w:val="006C6ECC"/>
    <w:rsid w:val="006C6F96"/>
    <w:rsid w:val="006C71BB"/>
    <w:rsid w:val="006C7454"/>
    <w:rsid w:val="006C7913"/>
    <w:rsid w:val="006D050E"/>
    <w:rsid w:val="006D14F0"/>
    <w:rsid w:val="006D3441"/>
    <w:rsid w:val="006D5F59"/>
    <w:rsid w:val="006D6BBB"/>
    <w:rsid w:val="006E28A5"/>
    <w:rsid w:val="006E2FD6"/>
    <w:rsid w:val="006E30E5"/>
    <w:rsid w:val="006E3F47"/>
    <w:rsid w:val="006E7027"/>
    <w:rsid w:val="006E7D09"/>
    <w:rsid w:val="006F0E67"/>
    <w:rsid w:val="006F1439"/>
    <w:rsid w:val="006F4282"/>
    <w:rsid w:val="006F4C0F"/>
    <w:rsid w:val="006F4CC2"/>
    <w:rsid w:val="006F5474"/>
    <w:rsid w:val="006F69F0"/>
    <w:rsid w:val="00701A8E"/>
    <w:rsid w:val="007021B1"/>
    <w:rsid w:val="0070378D"/>
    <w:rsid w:val="0070523B"/>
    <w:rsid w:val="0070704D"/>
    <w:rsid w:val="00707CE8"/>
    <w:rsid w:val="00710CAA"/>
    <w:rsid w:val="00710D29"/>
    <w:rsid w:val="00711AEC"/>
    <w:rsid w:val="00712053"/>
    <w:rsid w:val="007137B2"/>
    <w:rsid w:val="00715082"/>
    <w:rsid w:val="007150CC"/>
    <w:rsid w:val="007158EB"/>
    <w:rsid w:val="00716BD4"/>
    <w:rsid w:val="00717100"/>
    <w:rsid w:val="0072377F"/>
    <w:rsid w:val="0072391F"/>
    <w:rsid w:val="00723ED2"/>
    <w:rsid w:val="00724342"/>
    <w:rsid w:val="007243EF"/>
    <w:rsid w:val="007246F5"/>
    <w:rsid w:val="007248C8"/>
    <w:rsid w:val="007248D0"/>
    <w:rsid w:val="007263A9"/>
    <w:rsid w:val="00726888"/>
    <w:rsid w:val="00726EEA"/>
    <w:rsid w:val="00730900"/>
    <w:rsid w:val="007312F6"/>
    <w:rsid w:val="00731E21"/>
    <w:rsid w:val="0073310D"/>
    <w:rsid w:val="00735289"/>
    <w:rsid w:val="00736BF9"/>
    <w:rsid w:val="00736C6A"/>
    <w:rsid w:val="00737E72"/>
    <w:rsid w:val="00742A97"/>
    <w:rsid w:val="00745668"/>
    <w:rsid w:val="00746CA4"/>
    <w:rsid w:val="007477DF"/>
    <w:rsid w:val="00747F84"/>
    <w:rsid w:val="00750038"/>
    <w:rsid w:val="00750DEC"/>
    <w:rsid w:val="00750FB6"/>
    <w:rsid w:val="0075172D"/>
    <w:rsid w:val="00753212"/>
    <w:rsid w:val="007574D2"/>
    <w:rsid w:val="007611A5"/>
    <w:rsid w:val="00761766"/>
    <w:rsid w:val="00763B75"/>
    <w:rsid w:val="00764A12"/>
    <w:rsid w:val="00766A19"/>
    <w:rsid w:val="00766DBB"/>
    <w:rsid w:val="0077141A"/>
    <w:rsid w:val="00771951"/>
    <w:rsid w:val="00771D63"/>
    <w:rsid w:val="00771F30"/>
    <w:rsid w:val="007745F3"/>
    <w:rsid w:val="00774C2B"/>
    <w:rsid w:val="00774F37"/>
    <w:rsid w:val="00775364"/>
    <w:rsid w:val="00775DF2"/>
    <w:rsid w:val="007770DE"/>
    <w:rsid w:val="007800FF"/>
    <w:rsid w:val="00780821"/>
    <w:rsid w:val="00786DB8"/>
    <w:rsid w:val="00787D85"/>
    <w:rsid w:val="00792087"/>
    <w:rsid w:val="00793B0C"/>
    <w:rsid w:val="00793F71"/>
    <w:rsid w:val="00794086"/>
    <w:rsid w:val="00794EF3"/>
    <w:rsid w:val="00795CEE"/>
    <w:rsid w:val="00796249"/>
    <w:rsid w:val="007A0386"/>
    <w:rsid w:val="007A2AC2"/>
    <w:rsid w:val="007A3959"/>
    <w:rsid w:val="007A4479"/>
    <w:rsid w:val="007A4FF4"/>
    <w:rsid w:val="007A50A8"/>
    <w:rsid w:val="007B0042"/>
    <w:rsid w:val="007B0570"/>
    <w:rsid w:val="007B216E"/>
    <w:rsid w:val="007B666B"/>
    <w:rsid w:val="007B66FF"/>
    <w:rsid w:val="007C08AB"/>
    <w:rsid w:val="007C1495"/>
    <w:rsid w:val="007C2DF6"/>
    <w:rsid w:val="007C4127"/>
    <w:rsid w:val="007C4802"/>
    <w:rsid w:val="007C4C65"/>
    <w:rsid w:val="007C6129"/>
    <w:rsid w:val="007C6201"/>
    <w:rsid w:val="007D0EFC"/>
    <w:rsid w:val="007D0F42"/>
    <w:rsid w:val="007D25E5"/>
    <w:rsid w:val="007D3F4B"/>
    <w:rsid w:val="007D5061"/>
    <w:rsid w:val="007D6D02"/>
    <w:rsid w:val="007D6E58"/>
    <w:rsid w:val="007D7EC6"/>
    <w:rsid w:val="007E2358"/>
    <w:rsid w:val="007E2C06"/>
    <w:rsid w:val="007E48EA"/>
    <w:rsid w:val="007E4AC2"/>
    <w:rsid w:val="007E6FED"/>
    <w:rsid w:val="007F1308"/>
    <w:rsid w:val="007F16FF"/>
    <w:rsid w:val="007F694A"/>
    <w:rsid w:val="007F7DFF"/>
    <w:rsid w:val="007F7E59"/>
    <w:rsid w:val="0080054B"/>
    <w:rsid w:val="00806409"/>
    <w:rsid w:val="00806761"/>
    <w:rsid w:val="00807733"/>
    <w:rsid w:val="008078B3"/>
    <w:rsid w:val="00811B69"/>
    <w:rsid w:val="0081397D"/>
    <w:rsid w:val="00815203"/>
    <w:rsid w:val="00816CA7"/>
    <w:rsid w:val="00817182"/>
    <w:rsid w:val="008177A5"/>
    <w:rsid w:val="00821F68"/>
    <w:rsid w:val="008223AB"/>
    <w:rsid w:val="0082345C"/>
    <w:rsid w:val="00823AB3"/>
    <w:rsid w:val="008243E6"/>
    <w:rsid w:val="008306B6"/>
    <w:rsid w:val="00831EF0"/>
    <w:rsid w:val="00832095"/>
    <w:rsid w:val="00832163"/>
    <w:rsid w:val="00832416"/>
    <w:rsid w:val="0083253A"/>
    <w:rsid w:val="0083260E"/>
    <w:rsid w:val="00832DD9"/>
    <w:rsid w:val="008345C2"/>
    <w:rsid w:val="00835242"/>
    <w:rsid w:val="00835411"/>
    <w:rsid w:val="00835477"/>
    <w:rsid w:val="0083577C"/>
    <w:rsid w:val="008357AC"/>
    <w:rsid w:val="00840301"/>
    <w:rsid w:val="00840D09"/>
    <w:rsid w:val="00841080"/>
    <w:rsid w:val="00841A0C"/>
    <w:rsid w:val="008430CB"/>
    <w:rsid w:val="008438AC"/>
    <w:rsid w:val="00844098"/>
    <w:rsid w:val="00845372"/>
    <w:rsid w:val="0084688A"/>
    <w:rsid w:val="00847460"/>
    <w:rsid w:val="0085290E"/>
    <w:rsid w:val="00853F06"/>
    <w:rsid w:val="00854484"/>
    <w:rsid w:val="00855327"/>
    <w:rsid w:val="008553D1"/>
    <w:rsid w:val="008561C5"/>
    <w:rsid w:val="008565A6"/>
    <w:rsid w:val="00857530"/>
    <w:rsid w:val="00857797"/>
    <w:rsid w:val="0086034A"/>
    <w:rsid w:val="00861A02"/>
    <w:rsid w:val="00861A2B"/>
    <w:rsid w:val="008627CE"/>
    <w:rsid w:val="00864DA1"/>
    <w:rsid w:val="008651B6"/>
    <w:rsid w:val="008652E4"/>
    <w:rsid w:val="0086638E"/>
    <w:rsid w:val="0086673A"/>
    <w:rsid w:val="00866747"/>
    <w:rsid w:val="008677AF"/>
    <w:rsid w:val="0087040F"/>
    <w:rsid w:val="00871582"/>
    <w:rsid w:val="00875C5C"/>
    <w:rsid w:val="00876C80"/>
    <w:rsid w:val="00877695"/>
    <w:rsid w:val="00877A18"/>
    <w:rsid w:val="00880005"/>
    <w:rsid w:val="008802E2"/>
    <w:rsid w:val="0088347A"/>
    <w:rsid w:val="008834A5"/>
    <w:rsid w:val="0088514C"/>
    <w:rsid w:val="00886C12"/>
    <w:rsid w:val="008877E6"/>
    <w:rsid w:val="00887D2C"/>
    <w:rsid w:val="008926FF"/>
    <w:rsid w:val="00893626"/>
    <w:rsid w:val="008952D1"/>
    <w:rsid w:val="008A0C28"/>
    <w:rsid w:val="008A1280"/>
    <w:rsid w:val="008A2CBA"/>
    <w:rsid w:val="008A3877"/>
    <w:rsid w:val="008A3A36"/>
    <w:rsid w:val="008A4988"/>
    <w:rsid w:val="008A6899"/>
    <w:rsid w:val="008A7347"/>
    <w:rsid w:val="008B1DDC"/>
    <w:rsid w:val="008B288E"/>
    <w:rsid w:val="008B355A"/>
    <w:rsid w:val="008B4DC2"/>
    <w:rsid w:val="008C05D3"/>
    <w:rsid w:val="008C0C3B"/>
    <w:rsid w:val="008C1DFB"/>
    <w:rsid w:val="008C3DC3"/>
    <w:rsid w:val="008C549D"/>
    <w:rsid w:val="008C7A53"/>
    <w:rsid w:val="008D2EDD"/>
    <w:rsid w:val="008D3CF4"/>
    <w:rsid w:val="008D3DB9"/>
    <w:rsid w:val="008D4A1B"/>
    <w:rsid w:val="008D6F8C"/>
    <w:rsid w:val="008D7F33"/>
    <w:rsid w:val="008E21C5"/>
    <w:rsid w:val="008E21CA"/>
    <w:rsid w:val="008E27EC"/>
    <w:rsid w:val="008E2A54"/>
    <w:rsid w:val="008E5951"/>
    <w:rsid w:val="008F09E4"/>
    <w:rsid w:val="008F113A"/>
    <w:rsid w:val="008F2024"/>
    <w:rsid w:val="008F20DC"/>
    <w:rsid w:val="008F3362"/>
    <w:rsid w:val="008F3702"/>
    <w:rsid w:val="008F3B6E"/>
    <w:rsid w:val="008F44B4"/>
    <w:rsid w:val="009003D8"/>
    <w:rsid w:val="00900FC9"/>
    <w:rsid w:val="0090221F"/>
    <w:rsid w:val="009034E4"/>
    <w:rsid w:val="00905053"/>
    <w:rsid w:val="009053BE"/>
    <w:rsid w:val="00907877"/>
    <w:rsid w:val="00914FD3"/>
    <w:rsid w:val="00915533"/>
    <w:rsid w:val="00915CDE"/>
    <w:rsid w:val="00917080"/>
    <w:rsid w:val="00917D33"/>
    <w:rsid w:val="00917FB7"/>
    <w:rsid w:val="00921125"/>
    <w:rsid w:val="0092167F"/>
    <w:rsid w:val="00922DB1"/>
    <w:rsid w:val="009234DA"/>
    <w:rsid w:val="00925BCC"/>
    <w:rsid w:val="00926FC4"/>
    <w:rsid w:val="00927C3A"/>
    <w:rsid w:val="009305DC"/>
    <w:rsid w:val="00930B1A"/>
    <w:rsid w:val="00930B29"/>
    <w:rsid w:val="009312B4"/>
    <w:rsid w:val="009314F4"/>
    <w:rsid w:val="00932E99"/>
    <w:rsid w:val="00934629"/>
    <w:rsid w:val="0093672B"/>
    <w:rsid w:val="00940880"/>
    <w:rsid w:val="00942A57"/>
    <w:rsid w:val="009439BD"/>
    <w:rsid w:val="00945006"/>
    <w:rsid w:val="00945382"/>
    <w:rsid w:val="0094593F"/>
    <w:rsid w:val="0094747B"/>
    <w:rsid w:val="00947516"/>
    <w:rsid w:val="00950452"/>
    <w:rsid w:val="00950C0D"/>
    <w:rsid w:val="009515CF"/>
    <w:rsid w:val="00951C28"/>
    <w:rsid w:val="009522E9"/>
    <w:rsid w:val="00953559"/>
    <w:rsid w:val="0095362A"/>
    <w:rsid w:val="009547EC"/>
    <w:rsid w:val="00956A8E"/>
    <w:rsid w:val="00957E1E"/>
    <w:rsid w:val="00957E4F"/>
    <w:rsid w:val="0096060D"/>
    <w:rsid w:val="00960B15"/>
    <w:rsid w:val="00961A4D"/>
    <w:rsid w:val="009627C0"/>
    <w:rsid w:val="0097392C"/>
    <w:rsid w:val="009746FA"/>
    <w:rsid w:val="009753C2"/>
    <w:rsid w:val="009753FC"/>
    <w:rsid w:val="0097578E"/>
    <w:rsid w:val="00977A2B"/>
    <w:rsid w:val="00977EEA"/>
    <w:rsid w:val="0098022B"/>
    <w:rsid w:val="00981797"/>
    <w:rsid w:val="00981CDF"/>
    <w:rsid w:val="00982B83"/>
    <w:rsid w:val="00983616"/>
    <w:rsid w:val="0098550E"/>
    <w:rsid w:val="0098634D"/>
    <w:rsid w:val="009874E0"/>
    <w:rsid w:val="00991713"/>
    <w:rsid w:val="00993994"/>
    <w:rsid w:val="00994806"/>
    <w:rsid w:val="00994DD7"/>
    <w:rsid w:val="00995573"/>
    <w:rsid w:val="0099563B"/>
    <w:rsid w:val="00996173"/>
    <w:rsid w:val="0099760E"/>
    <w:rsid w:val="00997BB5"/>
    <w:rsid w:val="009A3902"/>
    <w:rsid w:val="009A3ADB"/>
    <w:rsid w:val="009A40F5"/>
    <w:rsid w:val="009A4DD9"/>
    <w:rsid w:val="009A534D"/>
    <w:rsid w:val="009A6B60"/>
    <w:rsid w:val="009A70DC"/>
    <w:rsid w:val="009A7E08"/>
    <w:rsid w:val="009B0227"/>
    <w:rsid w:val="009B0A00"/>
    <w:rsid w:val="009B0E3B"/>
    <w:rsid w:val="009B138F"/>
    <w:rsid w:val="009B728A"/>
    <w:rsid w:val="009B7432"/>
    <w:rsid w:val="009B77B3"/>
    <w:rsid w:val="009B7B83"/>
    <w:rsid w:val="009C10D3"/>
    <w:rsid w:val="009C14B7"/>
    <w:rsid w:val="009C37E5"/>
    <w:rsid w:val="009C69D6"/>
    <w:rsid w:val="009D0321"/>
    <w:rsid w:val="009D3EEC"/>
    <w:rsid w:val="009D50F7"/>
    <w:rsid w:val="009E12D6"/>
    <w:rsid w:val="009E149C"/>
    <w:rsid w:val="009E2A17"/>
    <w:rsid w:val="009E4809"/>
    <w:rsid w:val="009E59EA"/>
    <w:rsid w:val="009F0383"/>
    <w:rsid w:val="009F0C6A"/>
    <w:rsid w:val="009F2A18"/>
    <w:rsid w:val="009F3D47"/>
    <w:rsid w:val="009F58F4"/>
    <w:rsid w:val="009F7BA4"/>
    <w:rsid w:val="00A015CA"/>
    <w:rsid w:val="00A01E5E"/>
    <w:rsid w:val="00A02E74"/>
    <w:rsid w:val="00A03B8D"/>
    <w:rsid w:val="00A03FF7"/>
    <w:rsid w:val="00A0404B"/>
    <w:rsid w:val="00A05094"/>
    <w:rsid w:val="00A076D8"/>
    <w:rsid w:val="00A10A91"/>
    <w:rsid w:val="00A1165C"/>
    <w:rsid w:val="00A1312B"/>
    <w:rsid w:val="00A13C38"/>
    <w:rsid w:val="00A14B6D"/>
    <w:rsid w:val="00A153C2"/>
    <w:rsid w:val="00A1762C"/>
    <w:rsid w:val="00A2141E"/>
    <w:rsid w:val="00A21AF3"/>
    <w:rsid w:val="00A21FED"/>
    <w:rsid w:val="00A2361F"/>
    <w:rsid w:val="00A23FA0"/>
    <w:rsid w:val="00A24A7C"/>
    <w:rsid w:val="00A269D8"/>
    <w:rsid w:val="00A30D83"/>
    <w:rsid w:val="00A30EB1"/>
    <w:rsid w:val="00A30EB5"/>
    <w:rsid w:val="00A3181D"/>
    <w:rsid w:val="00A325A1"/>
    <w:rsid w:val="00A335D5"/>
    <w:rsid w:val="00A337C3"/>
    <w:rsid w:val="00A343DB"/>
    <w:rsid w:val="00A35657"/>
    <w:rsid w:val="00A4104E"/>
    <w:rsid w:val="00A416E2"/>
    <w:rsid w:val="00A4483E"/>
    <w:rsid w:val="00A448C6"/>
    <w:rsid w:val="00A45F79"/>
    <w:rsid w:val="00A46824"/>
    <w:rsid w:val="00A46C00"/>
    <w:rsid w:val="00A50CB1"/>
    <w:rsid w:val="00A52C76"/>
    <w:rsid w:val="00A569D3"/>
    <w:rsid w:val="00A57FB4"/>
    <w:rsid w:val="00A6084B"/>
    <w:rsid w:val="00A60BA6"/>
    <w:rsid w:val="00A61593"/>
    <w:rsid w:val="00A61AE8"/>
    <w:rsid w:val="00A64795"/>
    <w:rsid w:val="00A654E7"/>
    <w:rsid w:val="00A659CD"/>
    <w:rsid w:val="00A65E15"/>
    <w:rsid w:val="00A66BCF"/>
    <w:rsid w:val="00A6741A"/>
    <w:rsid w:val="00A67F04"/>
    <w:rsid w:val="00A737FF"/>
    <w:rsid w:val="00A73D3A"/>
    <w:rsid w:val="00A75DB8"/>
    <w:rsid w:val="00A777BE"/>
    <w:rsid w:val="00A828D6"/>
    <w:rsid w:val="00A831E6"/>
    <w:rsid w:val="00A83460"/>
    <w:rsid w:val="00A83E55"/>
    <w:rsid w:val="00A841C8"/>
    <w:rsid w:val="00A86F03"/>
    <w:rsid w:val="00A87374"/>
    <w:rsid w:val="00A90ABB"/>
    <w:rsid w:val="00A90B26"/>
    <w:rsid w:val="00A935CF"/>
    <w:rsid w:val="00A95B39"/>
    <w:rsid w:val="00A979CD"/>
    <w:rsid w:val="00AA1B8D"/>
    <w:rsid w:val="00AA39C7"/>
    <w:rsid w:val="00AA5A7A"/>
    <w:rsid w:val="00AA7369"/>
    <w:rsid w:val="00AB0571"/>
    <w:rsid w:val="00AB05EF"/>
    <w:rsid w:val="00AB11C1"/>
    <w:rsid w:val="00AB28AC"/>
    <w:rsid w:val="00AB3091"/>
    <w:rsid w:val="00AB3371"/>
    <w:rsid w:val="00AB4200"/>
    <w:rsid w:val="00AB43C0"/>
    <w:rsid w:val="00AB683E"/>
    <w:rsid w:val="00AB702D"/>
    <w:rsid w:val="00AB7CFA"/>
    <w:rsid w:val="00AC29B7"/>
    <w:rsid w:val="00AC2FF8"/>
    <w:rsid w:val="00AC472C"/>
    <w:rsid w:val="00AC4E89"/>
    <w:rsid w:val="00AC4F79"/>
    <w:rsid w:val="00AC4F95"/>
    <w:rsid w:val="00AC6936"/>
    <w:rsid w:val="00AC72FA"/>
    <w:rsid w:val="00AC7DA7"/>
    <w:rsid w:val="00AD0F86"/>
    <w:rsid w:val="00AD23B7"/>
    <w:rsid w:val="00AD2998"/>
    <w:rsid w:val="00AD3C26"/>
    <w:rsid w:val="00AD4193"/>
    <w:rsid w:val="00AD48CB"/>
    <w:rsid w:val="00AD5AA1"/>
    <w:rsid w:val="00AD6AE4"/>
    <w:rsid w:val="00AE04FB"/>
    <w:rsid w:val="00AE0670"/>
    <w:rsid w:val="00AE07DC"/>
    <w:rsid w:val="00AE0A6E"/>
    <w:rsid w:val="00AE2A6D"/>
    <w:rsid w:val="00AE30F2"/>
    <w:rsid w:val="00AE34CD"/>
    <w:rsid w:val="00AE3714"/>
    <w:rsid w:val="00AE3CD4"/>
    <w:rsid w:val="00AE523E"/>
    <w:rsid w:val="00AE5BBF"/>
    <w:rsid w:val="00AE652A"/>
    <w:rsid w:val="00AE674F"/>
    <w:rsid w:val="00AE6F8B"/>
    <w:rsid w:val="00AF14D2"/>
    <w:rsid w:val="00AF2C01"/>
    <w:rsid w:val="00AF2D95"/>
    <w:rsid w:val="00AF359F"/>
    <w:rsid w:val="00AF3C2A"/>
    <w:rsid w:val="00AF5539"/>
    <w:rsid w:val="00AF58DE"/>
    <w:rsid w:val="00AF6ECD"/>
    <w:rsid w:val="00AF7B2B"/>
    <w:rsid w:val="00B00946"/>
    <w:rsid w:val="00B00C8D"/>
    <w:rsid w:val="00B0141E"/>
    <w:rsid w:val="00B03F1D"/>
    <w:rsid w:val="00B071C0"/>
    <w:rsid w:val="00B07B37"/>
    <w:rsid w:val="00B11E3B"/>
    <w:rsid w:val="00B1294F"/>
    <w:rsid w:val="00B12D56"/>
    <w:rsid w:val="00B163D3"/>
    <w:rsid w:val="00B17ECD"/>
    <w:rsid w:val="00B20083"/>
    <w:rsid w:val="00B215CD"/>
    <w:rsid w:val="00B2375A"/>
    <w:rsid w:val="00B24297"/>
    <w:rsid w:val="00B25303"/>
    <w:rsid w:val="00B25C8C"/>
    <w:rsid w:val="00B264A3"/>
    <w:rsid w:val="00B2683A"/>
    <w:rsid w:val="00B27E03"/>
    <w:rsid w:val="00B30F4B"/>
    <w:rsid w:val="00B30F83"/>
    <w:rsid w:val="00B34D4B"/>
    <w:rsid w:val="00B35278"/>
    <w:rsid w:val="00B4047C"/>
    <w:rsid w:val="00B40793"/>
    <w:rsid w:val="00B411C8"/>
    <w:rsid w:val="00B45B6D"/>
    <w:rsid w:val="00B463F8"/>
    <w:rsid w:val="00B5051F"/>
    <w:rsid w:val="00B50FE9"/>
    <w:rsid w:val="00B53F37"/>
    <w:rsid w:val="00B54DF6"/>
    <w:rsid w:val="00B55179"/>
    <w:rsid w:val="00B559B4"/>
    <w:rsid w:val="00B57223"/>
    <w:rsid w:val="00B62F27"/>
    <w:rsid w:val="00B6574F"/>
    <w:rsid w:val="00B67220"/>
    <w:rsid w:val="00B701F8"/>
    <w:rsid w:val="00B71781"/>
    <w:rsid w:val="00B72380"/>
    <w:rsid w:val="00B725CA"/>
    <w:rsid w:val="00B76115"/>
    <w:rsid w:val="00B76FE5"/>
    <w:rsid w:val="00B77F03"/>
    <w:rsid w:val="00B819B4"/>
    <w:rsid w:val="00B81A29"/>
    <w:rsid w:val="00B8337F"/>
    <w:rsid w:val="00B83CB2"/>
    <w:rsid w:val="00B847A4"/>
    <w:rsid w:val="00B853FE"/>
    <w:rsid w:val="00B86031"/>
    <w:rsid w:val="00B86388"/>
    <w:rsid w:val="00B87A95"/>
    <w:rsid w:val="00B87D0A"/>
    <w:rsid w:val="00B90E5F"/>
    <w:rsid w:val="00B913C0"/>
    <w:rsid w:val="00B91487"/>
    <w:rsid w:val="00B914BA"/>
    <w:rsid w:val="00B91519"/>
    <w:rsid w:val="00B91AF9"/>
    <w:rsid w:val="00B936C0"/>
    <w:rsid w:val="00B93D78"/>
    <w:rsid w:val="00B972F9"/>
    <w:rsid w:val="00BA2494"/>
    <w:rsid w:val="00BA38B1"/>
    <w:rsid w:val="00BA543B"/>
    <w:rsid w:val="00BA5DB3"/>
    <w:rsid w:val="00BA723C"/>
    <w:rsid w:val="00BB0BF5"/>
    <w:rsid w:val="00BB209A"/>
    <w:rsid w:val="00BB23DD"/>
    <w:rsid w:val="00BB3A31"/>
    <w:rsid w:val="00BB468D"/>
    <w:rsid w:val="00BB6E28"/>
    <w:rsid w:val="00BB7880"/>
    <w:rsid w:val="00BB79F8"/>
    <w:rsid w:val="00BC1FC2"/>
    <w:rsid w:val="00BC4CE0"/>
    <w:rsid w:val="00BC4CFB"/>
    <w:rsid w:val="00BC4D92"/>
    <w:rsid w:val="00BC60EB"/>
    <w:rsid w:val="00BC69EB"/>
    <w:rsid w:val="00BC6AB2"/>
    <w:rsid w:val="00BD1048"/>
    <w:rsid w:val="00BD2828"/>
    <w:rsid w:val="00BD35C5"/>
    <w:rsid w:val="00BD40F7"/>
    <w:rsid w:val="00BD734D"/>
    <w:rsid w:val="00BE0681"/>
    <w:rsid w:val="00BE0DFA"/>
    <w:rsid w:val="00BE12FC"/>
    <w:rsid w:val="00BE29C3"/>
    <w:rsid w:val="00BE2D85"/>
    <w:rsid w:val="00BE467E"/>
    <w:rsid w:val="00BE481F"/>
    <w:rsid w:val="00BE61FC"/>
    <w:rsid w:val="00BE65E4"/>
    <w:rsid w:val="00BE664B"/>
    <w:rsid w:val="00BE6E6F"/>
    <w:rsid w:val="00BE7E65"/>
    <w:rsid w:val="00BF02D7"/>
    <w:rsid w:val="00BF1116"/>
    <w:rsid w:val="00BF15ED"/>
    <w:rsid w:val="00BF2C63"/>
    <w:rsid w:val="00BF3F2B"/>
    <w:rsid w:val="00BF444C"/>
    <w:rsid w:val="00BF4F9C"/>
    <w:rsid w:val="00BF525B"/>
    <w:rsid w:val="00BF52E9"/>
    <w:rsid w:val="00BF52EB"/>
    <w:rsid w:val="00BF5404"/>
    <w:rsid w:val="00BF5CA8"/>
    <w:rsid w:val="00BF6E32"/>
    <w:rsid w:val="00BF6FCE"/>
    <w:rsid w:val="00BF70FB"/>
    <w:rsid w:val="00BF77B7"/>
    <w:rsid w:val="00BF7A46"/>
    <w:rsid w:val="00C02208"/>
    <w:rsid w:val="00C045DD"/>
    <w:rsid w:val="00C04CD8"/>
    <w:rsid w:val="00C0681B"/>
    <w:rsid w:val="00C10A16"/>
    <w:rsid w:val="00C112E3"/>
    <w:rsid w:val="00C13087"/>
    <w:rsid w:val="00C13CCD"/>
    <w:rsid w:val="00C1502C"/>
    <w:rsid w:val="00C16A2E"/>
    <w:rsid w:val="00C17BE4"/>
    <w:rsid w:val="00C2085D"/>
    <w:rsid w:val="00C218B2"/>
    <w:rsid w:val="00C24E0C"/>
    <w:rsid w:val="00C26D06"/>
    <w:rsid w:val="00C2756D"/>
    <w:rsid w:val="00C3082C"/>
    <w:rsid w:val="00C30AE2"/>
    <w:rsid w:val="00C32248"/>
    <w:rsid w:val="00C3560D"/>
    <w:rsid w:val="00C3594C"/>
    <w:rsid w:val="00C35AEA"/>
    <w:rsid w:val="00C365D6"/>
    <w:rsid w:val="00C36974"/>
    <w:rsid w:val="00C37CB2"/>
    <w:rsid w:val="00C37DFE"/>
    <w:rsid w:val="00C40DAE"/>
    <w:rsid w:val="00C41CF5"/>
    <w:rsid w:val="00C42B55"/>
    <w:rsid w:val="00C4474B"/>
    <w:rsid w:val="00C4517A"/>
    <w:rsid w:val="00C46032"/>
    <w:rsid w:val="00C4696B"/>
    <w:rsid w:val="00C473DC"/>
    <w:rsid w:val="00C52F26"/>
    <w:rsid w:val="00C538A8"/>
    <w:rsid w:val="00C54E85"/>
    <w:rsid w:val="00C554CD"/>
    <w:rsid w:val="00C56AEC"/>
    <w:rsid w:val="00C56B18"/>
    <w:rsid w:val="00C60E46"/>
    <w:rsid w:val="00C6193C"/>
    <w:rsid w:val="00C62161"/>
    <w:rsid w:val="00C70869"/>
    <w:rsid w:val="00C70FD8"/>
    <w:rsid w:val="00C72D06"/>
    <w:rsid w:val="00C734E6"/>
    <w:rsid w:val="00C753C6"/>
    <w:rsid w:val="00C75ECF"/>
    <w:rsid w:val="00C76478"/>
    <w:rsid w:val="00C77EA8"/>
    <w:rsid w:val="00C8319C"/>
    <w:rsid w:val="00C84246"/>
    <w:rsid w:val="00C8733C"/>
    <w:rsid w:val="00C90400"/>
    <w:rsid w:val="00C92692"/>
    <w:rsid w:val="00C93A40"/>
    <w:rsid w:val="00C94DB8"/>
    <w:rsid w:val="00C96FE4"/>
    <w:rsid w:val="00CA1773"/>
    <w:rsid w:val="00CA17CF"/>
    <w:rsid w:val="00CA3F25"/>
    <w:rsid w:val="00CB037C"/>
    <w:rsid w:val="00CB077D"/>
    <w:rsid w:val="00CB15EE"/>
    <w:rsid w:val="00CB28B1"/>
    <w:rsid w:val="00CB2A98"/>
    <w:rsid w:val="00CB50EC"/>
    <w:rsid w:val="00CB57B3"/>
    <w:rsid w:val="00CB5C9C"/>
    <w:rsid w:val="00CB67FB"/>
    <w:rsid w:val="00CB6C7B"/>
    <w:rsid w:val="00CB7EE4"/>
    <w:rsid w:val="00CC0AA6"/>
    <w:rsid w:val="00CC47AE"/>
    <w:rsid w:val="00CC4AD5"/>
    <w:rsid w:val="00CC4FDA"/>
    <w:rsid w:val="00CC5C80"/>
    <w:rsid w:val="00CC5CAE"/>
    <w:rsid w:val="00CC761B"/>
    <w:rsid w:val="00CD02BF"/>
    <w:rsid w:val="00CD1599"/>
    <w:rsid w:val="00CD1634"/>
    <w:rsid w:val="00CD4793"/>
    <w:rsid w:val="00CD4A2E"/>
    <w:rsid w:val="00CD5CA0"/>
    <w:rsid w:val="00CD65D2"/>
    <w:rsid w:val="00CD7477"/>
    <w:rsid w:val="00CE3674"/>
    <w:rsid w:val="00CE394A"/>
    <w:rsid w:val="00CE3F89"/>
    <w:rsid w:val="00CE4E1E"/>
    <w:rsid w:val="00CE5505"/>
    <w:rsid w:val="00CE7583"/>
    <w:rsid w:val="00CF04CD"/>
    <w:rsid w:val="00CF0E39"/>
    <w:rsid w:val="00CF0FFC"/>
    <w:rsid w:val="00CF1040"/>
    <w:rsid w:val="00CF312D"/>
    <w:rsid w:val="00CF40F8"/>
    <w:rsid w:val="00D0170B"/>
    <w:rsid w:val="00D022C3"/>
    <w:rsid w:val="00D04566"/>
    <w:rsid w:val="00D04633"/>
    <w:rsid w:val="00D057E4"/>
    <w:rsid w:val="00D05948"/>
    <w:rsid w:val="00D06875"/>
    <w:rsid w:val="00D07BE3"/>
    <w:rsid w:val="00D10099"/>
    <w:rsid w:val="00D133F0"/>
    <w:rsid w:val="00D16647"/>
    <w:rsid w:val="00D1676D"/>
    <w:rsid w:val="00D20A9D"/>
    <w:rsid w:val="00D2461D"/>
    <w:rsid w:val="00D25D0C"/>
    <w:rsid w:val="00D25E39"/>
    <w:rsid w:val="00D30A38"/>
    <w:rsid w:val="00D30CF0"/>
    <w:rsid w:val="00D30DD0"/>
    <w:rsid w:val="00D32A48"/>
    <w:rsid w:val="00D33426"/>
    <w:rsid w:val="00D37F9E"/>
    <w:rsid w:val="00D37FDB"/>
    <w:rsid w:val="00D40F3E"/>
    <w:rsid w:val="00D42ACB"/>
    <w:rsid w:val="00D42EFD"/>
    <w:rsid w:val="00D447DC"/>
    <w:rsid w:val="00D460EE"/>
    <w:rsid w:val="00D518F8"/>
    <w:rsid w:val="00D521C3"/>
    <w:rsid w:val="00D54034"/>
    <w:rsid w:val="00D5434B"/>
    <w:rsid w:val="00D55984"/>
    <w:rsid w:val="00D60513"/>
    <w:rsid w:val="00D60819"/>
    <w:rsid w:val="00D63A69"/>
    <w:rsid w:val="00D63B9D"/>
    <w:rsid w:val="00D656A5"/>
    <w:rsid w:val="00D722CA"/>
    <w:rsid w:val="00D72C9B"/>
    <w:rsid w:val="00D731A5"/>
    <w:rsid w:val="00D7436B"/>
    <w:rsid w:val="00D76556"/>
    <w:rsid w:val="00D776C5"/>
    <w:rsid w:val="00D77C34"/>
    <w:rsid w:val="00D8115D"/>
    <w:rsid w:val="00D82DF3"/>
    <w:rsid w:val="00D83AE2"/>
    <w:rsid w:val="00D86527"/>
    <w:rsid w:val="00D872B9"/>
    <w:rsid w:val="00D87DB6"/>
    <w:rsid w:val="00D87F5E"/>
    <w:rsid w:val="00D90D13"/>
    <w:rsid w:val="00D916F8"/>
    <w:rsid w:val="00D92375"/>
    <w:rsid w:val="00D92AA8"/>
    <w:rsid w:val="00D931BB"/>
    <w:rsid w:val="00D94643"/>
    <w:rsid w:val="00D960CE"/>
    <w:rsid w:val="00D97751"/>
    <w:rsid w:val="00DA159C"/>
    <w:rsid w:val="00DA37A3"/>
    <w:rsid w:val="00DA3BEB"/>
    <w:rsid w:val="00DA40BE"/>
    <w:rsid w:val="00DA58A5"/>
    <w:rsid w:val="00DA6190"/>
    <w:rsid w:val="00DA6D89"/>
    <w:rsid w:val="00DB0167"/>
    <w:rsid w:val="00DB16FC"/>
    <w:rsid w:val="00DB340B"/>
    <w:rsid w:val="00DB3C7F"/>
    <w:rsid w:val="00DB53AC"/>
    <w:rsid w:val="00DB55DD"/>
    <w:rsid w:val="00DB5A76"/>
    <w:rsid w:val="00DB660C"/>
    <w:rsid w:val="00DB6F4D"/>
    <w:rsid w:val="00DC01F6"/>
    <w:rsid w:val="00DC1CE1"/>
    <w:rsid w:val="00DC3226"/>
    <w:rsid w:val="00DC3F61"/>
    <w:rsid w:val="00DC4BF8"/>
    <w:rsid w:val="00DC727E"/>
    <w:rsid w:val="00DC737F"/>
    <w:rsid w:val="00DC7CB2"/>
    <w:rsid w:val="00DD1235"/>
    <w:rsid w:val="00DD1AA8"/>
    <w:rsid w:val="00DD1AC0"/>
    <w:rsid w:val="00DD61C3"/>
    <w:rsid w:val="00DD6552"/>
    <w:rsid w:val="00DD6FE0"/>
    <w:rsid w:val="00DD7100"/>
    <w:rsid w:val="00DE3FFC"/>
    <w:rsid w:val="00DE4502"/>
    <w:rsid w:val="00DE678F"/>
    <w:rsid w:val="00DE716B"/>
    <w:rsid w:val="00DE7CA8"/>
    <w:rsid w:val="00DF2298"/>
    <w:rsid w:val="00DF4001"/>
    <w:rsid w:val="00DF4DA6"/>
    <w:rsid w:val="00DF611E"/>
    <w:rsid w:val="00DF6272"/>
    <w:rsid w:val="00DF78F0"/>
    <w:rsid w:val="00E00088"/>
    <w:rsid w:val="00E003AA"/>
    <w:rsid w:val="00E008B2"/>
    <w:rsid w:val="00E008DE"/>
    <w:rsid w:val="00E0256D"/>
    <w:rsid w:val="00E038D6"/>
    <w:rsid w:val="00E041F0"/>
    <w:rsid w:val="00E049B5"/>
    <w:rsid w:val="00E05AE2"/>
    <w:rsid w:val="00E05C19"/>
    <w:rsid w:val="00E06804"/>
    <w:rsid w:val="00E07714"/>
    <w:rsid w:val="00E1037F"/>
    <w:rsid w:val="00E10C6B"/>
    <w:rsid w:val="00E118F6"/>
    <w:rsid w:val="00E12429"/>
    <w:rsid w:val="00E160C1"/>
    <w:rsid w:val="00E23211"/>
    <w:rsid w:val="00E2394A"/>
    <w:rsid w:val="00E2422A"/>
    <w:rsid w:val="00E2459F"/>
    <w:rsid w:val="00E26565"/>
    <w:rsid w:val="00E266B7"/>
    <w:rsid w:val="00E26C29"/>
    <w:rsid w:val="00E278A9"/>
    <w:rsid w:val="00E30CDE"/>
    <w:rsid w:val="00E314A4"/>
    <w:rsid w:val="00E321DC"/>
    <w:rsid w:val="00E32776"/>
    <w:rsid w:val="00E34182"/>
    <w:rsid w:val="00E359DC"/>
    <w:rsid w:val="00E36436"/>
    <w:rsid w:val="00E40160"/>
    <w:rsid w:val="00E41F5D"/>
    <w:rsid w:val="00E42252"/>
    <w:rsid w:val="00E42C9E"/>
    <w:rsid w:val="00E433F3"/>
    <w:rsid w:val="00E43AA3"/>
    <w:rsid w:val="00E43B05"/>
    <w:rsid w:val="00E47D58"/>
    <w:rsid w:val="00E47D92"/>
    <w:rsid w:val="00E516F8"/>
    <w:rsid w:val="00E52E15"/>
    <w:rsid w:val="00E540D8"/>
    <w:rsid w:val="00E56F14"/>
    <w:rsid w:val="00E61C26"/>
    <w:rsid w:val="00E64B9D"/>
    <w:rsid w:val="00E663F3"/>
    <w:rsid w:val="00E66767"/>
    <w:rsid w:val="00E66897"/>
    <w:rsid w:val="00E67AEA"/>
    <w:rsid w:val="00E70108"/>
    <w:rsid w:val="00E73935"/>
    <w:rsid w:val="00E7537A"/>
    <w:rsid w:val="00E754DA"/>
    <w:rsid w:val="00E76285"/>
    <w:rsid w:val="00E76E9B"/>
    <w:rsid w:val="00E76EE4"/>
    <w:rsid w:val="00E81608"/>
    <w:rsid w:val="00E82B43"/>
    <w:rsid w:val="00E86E04"/>
    <w:rsid w:val="00E91D5E"/>
    <w:rsid w:val="00E9220B"/>
    <w:rsid w:val="00E934CF"/>
    <w:rsid w:val="00E962F4"/>
    <w:rsid w:val="00E979FD"/>
    <w:rsid w:val="00EA0D7B"/>
    <w:rsid w:val="00EA1FCF"/>
    <w:rsid w:val="00EA2F6E"/>
    <w:rsid w:val="00EA6435"/>
    <w:rsid w:val="00EA682D"/>
    <w:rsid w:val="00EA6D4A"/>
    <w:rsid w:val="00EB19CD"/>
    <w:rsid w:val="00EB38C2"/>
    <w:rsid w:val="00EB5BE4"/>
    <w:rsid w:val="00EB6102"/>
    <w:rsid w:val="00EC0D23"/>
    <w:rsid w:val="00EC1EE3"/>
    <w:rsid w:val="00EC2279"/>
    <w:rsid w:val="00EC2928"/>
    <w:rsid w:val="00EC372A"/>
    <w:rsid w:val="00EC3BFF"/>
    <w:rsid w:val="00EC6C40"/>
    <w:rsid w:val="00EC6C99"/>
    <w:rsid w:val="00EC7765"/>
    <w:rsid w:val="00EC791A"/>
    <w:rsid w:val="00ED01C2"/>
    <w:rsid w:val="00ED03F8"/>
    <w:rsid w:val="00ED04AF"/>
    <w:rsid w:val="00ED0A0B"/>
    <w:rsid w:val="00ED1971"/>
    <w:rsid w:val="00ED26B7"/>
    <w:rsid w:val="00ED30A3"/>
    <w:rsid w:val="00ED3144"/>
    <w:rsid w:val="00ED321B"/>
    <w:rsid w:val="00ED45ED"/>
    <w:rsid w:val="00ED4CB4"/>
    <w:rsid w:val="00ED5DD7"/>
    <w:rsid w:val="00ED7CD9"/>
    <w:rsid w:val="00ED7EBB"/>
    <w:rsid w:val="00EE0E4A"/>
    <w:rsid w:val="00EE2978"/>
    <w:rsid w:val="00EE4D08"/>
    <w:rsid w:val="00EE50FC"/>
    <w:rsid w:val="00EE660C"/>
    <w:rsid w:val="00EE709B"/>
    <w:rsid w:val="00EE7818"/>
    <w:rsid w:val="00EF0A90"/>
    <w:rsid w:val="00EF0BD3"/>
    <w:rsid w:val="00EF17D9"/>
    <w:rsid w:val="00EF2A42"/>
    <w:rsid w:val="00EF32B8"/>
    <w:rsid w:val="00EF3C3E"/>
    <w:rsid w:val="00EF6CB3"/>
    <w:rsid w:val="00EF6FF1"/>
    <w:rsid w:val="00F03218"/>
    <w:rsid w:val="00F03DA8"/>
    <w:rsid w:val="00F07A00"/>
    <w:rsid w:val="00F108BA"/>
    <w:rsid w:val="00F10BEC"/>
    <w:rsid w:val="00F114E7"/>
    <w:rsid w:val="00F118E6"/>
    <w:rsid w:val="00F1391F"/>
    <w:rsid w:val="00F14A8E"/>
    <w:rsid w:val="00F1504C"/>
    <w:rsid w:val="00F16479"/>
    <w:rsid w:val="00F17B13"/>
    <w:rsid w:val="00F1B601"/>
    <w:rsid w:val="00F20F77"/>
    <w:rsid w:val="00F21A42"/>
    <w:rsid w:val="00F22470"/>
    <w:rsid w:val="00F231DD"/>
    <w:rsid w:val="00F24D50"/>
    <w:rsid w:val="00F250CE"/>
    <w:rsid w:val="00F26C67"/>
    <w:rsid w:val="00F26F24"/>
    <w:rsid w:val="00F3030D"/>
    <w:rsid w:val="00F309B9"/>
    <w:rsid w:val="00F30D96"/>
    <w:rsid w:val="00F31920"/>
    <w:rsid w:val="00F31E96"/>
    <w:rsid w:val="00F3251D"/>
    <w:rsid w:val="00F32B8F"/>
    <w:rsid w:val="00F3664E"/>
    <w:rsid w:val="00F40F41"/>
    <w:rsid w:val="00F46825"/>
    <w:rsid w:val="00F46E39"/>
    <w:rsid w:val="00F47025"/>
    <w:rsid w:val="00F47DEC"/>
    <w:rsid w:val="00F50784"/>
    <w:rsid w:val="00F54431"/>
    <w:rsid w:val="00F54B6C"/>
    <w:rsid w:val="00F61FC8"/>
    <w:rsid w:val="00F640CB"/>
    <w:rsid w:val="00F647F1"/>
    <w:rsid w:val="00F654A8"/>
    <w:rsid w:val="00F65987"/>
    <w:rsid w:val="00F66BA5"/>
    <w:rsid w:val="00F670FC"/>
    <w:rsid w:val="00F67342"/>
    <w:rsid w:val="00F6798B"/>
    <w:rsid w:val="00F70913"/>
    <w:rsid w:val="00F714A3"/>
    <w:rsid w:val="00F71803"/>
    <w:rsid w:val="00F72096"/>
    <w:rsid w:val="00F727B8"/>
    <w:rsid w:val="00F754C0"/>
    <w:rsid w:val="00F75F33"/>
    <w:rsid w:val="00F75FE9"/>
    <w:rsid w:val="00F77307"/>
    <w:rsid w:val="00F77DC1"/>
    <w:rsid w:val="00F82282"/>
    <w:rsid w:val="00F8302A"/>
    <w:rsid w:val="00F8391D"/>
    <w:rsid w:val="00F83E52"/>
    <w:rsid w:val="00F866D6"/>
    <w:rsid w:val="00F8748D"/>
    <w:rsid w:val="00F8785D"/>
    <w:rsid w:val="00F91C68"/>
    <w:rsid w:val="00F93947"/>
    <w:rsid w:val="00F93D6F"/>
    <w:rsid w:val="00F95AEF"/>
    <w:rsid w:val="00F96A72"/>
    <w:rsid w:val="00FA0B2A"/>
    <w:rsid w:val="00FA14E3"/>
    <w:rsid w:val="00FA3931"/>
    <w:rsid w:val="00FA45DC"/>
    <w:rsid w:val="00FA75C5"/>
    <w:rsid w:val="00FA7F42"/>
    <w:rsid w:val="00FB0E51"/>
    <w:rsid w:val="00FB2116"/>
    <w:rsid w:val="00FB2CB7"/>
    <w:rsid w:val="00FB4D80"/>
    <w:rsid w:val="00FB52DA"/>
    <w:rsid w:val="00FB5407"/>
    <w:rsid w:val="00FB5791"/>
    <w:rsid w:val="00FB6CA4"/>
    <w:rsid w:val="00FB7A5D"/>
    <w:rsid w:val="00FB7DDE"/>
    <w:rsid w:val="00FC061C"/>
    <w:rsid w:val="00FC06EA"/>
    <w:rsid w:val="00FC5748"/>
    <w:rsid w:val="00FC6DD1"/>
    <w:rsid w:val="00FD0E19"/>
    <w:rsid w:val="00FD2422"/>
    <w:rsid w:val="00FD4904"/>
    <w:rsid w:val="00FD4E0D"/>
    <w:rsid w:val="00FE169D"/>
    <w:rsid w:val="00FE2AD2"/>
    <w:rsid w:val="00FE2CEC"/>
    <w:rsid w:val="00FE59F8"/>
    <w:rsid w:val="00FE7FFE"/>
    <w:rsid w:val="00FF0D1B"/>
    <w:rsid w:val="00FF0D5F"/>
    <w:rsid w:val="00FF18A9"/>
    <w:rsid w:val="00FF19BF"/>
    <w:rsid w:val="00FF2145"/>
    <w:rsid w:val="00FF4CF2"/>
    <w:rsid w:val="00FF514C"/>
    <w:rsid w:val="0267F96D"/>
    <w:rsid w:val="036F37B9"/>
    <w:rsid w:val="03B6E814"/>
    <w:rsid w:val="045B33F5"/>
    <w:rsid w:val="04D65ED9"/>
    <w:rsid w:val="06F327AA"/>
    <w:rsid w:val="08BD3144"/>
    <w:rsid w:val="091CC5B2"/>
    <w:rsid w:val="0AD70F44"/>
    <w:rsid w:val="0CAE08E3"/>
    <w:rsid w:val="118AA4F6"/>
    <w:rsid w:val="137A989A"/>
    <w:rsid w:val="13EAA9D0"/>
    <w:rsid w:val="152E9D2C"/>
    <w:rsid w:val="15458AA1"/>
    <w:rsid w:val="15B2D236"/>
    <w:rsid w:val="17E665E5"/>
    <w:rsid w:val="18F43945"/>
    <w:rsid w:val="1A365A83"/>
    <w:rsid w:val="1C5CB523"/>
    <w:rsid w:val="1C838F3A"/>
    <w:rsid w:val="1C9CA0F8"/>
    <w:rsid w:val="1DD8457D"/>
    <w:rsid w:val="1FA4E683"/>
    <w:rsid w:val="1FB3CB76"/>
    <w:rsid w:val="1FDFA059"/>
    <w:rsid w:val="20096E5E"/>
    <w:rsid w:val="22640547"/>
    <w:rsid w:val="2465B496"/>
    <w:rsid w:val="25FCD648"/>
    <w:rsid w:val="26A56113"/>
    <w:rsid w:val="27A05267"/>
    <w:rsid w:val="27F95A52"/>
    <w:rsid w:val="28C9B10D"/>
    <w:rsid w:val="28F6EE8F"/>
    <w:rsid w:val="28F7BC06"/>
    <w:rsid w:val="2A4D559D"/>
    <w:rsid w:val="2C455A8D"/>
    <w:rsid w:val="2D359200"/>
    <w:rsid w:val="2D6ABCB2"/>
    <w:rsid w:val="2E8BE730"/>
    <w:rsid w:val="2EDA3FE3"/>
    <w:rsid w:val="3154D691"/>
    <w:rsid w:val="31E249DD"/>
    <w:rsid w:val="3421D7AA"/>
    <w:rsid w:val="34620B81"/>
    <w:rsid w:val="350C1645"/>
    <w:rsid w:val="353EF140"/>
    <w:rsid w:val="3594C29C"/>
    <w:rsid w:val="35E430FD"/>
    <w:rsid w:val="3614587A"/>
    <w:rsid w:val="36C54DFB"/>
    <w:rsid w:val="36CE62D7"/>
    <w:rsid w:val="3739BBCA"/>
    <w:rsid w:val="37FC0181"/>
    <w:rsid w:val="3816D8F1"/>
    <w:rsid w:val="3AA1A60B"/>
    <w:rsid w:val="3B7BAD96"/>
    <w:rsid w:val="3CC341AD"/>
    <w:rsid w:val="3CD9DDD2"/>
    <w:rsid w:val="3CE97356"/>
    <w:rsid w:val="3D37CA4D"/>
    <w:rsid w:val="3D88A8DF"/>
    <w:rsid w:val="3E21E664"/>
    <w:rsid w:val="3F7138CA"/>
    <w:rsid w:val="41C2BF27"/>
    <w:rsid w:val="4584CBAC"/>
    <w:rsid w:val="459B1F9E"/>
    <w:rsid w:val="459D5F87"/>
    <w:rsid w:val="45A586C8"/>
    <w:rsid w:val="47ED78FB"/>
    <w:rsid w:val="48E875AA"/>
    <w:rsid w:val="4A391050"/>
    <w:rsid w:val="4A838E19"/>
    <w:rsid w:val="4D4E718C"/>
    <w:rsid w:val="4D75A262"/>
    <w:rsid w:val="4D9BD069"/>
    <w:rsid w:val="4DD1969F"/>
    <w:rsid w:val="50F45EFE"/>
    <w:rsid w:val="511C9CEB"/>
    <w:rsid w:val="51389E5F"/>
    <w:rsid w:val="51B120A4"/>
    <w:rsid w:val="544943BE"/>
    <w:rsid w:val="5796CD48"/>
    <w:rsid w:val="584DB699"/>
    <w:rsid w:val="59CBA8F2"/>
    <w:rsid w:val="5AFB5253"/>
    <w:rsid w:val="5B72E2BC"/>
    <w:rsid w:val="5BCC1C9F"/>
    <w:rsid w:val="5BEC1484"/>
    <w:rsid w:val="5C4E0C28"/>
    <w:rsid w:val="5C829177"/>
    <w:rsid w:val="5CF215D4"/>
    <w:rsid w:val="5D16EBE6"/>
    <w:rsid w:val="600A0728"/>
    <w:rsid w:val="61D754CB"/>
    <w:rsid w:val="61DBD7DA"/>
    <w:rsid w:val="61FD0049"/>
    <w:rsid w:val="62595FE0"/>
    <w:rsid w:val="62AE9AD7"/>
    <w:rsid w:val="62DFE2E4"/>
    <w:rsid w:val="63442B77"/>
    <w:rsid w:val="636CC737"/>
    <w:rsid w:val="63AEF3D2"/>
    <w:rsid w:val="63E6988A"/>
    <w:rsid w:val="658D251E"/>
    <w:rsid w:val="65953988"/>
    <w:rsid w:val="65E17C35"/>
    <w:rsid w:val="684D6B94"/>
    <w:rsid w:val="69E0CD2D"/>
    <w:rsid w:val="6D1FD423"/>
    <w:rsid w:val="6E63260F"/>
    <w:rsid w:val="7099F5A4"/>
    <w:rsid w:val="70E0D1DE"/>
    <w:rsid w:val="71D5C716"/>
    <w:rsid w:val="7257E12D"/>
    <w:rsid w:val="73835272"/>
    <w:rsid w:val="74DC6966"/>
    <w:rsid w:val="76386834"/>
    <w:rsid w:val="7ADA844C"/>
    <w:rsid w:val="7BA2B75C"/>
    <w:rsid w:val="7BB24083"/>
    <w:rsid w:val="7BF1138C"/>
    <w:rsid w:val="7E4376D1"/>
    <w:rsid w:val="7EDA0373"/>
    <w:rsid w:val="7F5BEF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FC05"/>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3">
    <w:name w:val="heading 3"/>
    <w:basedOn w:val="Normal"/>
    <w:next w:val="Normal"/>
    <w:link w:val="Heading3Char"/>
    <w:uiPriority w:val="9"/>
    <w:unhideWhenUsed/>
    <w:qFormat/>
    <w:rsid w:val="007F7DFF"/>
    <w:pPr>
      <w:keepNext/>
      <w:keepLines/>
      <w:spacing w:before="40"/>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FCB"/>
    <w:pPr>
      <w:tabs>
        <w:tab w:val="center" w:pos="4153"/>
        <w:tab w:val="right" w:pos="8306"/>
      </w:tabs>
    </w:pPr>
    <w:rPr>
      <w:lang w:val="x-none"/>
    </w:rPr>
  </w:style>
  <w:style w:type="character" w:customStyle="1" w:styleId="HeaderChar">
    <w:name w:val="Header Char"/>
    <w:basedOn w:val="DefaultParagraphFont"/>
    <w:link w:val="Header"/>
    <w:uiPriority w:val="99"/>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unhideWhenUsed/>
    <w:rsid w:val="00863DF9"/>
    <w:pPr>
      <w:tabs>
        <w:tab w:val="center" w:pos="4153"/>
        <w:tab w:val="right" w:pos="8306"/>
      </w:tabs>
    </w:pPr>
  </w:style>
  <w:style w:type="character" w:customStyle="1" w:styleId="FooterChar">
    <w:name w:val="Footer Char"/>
    <w:basedOn w:val="DefaultParagraphFont"/>
    <w:link w:val="Footer"/>
    <w:uiPriority w:val="99"/>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3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nhideWhenUsed/>
    <w:qFormat/>
    <w:rsid w:val="00C13CCD"/>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qFormat/>
    <w:rsid w:val="00C13CCD"/>
    <w:rPr>
      <w:rFonts w:ascii="Times New Roman" w:eastAsia="Calibri" w:hAnsi="Times New Roman" w:cs="Times New Roman"/>
      <w:sz w:val="20"/>
      <w:szCs w:val="20"/>
      <w:lang w:eastAsia="lv-LV"/>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nhideWhenUsed/>
    <w:qFormat/>
    <w:rsid w:val="00C13CCD"/>
    <w:rPr>
      <w:vertAlign w:val="superscript"/>
    </w:rPr>
  </w:style>
  <w:style w:type="character" w:customStyle="1" w:styleId="Heading3Char">
    <w:name w:val="Heading 3 Char"/>
    <w:basedOn w:val="DefaultParagraphFont"/>
    <w:link w:val="Heading3"/>
    <w:uiPriority w:val="9"/>
    <w:rsid w:val="007F7DF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A302E"/>
    <w:rPr>
      <w:i/>
      <w:iCs/>
    </w:rPr>
  </w:style>
  <w:style w:type="character" w:customStyle="1" w:styleId="Stils1Char">
    <w:name w:val="Stils 1 Char"/>
    <w:basedOn w:val="DefaultParagraphFont"/>
    <w:link w:val="Stils1"/>
    <w:locked/>
    <w:rsid w:val="00D20A9D"/>
    <w:rPr>
      <w:rFonts w:ascii="Times New Roman" w:hAnsi="Times New Roman" w:cs="Times New Roman"/>
      <w:sz w:val="24"/>
      <w:szCs w:val="24"/>
    </w:rPr>
  </w:style>
  <w:style w:type="paragraph" w:customStyle="1" w:styleId="Stils1">
    <w:name w:val="Stils 1"/>
    <w:basedOn w:val="Normal"/>
    <w:link w:val="Stils1Char"/>
    <w:qFormat/>
    <w:rsid w:val="00D20A9D"/>
    <w:pPr>
      <w:jc w:val="both"/>
    </w:pPr>
    <w:rPr>
      <w:rFonts w:eastAsiaTheme="minorHAnsi"/>
      <w:lang w:eastAsia="en-US"/>
    </w:rPr>
  </w:style>
  <w:style w:type="paragraph" w:customStyle="1" w:styleId="tv213">
    <w:name w:val="tv213"/>
    <w:basedOn w:val="Normal"/>
    <w:rsid w:val="000C7E0F"/>
    <w:pPr>
      <w:spacing w:before="100" w:beforeAutospacing="1" w:after="100" w:afterAutospacing="1"/>
    </w:pPr>
    <w:rPr>
      <w:rFonts w:eastAsia="Times New Roman"/>
    </w:rPr>
  </w:style>
  <w:style w:type="paragraph" w:styleId="Revision">
    <w:name w:val="Revision"/>
    <w:hidden/>
    <w:uiPriority w:val="99"/>
    <w:semiHidden/>
    <w:rsid w:val="00BB209A"/>
    <w:pPr>
      <w:spacing w:after="0" w:line="240" w:lineRule="auto"/>
    </w:pPr>
    <w:rPr>
      <w:rFonts w:ascii="Times New Roman" w:eastAsia="Calibri"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C40DAE"/>
    <w:pPr>
      <w:spacing w:after="160" w:line="240" w:lineRule="exact"/>
    </w:pPr>
    <w:rPr>
      <w:rFonts w:asciiTheme="minorHAnsi" w:eastAsiaTheme="minorHAnsi" w:hAnsiTheme="minorHAnsi" w:cstheme="minorBidi"/>
      <w:sz w:val="22"/>
      <w:szCs w:val="22"/>
      <w:vertAlign w:val="superscript"/>
      <w:lang w:eastAsia="en-US"/>
    </w:rPr>
  </w:style>
  <w:style w:type="paragraph" w:styleId="BodyText">
    <w:name w:val="Body Text"/>
    <w:basedOn w:val="Normal"/>
    <w:link w:val="BodyTextChar"/>
    <w:uiPriority w:val="99"/>
    <w:semiHidden/>
    <w:unhideWhenUsed/>
    <w:rsid w:val="00C40DAE"/>
    <w:pPr>
      <w:spacing w:after="120"/>
    </w:pPr>
  </w:style>
  <w:style w:type="character" w:customStyle="1" w:styleId="BodyTextChar">
    <w:name w:val="Body Text Char"/>
    <w:basedOn w:val="DefaultParagraphFont"/>
    <w:link w:val="BodyText"/>
    <w:uiPriority w:val="99"/>
    <w:semiHidden/>
    <w:rsid w:val="00C40DAE"/>
    <w:rPr>
      <w:rFonts w:ascii="Times New Roman" w:eastAsia="Calibri" w:hAnsi="Times New Roman" w:cs="Times New Roman"/>
      <w:sz w:val="24"/>
      <w:szCs w:val="24"/>
      <w:lang w:eastAsia="lv-LV"/>
    </w:rPr>
  </w:style>
  <w:style w:type="paragraph" w:customStyle="1" w:styleId="oj-doc-ti">
    <w:name w:val="oj-doc-ti"/>
    <w:basedOn w:val="Normal"/>
    <w:rsid w:val="006F0E67"/>
    <w:pPr>
      <w:spacing w:before="100" w:beforeAutospacing="1" w:after="100" w:afterAutospacing="1"/>
    </w:pPr>
    <w:rPr>
      <w:rFonts w:eastAsia="Times New Roman"/>
    </w:rPr>
  </w:style>
  <w:style w:type="paragraph" w:customStyle="1" w:styleId="doc-ti">
    <w:name w:val="doc-ti"/>
    <w:basedOn w:val="Normal"/>
    <w:rsid w:val="0062735A"/>
    <w:pPr>
      <w:spacing w:before="100" w:beforeAutospacing="1" w:after="100" w:afterAutospacing="1"/>
    </w:pPr>
    <w:rPr>
      <w:rFonts w:eastAsia="Times New Roman"/>
    </w:rPr>
  </w:style>
  <w:style w:type="character" w:customStyle="1" w:styleId="italic">
    <w:name w:val="italic"/>
    <w:basedOn w:val="DefaultParagraphFont"/>
    <w:rsid w:val="0062735A"/>
  </w:style>
  <w:style w:type="paragraph" w:customStyle="1" w:styleId="oj-normal">
    <w:name w:val="oj-normal"/>
    <w:basedOn w:val="Normal"/>
    <w:rsid w:val="00F24D50"/>
    <w:pPr>
      <w:spacing w:before="100" w:beforeAutospacing="1" w:after="100" w:afterAutospacing="1"/>
    </w:pPr>
    <w:rPr>
      <w:rFonts w:eastAsia="Times New Roman"/>
    </w:rPr>
  </w:style>
  <w:style w:type="paragraph" w:customStyle="1" w:styleId="1limenis">
    <w:name w:val="1 limenis"/>
    <w:basedOn w:val="Normal"/>
    <w:rsid w:val="009D50F7"/>
    <w:pPr>
      <w:numPr>
        <w:numId w:val="42"/>
      </w:numPr>
    </w:pPr>
    <w:rPr>
      <w:rFonts w:eastAsia="Times New Roman"/>
    </w:rPr>
  </w:style>
  <w:style w:type="paragraph" w:customStyle="1" w:styleId="2limenis">
    <w:name w:val="2 limenis"/>
    <w:basedOn w:val="Normal"/>
    <w:rsid w:val="009D50F7"/>
    <w:pPr>
      <w:numPr>
        <w:ilvl w:val="1"/>
        <w:numId w:val="42"/>
      </w:numPr>
    </w:pPr>
    <w:rPr>
      <w:rFonts w:eastAsia="Times New Roman"/>
    </w:rPr>
  </w:style>
  <w:style w:type="paragraph" w:customStyle="1" w:styleId="3limenis">
    <w:name w:val="3 limenis"/>
    <w:basedOn w:val="Normal"/>
    <w:rsid w:val="009D50F7"/>
    <w:pPr>
      <w:numPr>
        <w:ilvl w:val="2"/>
        <w:numId w:val="42"/>
      </w:numP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4054">
      <w:bodyDiv w:val="1"/>
      <w:marLeft w:val="0"/>
      <w:marRight w:val="0"/>
      <w:marTop w:val="0"/>
      <w:marBottom w:val="0"/>
      <w:divBdr>
        <w:top w:val="none" w:sz="0" w:space="0" w:color="auto"/>
        <w:left w:val="none" w:sz="0" w:space="0" w:color="auto"/>
        <w:bottom w:val="none" w:sz="0" w:space="0" w:color="auto"/>
        <w:right w:val="none" w:sz="0" w:space="0" w:color="auto"/>
      </w:divBdr>
    </w:div>
    <w:div w:id="240993513">
      <w:bodyDiv w:val="1"/>
      <w:marLeft w:val="0"/>
      <w:marRight w:val="0"/>
      <w:marTop w:val="0"/>
      <w:marBottom w:val="0"/>
      <w:divBdr>
        <w:top w:val="none" w:sz="0" w:space="0" w:color="auto"/>
        <w:left w:val="none" w:sz="0" w:space="0" w:color="auto"/>
        <w:bottom w:val="none" w:sz="0" w:space="0" w:color="auto"/>
        <w:right w:val="none" w:sz="0" w:space="0" w:color="auto"/>
      </w:divBdr>
    </w:div>
    <w:div w:id="280429041">
      <w:bodyDiv w:val="1"/>
      <w:marLeft w:val="0"/>
      <w:marRight w:val="0"/>
      <w:marTop w:val="0"/>
      <w:marBottom w:val="0"/>
      <w:divBdr>
        <w:top w:val="none" w:sz="0" w:space="0" w:color="auto"/>
        <w:left w:val="none" w:sz="0" w:space="0" w:color="auto"/>
        <w:bottom w:val="none" w:sz="0" w:space="0" w:color="auto"/>
        <w:right w:val="none" w:sz="0" w:space="0" w:color="auto"/>
      </w:divBdr>
    </w:div>
    <w:div w:id="579870412">
      <w:bodyDiv w:val="1"/>
      <w:marLeft w:val="0"/>
      <w:marRight w:val="0"/>
      <w:marTop w:val="0"/>
      <w:marBottom w:val="0"/>
      <w:divBdr>
        <w:top w:val="none" w:sz="0" w:space="0" w:color="auto"/>
        <w:left w:val="none" w:sz="0" w:space="0" w:color="auto"/>
        <w:bottom w:val="none" w:sz="0" w:space="0" w:color="auto"/>
        <w:right w:val="none" w:sz="0" w:space="0" w:color="auto"/>
      </w:divBdr>
    </w:div>
    <w:div w:id="598760650">
      <w:bodyDiv w:val="1"/>
      <w:marLeft w:val="0"/>
      <w:marRight w:val="0"/>
      <w:marTop w:val="0"/>
      <w:marBottom w:val="0"/>
      <w:divBdr>
        <w:top w:val="none" w:sz="0" w:space="0" w:color="auto"/>
        <w:left w:val="none" w:sz="0" w:space="0" w:color="auto"/>
        <w:bottom w:val="none" w:sz="0" w:space="0" w:color="auto"/>
        <w:right w:val="none" w:sz="0" w:space="0" w:color="auto"/>
      </w:divBdr>
    </w:div>
    <w:div w:id="619412544">
      <w:bodyDiv w:val="1"/>
      <w:marLeft w:val="0"/>
      <w:marRight w:val="0"/>
      <w:marTop w:val="0"/>
      <w:marBottom w:val="0"/>
      <w:divBdr>
        <w:top w:val="none" w:sz="0" w:space="0" w:color="auto"/>
        <w:left w:val="none" w:sz="0" w:space="0" w:color="auto"/>
        <w:bottom w:val="none" w:sz="0" w:space="0" w:color="auto"/>
        <w:right w:val="none" w:sz="0" w:space="0" w:color="auto"/>
      </w:divBdr>
    </w:div>
    <w:div w:id="633028426">
      <w:bodyDiv w:val="1"/>
      <w:marLeft w:val="0"/>
      <w:marRight w:val="0"/>
      <w:marTop w:val="0"/>
      <w:marBottom w:val="0"/>
      <w:divBdr>
        <w:top w:val="none" w:sz="0" w:space="0" w:color="auto"/>
        <w:left w:val="none" w:sz="0" w:space="0" w:color="auto"/>
        <w:bottom w:val="none" w:sz="0" w:space="0" w:color="auto"/>
        <w:right w:val="none" w:sz="0" w:space="0" w:color="auto"/>
      </w:divBdr>
    </w:div>
    <w:div w:id="695352647">
      <w:bodyDiv w:val="1"/>
      <w:marLeft w:val="0"/>
      <w:marRight w:val="0"/>
      <w:marTop w:val="0"/>
      <w:marBottom w:val="0"/>
      <w:divBdr>
        <w:top w:val="none" w:sz="0" w:space="0" w:color="auto"/>
        <w:left w:val="none" w:sz="0" w:space="0" w:color="auto"/>
        <w:bottom w:val="none" w:sz="0" w:space="0" w:color="auto"/>
        <w:right w:val="none" w:sz="0" w:space="0" w:color="auto"/>
      </w:divBdr>
    </w:div>
    <w:div w:id="750347476">
      <w:bodyDiv w:val="1"/>
      <w:marLeft w:val="0"/>
      <w:marRight w:val="0"/>
      <w:marTop w:val="0"/>
      <w:marBottom w:val="0"/>
      <w:divBdr>
        <w:top w:val="none" w:sz="0" w:space="0" w:color="auto"/>
        <w:left w:val="none" w:sz="0" w:space="0" w:color="auto"/>
        <w:bottom w:val="none" w:sz="0" w:space="0" w:color="auto"/>
        <w:right w:val="none" w:sz="0" w:space="0" w:color="auto"/>
      </w:divBdr>
    </w:div>
    <w:div w:id="802885356">
      <w:bodyDiv w:val="1"/>
      <w:marLeft w:val="0"/>
      <w:marRight w:val="0"/>
      <w:marTop w:val="0"/>
      <w:marBottom w:val="0"/>
      <w:divBdr>
        <w:top w:val="none" w:sz="0" w:space="0" w:color="auto"/>
        <w:left w:val="none" w:sz="0" w:space="0" w:color="auto"/>
        <w:bottom w:val="none" w:sz="0" w:space="0" w:color="auto"/>
        <w:right w:val="none" w:sz="0" w:space="0" w:color="auto"/>
      </w:divBdr>
    </w:div>
    <w:div w:id="814183464">
      <w:bodyDiv w:val="1"/>
      <w:marLeft w:val="0"/>
      <w:marRight w:val="0"/>
      <w:marTop w:val="0"/>
      <w:marBottom w:val="0"/>
      <w:divBdr>
        <w:top w:val="none" w:sz="0" w:space="0" w:color="auto"/>
        <w:left w:val="none" w:sz="0" w:space="0" w:color="auto"/>
        <w:bottom w:val="none" w:sz="0" w:space="0" w:color="auto"/>
        <w:right w:val="none" w:sz="0" w:space="0" w:color="auto"/>
      </w:divBdr>
    </w:div>
    <w:div w:id="853034890">
      <w:bodyDiv w:val="1"/>
      <w:marLeft w:val="0"/>
      <w:marRight w:val="0"/>
      <w:marTop w:val="0"/>
      <w:marBottom w:val="0"/>
      <w:divBdr>
        <w:top w:val="none" w:sz="0" w:space="0" w:color="auto"/>
        <w:left w:val="none" w:sz="0" w:space="0" w:color="auto"/>
        <w:bottom w:val="none" w:sz="0" w:space="0" w:color="auto"/>
        <w:right w:val="none" w:sz="0" w:space="0" w:color="auto"/>
      </w:divBdr>
    </w:div>
    <w:div w:id="1148941557">
      <w:bodyDiv w:val="1"/>
      <w:marLeft w:val="0"/>
      <w:marRight w:val="0"/>
      <w:marTop w:val="0"/>
      <w:marBottom w:val="0"/>
      <w:divBdr>
        <w:top w:val="none" w:sz="0" w:space="0" w:color="auto"/>
        <w:left w:val="none" w:sz="0" w:space="0" w:color="auto"/>
        <w:bottom w:val="none" w:sz="0" w:space="0" w:color="auto"/>
        <w:right w:val="none" w:sz="0" w:space="0" w:color="auto"/>
      </w:divBdr>
    </w:div>
    <w:div w:id="1176116877">
      <w:bodyDiv w:val="1"/>
      <w:marLeft w:val="0"/>
      <w:marRight w:val="0"/>
      <w:marTop w:val="0"/>
      <w:marBottom w:val="0"/>
      <w:divBdr>
        <w:top w:val="none" w:sz="0" w:space="0" w:color="auto"/>
        <w:left w:val="none" w:sz="0" w:space="0" w:color="auto"/>
        <w:bottom w:val="none" w:sz="0" w:space="0" w:color="auto"/>
        <w:right w:val="none" w:sz="0" w:space="0" w:color="auto"/>
      </w:divBdr>
    </w:div>
    <w:div w:id="1233352033">
      <w:bodyDiv w:val="1"/>
      <w:marLeft w:val="0"/>
      <w:marRight w:val="0"/>
      <w:marTop w:val="0"/>
      <w:marBottom w:val="0"/>
      <w:divBdr>
        <w:top w:val="none" w:sz="0" w:space="0" w:color="auto"/>
        <w:left w:val="none" w:sz="0" w:space="0" w:color="auto"/>
        <w:bottom w:val="none" w:sz="0" w:space="0" w:color="auto"/>
        <w:right w:val="none" w:sz="0" w:space="0" w:color="auto"/>
      </w:divBdr>
    </w:div>
    <w:div w:id="1270357410">
      <w:bodyDiv w:val="1"/>
      <w:marLeft w:val="0"/>
      <w:marRight w:val="0"/>
      <w:marTop w:val="0"/>
      <w:marBottom w:val="0"/>
      <w:divBdr>
        <w:top w:val="none" w:sz="0" w:space="0" w:color="auto"/>
        <w:left w:val="none" w:sz="0" w:space="0" w:color="auto"/>
        <w:bottom w:val="none" w:sz="0" w:space="0" w:color="auto"/>
        <w:right w:val="none" w:sz="0" w:space="0" w:color="auto"/>
      </w:divBdr>
    </w:div>
    <w:div w:id="1402483680">
      <w:bodyDiv w:val="1"/>
      <w:marLeft w:val="0"/>
      <w:marRight w:val="0"/>
      <w:marTop w:val="0"/>
      <w:marBottom w:val="0"/>
      <w:divBdr>
        <w:top w:val="none" w:sz="0" w:space="0" w:color="auto"/>
        <w:left w:val="none" w:sz="0" w:space="0" w:color="auto"/>
        <w:bottom w:val="none" w:sz="0" w:space="0" w:color="auto"/>
        <w:right w:val="none" w:sz="0" w:space="0" w:color="auto"/>
      </w:divBdr>
    </w:div>
    <w:div w:id="1551265298">
      <w:bodyDiv w:val="1"/>
      <w:marLeft w:val="0"/>
      <w:marRight w:val="0"/>
      <w:marTop w:val="0"/>
      <w:marBottom w:val="0"/>
      <w:divBdr>
        <w:top w:val="none" w:sz="0" w:space="0" w:color="auto"/>
        <w:left w:val="none" w:sz="0" w:space="0" w:color="auto"/>
        <w:bottom w:val="none" w:sz="0" w:space="0" w:color="auto"/>
        <w:right w:val="none" w:sz="0" w:space="0" w:color="auto"/>
      </w:divBdr>
    </w:div>
    <w:div w:id="1583026888">
      <w:bodyDiv w:val="1"/>
      <w:marLeft w:val="0"/>
      <w:marRight w:val="0"/>
      <w:marTop w:val="0"/>
      <w:marBottom w:val="0"/>
      <w:divBdr>
        <w:top w:val="none" w:sz="0" w:space="0" w:color="auto"/>
        <w:left w:val="none" w:sz="0" w:space="0" w:color="auto"/>
        <w:bottom w:val="none" w:sz="0" w:space="0" w:color="auto"/>
        <w:right w:val="none" w:sz="0" w:space="0" w:color="auto"/>
      </w:divBdr>
    </w:div>
    <w:div w:id="1695811328">
      <w:bodyDiv w:val="1"/>
      <w:marLeft w:val="0"/>
      <w:marRight w:val="0"/>
      <w:marTop w:val="0"/>
      <w:marBottom w:val="0"/>
      <w:divBdr>
        <w:top w:val="none" w:sz="0" w:space="0" w:color="auto"/>
        <w:left w:val="none" w:sz="0" w:space="0" w:color="auto"/>
        <w:bottom w:val="none" w:sz="0" w:space="0" w:color="auto"/>
        <w:right w:val="none" w:sz="0" w:space="0" w:color="auto"/>
      </w:divBdr>
    </w:div>
    <w:div w:id="1853256467">
      <w:bodyDiv w:val="1"/>
      <w:marLeft w:val="0"/>
      <w:marRight w:val="0"/>
      <w:marTop w:val="0"/>
      <w:marBottom w:val="0"/>
      <w:divBdr>
        <w:top w:val="none" w:sz="0" w:space="0" w:color="auto"/>
        <w:left w:val="none" w:sz="0" w:space="0" w:color="auto"/>
        <w:bottom w:val="none" w:sz="0" w:space="0" w:color="auto"/>
        <w:right w:val="none" w:sz="0" w:space="0" w:color="auto"/>
      </w:divBdr>
    </w:div>
    <w:div w:id="1876767846">
      <w:bodyDiv w:val="1"/>
      <w:marLeft w:val="0"/>
      <w:marRight w:val="0"/>
      <w:marTop w:val="0"/>
      <w:marBottom w:val="0"/>
      <w:divBdr>
        <w:top w:val="none" w:sz="0" w:space="0" w:color="auto"/>
        <w:left w:val="none" w:sz="0" w:space="0" w:color="auto"/>
        <w:bottom w:val="none" w:sz="0" w:space="0" w:color="auto"/>
        <w:right w:val="none" w:sz="0" w:space="0" w:color="auto"/>
      </w:divBdr>
    </w:div>
    <w:div w:id="2012022740">
      <w:bodyDiv w:val="1"/>
      <w:marLeft w:val="0"/>
      <w:marRight w:val="0"/>
      <w:marTop w:val="0"/>
      <w:marBottom w:val="0"/>
      <w:divBdr>
        <w:top w:val="none" w:sz="0" w:space="0" w:color="auto"/>
        <w:left w:val="none" w:sz="0" w:space="0" w:color="auto"/>
        <w:bottom w:val="none" w:sz="0" w:space="0" w:color="auto"/>
        <w:right w:val="none" w:sz="0" w:space="0" w:color="auto"/>
      </w:divBdr>
    </w:div>
    <w:div w:id="20122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iene.dorbe@varam.gov.lv" TargetMode="Externa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91CDD-6772-450B-8646-E759196A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11103</Words>
  <Characters>6330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2015. gada 13. oktobra noteikumos Nr. 593 "Darbības programmas "Izaugsme un nodarbinātība" 3.3.1. specifiskā atbalsta mērķa "Palielināt privāto investīciju apjomu reģionos, veicot ieguldīju</vt:lpstr>
    </vt:vector>
  </TitlesOfParts>
  <Company>Vides aizsardzības un reģionālās attīstības ministrija</Company>
  <LinksUpToDate>false</LinksUpToDate>
  <CharactersWithSpaces>17399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dc:title>
  <dc:subject>Anotācija</dc:subject>
  <dc:creator>Liene Dorbe</dc:creator>
  <dc:description>66016767,_x000d_
liene.dorbe@varam.gov.lv</dc:description>
  <cp:lastModifiedBy>RIKTI</cp:lastModifiedBy>
  <cp:revision>1</cp:revision>
  <cp:lastPrinted>2020-08-14T10:52:00Z</cp:lastPrinted>
  <dcterms:created xsi:type="dcterms:W3CDTF">2020-11-16T08:36:00Z</dcterms:created>
  <dcterms:modified xsi:type="dcterms:W3CDTF">2020-11-26T09:51:00Z</dcterms:modified>
</cp:coreProperties>
</file>