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3C89B" w14:textId="17A5CFA6" w:rsidR="008567AB" w:rsidRPr="00B2609C" w:rsidRDefault="00611E43" w:rsidP="008567AB">
      <w:pPr>
        <w:jc w:val="center"/>
        <w:rPr>
          <w:b/>
          <w:lang w:val="lv-LV"/>
        </w:rPr>
      </w:pPr>
      <w:r w:rsidRPr="00A113B8">
        <w:rPr>
          <w:b/>
          <w:lang w:val="lv-LV"/>
        </w:rPr>
        <w:t>Izziņa par atzinumos sniegtajiem ie</w:t>
      </w:r>
      <w:r w:rsidR="00C50DFA" w:rsidRPr="00B2609C">
        <w:rPr>
          <w:b/>
          <w:lang w:val="lv-LV"/>
        </w:rPr>
        <w:t>bildumiem par Ministru kabineta</w:t>
      </w:r>
      <w:r w:rsidR="00DE28E2" w:rsidRPr="00B2609C">
        <w:rPr>
          <w:b/>
          <w:lang w:val="lv-LV"/>
        </w:rPr>
        <w:t xml:space="preserve"> </w:t>
      </w:r>
      <w:r w:rsidRPr="00B2609C">
        <w:rPr>
          <w:b/>
          <w:lang w:val="lv-LV"/>
        </w:rPr>
        <w:t>rīkojuma projektu</w:t>
      </w:r>
      <w:r w:rsidR="00F3008E" w:rsidRPr="00B2609C">
        <w:rPr>
          <w:b/>
          <w:lang w:val="lv-LV"/>
        </w:rPr>
        <w:t xml:space="preserve"> </w:t>
      </w:r>
      <w:r w:rsidR="00886294" w:rsidRPr="00B2609C">
        <w:rPr>
          <w:b/>
          <w:bCs/>
          <w:lang w:val="lv-LV"/>
        </w:rPr>
        <w:t>“</w:t>
      </w:r>
      <w:r w:rsidR="008567AB" w:rsidRPr="00B2609C">
        <w:rPr>
          <w:b/>
          <w:lang w:val="lv-LV"/>
        </w:rPr>
        <w:t xml:space="preserve">Par valsts </w:t>
      </w:r>
      <w:r w:rsidR="008567AB" w:rsidRPr="00B2609C">
        <w:rPr>
          <w:b/>
          <w:bCs/>
          <w:lang w:val="lv-LV"/>
        </w:rPr>
        <w:t>nekustamā īpašuma “</w:t>
      </w:r>
      <w:proofErr w:type="spellStart"/>
      <w:r w:rsidR="008567AB" w:rsidRPr="00B2609C">
        <w:rPr>
          <w:b/>
          <w:bCs/>
          <w:lang w:val="lv-LV"/>
        </w:rPr>
        <w:t>Lašlejas</w:t>
      </w:r>
      <w:proofErr w:type="spellEnd"/>
      <w:r w:rsidR="008567AB" w:rsidRPr="00B2609C">
        <w:rPr>
          <w:b/>
          <w:bCs/>
          <w:lang w:val="lv-LV"/>
        </w:rPr>
        <w:t xml:space="preserve">”, </w:t>
      </w:r>
      <w:proofErr w:type="spellStart"/>
      <w:r w:rsidR="008567AB" w:rsidRPr="00B2609C">
        <w:rPr>
          <w:b/>
          <w:bCs/>
          <w:lang w:val="lv-LV"/>
        </w:rPr>
        <w:t>Vecsalacā</w:t>
      </w:r>
      <w:proofErr w:type="spellEnd"/>
      <w:r w:rsidR="008567AB" w:rsidRPr="00B2609C">
        <w:rPr>
          <w:b/>
          <w:bCs/>
          <w:lang w:val="lv-LV"/>
        </w:rPr>
        <w:t>, Niedru ielā 9, Salacgrīvas pagastā, Salacgrīvas novadā</w:t>
      </w:r>
      <w:r w:rsidR="001C6A78">
        <w:rPr>
          <w:b/>
          <w:bCs/>
          <w:lang w:val="lv-LV"/>
        </w:rPr>
        <w:t>,</w:t>
      </w:r>
      <w:r w:rsidR="008567AB" w:rsidRPr="00B2609C">
        <w:rPr>
          <w:b/>
          <w:bCs/>
          <w:lang w:val="lv-LV"/>
        </w:rPr>
        <w:t xml:space="preserve"> nodošanu bez atlīdzības Salacgrīvas novada pašvaldības īpašumā”</w:t>
      </w:r>
    </w:p>
    <w:p w14:paraId="09867A40" w14:textId="6F526985" w:rsidR="00EB2220" w:rsidRPr="00B2609C" w:rsidRDefault="00EB2220" w:rsidP="00F3008E">
      <w:pPr>
        <w:spacing w:line="20" w:lineRule="atLeast"/>
        <w:jc w:val="center"/>
        <w:rPr>
          <w:b/>
          <w:bCs/>
          <w:lang w:val="lv-LV"/>
        </w:rPr>
      </w:pPr>
    </w:p>
    <w:p w14:paraId="070CA8F1" w14:textId="0ED8CD56" w:rsidR="00F3008E" w:rsidRPr="00B2609C" w:rsidRDefault="00886294" w:rsidP="00F3008E">
      <w:pPr>
        <w:spacing w:line="20" w:lineRule="atLeast"/>
        <w:jc w:val="center"/>
        <w:rPr>
          <w:b/>
          <w:lang w:val="lv-LV"/>
        </w:rPr>
      </w:pPr>
      <w:r w:rsidRPr="00B2609C">
        <w:rPr>
          <w:b/>
          <w:lang w:val="lv-LV"/>
        </w:rPr>
        <w:t xml:space="preserve"> </w:t>
      </w:r>
      <w:r w:rsidR="00380FA9" w:rsidRPr="00B2609C">
        <w:rPr>
          <w:b/>
          <w:lang w:val="lv-LV"/>
        </w:rPr>
        <w:t>(VSS-</w:t>
      </w:r>
      <w:r w:rsidR="008567AB" w:rsidRPr="00B2609C">
        <w:rPr>
          <w:b/>
          <w:lang w:val="lv-LV"/>
        </w:rPr>
        <w:t>868</w:t>
      </w:r>
      <w:r w:rsidR="00F3008E" w:rsidRPr="00B2609C">
        <w:rPr>
          <w:b/>
          <w:lang w:val="lv-LV"/>
        </w:rPr>
        <w:t xml:space="preserve">) </w:t>
      </w:r>
    </w:p>
    <w:p w14:paraId="0BB9E82A" w14:textId="77777777" w:rsidR="00611E43" w:rsidRPr="00B2609C" w:rsidRDefault="00611E43" w:rsidP="00611E43">
      <w:pPr>
        <w:spacing w:before="75" w:after="75"/>
        <w:ind w:firstLine="375"/>
        <w:jc w:val="both"/>
        <w:rPr>
          <w:b/>
          <w:bCs/>
          <w:u w:val="single"/>
          <w:lang w:val="lv-LV" w:eastAsia="lv-LV"/>
        </w:rPr>
      </w:pPr>
      <w:r w:rsidRPr="00B2609C">
        <w:rPr>
          <w:b/>
          <w:bCs/>
          <w:lang w:val="lv-LV" w:eastAsia="lv-LV"/>
        </w:rPr>
        <w:t xml:space="preserve">Informācija par </w:t>
      </w:r>
      <w:proofErr w:type="spellStart"/>
      <w:r w:rsidRPr="00B2609C">
        <w:rPr>
          <w:b/>
          <w:bCs/>
          <w:lang w:val="lv-LV" w:eastAsia="lv-LV"/>
        </w:rPr>
        <w:t>starpministriju</w:t>
      </w:r>
      <w:proofErr w:type="spellEnd"/>
      <w:r w:rsidRPr="00B2609C">
        <w:rPr>
          <w:b/>
          <w:bCs/>
          <w:lang w:val="lv-LV" w:eastAsia="lv-LV"/>
        </w:rPr>
        <w:t xml:space="preserve"> (starpinstitūciju) sanāksmi vai </w:t>
      </w:r>
      <w:r w:rsidRPr="00B2609C">
        <w:rPr>
          <w:b/>
          <w:bCs/>
          <w:u w:val="single"/>
          <w:lang w:val="lv-LV" w:eastAsia="lv-LV"/>
        </w:rPr>
        <w:t>elektronisko saskaņošanu</w:t>
      </w:r>
      <w:r w:rsidRPr="00B2609C">
        <w:rPr>
          <w:b/>
          <w:bCs/>
          <w:lang w:val="lv-LV" w:eastAsia="lv-LV"/>
        </w:rPr>
        <w:t>:</w:t>
      </w:r>
    </w:p>
    <w:tbl>
      <w:tblPr>
        <w:tblW w:w="16239" w:type="dxa"/>
        <w:tblCellSpacing w:w="0" w:type="dxa"/>
        <w:tblCellMar>
          <w:left w:w="0" w:type="dxa"/>
          <w:right w:w="0" w:type="dxa"/>
        </w:tblCellMar>
        <w:tblLook w:val="04A0" w:firstRow="1" w:lastRow="0" w:firstColumn="1" w:lastColumn="0" w:noHBand="0" w:noVBand="1"/>
      </w:tblPr>
      <w:tblGrid>
        <w:gridCol w:w="3119"/>
        <w:gridCol w:w="2856"/>
        <w:gridCol w:w="8681"/>
        <w:gridCol w:w="1583"/>
      </w:tblGrid>
      <w:tr w:rsidR="00611E43" w:rsidRPr="00B2609C" w14:paraId="115839C6" w14:textId="77777777" w:rsidTr="00DA180F">
        <w:trPr>
          <w:gridAfter w:val="1"/>
          <w:wAfter w:w="1583" w:type="dxa"/>
          <w:trHeight w:val="147"/>
          <w:tblCellSpacing w:w="0" w:type="dxa"/>
        </w:trPr>
        <w:tc>
          <w:tcPr>
            <w:tcW w:w="3119" w:type="dxa"/>
            <w:hideMark/>
          </w:tcPr>
          <w:p w14:paraId="760C5917" w14:textId="0915D028" w:rsidR="00611E43" w:rsidRPr="00B2609C" w:rsidRDefault="00611E43" w:rsidP="00C37072">
            <w:pPr>
              <w:spacing w:after="75"/>
              <w:jc w:val="both"/>
              <w:rPr>
                <w:lang w:val="lv-LV" w:eastAsia="lv-LV"/>
              </w:rPr>
            </w:pPr>
            <w:r w:rsidRPr="00B2609C">
              <w:rPr>
                <w:lang w:val="lv-LV" w:eastAsia="lv-LV"/>
              </w:rPr>
              <w:t>Datums:</w:t>
            </w:r>
            <w:r w:rsidR="000F49AA" w:rsidRPr="00B2609C">
              <w:rPr>
                <w:lang w:val="lv-LV" w:eastAsia="lv-LV"/>
              </w:rPr>
              <w:t>2020</w:t>
            </w:r>
            <w:r w:rsidR="00CC07C2" w:rsidRPr="00B2609C">
              <w:rPr>
                <w:lang w:val="lv-LV" w:eastAsia="lv-LV"/>
              </w:rPr>
              <w:t>.</w:t>
            </w:r>
            <w:r w:rsidR="00AF23FF">
              <w:rPr>
                <w:lang w:val="lv-LV" w:eastAsia="lv-LV"/>
              </w:rPr>
              <w:t>gada 2.novembris</w:t>
            </w:r>
          </w:p>
        </w:tc>
        <w:tc>
          <w:tcPr>
            <w:tcW w:w="11537" w:type="dxa"/>
            <w:gridSpan w:val="2"/>
            <w:tcBorders>
              <w:top w:val="nil"/>
              <w:left w:val="nil"/>
              <w:right w:val="nil"/>
            </w:tcBorders>
            <w:hideMark/>
          </w:tcPr>
          <w:p w14:paraId="52C2AC48" w14:textId="77777777" w:rsidR="00611E43" w:rsidRPr="00B2609C" w:rsidRDefault="00611E43" w:rsidP="00A12765">
            <w:pPr>
              <w:spacing w:after="75"/>
              <w:jc w:val="both"/>
              <w:rPr>
                <w:lang w:val="lv-LV" w:eastAsia="lv-LV"/>
              </w:rPr>
            </w:pPr>
          </w:p>
        </w:tc>
      </w:tr>
      <w:tr w:rsidR="00611E43" w:rsidRPr="00B2609C" w14:paraId="0DA77952" w14:textId="77777777" w:rsidTr="00DA180F">
        <w:trPr>
          <w:gridAfter w:val="1"/>
          <w:wAfter w:w="1583" w:type="dxa"/>
          <w:trHeight w:val="147"/>
          <w:tblCellSpacing w:w="0" w:type="dxa"/>
        </w:trPr>
        <w:tc>
          <w:tcPr>
            <w:tcW w:w="3119" w:type="dxa"/>
            <w:vAlign w:val="center"/>
            <w:hideMark/>
          </w:tcPr>
          <w:p w14:paraId="00AD1ED3" w14:textId="77777777" w:rsidR="00611E43" w:rsidRPr="00B2609C" w:rsidRDefault="008C06F0" w:rsidP="00A12765">
            <w:pPr>
              <w:spacing w:after="75"/>
              <w:jc w:val="both"/>
              <w:rPr>
                <w:lang w:val="lv-LV" w:eastAsia="lv-LV"/>
              </w:rPr>
            </w:pPr>
            <w:r w:rsidRPr="00B2609C">
              <w:rPr>
                <w:lang w:val="lv-LV" w:eastAsia="lv-LV"/>
              </w:rPr>
              <w:t xml:space="preserve">Saskaņošanas </w:t>
            </w:r>
            <w:r w:rsidR="00611E43" w:rsidRPr="00B2609C">
              <w:rPr>
                <w:lang w:val="lv-LV" w:eastAsia="lv-LV"/>
              </w:rPr>
              <w:t>dalībnieki:</w:t>
            </w:r>
            <w:bookmarkStart w:id="0" w:name="_GoBack"/>
            <w:bookmarkEnd w:id="0"/>
          </w:p>
        </w:tc>
        <w:tc>
          <w:tcPr>
            <w:tcW w:w="11537" w:type="dxa"/>
            <w:gridSpan w:val="2"/>
            <w:vAlign w:val="center"/>
            <w:hideMark/>
          </w:tcPr>
          <w:p w14:paraId="0C84397B" w14:textId="77777777" w:rsidR="007348E3" w:rsidRPr="00B2609C" w:rsidRDefault="007348E3" w:rsidP="00A12765">
            <w:pPr>
              <w:spacing w:after="75"/>
              <w:jc w:val="both"/>
              <w:rPr>
                <w:lang w:val="lv-LV" w:eastAsia="lv-LV"/>
              </w:rPr>
            </w:pPr>
          </w:p>
          <w:p w14:paraId="479DD955" w14:textId="4B6D9045" w:rsidR="00611E43" w:rsidRPr="00B2609C" w:rsidRDefault="004E06F6" w:rsidP="00D32773">
            <w:pPr>
              <w:spacing w:after="75"/>
              <w:jc w:val="both"/>
              <w:rPr>
                <w:lang w:val="lv-LV" w:eastAsia="lv-LV"/>
              </w:rPr>
            </w:pPr>
            <w:r>
              <w:rPr>
                <w:lang w:val="lv-LV" w:eastAsia="lv-LV"/>
              </w:rPr>
              <w:t xml:space="preserve">                                                   </w:t>
            </w:r>
            <w:r w:rsidR="00CC07C2" w:rsidRPr="00B2609C">
              <w:rPr>
                <w:lang w:val="lv-LV" w:eastAsia="lv-LV"/>
              </w:rPr>
              <w:t>Tieslietu</w:t>
            </w:r>
            <w:r w:rsidR="00D40B31" w:rsidRPr="00B2609C">
              <w:rPr>
                <w:lang w:val="lv-LV" w:eastAsia="lv-LV"/>
              </w:rPr>
              <w:t xml:space="preserve"> ministrija, </w:t>
            </w:r>
            <w:r w:rsidR="00CC07C2" w:rsidRPr="00B2609C">
              <w:rPr>
                <w:lang w:val="lv-LV" w:eastAsia="lv-LV"/>
              </w:rPr>
              <w:t>Finanšu</w:t>
            </w:r>
            <w:r w:rsidR="00D40B31" w:rsidRPr="00B2609C">
              <w:rPr>
                <w:lang w:val="lv-LV" w:eastAsia="lv-LV"/>
              </w:rPr>
              <w:t xml:space="preserve"> ministrija</w:t>
            </w:r>
            <w:r w:rsidR="00EB2220" w:rsidRPr="00B2609C">
              <w:rPr>
                <w:lang w:val="lv-LV" w:eastAsia="lv-LV"/>
              </w:rPr>
              <w:t xml:space="preserve">, </w:t>
            </w:r>
            <w:r w:rsidR="00836FC0" w:rsidRPr="00B2609C">
              <w:rPr>
                <w:lang w:val="lv-LV" w:eastAsia="lv-LV"/>
              </w:rPr>
              <w:t xml:space="preserve">Latvijas </w:t>
            </w:r>
            <w:r w:rsidR="001B23BF">
              <w:rPr>
                <w:lang w:val="lv-LV" w:eastAsia="lv-LV"/>
              </w:rPr>
              <w:t>P</w:t>
            </w:r>
            <w:r w:rsidR="00836FC0" w:rsidRPr="00B2609C">
              <w:rPr>
                <w:lang w:val="lv-LV" w:eastAsia="lv-LV"/>
              </w:rPr>
              <w:t>ašvaldību savienība</w:t>
            </w:r>
          </w:p>
        </w:tc>
      </w:tr>
      <w:tr w:rsidR="00CF5BAA" w:rsidRPr="00B2609C" w14:paraId="09FFBAE8" w14:textId="77777777" w:rsidTr="00550A37">
        <w:trPr>
          <w:trHeight w:val="807"/>
          <w:tblCellSpacing w:w="0" w:type="dxa"/>
        </w:trPr>
        <w:tc>
          <w:tcPr>
            <w:tcW w:w="5975" w:type="dxa"/>
            <w:gridSpan w:val="2"/>
            <w:hideMark/>
          </w:tcPr>
          <w:p w14:paraId="6CE5FC14" w14:textId="77777777" w:rsidR="00CF5BAA" w:rsidRPr="00B2609C" w:rsidRDefault="00CF5BAA" w:rsidP="00A12765">
            <w:pPr>
              <w:spacing w:after="75"/>
              <w:jc w:val="both"/>
              <w:rPr>
                <w:lang w:val="lv-LV" w:eastAsia="lv-LV"/>
              </w:rPr>
            </w:pPr>
            <w:r w:rsidRPr="00B2609C">
              <w:rPr>
                <w:lang w:val="lv-LV" w:eastAsia="lv-LV"/>
              </w:rPr>
              <w:t>Saskaņošanas dalībnieki izskatīja šādu ministriju (citu institūciju) iebildumus</w:t>
            </w:r>
            <w:r w:rsidR="00D37A16" w:rsidRPr="00B2609C">
              <w:rPr>
                <w:lang w:val="lv-LV" w:eastAsia="lv-LV"/>
              </w:rPr>
              <w:t>:</w:t>
            </w:r>
          </w:p>
          <w:p w14:paraId="4E047B6F" w14:textId="77777777" w:rsidR="00CF5BAA" w:rsidRPr="00B2609C" w:rsidRDefault="00CF5BAA" w:rsidP="00A12765">
            <w:pPr>
              <w:spacing w:after="75"/>
              <w:jc w:val="both"/>
              <w:rPr>
                <w:lang w:val="lv-LV" w:eastAsia="lv-LV"/>
              </w:rPr>
            </w:pPr>
          </w:p>
        </w:tc>
        <w:tc>
          <w:tcPr>
            <w:tcW w:w="8681" w:type="dxa"/>
            <w:hideMark/>
          </w:tcPr>
          <w:p w14:paraId="1D002805" w14:textId="77777777" w:rsidR="00A12765" w:rsidRPr="00B2609C" w:rsidRDefault="00A12765" w:rsidP="00A12765">
            <w:pPr>
              <w:spacing w:after="75"/>
              <w:ind w:left="262"/>
              <w:jc w:val="both"/>
              <w:rPr>
                <w:lang w:val="lv-LV"/>
              </w:rPr>
            </w:pPr>
          </w:p>
          <w:p w14:paraId="2A0C015D" w14:textId="77777777" w:rsidR="002B6CE0" w:rsidRPr="00B2609C" w:rsidRDefault="00C37072" w:rsidP="00D32773">
            <w:pPr>
              <w:spacing w:after="75"/>
              <w:ind w:left="262"/>
              <w:jc w:val="both"/>
              <w:rPr>
                <w:lang w:val="lv-LV" w:eastAsia="lv-LV"/>
              </w:rPr>
            </w:pPr>
            <w:r w:rsidRPr="00B2609C">
              <w:rPr>
                <w:lang w:val="lv-LV"/>
              </w:rPr>
              <w:t>Tieslietu</w:t>
            </w:r>
            <w:r w:rsidR="00B0151E" w:rsidRPr="00B2609C">
              <w:rPr>
                <w:lang w:val="lv-LV"/>
              </w:rPr>
              <w:t xml:space="preserve"> ministrijas</w:t>
            </w:r>
            <w:r w:rsidRPr="00B2609C">
              <w:rPr>
                <w:lang w:val="lv-LV"/>
              </w:rPr>
              <w:t>, Finanšu ministrijas</w:t>
            </w:r>
          </w:p>
        </w:tc>
        <w:tc>
          <w:tcPr>
            <w:tcW w:w="1583" w:type="dxa"/>
            <w:hideMark/>
          </w:tcPr>
          <w:p w14:paraId="299D1372" w14:textId="77777777" w:rsidR="00CF5BAA" w:rsidRPr="00B2609C" w:rsidRDefault="00CF5BAA" w:rsidP="00A12765">
            <w:pPr>
              <w:spacing w:after="75"/>
              <w:jc w:val="both"/>
              <w:rPr>
                <w:lang w:val="lv-LV" w:eastAsia="lv-LV"/>
              </w:rPr>
            </w:pPr>
            <w:r w:rsidRPr="00B2609C">
              <w:rPr>
                <w:lang w:val="lv-LV" w:eastAsia="lv-LV"/>
              </w:rPr>
              <w:t> </w:t>
            </w:r>
          </w:p>
        </w:tc>
      </w:tr>
      <w:tr w:rsidR="00CF5BAA" w:rsidRPr="00B2609C" w14:paraId="5753D8DC" w14:textId="77777777" w:rsidTr="00550A37">
        <w:trPr>
          <w:gridAfter w:val="1"/>
          <w:wAfter w:w="1583" w:type="dxa"/>
          <w:trHeight w:val="694"/>
          <w:tblCellSpacing w:w="0" w:type="dxa"/>
        </w:trPr>
        <w:tc>
          <w:tcPr>
            <w:tcW w:w="5975" w:type="dxa"/>
            <w:gridSpan w:val="2"/>
            <w:vAlign w:val="center"/>
            <w:hideMark/>
          </w:tcPr>
          <w:p w14:paraId="32B21C7D" w14:textId="77777777" w:rsidR="00186E1A" w:rsidRPr="00B2609C" w:rsidRDefault="00CF5BAA" w:rsidP="00A12765">
            <w:pPr>
              <w:spacing w:after="75"/>
              <w:rPr>
                <w:lang w:val="lv-LV" w:eastAsia="lv-LV"/>
              </w:rPr>
            </w:pPr>
            <w:r w:rsidRPr="00B2609C">
              <w:rPr>
                <w:lang w:val="lv-LV" w:eastAsia="lv-LV"/>
              </w:rPr>
              <w:t>Ministrijas (citas institūcijas), kuras nav ieradušās uz sanāksmi vai kuras nav atbildējušas uz uzaicinājumu piedalīties elektroniskajā saskaņošanā</w:t>
            </w:r>
            <w:r w:rsidR="00AB0C3E" w:rsidRPr="00B2609C">
              <w:rPr>
                <w:lang w:val="lv-LV" w:eastAsia="lv-LV"/>
              </w:rPr>
              <w:t>:</w:t>
            </w:r>
          </w:p>
        </w:tc>
        <w:tc>
          <w:tcPr>
            <w:tcW w:w="8681" w:type="dxa"/>
            <w:vAlign w:val="center"/>
          </w:tcPr>
          <w:p w14:paraId="75FBC8D0" w14:textId="77777777" w:rsidR="00E31BF0" w:rsidRPr="00B2609C" w:rsidRDefault="00E31BF0" w:rsidP="00A12765">
            <w:pPr>
              <w:spacing w:after="75"/>
              <w:rPr>
                <w:lang w:val="lv-LV" w:eastAsia="lv-LV"/>
              </w:rPr>
            </w:pPr>
          </w:p>
        </w:tc>
      </w:tr>
    </w:tbl>
    <w:p w14:paraId="46B34F28" w14:textId="77777777" w:rsidR="0097374F" w:rsidRPr="00B2609C" w:rsidRDefault="00CF5BAA">
      <w:pPr>
        <w:spacing w:before="150" w:after="150"/>
        <w:jc w:val="center"/>
        <w:rPr>
          <w:b/>
          <w:bCs/>
          <w:lang w:val="lv-LV" w:eastAsia="lv-LV"/>
        </w:rPr>
      </w:pPr>
      <w:r w:rsidRPr="00B2609C">
        <w:rPr>
          <w:b/>
          <w:bCs/>
          <w:lang w:val="lv-LV" w:eastAsia="lv-LV"/>
        </w:rPr>
        <w:t>II. Jautājumi, par kuriem saskaņošanā vienošanās ir panākta</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431"/>
        <w:gridCol w:w="4394"/>
        <w:gridCol w:w="3402"/>
        <w:gridCol w:w="3544"/>
      </w:tblGrid>
      <w:tr w:rsidR="004E4425" w:rsidRPr="00E150F9" w14:paraId="1368B76A" w14:textId="77777777" w:rsidTr="00571A4C">
        <w:trPr>
          <w:trHeight w:val="1173"/>
        </w:trPr>
        <w:tc>
          <w:tcPr>
            <w:tcW w:w="675" w:type="dxa"/>
            <w:tcBorders>
              <w:top w:val="single" w:sz="4" w:space="0" w:color="auto"/>
              <w:left w:val="single" w:sz="4" w:space="0" w:color="auto"/>
              <w:bottom w:val="single" w:sz="4" w:space="0" w:color="auto"/>
              <w:right w:val="single" w:sz="4" w:space="0" w:color="auto"/>
            </w:tcBorders>
          </w:tcPr>
          <w:p w14:paraId="67F08633" w14:textId="77777777" w:rsidR="004E4425" w:rsidRPr="00E150F9" w:rsidRDefault="004E4425" w:rsidP="00E150F9">
            <w:pPr>
              <w:jc w:val="center"/>
              <w:rPr>
                <w:lang w:val="lv-LV"/>
              </w:rPr>
            </w:pPr>
            <w:r w:rsidRPr="00E150F9">
              <w:rPr>
                <w:lang w:val="lv-LV"/>
              </w:rPr>
              <w:t>Nr.</w:t>
            </w:r>
            <w:r w:rsidR="00230950" w:rsidRPr="00E150F9">
              <w:rPr>
                <w:lang w:val="lv-LV"/>
              </w:rPr>
              <w:t xml:space="preserve"> </w:t>
            </w:r>
            <w:r w:rsidRPr="00E150F9">
              <w:rPr>
                <w:lang w:val="lv-LV"/>
              </w:rPr>
              <w:t>p.</w:t>
            </w:r>
            <w:r w:rsidR="00230950" w:rsidRPr="00E150F9">
              <w:rPr>
                <w:lang w:val="lv-LV"/>
              </w:rPr>
              <w:t xml:space="preserve"> </w:t>
            </w:r>
            <w:r w:rsidRPr="00E150F9">
              <w:rPr>
                <w:lang w:val="lv-LV"/>
              </w:rPr>
              <w:t>k.</w:t>
            </w:r>
          </w:p>
        </w:tc>
        <w:tc>
          <w:tcPr>
            <w:tcW w:w="3431" w:type="dxa"/>
            <w:tcBorders>
              <w:top w:val="single" w:sz="4" w:space="0" w:color="auto"/>
              <w:left w:val="single" w:sz="4" w:space="0" w:color="auto"/>
              <w:bottom w:val="single" w:sz="4" w:space="0" w:color="auto"/>
              <w:right w:val="single" w:sz="4" w:space="0" w:color="auto"/>
            </w:tcBorders>
          </w:tcPr>
          <w:p w14:paraId="1159361C" w14:textId="77777777" w:rsidR="004E4425" w:rsidRPr="00E150F9" w:rsidRDefault="004E4425" w:rsidP="00E150F9">
            <w:pPr>
              <w:ind w:right="34" w:firstLine="126"/>
              <w:jc w:val="center"/>
              <w:rPr>
                <w:lang w:val="lv-LV"/>
              </w:rPr>
            </w:pPr>
            <w:r w:rsidRPr="00E150F9">
              <w:rPr>
                <w:lang w:val="lv-LV"/>
              </w:rPr>
              <w:t>Saskaņošanai nosūtītā projekta redakcija (konkrēta punkta (panta) redakcija)</w:t>
            </w:r>
          </w:p>
        </w:tc>
        <w:tc>
          <w:tcPr>
            <w:tcW w:w="4394" w:type="dxa"/>
            <w:tcBorders>
              <w:top w:val="single" w:sz="4" w:space="0" w:color="auto"/>
              <w:left w:val="single" w:sz="4" w:space="0" w:color="auto"/>
              <w:bottom w:val="single" w:sz="4" w:space="0" w:color="auto"/>
              <w:right w:val="single" w:sz="4" w:space="0" w:color="auto"/>
            </w:tcBorders>
          </w:tcPr>
          <w:p w14:paraId="267D9303" w14:textId="77777777" w:rsidR="004E4425" w:rsidRPr="00E150F9" w:rsidRDefault="004E4425" w:rsidP="00E150F9">
            <w:pPr>
              <w:jc w:val="center"/>
              <w:rPr>
                <w:lang w:val="lv-LV"/>
              </w:rPr>
            </w:pPr>
            <w:r w:rsidRPr="00E150F9">
              <w:rPr>
                <w:lang w:val="lv-LV"/>
              </w:rPr>
              <w:t>Atzinumā norādītais ministrijas (citas institūcijas) iebildums, kā arī saskaņošanā papildus izteiktais iebildums par projekta konkrēto punktu (pantu)</w:t>
            </w:r>
          </w:p>
        </w:tc>
        <w:tc>
          <w:tcPr>
            <w:tcW w:w="3402" w:type="dxa"/>
            <w:tcBorders>
              <w:top w:val="single" w:sz="4" w:space="0" w:color="auto"/>
              <w:left w:val="single" w:sz="4" w:space="0" w:color="auto"/>
              <w:bottom w:val="single" w:sz="4" w:space="0" w:color="auto"/>
              <w:right w:val="single" w:sz="4" w:space="0" w:color="auto"/>
            </w:tcBorders>
          </w:tcPr>
          <w:p w14:paraId="3A7D8E77" w14:textId="77777777" w:rsidR="004E4425" w:rsidRPr="00E150F9" w:rsidRDefault="004E4425" w:rsidP="00E150F9">
            <w:pPr>
              <w:jc w:val="center"/>
              <w:rPr>
                <w:lang w:val="lv-LV"/>
              </w:rPr>
            </w:pPr>
            <w:r w:rsidRPr="00E150F9">
              <w:rPr>
                <w:lang w:val="lv-LV"/>
              </w:rPr>
              <w:t>Atbildīgās ministrijas norāde par to, ka iebildums ir ņemts vērā, vai informācija par saskaņošanā panākto alternatīvo risinājumu</w:t>
            </w:r>
          </w:p>
        </w:tc>
        <w:tc>
          <w:tcPr>
            <w:tcW w:w="3544" w:type="dxa"/>
            <w:tcBorders>
              <w:top w:val="single" w:sz="4" w:space="0" w:color="auto"/>
              <w:left w:val="single" w:sz="4" w:space="0" w:color="auto"/>
              <w:bottom w:val="single" w:sz="4" w:space="0" w:color="auto"/>
              <w:right w:val="single" w:sz="4" w:space="0" w:color="auto"/>
            </w:tcBorders>
          </w:tcPr>
          <w:p w14:paraId="7DCF43CB" w14:textId="77777777" w:rsidR="004E4425" w:rsidRPr="00E150F9" w:rsidRDefault="004E4425" w:rsidP="00E150F9">
            <w:pPr>
              <w:jc w:val="center"/>
              <w:rPr>
                <w:lang w:val="lv-LV"/>
              </w:rPr>
            </w:pPr>
            <w:r w:rsidRPr="00E150F9">
              <w:rPr>
                <w:lang w:val="lv-LV"/>
              </w:rPr>
              <w:t>Projekta attiecīgā punkta (panta) galīgā redakcija</w:t>
            </w:r>
          </w:p>
        </w:tc>
      </w:tr>
      <w:tr w:rsidR="00F00D8A" w:rsidRPr="00E150F9" w14:paraId="599D2D18" w14:textId="77777777" w:rsidTr="00571A4C">
        <w:trPr>
          <w:trHeight w:val="439"/>
        </w:trPr>
        <w:tc>
          <w:tcPr>
            <w:tcW w:w="675" w:type="dxa"/>
            <w:tcBorders>
              <w:top w:val="single" w:sz="4" w:space="0" w:color="auto"/>
              <w:left w:val="single" w:sz="4" w:space="0" w:color="auto"/>
              <w:bottom w:val="single" w:sz="4" w:space="0" w:color="auto"/>
              <w:right w:val="single" w:sz="4" w:space="0" w:color="auto"/>
            </w:tcBorders>
          </w:tcPr>
          <w:p w14:paraId="335109F1" w14:textId="77777777" w:rsidR="00F00D8A" w:rsidRPr="00E150F9" w:rsidRDefault="00F00D8A" w:rsidP="00E150F9">
            <w:pPr>
              <w:jc w:val="center"/>
              <w:rPr>
                <w:lang w:val="lv-LV"/>
              </w:rPr>
            </w:pPr>
          </w:p>
        </w:tc>
        <w:tc>
          <w:tcPr>
            <w:tcW w:w="3431" w:type="dxa"/>
            <w:tcBorders>
              <w:top w:val="single" w:sz="4" w:space="0" w:color="auto"/>
              <w:left w:val="single" w:sz="4" w:space="0" w:color="auto"/>
              <w:bottom w:val="single" w:sz="4" w:space="0" w:color="auto"/>
              <w:right w:val="single" w:sz="4" w:space="0" w:color="auto"/>
            </w:tcBorders>
          </w:tcPr>
          <w:p w14:paraId="46F73160" w14:textId="77777777" w:rsidR="00F00D8A" w:rsidRPr="00E150F9" w:rsidRDefault="00F00D8A" w:rsidP="00E150F9">
            <w:pPr>
              <w:ind w:firstLine="196"/>
              <w:jc w:val="both"/>
              <w:rPr>
                <w:lang w:val="lv-LV"/>
              </w:rPr>
            </w:pPr>
          </w:p>
        </w:tc>
        <w:tc>
          <w:tcPr>
            <w:tcW w:w="4394" w:type="dxa"/>
            <w:tcBorders>
              <w:top w:val="single" w:sz="4" w:space="0" w:color="auto"/>
              <w:left w:val="single" w:sz="4" w:space="0" w:color="auto"/>
              <w:bottom w:val="single" w:sz="4" w:space="0" w:color="auto"/>
              <w:right w:val="single" w:sz="4" w:space="0" w:color="auto"/>
            </w:tcBorders>
          </w:tcPr>
          <w:p w14:paraId="142E0D04" w14:textId="031A9BC9" w:rsidR="00F00D8A" w:rsidRPr="00E150F9" w:rsidRDefault="00C37072" w:rsidP="00E150F9">
            <w:pPr>
              <w:ind w:right="-1" w:firstLine="284"/>
              <w:jc w:val="both"/>
              <w:rPr>
                <w:rFonts w:eastAsia="Calibri"/>
                <w:lang w:val="lv-LV"/>
              </w:rPr>
            </w:pPr>
            <w:r w:rsidRPr="00E150F9">
              <w:rPr>
                <w:rFonts w:eastAsia="Calibri"/>
                <w:b/>
                <w:u w:val="single"/>
                <w:lang w:val="lv-LV"/>
              </w:rPr>
              <w:t>Finanšu</w:t>
            </w:r>
            <w:r w:rsidR="00B0151E" w:rsidRPr="00E150F9">
              <w:rPr>
                <w:rFonts w:eastAsia="Calibri"/>
                <w:b/>
                <w:u w:val="single"/>
                <w:lang w:val="lv-LV"/>
              </w:rPr>
              <w:t xml:space="preserve"> ministrijas </w:t>
            </w:r>
            <w:r w:rsidR="00EB2220" w:rsidRPr="00E150F9">
              <w:rPr>
                <w:rFonts w:eastAsia="Calibri"/>
                <w:b/>
                <w:u w:val="single"/>
                <w:lang w:val="lv-LV"/>
              </w:rPr>
              <w:t>izteikt</w:t>
            </w:r>
            <w:r w:rsidR="002414C8" w:rsidRPr="00E150F9">
              <w:rPr>
                <w:rFonts w:eastAsia="Calibri"/>
                <w:b/>
                <w:u w:val="single"/>
                <w:lang w:val="lv-LV"/>
              </w:rPr>
              <w:t>ie</w:t>
            </w:r>
            <w:r w:rsidR="00EF59F0" w:rsidRPr="00E150F9">
              <w:rPr>
                <w:rFonts w:eastAsia="Calibri"/>
                <w:b/>
                <w:u w:val="single"/>
                <w:lang w:val="lv-LV"/>
              </w:rPr>
              <w:t xml:space="preserve"> iebildum</w:t>
            </w:r>
            <w:r w:rsidR="002414C8" w:rsidRPr="00E150F9">
              <w:rPr>
                <w:rFonts w:eastAsia="Calibri"/>
                <w:b/>
                <w:u w:val="single"/>
                <w:lang w:val="lv-LV"/>
              </w:rPr>
              <w:t>i</w:t>
            </w:r>
            <w:r w:rsidR="00814A84" w:rsidRPr="00E150F9">
              <w:rPr>
                <w:rFonts w:eastAsia="Calibri"/>
                <w:b/>
                <w:u w:val="single"/>
                <w:lang w:val="lv-LV"/>
              </w:rPr>
              <w:t>:</w:t>
            </w:r>
          </w:p>
        </w:tc>
        <w:tc>
          <w:tcPr>
            <w:tcW w:w="3402" w:type="dxa"/>
            <w:tcBorders>
              <w:top w:val="single" w:sz="4" w:space="0" w:color="auto"/>
              <w:left w:val="single" w:sz="4" w:space="0" w:color="auto"/>
              <w:bottom w:val="single" w:sz="4" w:space="0" w:color="auto"/>
              <w:right w:val="single" w:sz="4" w:space="0" w:color="auto"/>
            </w:tcBorders>
          </w:tcPr>
          <w:p w14:paraId="45B5FD76" w14:textId="77777777" w:rsidR="00F00D8A" w:rsidRPr="00E150F9" w:rsidRDefault="00F00D8A" w:rsidP="00E150F9">
            <w:pPr>
              <w:pStyle w:val="NormalWeb"/>
              <w:ind w:firstLine="0"/>
              <w:rPr>
                <w:b/>
                <w:u w:val="single"/>
                <w:lang w:eastAsia="lv-LV"/>
              </w:rPr>
            </w:pPr>
          </w:p>
        </w:tc>
        <w:tc>
          <w:tcPr>
            <w:tcW w:w="3544" w:type="dxa"/>
            <w:tcBorders>
              <w:top w:val="single" w:sz="4" w:space="0" w:color="auto"/>
              <w:left w:val="single" w:sz="4" w:space="0" w:color="auto"/>
              <w:bottom w:val="single" w:sz="4" w:space="0" w:color="auto"/>
              <w:right w:val="single" w:sz="4" w:space="0" w:color="auto"/>
            </w:tcBorders>
          </w:tcPr>
          <w:p w14:paraId="71C97BBE" w14:textId="77777777" w:rsidR="00F00D8A" w:rsidRPr="00E150F9" w:rsidRDefault="00F00D8A" w:rsidP="00E150F9">
            <w:pPr>
              <w:ind w:right="141" w:firstLine="487"/>
              <w:jc w:val="both"/>
              <w:rPr>
                <w:lang w:val="lv-LV" w:eastAsia="lv-LV"/>
              </w:rPr>
            </w:pPr>
          </w:p>
        </w:tc>
      </w:tr>
      <w:tr w:rsidR="00125F78" w:rsidRPr="00E150F9" w14:paraId="20B3EB36" w14:textId="77777777" w:rsidTr="00571A4C">
        <w:trPr>
          <w:trHeight w:val="439"/>
        </w:trPr>
        <w:tc>
          <w:tcPr>
            <w:tcW w:w="675" w:type="dxa"/>
            <w:tcBorders>
              <w:top w:val="single" w:sz="4" w:space="0" w:color="auto"/>
              <w:left w:val="single" w:sz="4" w:space="0" w:color="auto"/>
              <w:bottom w:val="single" w:sz="4" w:space="0" w:color="auto"/>
              <w:right w:val="single" w:sz="4" w:space="0" w:color="auto"/>
            </w:tcBorders>
          </w:tcPr>
          <w:p w14:paraId="7DD7E255" w14:textId="77777777" w:rsidR="00125F78" w:rsidRPr="00E150F9" w:rsidRDefault="006E16BD" w:rsidP="00E150F9">
            <w:pPr>
              <w:jc w:val="center"/>
              <w:rPr>
                <w:lang w:val="lv-LV"/>
              </w:rPr>
            </w:pPr>
            <w:r w:rsidRPr="00E150F9">
              <w:rPr>
                <w:lang w:val="lv-LV"/>
              </w:rPr>
              <w:t>1</w:t>
            </w:r>
            <w:r w:rsidR="00125F78" w:rsidRPr="00E150F9">
              <w:rPr>
                <w:lang w:val="lv-LV"/>
              </w:rPr>
              <w:t>.</w:t>
            </w:r>
          </w:p>
        </w:tc>
        <w:tc>
          <w:tcPr>
            <w:tcW w:w="3431" w:type="dxa"/>
            <w:tcBorders>
              <w:top w:val="single" w:sz="4" w:space="0" w:color="auto"/>
              <w:left w:val="single" w:sz="4" w:space="0" w:color="auto"/>
              <w:bottom w:val="single" w:sz="4" w:space="0" w:color="auto"/>
              <w:right w:val="single" w:sz="4" w:space="0" w:color="auto"/>
            </w:tcBorders>
          </w:tcPr>
          <w:p w14:paraId="5A99A18A" w14:textId="32660BF6" w:rsidR="006976AE" w:rsidRPr="00E150F9" w:rsidRDefault="005B4A26" w:rsidP="00E150F9">
            <w:pPr>
              <w:tabs>
                <w:tab w:val="left" w:pos="284"/>
              </w:tabs>
              <w:spacing w:after="240"/>
              <w:jc w:val="both"/>
              <w:rPr>
                <w:lang w:val="lv-LV"/>
              </w:rPr>
            </w:pPr>
            <w:r w:rsidRPr="00E150F9">
              <w:rPr>
                <w:shd w:val="clear" w:color="auto" w:fill="FFFFFF"/>
                <w:lang w:val="lv-LV"/>
              </w:rPr>
              <w:t>1</w:t>
            </w:r>
            <w:r w:rsidR="00E150F9" w:rsidRPr="00E150F9">
              <w:rPr>
                <w:shd w:val="clear" w:color="auto" w:fill="FFFFFF"/>
                <w:lang w:val="lv-LV"/>
              </w:rPr>
              <w:t>.</w:t>
            </w:r>
            <w:r w:rsidR="006976AE" w:rsidRPr="00E150F9">
              <w:rPr>
                <w:shd w:val="clear" w:color="auto" w:fill="FFFFFF"/>
                <w:lang w:val="lv-LV"/>
              </w:rPr>
              <w:t>Saskaņā ar Publiskas personas mantas atsavināšanas likuma 42. panta pirmo daļu un 43. pantu Vides</w:t>
            </w:r>
            <w:r w:rsidR="006976AE" w:rsidRPr="00E150F9">
              <w:rPr>
                <w:lang w:val="lv-LV"/>
              </w:rPr>
              <w:t xml:space="preserve"> aizsardzības un reģionālās attīstības ministrijai nodot bez atlīdzības </w:t>
            </w:r>
            <w:r w:rsidR="006976AE" w:rsidRPr="00E150F9">
              <w:rPr>
                <w:lang w:val="lv-LV" w:eastAsia="lv-LV"/>
              </w:rPr>
              <w:t>Salacgrīvas</w:t>
            </w:r>
            <w:r w:rsidR="006976AE" w:rsidRPr="00E150F9">
              <w:rPr>
                <w:lang w:val="lv-LV"/>
              </w:rPr>
              <w:t xml:space="preserve"> novada pašvaldības īpašumā valsts nekustamo īpašumu “</w:t>
            </w:r>
            <w:proofErr w:type="spellStart"/>
            <w:r w:rsidR="006976AE" w:rsidRPr="00E150F9">
              <w:rPr>
                <w:lang w:val="lv-LV"/>
              </w:rPr>
              <w:t>Lašlejas</w:t>
            </w:r>
            <w:proofErr w:type="spellEnd"/>
            <w:r w:rsidR="006976AE" w:rsidRPr="00E150F9">
              <w:rPr>
                <w:lang w:val="lv-LV"/>
              </w:rPr>
              <w:t xml:space="preserve">” (nekustamā īpašuma kadastra Nr. 66720040142) – </w:t>
            </w:r>
            <w:r w:rsidR="006976AE" w:rsidRPr="00E150F9">
              <w:rPr>
                <w:lang w:val="lv-LV" w:eastAsia="lv-LV"/>
              </w:rPr>
              <w:t xml:space="preserve">zemes vienību 0,676 ha platībā (kadastra </w:t>
            </w:r>
            <w:r w:rsidR="006976AE" w:rsidRPr="00E150F9">
              <w:rPr>
                <w:lang w:val="lv-LV" w:eastAsia="lv-LV"/>
              </w:rPr>
              <w:lastRenderedPageBreak/>
              <w:t xml:space="preserve">apzīmējums </w:t>
            </w:r>
            <w:r w:rsidR="006976AE" w:rsidRPr="00E150F9">
              <w:rPr>
                <w:lang w:val="lv-LV"/>
              </w:rPr>
              <w:t>66720040142</w:t>
            </w:r>
            <w:r w:rsidR="006976AE" w:rsidRPr="00E150F9">
              <w:rPr>
                <w:lang w:val="lv-LV" w:eastAsia="lv-LV"/>
              </w:rPr>
              <w:t xml:space="preserve">) un būvi (kadastra apzīmējums </w:t>
            </w:r>
            <w:r w:rsidR="006976AE" w:rsidRPr="00E150F9">
              <w:rPr>
                <w:lang w:val="lv-LV"/>
              </w:rPr>
              <w:t>66720040142001)</w:t>
            </w:r>
            <w:r w:rsidR="006976AE" w:rsidRPr="00E150F9">
              <w:rPr>
                <w:bCs/>
                <w:lang w:val="lv-LV"/>
              </w:rPr>
              <w:t xml:space="preserve"> </w:t>
            </w:r>
            <w:proofErr w:type="spellStart"/>
            <w:r w:rsidR="006976AE" w:rsidRPr="00E150F9">
              <w:rPr>
                <w:bCs/>
                <w:lang w:val="lv-LV"/>
              </w:rPr>
              <w:t>Vecsalacā</w:t>
            </w:r>
            <w:proofErr w:type="spellEnd"/>
            <w:r w:rsidR="006976AE" w:rsidRPr="00E150F9">
              <w:rPr>
                <w:bCs/>
                <w:lang w:val="lv-LV"/>
              </w:rPr>
              <w:t xml:space="preserve">, Niedru ielā 9, Salacgrīvas pagastā, Salacgrīvas novadā </w:t>
            </w:r>
            <w:r w:rsidR="006976AE" w:rsidRPr="00E150F9">
              <w:rPr>
                <w:lang w:val="lv-LV" w:eastAsia="lv-LV"/>
              </w:rPr>
              <w:t>(turpmāk – nekustamais īpašums)</w:t>
            </w:r>
            <w:r w:rsidR="006976AE" w:rsidRPr="00E150F9">
              <w:rPr>
                <w:lang w:val="lv-LV"/>
              </w:rPr>
              <w:t xml:space="preserve"> </w:t>
            </w:r>
            <w:r w:rsidR="006976AE" w:rsidRPr="00E150F9">
              <w:rPr>
                <w:shd w:val="clear" w:color="auto" w:fill="FFFFFF"/>
                <w:lang w:val="lv-LV"/>
              </w:rPr>
              <w:t xml:space="preserve">pašvaldības autonomās funkcijas īstenošanai – </w:t>
            </w:r>
            <w:r w:rsidR="006976AE" w:rsidRPr="00E150F9">
              <w:rPr>
                <w:lang w:val="lv-LV"/>
              </w:rPr>
              <w:t xml:space="preserve">veicināt tradicionālo kultūras vērtību saglabāšanu un tautas jaunrades attīstību. </w:t>
            </w:r>
          </w:p>
          <w:p w14:paraId="5E12D74E" w14:textId="77777777" w:rsidR="00CA7CF6" w:rsidRPr="00E150F9" w:rsidRDefault="00CA7CF6" w:rsidP="00E150F9">
            <w:pPr>
              <w:ind w:firstLine="196"/>
              <w:jc w:val="both"/>
              <w:rPr>
                <w:lang w:val="lv-LV"/>
              </w:rPr>
            </w:pPr>
          </w:p>
        </w:tc>
        <w:tc>
          <w:tcPr>
            <w:tcW w:w="4394" w:type="dxa"/>
            <w:tcBorders>
              <w:top w:val="single" w:sz="4" w:space="0" w:color="auto"/>
              <w:left w:val="single" w:sz="4" w:space="0" w:color="auto"/>
              <w:bottom w:val="single" w:sz="4" w:space="0" w:color="auto"/>
              <w:right w:val="single" w:sz="4" w:space="0" w:color="auto"/>
            </w:tcBorders>
          </w:tcPr>
          <w:p w14:paraId="50EC0C22" w14:textId="551772A6" w:rsidR="00CD20D8" w:rsidRPr="00CD20D8" w:rsidRDefault="00600F48" w:rsidP="00E150F9">
            <w:pPr>
              <w:tabs>
                <w:tab w:val="left" w:pos="1134"/>
              </w:tabs>
              <w:spacing w:after="160"/>
              <w:contextualSpacing/>
              <w:jc w:val="both"/>
              <w:rPr>
                <w:rFonts w:eastAsiaTheme="minorHAnsi"/>
                <w:lang w:val="lv-LV"/>
              </w:rPr>
            </w:pPr>
            <w:r w:rsidRPr="00E150F9">
              <w:rPr>
                <w:rFonts w:eastAsiaTheme="minorHAnsi"/>
                <w:lang w:val="lv-LV"/>
              </w:rPr>
              <w:lastRenderedPageBreak/>
              <w:t>1</w:t>
            </w:r>
            <w:r w:rsidR="000A447D" w:rsidRPr="00E150F9">
              <w:rPr>
                <w:rFonts w:eastAsiaTheme="minorHAnsi"/>
                <w:lang w:val="lv-LV"/>
              </w:rPr>
              <w:t>.</w:t>
            </w:r>
            <w:r w:rsidR="00CD20D8" w:rsidRPr="00CD20D8">
              <w:rPr>
                <w:rFonts w:eastAsiaTheme="minorHAnsi"/>
                <w:lang w:val="lv-LV"/>
              </w:rPr>
              <w:t xml:space="preserve">Atbilstoši Ministru kabineta 2018.gada 12.jūnija sēdes protokola Nr.28, 31.§, 2.punktam, ja valsts nekustamo īpašumu plānots nodot bez atlīdzības pašvaldības īpašumā kādai no likuma “Par pašvaldībām” 15.panta pirmajā daļā minētajām pašvaldību autonomajām funkcijām, Ministru kabineta rīkojumā jāietver vispārīgu atsauci uz likuma “Par pašvaldībām” 15.panta pirmo daļu, bet Ministru kabineta rīkojuma projekta </w:t>
            </w:r>
            <w:r w:rsidR="00CD20D8" w:rsidRPr="00CD20D8">
              <w:rPr>
                <w:rFonts w:eastAsiaTheme="minorHAnsi"/>
                <w:lang w:val="lv-LV"/>
              </w:rPr>
              <w:lastRenderedPageBreak/>
              <w:t>sākotnējās ietekmes novērtējuma ziņojumā (anotācijā) jāiekļauj pamatojums, kādai atvasinātas publiskas personas funkcijai nekustamais īpašums tiks izmantots. Minētā kārtība nav attiecināma, ja valsts nekustamo īpašumu plānots nodot bez atlīdzības pašvaldības īpašumā palīdzības sniegšanai dzīvokļa jautājumu risināšanā likumā “Par palīdzību dzīvokļa jautājumu risināšanā” noteiktajos gadījumos. Ievērojot minēto, lūdzam precizēt rīkojuma projekta 1.punktu atbilstoši Ministru kabineta 2018.gada 12.jūnija sēdes protokola Nr.28, 31.§, 2.punktā noteiktajam.</w:t>
            </w:r>
          </w:p>
          <w:p w14:paraId="0D549B67" w14:textId="77777777" w:rsidR="004A5CEB" w:rsidRPr="00E150F9" w:rsidRDefault="004A5CEB" w:rsidP="00E150F9">
            <w:pPr>
              <w:ind w:left="34" w:firstLine="284"/>
              <w:jc w:val="both"/>
              <w:rPr>
                <w:lang w:val="lv-LV"/>
              </w:rPr>
            </w:pPr>
          </w:p>
        </w:tc>
        <w:tc>
          <w:tcPr>
            <w:tcW w:w="3402" w:type="dxa"/>
            <w:tcBorders>
              <w:top w:val="single" w:sz="4" w:space="0" w:color="auto"/>
              <w:left w:val="single" w:sz="4" w:space="0" w:color="auto"/>
              <w:bottom w:val="single" w:sz="4" w:space="0" w:color="auto"/>
              <w:right w:val="single" w:sz="4" w:space="0" w:color="auto"/>
            </w:tcBorders>
          </w:tcPr>
          <w:p w14:paraId="01DA805C" w14:textId="23F72A2A" w:rsidR="009B3636" w:rsidRPr="00E150F9" w:rsidRDefault="007F1A74" w:rsidP="00E150F9">
            <w:pPr>
              <w:pStyle w:val="NormalWeb"/>
              <w:spacing w:after="0"/>
              <w:ind w:firstLine="0"/>
              <w:rPr>
                <w:lang w:eastAsia="lv-LV"/>
              </w:rPr>
            </w:pPr>
            <w:r w:rsidRPr="00E150F9">
              <w:rPr>
                <w:b/>
                <w:u w:val="single"/>
                <w:lang w:eastAsia="lv-LV"/>
              </w:rPr>
              <w:lastRenderedPageBreak/>
              <w:t>I</w:t>
            </w:r>
            <w:r w:rsidR="007A2F23" w:rsidRPr="00E150F9">
              <w:rPr>
                <w:b/>
                <w:u w:val="single"/>
                <w:lang w:eastAsia="lv-LV"/>
              </w:rPr>
              <w:t xml:space="preserve">ebildums </w:t>
            </w:r>
            <w:r w:rsidR="00E568D2" w:rsidRPr="00E150F9">
              <w:rPr>
                <w:b/>
                <w:u w:val="single"/>
                <w:lang w:eastAsia="lv-LV"/>
              </w:rPr>
              <w:t>ņemts vērā</w:t>
            </w:r>
            <w:r w:rsidR="000319AE" w:rsidRPr="00E150F9">
              <w:rPr>
                <w:b/>
                <w:u w:val="single"/>
                <w:lang w:eastAsia="lv-LV"/>
              </w:rPr>
              <w:t>,</w:t>
            </w:r>
            <w:r w:rsidR="000319AE" w:rsidRPr="00E150F9">
              <w:rPr>
                <w:lang w:eastAsia="lv-LV"/>
              </w:rPr>
              <w:t xml:space="preserve"> </w:t>
            </w:r>
            <w:r w:rsidR="009E654E" w:rsidRPr="00E150F9">
              <w:rPr>
                <w:lang w:eastAsia="lv-LV"/>
              </w:rPr>
              <w:t xml:space="preserve">precizēts rīkojuma projekta 1.punkts </w:t>
            </w:r>
            <w:r w:rsidR="00E03D1B" w:rsidRPr="00E150F9">
              <w:rPr>
                <w:lang w:eastAsia="lv-LV"/>
              </w:rPr>
              <w:t xml:space="preserve">un </w:t>
            </w:r>
            <w:r w:rsidR="00EB2220" w:rsidRPr="00E150F9">
              <w:rPr>
                <w:lang w:eastAsia="lv-LV"/>
              </w:rPr>
              <w:t>papildināta</w:t>
            </w:r>
            <w:r w:rsidR="00E03D1B" w:rsidRPr="00E150F9">
              <w:rPr>
                <w:lang w:eastAsia="lv-LV"/>
              </w:rPr>
              <w:t xml:space="preserve"> anotācija</w:t>
            </w:r>
            <w:r w:rsidR="00EB2220" w:rsidRPr="00E150F9">
              <w:rPr>
                <w:lang w:eastAsia="lv-LV"/>
              </w:rPr>
              <w:t>.</w:t>
            </w:r>
          </w:p>
          <w:p w14:paraId="367AF6E7" w14:textId="79057B01" w:rsidR="002B7192" w:rsidRPr="00E150F9" w:rsidRDefault="00997129" w:rsidP="00E150F9">
            <w:pPr>
              <w:pStyle w:val="NormalWeb"/>
              <w:spacing w:after="0"/>
              <w:ind w:firstLine="0"/>
              <w:rPr>
                <w:lang w:eastAsia="lv-LV"/>
              </w:rPr>
            </w:pPr>
            <w:r w:rsidRPr="00E150F9">
              <w:rPr>
                <w:lang w:eastAsia="lv-LV"/>
              </w:rPr>
              <w:t>Vienlaikus</w:t>
            </w:r>
            <w:r w:rsidR="00D57D9E" w:rsidRPr="00E150F9">
              <w:rPr>
                <w:lang w:eastAsia="lv-LV"/>
              </w:rPr>
              <w:t xml:space="preserve"> n</w:t>
            </w:r>
            <w:r w:rsidR="00E150F9" w:rsidRPr="00E150F9">
              <w:rPr>
                <w:lang w:eastAsia="lv-LV"/>
              </w:rPr>
              <w:t>o</w:t>
            </w:r>
            <w:r w:rsidR="00D57D9E" w:rsidRPr="00E150F9">
              <w:rPr>
                <w:lang w:eastAsia="lv-LV"/>
              </w:rPr>
              <w:t>rādām, ka</w:t>
            </w:r>
            <w:r w:rsidRPr="00E150F9">
              <w:rPr>
                <w:lang w:eastAsia="lv-LV"/>
              </w:rPr>
              <w:t xml:space="preserve"> </w:t>
            </w:r>
            <w:r w:rsidR="00D57D9E" w:rsidRPr="00E150F9">
              <w:rPr>
                <w:lang w:eastAsia="lv-LV"/>
              </w:rPr>
              <w:t>l</w:t>
            </w:r>
            <w:r w:rsidRPr="00E150F9">
              <w:rPr>
                <w:lang w:eastAsia="lv-LV"/>
              </w:rPr>
              <w:t>ikuma “Par pašvaldībām”</w:t>
            </w:r>
            <w:r w:rsidR="002B7192" w:rsidRPr="00E150F9">
              <w:rPr>
                <w:lang w:eastAsia="lv-LV"/>
              </w:rPr>
              <w:t xml:space="preserve"> </w:t>
            </w:r>
            <w:r w:rsidRPr="00E150F9">
              <w:rPr>
                <w:lang w:eastAsia="lv-LV"/>
              </w:rPr>
              <w:t xml:space="preserve">5.pants nosaka, ka pašvaldības savas kompetences un likuma ietvaros darbojas patstāvīgi un pašvaldību darbību likuma ietvaros pārrauga Vides aizsardzības un reģionālās attīstības ministrija. Saskaņā ar šā </w:t>
            </w:r>
            <w:r w:rsidRPr="00E150F9">
              <w:rPr>
                <w:lang w:eastAsia="lv-LV"/>
              </w:rPr>
              <w:lastRenderedPageBreak/>
              <w:t>likuma 7.pantu, 15.pantā noteiktās pašvaldību autonomās funkcijas pildāmas kārtībā, kāda paredzēta attiecīgajos likumos un Ministru kabineta noteikumos un 15.pantā paredzēto autonomo funkciju izpildi organizē un par to atbild pašvaldības. Atbilstoši likumam, par to, kādā veidā pašvaldība organizē pašvaldības autonomo funkciju izpildi, ir atbildīga pašvaldība.</w:t>
            </w:r>
            <w:r w:rsidR="002B7192" w:rsidRPr="00E150F9">
              <w:rPr>
                <w:lang w:eastAsia="lv-LV"/>
              </w:rPr>
              <w:t xml:space="preserve"> Pašvaldībai kā jebkuram tiesību subjektam ir jāievēro pastāvošā likumdošana, jānodrošina savas rīcības tiesiskums.</w:t>
            </w:r>
          </w:p>
        </w:tc>
        <w:tc>
          <w:tcPr>
            <w:tcW w:w="3544" w:type="dxa"/>
            <w:tcBorders>
              <w:top w:val="single" w:sz="4" w:space="0" w:color="auto"/>
              <w:left w:val="single" w:sz="4" w:space="0" w:color="auto"/>
              <w:bottom w:val="single" w:sz="4" w:space="0" w:color="auto"/>
              <w:right w:val="single" w:sz="4" w:space="0" w:color="auto"/>
            </w:tcBorders>
          </w:tcPr>
          <w:p w14:paraId="7CEE0D19" w14:textId="52835599" w:rsidR="009E654E" w:rsidRPr="00E150F9" w:rsidRDefault="00E150F9" w:rsidP="00E150F9">
            <w:pPr>
              <w:tabs>
                <w:tab w:val="left" w:pos="284"/>
              </w:tabs>
              <w:spacing w:after="240"/>
              <w:jc w:val="both"/>
              <w:rPr>
                <w:lang w:val="lv-LV"/>
              </w:rPr>
            </w:pPr>
            <w:r w:rsidRPr="00E150F9">
              <w:rPr>
                <w:shd w:val="clear" w:color="auto" w:fill="FFFFFF"/>
                <w:lang w:val="lv-LV"/>
              </w:rPr>
              <w:lastRenderedPageBreak/>
              <w:t>1.</w:t>
            </w:r>
            <w:r w:rsidR="009E654E" w:rsidRPr="00E150F9">
              <w:rPr>
                <w:shd w:val="clear" w:color="auto" w:fill="FFFFFF"/>
                <w:lang w:val="lv-LV"/>
              </w:rPr>
              <w:t>Saskaņā ar Publiskas personas mantas atsavināšanas likuma 42. panta pirmo daļu un 43. pantu Vides</w:t>
            </w:r>
            <w:r w:rsidR="009E654E" w:rsidRPr="00E150F9">
              <w:rPr>
                <w:lang w:val="lv-LV"/>
              </w:rPr>
              <w:t xml:space="preserve"> aizsardzības un reģionālās attīstības ministrijai nodot bez atlīdzības </w:t>
            </w:r>
            <w:r w:rsidR="009E654E" w:rsidRPr="00E150F9">
              <w:rPr>
                <w:lang w:val="lv-LV" w:eastAsia="lv-LV"/>
              </w:rPr>
              <w:t>Salacgrīvas</w:t>
            </w:r>
            <w:r w:rsidR="009E654E" w:rsidRPr="00E150F9">
              <w:rPr>
                <w:lang w:val="lv-LV"/>
              </w:rPr>
              <w:t xml:space="preserve"> novada pašvaldības īpašumā valsts nekustamo īpašumu “</w:t>
            </w:r>
            <w:proofErr w:type="spellStart"/>
            <w:r w:rsidR="009E654E" w:rsidRPr="00E150F9">
              <w:rPr>
                <w:lang w:val="lv-LV"/>
              </w:rPr>
              <w:t>Lašlejas</w:t>
            </w:r>
            <w:proofErr w:type="spellEnd"/>
            <w:r w:rsidR="009E654E" w:rsidRPr="00E150F9">
              <w:rPr>
                <w:lang w:val="lv-LV"/>
              </w:rPr>
              <w:t xml:space="preserve">” (nekustamā īpašuma kadastra Nr. 66720040142) – </w:t>
            </w:r>
            <w:r w:rsidR="009E654E" w:rsidRPr="00E150F9">
              <w:rPr>
                <w:lang w:val="lv-LV" w:eastAsia="lv-LV"/>
              </w:rPr>
              <w:t>zemes vienību 0,676 ha platībā (</w:t>
            </w:r>
            <w:r w:rsidR="00580A77">
              <w:rPr>
                <w:lang w:val="lv-LV" w:eastAsia="lv-LV"/>
              </w:rPr>
              <w:t xml:space="preserve">zemes </w:t>
            </w:r>
            <w:r w:rsidR="00580A77">
              <w:rPr>
                <w:lang w:val="lv-LV" w:eastAsia="lv-LV"/>
              </w:rPr>
              <w:lastRenderedPageBreak/>
              <w:t xml:space="preserve">vienības </w:t>
            </w:r>
            <w:r w:rsidR="009E654E" w:rsidRPr="00E150F9">
              <w:rPr>
                <w:lang w:val="lv-LV" w:eastAsia="lv-LV"/>
              </w:rPr>
              <w:t xml:space="preserve">kadastra apzīmējums </w:t>
            </w:r>
            <w:r w:rsidR="009E654E" w:rsidRPr="00E150F9">
              <w:rPr>
                <w:lang w:val="lv-LV"/>
              </w:rPr>
              <w:t>66720040142</w:t>
            </w:r>
            <w:r w:rsidR="009E654E" w:rsidRPr="00E150F9">
              <w:rPr>
                <w:lang w:val="lv-LV" w:eastAsia="lv-LV"/>
              </w:rPr>
              <w:t>) un būvi (</w:t>
            </w:r>
            <w:r w:rsidR="00580A77">
              <w:rPr>
                <w:lang w:val="lv-LV" w:eastAsia="lv-LV"/>
              </w:rPr>
              <w:t xml:space="preserve">būves </w:t>
            </w:r>
            <w:r w:rsidR="009E654E" w:rsidRPr="00E150F9">
              <w:rPr>
                <w:lang w:val="lv-LV" w:eastAsia="lv-LV"/>
              </w:rPr>
              <w:t xml:space="preserve">kadastra apzīmējums </w:t>
            </w:r>
            <w:r w:rsidR="009E654E" w:rsidRPr="00E150F9">
              <w:rPr>
                <w:lang w:val="lv-LV"/>
              </w:rPr>
              <w:t>66720040142001)</w:t>
            </w:r>
            <w:r w:rsidR="009E654E" w:rsidRPr="00E150F9">
              <w:rPr>
                <w:bCs/>
                <w:lang w:val="lv-LV"/>
              </w:rPr>
              <w:t xml:space="preserve"> </w:t>
            </w:r>
            <w:proofErr w:type="spellStart"/>
            <w:r w:rsidR="009E654E" w:rsidRPr="00E150F9">
              <w:rPr>
                <w:bCs/>
                <w:lang w:val="lv-LV"/>
              </w:rPr>
              <w:t>Vecsalacā</w:t>
            </w:r>
            <w:proofErr w:type="spellEnd"/>
            <w:r w:rsidR="009E654E" w:rsidRPr="00E150F9">
              <w:rPr>
                <w:bCs/>
                <w:lang w:val="lv-LV"/>
              </w:rPr>
              <w:t xml:space="preserve">, Niedru ielā 9, Salacgrīvas pagastā, Salacgrīvas novadā </w:t>
            </w:r>
            <w:r w:rsidR="009E654E" w:rsidRPr="00E150F9">
              <w:rPr>
                <w:lang w:val="lv-LV" w:eastAsia="lv-LV"/>
              </w:rPr>
              <w:t>(turpmāk – nekustamais īpašums), lai saskaņā ar likuma “Par pašvaldībām” 15.panta pirmo daļu to izmantotu</w:t>
            </w:r>
            <w:r w:rsidR="009E654E" w:rsidRPr="00E150F9">
              <w:rPr>
                <w:lang w:val="lv-LV"/>
              </w:rPr>
              <w:t xml:space="preserve"> </w:t>
            </w:r>
            <w:r w:rsidR="009E654E" w:rsidRPr="00E150F9">
              <w:rPr>
                <w:shd w:val="clear" w:color="auto" w:fill="FFFFFF"/>
                <w:lang w:val="lv-LV"/>
              </w:rPr>
              <w:t>pašvaldības autonomo funkciju veikšanai.</w:t>
            </w:r>
            <w:r w:rsidR="009E654E" w:rsidRPr="00E150F9">
              <w:rPr>
                <w:lang w:val="lv-LV"/>
              </w:rPr>
              <w:t xml:space="preserve"> </w:t>
            </w:r>
          </w:p>
          <w:p w14:paraId="265EDF94" w14:textId="4A9623F3" w:rsidR="002D0E51" w:rsidRPr="00E150F9" w:rsidRDefault="002D0E51" w:rsidP="00E150F9">
            <w:pPr>
              <w:pStyle w:val="BodyText"/>
              <w:tabs>
                <w:tab w:val="left" w:pos="318"/>
              </w:tabs>
              <w:ind w:right="34"/>
              <w:jc w:val="both"/>
              <w:rPr>
                <w:lang w:val="lv-LV" w:eastAsia="lv-LV"/>
              </w:rPr>
            </w:pPr>
          </w:p>
        </w:tc>
      </w:tr>
      <w:tr w:rsidR="002414C8" w:rsidRPr="00E150F9" w14:paraId="11282422" w14:textId="77777777" w:rsidTr="00571A4C">
        <w:trPr>
          <w:trHeight w:val="439"/>
        </w:trPr>
        <w:tc>
          <w:tcPr>
            <w:tcW w:w="675" w:type="dxa"/>
            <w:tcBorders>
              <w:top w:val="single" w:sz="4" w:space="0" w:color="auto"/>
              <w:left w:val="single" w:sz="4" w:space="0" w:color="auto"/>
              <w:bottom w:val="single" w:sz="4" w:space="0" w:color="auto"/>
              <w:right w:val="single" w:sz="4" w:space="0" w:color="auto"/>
            </w:tcBorders>
          </w:tcPr>
          <w:p w14:paraId="5EA29460" w14:textId="0B539FE6" w:rsidR="002414C8" w:rsidRPr="00E150F9" w:rsidRDefault="002414C8" w:rsidP="00E150F9">
            <w:pPr>
              <w:jc w:val="center"/>
              <w:rPr>
                <w:lang w:val="lv-LV"/>
              </w:rPr>
            </w:pPr>
            <w:r w:rsidRPr="00E150F9">
              <w:rPr>
                <w:lang w:val="lv-LV"/>
              </w:rPr>
              <w:lastRenderedPageBreak/>
              <w:t>2.</w:t>
            </w:r>
          </w:p>
        </w:tc>
        <w:tc>
          <w:tcPr>
            <w:tcW w:w="3431" w:type="dxa"/>
            <w:tcBorders>
              <w:top w:val="single" w:sz="4" w:space="0" w:color="auto"/>
              <w:left w:val="single" w:sz="4" w:space="0" w:color="auto"/>
              <w:bottom w:val="single" w:sz="4" w:space="0" w:color="auto"/>
              <w:right w:val="single" w:sz="4" w:space="0" w:color="auto"/>
            </w:tcBorders>
          </w:tcPr>
          <w:p w14:paraId="1E230B48" w14:textId="77777777" w:rsidR="002414C8" w:rsidRPr="00E150F9" w:rsidRDefault="002414C8" w:rsidP="00E150F9">
            <w:pPr>
              <w:ind w:firstLine="196"/>
              <w:jc w:val="both"/>
              <w:rPr>
                <w:lang w:val="lv-LV"/>
              </w:rPr>
            </w:pPr>
          </w:p>
        </w:tc>
        <w:tc>
          <w:tcPr>
            <w:tcW w:w="4394" w:type="dxa"/>
            <w:tcBorders>
              <w:top w:val="single" w:sz="4" w:space="0" w:color="auto"/>
              <w:left w:val="single" w:sz="4" w:space="0" w:color="auto"/>
              <w:bottom w:val="single" w:sz="4" w:space="0" w:color="auto"/>
              <w:right w:val="single" w:sz="4" w:space="0" w:color="auto"/>
            </w:tcBorders>
          </w:tcPr>
          <w:p w14:paraId="03D0A664" w14:textId="3DE431E4" w:rsidR="00121FA1" w:rsidRPr="00E150F9" w:rsidRDefault="000A447D" w:rsidP="00E150F9">
            <w:pPr>
              <w:tabs>
                <w:tab w:val="left" w:pos="1134"/>
              </w:tabs>
              <w:spacing w:after="160"/>
              <w:contextualSpacing/>
              <w:jc w:val="both"/>
            </w:pPr>
            <w:r w:rsidRPr="00E150F9">
              <w:t>2,</w:t>
            </w:r>
            <w:r w:rsidR="00121FA1" w:rsidRPr="00E150F9">
              <w:t xml:space="preserve">Rīkojuma </w:t>
            </w:r>
            <w:proofErr w:type="spellStart"/>
            <w:r w:rsidR="00121FA1" w:rsidRPr="00E150F9">
              <w:t>projekta</w:t>
            </w:r>
            <w:proofErr w:type="spellEnd"/>
            <w:r w:rsidR="00121FA1" w:rsidRPr="00E150F9">
              <w:t xml:space="preserve"> </w:t>
            </w:r>
            <w:proofErr w:type="spellStart"/>
            <w:r w:rsidR="00121FA1" w:rsidRPr="00E150F9">
              <w:t>anotācijas</w:t>
            </w:r>
            <w:proofErr w:type="spellEnd"/>
            <w:r w:rsidR="00121FA1" w:rsidRPr="00E150F9">
              <w:t xml:space="preserve"> I </w:t>
            </w:r>
            <w:proofErr w:type="spellStart"/>
            <w:r w:rsidR="00121FA1" w:rsidRPr="00E150F9">
              <w:t>sadaļas</w:t>
            </w:r>
            <w:proofErr w:type="spellEnd"/>
            <w:r w:rsidR="00121FA1" w:rsidRPr="00E150F9">
              <w:t xml:space="preserve"> 2.punktā </w:t>
            </w:r>
            <w:proofErr w:type="spellStart"/>
            <w:r w:rsidR="00121FA1" w:rsidRPr="00E150F9">
              <w:t>norādīts</w:t>
            </w:r>
            <w:proofErr w:type="spellEnd"/>
            <w:r w:rsidR="00121FA1" w:rsidRPr="00E150F9">
              <w:t xml:space="preserve">, ka </w:t>
            </w:r>
            <w:proofErr w:type="spellStart"/>
            <w:r w:rsidR="00121FA1" w:rsidRPr="00E150F9">
              <w:t>rīkojuma</w:t>
            </w:r>
            <w:proofErr w:type="spellEnd"/>
            <w:r w:rsidR="00121FA1" w:rsidRPr="00E150F9">
              <w:t xml:space="preserve"> </w:t>
            </w:r>
            <w:proofErr w:type="spellStart"/>
            <w:r w:rsidR="00121FA1" w:rsidRPr="00E150F9">
              <w:t>projekts</w:t>
            </w:r>
            <w:proofErr w:type="spellEnd"/>
            <w:r w:rsidR="00121FA1" w:rsidRPr="00E150F9">
              <w:t xml:space="preserve"> </w:t>
            </w:r>
            <w:proofErr w:type="spellStart"/>
            <w:r w:rsidR="00121FA1" w:rsidRPr="00E150F9">
              <w:t>sagatavots</w:t>
            </w:r>
            <w:proofErr w:type="spellEnd"/>
            <w:r w:rsidR="00121FA1" w:rsidRPr="00E150F9">
              <w:t xml:space="preserve">, lai saskaņā ar </w:t>
            </w:r>
            <w:proofErr w:type="spellStart"/>
            <w:r w:rsidR="00121FA1" w:rsidRPr="00E150F9">
              <w:t>Atsavināšanas</w:t>
            </w:r>
            <w:proofErr w:type="spellEnd"/>
            <w:r w:rsidR="00121FA1" w:rsidRPr="00E150F9">
              <w:t xml:space="preserve"> likuma 42. </w:t>
            </w:r>
            <w:proofErr w:type="spellStart"/>
            <w:r w:rsidR="00121FA1" w:rsidRPr="00E150F9">
              <w:t>panta</w:t>
            </w:r>
            <w:proofErr w:type="spellEnd"/>
            <w:r w:rsidR="00121FA1" w:rsidRPr="00E150F9">
              <w:t xml:space="preserve"> </w:t>
            </w:r>
            <w:proofErr w:type="spellStart"/>
            <w:r w:rsidR="00121FA1" w:rsidRPr="00E150F9">
              <w:t>pirmo</w:t>
            </w:r>
            <w:proofErr w:type="spellEnd"/>
            <w:r w:rsidR="00121FA1" w:rsidRPr="00E150F9">
              <w:t xml:space="preserve"> </w:t>
            </w:r>
            <w:proofErr w:type="spellStart"/>
            <w:r w:rsidR="00121FA1" w:rsidRPr="00E150F9">
              <w:t>daļu</w:t>
            </w:r>
            <w:proofErr w:type="spellEnd"/>
            <w:r w:rsidR="00121FA1" w:rsidRPr="00E150F9">
              <w:t xml:space="preserve"> un 43. </w:t>
            </w:r>
            <w:proofErr w:type="spellStart"/>
            <w:r w:rsidR="00121FA1" w:rsidRPr="00E150F9">
              <w:t>pantu</w:t>
            </w:r>
            <w:proofErr w:type="spellEnd"/>
            <w:r w:rsidR="00121FA1" w:rsidRPr="00E150F9">
              <w:t xml:space="preserve"> </w:t>
            </w:r>
            <w:proofErr w:type="spellStart"/>
            <w:r w:rsidR="00121FA1" w:rsidRPr="00E150F9">
              <w:t>pirmo</w:t>
            </w:r>
            <w:proofErr w:type="spellEnd"/>
            <w:r w:rsidR="00121FA1" w:rsidRPr="00E150F9">
              <w:t xml:space="preserve"> </w:t>
            </w:r>
            <w:proofErr w:type="spellStart"/>
            <w:r w:rsidR="00121FA1" w:rsidRPr="00E150F9">
              <w:t>daļu</w:t>
            </w:r>
            <w:proofErr w:type="spellEnd"/>
            <w:r w:rsidR="00121FA1" w:rsidRPr="00E150F9">
              <w:t xml:space="preserve"> </w:t>
            </w:r>
            <w:proofErr w:type="spellStart"/>
            <w:r w:rsidR="00121FA1" w:rsidRPr="00E150F9">
              <w:t>nodotu</w:t>
            </w:r>
            <w:proofErr w:type="spellEnd"/>
            <w:r w:rsidR="00121FA1" w:rsidRPr="00E150F9">
              <w:t xml:space="preserve"> </w:t>
            </w:r>
            <w:proofErr w:type="spellStart"/>
            <w:r w:rsidR="00121FA1" w:rsidRPr="00E150F9">
              <w:t>Salacgrīvas</w:t>
            </w:r>
            <w:proofErr w:type="spellEnd"/>
            <w:r w:rsidR="00121FA1" w:rsidRPr="00E150F9">
              <w:t xml:space="preserve"> </w:t>
            </w:r>
            <w:proofErr w:type="spellStart"/>
            <w:r w:rsidR="00121FA1" w:rsidRPr="00E150F9">
              <w:t>pašvaldībai</w:t>
            </w:r>
            <w:proofErr w:type="spellEnd"/>
            <w:r w:rsidR="00121FA1" w:rsidRPr="00E150F9">
              <w:t xml:space="preserve"> valsts </w:t>
            </w:r>
            <w:proofErr w:type="spellStart"/>
            <w:r w:rsidR="00121FA1" w:rsidRPr="00E150F9">
              <w:t>nekustamo</w:t>
            </w:r>
            <w:proofErr w:type="spellEnd"/>
            <w:r w:rsidR="00121FA1" w:rsidRPr="00E150F9">
              <w:t xml:space="preserve"> </w:t>
            </w:r>
            <w:proofErr w:type="spellStart"/>
            <w:r w:rsidR="00121FA1" w:rsidRPr="00E150F9">
              <w:t>īpašumu</w:t>
            </w:r>
            <w:proofErr w:type="spellEnd"/>
            <w:r w:rsidR="00121FA1" w:rsidRPr="00E150F9">
              <w:t xml:space="preserve"> “</w:t>
            </w:r>
            <w:proofErr w:type="spellStart"/>
            <w:r w:rsidR="00121FA1" w:rsidRPr="00E150F9">
              <w:t>Lašlejas</w:t>
            </w:r>
            <w:proofErr w:type="spellEnd"/>
            <w:r w:rsidR="00121FA1" w:rsidRPr="00E150F9">
              <w:t xml:space="preserve">” (nekustamā </w:t>
            </w:r>
            <w:proofErr w:type="spellStart"/>
            <w:r w:rsidR="00121FA1" w:rsidRPr="00E150F9">
              <w:t>īpašuma</w:t>
            </w:r>
            <w:proofErr w:type="spellEnd"/>
            <w:r w:rsidR="00121FA1" w:rsidRPr="00E150F9">
              <w:t xml:space="preserve"> </w:t>
            </w:r>
            <w:proofErr w:type="spellStart"/>
            <w:r w:rsidR="00121FA1" w:rsidRPr="00E150F9">
              <w:t>kadastra</w:t>
            </w:r>
            <w:proofErr w:type="spellEnd"/>
            <w:r w:rsidR="00121FA1" w:rsidRPr="00E150F9">
              <w:t xml:space="preserve"> Nr. 66720040142) – </w:t>
            </w:r>
            <w:proofErr w:type="spellStart"/>
            <w:r w:rsidR="00121FA1" w:rsidRPr="00E150F9">
              <w:t>zemes</w:t>
            </w:r>
            <w:proofErr w:type="spellEnd"/>
            <w:r w:rsidR="00121FA1" w:rsidRPr="00E150F9">
              <w:t xml:space="preserve"> vienību 0,676 ha </w:t>
            </w:r>
            <w:proofErr w:type="spellStart"/>
            <w:r w:rsidR="00121FA1" w:rsidRPr="00E150F9">
              <w:t>platībā</w:t>
            </w:r>
            <w:proofErr w:type="spellEnd"/>
            <w:r w:rsidR="00121FA1" w:rsidRPr="00E150F9">
              <w:t xml:space="preserve"> (</w:t>
            </w:r>
            <w:proofErr w:type="spellStart"/>
            <w:r w:rsidR="00121FA1" w:rsidRPr="00E150F9">
              <w:t>kadastra</w:t>
            </w:r>
            <w:proofErr w:type="spellEnd"/>
            <w:r w:rsidR="00121FA1" w:rsidRPr="00E150F9">
              <w:t xml:space="preserve"> </w:t>
            </w:r>
            <w:proofErr w:type="spellStart"/>
            <w:r w:rsidR="00121FA1" w:rsidRPr="00E150F9">
              <w:t>apzīmējums</w:t>
            </w:r>
            <w:proofErr w:type="spellEnd"/>
            <w:r w:rsidR="00121FA1" w:rsidRPr="00E150F9">
              <w:t xml:space="preserve"> 66720040142) un </w:t>
            </w:r>
            <w:proofErr w:type="spellStart"/>
            <w:r w:rsidR="00121FA1" w:rsidRPr="00E150F9">
              <w:t>būvi</w:t>
            </w:r>
            <w:proofErr w:type="spellEnd"/>
            <w:r w:rsidR="00121FA1" w:rsidRPr="00E150F9">
              <w:t xml:space="preserve"> (</w:t>
            </w:r>
            <w:proofErr w:type="spellStart"/>
            <w:r w:rsidR="00121FA1" w:rsidRPr="00E150F9">
              <w:t>kadastra</w:t>
            </w:r>
            <w:proofErr w:type="spellEnd"/>
            <w:r w:rsidR="00121FA1" w:rsidRPr="00E150F9">
              <w:t xml:space="preserve"> </w:t>
            </w:r>
            <w:proofErr w:type="spellStart"/>
            <w:r w:rsidR="00121FA1" w:rsidRPr="00E150F9">
              <w:t>apzīmējums</w:t>
            </w:r>
            <w:proofErr w:type="spellEnd"/>
            <w:r w:rsidR="00121FA1" w:rsidRPr="00E150F9">
              <w:t xml:space="preserve"> 66720040142001) </w:t>
            </w:r>
            <w:proofErr w:type="spellStart"/>
            <w:r w:rsidR="00121FA1" w:rsidRPr="00E150F9">
              <w:t>Vecsalacā</w:t>
            </w:r>
            <w:proofErr w:type="spellEnd"/>
            <w:r w:rsidR="00121FA1" w:rsidRPr="00E150F9">
              <w:t xml:space="preserve">, </w:t>
            </w:r>
            <w:proofErr w:type="spellStart"/>
            <w:r w:rsidR="00121FA1" w:rsidRPr="00E150F9">
              <w:t>Niedru</w:t>
            </w:r>
            <w:proofErr w:type="spellEnd"/>
            <w:r w:rsidR="00121FA1" w:rsidRPr="00E150F9">
              <w:t xml:space="preserve"> </w:t>
            </w:r>
            <w:proofErr w:type="spellStart"/>
            <w:r w:rsidR="00121FA1" w:rsidRPr="00E150F9">
              <w:t>ielā</w:t>
            </w:r>
            <w:proofErr w:type="spellEnd"/>
            <w:r w:rsidR="00121FA1" w:rsidRPr="00E150F9">
              <w:t xml:space="preserve"> 9, </w:t>
            </w:r>
            <w:proofErr w:type="spellStart"/>
            <w:r w:rsidR="00121FA1" w:rsidRPr="00E150F9">
              <w:t>Salacgrīvas</w:t>
            </w:r>
            <w:proofErr w:type="spellEnd"/>
            <w:r w:rsidR="00121FA1" w:rsidRPr="00E150F9">
              <w:t xml:space="preserve"> </w:t>
            </w:r>
            <w:proofErr w:type="spellStart"/>
            <w:r w:rsidR="00121FA1" w:rsidRPr="00E150F9">
              <w:t>pagastā</w:t>
            </w:r>
            <w:proofErr w:type="spellEnd"/>
            <w:r w:rsidR="00121FA1" w:rsidRPr="00E150F9">
              <w:t xml:space="preserve">, </w:t>
            </w:r>
            <w:proofErr w:type="spellStart"/>
            <w:r w:rsidR="00121FA1" w:rsidRPr="00E150F9">
              <w:t>Salacgrīvas</w:t>
            </w:r>
            <w:proofErr w:type="spellEnd"/>
            <w:r w:rsidR="00121FA1" w:rsidRPr="00E150F9">
              <w:t xml:space="preserve"> </w:t>
            </w:r>
            <w:proofErr w:type="spellStart"/>
            <w:r w:rsidR="00121FA1" w:rsidRPr="00E150F9">
              <w:t>novadā</w:t>
            </w:r>
            <w:proofErr w:type="spellEnd"/>
            <w:r w:rsidR="00121FA1" w:rsidRPr="00E150F9">
              <w:t xml:space="preserve"> (turpmāk – </w:t>
            </w:r>
            <w:proofErr w:type="spellStart"/>
            <w:r w:rsidR="00121FA1" w:rsidRPr="00E150F9">
              <w:t>nekustamais</w:t>
            </w:r>
            <w:proofErr w:type="spellEnd"/>
            <w:r w:rsidR="00121FA1" w:rsidRPr="00E150F9">
              <w:t xml:space="preserve"> </w:t>
            </w:r>
            <w:proofErr w:type="spellStart"/>
            <w:r w:rsidR="00121FA1" w:rsidRPr="00E150F9">
              <w:t>īpašums</w:t>
            </w:r>
            <w:proofErr w:type="spellEnd"/>
            <w:r w:rsidR="00121FA1" w:rsidRPr="00E150F9">
              <w:t xml:space="preserve">) (turpmāk – valsts </w:t>
            </w:r>
            <w:proofErr w:type="spellStart"/>
            <w:r w:rsidR="00121FA1" w:rsidRPr="00E150F9">
              <w:t>nekustamais</w:t>
            </w:r>
            <w:proofErr w:type="spellEnd"/>
            <w:r w:rsidR="00121FA1" w:rsidRPr="00E150F9">
              <w:t xml:space="preserve"> </w:t>
            </w:r>
            <w:proofErr w:type="spellStart"/>
            <w:r w:rsidR="00121FA1" w:rsidRPr="00E150F9">
              <w:t>īpašums</w:t>
            </w:r>
            <w:proofErr w:type="spellEnd"/>
            <w:r w:rsidR="00121FA1" w:rsidRPr="00E150F9">
              <w:t xml:space="preserve">), kas </w:t>
            </w:r>
            <w:proofErr w:type="spellStart"/>
            <w:r w:rsidR="00121FA1" w:rsidRPr="00E150F9">
              <w:t>ierakstīts</w:t>
            </w:r>
            <w:proofErr w:type="spellEnd"/>
            <w:r w:rsidR="00121FA1" w:rsidRPr="00E150F9">
              <w:t xml:space="preserve"> </w:t>
            </w:r>
            <w:proofErr w:type="spellStart"/>
            <w:r w:rsidR="00121FA1" w:rsidRPr="00E150F9">
              <w:t>zemesgrāmatā</w:t>
            </w:r>
            <w:proofErr w:type="spellEnd"/>
            <w:r w:rsidR="00121FA1" w:rsidRPr="00E150F9">
              <w:t xml:space="preserve"> uz valsts </w:t>
            </w:r>
            <w:proofErr w:type="spellStart"/>
            <w:r w:rsidR="00121FA1" w:rsidRPr="00E150F9">
              <w:t>vārda</w:t>
            </w:r>
            <w:proofErr w:type="spellEnd"/>
            <w:r w:rsidR="00121FA1" w:rsidRPr="00E150F9">
              <w:t xml:space="preserve"> VARAM </w:t>
            </w:r>
            <w:proofErr w:type="spellStart"/>
            <w:r w:rsidR="00121FA1" w:rsidRPr="00E150F9">
              <w:t>personā</w:t>
            </w:r>
            <w:proofErr w:type="spellEnd"/>
            <w:r w:rsidR="00121FA1" w:rsidRPr="00E150F9">
              <w:t>.</w:t>
            </w:r>
          </w:p>
          <w:p w14:paraId="41748BEB" w14:textId="3EA4E399" w:rsidR="002414C8" w:rsidRPr="00E150F9" w:rsidRDefault="00121FA1" w:rsidP="00E150F9">
            <w:pPr>
              <w:pStyle w:val="ListParagraph"/>
              <w:tabs>
                <w:tab w:val="left" w:pos="1134"/>
              </w:tabs>
              <w:ind w:left="0"/>
              <w:jc w:val="both"/>
            </w:pPr>
            <w:r w:rsidRPr="00E150F9">
              <w:t xml:space="preserve">Lūdzam minētajā rindkopā precizēt atsauci uz Publiskas personas mantas atsavināšanas </w:t>
            </w:r>
            <w:r w:rsidRPr="00E150F9">
              <w:lastRenderedPageBreak/>
              <w:t>likuma 43.pantu, aiz vārda “Salacgrīvas” papildināt ar vārdu “novada”, kā arī, ņemot vērā to, ka norādīti divi saīsinājumi pēc kārtas, lūdzam precizēt, piesakot vienu konkrētu saīsinājumu, kas tiks lietots visā rīkojuma projektā un rīkojuma projekta anotācijā.</w:t>
            </w:r>
          </w:p>
        </w:tc>
        <w:tc>
          <w:tcPr>
            <w:tcW w:w="3402" w:type="dxa"/>
            <w:tcBorders>
              <w:top w:val="single" w:sz="4" w:space="0" w:color="auto"/>
              <w:left w:val="single" w:sz="4" w:space="0" w:color="auto"/>
              <w:bottom w:val="single" w:sz="4" w:space="0" w:color="auto"/>
              <w:right w:val="single" w:sz="4" w:space="0" w:color="auto"/>
            </w:tcBorders>
          </w:tcPr>
          <w:p w14:paraId="4A32EDD3" w14:textId="63CF2653" w:rsidR="00B46A7C" w:rsidRPr="00E150F9" w:rsidRDefault="00B46A7C" w:rsidP="00E150F9">
            <w:pPr>
              <w:pStyle w:val="NormalWeb"/>
              <w:spacing w:after="0"/>
              <w:ind w:firstLine="0"/>
              <w:rPr>
                <w:lang w:eastAsia="lv-LV"/>
              </w:rPr>
            </w:pPr>
            <w:r w:rsidRPr="00E150F9">
              <w:rPr>
                <w:b/>
                <w:u w:val="single"/>
                <w:lang w:eastAsia="lv-LV"/>
              </w:rPr>
              <w:lastRenderedPageBreak/>
              <w:t>Iebildums ņemts vērā,</w:t>
            </w:r>
            <w:r w:rsidRPr="00E150F9">
              <w:rPr>
                <w:lang w:eastAsia="lv-LV"/>
              </w:rPr>
              <w:t xml:space="preserve"> precizēt</w:t>
            </w:r>
            <w:r w:rsidR="00224309" w:rsidRPr="00E150F9">
              <w:rPr>
                <w:lang w:eastAsia="lv-LV"/>
              </w:rPr>
              <w:t>a</w:t>
            </w:r>
            <w:r w:rsidRPr="00E150F9">
              <w:rPr>
                <w:lang w:eastAsia="lv-LV"/>
              </w:rPr>
              <w:t xml:space="preserve"> anotācija.</w:t>
            </w:r>
          </w:p>
          <w:p w14:paraId="2F288A24" w14:textId="77777777" w:rsidR="002414C8" w:rsidRPr="00E150F9" w:rsidRDefault="002414C8" w:rsidP="00E150F9">
            <w:pPr>
              <w:pStyle w:val="NormalWeb"/>
              <w:spacing w:after="0"/>
              <w:ind w:firstLine="0"/>
              <w:rPr>
                <w:b/>
                <w:u w:val="single"/>
                <w:lang w:eastAsia="lv-LV"/>
              </w:rPr>
            </w:pPr>
          </w:p>
        </w:tc>
        <w:tc>
          <w:tcPr>
            <w:tcW w:w="3544" w:type="dxa"/>
            <w:tcBorders>
              <w:top w:val="single" w:sz="4" w:space="0" w:color="auto"/>
              <w:left w:val="single" w:sz="4" w:space="0" w:color="auto"/>
              <w:bottom w:val="single" w:sz="4" w:space="0" w:color="auto"/>
              <w:right w:val="single" w:sz="4" w:space="0" w:color="auto"/>
            </w:tcBorders>
          </w:tcPr>
          <w:p w14:paraId="414863C4" w14:textId="77777777" w:rsidR="002414C8" w:rsidRPr="00E150F9" w:rsidRDefault="002414C8" w:rsidP="00E150F9">
            <w:pPr>
              <w:pStyle w:val="BodyText"/>
              <w:tabs>
                <w:tab w:val="left" w:pos="318"/>
              </w:tabs>
              <w:ind w:right="34"/>
              <w:jc w:val="both"/>
              <w:rPr>
                <w:lang w:val="lv-LV" w:eastAsia="lv-LV"/>
              </w:rPr>
            </w:pPr>
          </w:p>
        </w:tc>
      </w:tr>
      <w:tr w:rsidR="002414C8" w:rsidRPr="00E150F9" w14:paraId="75387328" w14:textId="77777777" w:rsidTr="00571A4C">
        <w:trPr>
          <w:trHeight w:val="439"/>
        </w:trPr>
        <w:tc>
          <w:tcPr>
            <w:tcW w:w="675" w:type="dxa"/>
            <w:tcBorders>
              <w:top w:val="single" w:sz="4" w:space="0" w:color="auto"/>
              <w:left w:val="single" w:sz="4" w:space="0" w:color="auto"/>
              <w:bottom w:val="single" w:sz="4" w:space="0" w:color="auto"/>
              <w:right w:val="single" w:sz="4" w:space="0" w:color="auto"/>
            </w:tcBorders>
          </w:tcPr>
          <w:p w14:paraId="0B37F368" w14:textId="32CAA08B" w:rsidR="002414C8" w:rsidRPr="00E150F9" w:rsidRDefault="002414C8" w:rsidP="00E150F9">
            <w:pPr>
              <w:jc w:val="center"/>
              <w:rPr>
                <w:lang w:val="lv-LV"/>
              </w:rPr>
            </w:pPr>
            <w:r w:rsidRPr="00E150F9">
              <w:rPr>
                <w:lang w:val="lv-LV"/>
              </w:rPr>
              <w:t>3</w:t>
            </w:r>
            <w:r w:rsidR="000711B3" w:rsidRPr="00E150F9">
              <w:rPr>
                <w:lang w:val="lv-LV"/>
              </w:rPr>
              <w:t>.</w:t>
            </w:r>
          </w:p>
        </w:tc>
        <w:tc>
          <w:tcPr>
            <w:tcW w:w="3431" w:type="dxa"/>
            <w:tcBorders>
              <w:top w:val="single" w:sz="4" w:space="0" w:color="auto"/>
              <w:left w:val="single" w:sz="4" w:space="0" w:color="auto"/>
              <w:bottom w:val="single" w:sz="4" w:space="0" w:color="auto"/>
              <w:right w:val="single" w:sz="4" w:space="0" w:color="auto"/>
            </w:tcBorders>
          </w:tcPr>
          <w:p w14:paraId="5C0BA8BE" w14:textId="77777777" w:rsidR="003154CE" w:rsidRPr="00E150F9" w:rsidRDefault="003154CE" w:rsidP="00E150F9">
            <w:pPr>
              <w:tabs>
                <w:tab w:val="left" w:pos="284"/>
              </w:tabs>
              <w:spacing w:after="240"/>
              <w:jc w:val="both"/>
            </w:pPr>
            <w:proofErr w:type="spellStart"/>
            <w:r w:rsidRPr="00E150F9">
              <w:t>Ņemot</w:t>
            </w:r>
            <w:proofErr w:type="spellEnd"/>
            <w:r w:rsidRPr="00E150F9">
              <w:t xml:space="preserve"> </w:t>
            </w:r>
            <w:proofErr w:type="spellStart"/>
            <w:r w:rsidRPr="00E150F9">
              <w:t>vērā</w:t>
            </w:r>
            <w:proofErr w:type="spellEnd"/>
            <w:r w:rsidRPr="00E150F9">
              <w:t xml:space="preserve">, ka valsts </w:t>
            </w:r>
            <w:proofErr w:type="spellStart"/>
            <w:r w:rsidRPr="00E150F9">
              <w:t>nekustamais</w:t>
            </w:r>
            <w:proofErr w:type="spellEnd"/>
            <w:r w:rsidRPr="00E150F9">
              <w:t xml:space="preserve"> </w:t>
            </w:r>
            <w:proofErr w:type="spellStart"/>
            <w:r w:rsidRPr="00E150F9">
              <w:t>īpašums</w:t>
            </w:r>
            <w:proofErr w:type="spellEnd"/>
            <w:r w:rsidRPr="00E150F9">
              <w:t xml:space="preserve"> nav </w:t>
            </w:r>
            <w:proofErr w:type="spellStart"/>
            <w:r w:rsidRPr="00E150F9">
              <w:t>nepieciešams</w:t>
            </w:r>
            <w:proofErr w:type="spellEnd"/>
            <w:r w:rsidRPr="00E150F9">
              <w:t xml:space="preserve"> VVD </w:t>
            </w:r>
            <w:proofErr w:type="spellStart"/>
            <w:r w:rsidRPr="00E150F9">
              <w:t>funkciju</w:t>
            </w:r>
            <w:proofErr w:type="spellEnd"/>
            <w:r w:rsidRPr="00E150F9">
              <w:t xml:space="preserve"> </w:t>
            </w:r>
            <w:proofErr w:type="spellStart"/>
            <w:r w:rsidRPr="00E150F9">
              <w:t>nodrošināšanai</w:t>
            </w:r>
            <w:proofErr w:type="spellEnd"/>
            <w:r w:rsidRPr="00E150F9">
              <w:t xml:space="preserve">, VARAM </w:t>
            </w:r>
            <w:proofErr w:type="spellStart"/>
            <w:r w:rsidRPr="00E150F9">
              <w:t>ieskatā</w:t>
            </w:r>
            <w:proofErr w:type="spellEnd"/>
            <w:r w:rsidRPr="00E150F9">
              <w:t xml:space="preserve"> </w:t>
            </w:r>
            <w:proofErr w:type="spellStart"/>
            <w:r w:rsidRPr="00E150F9">
              <w:t>lietderīgākais</w:t>
            </w:r>
            <w:proofErr w:type="spellEnd"/>
            <w:r w:rsidRPr="00E150F9">
              <w:t xml:space="preserve"> valsts nekustamā </w:t>
            </w:r>
            <w:proofErr w:type="spellStart"/>
            <w:r w:rsidRPr="00E150F9">
              <w:t>īpašuma</w:t>
            </w:r>
            <w:proofErr w:type="spellEnd"/>
            <w:r w:rsidRPr="00E150F9">
              <w:t xml:space="preserve"> </w:t>
            </w:r>
            <w:proofErr w:type="spellStart"/>
            <w:r w:rsidRPr="00E150F9">
              <w:t>atsavināšanas</w:t>
            </w:r>
            <w:proofErr w:type="spellEnd"/>
            <w:r w:rsidRPr="00E150F9">
              <w:t xml:space="preserve"> </w:t>
            </w:r>
            <w:proofErr w:type="spellStart"/>
            <w:r w:rsidRPr="00E150F9">
              <w:t>veids</w:t>
            </w:r>
            <w:proofErr w:type="spellEnd"/>
            <w:r w:rsidRPr="00E150F9">
              <w:t xml:space="preserve"> ir </w:t>
            </w:r>
            <w:proofErr w:type="spellStart"/>
            <w:r w:rsidRPr="00E150F9">
              <w:t>tā</w:t>
            </w:r>
            <w:proofErr w:type="spellEnd"/>
            <w:r w:rsidRPr="00E150F9">
              <w:t xml:space="preserve"> </w:t>
            </w:r>
            <w:proofErr w:type="spellStart"/>
            <w:r w:rsidRPr="00E150F9">
              <w:t>nodošana</w:t>
            </w:r>
            <w:proofErr w:type="spellEnd"/>
            <w:r w:rsidRPr="00E150F9">
              <w:t xml:space="preserve"> </w:t>
            </w:r>
            <w:proofErr w:type="spellStart"/>
            <w:r w:rsidRPr="00E150F9">
              <w:t>Salacgrīvas</w:t>
            </w:r>
            <w:proofErr w:type="spellEnd"/>
            <w:r w:rsidRPr="00E150F9">
              <w:t xml:space="preserve"> </w:t>
            </w:r>
            <w:proofErr w:type="spellStart"/>
            <w:r w:rsidRPr="00E150F9">
              <w:t>novada</w:t>
            </w:r>
            <w:proofErr w:type="spellEnd"/>
            <w:r w:rsidRPr="00E150F9">
              <w:t xml:space="preserve"> </w:t>
            </w:r>
            <w:proofErr w:type="spellStart"/>
            <w:r w:rsidRPr="00E150F9">
              <w:t>pašvaldībai</w:t>
            </w:r>
            <w:proofErr w:type="spellEnd"/>
            <w:r w:rsidRPr="00E150F9">
              <w:t xml:space="preserve"> </w:t>
            </w:r>
            <w:proofErr w:type="spellStart"/>
            <w:r w:rsidRPr="00E150F9">
              <w:t>tās</w:t>
            </w:r>
            <w:proofErr w:type="spellEnd"/>
            <w:r w:rsidRPr="00E150F9">
              <w:t xml:space="preserve"> </w:t>
            </w:r>
            <w:proofErr w:type="spellStart"/>
            <w:r w:rsidRPr="00E150F9">
              <w:rPr>
                <w:color w:val="000000"/>
              </w:rPr>
              <w:t>funkciju</w:t>
            </w:r>
            <w:proofErr w:type="spellEnd"/>
            <w:r w:rsidRPr="00E150F9">
              <w:rPr>
                <w:color w:val="000000"/>
              </w:rPr>
              <w:t xml:space="preserve"> </w:t>
            </w:r>
            <w:proofErr w:type="spellStart"/>
            <w:r w:rsidRPr="00E150F9">
              <w:rPr>
                <w:color w:val="000000"/>
              </w:rPr>
              <w:t>nodrošināšanai</w:t>
            </w:r>
            <w:proofErr w:type="spellEnd"/>
            <w:r w:rsidRPr="00E150F9">
              <w:rPr>
                <w:color w:val="000000"/>
              </w:rPr>
              <w:t>:</w:t>
            </w:r>
            <w:r w:rsidRPr="00E150F9">
              <w:rPr>
                <w:rFonts w:eastAsia="Calibri"/>
                <w:color w:val="000000"/>
              </w:rPr>
              <w:t xml:space="preserve"> </w:t>
            </w:r>
            <w:proofErr w:type="spellStart"/>
            <w:r w:rsidRPr="00E150F9">
              <w:t>veicināt</w:t>
            </w:r>
            <w:proofErr w:type="spellEnd"/>
            <w:r w:rsidRPr="00E150F9">
              <w:t xml:space="preserve"> </w:t>
            </w:r>
            <w:proofErr w:type="spellStart"/>
            <w:r w:rsidRPr="00E150F9">
              <w:t>tradicionālo</w:t>
            </w:r>
            <w:proofErr w:type="spellEnd"/>
            <w:r w:rsidRPr="00E150F9">
              <w:t xml:space="preserve"> </w:t>
            </w:r>
            <w:proofErr w:type="spellStart"/>
            <w:r w:rsidRPr="00E150F9">
              <w:t>kultūras</w:t>
            </w:r>
            <w:proofErr w:type="spellEnd"/>
            <w:r w:rsidRPr="00E150F9">
              <w:t xml:space="preserve"> </w:t>
            </w:r>
            <w:proofErr w:type="spellStart"/>
            <w:r w:rsidRPr="00E150F9">
              <w:t>vērtību</w:t>
            </w:r>
            <w:proofErr w:type="spellEnd"/>
            <w:r w:rsidRPr="00E150F9">
              <w:t xml:space="preserve"> </w:t>
            </w:r>
            <w:proofErr w:type="spellStart"/>
            <w:r w:rsidRPr="00E150F9">
              <w:t>saglabāšanu</w:t>
            </w:r>
            <w:proofErr w:type="spellEnd"/>
            <w:r w:rsidRPr="00E150F9">
              <w:t xml:space="preserve"> un </w:t>
            </w:r>
            <w:proofErr w:type="spellStart"/>
            <w:r w:rsidRPr="00E150F9">
              <w:t>tautas</w:t>
            </w:r>
            <w:proofErr w:type="spellEnd"/>
            <w:r w:rsidRPr="00E150F9">
              <w:t xml:space="preserve"> </w:t>
            </w:r>
            <w:proofErr w:type="spellStart"/>
            <w:r w:rsidRPr="00E150F9">
              <w:t>jaunrades</w:t>
            </w:r>
            <w:proofErr w:type="spellEnd"/>
            <w:r w:rsidRPr="00E150F9">
              <w:t xml:space="preserve"> attīstību.</w:t>
            </w:r>
          </w:p>
          <w:p w14:paraId="7C81A54F" w14:textId="77777777" w:rsidR="002414C8" w:rsidRPr="00E150F9" w:rsidRDefault="002414C8" w:rsidP="00E150F9">
            <w:pPr>
              <w:ind w:firstLine="196"/>
              <w:jc w:val="both"/>
              <w:rPr>
                <w:lang w:val="lv-LV"/>
              </w:rPr>
            </w:pPr>
          </w:p>
        </w:tc>
        <w:tc>
          <w:tcPr>
            <w:tcW w:w="4394" w:type="dxa"/>
            <w:tcBorders>
              <w:top w:val="single" w:sz="4" w:space="0" w:color="auto"/>
              <w:left w:val="single" w:sz="4" w:space="0" w:color="auto"/>
              <w:bottom w:val="single" w:sz="4" w:space="0" w:color="auto"/>
              <w:right w:val="single" w:sz="4" w:space="0" w:color="auto"/>
            </w:tcBorders>
          </w:tcPr>
          <w:p w14:paraId="76AEA3F0" w14:textId="130DF71C" w:rsidR="00492871" w:rsidRPr="00492871" w:rsidRDefault="000A447D" w:rsidP="00E150F9">
            <w:pPr>
              <w:tabs>
                <w:tab w:val="left" w:pos="1134"/>
              </w:tabs>
              <w:spacing w:after="160"/>
              <w:contextualSpacing/>
              <w:jc w:val="both"/>
              <w:rPr>
                <w:rFonts w:eastAsiaTheme="minorHAnsi"/>
                <w:lang w:val="lv-LV"/>
              </w:rPr>
            </w:pPr>
            <w:r w:rsidRPr="00E150F9">
              <w:rPr>
                <w:rFonts w:eastAsiaTheme="minorHAnsi"/>
                <w:lang w:val="lv-LV"/>
              </w:rPr>
              <w:t>3.</w:t>
            </w:r>
            <w:r w:rsidR="00492871" w:rsidRPr="00492871">
              <w:rPr>
                <w:rFonts w:eastAsiaTheme="minorHAnsi"/>
                <w:lang w:val="lv-LV"/>
              </w:rPr>
              <w:t>Rīkojuma projekta anotācijā norādīts, ka, ņemot vērā, ka valsts nekustamais īpašums nav nepieciešams VVD funkciju nodrošināšanai, VARAM ieskatā lietderīgākais valsts nekustamā īpašuma atsavināšanas veids ir tā nodošana Salacgrīvas novada pašvaldībai tās funkciju nodrošināšanai: veicināt tradicionālo kultūras vērtību saglabāšanu un tautas jaunrades attīstību.</w:t>
            </w:r>
          </w:p>
          <w:p w14:paraId="20AA3E2A" w14:textId="77777777" w:rsidR="002414C8" w:rsidRPr="00E150F9" w:rsidRDefault="00492871" w:rsidP="00E150F9">
            <w:pPr>
              <w:tabs>
                <w:tab w:val="left" w:pos="1134"/>
              </w:tabs>
              <w:spacing w:after="160"/>
              <w:contextualSpacing/>
              <w:jc w:val="both"/>
              <w:rPr>
                <w:rFonts w:eastAsiaTheme="minorHAnsi"/>
                <w:lang w:val="lv-LV"/>
              </w:rPr>
            </w:pPr>
            <w:r w:rsidRPr="00492871">
              <w:rPr>
                <w:rFonts w:eastAsiaTheme="minorHAnsi"/>
                <w:lang w:val="lv-LV"/>
              </w:rPr>
              <w:t xml:space="preserve">Vēršam uzmanību, ka Salacgrīvas novada dome ar 2020.gada 17.jūnija lēmumu nolēma pārņemt valsts nekustamo īpašumu pašvaldības autonomo funkciju, proti, likuma “Par pašvaldībām” 15.panta pirmās daļas 2.,4.,5.,un 6.punktā noteiktās pašvaldības funkcijas īstenošanai. </w:t>
            </w:r>
          </w:p>
          <w:p w14:paraId="14AFC150" w14:textId="19BCABD6" w:rsidR="000D2860" w:rsidRPr="00E150F9" w:rsidRDefault="000D2860" w:rsidP="00E150F9">
            <w:pPr>
              <w:tabs>
                <w:tab w:val="left" w:pos="1134"/>
              </w:tabs>
              <w:spacing w:after="160"/>
              <w:contextualSpacing/>
              <w:jc w:val="both"/>
              <w:rPr>
                <w:rFonts w:eastAsiaTheme="minorHAnsi"/>
                <w:lang w:val="lv-LV"/>
              </w:rPr>
            </w:pPr>
            <w:r w:rsidRPr="000D2860">
              <w:rPr>
                <w:rFonts w:eastAsiaTheme="minorHAnsi"/>
                <w:lang w:val="lv-LV"/>
              </w:rPr>
              <w:t xml:space="preserve">Ievērojot minēto, lūdzam skaidrot, kāpēc valsts nekustamais īpašums netiek nodots citām Salacgrīvas novada domes lēmumā norādītajām pašvaldības autonomajām funkcijām, kā arī, vai Salacgrīvas novada pašvaldība ir informēta, ka valsts nekustamais īpašums tiek nodots tikai likuma “Par pašvaldībām” 15.panta pirmās daļas 5.punktā noteiktās autonomas funkcijas īstenošanai, ņemot vērā, ka Salacgrīvas novada dome ir pieņēmusi </w:t>
            </w:r>
            <w:r w:rsidRPr="000D2860">
              <w:rPr>
                <w:rFonts w:eastAsiaTheme="minorHAnsi"/>
                <w:lang w:val="lv-LV"/>
              </w:rPr>
              <w:lastRenderedPageBreak/>
              <w:t>lēmumu pārņemt valsts nekustamo īpašumu likuma “Par pašvaldībām” 15.panta pirmās daļas 2.,4.,5., un 6.punktā noteikto pašvaldības funkciju īstenošanai.</w:t>
            </w:r>
          </w:p>
        </w:tc>
        <w:tc>
          <w:tcPr>
            <w:tcW w:w="3402" w:type="dxa"/>
            <w:tcBorders>
              <w:top w:val="single" w:sz="4" w:space="0" w:color="auto"/>
              <w:left w:val="single" w:sz="4" w:space="0" w:color="auto"/>
              <w:bottom w:val="single" w:sz="4" w:space="0" w:color="auto"/>
              <w:right w:val="single" w:sz="4" w:space="0" w:color="auto"/>
            </w:tcBorders>
          </w:tcPr>
          <w:p w14:paraId="1F46885E" w14:textId="265C4F74" w:rsidR="00A05B63" w:rsidRPr="00E150F9" w:rsidRDefault="00D4562A" w:rsidP="00E150F9">
            <w:pPr>
              <w:tabs>
                <w:tab w:val="left" w:pos="1134"/>
              </w:tabs>
              <w:spacing w:after="160"/>
              <w:contextualSpacing/>
              <w:jc w:val="both"/>
              <w:rPr>
                <w:rFonts w:eastAsiaTheme="minorHAnsi"/>
                <w:lang w:val="lv-LV"/>
              </w:rPr>
            </w:pPr>
            <w:proofErr w:type="spellStart"/>
            <w:r w:rsidRPr="00E150F9">
              <w:rPr>
                <w:b/>
                <w:u w:val="single"/>
                <w:lang w:eastAsia="lv-LV"/>
              </w:rPr>
              <w:lastRenderedPageBreak/>
              <w:t>Iebildums</w:t>
            </w:r>
            <w:proofErr w:type="spellEnd"/>
            <w:r w:rsidRPr="00E150F9">
              <w:rPr>
                <w:b/>
                <w:u w:val="single"/>
                <w:lang w:eastAsia="lv-LV"/>
              </w:rPr>
              <w:t xml:space="preserve"> </w:t>
            </w:r>
            <w:proofErr w:type="spellStart"/>
            <w:r w:rsidRPr="00E150F9">
              <w:rPr>
                <w:b/>
                <w:u w:val="single"/>
                <w:lang w:eastAsia="lv-LV"/>
              </w:rPr>
              <w:t>ņemts</w:t>
            </w:r>
            <w:proofErr w:type="spellEnd"/>
            <w:r w:rsidRPr="00E150F9">
              <w:rPr>
                <w:b/>
                <w:u w:val="single"/>
                <w:lang w:eastAsia="lv-LV"/>
              </w:rPr>
              <w:t xml:space="preserve"> </w:t>
            </w:r>
            <w:proofErr w:type="spellStart"/>
            <w:r w:rsidRPr="00E150F9">
              <w:rPr>
                <w:b/>
                <w:u w:val="single"/>
                <w:lang w:eastAsia="lv-LV"/>
              </w:rPr>
              <w:t>vērā</w:t>
            </w:r>
            <w:proofErr w:type="spellEnd"/>
            <w:r w:rsidRPr="00E150F9">
              <w:rPr>
                <w:b/>
                <w:u w:val="single"/>
                <w:lang w:eastAsia="lv-LV"/>
              </w:rPr>
              <w:t>,</w:t>
            </w:r>
            <w:r w:rsidRPr="00E150F9">
              <w:rPr>
                <w:lang w:eastAsia="lv-LV"/>
              </w:rPr>
              <w:t xml:space="preserve"> </w:t>
            </w:r>
            <w:proofErr w:type="spellStart"/>
            <w:r w:rsidRPr="00E150F9">
              <w:rPr>
                <w:lang w:eastAsia="lv-LV"/>
              </w:rPr>
              <w:t>precizēta</w:t>
            </w:r>
            <w:proofErr w:type="spellEnd"/>
            <w:r w:rsidRPr="00E150F9">
              <w:rPr>
                <w:lang w:eastAsia="lv-LV"/>
              </w:rPr>
              <w:t xml:space="preserve"> </w:t>
            </w:r>
            <w:proofErr w:type="spellStart"/>
            <w:r w:rsidRPr="00E150F9">
              <w:rPr>
                <w:lang w:eastAsia="lv-LV"/>
              </w:rPr>
              <w:t>anotācija</w:t>
            </w:r>
            <w:proofErr w:type="spellEnd"/>
            <w:r w:rsidR="00A05B63" w:rsidRPr="00E150F9">
              <w:rPr>
                <w:lang w:eastAsia="lv-LV"/>
              </w:rPr>
              <w:t xml:space="preserve"> , </w:t>
            </w:r>
            <w:proofErr w:type="spellStart"/>
            <w:r w:rsidR="00A05B63" w:rsidRPr="00E150F9">
              <w:rPr>
                <w:lang w:eastAsia="lv-LV"/>
              </w:rPr>
              <w:t>norādot</w:t>
            </w:r>
            <w:proofErr w:type="spellEnd"/>
            <w:r w:rsidR="00A05B63" w:rsidRPr="00E150F9">
              <w:rPr>
                <w:lang w:eastAsia="lv-LV"/>
              </w:rPr>
              <w:t xml:space="preserve">, ka </w:t>
            </w:r>
            <w:r w:rsidR="00A05B63" w:rsidRPr="00492871">
              <w:rPr>
                <w:rFonts w:eastAsiaTheme="minorHAnsi"/>
                <w:lang w:val="lv-LV"/>
              </w:rPr>
              <w:t>valsts nekustam</w:t>
            </w:r>
            <w:r w:rsidR="00A05B63" w:rsidRPr="00E150F9">
              <w:rPr>
                <w:rFonts w:eastAsiaTheme="minorHAnsi"/>
                <w:lang w:val="lv-LV"/>
              </w:rPr>
              <w:t xml:space="preserve">ais </w:t>
            </w:r>
            <w:r w:rsidR="00A05B63" w:rsidRPr="00492871">
              <w:rPr>
                <w:rFonts w:eastAsiaTheme="minorHAnsi"/>
                <w:lang w:val="lv-LV"/>
              </w:rPr>
              <w:t xml:space="preserve"> īpašum</w:t>
            </w:r>
            <w:r w:rsidR="00A05B63" w:rsidRPr="00E150F9">
              <w:rPr>
                <w:rFonts w:eastAsiaTheme="minorHAnsi"/>
                <w:lang w:val="lv-LV"/>
              </w:rPr>
              <w:t>s tiks nodots</w:t>
            </w:r>
            <w:r w:rsidR="00A05B63" w:rsidRPr="00492871">
              <w:rPr>
                <w:rFonts w:eastAsiaTheme="minorHAnsi"/>
                <w:lang w:val="lv-LV"/>
              </w:rPr>
              <w:t xml:space="preserve"> pašvaldība</w:t>
            </w:r>
            <w:r w:rsidR="00A05B63" w:rsidRPr="00E150F9">
              <w:rPr>
                <w:rFonts w:eastAsiaTheme="minorHAnsi"/>
                <w:lang w:val="lv-LV"/>
              </w:rPr>
              <w:t xml:space="preserve">i </w:t>
            </w:r>
            <w:r w:rsidR="00A05B63" w:rsidRPr="00492871">
              <w:rPr>
                <w:rFonts w:eastAsiaTheme="minorHAnsi"/>
                <w:lang w:val="lv-LV"/>
              </w:rPr>
              <w:t xml:space="preserve">likuma “Par pašvaldībām” 15.panta pirmās daļas 2.,4.,5.,un 6.punktā </w:t>
            </w:r>
            <w:r w:rsidR="00B8521E" w:rsidRPr="00E150F9">
              <w:rPr>
                <w:rFonts w:eastAsiaTheme="minorHAnsi"/>
                <w:lang w:val="lv-LV"/>
              </w:rPr>
              <w:t xml:space="preserve">minēto </w:t>
            </w:r>
            <w:r w:rsidR="00B8521E" w:rsidRPr="00492871">
              <w:rPr>
                <w:rFonts w:eastAsiaTheme="minorHAnsi"/>
                <w:lang w:val="lv-LV"/>
              </w:rPr>
              <w:t>autonomo funkciju</w:t>
            </w:r>
            <w:r w:rsidR="00B8521E" w:rsidRPr="00E150F9">
              <w:rPr>
                <w:rFonts w:eastAsiaTheme="minorHAnsi"/>
                <w:lang w:val="lv-LV"/>
              </w:rPr>
              <w:t xml:space="preserve"> </w:t>
            </w:r>
            <w:r w:rsidR="00B8521E" w:rsidRPr="00492871">
              <w:rPr>
                <w:rFonts w:eastAsiaTheme="minorHAnsi"/>
                <w:lang w:val="lv-LV"/>
              </w:rPr>
              <w:t>īstenošanai</w:t>
            </w:r>
            <w:r w:rsidR="00B8521E" w:rsidRPr="00E150F9">
              <w:rPr>
                <w:rFonts w:eastAsiaTheme="minorHAnsi"/>
                <w:lang w:val="lv-LV"/>
              </w:rPr>
              <w:t xml:space="preserve"> </w:t>
            </w:r>
            <w:r w:rsidR="00B8521E" w:rsidRPr="00492871">
              <w:rPr>
                <w:rFonts w:eastAsiaTheme="minorHAnsi"/>
                <w:lang w:val="lv-LV"/>
              </w:rPr>
              <w:t xml:space="preserve"> </w:t>
            </w:r>
          </w:p>
          <w:p w14:paraId="59EAE888" w14:textId="6FEA40FB" w:rsidR="00D4562A" w:rsidRPr="00E150F9" w:rsidRDefault="00D4562A" w:rsidP="00E150F9">
            <w:pPr>
              <w:pStyle w:val="NormalWeb"/>
              <w:spacing w:after="0"/>
              <w:ind w:firstLine="0"/>
              <w:rPr>
                <w:lang w:eastAsia="lv-LV"/>
              </w:rPr>
            </w:pPr>
          </w:p>
          <w:p w14:paraId="3597C60C" w14:textId="77777777" w:rsidR="002414C8" w:rsidRPr="00E150F9" w:rsidRDefault="002414C8" w:rsidP="00E150F9">
            <w:pPr>
              <w:pStyle w:val="NormalWeb"/>
              <w:spacing w:after="0"/>
              <w:ind w:firstLine="0"/>
              <w:rPr>
                <w:b/>
                <w:u w:val="single"/>
                <w:lang w:eastAsia="lv-LV"/>
              </w:rPr>
            </w:pPr>
          </w:p>
        </w:tc>
        <w:tc>
          <w:tcPr>
            <w:tcW w:w="3544" w:type="dxa"/>
            <w:tcBorders>
              <w:top w:val="single" w:sz="4" w:space="0" w:color="auto"/>
              <w:left w:val="single" w:sz="4" w:space="0" w:color="auto"/>
              <w:bottom w:val="single" w:sz="4" w:space="0" w:color="auto"/>
              <w:right w:val="single" w:sz="4" w:space="0" w:color="auto"/>
            </w:tcBorders>
          </w:tcPr>
          <w:p w14:paraId="107ADA74" w14:textId="4C551B41" w:rsidR="004859C3" w:rsidRPr="00E150F9" w:rsidRDefault="004859C3" w:rsidP="00E150F9">
            <w:pPr>
              <w:tabs>
                <w:tab w:val="left" w:pos="284"/>
              </w:tabs>
              <w:spacing w:after="240"/>
              <w:jc w:val="both"/>
              <w:rPr>
                <w:color w:val="000000"/>
              </w:rPr>
            </w:pPr>
            <w:proofErr w:type="spellStart"/>
            <w:r w:rsidRPr="00E150F9">
              <w:t>Ņemot</w:t>
            </w:r>
            <w:proofErr w:type="spellEnd"/>
            <w:r w:rsidRPr="00E150F9">
              <w:t xml:space="preserve"> </w:t>
            </w:r>
            <w:proofErr w:type="spellStart"/>
            <w:r w:rsidRPr="00E150F9">
              <w:t>vērā</w:t>
            </w:r>
            <w:proofErr w:type="spellEnd"/>
            <w:r w:rsidRPr="00E150F9">
              <w:t xml:space="preserve">, ka </w:t>
            </w:r>
            <w:r w:rsidR="00580A77">
              <w:t xml:space="preserve"> </w:t>
            </w:r>
            <w:r w:rsidRPr="00E150F9">
              <w:t xml:space="preserve"> </w:t>
            </w:r>
            <w:proofErr w:type="spellStart"/>
            <w:r w:rsidRPr="00E150F9">
              <w:t>nekustamais</w:t>
            </w:r>
            <w:proofErr w:type="spellEnd"/>
            <w:r w:rsidR="00580A77">
              <w:t xml:space="preserve"> </w:t>
            </w:r>
            <w:proofErr w:type="spellStart"/>
            <w:r w:rsidRPr="00E150F9">
              <w:t>īpašums</w:t>
            </w:r>
            <w:proofErr w:type="spellEnd"/>
            <w:r w:rsidRPr="00E150F9">
              <w:t xml:space="preserve"> nav </w:t>
            </w:r>
            <w:proofErr w:type="spellStart"/>
            <w:r w:rsidRPr="00E150F9">
              <w:t>nepieciešams</w:t>
            </w:r>
            <w:proofErr w:type="spellEnd"/>
            <w:r w:rsidRPr="00E150F9">
              <w:t xml:space="preserve"> VVD </w:t>
            </w:r>
            <w:proofErr w:type="spellStart"/>
            <w:r w:rsidRPr="00E150F9">
              <w:t>funkciju</w:t>
            </w:r>
            <w:proofErr w:type="spellEnd"/>
            <w:r w:rsidRPr="00E150F9">
              <w:t xml:space="preserve"> </w:t>
            </w:r>
            <w:proofErr w:type="spellStart"/>
            <w:r w:rsidRPr="00E150F9">
              <w:t>nodrošināšanai</w:t>
            </w:r>
            <w:proofErr w:type="spellEnd"/>
            <w:r w:rsidRPr="00E150F9">
              <w:t xml:space="preserve">, VARAM </w:t>
            </w:r>
            <w:proofErr w:type="spellStart"/>
            <w:r w:rsidRPr="00E150F9">
              <w:t>ieskatā</w:t>
            </w:r>
            <w:proofErr w:type="spellEnd"/>
            <w:r w:rsidRPr="00E150F9">
              <w:t xml:space="preserve"> </w:t>
            </w:r>
            <w:proofErr w:type="spellStart"/>
            <w:r w:rsidRPr="00E150F9">
              <w:t>lietderīgākais</w:t>
            </w:r>
            <w:proofErr w:type="spellEnd"/>
            <w:r w:rsidRPr="00E150F9">
              <w:t xml:space="preserve"> nekustamā </w:t>
            </w:r>
            <w:proofErr w:type="spellStart"/>
            <w:r w:rsidRPr="00E150F9">
              <w:t>īpašuma</w:t>
            </w:r>
            <w:proofErr w:type="spellEnd"/>
            <w:r w:rsidRPr="00E150F9">
              <w:t xml:space="preserve"> </w:t>
            </w:r>
            <w:proofErr w:type="spellStart"/>
            <w:r w:rsidRPr="00E150F9">
              <w:t>atsavināšanas</w:t>
            </w:r>
            <w:proofErr w:type="spellEnd"/>
            <w:r w:rsidRPr="00E150F9">
              <w:t xml:space="preserve"> </w:t>
            </w:r>
            <w:proofErr w:type="spellStart"/>
            <w:r w:rsidRPr="00E150F9">
              <w:t>veids</w:t>
            </w:r>
            <w:proofErr w:type="spellEnd"/>
            <w:r w:rsidRPr="00E150F9">
              <w:t xml:space="preserve"> ir </w:t>
            </w:r>
            <w:proofErr w:type="spellStart"/>
            <w:r w:rsidRPr="00E150F9">
              <w:t>tā</w:t>
            </w:r>
            <w:proofErr w:type="spellEnd"/>
            <w:r w:rsidRPr="00E150F9">
              <w:t xml:space="preserve"> </w:t>
            </w:r>
            <w:proofErr w:type="spellStart"/>
            <w:r w:rsidRPr="00E150F9">
              <w:t>nodošana</w:t>
            </w:r>
            <w:proofErr w:type="spellEnd"/>
            <w:r w:rsidRPr="00E150F9">
              <w:t xml:space="preserve"> </w:t>
            </w:r>
            <w:proofErr w:type="spellStart"/>
            <w:r w:rsidRPr="00E150F9">
              <w:t>Salacgrīvas</w:t>
            </w:r>
            <w:proofErr w:type="spellEnd"/>
            <w:r w:rsidRPr="00E150F9">
              <w:t xml:space="preserve"> </w:t>
            </w:r>
            <w:proofErr w:type="spellStart"/>
            <w:r w:rsidRPr="00E150F9">
              <w:t>novada</w:t>
            </w:r>
            <w:proofErr w:type="spellEnd"/>
            <w:r w:rsidRPr="00E150F9">
              <w:t xml:space="preserve"> </w:t>
            </w:r>
            <w:proofErr w:type="spellStart"/>
            <w:r w:rsidRPr="00E150F9">
              <w:t>pašvaldībai</w:t>
            </w:r>
            <w:proofErr w:type="spellEnd"/>
            <w:r w:rsidRPr="00E150F9">
              <w:t xml:space="preserve"> Likuma 15.panta </w:t>
            </w:r>
            <w:proofErr w:type="spellStart"/>
            <w:r w:rsidRPr="00E150F9">
              <w:t>pirmās</w:t>
            </w:r>
            <w:proofErr w:type="spellEnd"/>
            <w:r w:rsidRPr="00E150F9">
              <w:t xml:space="preserve"> </w:t>
            </w:r>
            <w:proofErr w:type="spellStart"/>
            <w:r w:rsidRPr="00E150F9">
              <w:t>daļas</w:t>
            </w:r>
            <w:proofErr w:type="spellEnd"/>
            <w:r w:rsidRPr="00E150F9">
              <w:t xml:space="preserve"> 2., 4., 5. un 6. </w:t>
            </w:r>
            <w:proofErr w:type="spellStart"/>
            <w:r w:rsidRPr="00E150F9">
              <w:t>punktā</w:t>
            </w:r>
            <w:proofErr w:type="spellEnd"/>
            <w:r w:rsidRPr="00E150F9">
              <w:t xml:space="preserve"> </w:t>
            </w:r>
            <w:proofErr w:type="spellStart"/>
            <w:r w:rsidRPr="00E150F9">
              <w:t>noteikto</w:t>
            </w:r>
            <w:proofErr w:type="spellEnd"/>
            <w:r w:rsidRPr="00E150F9">
              <w:t xml:space="preserve"> </w:t>
            </w:r>
            <w:proofErr w:type="spellStart"/>
            <w:r w:rsidRPr="00E150F9">
              <w:t>autonomo</w:t>
            </w:r>
            <w:proofErr w:type="spellEnd"/>
            <w:r w:rsidRPr="00E150F9">
              <w:t xml:space="preserve"> </w:t>
            </w:r>
            <w:proofErr w:type="spellStart"/>
            <w:r w:rsidRPr="00E150F9">
              <w:rPr>
                <w:color w:val="000000"/>
              </w:rPr>
              <w:t>funkciju</w:t>
            </w:r>
            <w:proofErr w:type="spellEnd"/>
            <w:r w:rsidRPr="00E150F9">
              <w:rPr>
                <w:color w:val="000000"/>
              </w:rPr>
              <w:t xml:space="preserve"> </w:t>
            </w:r>
            <w:proofErr w:type="spellStart"/>
            <w:r w:rsidRPr="00E150F9">
              <w:rPr>
                <w:color w:val="000000"/>
              </w:rPr>
              <w:t>nodrošināšanai</w:t>
            </w:r>
            <w:proofErr w:type="spellEnd"/>
            <w:r w:rsidRPr="00E150F9">
              <w:rPr>
                <w:color w:val="000000"/>
              </w:rPr>
              <w:t>.</w:t>
            </w:r>
          </w:p>
          <w:p w14:paraId="1A9585BD" w14:textId="77777777" w:rsidR="002414C8" w:rsidRPr="00E150F9" w:rsidRDefault="002414C8" w:rsidP="00E150F9">
            <w:pPr>
              <w:pStyle w:val="BodyText"/>
              <w:tabs>
                <w:tab w:val="left" w:pos="318"/>
              </w:tabs>
              <w:ind w:right="34"/>
              <w:jc w:val="both"/>
              <w:rPr>
                <w:lang w:val="lv-LV" w:eastAsia="lv-LV"/>
              </w:rPr>
            </w:pPr>
          </w:p>
        </w:tc>
      </w:tr>
      <w:tr w:rsidR="002414C8" w:rsidRPr="00E150F9" w14:paraId="54F8A9C4" w14:textId="77777777" w:rsidTr="00571A4C">
        <w:trPr>
          <w:trHeight w:val="439"/>
        </w:trPr>
        <w:tc>
          <w:tcPr>
            <w:tcW w:w="675" w:type="dxa"/>
            <w:tcBorders>
              <w:top w:val="single" w:sz="4" w:space="0" w:color="auto"/>
              <w:left w:val="single" w:sz="4" w:space="0" w:color="auto"/>
              <w:bottom w:val="single" w:sz="4" w:space="0" w:color="auto"/>
              <w:right w:val="single" w:sz="4" w:space="0" w:color="auto"/>
            </w:tcBorders>
          </w:tcPr>
          <w:p w14:paraId="11AC6D17" w14:textId="4CCF4887" w:rsidR="002414C8" w:rsidRPr="00E150F9" w:rsidRDefault="000711B3" w:rsidP="00E150F9">
            <w:pPr>
              <w:jc w:val="center"/>
              <w:rPr>
                <w:lang w:val="lv-LV"/>
              </w:rPr>
            </w:pPr>
            <w:r w:rsidRPr="00E150F9">
              <w:rPr>
                <w:lang w:val="lv-LV"/>
              </w:rPr>
              <w:t>4.</w:t>
            </w:r>
          </w:p>
        </w:tc>
        <w:tc>
          <w:tcPr>
            <w:tcW w:w="3431" w:type="dxa"/>
            <w:tcBorders>
              <w:top w:val="single" w:sz="4" w:space="0" w:color="auto"/>
              <w:left w:val="single" w:sz="4" w:space="0" w:color="auto"/>
              <w:bottom w:val="single" w:sz="4" w:space="0" w:color="auto"/>
              <w:right w:val="single" w:sz="4" w:space="0" w:color="auto"/>
            </w:tcBorders>
          </w:tcPr>
          <w:p w14:paraId="1EE1CBA5" w14:textId="77777777" w:rsidR="002414C8" w:rsidRPr="00E150F9" w:rsidRDefault="002414C8" w:rsidP="00E150F9">
            <w:pPr>
              <w:ind w:firstLine="196"/>
              <w:jc w:val="both"/>
              <w:rPr>
                <w:lang w:val="lv-LV"/>
              </w:rPr>
            </w:pPr>
          </w:p>
        </w:tc>
        <w:tc>
          <w:tcPr>
            <w:tcW w:w="4394" w:type="dxa"/>
            <w:tcBorders>
              <w:top w:val="single" w:sz="4" w:space="0" w:color="auto"/>
              <w:left w:val="single" w:sz="4" w:space="0" w:color="auto"/>
              <w:bottom w:val="single" w:sz="4" w:space="0" w:color="auto"/>
              <w:right w:val="single" w:sz="4" w:space="0" w:color="auto"/>
            </w:tcBorders>
          </w:tcPr>
          <w:p w14:paraId="574E4CEF" w14:textId="01ACC591" w:rsidR="002414C8" w:rsidRPr="00E150F9" w:rsidRDefault="000A447D" w:rsidP="00E150F9">
            <w:pPr>
              <w:tabs>
                <w:tab w:val="left" w:pos="1134"/>
              </w:tabs>
              <w:spacing w:after="160"/>
              <w:contextualSpacing/>
              <w:jc w:val="both"/>
              <w:rPr>
                <w:rFonts w:eastAsiaTheme="minorHAnsi"/>
                <w:lang w:val="lv-LV"/>
              </w:rPr>
            </w:pPr>
            <w:r w:rsidRPr="00E150F9">
              <w:rPr>
                <w:rFonts w:eastAsiaTheme="minorHAnsi"/>
                <w:lang w:val="lv-LV"/>
              </w:rPr>
              <w:t>4.</w:t>
            </w:r>
            <w:r w:rsidR="003408DE" w:rsidRPr="003408DE">
              <w:rPr>
                <w:rFonts w:eastAsiaTheme="minorHAnsi"/>
                <w:lang w:val="lv-LV"/>
              </w:rPr>
              <w:t>Rīkojuma projekta anotācijā nav skaidrots, kā Salacgrīvas novada pašvaldība plāno īstenot likuma “Par pašvaldībām” 15.panta pirmās daļas 5.punktā noteikto autonomo funkciju - rūpēties par kultūru un sekmēt tradicionālo kultūras vērtību saglabāšanu un tautas jaunrades attīstību (organizatoriska un finansiāla palīdzība kultūras iestādēm un pasākumiem, atbalsts kultūras pieminekļu saglabāšanai u.c.). Ievērojot minēto, lūdzam papildināt rīkojuma projektu ar informāciju, kā pašvaldība valsts nekustamajā īpašumā plāno īstenot likuma “Par pašvaldībām” 15.panta pirmās daļas 5.punktā noteikto pašvaldības autonomo funkciju. Kā arī gadījumā, ja ar rīkojuma projektu tiks paredzēts nodot Salacgrīvas novada pašvaldības īpašumā valsts nekustamo īpašumu arī likuma “Par pašvaldībām” 15.panta pirmās daļas 2.,4., un 6.punktā noteiktās pašvaldības autonomās funkcijas īstenošanai, lūdzam rīkojuma projektā sniegt detalizētu informāciju, kā pašvaldība plāno minētās funkcijas īstenot.</w:t>
            </w:r>
          </w:p>
        </w:tc>
        <w:tc>
          <w:tcPr>
            <w:tcW w:w="3402" w:type="dxa"/>
            <w:tcBorders>
              <w:top w:val="single" w:sz="4" w:space="0" w:color="auto"/>
              <w:left w:val="single" w:sz="4" w:space="0" w:color="auto"/>
              <w:bottom w:val="single" w:sz="4" w:space="0" w:color="auto"/>
              <w:right w:val="single" w:sz="4" w:space="0" w:color="auto"/>
            </w:tcBorders>
          </w:tcPr>
          <w:p w14:paraId="71EA5E6A" w14:textId="05A1A76D" w:rsidR="002414C8" w:rsidRPr="00E150F9" w:rsidRDefault="00F94F70" w:rsidP="00E150F9">
            <w:pPr>
              <w:pStyle w:val="NormalWeb"/>
              <w:spacing w:after="0"/>
              <w:ind w:firstLine="0"/>
              <w:rPr>
                <w:b/>
                <w:u w:val="single"/>
                <w:lang w:eastAsia="lv-LV"/>
              </w:rPr>
            </w:pPr>
            <w:r w:rsidRPr="00E150F9">
              <w:rPr>
                <w:b/>
                <w:u w:val="single"/>
                <w:lang w:eastAsia="lv-LV"/>
              </w:rPr>
              <w:t>Iebildums ņemts vērā,</w:t>
            </w:r>
            <w:r w:rsidRPr="00E150F9">
              <w:rPr>
                <w:lang w:eastAsia="lv-LV"/>
              </w:rPr>
              <w:t xml:space="preserve"> anotācija papildināta</w:t>
            </w:r>
            <w:r w:rsidR="00E150F9">
              <w:rPr>
                <w:lang w:eastAsia="lv-LV"/>
              </w:rPr>
              <w:t xml:space="preserve"> ar informāciju par to kā pašvaldība plāno</w:t>
            </w:r>
            <w:r w:rsidR="00046C4E">
              <w:rPr>
                <w:lang w:eastAsia="lv-LV"/>
              </w:rPr>
              <w:t xml:space="preserve"> nekustamajā īpašumā</w:t>
            </w:r>
            <w:r w:rsidR="00E150F9">
              <w:rPr>
                <w:lang w:eastAsia="lv-LV"/>
              </w:rPr>
              <w:t xml:space="preserve"> īstenot </w:t>
            </w:r>
            <w:r w:rsidR="00046C4E">
              <w:rPr>
                <w:lang w:eastAsia="lv-LV"/>
              </w:rPr>
              <w:t>autonomās funkcijas</w:t>
            </w:r>
          </w:p>
        </w:tc>
        <w:tc>
          <w:tcPr>
            <w:tcW w:w="3544" w:type="dxa"/>
            <w:tcBorders>
              <w:top w:val="single" w:sz="4" w:space="0" w:color="auto"/>
              <w:left w:val="single" w:sz="4" w:space="0" w:color="auto"/>
              <w:bottom w:val="single" w:sz="4" w:space="0" w:color="auto"/>
              <w:right w:val="single" w:sz="4" w:space="0" w:color="auto"/>
            </w:tcBorders>
          </w:tcPr>
          <w:p w14:paraId="7F2B24B2" w14:textId="21E49861" w:rsidR="00A238B7" w:rsidRPr="00E150F9" w:rsidRDefault="00B54A82" w:rsidP="00E150F9">
            <w:pPr>
              <w:jc w:val="both"/>
              <w:rPr>
                <w:rFonts w:eastAsia="Calibri"/>
              </w:rPr>
            </w:pPr>
            <w:r w:rsidRPr="00E150F9">
              <w:rPr>
                <w:rFonts w:eastAsia="Calibri"/>
              </w:rPr>
              <w:t>1.L</w:t>
            </w:r>
            <w:r w:rsidR="00A238B7" w:rsidRPr="00E150F9">
              <w:rPr>
                <w:rFonts w:eastAsia="Calibri"/>
              </w:rPr>
              <w:t xml:space="preserve">ikuma “ 15. </w:t>
            </w:r>
            <w:proofErr w:type="spellStart"/>
            <w:r w:rsidR="00A238B7" w:rsidRPr="00E150F9">
              <w:rPr>
                <w:rFonts w:eastAsia="Calibri"/>
              </w:rPr>
              <w:t>panta</w:t>
            </w:r>
            <w:proofErr w:type="spellEnd"/>
            <w:r w:rsidR="00A238B7" w:rsidRPr="00E150F9">
              <w:rPr>
                <w:rFonts w:eastAsia="Calibri"/>
              </w:rPr>
              <w:t xml:space="preserve"> </w:t>
            </w:r>
            <w:proofErr w:type="spellStart"/>
            <w:r w:rsidR="00A238B7" w:rsidRPr="00E150F9">
              <w:rPr>
                <w:rFonts w:eastAsia="Calibri"/>
              </w:rPr>
              <w:t>pirmās</w:t>
            </w:r>
            <w:proofErr w:type="spellEnd"/>
            <w:r w:rsidR="00A238B7" w:rsidRPr="00E150F9">
              <w:rPr>
                <w:rFonts w:eastAsia="Calibri"/>
              </w:rPr>
              <w:t xml:space="preserve"> </w:t>
            </w:r>
            <w:proofErr w:type="spellStart"/>
            <w:r w:rsidR="00A238B7" w:rsidRPr="00E150F9">
              <w:rPr>
                <w:rFonts w:eastAsia="Calibri"/>
              </w:rPr>
              <w:t>daļas</w:t>
            </w:r>
            <w:proofErr w:type="spellEnd"/>
            <w:r w:rsidR="00A238B7" w:rsidRPr="00E150F9">
              <w:rPr>
                <w:rFonts w:eastAsia="Calibri"/>
              </w:rPr>
              <w:t xml:space="preserve"> 2.punkts </w:t>
            </w:r>
            <w:proofErr w:type="spellStart"/>
            <w:r w:rsidR="00A238B7" w:rsidRPr="00E150F9">
              <w:rPr>
                <w:rFonts w:eastAsia="Calibri"/>
              </w:rPr>
              <w:t>nosaka</w:t>
            </w:r>
            <w:proofErr w:type="spellEnd"/>
            <w:r w:rsidR="00A238B7" w:rsidRPr="00E150F9">
              <w:rPr>
                <w:rFonts w:eastAsia="Calibri"/>
              </w:rPr>
              <w:t xml:space="preserve">, ka </w:t>
            </w:r>
            <w:proofErr w:type="spellStart"/>
            <w:r w:rsidR="00A238B7" w:rsidRPr="00E150F9">
              <w:rPr>
                <w:rFonts w:eastAsia="Calibri"/>
              </w:rPr>
              <w:t>pašvaldības</w:t>
            </w:r>
            <w:proofErr w:type="spellEnd"/>
            <w:r w:rsidR="00A238B7" w:rsidRPr="00E150F9">
              <w:rPr>
                <w:rFonts w:eastAsia="Calibri"/>
              </w:rPr>
              <w:t xml:space="preserve"> </w:t>
            </w:r>
            <w:proofErr w:type="spellStart"/>
            <w:r w:rsidR="00A238B7" w:rsidRPr="00E150F9">
              <w:rPr>
                <w:rFonts w:eastAsia="Calibri"/>
              </w:rPr>
              <w:t>autonomajā</w:t>
            </w:r>
            <w:proofErr w:type="spellEnd"/>
            <w:r w:rsidR="00A238B7" w:rsidRPr="00E150F9">
              <w:rPr>
                <w:rFonts w:eastAsia="Calibri"/>
              </w:rPr>
              <w:t xml:space="preserve"> </w:t>
            </w:r>
            <w:proofErr w:type="spellStart"/>
            <w:r w:rsidR="00A238B7" w:rsidRPr="00E150F9">
              <w:rPr>
                <w:rFonts w:eastAsia="Calibri"/>
              </w:rPr>
              <w:t>funkcijā</w:t>
            </w:r>
            <w:proofErr w:type="spellEnd"/>
            <w:r w:rsidR="00A238B7" w:rsidRPr="00E150F9">
              <w:rPr>
                <w:rFonts w:eastAsia="Calibri"/>
              </w:rPr>
              <w:t xml:space="preserve"> </w:t>
            </w:r>
            <w:proofErr w:type="spellStart"/>
            <w:r w:rsidR="00A238B7" w:rsidRPr="00E150F9">
              <w:rPr>
                <w:rFonts w:eastAsia="Calibri"/>
              </w:rPr>
              <w:t>ietilpst</w:t>
            </w:r>
            <w:proofErr w:type="spellEnd"/>
            <w:r w:rsidR="00A238B7" w:rsidRPr="00E150F9">
              <w:rPr>
                <w:rFonts w:eastAsia="Calibri"/>
              </w:rPr>
              <w:t xml:space="preserve"> </w:t>
            </w:r>
            <w:proofErr w:type="spellStart"/>
            <w:r w:rsidR="00A238B7" w:rsidRPr="00E150F9">
              <w:rPr>
                <w:rFonts w:eastAsia="Calibri"/>
              </w:rPr>
              <w:t>gādāt</w:t>
            </w:r>
            <w:proofErr w:type="spellEnd"/>
            <w:r w:rsidR="00A238B7" w:rsidRPr="00E150F9">
              <w:rPr>
                <w:rFonts w:eastAsia="Calibri"/>
              </w:rPr>
              <w:t xml:space="preserve"> par </w:t>
            </w:r>
            <w:proofErr w:type="spellStart"/>
            <w:r w:rsidR="00A238B7" w:rsidRPr="00E150F9">
              <w:rPr>
                <w:rFonts w:eastAsia="Calibri"/>
              </w:rPr>
              <w:t>savas</w:t>
            </w:r>
            <w:proofErr w:type="spellEnd"/>
            <w:r w:rsidR="00A238B7" w:rsidRPr="00E150F9">
              <w:rPr>
                <w:rFonts w:eastAsia="Calibri"/>
              </w:rPr>
              <w:t xml:space="preserve"> </w:t>
            </w:r>
            <w:proofErr w:type="spellStart"/>
            <w:r w:rsidR="00A238B7" w:rsidRPr="00E150F9">
              <w:rPr>
                <w:rFonts w:eastAsia="Calibri"/>
              </w:rPr>
              <w:t>administratīvās</w:t>
            </w:r>
            <w:proofErr w:type="spellEnd"/>
            <w:r w:rsidR="00A238B7" w:rsidRPr="00E150F9">
              <w:rPr>
                <w:rFonts w:eastAsia="Calibri"/>
              </w:rPr>
              <w:t xml:space="preserve"> </w:t>
            </w:r>
            <w:proofErr w:type="spellStart"/>
            <w:r w:rsidR="00A238B7" w:rsidRPr="00E150F9">
              <w:rPr>
                <w:rFonts w:eastAsia="Calibri"/>
              </w:rPr>
              <w:t>teritorijas</w:t>
            </w:r>
            <w:proofErr w:type="spellEnd"/>
            <w:r w:rsidR="00A238B7" w:rsidRPr="00E150F9">
              <w:rPr>
                <w:rFonts w:eastAsia="Calibri"/>
              </w:rPr>
              <w:t xml:space="preserve"> </w:t>
            </w:r>
            <w:proofErr w:type="spellStart"/>
            <w:r w:rsidR="00A238B7" w:rsidRPr="00E150F9">
              <w:rPr>
                <w:rFonts w:eastAsia="Calibri"/>
              </w:rPr>
              <w:t>labiekārtošanu</w:t>
            </w:r>
            <w:proofErr w:type="spellEnd"/>
            <w:r w:rsidR="00A238B7" w:rsidRPr="00E150F9">
              <w:rPr>
                <w:rFonts w:eastAsia="Calibri"/>
              </w:rPr>
              <w:t xml:space="preserve"> un </w:t>
            </w:r>
            <w:proofErr w:type="spellStart"/>
            <w:r w:rsidR="00A238B7" w:rsidRPr="00E150F9">
              <w:rPr>
                <w:rFonts w:eastAsia="Calibri"/>
              </w:rPr>
              <w:t>sanitāro</w:t>
            </w:r>
            <w:proofErr w:type="spellEnd"/>
            <w:r w:rsidR="00A238B7" w:rsidRPr="00E150F9">
              <w:rPr>
                <w:rFonts w:eastAsia="Calibri"/>
              </w:rPr>
              <w:t xml:space="preserve"> </w:t>
            </w:r>
            <w:proofErr w:type="spellStart"/>
            <w:r w:rsidR="00A238B7" w:rsidRPr="00E150F9">
              <w:rPr>
                <w:rFonts w:eastAsia="Calibri"/>
              </w:rPr>
              <w:t>tīrību</w:t>
            </w:r>
            <w:proofErr w:type="spellEnd"/>
            <w:r w:rsidR="00A238B7" w:rsidRPr="00E150F9">
              <w:rPr>
                <w:rFonts w:eastAsia="Calibri"/>
              </w:rPr>
              <w:t xml:space="preserve"> (</w:t>
            </w:r>
            <w:proofErr w:type="spellStart"/>
            <w:r w:rsidR="00A238B7" w:rsidRPr="00E150F9">
              <w:rPr>
                <w:rFonts w:eastAsia="Calibri"/>
              </w:rPr>
              <w:t>ielu</w:t>
            </w:r>
            <w:proofErr w:type="spellEnd"/>
            <w:r w:rsidR="00A238B7" w:rsidRPr="00E150F9">
              <w:rPr>
                <w:rFonts w:eastAsia="Calibri"/>
              </w:rPr>
              <w:t xml:space="preserve">, </w:t>
            </w:r>
            <w:proofErr w:type="spellStart"/>
            <w:r w:rsidR="00A238B7" w:rsidRPr="00E150F9">
              <w:rPr>
                <w:rFonts w:eastAsia="Calibri"/>
              </w:rPr>
              <w:t>ceļu</w:t>
            </w:r>
            <w:proofErr w:type="spellEnd"/>
            <w:r w:rsidR="00A238B7" w:rsidRPr="00E150F9">
              <w:rPr>
                <w:rFonts w:eastAsia="Calibri"/>
              </w:rPr>
              <w:t xml:space="preserve"> un </w:t>
            </w:r>
            <w:proofErr w:type="spellStart"/>
            <w:r w:rsidR="00A238B7" w:rsidRPr="00E150F9">
              <w:rPr>
                <w:rFonts w:eastAsia="Calibri"/>
              </w:rPr>
              <w:t>laukumu</w:t>
            </w:r>
            <w:proofErr w:type="spellEnd"/>
            <w:r w:rsidR="00A238B7" w:rsidRPr="00E150F9">
              <w:rPr>
                <w:rFonts w:eastAsia="Calibri"/>
              </w:rPr>
              <w:t xml:space="preserve"> </w:t>
            </w:r>
            <w:proofErr w:type="spellStart"/>
            <w:r w:rsidR="00A238B7" w:rsidRPr="00E150F9">
              <w:rPr>
                <w:rFonts w:eastAsia="Calibri"/>
              </w:rPr>
              <w:t>būvniecība</w:t>
            </w:r>
            <w:proofErr w:type="spellEnd"/>
            <w:r w:rsidR="00A238B7" w:rsidRPr="00E150F9">
              <w:rPr>
                <w:rFonts w:eastAsia="Calibri"/>
              </w:rPr>
              <w:t xml:space="preserve">, </w:t>
            </w:r>
            <w:proofErr w:type="spellStart"/>
            <w:r w:rsidR="00A238B7" w:rsidRPr="00E150F9">
              <w:rPr>
                <w:rFonts w:eastAsia="Calibri"/>
              </w:rPr>
              <w:t>rekonstruēšana</w:t>
            </w:r>
            <w:proofErr w:type="spellEnd"/>
            <w:r w:rsidR="00A238B7" w:rsidRPr="00E150F9">
              <w:rPr>
                <w:rFonts w:eastAsia="Calibri"/>
              </w:rPr>
              <w:t xml:space="preserve"> un </w:t>
            </w:r>
            <w:proofErr w:type="spellStart"/>
            <w:r w:rsidR="00A238B7" w:rsidRPr="00E150F9">
              <w:rPr>
                <w:rFonts w:eastAsia="Calibri"/>
              </w:rPr>
              <w:t>uzturēšana</w:t>
            </w:r>
            <w:proofErr w:type="spellEnd"/>
            <w:r w:rsidR="00A238B7" w:rsidRPr="00E150F9">
              <w:rPr>
                <w:rFonts w:eastAsia="Calibri"/>
              </w:rPr>
              <w:t xml:space="preserve">; </w:t>
            </w:r>
            <w:proofErr w:type="spellStart"/>
            <w:r w:rsidR="00A238B7" w:rsidRPr="00E150F9">
              <w:rPr>
                <w:rFonts w:eastAsia="Calibri"/>
              </w:rPr>
              <w:t>ielu</w:t>
            </w:r>
            <w:proofErr w:type="spellEnd"/>
            <w:r w:rsidR="00A238B7" w:rsidRPr="00E150F9">
              <w:rPr>
                <w:rFonts w:eastAsia="Calibri"/>
              </w:rPr>
              <w:t xml:space="preserve">, </w:t>
            </w:r>
            <w:proofErr w:type="spellStart"/>
            <w:r w:rsidR="00A238B7" w:rsidRPr="00E150F9">
              <w:rPr>
                <w:rFonts w:eastAsia="Calibri"/>
              </w:rPr>
              <w:t>laukumu</w:t>
            </w:r>
            <w:proofErr w:type="spellEnd"/>
            <w:r w:rsidR="00A238B7" w:rsidRPr="00E150F9">
              <w:rPr>
                <w:rFonts w:eastAsia="Calibri"/>
              </w:rPr>
              <w:t xml:space="preserve"> un </w:t>
            </w:r>
            <w:proofErr w:type="spellStart"/>
            <w:r w:rsidR="00A238B7" w:rsidRPr="00E150F9">
              <w:rPr>
                <w:rFonts w:eastAsia="Calibri"/>
              </w:rPr>
              <w:t>citu</w:t>
            </w:r>
            <w:proofErr w:type="spellEnd"/>
            <w:r w:rsidR="00A238B7" w:rsidRPr="00E150F9">
              <w:rPr>
                <w:rFonts w:eastAsia="Calibri"/>
              </w:rPr>
              <w:t xml:space="preserve"> </w:t>
            </w:r>
            <w:proofErr w:type="spellStart"/>
            <w:r w:rsidR="00A238B7" w:rsidRPr="00E150F9">
              <w:rPr>
                <w:rFonts w:eastAsia="Calibri"/>
              </w:rPr>
              <w:t>publiskai</w:t>
            </w:r>
            <w:proofErr w:type="spellEnd"/>
            <w:r w:rsidR="00A238B7" w:rsidRPr="00E150F9">
              <w:rPr>
                <w:rFonts w:eastAsia="Calibri"/>
              </w:rPr>
              <w:t xml:space="preserve"> </w:t>
            </w:r>
            <w:proofErr w:type="spellStart"/>
            <w:r w:rsidR="00A238B7" w:rsidRPr="00E150F9">
              <w:rPr>
                <w:rFonts w:eastAsia="Calibri"/>
              </w:rPr>
              <w:t>lietošanai</w:t>
            </w:r>
            <w:proofErr w:type="spellEnd"/>
            <w:r w:rsidR="00A238B7" w:rsidRPr="00E150F9">
              <w:rPr>
                <w:rFonts w:eastAsia="Calibri"/>
              </w:rPr>
              <w:t xml:space="preserve"> </w:t>
            </w:r>
            <w:proofErr w:type="spellStart"/>
            <w:r w:rsidR="00A238B7" w:rsidRPr="00E150F9">
              <w:rPr>
                <w:rFonts w:eastAsia="Calibri"/>
              </w:rPr>
              <w:t>paredzēto</w:t>
            </w:r>
            <w:proofErr w:type="spellEnd"/>
            <w:r w:rsidR="00A238B7" w:rsidRPr="00E150F9">
              <w:rPr>
                <w:rFonts w:eastAsia="Calibri"/>
              </w:rPr>
              <w:t xml:space="preserve"> teritoriju </w:t>
            </w:r>
            <w:proofErr w:type="spellStart"/>
            <w:r w:rsidR="00A238B7" w:rsidRPr="00E150F9">
              <w:rPr>
                <w:rFonts w:eastAsia="Calibri"/>
              </w:rPr>
              <w:t>apgaismošana</w:t>
            </w:r>
            <w:proofErr w:type="spellEnd"/>
            <w:r w:rsidR="00A238B7" w:rsidRPr="00E150F9">
              <w:rPr>
                <w:rFonts w:eastAsia="Calibri"/>
              </w:rPr>
              <w:t xml:space="preserve">; </w:t>
            </w:r>
            <w:proofErr w:type="spellStart"/>
            <w:r w:rsidR="00A238B7" w:rsidRPr="00E150F9">
              <w:rPr>
                <w:rFonts w:eastAsia="Calibri"/>
              </w:rPr>
              <w:t>parku</w:t>
            </w:r>
            <w:proofErr w:type="spellEnd"/>
            <w:r w:rsidR="00A238B7" w:rsidRPr="00E150F9">
              <w:rPr>
                <w:rFonts w:eastAsia="Calibri"/>
              </w:rPr>
              <w:t xml:space="preserve">, </w:t>
            </w:r>
            <w:proofErr w:type="spellStart"/>
            <w:r w:rsidR="00A238B7" w:rsidRPr="00E150F9">
              <w:rPr>
                <w:rFonts w:eastAsia="Calibri"/>
              </w:rPr>
              <w:t>skvēru</w:t>
            </w:r>
            <w:proofErr w:type="spellEnd"/>
            <w:r w:rsidR="00A238B7" w:rsidRPr="00E150F9">
              <w:rPr>
                <w:rFonts w:eastAsia="Calibri"/>
              </w:rPr>
              <w:t xml:space="preserve"> un </w:t>
            </w:r>
            <w:proofErr w:type="spellStart"/>
            <w:r w:rsidR="00A238B7" w:rsidRPr="00E150F9">
              <w:rPr>
                <w:rFonts w:eastAsia="Calibri"/>
              </w:rPr>
              <w:t>zaļo</w:t>
            </w:r>
            <w:proofErr w:type="spellEnd"/>
            <w:r w:rsidR="00A238B7" w:rsidRPr="00E150F9">
              <w:rPr>
                <w:rFonts w:eastAsia="Calibri"/>
              </w:rPr>
              <w:t xml:space="preserve"> </w:t>
            </w:r>
            <w:proofErr w:type="spellStart"/>
            <w:r w:rsidR="00A238B7" w:rsidRPr="00E150F9">
              <w:rPr>
                <w:rFonts w:eastAsia="Calibri"/>
              </w:rPr>
              <w:t>zonu</w:t>
            </w:r>
            <w:proofErr w:type="spellEnd"/>
            <w:r w:rsidR="00A238B7" w:rsidRPr="00E150F9">
              <w:rPr>
                <w:rFonts w:eastAsia="Calibri"/>
              </w:rPr>
              <w:t xml:space="preserve"> </w:t>
            </w:r>
            <w:proofErr w:type="spellStart"/>
            <w:r w:rsidR="00A238B7" w:rsidRPr="00E150F9">
              <w:rPr>
                <w:rFonts w:eastAsia="Calibri"/>
              </w:rPr>
              <w:t>ierīkošana</w:t>
            </w:r>
            <w:proofErr w:type="spellEnd"/>
            <w:r w:rsidR="00A238B7" w:rsidRPr="00E150F9">
              <w:rPr>
                <w:rFonts w:eastAsia="Calibri"/>
              </w:rPr>
              <w:t xml:space="preserve"> un </w:t>
            </w:r>
            <w:proofErr w:type="spellStart"/>
            <w:r w:rsidR="00A238B7" w:rsidRPr="00E150F9">
              <w:rPr>
                <w:rFonts w:eastAsia="Calibri"/>
              </w:rPr>
              <w:t>uzturēšana</w:t>
            </w:r>
            <w:proofErr w:type="spellEnd"/>
            <w:r w:rsidR="00A238B7" w:rsidRPr="00E150F9">
              <w:rPr>
                <w:rFonts w:eastAsia="Calibri"/>
              </w:rPr>
              <w:t xml:space="preserve">) – </w:t>
            </w:r>
            <w:r w:rsidR="00A238B7" w:rsidRPr="00E150F9">
              <w:rPr>
                <w:rFonts w:eastAsia="Calibri"/>
                <w:i/>
                <w:iCs/>
              </w:rPr>
              <w:t xml:space="preserve">pašvaldība </w:t>
            </w:r>
            <w:proofErr w:type="spellStart"/>
            <w:r w:rsidR="00A238B7" w:rsidRPr="00E150F9">
              <w:rPr>
                <w:rFonts w:eastAsia="Calibri"/>
                <w:i/>
                <w:iCs/>
              </w:rPr>
              <w:t>plāno</w:t>
            </w:r>
            <w:proofErr w:type="spellEnd"/>
            <w:r w:rsidR="00A238B7" w:rsidRPr="00E150F9">
              <w:rPr>
                <w:rFonts w:eastAsia="Calibri"/>
                <w:i/>
                <w:iCs/>
              </w:rPr>
              <w:t xml:space="preserve"> </w:t>
            </w:r>
            <w:proofErr w:type="spellStart"/>
            <w:r w:rsidR="00A238B7" w:rsidRPr="00E150F9">
              <w:rPr>
                <w:rFonts w:eastAsia="Calibri"/>
                <w:i/>
                <w:iCs/>
              </w:rPr>
              <w:t>labiekārtot</w:t>
            </w:r>
            <w:proofErr w:type="spellEnd"/>
            <w:r w:rsidR="00A238B7" w:rsidRPr="00E150F9">
              <w:rPr>
                <w:rFonts w:eastAsia="Calibri"/>
                <w:i/>
                <w:iCs/>
              </w:rPr>
              <w:t xml:space="preserve"> Nekustamā </w:t>
            </w:r>
            <w:proofErr w:type="spellStart"/>
            <w:r w:rsidR="00A238B7" w:rsidRPr="00E150F9">
              <w:rPr>
                <w:rFonts w:eastAsia="Calibri"/>
                <w:i/>
                <w:iCs/>
              </w:rPr>
              <w:t>īpašuma</w:t>
            </w:r>
            <w:proofErr w:type="spellEnd"/>
            <w:r w:rsidR="00A238B7" w:rsidRPr="00E150F9">
              <w:rPr>
                <w:rFonts w:eastAsia="Calibri"/>
                <w:i/>
                <w:iCs/>
              </w:rPr>
              <w:t xml:space="preserve"> </w:t>
            </w:r>
            <w:proofErr w:type="spellStart"/>
            <w:r w:rsidR="00A238B7" w:rsidRPr="00E150F9">
              <w:rPr>
                <w:rFonts w:eastAsia="Calibri"/>
                <w:i/>
                <w:iCs/>
              </w:rPr>
              <w:t>sastāvā</w:t>
            </w:r>
            <w:proofErr w:type="spellEnd"/>
            <w:r w:rsidR="00A238B7" w:rsidRPr="00E150F9">
              <w:rPr>
                <w:rFonts w:eastAsia="Calibri"/>
                <w:i/>
                <w:iCs/>
              </w:rPr>
              <w:t xml:space="preserve"> </w:t>
            </w:r>
            <w:proofErr w:type="spellStart"/>
            <w:r w:rsidR="00A238B7" w:rsidRPr="00E150F9">
              <w:rPr>
                <w:rFonts w:eastAsia="Calibri"/>
                <w:i/>
                <w:iCs/>
              </w:rPr>
              <w:t>esošo</w:t>
            </w:r>
            <w:proofErr w:type="spellEnd"/>
            <w:r w:rsidR="00A238B7" w:rsidRPr="00E150F9">
              <w:rPr>
                <w:rFonts w:eastAsia="Calibri"/>
                <w:i/>
                <w:iCs/>
              </w:rPr>
              <w:t xml:space="preserve"> </w:t>
            </w:r>
            <w:proofErr w:type="spellStart"/>
            <w:r w:rsidR="00A238B7" w:rsidRPr="00E150F9">
              <w:rPr>
                <w:rFonts w:eastAsia="Calibri"/>
                <w:i/>
                <w:iCs/>
              </w:rPr>
              <w:t>zemes</w:t>
            </w:r>
            <w:proofErr w:type="spellEnd"/>
            <w:r w:rsidR="00A238B7" w:rsidRPr="00E150F9">
              <w:rPr>
                <w:rFonts w:eastAsia="Calibri"/>
                <w:i/>
                <w:iCs/>
              </w:rPr>
              <w:t xml:space="preserve"> </w:t>
            </w:r>
            <w:proofErr w:type="spellStart"/>
            <w:r w:rsidR="00A238B7" w:rsidRPr="00E150F9">
              <w:rPr>
                <w:rFonts w:eastAsia="Calibri"/>
                <w:i/>
                <w:iCs/>
              </w:rPr>
              <w:t>gabalu</w:t>
            </w:r>
            <w:proofErr w:type="spellEnd"/>
            <w:r w:rsidR="00A238B7" w:rsidRPr="00E150F9">
              <w:rPr>
                <w:rFonts w:eastAsia="Calibri"/>
                <w:i/>
                <w:iCs/>
              </w:rPr>
              <w:t xml:space="preserve"> 0,6760 ha </w:t>
            </w:r>
            <w:proofErr w:type="spellStart"/>
            <w:r w:rsidR="00A238B7" w:rsidRPr="00E150F9">
              <w:rPr>
                <w:rFonts w:eastAsia="Calibri"/>
                <w:i/>
                <w:iCs/>
              </w:rPr>
              <w:t>platībā</w:t>
            </w:r>
            <w:proofErr w:type="spellEnd"/>
            <w:r w:rsidR="00A238B7" w:rsidRPr="00E150F9">
              <w:rPr>
                <w:rFonts w:eastAsia="Calibri"/>
                <w:i/>
                <w:iCs/>
              </w:rPr>
              <w:t xml:space="preserve"> un </w:t>
            </w:r>
            <w:proofErr w:type="spellStart"/>
            <w:r w:rsidR="00A238B7" w:rsidRPr="00E150F9">
              <w:rPr>
                <w:rFonts w:eastAsia="Calibri"/>
                <w:i/>
                <w:iCs/>
              </w:rPr>
              <w:t>izveidot</w:t>
            </w:r>
            <w:proofErr w:type="spellEnd"/>
            <w:r w:rsidR="00A238B7" w:rsidRPr="00E150F9">
              <w:rPr>
                <w:rFonts w:eastAsia="Calibri"/>
                <w:i/>
                <w:iCs/>
              </w:rPr>
              <w:t xml:space="preserve">  </w:t>
            </w:r>
            <w:proofErr w:type="spellStart"/>
            <w:r w:rsidR="00A238B7" w:rsidRPr="00E150F9">
              <w:rPr>
                <w:rFonts w:eastAsia="Calibri"/>
                <w:i/>
                <w:iCs/>
              </w:rPr>
              <w:t>tajā</w:t>
            </w:r>
            <w:proofErr w:type="spellEnd"/>
            <w:r w:rsidR="00A238B7" w:rsidRPr="00E150F9">
              <w:rPr>
                <w:rFonts w:eastAsia="Calibri"/>
                <w:i/>
                <w:iCs/>
              </w:rPr>
              <w:t xml:space="preserve">  </w:t>
            </w:r>
            <w:proofErr w:type="spellStart"/>
            <w:r w:rsidR="00A238B7" w:rsidRPr="00E150F9">
              <w:rPr>
                <w:rFonts w:eastAsia="Calibri"/>
                <w:i/>
                <w:iCs/>
              </w:rPr>
              <w:t>parku</w:t>
            </w:r>
            <w:proofErr w:type="spellEnd"/>
            <w:r w:rsidR="00A238B7" w:rsidRPr="00E150F9">
              <w:rPr>
                <w:rFonts w:eastAsia="Calibri"/>
                <w:i/>
                <w:iCs/>
              </w:rPr>
              <w:t xml:space="preserve"> ar </w:t>
            </w:r>
            <w:proofErr w:type="spellStart"/>
            <w:r w:rsidR="00A238B7" w:rsidRPr="00E150F9">
              <w:rPr>
                <w:rFonts w:eastAsia="Calibri"/>
                <w:i/>
                <w:iCs/>
              </w:rPr>
              <w:t>aktīvās</w:t>
            </w:r>
            <w:proofErr w:type="spellEnd"/>
            <w:r w:rsidR="00A238B7" w:rsidRPr="00E150F9">
              <w:rPr>
                <w:rFonts w:eastAsia="Calibri"/>
                <w:i/>
                <w:iCs/>
              </w:rPr>
              <w:t xml:space="preserve"> </w:t>
            </w:r>
            <w:proofErr w:type="spellStart"/>
            <w:r w:rsidR="00A238B7" w:rsidRPr="00E150F9">
              <w:rPr>
                <w:rFonts w:eastAsia="Calibri"/>
                <w:i/>
                <w:iCs/>
              </w:rPr>
              <w:t>atpūtas</w:t>
            </w:r>
            <w:proofErr w:type="spellEnd"/>
            <w:r w:rsidR="00A238B7" w:rsidRPr="00E150F9">
              <w:rPr>
                <w:rFonts w:eastAsia="Calibri"/>
                <w:i/>
                <w:iCs/>
              </w:rPr>
              <w:t xml:space="preserve"> </w:t>
            </w:r>
            <w:proofErr w:type="spellStart"/>
            <w:r w:rsidR="00A238B7" w:rsidRPr="00E150F9">
              <w:rPr>
                <w:rFonts w:eastAsia="Calibri"/>
                <w:i/>
                <w:iCs/>
              </w:rPr>
              <w:t>iespējām</w:t>
            </w:r>
            <w:proofErr w:type="spellEnd"/>
            <w:r w:rsidR="00A238B7" w:rsidRPr="00E150F9">
              <w:rPr>
                <w:rFonts w:eastAsia="Calibri"/>
                <w:i/>
                <w:iCs/>
              </w:rPr>
              <w:t xml:space="preserve"> - </w:t>
            </w:r>
            <w:proofErr w:type="spellStart"/>
            <w:r w:rsidR="00A238B7" w:rsidRPr="00E150F9">
              <w:rPr>
                <w:rFonts w:eastAsia="Calibri"/>
                <w:i/>
                <w:iCs/>
              </w:rPr>
              <w:t>ūdens</w:t>
            </w:r>
            <w:proofErr w:type="spellEnd"/>
            <w:r w:rsidR="00A238B7" w:rsidRPr="00E150F9">
              <w:rPr>
                <w:rFonts w:eastAsia="Calibri"/>
                <w:i/>
                <w:iCs/>
              </w:rPr>
              <w:t xml:space="preserve"> </w:t>
            </w:r>
            <w:proofErr w:type="spellStart"/>
            <w:r w:rsidR="00A238B7" w:rsidRPr="00E150F9">
              <w:rPr>
                <w:rFonts w:eastAsia="Calibri"/>
                <w:i/>
                <w:iCs/>
              </w:rPr>
              <w:t>tūrisma</w:t>
            </w:r>
            <w:proofErr w:type="spellEnd"/>
            <w:r w:rsidR="00A238B7" w:rsidRPr="00E150F9">
              <w:rPr>
                <w:rFonts w:eastAsia="Calibri"/>
                <w:i/>
                <w:iCs/>
              </w:rPr>
              <w:t xml:space="preserve"> </w:t>
            </w:r>
            <w:proofErr w:type="spellStart"/>
            <w:r w:rsidR="00A238B7" w:rsidRPr="00E150F9">
              <w:rPr>
                <w:rFonts w:eastAsia="Calibri"/>
                <w:i/>
                <w:iCs/>
              </w:rPr>
              <w:t>saistītu</w:t>
            </w:r>
            <w:proofErr w:type="spellEnd"/>
            <w:r w:rsidR="00A238B7" w:rsidRPr="00E150F9">
              <w:rPr>
                <w:rFonts w:eastAsia="Calibri"/>
                <w:i/>
                <w:iCs/>
              </w:rPr>
              <w:t xml:space="preserve"> </w:t>
            </w:r>
            <w:proofErr w:type="spellStart"/>
            <w:r w:rsidR="00A238B7" w:rsidRPr="00E150F9">
              <w:rPr>
                <w:rFonts w:eastAsia="Calibri"/>
                <w:i/>
                <w:iCs/>
              </w:rPr>
              <w:t>darbību</w:t>
            </w:r>
            <w:proofErr w:type="spellEnd"/>
            <w:r w:rsidR="00A238B7" w:rsidRPr="00E150F9">
              <w:rPr>
                <w:rFonts w:eastAsia="Calibri"/>
                <w:i/>
                <w:iCs/>
              </w:rPr>
              <w:t xml:space="preserve"> </w:t>
            </w:r>
            <w:proofErr w:type="spellStart"/>
            <w:r w:rsidR="00A238B7" w:rsidRPr="00E150F9">
              <w:rPr>
                <w:rFonts w:eastAsia="Calibri"/>
                <w:i/>
                <w:iCs/>
              </w:rPr>
              <w:t>nodrošināšanai</w:t>
            </w:r>
            <w:proofErr w:type="spellEnd"/>
            <w:r w:rsidR="00A238B7" w:rsidRPr="00E150F9">
              <w:rPr>
                <w:rFonts w:eastAsia="Calibri"/>
                <w:i/>
                <w:iCs/>
              </w:rPr>
              <w:t xml:space="preserve">, </w:t>
            </w:r>
            <w:proofErr w:type="spellStart"/>
            <w:r w:rsidR="00A238B7" w:rsidRPr="00E150F9">
              <w:rPr>
                <w:rFonts w:eastAsia="Calibri"/>
                <w:i/>
                <w:iCs/>
              </w:rPr>
              <w:t>publiski</w:t>
            </w:r>
            <w:proofErr w:type="spellEnd"/>
            <w:r w:rsidR="00A238B7" w:rsidRPr="00E150F9">
              <w:rPr>
                <w:rFonts w:eastAsia="Calibri"/>
                <w:i/>
                <w:iCs/>
              </w:rPr>
              <w:t xml:space="preserve"> </w:t>
            </w:r>
            <w:proofErr w:type="spellStart"/>
            <w:r w:rsidR="00A238B7" w:rsidRPr="00E150F9">
              <w:rPr>
                <w:rFonts w:eastAsia="Calibri"/>
                <w:i/>
                <w:iCs/>
              </w:rPr>
              <w:t>pieejamas</w:t>
            </w:r>
            <w:proofErr w:type="spellEnd"/>
            <w:r w:rsidR="00A238B7" w:rsidRPr="00E150F9">
              <w:rPr>
                <w:rFonts w:eastAsia="Calibri"/>
                <w:i/>
                <w:iCs/>
              </w:rPr>
              <w:t xml:space="preserve"> </w:t>
            </w:r>
            <w:proofErr w:type="spellStart"/>
            <w:r w:rsidR="00A238B7" w:rsidRPr="00E150F9">
              <w:rPr>
                <w:rFonts w:eastAsia="Calibri"/>
                <w:i/>
                <w:iCs/>
              </w:rPr>
              <w:t>peldvietas</w:t>
            </w:r>
            <w:proofErr w:type="spellEnd"/>
            <w:r w:rsidR="00A238B7" w:rsidRPr="00E150F9">
              <w:rPr>
                <w:rFonts w:eastAsia="Calibri"/>
                <w:i/>
                <w:iCs/>
              </w:rPr>
              <w:t xml:space="preserve"> </w:t>
            </w:r>
            <w:proofErr w:type="spellStart"/>
            <w:r w:rsidR="00A238B7" w:rsidRPr="00E150F9">
              <w:rPr>
                <w:rFonts w:eastAsia="Calibri"/>
                <w:i/>
                <w:iCs/>
              </w:rPr>
              <w:t>izveidi</w:t>
            </w:r>
            <w:proofErr w:type="spellEnd"/>
            <w:r w:rsidR="00A238B7" w:rsidRPr="00E150F9">
              <w:rPr>
                <w:rFonts w:eastAsia="Calibri"/>
                <w:i/>
                <w:iCs/>
              </w:rPr>
              <w:t>.</w:t>
            </w:r>
            <w:r w:rsidR="00A238B7" w:rsidRPr="00E150F9">
              <w:rPr>
                <w:rFonts w:eastAsia="Calibri"/>
              </w:rPr>
              <w:t xml:space="preserve"> </w:t>
            </w:r>
          </w:p>
          <w:p w14:paraId="352BC1D7" w14:textId="4BF270C0" w:rsidR="00A238B7" w:rsidRPr="00E150F9" w:rsidRDefault="00B54A82" w:rsidP="00E150F9">
            <w:pPr>
              <w:jc w:val="both"/>
              <w:rPr>
                <w:rFonts w:eastAsia="Calibri"/>
              </w:rPr>
            </w:pPr>
            <w:r w:rsidRPr="00E150F9">
              <w:rPr>
                <w:rFonts w:eastAsia="Calibri"/>
              </w:rPr>
              <w:t>2.</w:t>
            </w:r>
            <w:r w:rsidR="00A238B7" w:rsidRPr="00E150F9">
              <w:rPr>
                <w:rFonts w:eastAsia="Calibri"/>
              </w:rPr>
              <w:t xml:space="preserve">Likuma 15. </w:t>
            </w:r>
            <w:proofErr w:type="spellStart"/>
            <w:r w:rsidR="00A238B7" w:rsidRPr="00E150F9">
              <w:rPr>
                <w:rFonts w:eastAsia="Calibri"/>
              </w:rPr>
              <w:t>panta</w:t>
            </w:r>
            <w:proofErr w:type="spellEnd"/>
            <w:r w:rsidR="00A238B7" w:rsidRPr="00E150F9">
              <w:rPr>
                <w:rFonts w:eastAsia="Calibri"/>
              </w:rPr>
              <w:t xml:space="preserve"> </w:t>
            </w:r>
            <w:proofErr w:type="spellStart"/>
            <w:r w:rsidR="00A238B7" w:rsidRPr="00E150F9">
              <w:rPr>
                <w:rFonts w:eastAsia="Calibri"/>
              </w:rPr>
              <w:t>pirmās</w:t>
            </w:r>
            <w:proofErr w:type="spellEnd"/>
            <w:r w:rsidR="00A238B7" w:rsidRPr="00E150F9">
              <w:rPr>
                <w:rFonts w:eastAsia="Calibri"/>
              </w:rPr>
              <w:t xml:space="preserve"> </w:t>
            </w:r>
            <w:proofErr w:type="spellStart"/>
            <w:r w:rsidR="00A238B7" w:rsidRPr="00E150F9">
              <w:rPr>
                <w:rFonts w:eastAsia="Calibri"/>
              </w:rPr>
              <w:t>daļas</w:t>
            </w:r>
            <w:proofErr w:type="spellEnd"/>
            <w:r w:rsidR="00A238B7" w:rsidRPr="00E150F9">
              <w:rPr>
                <w:rFonts w:eastAsia="Calibri"/>
              </w:rPr>
              <w:t xml:space="preserve"> 4.punkts </w:t>
            </w:r>
            <w:proofErr w:type="spellStart"/>
            <w:r w:rsidR="00A238B7" w:rsidRPr="00E150F9">
              <w:rPr>
                <w:rFonts w:eastAsia="Calibri"/>
              </w:rPr>
              <w:t>nosaka</w:t>
            </w:r>
            <w:proofErr w:type="spellEnd"/>
            <w:r w:rsidR="00A238B7" w:rsidRPr="00E150F9">
              <w:rPr>
                <w:rFonts w:eastAsia="Calibri"/>
              </w:rPr>
              <w:t xml:space="preserve">, ka </w:t>
            </w:r>
            <w:proofErr w:type="spellStart"/>
            <w:r w:rsidR="00A238B7" w:rsidRPr="00E150F9">
              <w:rPr>
                <w:rFonts w:eastAsia="Calibri"/>
              </w:rPr>
              <w:t>pašvaldības</w:t>
            </w:r>
            <w:proofErr w:type="spellEnd"/>
            <w:r w:rsidR="00A238B7" w:rsidRPr="00E150F9">
              <w:rPr>
                <w:rFonts w:eastAsia="Calibri"/>
              </w:rPr>
              <w:t xml:space="preserve"> </w:t>
            </w:r>
            <w:proofErr w:type="spellStart"/>
            <w:r w:rsidR="00A238B7" w:rsidRPr="00E150F9">
              <w:rPr>
                <w:rFonts w:eastAsia="Calibri"/>
              </w:rPr>
              <w:t>autonomajā</w:t>
            </w:r>
            <w:proofErr w:type="spellEnd"/>
            <w:r w:rsidR="00A238B7" w:rsidRPr="00E150F9">
              <w:rPr>
                <w:rFonts w:eastAsia="Calibri"/>
              </w:rPr>
              <w:t xml:space="preserve"> </w:t>
            </w:r>
            <w:proofErr w:type="spellStart"/>
            <w:r w:rsidR="00A238B7" w:rsidRPr="00E150F9">
              <w:rPr>
                <w:rFonts w:eastAsia="Calibri"/>
              </w:rPr>
              <w:t>funkcijā</w:t>
            </w:r>
            <w:proofErr w:type="spellEnd"/>
            <w:r w:rsidR="00A238B7" w:rsidRPr="00E150F9">
              <w:rPr>
                <w:rFonts w:eastAsia="Calibri"/>
              </w:rPr>
              <w:t xml:space="preserve"> </w:t>
            </w:r>
            <w:proofErr w:type="spellStart"/>
            <w:r w:rsidR="00A238B7" w:rsidRPr="00E150F9">
              <w:rPr>
                <w:rFonts w:eastAsia="Calibri"/>
              </w:rPr>
              <w:t>ietilpst</w:t>
            </w:r>
            <w:proofErr w:type="spellEnd"/>
            <w:r w:rsidR="00A238B7" w:rsidRPr="00E150F9">
              <w:rPr>
                <w:rFonts w:eastAsia="Calibri"/>
              </w:rPr>
              <w:t xml:space="preserve"> </w:t>
            </w:r>
            <w:proofErr w:type="spellStart"/>
            <w:r w:rsidR="00A238B7" w:rsidRPr="00E150F9">
              <w:rPr>
                <w:rFonts w:eastAsia="Calibri"/>
              </w:rPr>
              <w:t>gādāt</w:t>
            </w:r>
            <w:proofErr w:type="spellEnd"/>
            <w:r w:rsidR="00A238B7" w:rsidRPr="00E150F9">
              <w:rPr>
                <w:rFonts w:eastAsia="Calibri"/>
              </w:rPr>
              <w:t xml:space="preserve"> par </w:t>
            </w:r>
            <w:proofErr w:type="spellStart"/>
            <w:r w:rsidR="00A238B7" w:rsidRPr="00E150F9">
              <w:rPr>
                <w:rFonts w:eastAsia="Calibri"/>
              </w:rPr>
              <w:t>iedzīvotāju</w:t>
            </w:r>
            <w:proofErr w:type="spellEnd"/>
            <w:r w:rsidR="00A238B7" w:rsidRPr="00E150F9">
              <w:rPr>
                <w:rFonts w:eastAsia="Calibri"/>
              </w:rPr>
              <w:t xml:space="preserve"> </w:t>
            </w:r>
            <w:proofErr w:type="spellStart"/>
            <w:r w:rsidR="00A238B7" w:rsidRPr="00E150F9">
              <w:rPr>
                <w:rFonts w:eastAsia="Calibri"/>
              </w:rPr>
              <w:t>izglītību</w:t>
            </w:r>
            <w:proofErr w:type="spellEnd"/>
            <w:r w:rsidR="00A238B7" w:rsidRPr="00E150F9">
              <w:rPr>
                <w:rFonts w:eastAsia="Calibri"/>
              </w:rPr>
              <w:t xml:space="preserve"> (</w:t>
            </w:r>
            <w:proofErr w:type="spellStart"/>
            <w:r w:rsidR="00A238B7" w:rsidRPr="00E150F9">
              <w:rPr>
                <w:rFonts w:eastAsia="Calibri"/>
              </w:rPr>
              <w:t>iedzīvotājiem</w:t>
            </w:r>
            <w:proofErr w:type="spellEnd"/>
            <w:r w:rsidR="00A238B7" w:rsidRPr="00E150F9">
              <w:rPr>
                <w:rFonts w:eastAsia="Calibri"/>
              </w:rPr>
              <w:t xml:space="preserve"> </w:t>
            </w:r>
            <w:proofErr w:type="spellStart"/>
            <w:r w:rsidR="00A238B7" w:rsidRPr="00E150F9">
              <w:rPr>
                <w:rFonts w:eastAsia="Calibri"/>
              </w:rPr>
              <w:t>noteikto</w:t>
            </w:r>
            <w:proofErr w:type="spellEnd"/>
            <w:r w:rsidR="00A238B7" w:rsidRPr="00E150F9">
              <w:rPr>
                <w:rFonts w:eastAsia="Calibri"/>
              </w:rPr>
              <w:t xml:space="preserve"> tiesību nodrošināšana </w:t>
            </w:r>
            <w:proofErr w:type="spellStart"/>
            <w:r w:rsidR="00A238B7" w:rsidRPr="00E150F9">
              <w:rPr>
                <w:rFonts w:eastAsia="Calibri"/>
              </w:rPr>
              <w:t>pamatizglītības</w:t>
            </w:r>
            <w:proofErr w:type="spellEnd"/>
            <w:r w:rsidR="00A238B7" w:rsidRPr="00E150F9">
              <w:rPr>
                <w:rFonts w:eastAsia="Calibri"/>
              </w:rPr>
              <w:t xml:space="preserve"> un </w:t>
            </w:r>
            <w:proofErr w:type="spellStart"/>
            <w:r w:rsidR="00A238B7" w:rsidRPr="00E150F9">
              <w:rPr>
                <w:rFonts w:eastAsia="Calibri"/>
              </w:rPr>
              <w:t>vispārējās</w:t>
            </w:r>
            <w:proofErr w:type="spellEnd"/>
            <w:r w:rsidR="00A238B7" w:rsidRPr="00E150F9">
              <w:rPr>
                <w:rFonts w:eastAsia="Calibri"/>
              </w:rPr>
              <w:t xml:space="preserve"> </w:t>
            </w:r>
            <w:proofErr w:type="spellStart"/>
            <w:r w:rsidR="00A238B7" w:rsidRPr="00E150F9">
              <w:rPr>
                <w:rFonts w:eastAsia="Calibri"/>
              </w:rPr>
              <w:t>vidējās</w:t>
            </w:r>
            <w:proofErr w:type="spellEnd"/>
            <w:r w:rsidR="00A238B7" w:rsidRPr="00E150F9">
              <w:rPr>
                <w:rFonts w:eastAsia="Calibri"/>
              </w:rPr>
              <w:t xml:space="preserve"> </w:t>
            </w:r>
            <w:proofErr w:type="spellStart"/>
            <w:r w:rsidR="00A238B7" w:rsidRPr="00E150F9">
              <w:rPr>
                <w:rFonts w:eastAsia="Calibri"/>
              </w:rPr>
              <w:t>izglītības</w:t>
            </w:r>
            <w:proofErr w:type="spellEnd"/>
            <w:r w:rsidR="00A238B7" w:rsidRPr="00E150F9">
              <w:rPr>
                <w:rFonts w:eastAsia="Calibri"/>
              </w:rPr>
              <w:t xml:space="preserve"> </w:t>
            </w:r>
            <w:proofErr w:type="spellStart"/>
            <w:r w:rsidR="00A238B7" w:rsidRPr="00E150F9">
              <w:rPr>
                <w:rFonts w:eastAsia="Calibri"/>
              </w:rPr>
              <w:t>iegūšanā</w:t>
            </w:r>
            <w:proofErr w:type="spellEnd"/>
            <w:r w:rsidR="00A238B7" w:rsidRPr="00E150F9">
              <w:rPr>
                <w:rFonts w:eastAsia="Calibri"/>
              </w:rPr>
              <w:t xml:space="preserve">; </w:t>
            </w:r>
            <w:proofErr w:type="spellStart"/>
            <w:r w:rsidR="00A238B7" w:rsidRPr="00E150F9">
              <w:rPr>
                <w:rFonts w:eastAsia="Calibri"/>
              </w:rPr>
              <w:t>pirmsskolas</w:t>
            </w:r>
            <w:proofErr w:type="spellEnd"/>
            <w:r w:rsidR="00A238B7" w:rsidRPr="00E150F9">
              <w:rPr>
                <w:rFonts w:eastAsia="Calibri"/>
              </w:rPr>
              <w:t xml:space="preserve"> un </w:t>
            </w:r>
            <w:proofErr w:type="spellStart"/>
            <w:r w:rsidR="00A238B7" w:rsidRPr="00E150F9">
              <w:rPr>
                <w:rFonts w:eastAsia="Calibri"/>
              </w:rPr>
              <w:t>skolas</w:t>
            </w:r>
            <w:proofErr w:type="spellEnd"/>
            <w:r w:rsidR="00A238B7" w:rsidRPr="00E150F9">
              <w:rPr>
                <w:rFonts w:eastAsia="Calibri"/>
              </w:rPr>
              <w:t xml:space="preserve"> </w:t>
            </w:r>
            <w:proofErr w:type="spellStart"/>
            <w:r w:rsidR="00A238B7" w:rsidRPr="00E150F9">
              <w:rPr>
                <w:rFonts w:eastAsia="Calibri"/>
              </w:rPr>
              <w:t>vecuma</w:t>
            </w:r>
            <w:proofErr w:type="spellEnd"/>
            <w:r w:rsidR="00A238B7" w:rsidRPr="00E150F9">
              <w:rPr>
                <w:rFonts w:eastAsia="Calibri"/>
              </w:rPr>
              <w:t xml:space="preserve"> </w:t>
            </w:r>
            <w:proofErr w:type="spellStart"/>
            <w:r w:rsidR="00A238B7" w:rsidRPr="00E150F9">
              <w:rPr>
                <w:rFonts w:eastAsia="Calibri"/>
              </w:rPr>
              <w:t>bērnu</w:t>
            </w:r>
            <w:proofErr w:type="spellEnd"/>
            <w:r w:rsidR="00A238B7" w:rsidRPr="00E150F9">
              <w:rPr>
                <w:rFonts w:eastAsia="Calibri"/>
              </w:rPr>
              <w:t xml:space="preserve"> nodrošināšana ar </w:t>
            </w:r>
            <w:proofErr w:type="spellStart"/>
            <w:r w:rsidR="00A238B7" w:rsidRPr="00E150F9">
              <w:rPr>
                <w:rFonts w:eastAsia="Calibri"/>
              </w:rPr>
              <w:t>vietām</w:t>
            </w:r>
            <w:proofErr w:type="spellEnd"/>
            <w:r w:rsidR="00A238B7" w:rsidRPr="00E150F9">
              <w:rPr>
                <w:rFonts w:eastAsia="Calibri"/>
              </w:rPr>
              <w:t xml:space="preserve"> </w:t>
            </w:r>
            <w:proofErr w:type="spellStart"/>
            <w:r w:rsidR="00A238B7" w:rsidRPr="00E150F9">
              <w:rPr>
                <w:rFonts w:eastAsia="Calibri"/>
              </w:rPr>
              <w:t>mācību</w:t>
            </w:r>
            <w:proofErr w:type="spellEnd"/>
            <w:r w:rsidR="00A238B7" w:rsidRPr="00E150F9">
              <w:rPr>
                <w:rFonts w:eastAsia="Calibri"/>
              </w:rPr>
              <w:t xml:space="preserve"> un </w:t>
            </w:r>
            <w:proofErr w:type="spellStart"/>
            <w:r w:rsidR="00A238B7" w:rsidRPr="00E150F9">
              <w:rPr>
                <w:rFonts w:eastAsia="Calibri"/>
              </w:rPr>
              <w:t>audzināšanas</w:t>
            </w:r>
            <w:proofErr w:type="spellEnd"/>
            <w:r w:rsidR="00A238B7" w:rsidRPr="00E150F9">
              <w:rPr>
                <w:rFonts w:eastAsia="Calibri"/>
              </w:rPr>
              <w:t xml:space="preserve"> </w:t>
            </w:r>
            <w:proofErr w:type="spellStart"/>
            <w:r w:rsidR="00A238B7" w:rsidRPr="00E150F9">
              <w:rPr>
                <w:rFonts w:eastAsia="Calibri"/>
              </w:rPr>
              <w:t>iestādēs</w:t>
            </w:r>
            <w:proofErr w:type="spellEnd"/>
            <w:r w:rsidR="00A238B7" w:rsidRPr="00E150F9">
              <w:rPr>
                <w:rFonts w:eastAsia="Calibri"/>
              </w:rPr>
              <w:t xml:space="preserve">; </w:t>
            </w:r>
            <w:proofErr w:type="spellStart"/>
            <w:r w:rsidR="00A238B7" w:rsidRPr="00E150F9">
              <w:rPr>
                <w:rFonts w:eastAsia="Calibri"/>
              </w:rPr>
              <w:t>organizatoriska</w:t>
            </w:r>
            <w:proofErr w:type="spellEnd"/>
            <w:r w:rsidR="00A238B7" w:rsidRPr="00E150F9">
              <w:rPr>
                <w:rFonts w:eastAsia="Calibri"/>
              </w:rPr>
              <w:t xml:space="preserve"> un </w:t>
            </w:r>
            <w:proofErr w:type="spellStart"/>
            <w:r w:rsidR="00A238B7" w:rsidRPr="00E150F9">
              <w:rPr>
                <w:rFonts w:eastAsia="Calibri"/>
              </w:rPr>
              <w:lastRenderedPageBreak/>
              <w:t>finansiāla</w:t>
            </w:r>
            <w:proofErr w:type="spellEnd"/>
            <w:r w:rsidR="00A238B7" w:rsidRPr="00E150F9">
              <w:rPr>
                <w:rFonts w:eastAsia="Calibri"/>
              </w:rPr>
              <w:t xml:space="preserve"> </w:t>
            </w:r>
            <w:proofErr w:type="spellStart"/>
            <w:r w:rsidR="00A238B7" w:rsidRPr="00E150F9">
              <w:rPr>
                <w:rFonts w:eastAsia="Calibri"/>
              </w:rPr>
              <w:t>palīdzība</w:t>
            </w:r>
            <w:proofErr w:type="spellEnd"/>
            <w:r w:rsidR="00A238B7" w:rsidRPr="00E150F9">
              <w:rPr>
                <w:rFonts w:eastAsia="Calibri"/>
              </w:rPr>
              <w:t xml:space="preserve"> </w:t>
            </w:r>
            <w:proofErr w:type="spellStart"/>
            <w:r w:rsidR="00A238B7" w:rsidRPr="00E150F9">
              <w:rPr>
                <w:rFonts w:eastAsia="Calibri"/>
              </w:rPr>
              <w:t>ārpusskolas</w:t>
            </w:r>
            <w:proofErr w:type="spellEnd"/>
            <w:r w:rsidR="00A238B7" w:rsidRPr="00E150F9">
              <w:rPr>
                <w:rFonts w:eastAsia="Calibri"/>
              </w:rPr>
              <w:t xml:space="preserve"> </w:t>
            </w:r>
            <w:proofErr w:type="spellStart"/>
            <w:r w:rsidR="00A238B7" w:rsidRPr="00E150F9">
              <w:rPr>
                <w:rFonts w:eastAsia="Calibri"/>
              </w:rPr>
              <w:t>mācību</w:t>
            </w:r>
            <w:proofErr w:type="spellEnd"/>
            <w:r w:rsidR="00A238B7" w:rsidRPr="00E150F9">
              <w:rPr>
                <w:rFonts w:eastAsia="Calibri"/>
              </w:rPr>
              <w:t xml:space="preserve"> un </w:t>
            </w:r>
            <w:proofErr w:type="spellStart"/>
            <w:r w:rsidR="00A238B7" w:rsidRPr="00E150F9">
              <w:rPr>
                <w:rFonts w:eastAsia="Calibri"/>
              </w:rPr>
              <w:t>audzināšanas</w:t>
            </w:r>
            <w:proofErr w:type="spellEnd"/>
            <w:r w:rsidR="00A238B7" w:rsidRPr="00E150F9">
              <w:rPr>
                <w:rFonts w:eastAsia="Calibri"/>
              </w:rPr>
              <w:t xml:space="preserve"> </w:t>
            </w:r>
            <w:proofErr w:type="spellStart"/>
            <w:r w:rsidR="00A238B7" w:rsidRPr="00E150F9">
              <w:rPr>
                <w:rFonts w:eastAsia="Calibri"/>
              </w:rPr>
              <w:t>iestādēm</w:t>
            </w:r>
            <w:proofErr w:type="spellEnd"/>
            <w:r w:rsidR="00A238B7" w:rsidRPr="00E150F9">
              <w:rPr>
                <w:rFonts w:eastAsia="Calibri"/>
              </w:rPr>
              <w:t xml:space="preserve"> un </w:t>
            </w:r>
            <w:proofErr w:type="spellStart"/>
            <w:r w:rsidR="00A238B7" w:rsidRPr="00E150F9">
              <w:rPr>
                <w:rFonts w:eastAsia="Calibri"/>
              </w:rPr>
              <w:t>izglītības</w:t>
            </w:r>
            <w:proofErr w:type="spellEnd"/>
            <w:r w:rsidR="00A238B7" w:rsidRPr="00E150F9">
              <w:rPr>
                <w:rFonts w:eastAsia="Calibri"/>
              </w:rPr>
              <w:t xml:space="preserve"> atbalsta </w:t>
            </w:r>
            <w:proofErr w:type="spellStart"/>
            <w:r w:rsidR="00A238B7" w:rsidRPr="00E150F9">
              <w:rPr>
                <w:rFonts w:eastAsia="Calibri"/>
              </w:rPr>
              <w:t>iestādēm</w:t>
            </w:r>
            <w:proofErr w:type="spellEnd"/>
            <w:r w:rsidR="00A238B7" w:rsidRPr="00E150F9">
              <w:rPr>
                <w:rFonts w:eastAsia="Calibri"/>
              </w:rPr>
              <w:t xml:space="preserve"> </w:t>
            </w:r>
            <w:proofErr w:type="spellStart"/>
            <w:r w:rsidR="00A238B7" w:rsidRPr="00E150F9">
              <w:rPr>
                <w:rFonts w:eastAsia="Calibri"/>
              </w:rPr>
              <w:t>u.c.</w:t>
            </w:r>
            <w:proofErr w:type="spellEnd"/>
            <w:r w:rsidR="00A238B7" w:rsidRPr="00E150F9">
              <w:rPr>
                <w:rFonts w:eastAsia="Calibri"/>
              </w:rPr>
              <w:t xml:space="preserve">) - </w:t>
            </w:r>
            <w:r w:rsidR="00A238B7" w:rsidRPr="00E150F9">
              <w:rPr>
                <w:rFonts w:eastAsia="Calibri"/>
                <w:i/>
                <w:iCs/>
              </w:rPr>
              <w:t xml:space="preserve">pašvaldība </w:t>
            </w:r>
            <w:proofErr w:type="spellStart"/>
            <w:r w:rsidR="00A238B7" w:rsidRPr="00E150F9">
              <w:rPr>
                <w:rFonts w:eastAsia="Calibri"/>
                <w:i/>
                <w:iCs/>
              </w:rPr>
              <w:t>plāno</w:t>
            </w:r>
            <w:proofErr w:type="spellEnd"/>
            <w:r w:rsidR="00A238B7" w:rsidRPr="00E150F9">
              <w:rPr>
                <w:rFonts w:eastAsia="Calibri"/>
                <w:i/>
                <w:iCs/>
              </w:rPr>
              <w:t xml:space="preserve"> </w:t>
            </w:r>
            <w:proofErr w:type="spellStart"/>
            <w:r w:rsidR="00A238B7" w:rsidRPr="00E150F9">
              <w:rPr>
                <w:rFonts w:eastAsia="Calibri"/>
                <w:i/>
                <w:iCs/>
              </w:rPr>
              <w:t>Nekustamajā</w:t>
            </w:r>
            <w:proofErr w:type="spellEnd"/>
            <w:r w:rsidR="00A238B7" w:rsidRPr="00E150F9">
              <w:rPr>
                <w:rFonts w:eastAsia="Calibri"/>
                <w:i/>
                <w:iCs/>
              </w:rPr>
              <w:t xml:space="preserve"> </w:t>
            </w:r>
            <w:proofErr w:type="spellStart"/>
            <w:r w:rsidR="00A238B7" w:rsidRPr="00E150F9">
              <w:rPr>
                <w:rFonts w:eastAsia="Calibri"/>
                <w:i/>
                <w:iCs/>
              </w:rPr>
              <w:t>īpašumā</w:t>
            </w:r>
            <w:proofErr w:type="spellEnd"/>
            <w:r w:rsidR="00A238B7" w:rsidRPr="00E150F9">
              <w:rPr>
                <w:rFonts w:eastAsia="Calibri"/>
                <w:i/>
                <w:iCs/>
              </w:rPr>
              <w:t xml:space="preserve"> </w:t>
            </w:r>
            <w:proofErr w:type="spellStart"/>
            <w:r w:rsidR="00A238B7" w:rsidRPr="00E150F9">
              <w:rPr>
                <w:rFonts w:eastAsia="Calibri"/>
                <w:i/>
                <w:iCs/>
              </w:rPr>
              <w:t>veikt</w:t>
            </w:r>
            <w:proofErr w:type="spellEnd"/>
            <w:r w:rsidR="00A238B7" w:rsidRPr="00E150F9">
              <w:rPr>
                <w:rFonts w:eastAsia="Calibri"/>
                <w:i/>
                <w:iCs/>
              </w:rPr>
              <w:t xml:space="preserve"> </w:t>
            </w:r>
            <w:proofErr w:type="spellStart"/>
            <w:r w:rsidR="00A238B7" w:rsidRPr="00E150F9">
              <w:rPr>
                <w:rFonts w:eastAsia="Calibri"/>
                <w:i/>
                <w:iCs/>
              </w:rPr>
              <w:t>izglītības</w:t>
            </w:r>
            <w:proofErr w:type="spellEnd"/>
            <w:r w:rsidR="00A238B7" w:rsidRPr="00E150F9">
              <w:rPr>
                <w:rFonts w:eastAsia="Calibri"/>
                <w:i/>
                <w:iCs/>
              </w:rPr>
              <w:t xml:space="preserve"> </w:t>
            </w:r>
            <w:proofErr w:type="spellStart"/>
            <w:r w:rsidR="00A238B7" w:rsidRPr="00E150F9">
              <w:rPr>
                <w:rFonts w:eastAsia="Calibri"/>
                <w:i/>
                <w:iCs/>
              </w:rPr>
              <w:t>interešu</w:t>
            </w:r>
            <w:proofErr w:type="spellEnd"/>
            <w:r w:rsidR="00A238B7" w:rsidRPr="00E150F9">
              <w:rPr>
                <w:rFonts w:eastAsia="Calibri"/>
                <w:i/>
                <w:iCs/>
              </w:rPr>
              <w:t xml:space="preserve"> </w:t>
            </w:r>
            <w:proofErr w:type="spellStart"/>
            <w:r w:rsidR="00A238B7" w:rsidRPr="00E150F9">
              <w:rPr>
                <w:rFonts w:eastAsia="Calibri"/>
                <w:i/>
                <w:iCs/>
              </w:rPr>
              <w:t>pulciņu</w:t>
            </w:r>
            <w:proofErr w:type="spellEnd"/>
            <w:r w:rsidR="00A238B7" w:rsidRPr="00E150F9">
              <w:rPr>
                <w:rFonts w:eastAsia="Calibri"/>
                <w:i/>
                <w:iCs/>
              </w:rPr>
              <w:t xml:space="preserve"> </w:t>
            </w:r>
            <w:proofErr w:type="spellStart"/>
            <w:r w:rsidR="00A238B7" w:rsidRPr="00E150F9">
              <w:rPr>
                <w:rFonts w:eastAsia="Calibri"/>
                <w:i/>
                <w:iCs/>
              </w:rPr>
              <w:t>darbību</w:t>
            </w:r>
            <w:proofErr w:type="spellEnd"/>
            <w:r w:rsidR="00A238B7" w:rsidRPr="00E150F9">
              <w:rPr>
                <w:rFonts w:eastAsia="Calibri"/>
                <w:i/>
                <w:iCs/>
              </w:rPr>
              <w:t xml:space="preserve"> ar </w:t>
            </w:r>
            <w:proofErr w:type="spellStart"/>
            <w:r w:rsidR="00A238B7" w:rsidRPr="00E150F9">
              <w:rPr>
                <w:rFonts w:eastAsia="Calibri"/>
                <w:i/>
                <w:iCs/>
              </w:rPr>
              <w:t>mērķi</w:t>
            </w:r>
            <w:proofErr w:type="spellEnd"/>
            <w:r w:rsidR="00A238B7" w:rsidRPr="00E150F9">
              <w:rPr>
                <w:rFonts w:eastAsia="Calibri"/>
                <w:i/>
                <w:iCs/>
              </w:rPr>
              <w:t xml:space="preserve"> </w:t>
            </w:r>
            <w:proofErr w:type="spellStart"/>
            <w:r w:rsidR="00A238B7" w:rsidRPr="00E150F9">
              <w:rPr>
                <w:rFonts w:eastAsia="Calibri"/>
                <w:i/>
                <w:iCs/>
              </w:rPr>
              <w:t>izglītot</w:t>
            </w:r>
            <w:proofErr w:type="spellEnd"/>
            <w:r w:rsidR="00A238B7" w:rsidRPr="00E150F9">
              <w:rPr>
                <w:rFonts w:eastAsia="Calibri"/>
                <w:i/>
                <w:iCs/>
              </w:rPr>
              <w:t xml:space="preserve"> sabiedrību par </w:t>
            </w:r>
            <w:proofErr w:type="spellStart"/>
            <w:r w:rsidR="00A238B7" w:rsidRPr="00E150F9">
              <w:rPr>
                <w:rFonts w:eastAsia="Calibri"/>
                <w:i/>
                <w:iCs/>
              </w:rPr>
              <w:t>dabu</w:t>
            </w:r>
            <w:proofErr w:type="spellEnd"/>
            <w:r w:rsidR="00A238B7" w:rsidRPr="00E150F9">
              <w:rPr>
                <w:rFonts w:eastAsia="Calibri"/>
                <w:i/>
                <w:iCs/>
              </w:rPr>
              <w:t xml:space="preserve"> un ar </w:t>
            </w:r>
            <w:proofErr w:type="spellStart"/>
            <w:r w:rsidR="00A238B7" w:rsidRPr="00E150F9">
              <w:rPr>
                <w:rFonts w:eastAsia="Calibri"/>
                <w:i/>
                <w:iCs/>
              </w:rPr>
              <w:t>zivju</w:t>
            </w:r>
            <w:proofErr w:type="spellEnd"/>
            <w:r w:rsidR="00A238B7" w:rsidRPr="00E150F9">
              <w:rPr>
                <w:rFonts w:eastAsia="Calibri"/>
                <w:i/>
                <w:iCs/>
              </w:rPr>
              <w:t xml:space="preserve"> resursiem, to </w:t>
            </w:r>
            <w:proofErr w:type="spellStart"/>
            <w:r w:rsidR="00A238B7" w:rsidRPr="00E150F9">
              <w:rPr>
                <w:rFonts w:eastAsia="Calibri"/>
                <w:i/>
                <w:iCs/>
              </w:rPr>
              <w:t>saglabāšanu</w:t>
            </w:r>
            <w:proofErr w:type="spellEnd"/>
            <w:r w:rsidR="00A238B7" w:rsidRPr="00E150F9">
              <w:rPr>
                <w:rFonts w:eastAsia="Calibri"/>
                <w:i/>
                <w:iCs/>
              </w:rPr>
              <w:t xml:space="preserve"> </w:t>
            </w:r>
            <w:proofErr w:type="spellStart"/>
            <w:r w:rsidR="00A238B7" w:rsidRPr="00E150F9">
              <w:rPr>
                <w:rFonts w:eastAsia="Calibri"/>
                <w:i/>
                <w:iCs/>
              </w:rPr>
              <w:t>saistītām</w:t>
            </w:r>
            <w:proofErr w:type="spellEnd"/>
            <w:r w:rsidR="00A238B7" w:rsidRPr="00E150F9">
              <w:rPr>
                <w:rFonts w:eastAsia="Calibri"/>
                <w:i/>
                <w:iCs/>
              </w:rPr>
              <w:t xml:space="preserve"> </w:t>
            </w:r>
            <w:proofErr w:type="spellStart"/>
            <w:r w:rsidR="00A238B7" w:rsidRPr="00E150F9">
              <w:rPr>
                <w:rFonts w:eastAsia="Calibri"/>
                <w:i/>
                <w:iCs/>
              </w:rPr>
              <w:t>apmācībām</w:t>
            </w:r>
            <w:proofErr w:type="spellEnd"/>
            <w:r w:rsidR="00A238B7" w:rsidRPr="00E150F9">
              <w:rPr>
                <w:rFonts w:eastAsia="Calibri"/>
                <w:i/>
                <w:iCs/>
              </w:rPr>
              <w:t xml:space="preserve">, </w:t>
            </w:r>
            <w:proofErr w:type="spellStart"/>
            <w:r w:rsidR="00A238B7" w:rsidRPr="00E150F9">
              <w:rPr>
                <w:rFonts w:eastAsia="Calibri"/>
                <w:i/>
                <w:iCs/>
              </w:rPr>
              <w:t>iesaistīt</w:t>
            </w:r>
            <w:proofErr w:type="spellEnd"/>
            <w:r w:rsidR="00A238B7" w:rsidRPr="00E150F9">
              <w:rPr>
                <w:rFonts w:eastAsia="Calibri"/>
                <w:i/>
                <w:iCs/>
              </w:rPr>
              <w:t xml:space="preserve"> </w:t>
            </w:r>
            <w:proofErr w:type="spellStart"/>
            <w:r w:rsidR="00A238B7" w:rsidRPr="00E150F9">
              <w:rPr>
                <w:rFonts w:eastAsia="Calibri"/>
                <w:i/>
                <w:iCs/>
              </w:rPr>
              <w:t>iedzīvotājus</w:t>
            </w:r>
            <w:proofErr w:type="spellEnd"/>
            <w:r w:rsidR="00A238B7" w:rsidRPr="00E150F9">
              <w:rPr>
                <w:rFonts w:eastAsia="Calibri"/>
                <w:i/>
                <w:iCs/>
              </w:rPr>
              <w:t xml:space="preserve"> </w:t>
            </w:r>
            <w:proofErr w:type="spellStart"/>
            <w:r w:rsidR="00A238B7" w:rsidRPr="00E150F9">
              <w:rPr>
                <w:rFonts w:eastAsia="Calibri"/>
                <w:i/>
                <w:iCs/>
              </w:rPr>
              <w:t>izglītojošās</w:t>
            </w:r>
            <w:proofErr w:type="spellEnd"/>
            <w:r w:rsidR="00A238B7" w:rsidRPr="00E150F9">
              <w:rPr>
                <w:rFonts w:eastAsia="Calibri"/>
                <w:i/>
                <w:iCs/>
              </w:rPr>
              <w:t xml:space="preserve"> </w:t>
            </w:r>
            <w:proofErr w:type="spellStart"/>
            <w:r w:rsidR="00A238B7" w:rsidRPr="00E150F9">
              <w:rPr>
                <w:rFonts w:eastAsia="Calibri"/>
                <w:i/>
                <w:iCs/>
              </w:rPr>
              <w:t>talkās</w:t>
            </w:r>
            <w:proofErr w:type="spellEnd"/>
            <w:r w:rsidR="00A238B7" w:rsidRPr="00E150F9">
              <w:rPr>
                <w:rFonts w:eastAsia="Calibri"/>
                <w:i/>
                <w:iCs/>
              </w:rPr>
              <w:t xml:space="preserve">, </w:t>
            </w:r>
            <w:proofErr w:type="spellStart"/>
            <w:r w:rsidR="00A238B7" w:rsidRPr="00E150F9">
              <w:rPr>
                <w:rFonts w:eastAsia="Calibri"/>
                <w:i/>
                <w:iCs/>
              </w:rPr>
              <w:t>izglītot</w:t>
            </w:r>
            <w:proofErr w:type="spellEnd"/>
            <w:r w:rsidR="00A238B7" w:rsidRPr="00E150F9">
              <w:rPr>
                <w:rFonts w:eastAsia="Calibri"/>
                <w:i/>
                <w:iCs/>
              </w:rPr>
              <w:t xml:space="preserve"> sabiedrību par </w:t>
            </w:r>
            <w:proofErr w:type="spellStart"/>
            <w:r w:rsidR="00A238B7" w:rsidRPr="00E150F9">
              <w:rPr>
                <w:rFonts w:eastAsia="Calibri"/>
                <w:i/>
                <w:iCs/>
              </w:rPr>
              <w:t>pareizu</w:t>
            </w:r>
            <w:proofErr w:type="spellEnd"/>
            <w:r w:rsidR="00A238B7" w:rsidRPr="00E150F9">
              <w:rPr>
                <w:rFonts w:eastAsia="Calibri"/>
                <w:i/>
                <w:iCs/>
              </w:rPr>
              <w:t xml:space="preserve"> </w:t>
            </w:r>
            <w:proofErr w:type="spellStart"/>
            <w:r w:rsidR="00A238B7" w:rsidRPr="00E150F9">
              <w:rPr>
                <w:rFonts w:eastAsia="Calibri"/>
                <w:i/>
                <w:iCs/>
              </w:rPr>
              <w:t>upes</w:t>
            </w:r>
            <w:proofErr w:type="spellEnd"/>
            <w:r w:rsidR="00A238B7" w:rsidRPr="00E150F9">
              <w:rPr>
                <w:rFonts w:eastAsia="Calibri"/>
                <w:i/>
                <w:iCs/>
              </w:rPr>
              <w:t xml:space="preserve"> </w:t>
            </w:r>
            <w:proofErr w:type="spellStart"/>
            <w:r w:rsidR="00A238B7" w:rsidRPr="00E150F9">
              <w:rPr>
                <w:rFonts w:eastAsia="Calibri"/>
                <w:i/>
                <w:iCs/>
              </w:rPr>
              <w:t>attīrīšanu</w:t>
            </w:r>
            <w:proofErr w:type="spellEnd"/>
            <w:r w:rsidR="00A238B7" w:rsidRPr="00E150F9">
              <w:rPr>
                <w:rFonts w:eastAsia="Calibri"/>
                <w:i/>
                <w:iCs/>
              </w:rPr>
              <w:t xml:space="preserve">, </w:t>
            </w:r>
            <w:proofErr w:type="spellStart"/>
            <w:r w:rsidR="00A238B7" w:rsidRPr="00E150F9">
              <w:rPr>
                <w:rFonts w:eastAsia="Calibri"/>
                <w:i/>
                <w:iCs/>
              </w:rPr>
              <w:t>zivju</w:t>
            </w:r>
            <w:proofErr w:type="spellEnd"/>
            <w:r w:rsidR="00A238B7" w:rsidRPr="00E150F9">
              <w:rPr>
                <w:rFonts w:eastAsia="Calibri"/>
                <w:i/>
                <w:iCs/>
              </w:rPr>
              <w:t xml:space="preserve"> </w:t>
            </w:r>
            <w:proofErr w:type="spellStart"/>
            <w:r w:rsidR="00A238B7" w:rsidRPr="00E150F9">
              <w:rPr>
                <w:rFonts w:eastAsia="Calibri"/>
                <w:i/>
                <w:iCs/>
              </w:rPr>
              <w:t>nārsta</w:t>
            </w:r>
            <w:proofErr w:type="spellEnd"/>
            <w:r w:rsidR="00A238B7" w:rsidRPr="00E150F9">
              <w:rPr>
                <w:rFonts w:eastAsia="Calibri"/>
                <w:i/>
                <w:iCs/>
              </w:rPr>
              <w:t xml:space="preserve"> </w:t>
            </w:r>
            <w:proofErr w:type="spellStart"/>
            <w:r w:rsidR="00A238B7" w:rsidRPr="00E150F9">
              <w:rPr>
                <w:rFonts w:eastAsia="Calibri"/>
                <w:i/>
                <w:iCs/>
              </w:rPr>
              <w:t>vietu</w:t>
            </w:r>
            <w:proofErr w:type="spellEnd"/>
            <w:r w:rsidR="00A238B7" w:rsidRPr="00E150F9">
              <w:rPr>
                <w:rFonts w:eastAsia="Calibri"/>
                <w:i/>
                <w:iCs/>
              </w:rPr>
              <w:t xml:space="preserve"> </w:t>
            </w:r>
            <w:proofErr w:type="spellStart"/>
            <w:r w:rsidR="00A238B7" w:rsidRPr="00E150F9">
              <w:rPr>
                <w:rFonts w:eastAsia="Calibri"/>
                <w:i/>
                <w:iCs/>
              </w:rPr>
              <w:t>saglabāšanu</w:t>
            </w:r>
            <w:proofErr w:type="spellEnd"/>
            <w:r w:rsidR="00A238B7" w:rsidRPr="00E150F9">
              <w:rPr>
                <w:rFonts w:eastAsia="Calibri"/>
                <w:i/>
                <w:iCs/>
              </w:rPr>
              <w:t xml:space="preserve">, </w:t>
            </w:r>
            <w:proofErr w:type="spellStart"/>
            <w:r w:rsidR="00A238B7" w:rsidRPr="00E150F9">
              <w:rPr>
                <w:rFonts w:eastAsia="Calibri"/>
                <w:i/>
                <w:iCs/>
              </w:rPr>
              <w:t>makšķerēšanas</w:t>
            </w:r>
            <w:proofErr w:type="spellEnd"/>
            <w:r w:rsidR="00A238B7" w:rsidRPr="00E150F9">
              <w:rPr>
                <w:rFonts w:eastAsia="Calibri"/>
                <w:i/>
                <w:iCs/>
              </w:rPr>
              <w:t xml:space="preserve"> </w:t>
            </w:r>
            <w:proofErr w:type="spellStart"/>
            <w:r w:rsidR="00A238B7" w:rsidRPr="00E150F9">
              <w:rPr>
                <w:rFonts w:eastAsia="Calibri"/>
                <w:i/>
                <w:iCs/>
              </w:rPr>
              <w:t>tradīciju</w:t>
            </w:r>
            <w:proofErr w:type="spellEnd"/>
            <w:r w:rsidR="00A238B7" w:rsidRPr="00E150F9">
              <w:rPr>
                <w:rFonts w:eastAsia="Calibri"/>
                <w:i/>
                <w:iCs/>
              </w:rPr>
              <w:t xml:space="preserve"> </w:t>
            </w:r>
            <w:proofErr w:type="spellStart"/>
            <w:r w:rsidR="00A238B7" w:rsidRPr="00E150F9">
              <w:rPr>
                <w:rFonts w:eastAsia="Calibri"/>
                <w:i/>
                <w:iCs/>
              </w:rPr>
              <w:t>saglabāšanu</w:t>
            </w:r>
            <w:proofErr w:type="spellEnd"/>
            <w:r w:rsidR="00A238B7" w:rsidRPr="00E150F9">
              <w:rPr>
                <w:rFonts w:eastAsia="Calibri"/>
                <w:i/>
                <w:iCs/>
              </w:rPr>
              <w:t>.</w:t>
            </w:r>
          </w:p>
          <w:p w14:paraId="6AB834A3" w14:textId="54A128A1" w:rsidR="00A238B7" w:rsidRPr="00E150F9" w:rsidRDefault="00B54A82" w:rsidP="00E150F9">
            <w:pPr>
              <w:jc w:val="both"/>
              <w:rPr>
                <w:rFonts w:eastAsia="Calibri"/>
                <w:i/>
                <w:iCs/>
              </w:rPr>
            </w:pPr>
            <w:r w:rsidRPr="00E150F9">
              <w:rPr>
                <w:rFonts w:eastAsia="Calibri"/>
              </w:rPr>
              <w:t>3.</w:t>
            </w:r>
            <w:r w:rsidR="00A238B7" w:rsidRPr="00E150F9">
              <w:rPr>
                <w:rFonts w:eastAsia="Calibri"/>
              </w:rPr>
              <w:t xml:space="preserve">Likuma 15. </w:t>
            </w:r>
            <w:proofErr w:type="spellStart"/>
            <w:r w:rsidR="00A238B7" w:rsidRPr="00E150F9">
              <w:rPr>
                <w:rFonts w:eastAsia="Calibri"/>
              </w:rPr>
              <w:t>panta</w:t>
            </w:r>
            <w:proofErr w:type="spellEnd"/>
            <w:r w:rsidR="00A238B7" w:rsidRPr="00E150F9">
              <w:rPr>
                <w:rFonts w:eastAsia="Calibri"/>
              </w:rPr>
              <w:t xml:space="preserve"> </w:t>
            </w:r>
            <w:proofErr w:type="spellStart"/>
            <w:r w:rsidR="00A238B7" w:rsidRPr="00E150F9">
              <w:rPr>
                <w:rFonts w:eastAsia="Calibri"/>
              </w:rPr>
              <w:t>pirmās</w:t>
            </w:r>
            <w:proofErr w:type="spellEnd"/>
            <w:r w:rsidR="00A238B7" w:rsidRPr="00E150F9">
              <w:rPr>
                <w:rFonts w:eastAsia="Calibri"/>
              </w:rPr>
              <w:t xml:space="preserve"> </w:t>
            </w:r>
            <w:proofErr w:type="spellStart"/>
            <w:r w:rsidR="00A238B7" w:rsidRPr="00E150F9">
              <w:rPr>
                <w:rFonts w:eastAsia="Calibri"/>
              </w:rPr>
              <w:t>daļas</w:t>
            </w:r>
            <w:proofErr w:type="spellEnd"/>
            <w:r w:rsidR="00A238B7" w:rsidRPr="00E150F9">
              <w:rPr>
                <w:rFonts w:eastAsia="Calibri"/>
              </w:rPr>
              <w:t xml:space="preserve"> 5.punkts </w:t>
            </w:r>
            <w:proofErr w:type="spellStart"/>
            <w:r w:rsidR="00A238B7" w:rsidRPr="00E150F9">
              <w:rPr>
                <w:rFonts w:eastAsia="Calibri"/>
              </w:rPr>
              <w:t>nosaka</w:t>
            </w:r>
            <w:proofErr w:type="spellEnd"/>
            <w:r w:rsidR="00A238B7" w:rsidRPr="00E150F9">
              <w:rPr>
                <w:rFonts w:eastAsia="Calibri"/>
              </w:rPr>
              <w:t xml:space="preserve">, ka </w:t>
            </w:r>
            <w:proofErr w:type="spellStart"/>
            <w:r w:rsidR="00A238B7" w:rsidRPr="00E150F9">
              <w:rPr>
                <w:rFonts w:eastAsia="Calibri"/>
              </w:rPr>
              <w:t>pašvaldības</w:t>
            </w:r>
            <w:proofErr w:type="spellEnd"/>
            <w:r w:rsidR="00A238B7" w:rsidRPr="00E150F9">
              <w:rPr>
                <w:rFonts w:eastAsia="Calibri"/>
              </w:rPr>
              <w:t xml:space="preserve"> </w:t>
            </w:r>
            <w:proofErr w:type="spellStart"/>
            <w:r w:rsidR="00A238B7" w:rsidRPr="00E150F9">
              <w:rPr>
                <w:rFonts w:eastAsia="Calibri"/>
              </w:rPr>
              <w:t>autonomajā</w:t>
            </w:r>
            <w:proofErr w:type="spellEnd"/>
            <w:r w:rsidR="00A238B7" w:rsidRPr="00E150F9">
              <w:rPr>
                <w:rFonts w:eastAsia="Calibri"/>
              </w:rPr>
              <w:t xml:space="preserve"> </w:t>
            </w:r>
            <w:proofErr w:type="spellStart"/>
            <w:r w:rsidR="00A238B7" w:rsidRPr="00E150F9">
              <w:rPr>
                <w:rFonts w:eastAsia="Calibri"/>
              </w:rPr>
              <w:t>funkcijā</w:t>
            </w:r>
            <w:proofErr w:type="spellEnd"/>
            <w:r w:rsidR="00A238B7" w:rsidRPr="00E150F9">
              <w:rPr>
                <w:rFonts w:eastAsia="Calibri"/>
              </w:rPr>
              <w:t xml:space="preserve"> </w:t>
            </w:r>
            <w:proofErr w:type="spellStart"/>
            <w:r w:rsidR="00A238B7" w:rsidRPr="00E150F9">
              <w:rPr>
                <w:rFonts w:eastAsia="Calibri"/>
              </w:rPr>
              <w:t>ietilpst</w:t>
            </w:r>
            <w:proofErr w:type="spellEnd"/>
            <w:r w:rsidR="00A238B7" w:rsidRPr="00E150F9">
              <w:rPr>
                <w:rFonts w:eastAsia="Calibri"/>
              </w:rPr>
              <w:t xml:space="preserve"> </w:t>
            </w:r>
            <w:proofErr w:type="spellStart"/>
            <w:r w:rsidR="00A238B7" w:rsidRPr="00E150F9">
              <w:rPr>
                <w:rFonts w:eastAsia="Calibri"/>
              </w:rPr>
              <w:t>rūpēties</w:t>
            </w:r>
            <w:proofErr w:type="spellEnd"/>
            <w:r w:rsidR="00A238B7" w:rsidRPr="00E150F9">
              <w:rPr>
                <w:rFonts w:eastAsia="Calibri"/>
              </w:rPr>
              <w:t xml:space="preserve"> par </w:t>
            </w:r>
            <w:proofErr w:type="spellStart"/>
            <w:r w:rsidR="00A238B7" w:rsidRPr="00E150F9">
              <w:rPr>
                <w:rFonts w:eastAsia="Calibri"/>
              </w:rPr>
              <w:t>kultūru</w:t>
            </w:r>
            <w:proofErr w:type="spellEnd"/>
            <w:r w:rsidR="00A238B7" w:rsidRPr="00E150F9">
              <w:rPr>
                <w:rFonts w:eastAsia="Calibri"/>
              </w:rPr>
              <w:t xml:space="preserve"> un </w:t>
            </w:r>
            <w:proofErr w:type="spellStart"/>
            <w:r w:rsidR="00A238B7" w:rsidRPr="00E150F9">
              <w:rPr>
                <w:rFonts w:eastAsia="Calibri"/>
              </w:rPr>
              <w:t>sekmēt</w:t>
            </w:r>
            <w:proofErr w:type="spellEnd"/>
            <w:r w:rsidR="00A238B7" w:rsidRPr="00E150F9">
              <w:rPr>
                <w:rFonts w:eastAsia="Calibri"/>
              </w:rPr>
              <w:t xml:space="preserve"> </w:t>
            </w:r>
            <w:proofErr w:type="spellStart"/>
            <w:r w:rsidR="00A238B7" w:rsidRPr="00E150F9">
              <w:rPr>
                <w:rFonts w:eastAsia="Calibri"/>
              </w:rPr>
              <w:t>tradicionālo</w:t>
            </w:r>
            <w:proofErr w:type="spellEnd"/>
            <w:r w:rsidR="00A238B7" w:rsidRPr="00E150F9">
              <w:rPr>
                <w:rFonts w:eastAsia="Calibri"/>
              </w:rPr>
              <w:t xml:space="preserve"> </w:t>
            </w:r>
            <w:proofErr w:type="spellStart"/>
            <w:r w:rsidR="00A238B7" w:rsidRPr="00E150F9">
              <w:rPr>
                <w:rFonts w:eastAsia="Calibri"/>
              </w:rPr>
              <w:t>kultūras</w:t>
            </w:r>
            <w:proofErr w:type="spellEnd"/>
            <w:r w:rsidR="00A238B7" w:rsidRPr="00E150F9">
              <w:rPr>
                <w:rFonts w:eastAsia="Calibri"/>
              </w:rPr>
              <w:t xml:space="preserve"> </w:t>
            </w:r>
            <w:proofErr w:type="spellStart"/>
            <w:r w:rsidR="00A238B7" w:rsidRPr="00E150F9">
              <w:rPr>
                <w:rFonts w:eastAsia="Calibri"/>
              </w:rPr>
              <w:t>vērtību</w:t>
            </w:r>
            <w:proofErr w:type="spellEnd"/>
            <w:r w:rsidR="00A238B7" w:rsidRPr="00E150F9">
              <w:rPr>
                <w:rFonts w:eastAsia="Calibri"/>
              </w:rPr>
              <w:t xml:space="preserve"> </w:t>
            </w:r>
            <w:proofErr w:type="spellStart"/>
            <w:r w:rsidR="00A238B7" w:rsidRPr="00E150F9">
              <w:rPr>
                <w:rFonts w:eastAsia="Calibri"/>
              </w:rPr>
              <w:t>saglabāšanu</w:t>
            </w:r>
            <w:proofErr w:type="spellEnd"/>
            <w:r w:rsidR="00A238B7" w:rsidRPr="00E150F9">
              <w:rPr>
                <w:rFonts w:eastAsia="Calibri"/>
              </w:rPr>
              <w:t xml:space="preserve"> un </w:t>
            </w:r>
            <w:proofErr w:type="spellStart"/>
            <w:r w:rsidR="00A238B7" w:rsidRPr="00E150F9">
              <w:rPr>
                <w:rFonts w:eastAsia="Calibri"/>
              </w:rPr>
              <w:t>tautas</w:t>
            </w:r>
            <w:proofErr w:type="spellEnd"/>
            <w:r w:rsidR="00A238B7" w:rsidRPr="00E150F9">
              <w:rPr>
                <w:rFonts w:eastAsia="Calibri"/>
              </w:rPr>
              <w:t xml:space="preserve"> </w:t>
            </w:r>
            <w:proofErr w:type="spellStart"/>
            <w:r w:rsidR="00A238B7" w:rsidRPr="00E150F9">
              <w:rPr>
                <w:rFonts w:eastAsia="Calibri"/>
              </w:rPr>
              <w:t>jaunrades</w:t>
            </w:r>
            <w:proofErr w:type="spellEnd"/>
            <w:r w:rsidR="00A238B7" w:rsidRPr="00E150F9">
              <w:rPr>
                <w:rFonts w:eastAsia="Calibri"/>
              </w:rPr>
              <w:t xml:space="preserve"> attīstību (</w:t>
            </w:r>
            <w:proofErr w:type="spellStart"/>
            <w:r w:rsidR="00A238B7" w:rsidRPr="00E150F9">
              <w:rPr>
                <w:rFonts w:eastAsia="Calibri"/>
              </w:rPr>
              <w:t>organizatoriska</w:t>
            </w:r>
            <w:proofErr w:type="spellEnd"/>
            <w:r w:rsidR="00A238B7" w:rsidRPr="00E150F9">
              <w:rPr>
                <w:rFonts w:eastAsia="Calibri"/>
              </w:rPr>
              <w:t xml:space="preserve"> un </w:t>
            </w:r>
            <w:proofErr w:type="spellStart"/>
            <w:r w:rsidR="00A238B7" w:rsidRPr="00E150F9">
              <w:rPr>
                <w:rFonts w:eastAsia="Calibri"/>
              </w:rPr>
              <w:t>finansiāla</w:t>
            </w:r>
            <w:proofErr w:type="spellEnd"/>
            <w:r w:rsidR="00A238B7" w:rsidRPr="00E150F9">
              <w:rPr>
                <w:rFonts w:eastAsia="Calibri"/>
              </w:rPr>
              <w:t xml:space="preserve"> </w:t>
            </w:r>
            <w:proofErr w:type="spellStart"/>
            <w:r w:rsidR="00A238B7" w:rsidRPr="00E150F9">
              <w:rPr>
                <w:rFonts w:eastAsia="Calibri"/>
              </w:rPr>
              <w:t>palīdzība</w:t>
            </w:r>
            <w:proofErr w:type="spellEnd"/>
            <w:r w:rsidR="00A238B7" w:rsidRPr="00E150F9">
              <w:rPr>
                <w:rFonts w:eastAsia="Calibri"/>
              </w:rPr>
              <w:t xml:space="preserve"> </w:t>
            </w:r>
            <w:proofErr w:type="spellStart"/>
            <w:r w:rsidR="00A238B7" w:rsidRPr="00E150F9">
              <w:rPr>
                <w:rFonts w:eastAsia="Calibri"/>
              </w:rPr>
              <w:t>kultūras</w:t>
            </w:r>
            <w:proofErr w:type="spellEnd"/>
            <w:r w:rsidR="00A238B7" w:rsidRPr="00E150F9">
              <w:rPr>
                <w:rFonts w:eastAsia="Calibri"/>
              </w:rPr>
              <w:t xml:space="preserve"> </w:t>
            </w:r>
            <w:proofErr w:type="spellStart"/>
            <w:r w:rsidR="00A238B7" w:rsidRPr="00E150F9">
              <w:rPr>
                <w:rFonts w:eastAsia="Calibri"/>
              </w:rPr>
              <w:t>iestādēm</w:t>
            </w:r>
            <w:proofErr w:type="spellEnd"/>
            <w:r w:rsidR="00A238B7" w:rsidRPr="00E150F9">
              <w:rPr>
                <w:rFonts w:eastAsia="Calibri"/>
              </w:rPr>
              <w:t xml:space="preserve"> un </w:t>
            </w:r>
            <w:proofErr w:type="spellStart"/>
            <w:r w:rsidR="00A238B7" w:rsidRPr="00E150F9">
              <w:rPr>
                <w:rFonts w:eastAsia="Calibri"/>
              </w:rPr>
              <w:t>pasākumiem</w:t>
            </w:r>
            <w:proofErr w:type="spellEnd"/>
            <w:r w:rsidR="00A238B7" w:rsidRPr="00E150F9">
              <w:rPr>
                <w:rFonts w:eastAsia="Calibri"/>
              </w:rPr>
              <w:t xml:space="preserve">, </w:t>
            </w:r>
            <w:proofErr w:type="spellStart"/>
            <w:r w:rsidR="00A238B7" w:rsidRPr="00E150F9">
              <w:rPr>
                <w:rFonts w:eastAsia="Calibri"/>
              </w:rPr>
              <w:t>atbalsts</w:t>
            </w:r>
            <w:proofErr w:type="spellEnd"/>
            <w:r w:rsidR="00A238B7" w:rsidRPr="00E150F9">
              <w:rPr>
                <w:rFonts w:eastAsia="Calibri"/>
              </w:rPr>
              <w:t xml:space="preserve"> </w:t>
            </w:r>
            <w:proofErr w:type="spellStart"/>
            <w:r w:rsidR="00A238B7" w:rsidRPr="00E150F9">
              <w:rPr>
                <w:rFonts w:eastAsia="Calibri"/>
              </w:rPr>
              <w:t>kultūras</w:t>
            </w:r>
            <w:proofErr w:type="spellEnd"/>
            <w:r w:rsidR="00A238B7" w:rsidRPr="00E150F9">
              <w:rPr>
                <w:rFonts w:eastAsia="Calibri"/>
              </w:rPr>
              <w:t xml:space="preserve"> </w:t>
            </w:r>
            <w:proofErr w:type="spellStart"/>
            <w:r w:rsidR="00A238B7" w:rsidRPr="00E150F9">
              <w:rPr>
                <w:rFonts w:eastAsia="Calibri"/>
              </w:rPr>
              <w:t>pieminekļu</w:t>
            </w:r>
            <w:proofErr w:type="spellEnd"/>
            <w:r w:rsidR="00A238B7" w:rsidRPr="00E150F9">
              <w:rPr>
                <w:rFonts w:eastAsia="Calibri"/>
              </w:rPr>
              <w:t xml:space="preserve"> </w:t>
            </w:r>
            <w:proofErr w:type="spellStart"/>
            <w:r w:rsidR="00A238B7" w:rsidRPr="00E150F9">
              <w:rPr>
                <w:rFonts w:eastAsia="Calibri"/>
              </w:rPr>
              <w:t>saglabāšanai</w:t>
            </w:r>
            <w:proofErr w:type="spellEnd"/>
            <w:r w:rsidR="00A238B7" w:rsidRPr="00E150F9">
              <w:rPr>
                <w:rFonts w:eastAsia="Calibri"/>
              </w:rPr>
              <w:t xml:space="preserve"> </w:t>
            </w:r>
            <w:proofErr w:type="spellStart"/>
            <w:r w:rsidR="00A238B7" w:rsidRPr="00E150F9">
              <w:rPr>
                <w:rFonts w:eastAsia="Calibri"/>
              </w:rPr>
              <w:t>u.c.</w:t>
            </w:r>
            <w:proofErr w:type="spellEnd"/>
            <w:r w:rsidR="00A238B7" w:rsidRPr="00E150F9">
              <w:rPr>
                <w:rFonts w:eastAsia="Calibri"/>
              </w:rPr>
              <w:t xml:space="preserve">) – </w:t>
            </w:r>
            <w:r w:rsidR="00A238B7" w:rsidRPr="00E150F9">
              <w:rPr>
                <w:rFonts w:eastAsia="Calibri"/>
                <w:i/>
                <w:iCs/>
              </w:rPr>
              <w:t xml:space="preserve">pašvaldība  </w:t>
            </w:r>
            <w:proofErr w:type="spellStart"/>
            <w:r w:rsidR="00A238B7" w:rsidRPr="00E150F9">
              <w:rPr>
                <w:rFonts w:eastAsia="Calibri"/>
                <w:i/>
                <w:iCs/>
              </w:rPr>
              <w:t>plāno</w:t>
            </w:r>
            <w:proofErr w:type="spellEnd"/>
            <w:r w:rsidR="00A238B7" w:rsidRPr="00E150F9">
              <w:t xml:space="preserve"> </w:t>
            </w:r>
            <w:proofErr w:type="spellStart"/>
            <w:r w:rsidR="00A238B7" w:rsidRPr="00E150F9">
              <w:rPr>
                <w:rFonts w:eastAsia="Calibri"/>
                <w:i/>
                <w:iCs/>
              </w:rPr>
              <w:t>Nekustamajā</w:t>
            </w:r>
            <w:proofErr w:type="spellEnd"/>
            <w:r w:rsidR="00A238B7" w:rsidRPr="00E150F9">
              <w:rPr>
                <w:rFonts w:eastAsia="Calibri"/>
                <w:i/>
                <w:iCs/>
              </w:rPr>
              <w:t xml:space="preserve"> </w:t>
            </w:r>
            <w:proofErr w:type="spellStart"/>
            <w:r w:rsidR="00A238B7" w:rsidRPr="00E150F9">
              <w:rPr>
                <w:rFonts w:eastAsia="Calibri"/>
                <w:i/>
                <w:iCs/>
              </w:rPr>
              <w:t>īpašumā</w:t>
            </w:r>
            <w:proofErr w:type="spellEnd"/>
            <w:r w:rsidR="00A238B7" w:rsidRPr="00E150F9">
              <w:rPr>
                <w:rFonts w:eastAsia="Calibri"/>
                <w:i/>
                <w:iCs/>
              </w:rPr>
              <w:t xml:space="preserve"> </w:t>
            </w:r>
            <w:proofErr w:type="spellStart"/>
            <w:r w:rsidR="00A238B7" w:rsidRPr="00E150F9">
              <w:rPr>
                <w:rFonts w:eastAsia="Calibri"/>
                <w:i/>
                <w:iCs/>
              </w:rPr>
              <w:t>sekmēt</w:t>
            </w:r>
            <w:proofErr w:type="spellEnd"/>
            <w:r w:rsidR="00A238B7" w:rsidRPr="00E150F9">
              <w:rPr>
                <w:rFonts w:eastAsia="Calibri"/>
                <w:i/>
                <w:iCs/>
              </w:rPr>
              <w:t xml:space="preserve"> </w:t>
            </w:r>
            <w:proofErr w:type="spellStart"/>
            <w:r w:rsidR="00A238B7" w:rsidRPr="00E150F9">
              <w:rPr>
                <w:rFonts w:eastAsia="Calibri"/>
                <w:i/>
                <w:iCs/>
              </w:rPr>
              <w:t>tradicionālās</w:t>
            </w:r>
            <w:proofErr w:type="spellEnd"/>
            <w:r w:rsidR="00A238B7" w:rsidRPr="00E150F9">
              <w:rPr>
                <w:rFonts w:eastAsia="Calibri"/>
                <w:i/>
                <w:iCs/>
              </w:rPr>
              <w:t xml:space="preserve"> </w:t>
            </w:r>
            <w:proofErr w:type="spellStart"/>
            <w:r w:rsidR="00A238B7" w:rsidRPr="00E150F9">
              <w:rPr>
                <w:rFonts w:eastAsia="Calibri"/>
                <w:i/>
                <w:iCs/>
              </w:rPr>
              <w:t>kultūras</w:t>
            </w:r>
            <w:proofErr w:type="spellEnd"/>
            <w:r w:rsidR="00A238B7" w:rsidRPr="00E150F9">
              <w:rPr>
                <w:rFonts w:eastAsia="Calibri"/>
                <w:i/>
                <w:iCs/>
              </w:rPr>
              <w:t xml:space="preserve"> </w:t>
            </w:r>
            <w:proofErr w:type="spellStart"/>
            <w:r w:rsidR="00A238B7" w:rsidRPr="00E150F9">
              <w:rPr>
                <w:rFonts w:eastAsia="Calibri"/>
                <w:i/>
                <w:iCs/>
              </w:rPr>
              <w:t>vērtības</w:t>
            </w:r>
            <w:proofErr w:type="spellEnd"/>
            <w:r w:rsidR="00A238B7" w:rsidRPr="00E150F9">
              <w:rPr>
                <w:rFonts w:eastAsia="Calibri"/>
                <w:i/>
                <w:iCs/>
              </w:rPr>
              <w:t xml:space="preserve">, </w:t>
            </w:r>
            <w:bookmarkStart w:id="1" w:name="_Hlk54341113"/>
            <w:proofErr w:type="spellStart"/>
            <w:r w:rsidR="00A238B7" w:rsidRPr="00E150F9">
              <w:rPr>
                <w:rFonts w:eastAsia="Calibri"/>
                <w:i/>
                <w:iCs/>
              </w:rPr>
              <w:t>izveidot</w:t>
            </w:r>
            <w:proofErr w:type="spellEnd"/>
            <w:r w:rsidR="00A238B7" w:rsidRPr="00E150F9">
              <w:rPr>
                <w:rFonts w:eastAsia="Calibri"/>
                <w:i/>
                <w:iCs/>
              </w:rPr>
              <w:t xml:space="preserve"> </w:t>
            </w:r>
            <w:r w:rsidR="00A238B7" w:rsidRPr="00E150F9">
              <w:rPr>
                <w:rFonts w:eastAsia="Calibri"/>
                <w:i/>
                <w:iCs/>
                <w:u w:val="single"/>
              </w:rPr>
              <w:t>bez kontakta</w:t>
            </w:r>
            <w:r w:rsidR="00A238B7" w:rsidRPr="00E150F9">
              <w:rPr>
                <w:rFonts w:eastAsia="Calibri"/>
                <w:i/>
                <w:iCs/>
              </w:rPr>
              <w:t xml:space="preserve"> </w:t>
            </w:r>
            <w:proofErr w:type="spellStart"/>
            <w:r w:rsidR="00A238B7" w:rsidRPr="00E150F9">
              <w:rPr>
                <w:rFonts w:eastAsia="Calibri"/>
                <w:i/>
                <w:iCs/>
              </w:rPr>
              <w:t>tūrisma</w:t>
            </w:r>
            <w:proofErr w:type="spellEnd"/>
            <w:r w:rsidR="00A238B7" w:rsidRPr="00E150F9">
              <w:rPr>
                <w:rFonts w:eastAsia="Calibri"/>
                <w:i/>
                <w:iCs/>
              </w:rPr>
              <w:t xml:space="preserve"> </w:t>
            </w:r>
            <w:proofErr w:type="spellStart"/>
            <w:r w:rsidR="00A238B7" w:rsidRPr="00E150F9">
              <w:rPr>
                <w:rFonts w:eastAsia="Calibri"/>
                <w:i/>
                <w:iCs/>
              </w:rPr>
              <w:t>informācijas</w:t>
            </w:r>
            <w:proofErr w:type="spellEnd"/>
            <w:r w:rsidR="00A238B7" w:rsidRPr="00E150F9">
              <w:rPr>
                <w:rFonts w:eastAsia="Calibri"/>
                <w:i/>
                <w:iCs/>
              </w:rPr>
              <w:t xml:space="preserve"> </w:t>
            </w:r>
            <w:proofErr w:type="spellStart"/>
            <w:r w:rsidR="00A238B7" w:rsidRPr="00E150F9">
              <w:rPr>
                <w:rFonts w:eastAsia="Calibri"/>
                <w:i/>
                <w:iCs/>
              </w:rPr>
              <w:t>centra</w:t>
            </w:r>
            <w:proofErr w:type="spellEnd"/>
            <w:r w:rsidR="00A238B7" w:rsidRPr="00E150F9">
              <w:rPr>
                <w:rFonts w:eastAsia="Calibri"/>
                <w:i/>
                <w:iCs/>
              </w:rPr>
              <w:t xml:space="preserve"> punktu, </w:t>
            </w:r>
            <w:proofErr w:type="spellStart"/>
            <w:r w:rsidR="00A238B7" w:rsidRPr="00E150F9">
              <w:rPr>
                <w:rFonts w:eastAsia="Calibri"/>
                <w:i/>
                <w:iCs/>
              </w:rPr>
              <w:t>kur</w:t>
            </w:r>
            <w:proofErr w:type="spellEnd"/>
            <w:r w:rsidR="00A238B7" w:rsidRPr="00E150F9">
              <w:rPr>
                <w:rFonts w:eastAsia="Calibri"/>
                <w:i/>
                <w:iCs/>
              </w:rPr>
              <w:t xml:space="preserve"> </w:t>
            </w:r>
            <w:proofErr w:type="spellStart"/>
            <w:r w:rsidR="00A238B7" w:rsidRPr="00E150F9">
              <w:rPr>
                <w:rFonts w:eastAsia="Calibri"/>
                <w:i/>
                <w:iCs/>
              </w:rPr>
              <w:t>tiktu</w:t>
            </w:r>
            <w:proofErr w:type="spellEnd"/>
            <w:r w:rsidR="00A238B7" w:rsidRPr="00E150F9">
              <w:rPr>
                <w:rFonts w:eastAsia="Calibri"/>
                <w:i/>
                <w:iCs/>
              </w:rPr>
              <w:t xml:space="preserve"> </w:t>
            </w:r>
            <w:proofErr w:type="spellStart"/>
            <w:r w:rsidR="00A238B7" w:rsidRPr="00E150F9">
              <w:rPr>
                <w:rFonts w:eastAsia="Calibri"/>
                <w:i/>
                <w:iCs/>
              </w:rPr>
              <w:t>nodrošināta</w:t>
            </w:r>
            <w:proofErr w:type="spellEnd"/>
            <w:r w:rsidR="00A238B7" w:rsidRPr="00E150F9">
              <w:rPr>
                <w:rFonts w:eastAsia="Calibri"/>
                <w:i/>
                <w:iCs/>
              </w:rPr>
              <w:t xml:space="preserve"> informācija par </w:t>
            </w:r>
            <w:proofErr w:type="spellStart"/>
            <w:r w:rsidR="00A238B7" w:rsidRPr="00E150F9">
              <w:rPr>
                <w:rFonts w:eastAsia="Calibri"/>
                <w:i/>
                <w:iCs/>
              </w:rPr>
              <w:t>Salacgrīvas</w:t>
            </w:r>
            <w:proofErr w:type="spellEnd"/>
            <w:r w:rsidR="00A238B7" w:rsidRPr="00E150F9">
              <w:rPr>
                <w:rFonts w:eastAsia="Calibri"/>
                <w:i/>
                <w:iCs/>
              </w:rPr>
              <w:t xml:space="preserve"> </w:t>
            </w:r>
            <w:proofErr w:type="spellStart"/>
            <w:r w:rsidR="00A238B7" w:rsidRPr="00E150F9">
              <w:rPr>
                <w:rFonts w:eastAsia="Calibri"/>
                <w:i/>
                <w:iCs/>
              </w:rPr>
              <w:t>novada</w:t>
            </w:r>
            <w:proofErr w:type="spellEnd"/>
            <w:r w:rsidR="00A238B7" w:rsidRPr="00E150F9">
              <w:rPr>
                <w:rFonts w:eastAsia="Calibri"/>
                <w:i/>
                <w:iCs/>
              </w:rPr>
              <w:t xml:space="preserve"> </w:t>
            </w:r>
            <w:proofErr w:type="spellStart"/>
            <w:r w:rsidR="00A238B7" w:rsidRPr="00E150F9">
              <w:rPr>
                <w:rFonts w:eastAsia="Calibri"/>
                <w:i/>
                <w:iCs/>
              </w:rPr>
              <w:t>materiālo</w:t>
            </w:r>
            <w:proofErr w:type="spellEnd"/>
            <w:r w:rsidR="00A238B7" w:rsidRPr="00E150F9">
              <w:rPr>
                <w:rFonts w:eastAsia="Calibri"/>
                <w:i/>
                <w:iCs/>
              </w:rPr>
              <w:t xml:space="preserve"> un </w:t>
            </w:r>
            <w:proofErr w:type="spellStart"/>
            <w:r w:rsidR="00A238B7" w:rsidRPr="00E150F9">
              <w:rPr>
                <w:rFonts w:eastAsia="Calibri"/>
                <w:i/>
                <w:iCs/>
              </w:rPr>
              <w:t>nemateriālo</w:t>
            </w:r>
            <w:proofErr w:type="spellEnd"/>
            <w:r w:rsidR="00A238B7" w:rsidRPr="00E150F9">
              <w:rPr>
                <w:rFonts w:eastAsia="Calibri"/>
                <w:i/>
                <w:iCs/>
              </w:rPr>
              <w:t xml:space="preserve"> </w:t>
            </w:r>
            <w:proofErr w:type="spellStart"/>
            <w:r w:rsidR="00A238B7" w:rsidRPr="00E150F9">
              <w:rPr>
                <w:rFonts w:eastAsia="Calibri"/>
                <w:i/>
                <w:iCs/>
              </w:rPr>
              <w:t>kultūras</w:t>
            </w:r>
            <w:proofErr w:type="spellEnd"/>
            <w:r w:rsidR="00A238B7" w:rsidRPr="00E150F9">
              <w:rPr>
                <w:rFonts w:eastAsia="Calibri"/>
                <w:i/>
                <w:iCs/>
              </w:rPr>
              <w:t xml:space="preserve"> </w:t>
            </w:r>
            <w:proofErr w:type="spellStart"/>
            <w:r w:rsidR="00A238B7" w:rsidRPr="00E150F9">
              <w:rPr>
                <w:rFonts w:eastAsia="Calibri"/>
                <w:i/>
                <w:iCs/>
              </w:rPr>
              <w:t>mantojumu</w:t>
            </w:r>
            <w:proofErr w:type="spellEnd"/>
            <w:r w:rsidR="00A238B7" w:rsidRPr="00E150F9">
              <w:rPr>
                <w:rFonts w:eastAsia="Calibri"/>
                <w:i/>
                <w:iCs/>
              </w:rPr>
              <w:t xml:space="preserve">, </w:t>
            </w:r>
            <w:proofErr w:type="spellStart"/>
            <w:r w:rsidR="00A238B7" w:rsidRPr="00E150F9">
              <w:rPr>
                <w:rFonts w:eastAsia="Calibri"/>
                <w:i/>
                <w:iCs/>
              </w:rPr>
              <w:t>vērtībām</w:t>
            </w:r>
            <w:proofErr w:type="spellEnd"/>
            <w:r w:rsidR="00A238B7" w:rsidRPr="00E150F9">
              <w:rPr>
                <w:rFonts w:eastAsia="Calibri"/>
                <w:i/>
                <w:iCs/>
              </w:rPr>
              <w:t xml:space="preserve"> un </w:t>
            </w:r>
            <w:proofErr w:type="spellStart"/>
            <w:r w:rsidR="00A238B7" w:rsidRPr="00E150F9">
              <w:rPr>
                <w:rFonts w:eastAsia="Calibri"/>
                <w:i/>
                <w:iCs/>
              </w:rPr>
              <w:t>tradīcijām</w:t>
            </w:r>
            <w:proofErr w:type="spellEnd"/>
            <w:r w:rsidR="00A238B7" w:rsidRPr="00E150F9">
              <w:rPr>
                <w:rFonts w:eastAsia="Calibri"/>
                <w:i/>
                <w:iCs/>
              </w:rPr>
              <w:t xml:space="preserve">, informācija par </w:t>
            </w:r>
            <w:proofErr w:type="spellStart"/>
            <w:r w:rsidR="00A238B7" w:rsidRPr="00E150F9">
              <w:rPr>
                <w:rFonts w:eastAsia="Calibri"/>
                <w:i/>
                <w:iCs/>
              </w:rPr>
              <w:t>Salacas</w:t>
            </w:r>
            <w:proofErr w:type="spellEnd"/>
            <w:r w:rsidR="00A238B7" w:rsidRPr="00E150F9">
              <w:rPr>
                <w:rFonts w:eastAsia="Calibri"/>
                <w:i/>
                <w:iCs/>
              </w:rPr>
              <w:t xml:space="preserve"> </w:t>
            </w:r>
            <w:proofErr w:type="spellStart"/>
            <w:r w:rsidR="00A238B7" w:rsidRPr="00E150F9">
              <w:rPr>
                <w:rFonts w:eastAsia="Calibri"/>
                <w:i/>
                <w:iCs/>
              </w:rPr>
              <w:t>upi</w:t>
            </w:r>
            <w:proofErr w:type="spellEnd"/>
            <w:r w:rsidR="00A238B7" w:rsidRPr="00E150F9">
              <w:rPr>
                <w:rFonts w:eastAsia="Calibri"/>
                <w:i/>
                <w:iCs/>
              </w:rPr>
              <w:t xml:space="preserve"> un </w:t>
            </w:r>
            <w:proofErr w:type="spellStart"/>
            <w:r w:rsidR="00A238B7" w:rsidRPr="00E150F9">
              <w:rPr>
                <w:rFonts w:eastAsia="Calibri"/>
                <w:i/>
                <w:iCs/>
              </w:rPr>
              <w:t>zivju</w:t>
            </w:r>
            <w:proofErr w:type="spellEnd"/>
            <w:r w:rsidR="00A238B7" w:rsidRPr="00E150F9">
              <w:rPr>
                <w:rFonts w:eastAsia="Calibri"/>
                <w:i/>
                <w:iCs/>
              </w:rPr>
              <w:t xml:space="preserve"> </w:t>
            </w:r>
            <w:proofErr w:type="spellStart"/>
            <w:r w:rsidR="00A238B7" w:rsidRPr="00E150F9">
              <w:rPr>
                <w:rFonts w:eastAsia="Calibri"/>
                <w:i/>
                <w:iCs/>
              </w:rPr>
              <w:t>resursu</w:t>
            </w:r>
            <w:proofErr w:type="spellEnd"/>
            <w:r w:rsidR="00A238B7" w:rsidRPr="00E150F9">
              <w:rPr>
                <w:rFonts w:eastAsia="Calibri"/>
                <w:i/>
                <w:iCs/>
              </w:rPr>
              <w:t xml:space="preserve"> aizsardzības </w:t>
            </w:r>
            <w:proofErr w:type="spellStart"/>
            <w:r w:rsidR="00A238B7" w:rsidRPr="00E150F9">
              <w:rPr>
                <w:rFonts w:eastAsia="Calibri"/>
                <w:i/>
                <w:iCs/>
              </w:rPr>
              <w:lastRenderedPageBreak/>
              <w:t>nepieciešamību</w:t>
            </w:r>
            <w:proofErr w:type="spellEnd"/>
            <w:r w:rsidR="00A238B7" w:rsidRPr="00E150F9">
              <w:rPr>
                <w:rFonts w:eastAsia="Calibri"/>
                <w:i/>
                <w:iCs/>
              </w:rPr>
              <w:t xml:space="preserve">. </w:t>
            </w:r>
            <w:proofErr w:type="spellStart"/>
            <w:r w:rsidR="00A238B7" w:rsidRPr="00E150F9">
              <w:rPr>
                <w:rFonts w:eastAsia="Calibri"/>
                <w:i/>
                <w:iCs/>
              </w:rPr>
              <w:t>Plānots</w:t>
            </w:r>
            <w:proofErr w:type="spellEnd"/>
            <w:r w:rsidR="00A238B7" w:rsidRPr="00E150F9">
              <w:rPr>
                <w:rFonts w:eastAsia="Calibri"/>
                <w:i/>
                <w:iCs/>
              </w:rPr>
              <w:t xml:space="preserve"> </w:t>
            </w:r>
            <w:proofErr w:type="spellStart"/>
            <w:r w:rsidR="00A238B7" w:rsidRPr="00E150F9">
              <w:rPr>
                <w:rFonts w:eastAsia="Calibri"/>
                <w:i/>
                <w:iCs/>
              </w:rPr>
              <w:t>izveidot</w:t>
            </w:r>
            <w:proofErr w:type="spellEnd"/>
            <w:r w:rsidR="00A238B7" w:rsidRPr="00E150F9">
              <w:rPr>
                <w:rFonts w:eastAsia="Calibri"/>
                <w:i/>
                <w:iCs/>
              </w:rPr>
              <w:t xml:space="preserve"> </w:t>
            </w:r>
            <w:proofErr w:type="spellStart"/>
            <w:r w:rsidR="00A238B7" w:rsidRPr="00E150F9">
              <w:rPr>
                <w:rFonts w:eastAsia="Calibri"/>
                <w:i/>
                <w:iCs/>
              </w:rPr>
              <w:t>muzeja</w:t>
            </w:r>
            <w:proofErr w:type="spellEnd"/>
            <w:r w:rsidR="00A238B7" w:rsidRPr="00E150F9">
              <w:rPr>
                <w:rFonts w:eastAsia="Calibri"/>
                <w:i/>
                <w:iCs/>
              </w:rPr>
              <w:t xml:space="preserve"> </w:t>
            </w:r>
            <w:proofErr w:type="spellStart"/>
            <w:r w:rsidR="00A238B7" w:rsidRPr="00E150F9">
              <w:rPr>
                <w:rFonts w:eastAsia="Calibri"/>
                <w:i/>
                <w:iCs/>
              </w:rPr>
              <w:t>istabu</w:t>
            </w:r>
            <w:proofErr w:type="spellEnd"/>
            <w:r w:rsidR="00A238B7" w:rsidRPr="00E150F9">
              <w:rPr>
                <w:rFonts w:eastAsia="Calibri"/>
                <w:i/>
                <w:iCs/>
              </w:rPr>
              <w:t xml:space="preserve">, </w:t>
            </w:r>
            <w:proofErr w:type="spellStart"/>
            <w:r w:rsidR="00A238B7" w:rsidRPr="00E150F9">
              <w:rPr>
                <w:rFonts w:eastAsia="Calibri"/>
                <w:i/>
                <w:iCs/>
              </w:rPr>
              <w:t>kur</w:t>
            </w:r>
            <w:proofErr w:type="spellEnd"/>
            <w:r w:rsidR="00A238B7" w:rsidRPr="00E150F9">
              <w:rPr>
                <w:rFonts w:eastAsia="Calibri"/>
                <w:i/>
                <w:iCs/>
              </w:rPr>
              <w:t xml:space="preserve"> </w:t>
            </w:r>
            <w:proofErr w:type="spellStart"/>
            <w:r w:rsidR="00A238B7" w:rsidRPr="00E150F9">
              <w:rPr>
                <w:rFonts w:eastAsia="Calibri"/>
                <w:i/>
                <w:iCs/>
              </w:rPr>
              <w:t>būtu</w:t>
            </w:r>
            <w:proofErr w:type="spellEnd"/>
            <w:r w:rsidR="00A238B7" w:rsidRPr="00E150F9">
              <w:rPr>
                <w:rFonts w:eastAsia="Calibri"/>
                <w:i/>
                <w:iCs/>
              </w:rPr>
              <w:t xml:space="preserve"> iespējams </w:t>
            </w:r>
            <w:proofErr w:type="spellStart"/>
            <w:r w:rsidR="00A238B7" w:rsidRPr="00E150F9">
              <w:rPr>
                <w:rFonts w:eastAsia="Calibri"/>
                <w:i/>
                <w:iCs/>
              </w:rPr>
              <w:t>uzzināt</w:t>
            </w:r>
            <w:proofErr w:type="spellEnd"/>
            <w:r w:rsidR="00A238B7" w:rsidRPr="00E150F9">
              <w:rPr>
                <w:rFonts w:eastAsia="Calibri"/>
                <w:i/>
                <w:iCs/>
              </w:rPr>
              <w:t xml:space="preserve"> par </w:t>
            </w:r>
            <w:proofErr w:type="spellStart"/>
            <w:r w:rsidR="00A238B7" w:rsidRPr="00E150F9">
              <w:rPr>
                <w:rFonts w:eastAsia="Calibri"/>
                <w:i/>
                <w:iCs/>
              </w:rPr>
              <w:t>Vecsalacas</w:t>
            </w:r>
            <w:proofErr w:type="spellEnd"/>
            <w:r w:rsidR="00A238B7" w:rsidRPr="00E150F9">
              <w:rPr>
                <w:rFonts w:eastAsia="Calibri"/>
                <w:i/>
                <w:iCs/>
              </w:rPr>
              <w:t xml:space="preserve"> </w:t>
            </w:r>
            <w:proofErr w:type="spellStart"/>
            <w:r w:rsidR="00A238B7" w:rsidRPr="00E150F9">
              <w:rPr>
                <w:rFonts w:eastAsia="Calibri"/>
                <w:i/>
                <w:iCs/>
              </w:rPr>
              <w:t>muižas</w:t>
            </w:r>
            <w:proofErr w:type="spellEnd"/>
            <w:r w:rsidR="00A238B7" w:rsidRPr="00E150F9">
              <w:rPr>
                <w:rFonts w:eastAsia="Calibri"/>
                <w:i/>
                <w:iCs/>
              </w:rPr>
              <w:t xml:space="preserve"> un parka </w:t>
            </w:r>
            <w:proofErr w:type="spellStart"/>
            <w:r w:rsidR="00A238B7" w:rsidRPr="00E150F9">
              <w:rPr>
                <w:rFonts w:eastAsia="Calibri"/>
                <w:i/>
                <w:iCs/>
              </w:rPr>
              <w:t>teritorijas</w:t>
            </w:r>
            <w:proofErr w:type="spellEnd"/>
            <w:r w:rsidR="00A238B7" w:rsidRPr="00E150F9">
              <w:rPr>
                <w:rFonts w:eastAsia="Calibri"/>
                <w:i/>
                <w:iCs/>
              </w:rPr>
              <w:t xml:space="preserve"> </w:t>
            </w:r>
            <w:proofErr w:type="spellStart"/>
            <w:r w:rsidR="00A238B7" w:rsidRPr="00E150F9">
              <w:rPr>
                <w:rFonts w:eastAsia="Calibri"/>
                <w:i/>
                <w:iCs/>
              </w:rPr>
              <w:t>vēsturi</w:t>
            </w:r>
            <w:proofErr w:type="spellEnd"/>
            <w:r w:rsidR="00A238B7" w:rsidRPr="00E150F9">
              <w:rPr>
                <w:rFonts w:eastAsia="Calibri"/>
                <w:i/>
                <w:iCs/>
              </w:rPr>
              <w:t xml:space="preserve">, </w:t>
            </w:r>
            <w:proofErr w:type="spellStart"/>
            <w:r w:rsidR="00A238B7" w:rsidRPr="00E150F9">
              <w:rPr>
                <w:rFonts w:eastAsia="Calibri"/>
                <w:i/>
                <w:iCs/>
              </w:rPr>
              <w:t>izvietoti</w:t>
            </w:r>
            <w:proofErr w:type="spellEnd"/>
            <w:r w:rsidR="00A238B7" w:rsidRPr="00E150F9">
              <w:rPr>
                <w:rFonts w:eastAsia="Calibri"/>
                <w:i/>
                <w:iCs/>
              </w:rPr>
              <w:t xml:space="preserve"> </w:t>
            </w:r>
            <w:proofErr w:type="spellStart"/>
            <w:r w:rsidR="00A238B7" w:rsidRPr="00E150F9">
              <w:rPr>
                <w:rFonts w:eastAsia="Calibri"/>
                <w:i/>
                <w:iCs/>
              </w:rPr>
              <w:t>muzeja</w:t>
            </w:r>
            <w:proofErr w:type="spellEnd"/>
            <w:r w:rsidR="00A238B7" w:rsidRPr="00E150F9">
              <w:rPr>
                <w:rFonts w:eastAsia="Calibri"/>
                <w:i/>
                <w:iCs/>
              </w:rPr>
              <w:t xml:space="preserve"> </w:t>
            </w:r>
            <w:proofErr w:type="spellStart"/>
            <w:r w:rsidR="00A238B7" w:rsidRPr="00E150F9">
              <w:rPr>
                <w:rFonts w:eastAsia="Calibri"/>
                <w:i/>
                <w:iCs/>
              </w:rPr>
              <w:t>krājumu</w:t>
            </w:r>
            <w:proofErr w:type="spellEnd"/>
            <w:r w:rsidR="00A238B7" w:rsidRPr="00E150F9">
              <w:rPr>
                <w:rFonts w:eastAsia="Calibri"/>
                <w:i/>
                <w:iCs/>
              </w:rPr>
              <w:t xml:space="preserve"> </w:t>
            </w:r>
            <w:proofErr w:type="spellStart"/>
            <w:r w:rsidR="00A238B7" w:rsidRPr="00E150F9">
              <w:rPr>
                <w:rFonts w:eastAsia="Calibri"/>
                <w:i/>
                <w:iCs/>
              </w:rPr>
              <w:t>izstādes</w:t>
            </w:r>
            <w:proofErr w:type="spellEnd"/>
            <w:r w:rsidR="00A238B7" w:rsidRPr="00E150F9">
              <w:rPr>
                <w:rFonts w:eastAsia="Calibri"/>
                <w:i/>
                <w:iCs/>
              </w:rPr>
              <w:t xml:space="preserve">  par </w:t>
            </w:r>
            <w:proofErr w:type="spellStart"/>
            <w:r w:rsidR="00A238B7" w:rsidRPr="00E150F9">
              <w:rPr>
                <w:rFonts w:eastAsia="Calibri"/>
                <w:i/>
                <w:iCs/>
              </w:rPr>
              <w:t>upes</w:t>
            </w:r>
            <w:proofErr w:type="spellEnd"/>
            <w:r w:rsidR="00A238B7" w:rsidRPr="00E150F9">
              <w:rPr>
                <w:rFonts w:eastAsia="Calibri"/>
                <w:i/>
                <w:iCs/>
              </w:rPr>
              <w:t xml:space="preserve"> </w:t>
            </w:r>
            <w:proofErr w:type="spellStart"/>
            <w:r w:rsidR="00A238B7" w:rsidRPr="00E150F9">
              <w:rPr>
                <w:rFonts w:eastAsia="Calibri"/>
                <w:i/>
                <w:iCs/>
              </w:rPr>
              <w:t>Salaca</w:t>
            </w:r>
            <w:proofErr w:type="spellEnd"/>
            <w:r w:rsidR="00A238B7" w:rsidRPr="00E150F9">
              <w:rPr>
                <w:rFonts w:eastAsia="Calibri"/>
                <w:i/>
                <w:iCs/>
              </w:rPr>
              <w:t xml:space="preserve"> (koku </w:t>
            </w:r>
            <w:proofErr w:type="spellStart"/>
            <w:r w:rsidR="00A238B7" w:rsidRPr="00E150F9">
              <w:rPr>
                <w:rFonts w:eastAsia="Calibri"/>
                <w:i/>
                <w:iCs/>
              </w:rPr>
              <w:t>pludināšana</w:t>
            </w:r>
            <w:proofErr w:type="spellEnd"/>
            <w:r w:rsidR="00A238B7" w:rsidRPr="00E150F9">
              <w:rPr>
                <w:rFonts w:eastAsia="Calibri"/>
                <w:i/>
                <w:iCs/>
              </w:rPr>
              <w:t xml:space="preserve">, </w:t>
            </w:r>
            <w:proofErr w:type="spellStart"/>
            <w:r w:rsidR="00A238B7" w:rsidRPr="00E150F9">
              <w:rPr>
                <w:rFonts w:eastAsia="Calibri"/>
                <w:i/>
                <w:iCs/>
              </w:rPr>
              <w:t>nēģu</w:t>
            </w:r>
            <w:proofErr w:type="spellEnd"/>
            <w:r w:rsidR="00A238B7" w:rsidRPr="00E150F9">
              <w:rPr>
                <w:rFonts w:eastAsia="Calibri"/>
                <w:i/>
                <w:iCs/>
              </w:rPr>
              <w:t xml:space="preserve"> </w:t>
            </w:r>
            <w:proofErr w:type="spellStart"/>
            <w:r w:rsidR="00A238B7" w:rsidRPr="00E150F9">
              <w:rPr>
                <w:rFonts w:eastAsia="Calibri"/>
                <w:i/>
                <w:iCs/>
              </w:rPr>
              <w:t>zveja</w:t>
            </w:r>
            <w:proofErr w:type="spellEnd"/>
            <w:r w:rsidR="00A238B7" w:rsidRPr="00E150F9">
              <w:rPr>
                <w:rFonts w:eastAsia="Calibri"/>
                <w:i/>
                <w:iCs/>
              </w:rPr>
              <w:t xml:space="preserve"> </w:t>
            </w:r>
            <w:proofErr w:type="spellStart"/>
            <w:r w:rsidR="00A238B7" w:rsidRPr="00E150F9">
              <w:rPr>
                <w:rFonts w:eastAsia="Calibri"/>
                <w:i/>
                <w:iCs/>
              </w:rPr>
              <w:t>utt</w:t>
            </w:r>
            <w:proofErr w:type="spellEnd"/>
            <w:r w:rsidR="00A238B7" w:rsidRPr="00E150F9">
              <w:rPr>
                <w:rFonts w:eastAsia="Calibri"/>
                <w:i/>
                <w:iCs/>
              </w:rPr>
              <w:t>.).</w:t>
            </w:r>
          </w:p>
          <w:p w14:paraId="37C841C2" w14:textId="71CDDD09" w:rsidR="00A238B7" w:rsidRPr="00E150F9" w:rsidRDefault="00CF393A" w:rsidP="00E150F9">
            <w:pPr>
              <w:jc w:val="both"/>
              <w:rPr>
                <w:rFonts w:eastAsia="Calibri"/>
                <w:i/>
                <w:iCs/>
              </w:rPr>
            </w:pPr>
            <w:r w:rsidRPr="00E150F9">
              <w:rPr>
                <w:rFonts w:eastAsia="Calibri"/>
              </w:rPr>
              <w:t>4.</w:t>
            </w:r>
            <w:r w:rsidR="00A238B7" w:rsidRPr="00E150F9">
              <w:rPr>
                <w:rFonts w:eastAsia="Calibri"/>
              </w:rPr>
              <w:t>Likuma</w:t>
            </w:r>
            <w:r w:rsidR="00A238B7" w:rsidRPr="00E150F9">
              <w:rPr>
                <w:rFonts w:eastAsia="Calibri"/>
                <w:i/>
                <w:iCs/>
              </w:rPr>
              <w:t xml:space="preserve"> </w:t>
            </w:r>
            <w:r w:rsidR="00A238B7" w:rsidRPr="00E150F9">
              <w:rPr>
                <w:rFonts w:eastAsia="Calibri"/>
              </w:rPr>
              <w:t xml:space="preserve">15. </w:t>
            </w:r>
            <w:proofErr w:type="spellStart"/>
            <w:r w:rsidR="00A238B7" w:rsidRPr="00E150F9">
              <w:rPr>
                <w:rFonts w:eastAsia="Calibri"/>
              </w:rPr>
              <w:t>panta</w:t>
            </w:r>
            <w:proofErr w:type="spellEnd"/>
            <w:r w:rsidR="00A238B7" w:rsidRPr="00E150F9">
              <w:rPr>
                <w:rFonts w:eastAsia="Calibri"/>
              </w:rPr>
              <w:t xml:space="preserve"> </w:t>
            </w:r>
            <w:proofErr w:type="spellStart"/>
            <w:r w:rsidR="00A238B7" w:rsidRPr="00E150F9">
              <w:rPr>
                <w:rFonts w:eastAsia="Calibri"/>
              </w:rPr>
              <w:t>pirmās</w:t>
            </w:r>
            <w:proofErr w:type="spellEnd"/>
            <w:r w:rsidR="00A238B7" w:rsidRPr="00E150F9">
              <w:rPr>
                <w:rFonts w:eastAsia="Calibri"/>
              </w:rPr>
              <w:t xml:space="preserve"> </w:t>
            </w:r>
            <w:proofErr w:type="spellStart"/>
            <w:r w:rsidR="00A238B7" w:rsidRPr="00E150F9">
              <w:rPr>
                <w:rFonts w:eastAsia="Calibri"/>
              </w:rPr>
              <w:t>daļas</w:t>
            </w:r>
            <w:proofErr w:type="spellEnd"/>
            <w:r w:rsidR="00A238B7" w:rsidRPr="00E150F9">
              <w:rPr>
                <w:rFonts w:eastAsia="Calibri"/>
              </w:rPr>
              <w:t xml:space="preserve"> 6.punkts </w:t>
            </w:r>
            <w:proofErr w:type="spellStart"/>
            <w:r w:rsidR="00A238B7" w:rsidRPr="00E150F9">
              <w:rPr>
                <w:rFonts w:eastAsia="Calibri"/>
              </w:rPr>
              <w:t>nosaka</w:t>
            </w:r>
            <w:proofErr w:type="spellEnd"/>
            <w:r w:rsidR="00A238B7" w:rsidRPr="00E150F9">
              <w:rPr>
                <w:rFonts w:eastAsia="Calibri"/>
              </w:rPr>
              <w:t xml:space="preserve">, ka </w:t>
            </w:r>
            <w:proofErr w:type="spellStart"/>
            <w:r w:rsidR="00A238B7" w:rsidRPr="00E150F9">
              <w:rPr>
                <w:rFonts w:eastAsia="Calibri"/>
              </w:rPr>
              <w:t>pašvaldības</w:t>
            </w:r>
            <w:proofErr w:type="spellEnd"/>
            <w:r w:rsidR="00A238B7" w:rsidRPr="00E150F9">
              <w:rPr>
                <w:rFonts w:eastAsia="Calibri"/>
              </w:rPr>
              <w:t xml:space="preserve"> </w:t>
            </w:r>
            <w:proofErr w:type="spellStart"/>
            <w:r w:rsidR="00A238B7" w:rsidRPr="00E150F9">
              <w:rPr>
                <w:rFonts w:eastAsia="Calibri"/>
              </w:rPr>
              <w:t>autonomajā</w:t>
            </w:r>
            <w:proofErr w:type="spellEnd"/>
            <w:r w:rsidR="00A238B7" w:rsidRPr="00E150F9">
              <w:rPr>
                <w:rFonts w:eastAsia="Calibri"/>
              </w:rPr>
              <w:t xml:space="preserve"> </w:t>
            </w:r>
            <w:proofErr w:type="spellStart"/>
            <w:r w:rsidR="00A238B7" w:rsidRPr="00E150F9">
              <w:rPr>
                <w:rFonts w:eastAsia="Calibri"/>
              </w:rPr>
              <w:t>funkcijā</w:t>
            </w:r>
            <w:proofErr w:type="spellEnd"/>
            <w:r w:rsidR="00A238B7" w:rsidRPr="00E150F9">
              <w:rPr>
                <w:rFonts w:eastAsia="Calibri"/>
              </w:rPr>
              <w:t xml:space="preserve"> </w:t>
            </w:r>
            <w:proofErr w:type="spellStart"/>
            <w:r w:rsidR="00A238B7" w:rsidRPr="00E150F9">
              <w:rPr>
                <w:rFonts w:eastAsia="Calibri"/>
              </w:rPr>
              <w:t>ietilpst</w:t>
            </w:r>
            <w:proofErr w:type="spellEnd"/>
            <w:r w:rsidR="00A238B7" w:rsidRPr="00E150F9">
              <w:rPr>
                <w:rFonts w:eastAsia="Calibri"/>
                <w:i/>
                <w:iCs/>
              </w:rPr>
              <w:t xml:space="preserve"> </w:t>
            </w:r>
            <w:bookmarkEnd w:id="1"/>
            <w:r w:rsidR="00A238B7" w:rsidRPr="00E150F9">
              <w:rPr>
                <w:rFonts w:eastAsia="Calibri"/>
              </w:rPr>
              <w:t xml:space="preserve">  </w:t>
            </w:r>
            <w:proofErr w:type="spellStart"/>
            <w:r w:rsidR="00A238B7" w:rsidRPr="00E150F9">
              <w:rPr>
                <w:rFonts w:eastAsia="Calibri"/>
              </w:rPr>
              <w:t>nodrošināt</w:t>
            </w:r>
            <w:proofErr w:type="spellEnd"/>
            <w:r w:rsidR="00A238B7" w:rsidRPr="00E150F9">
              <w:rPr>
                <w:rFonts w:eastAsia="Calibri"/>
              </w:rPr>
              <w:t xml:space="preserve"> </w:t>
            </w:r>
            <w:proofErr w:type="spellStart"/>
            <w:r w:rsidR="00A238B7" w:rsidRPr="00E150F9">
              <w:rPr>
                <w:rFonts w:eastAsia="Calibri"/>
              </w:rPr>
              <w:t>veselības</w:t>
            </w:r>
            <w:proofErr w:type="spellEnd"/>
            <w:r w:rsidR="00A238B7" w:rsidRPr="00E150F9">
              <w:rPr>
                <w:rFonts w:eastAsia="Calibri"/>
              </w:rPr>
              <w:t xml:space="preserve"> </w:t>
            </w:r>
            <w:proofErr w:type="spellStart"/>
            <w:r w:rsidR="00A238B7" w:rsidRPr="00E150F9">
              <w:rPr>
                <w:rFonts w:eastAsia="Calibri"/>
              </w:rPr>
              <w:t>aprūpes</w:t>
            </w:r>
            <w:proofErr w:type="spellEnd"/>
            <w:r w:rsidR="00A238B7" w:rsidRPr="00E150F9">
              <w:rPr>
                <w:rFonts w:eastAsia="Calibri"/>
              </w:rPr>
              <w:t xml:space="preserve"> </w:t>
            </w:r>
            <w:proofErr w:type="spellStart"/>
            <w:r w:rsidR="00A238B7" w:rsidRPr="00E150F9">
              <w:rPr>
                <w:rFonts w:eastAsia="Calibri"/>
              </w:rPr>
              <w:t>pieejamību</w:t>
            </w:r>
            <w:proofErr w:type="spellEnd"/>
            <w:r w:rsidR="00A238B7" w:rsidRPr="00E150F9">
              <w:rPr>
                <w:rFonts w:eastAsia="Calibri"/>
              </w:rPr>
              <w:t xml:space="preserve">, kā arī </w:t>
            </w:r>
            <w:proofErr w:type="spellStart"/>
            <w:r w:rsidR="00A238B7" w:rsidRPr="00E150F9">
              <w:rPr>
                <w:rFonts w:eastAsia="Calibri"/>
              </w:rPr>
              <w:t>veicināt</w:t>
            </w:r>
            <w:proofErr w:type="spellEnd"/>
            <w:r w:rsidR="00A238B7" w:rsidRPr="00E150F9">
              <w:rPr>
                <w:rFonts w:eastAsia="Calibri"/>
              </w:rPr>
              <w:t xml:space="preserve"> </w:t>
            </w:r>
            <w:proofErr w:type="spellStart"/>
            <w:r w:rsidR="00A238B7" w:rsidRPr="00E150F9">
              <w:rPr>
                <w:rFonts w:eastAsia="Calibri"/>
              </w:rPr>
              <w:t>iedzīvotāju</w:t>
            </w:r>
            <w:proofErr w:type="spellEnd"/>
            <w:r w:rsidR="00A238B7" w:rsidRPr="00E150F9">
              <w:rPr>
                <w:rFonts w:eastAsia="Calibri"/>
              </w:rPr>
              <w:t xml:space="preserve"> </w:t>
            </w:r>
            <w:proofErr w:type="spellStart"/>
            <w:r w:rsidR="00A238B7" w:rsidRPr="00E150F9">
              <w:rPr>
                <w:rFonts w:eastAsia="Calibri"/>
              </w:rPr>
              <w:t>veselīgu</w:t>
            </w:r>
            <w:proofErr w:type="spellEnd"/>
            <w:r w:rsidR="00A238B7" w:rsidRPr="00E150F9">
              <w:rPr>
                <w:rFonts w:eastAsia="Calibri"/>
              </w:rPr>
              <w:t xml:space="preserve"> </w:t>
            </w:r>
            <w:proofErr w:type="spellStart"/>
            <w:r w:rsidR="00A238B7" w:rsidRPr="00E150F9">
              <w:rPr>
                <w:rFonts w:eastAsia="Calibri"/>
              </w:rPr>
              <w:t>dzīvesveidu</w:t>
            </w:r>
            <w:proofErr w:type="spellEnd"/>
            <w:r w:rsidR="00A238B7" w:rsidRPr="00E150F9">
              <w:rPr>
                <w:rFonts w:eastAsia="Calibri"/>
              </w:rPr>
              <w:t xml:space="preserve"> un </w:t>
            </w:r>
            <w:proofErr w:type="spellStart"/>
            <w:r w:rsidR="00A238B7" w:rsidRPr="00E150F9">
              <w:rPr>
                <w:rFonts w:eastAsia="Calibri"/>
              </w:rPr>
              <w:t>sportu</w:t>
            </w:r>
            <w:proofErr w:type="spellEnd"/>
            <w:r w:rsidR="00A238B7" w:rsidRPr="00E150F9">
              <w:rPr>
                <w:rFonts w:eastAsia="Calibri"/>
              </w:rPr>
              <w:t xml:space="preserve"> -  </w:t>
            </w:r>
            <w:r w:rsidR="00A238B7" w:rsidRPr="00E150F9">
              <w:rPr>
                <w:rFonts w:eastAsia="Calibri"/>
                <w:i/>
                <w:iCs/>
              </w:rPr>
              <w:t xml:space="preserve">pašvaldība </w:t>
            </w:r>
            <w:proofErr w:type="spellStart"/>
            <w:r w:rsidR="00A238B7" w:rsidRPr="00E150F9">
              <w:rPr>
                <w:rFonts w:eastAsia="Calibri"/>
                <w:i/>
                <w:iCs/>
              </w:rPr>
              <w:t>plāno</w:t>
            </w:r>
            <w:proofErr w:type="spellEnd"/>
            <w:r w:rsidR="00A238B7" w:rsidRPr="00E150F9">
              <w:rPr>
                <w:rFonts w:eastAsia="Calibri"/>
                <w:i/>
                <w:iCs/>
              </w:rPr>
              <w:t xml:space="preserve"> </w:t>
            </w:r>
            <w:proofErr w:type="spellStart"/>
            <w:r w:rsidR="00A238B7" w:rsidRPr="00E150F9">
              <w:rPr>
                <w:rFonts w:eastAsia="Calibri"/>
                <w:i/>
                <w:iCs/>
              </w:rPr>
              <w:t>Nekustamajā</w:t>
            </w:r>
            <w:proofErr w:type="spellEnd"/>
            <w:r w:rsidR="00A238B7" w:rsidRPr="00E150F9">
              <w:rPr>
                <w:rFonts w:eastAsia="Calibri"/>
                <w:i/>
                <w:iCs/>
              </w:rPr>
              <w:t xml:space="preserve"> </w:t>
            </w:r>
            <w:proofErr w:type="spellStart"/>
            <w:r w:rsidR="00A238B7" w:rsidRPr="00E150F9">
              <w:rPr>
                <w:rFonts w:eastAsia="Calibri"/>
                <w:i/>
                <w:iCs/>
              </w:rPr>
              <w:t>īpašumā</w:t>
            </w:r>
            <w:proofErr w:type="spellEnd"/>
            <w:r w:rsidR="00A238B7" w:rsidRPr="00E150F9">
              <w:rPr>
                <w:rFonts w:eastAsia="Calibri"/>
                <w:i/>
                <w:iCs/>
              </w:rPr>
              <w:t xml:space="preserve"> </w:t>
            </w:r>
            <w:proofErr w:type="spellStart"/>
            <w:r w:rsidR="00A238B7" w:rsidRPr="00E150F9">
              <w:rPr>
                <w:rFonts w:eastAsia="Calibri"/>
                <w:i/>
                <w:iCs/>
              </w:rPr>
              <w:t>veicināt</w:t>
            </w:r>
            <w:proofErr w:type="spellEnd"/>
            <w:r w:rsidR="00A238B7" w:rsidRPr="00E150F9">
              <w:rPr>
                <w:rFonts w:eastAsia="Calibri"/>
                <w:i/>
                <w:iCs/>
              </w:rPr>
              <w:t xml:space="preserve"> </w:t>
            </w:r>
            <w:proofErr w:type="spellStart"/>
            <w:r w:rsidR="00A238B7" w:rsidRPr="00E150F9">
              <w:rPr>
                <w:rFonts w:eastAsia="Calibri"/>
                <w:i/>
                <w:iCs/>
              </w:rPr>
              <w:t>iedzīvotāju</w:t>
            </w:r>
            <w:proofErr w:type="spellEnd"/>
            <w:r w:rsidR="00A238B7" w:rsidRPr="00E150F9">
              <w:rPr>
                <w:rFonts w:eastAsia="Calibri"/>
                <w:i/>
                <w:iCs/>
              </w:rPr>
              <w:t xml:space="preserve"> </w:t>
            </w:r>
            <w:proofErr w:type="spellStart"/>
            <w:r w:rsidR="00A238B7" w:rsidRPr="00E150F9">
              <w:rPr>
                <w:rFonts w:eastAsia="Calibri"/>
                <w:i/>
                <w:iCs/>
              </w:rPr>
              <w:t>veselīgu</w:t>
            </w:r>
            <w:proofErr w:type="spellEnd"/>
            <w:r w:rsidR="00A238B7" w:rsidRPr="00E150F9">
              <w:rPr>
                <w:rFonts w:eastAsia="Calibri"/>
                <w:i/>
                <w:iCs/>
              </w:rPr>
              <w:t xml:space="preserve"> </w:t>
            </w:r>
            <w:proofErr w:type="spellStart"/>
            <w:r w:rsidR="00A238B7" w:rsidRPr="00E150F9">
              <w:rPr>
                <w:rFonts w:eastAsia="Calibri"/>
                <w:i/>
                <w:iCs/>
              </w:rPr>
              <w:t>dzīvesveidu</w:t>
            </w:r>
            <w:proofErr w:type="spellEnd"/>
            <w:r w:rsidR="00A238B7" w:rsidRPr="00E150F9">
              <w:rPr>
                <w:rFonts w:eastAsia="Calibri"/>
                <w:i/>
                <w:iCs/>
              </w:rPr>
              <w:t xml:space="preserve"> un </w:t>
            </w:r>
            <w:proofErr w:type="spellStart"/>
            <w:r w:rsidR="00A238B7" w:rsidRPr="00E150F9">
              <w:rPr>
                <w:rFonts w:eastAsia="Calibri"/>
                <w:i/>
                <w:iCs/>
              </w:rPr>
              <w:t>sportu</w:t>
            </w:r>
            <w:proofErr w:type="spellEnd"/>
            <w:r w:rsidR="00A238B7" w:rsidRPr="00E150F9">
              <w:rPr>
                <w:rFonts w:eastAsia="Calibri"/>
                <w:i/>
                <w:iCs/>
              </w:rPr>
              <w:t xml:space="preserve">, tai </w:t>
            </w:r>
            <w:proofErr w:type="spellStart"/>
            <w:r w:rsidR="00A238B7" w:rsidRPr="00E150F9">
              <w:rPr>
                <w:rFonts w:eastAsia="Calibri"/>
                <w:i/>
                <w:iCs/>
              </w:rPr>
              <w:t>skaitā</w:t>
            </w:r>
            <w:proofErr w:type="spellEnd"/>
            <w:r w:rsidR="00A238B7" w:rsidRPr="00E150F9">
              <w:rPr>
                <w:rFonts w:eastAsia="Calibri"/>
                <w:i/>
                <w:iCs/>
              </w:rPr>
              <w:t xml:space="preserve"> </w:t>
            </w:r>
            <w:proofErr w:type="spellStart"/>
            <w:r w:rsidR="00A238B7" w:rsidRPr="00E150F9">
              <w:rPr>
                <w:rFonts w:eastAsia="Calibri"/>
                <w:i/>
                <w:iCs/>
              </w:rPr>
              <w:t>makšķerēšanas</w:t>
            </w:r>
            <w:proofErr w:type="spellEnd"/>
            <w:r w:rsidR="00A238B7" w:rsidRPr="00E150F9">
              <w:rPr>
                <w:rFonts w:eastAsia="Calibri"/>
                <w:i/>
                <w:iCs/>
              </w:rPr>
              <w:t xml:space="preserve"> </w:t>
            </w:r>
            <w:proofErr w:type="spellStart"/>
            <w:r w:rsidR="00A238B7" w:rsidRPr="00E150F9">
              <w:rPr>
                <w:rFonts w:eastAsia="Calibri"/>
                <w:i/>
                <w:iCs/>
              </w:rPr>
              <w:t>sportu</w:t>
            </w:r>
            <w:proofErr w:type="spellEnd"/>
            <w:r w:rsidR="00A238B7" w:rsidRPr="00E150F9">
              <w:rPr>
                <w:rFonts w:eastAsia="Calibri"/>
                <w:i/>
                <w:iCs/>
              </w:rPr>
              <w:t xml:space="preserve"> un </w:t>
            </w:r>
            <w:proofErr w:type="spellStart"/>
            <w:r w:rsidR="00A238B7" w:rsidRPr="00E150F9">
              <w:rPr>
                <w:rFonts w:eastAsia="Calibri"/>
                <w:i/>
                <w:iCs/>
              </w:rPr>
              <w:t>apmācības</w:t>
            </w:r>
            <w:proofErr w:type="spellEnd"/>
            <w:r w:rsidR="00A238B7" w:rsidRPr="00E150F9">
              <w:rPr>
                <w:rFonts w:eastAsia="Calibri"/>
                <w:i/>
                <w:iCs/>
              </w:rPr>
              <w:t xml:space="preserve"> </w:t>
            </w:r>
            <w:proofErr w:type="spellStart"/>
            <w:r w:rsidR="00A238B7" w:rsidRPr="00E150F9">
              <w:rPr>
                <w:rFonts w:eastAsia="Calibri"/>
                <w:i/>
                <w:iCs/>
              </w:rPr>
              <w:t>makšķerēšanā</w:t>
            </w:r>
            <w:proofErr w:type="spellEnd"/>
            <w:r w:rsidR="00A238B7" w:rsidRPr="00E150F9">
              <w:rPr>
                <w:rFonts w:eastAsia="Calibri"/>
                <w:i/>
                <w:iCs/>
              </w:rPr>
              <w:t xml:space="preserve">, </w:t>
            </w:r>
            <w:proofErr w:type="spellStart"/>
            <w:r w:rsidR="00A238B7" w:rsidRPr="00E150F9">
              <w:rPr>
                <w:rFonts w:eastAsia="Calibri"/>
                <w:i/>
                <w:iCs/>
              </w:rPr>
              <w:t>piesaistot</w:t>
            </w:r>
            <w:proofErr w:type="spellEnd"/>
            <w:r w:rsidR="00A238B7" w:rsidRPr="00E150F9">
              <w:rPr>
                <w:rFonts w:eastAsia="Calibri"/>
                <w:i/>
                <w:iCs/>
              </w:rPr>
              <w:t xml:space="preserve"> arī </w:t>
            </w:r>
            <w:proofErr w:type="spellStart"/>
            <w:r w:rsidR="00A238B7" w:rsidRPr="00E150F9">
              <w:rPr>
                <w:rFonts w:eastAsia="Calibri"/>
                <w:i/>
                <w:iCs/>
              </w:rPr>
              <w:t>nozarē</w:t>
            </w:r>
            <w:proofErr w:type="spellEnd"/>
            <w:r w:rsidR="00A238B7" w:rsidRPr="00E150F9">
              <w:rPr>
                <w:rFonts w:eastAsia="Calibri"/>
                <w:i/>
                <w:iCs/>
              </w:rPr>
              <w:t xml:space="preserve"> </w:t>
            </w:r>
            <w:proofErr w:type="spellStart"/>
            <w:r w:rsidR="00A238B7" w:rsidRPr="00E150F9">
              <w:rPr>
                <w:rFonts w:eastAsia="Calibri"/>
                <w:i/>
                <w:iCs/>
              </w:rPr>
              <w:t>darbojošās</w:t>
            </w:r>
            <w:proofErr w:type="spellEnd"/>
            <w:r w:rsidR="00A238B7" w:rsidRPr="00E150F9">
              <w:rPr>
                <w:rFonts w:eastAsia="Calibri"/>
                <w:i/>
                <w:iCs/>
              </w:rPr>
              <w:t xml:space="preserve"> </w:t>
            </w:r>
            <w:proofErr w:type="spellStart"/>
            <w:r w:rsidR="00A238B7" w:rsidRPr="00E150F9">
              <w:rPr>
                <w:rFonts w:eastAsia="Calibri"/>
                <w:i/>
                <w:iCs/>
              </w:rPr>
              <w:t>biedrības</w:t>
            </w:r>
            <w:proofErr w:type="spellEnd"/>
            <w:r w:rsidR="00A238B7" w:rsidRPr="00E150F9">
              <w:rPr>
                <w:rFonts w:eastAsia="Calibri"/>
                <w:i/>
                <w:iCs/>
              </w:rPr>
              <w:t xml:space="preserve"> </w:t>
            </w:r>
            <w:proofErr w:type="spellStart"/>
            <w:r w:rsidR="00A238B7" w:rsidRPr="00E150F9">
              <w:rPr>
                <w:rFonts w:eastAsia="Calibri"/>
                <w:i/>
                <w:iCs/>
              </w:rPr>
              <w:t>sporta</w:t>
            </w:r>
            <w:proofErr w:type="spellEnd"/>
            <w:r w:rsidR="00A238B7" w:rsidRPr="00E150F9">
              <w:rPr>
                <w:rFonts w:eastAsia="Calibri"/>
                <w:i/>
                <w:iCs/>
              </w:rPr>
              <w:t xml:space="preserve"> un </w:t>
            </w:r>
            <w:proofErr w:type="spellStart"/>
            <w:r w:rsidR="00A238B7" w:rsidRPr="00E150F9">
              <w:rPr>
                <w:rFonts w:eastAsia="Calibri"/>
                <w:i/>
                <w:iCs/>
              </w:rPr>
              <w:t>aktīvās</w:t>
            </w:r>
            <w:proofErr w:type="spellEnd"/>
            <w:r w:rsidR="00A238B7" w:rsidRPr="00E150F9">
              <w:rPr>
                <w:rFonts w:eastAsia="Calibri"/>
                <w:i/>
                <w:iCs/>
              </w:rPr>
              <w:t xml:space="preserve"> </w:t>
            </w:r>
            <w:proofErr w:type="spellStart"/>
            <w:r w:rsidR="00A238B7" w:rsidRPr="00E150F9">
              <w:rPr>
                <w:rFonts w:eastAsia="Calibri"/>
                <w:i/>
                <w:iCs/>
              </w:rPr>
              <w:t>atpūtas</w:t>
            </w:r>
            <w:proofErr w:type="spellEnd"/>
            <w:r w:rsidR="00A238B7" w:rsidRPr="00E150F9">
              <w:rPr>
                <w:rFonts w:eastAsia="Calibri"/>
                <w:i/>
                <w:iCs/>
              </w:rPr>
              <w:t xml:space="preserve"> </w:t>
            </w:r>
            <w:proofErr w:type="spellStart"/>
            <w:r w:rsidR="00A238B7" w:rsidRPr="00E150F9">
              <w:rPr>
                <w:rFonts w:eastAsia="Calibri"/>
                <w:i/>
                <w:iCs/>
              </w:rPr>
              <w:t>pasākumu</w:t>
            </w:r>
            <w:proofErr w:type="spellEnd"/>
            <w:r w:rsidR="00A238B7" w:rsidRPr="00E150F9">
              <w:rPr>
                <w:rFonts w:eastAsia="Calibri"/>
                <w:i/>
                <w:iCs/>
              </w:rPr>
              <w:t xml:space="preserve"> </w:t>
            </w:r>
            <w:proofErr w:type="spellStart"/>
            <w:r w:rsidR="00A238B7" w:rsidRPr="00E150F9">
              <w:rPr>
                <w:rFonts w:eastAsia="Calibri"/>
                <w:i/>
                <w:iCs/>
              </w:rPr>
              <w:t>organizēšanā</w:t>
            </w:r>
            <w:proofErr w:type="spellEnd"/>
            <w:r w:rsidR="00A238B7" w:rsidRPr="00E150F9">
              <w:rPr>
                <w:rFonts w:eastAsia="Calibri"/>
                <w:i/>
                <w:iCs/>
              </w:rPr>
              <w:t>.</w:t>
            </w:r>
            <w:r w:rsidR="00A238B7" w:rsidRPr="00E150F9">
              <w:rPr>
                <w:rFonts w:eastAsia="Calibri"/>
              </w:rPr>
              <w:t xml:space="preserve"> </w:t>
            </w:r>
          </w:p>
          <w:p w14:paraId="4734F06F" w14:textId="77777777" w:rsidR="002414C8" w:rsidRPr="00E150F9" w:rsidRDefault="002414C8" w:rsidP="00E150F9">
            <w:pPr>
              <w:pStyle w:val="BodyText"/>
              <w:tabs>
                <w:tab w:val="left" w:pos="318"/>
              </w:tabs>
              <w:ind w:right="34"/>
              <w:jc w:val="both"/>
              <w:rPr>
                <w:lang w:val="lv-LV" w:eastAsia="lv-LV"/>
              </w:rPr>
            </w:pPr>
          </w:p>
        </w:tc>
      </w:tr>
      <w:tr w:rsidR="002414C8" w:rsidRPr="00E150F9" w14:paraId="11539721" w14:textId="77777777" w:rsidTr="00571A4C">
        <w:trPr>
          <w:trHeight w:val="439"/>
        </w:trPr>
        <w:tc>
          <w:tcPr>
            <w:tcW w:w="675" w:type="dxa"/>
            <w:tcBorders>
              <w:top w:val="single" w:sz="4" w:space="0" w:color="auto"/>
              <w:left w:val="single" w:sz="4" w:space="0" w:color="auto"/>
              <w:bottom w:val="single" w:sz="4" w:space="0" w:color="auto"/>
              <w:right w:val="single" w:sz="4" w:space="0" w:color="auto"/>
            </w:tcBorders>
          </w:tcPr>
          <w:p w14:paraId="2C4DA1E3" w14:textId="471E536F" w:rsidR="002414C8" w:rsidRPr="00E150F9" w:rsidRDefault="000711B3" w:rsidP="00E150F9">
            <w:pPr>
              <w:jc w:val="center"/>
              <w:rPr>
                <w:lang w:val="lv-LV"/>
              </w:rPr>
            </w:pPr>
            <w:r w:rsidRPr="00E150F9">
              <w:rPr>
                <w:lang w:val="lv-LV"/>
              </w:rPr>
              <w:lastRenderedPageBreak/>
              <w:t>5</w:t>
            </w:r>
          </w:p>
        </w:tc>
        <w:tc>
          <w:tcPr>
            <w:tcW w:w="3431" w:type="dxa"/>
            <w:tcBorders>
              <w:top w:val="single" w:sz="4" w:space="0" w:color="auto"/>
              <w:left w:val="single" w:sz="4" w:space="0" w:color="auto"/>
              <w:bottom w:val="single" w:sz="4" w:space="0" w:color="auto"/>
              <w:right w:val="single" w:sz="4" w:space="0" w:color="auto"/>
            </w:tcBorders>
          </w:tcPr>
          <w:p w14:paraId="39483A90" w14:textId="77777777" w:rsidR="002414C8" w:rsidRPr="00E150F9" w:rsidRDefault="002414C8" w:rsidP="00E150F9">
            <w:pPr>
              <w:ind w:firstLine="196"/>
              <w:jc w:val="both"/>
              <w:rPr>
                <w:lang w:val="lv-LV"/>
              </w:rPr>
            </w:pPr>
          </w:p>
        </w:tc>
        <w:tc>
          <w:tcPr>
            <w:tcW w:w="4394" w:type="dxa"/>
            <w:tcBorders>
              <w:top w:val="single" w:sz="4" w:space="0" w:color="auto"/>
              <w:left w:val="single" w:sz="4" w:space="0" w:color="auto"/>
              <w:bottom w:val="single" w:sz="4" w:space="0" w:color="auto"/>
              <w:right w:val="single" w:sz="4" w:space="0" w:color="auto"/>
            </w:tcBorders>
          </w:tcPr>
          <w:p w14:paraId="22FB6986" w14:textId="6A23224F" w:rsidR="002414C8" w:rsidRPr="00E150F9" w:rsidRDefault="000A447D" w:rsidP="00E150F9">
            <w:pPr>
              <w:tabs>
                <w:tab w:val="left" w:pos="1134"/>
              </w:tabs>
              <w:spacing w:after="160"/>
              <w:contextualSpacing/>
              <w:jc w:val="both"/>
              <w:rPr>
                <w:rFonts w:eastAsiaTheme="minorHAnsi"/>
                <w:lang w:val="lv-LV"/>
              </w:rPr>
            </w:pPr>
            <w:r w:rsidRPr="00E150F9">
              <w:rPr>
                <w:rFonts w:eastAsiaTheme="minorHAnsi"/>
                <w:lang w:val="lv-LV"/>
              </w:rPr>
              <w:t>5.</w:t>
            </w:r>
            <w:r w:rsidR="005A3546" w:rsidRPr="005A3546">
              <w:rPr>
                <w:rFonts w:eastAsiaTheme="minorHAnsi"/>
                <w:lang w:val="lv-LV"/>
              </w:rPr>
              <w:t>Lūdzam Rīkojuma projekta anotācijas VII sadaļas “Tiesību akta projekta izpildes nodrošināšana un tās ietekme uz institūcijām” 3.punktā “Cita informācija” norādīt, kas segs izdevumus, kas saistīti ar nekustamā īpašuma ierakstīšanu zemesgrāmatā.</w:t>
            </w:r>
          </w:p>
        </w:tc>
        <w:tc>
          <w:tcPr>
            <w:tcW w:w="3402" w:type="dxa"/>
            <w:tcBorders>
              <w:top w:val="single" w:sz="4" w:space="0" w:color="auto"/>
              <w:left w:val="single" w:sz="4" w:space="0" w:color="auto"/>
              <w:bottom w:val="single" w:sz="4" w:space="0" w:color="auto"/>
              <w:right w:val="single" w:sz="4" w:space="0" w:color="auto"/>
            </w:tcBorders>
          </w:tcPr>
          <w:p w14:paraId="220C10E6" w14:textId="4EEB499E" w:rsidR="002414C8" w:rsidRPr="00E150F9" w:rsidRDefault="00F94F70" w:rsidP="00E150F9">
            <w:pPr>
              <w:pStyle w:val="NormalWeb"/>
              <w:spacing w:after="0"/>
              <w:ind w:firstLine="0"/>
              <w:rPr>
                <w:b/>
                <w:u w:val="single"/>
                <w:lang w:eastAsia="lv-LV"/>
              </w:rPr>
            </w:pPr>
            <w:r w:rsidRPr="00E150F9">
              <w:rPr>
                <w:b/>
                <w:u w:val="single"/>
                <w:lang w:eastAsia="lv-LV"/>
              </w:rPr>
              <w:t>Iebildums ņemts vērā,</w:t>
            </w:r>
            <w:r w:rsidRPr="00E150F9">
              <w:rPr>
                <w:lang w:eastAsia="lv-LV"/>
              </w:rPr>
              <w:t xml:space="preserve"> anotācija papildināta</w:t>
            </w:r>
          </w:p>
        </w:tc>
        <w:tc>
          <w:tcPr>
            <w:tcW w:w="3544" w:type="dxa"/>
            <w:tcBorders>
              <w:top w:val="single" w:sz="4" w:space="0" w:color="auto"/>
              <w:left w:val="single" w:sz="4" w:space="0" w:color="auto"/>
              <w:bottom w:val="single" w:sz="4" w:space="0" w:color="auto"/>
              <w:right w:val="single" w:sz="4" w:space="0" w:color="auto"/>
            </w:tcBorders>
          </w:tcPr>
          <w:p w14:paraId="43F10B84" w14:textId="4256F45D" w:rsidR="002414C8" w:rsidRPr="00E150F9" w:rsidRDefault="00214365" w:rsidP="00E150F9">
            <w:pPr>
              <w:pStyle w:val="BodyText"/>
              <w:tabs>
                <w:tab w:val="left" w:pos="318"/>
              </w:tabs>
              <w:ind w:right="34"/>
              <w:jc w:val="both"/>
              <w:rPr>
                <w:lang w:val="lv-LV" w:eastAsia="lv-LV"/>
              </w:rPr>
            </w:pPr>
            <w:proofErr w:type="spellStart"/>
            <w:r w:rsidRPr="00E150F9">
              <w:t>Izdevumus</w:t>
            </w:r>
            <w:proofErr w:type="spellEnd"/>
            <w:r w:rsidRPr="00E150F9">
              <w:t xml:space="preserve">, kas </w:t>
            </w:r>
            <w:proofErr w:type="spellStart"/>
            <w:r w:rsidRPr="00E150F9">
              <w:t>saistīti</w:t>
            </w:r>
            <w:proofErr w:type="spellEnd"/>
            <w:r w:rsidRPr="00E150F9">
              <w:t xml:space="preserve"> ar nekustamā </w:t>
            </w:r>
            <w:proofErr w:type="spellStart"/>
            <w:r w:rsidRPr="00E150F9">
              <w:t>īpašuma</w:t>
            </w:r>
            <w:proofErr w:type="spellEnd"/>
            <w:r w:rsidRPr="00E150F9">
              <w:t xml:space="preserve"> </w:t>
            </w:r>
            <w:proofErr w:type="spellStart"/>
            <w:r w:rsidRPr="00E150F9">
              <w:t>ierakstīšanu</w:t>
            </w:r>
            <w:proofErr w:type="spellEnd"/>
            <w:r w:rsidRPr="00E150F9">
              <w:t xml:space="preserve"> </w:t>
            </w:r>
            <w:proofErr w:type="spellStart"/>
            <w:r w:rsidRPr="00E150F9">
              <w:t>zemesgrāmatā</w:t>
            </w:r>
            <w:proofErr w:type="spellEnd"/>
            <w:r w:rsidRPr="00E150F9">
              <w:t xml:space="preserve"> segs </w:t>
            </w:r>
            <w:proofErr w:type="spellStart"/>
            <w:r w:rsidRPr="00E150F9">
              <w:t>Salacgrīvas</w:t>
            </w:r>
            <w:proofErr w:type="spellEnd"/>
            <w:r w:rsidRPr="00E150F9">
              <w:t xml:space="preserve"> </w:t>
            </w:r>
            <w:proofErr w:type="spellStart"/>
            <w:r w:rsidRPr="00E150F9">
              <w:t>novada</w:t>
            </w:r>
            <w:proofErr w:type="spellEnd"/>
            <w:r w:rsidRPr="00E150F9">
              <w:t xml:space="preserve"> pašvaldība.</w:t>
            </w:r>
          </w:p>
        </w:tc>
      </w:tr>
      <w:tr w:rsidR="00547C3F" w:rsidRPr="00E150F9" w14:paraId="399680AA" w14:textId="77777777" w:rsidTr="00571A4C">
        <w:trPr>
          <w:trHeight w:val="439"/>
        </w:trPr>
        <w:tc>
          <w:tcPr>
            <w:tcW w:w="675" w:type="dxa"/>
            <w:tcBorders>
              <w:top w:val="single" w:sz="4" w:space="0" w:color="auto"/>
              <w:left w:val="single" w:sz="4" w:space="0" w:color="auto"/>
              <w:bottom w:val="single" w:sz="4" w:space="0" w:color="auto"/>
              <w:right w:val="single" w:sz="4" w:space="0" w:color="auto"/>
            </w:tcBorders>
          </w:tcPr>
          <w:p w14:paraId="3153442B" w14:textId="77777777" w:rsidR="00547C3F" w:rsidRPr="00E150F9" w:rsidRDefault="00547C3F" w:rsidP="00E150F9">
            <w:pPr>
              <w:jc w:val="center"/>
              <w:rPr>
                <w:lang w:val="lv-LV"/>
              </w:rPr>
            </w:pPr>
          </w:p>
        </w:tc>
        <w:tc>
          <w:tcPr>
            <w:tcW w:w="3431" w:type="dxa"/>
            <w:tcBorders>
              <w:top w:val="single" w:sz="4" w:space="0" w:color="auto"/>
              <w:left w:val="single" w:sz="4" w:space="0" w:color="auto"/>
              <w:bottom w:val="single" w:sz="4" w:space="0" w:color="auto"/>
              <w:right w:val="single" w:sz="4" w:space="0" w:color="auto"/>
            </w:tcBorders>
          </w:tcPr>
          <w:p w14:paraId="626AFF62" w14:textId="77777777" w:rsidR="00547C3F" w:rsidRPr="00E150F9" w:rsidRDefault="00547C3F" w:rsidP="00E150F9">
            <w:pPr>
              <w:ind w:firstLine="196"/>
              <w:jc w:val="both"/>
              <w:rPr>
                <w:lang w:val="lv-LV"/>
              </w:rPr>
            </w:pPr>
          </w:p>
        </w:tc>
        <w:tc>
          <w:tcPr>
            <w:tcW w:w="4394" w:type="dxa"/>
            <w:tcBorders>
              <w:top w:val="single" w:sz="4" w:space="0" w:color="auto"/>
              <w:left w:val="single" w:sz="4" w:space="0" w:color="auto"/>
              <w:bottom w:val="single" w:sz="4" w:space="0" w:color="auto"/>
              <w:right w:val="single" w:sz="4" w:space="0" w:color="auto"/>
            </w:tcBorders>
          </w:tcPr>
          <w:p w14:paraId="3DD443AB" w14:textId="77777777" w:rsidR="00547C3F" w:rsidRPr="00E150F9" w:rsidRDefault="00547C3F" w:rsidP="00E150F9">
            <w:pPr>
              <w:ind w:left="34" w:firstLine="284"/>
              <w:jc w:val="both"/>
              <w:rPr>
                <w:lang w:val="lv-LV"/>
              </w:rPr>
            </w:pPr>
            <w:r w:rsidRPr="00E150F9">
              <w:rPr>
                <w:b/>
                <w:u w:val="single"/>
                <w:lang w:val="lv-LV"/>
              </w:rPr>
              <w:t>Tieslietu ministrijas izteiktie iebildumi:</w:t>
            </w:r>
          </w:p>
        </w:tc>
        <w:tc>
          <w:tcPr>
            <w:tcW w:w="3402" w:type="dxa"/>
            <w:tcBorders>
              <w:top w:val="single" w:sz="4" w:space="0" w:color="auto"/>
              <w:left w:val="single" w:sz="4" w:space="0" w:color="auto"/>
              <w:bottom w:val="single" w:sz="4" w:space="0" w:color="auto"/>
              <w:right w:val="single" w:sz="4" w:space="0" w:color="auto"/>
            </w:tcBorders>
          </w:tcPr>
          <w:p w14:paraId="1334D4A2" w14:textId="77777777" w:rsidR="00547C3F" w:rsidRPr="00E150F9" w:rsidRDefault="00547C3F" w:rsidP="00E150F9">
            <w:pPr>
              <w:pStyle w:val="NormalWeb"/>
              <w:spacing w:after="0"/>
              <w:ind w:firstLine="0"/>
              <w:rPr>
                <w:b/>
                <w:u w:val="single"/>
                <w:lang w:eastAsia="lv-LV"/>
              </w:rPr>
            </w:pPr>
          </w:p>
        </w:tc>
        <w:tc>
          <w:tcPr>
            <w:tcW w:w="3544" w:type="dxa"/>
            <w:tcBorders>
              <w:top w:val="single" w:sz="4" w:space="0" w:color="auto"/>
              <w:left w:val="single" w:sz="4" w:space="0" w:color="auto"/>
              <w:bottom w:val="single" w:sz="4" w:space="0" w:color="auto"/>
              <w:right w:val="single" w:sz="4" w:space="0" w:color="auto"/>
            </w:tcBorders>
          </w:tcPr>
          <w:p w14:paraId="6CCE18B3" w14:textId="77777777" w:rsidR="00547C3F" w:rsidRPr="00E150F9" w:rsidRDefault="00547C3F" w:rsidP="00E150F9">
            <w:pPr>
              <w:pStyle w:val="BodyText"/>
              <w:tabs>
                <w:tab w:val="left" w:pos="318"/>
              </w:tabs>
              <w:ind w:right="34"/>
              <w:jc w:val="both"/>
              <w:rPr>
                <w:lang w:val="lv-LV" w:eastAsia="lv-LV"/>
              </w:rPr>
            </w:pPr>
          </w:p>
        </w:tc>
      </w:tr>
      <w:tr w:rsidR="00E150F9" w:rsidRPr="00E150F9" w14:paraId="6F2755DE" w14:textId="77777777" w:rsidTr="00571A4C">
        <w:trPr>
          <w:trHeight w:val="439"/>
        </w:trPr>
        <w:tc>
          <w:tcPr>
            <w:tcW w:w="675" w:type="dxa"/>
            <w:tcBorders>
              <w:top w:val="single" w:sz="4" w:space="0" w:color="auto"/>
              <w:left w:val="single" w:sz="4" w:space="0" w:color="auto"/>
              <w:bottom w:val="single" w:sz="4" w:space="0" w:color="auto"/>
              <w:right w:val="single" w:sz="4" w:space="0" w:color="auto"/>
            </w:tcBorders>
          </w:tcPr>
          <w:p w14:paraId="5DD2DA7D" w14:textId="65902C7D" w:rsidR="00E150F9" w:rsidRPr="00E150F9" w:rsidRDefault="00E150F9" w:rsidP="00E150F9">
            <w:pPr>
              <w:jc w:val="center"/>
              <w:rPr>
                <w:lang w:val="lv-LV"/>
              </w:rPr>
            </w:pPr>
            <w:r w:rsidRPr="00E150F9">
              <w:rPr>
                <w:lang w:val="lv-LV"/>
              </w:rPr>
              <w:lastRenderedPageBreak/>
              <w:t>6.</w:t>
            </w:r>
          </w:p>
        </w:tc>
        <w:tc>
          <w:tcPr>
            <w:tcW w:w="3431" w:type="dxa"/>
            <w:tcBorders>
              <w:top w:val="single" w:sz="4" w:space="0" w:color="auto"/>
              <w:left w:val="single" w:sz="4" w:space="0" w:color="auto"/>
              <w:bottom w:val="single" w:sz="4" w:space="0" w:color="auto"/>
              <w:right w:val="single" w:sz="4" w:space="0" w:color="auto"/>
            </w:tcBorders>
          </w:tcPr>
          <w:p w14:paraId="2A8AAF02" w14:textId="77777777" w:rsidR="00E150F9" w:rsidRPr="00E150F9" w:rsidRDefault="00E150F9" w:rsidP="00E150F9">
            <w:pPr>
              <w:tabs>
                <w:tab w:val="left" w:pos="284"/>
              </w:tabs>
              <w:spacing w:after="240"/>
              <w:jc w:val="both"/>
              <w:rPr>
                <w:lang w:val="lv-LV"/>
              </w:rPr>
            </w:pPr>
            <w:r w:rsidRPr="00E150F9">
              <w:rPr>
                <w:shd w:val="clear" w:color="auto" w:fill="FFFFFF"/>
                <w:lang w:val="lv-LV"/>
              </w:rPr>
              <w:t>1.Saskaņā ar Publiskas personas mantas atsavināšanas likuma 42. panta pirmo daļu un 43. pantu Vides</w:t>
            </w:r>
            <w:r w:rsidRPr="00E150F9">
              <w:rPr>
                <w:lang w:val="lv-LV"/>
              </w:rPr>
              <w:t xml:space="preserve"> aizsardzības un reģionālās attīstības ministrijai nodot bez atlīdzības </w:t>
            </w:r>
            <w:r w:rsidRPr="00E150F9">
              <w:rPr>
                <w:lang w:val="lv-LV" w:eastAsia="lv-LV"/>
              </w:rPr>
              <w:t>Salacgrīvas</w:t>
            </w:r>
            <w:r w:rsidRPr="00E150F9">
              <w:rPr>
                <w:lang w:val="lv-LV"/>
              </w:rPr>
              <w:t xml:space="preserve"> novada pašvaldības īpašumā valsts nekustamo īpašumu “</w:t>
            </w:r>
            <w:proofErr w:type="spellStart"/>
            <w:r w:rsidRPr="00E150F9">
              <w:rPr>
                <w:lang w:val="lv-LV"/>
              </w:rPr>
              <w:t>Lašlejas</w:t>
            </w:r>
            <w:proofErr w:type="spellEnd"/>
            <w:r w:rsidRPr="00E150F9">
              <w:rPr>
                <w:lang w:val="lv-LV"/>
              </w:rPr>
              <w:t xml:space="preserve">” (nekustamā īpašuma kadastra Nr. 66720040142) – </w:t>
            </w:r>
            <w:r w:rsidRPr="00E150F9">
              <w:rPr>
                <w:lang w:val="lv-LV" w:eastAsia="lv-LV"/>
              </w:rPr>
              <w:t xml:space="preserve">zemes vienību 0,676 ha platībā (kadastra apzīmējums </w:t>
            </w:r>
            <w:r w:rsidRPr="00E150F9">
              <w:rPr>
                <w:lang w:val="lv-LV"/>
              </w:rPr>
              <w:t>66720040142</w:t>
            </w:r>
            <w:r w:rsidRPr="00E150F9">
              <w:rPr>
                <w:lang w:val="lv-LV" w:eastAsia="lv-LV"/>
              </w:rPr>
              <w:t xml:space="preserve">) un būvi (kadastra apzīmējums </w:t>
            </w:r>
            <w:r w:rsidRPr="00E150F9">
              <w:rPr>
                <w:lang w:val="lv-LV"/>
              </w:rPr>
              <w:t>66720040142001)</w:t>
            </w:r>
            <w:r w:rsidRPr="00E150F9">
              <w:rPr>
                <w:bCs/>
                <w:lang w:val="lv-LV"/>
              </w:rPr>
              <w:t xml:space="preserve"> </w:t>
            </w:r>
            <w:proofErr w:type="spellStart"/>
            <w:r w:rsidRPr="00E150F9">
              <w:rPr>
                <w:bCs/>
                <w:lang w:val="lv-LV"/>
              </w:rPr>
              <w:t>Vecsalacā</w:t>
            </w:r>
            <w:proofErr w:type="spellEnd"/>
            <w:r w:rsidRPr="00E150F9">
              <w:rPr>
                <w:bCs/>
                <w:lang w:val="lv-LV"/>
              </w:rPr>
              <w:t xml:space="preserve">, Niedru ielā 9, Salacgrīvas pagastā, Salacgrīvas novadā </w:t>
            </w:r>
            <w:r w:rsidRPr="00E150F9">
              <w:rPr>
                <w:lang w:val="lv-LV" w:eastAsia="lv-LV"/>
              </w:rPr>
              <w:t>(turpmāk – nekustamais īpašums)</w:t>
            </w:r>
            <w:r w:rsidRPr="00E150F9">
              <w:rPr>
                <w:lang w:val="lv-LV"/>
              </w:rPr>
              <w:t xml:space="preserve"> </w:t>
            </w:r>
            <w:r w:rsidRPr="00E150F9">
              <w:rPr>
                <w:shd w:val="clear" w:color="auto" w:fill="FFFFFF"/>
                <w:lang w:val="lv-LV"/>
              </w:rPr>
              <w:t xml:space="preserve">pašvaldības autonomās funkcijas īstenošanai – </w:t>
            </w:r>
            <w:r w:rsidRPr="00E150F9">
              <w:rPr>
                <w:lang w:val="lv-LV"/>
              </w:rPr>
              <w:t xml:space="preserve">veicināt tradicionālo kultūras vērtību saglabāšanu un tautas jaunrades attīstību. </w:t>
            </w:r>
          </w:p>
          <w:p w14:paraId="39DD9768" w14:textId="77777777" w:rsidR="00DB5CFB" w:rsidRDefault="00DB5CFB" w:rsidP="00C677A2">
            <w:pPr>
              <w:tabs>
                <w:tab w:val="left" w:pos="284"/>
              </w:tabs>
              <w:spacing w:after="240"/>
              <w:jc w:val="both"/>
            </w:pPr>
            <w:proofErr w:type="spellStart"/>
            <w:r>
              <w:t>Anotācija</w:t>
            </w:r>
            <w:proofErr w:type="spellEnd"/>
            <w:r>
              <w:t>:</w:t>
            </w:r>
          </w:p>
          <w:p w14:paraId="2AC0C693" w14:textId="1052218B" w:rsidR="00C677A2" w:rsidRPr="00306A21" w:rsidRDefault="00C677A2" w:rsidP="00C677A2">
            <w:pPr>
              <w:tabs>
                <w:tab w:val="left" w:pos="284"/>
              </w:tabs>
              <w:spacing w:after="240"/>
              <w:jc w:val="both"/>
            </w:pPr>
            <w:proofErr w:type="spellStart"/>
            <w:r w:rsidRPr="00306A21">
              <w:t>Ņemot</w:t>
            </w:r>
            <w:proofErr w:type="spellEnd"/>
            <w:r w:rsidRPr="00306A21">
              <w:t xml:space="preserve"> </w:t>
            </w:r>
            <w:proofErr w:type="spellStart"/>
            <w:r w:rsidRPr="00306A21">
              <w:t>vērā</w:t>
            </w:r>
            <w:proofErr w:type="spellEnd"/>
            <w:r w:rsidRPr="00306A21">
              <w:t xml:space="preserve">, ka valsts </w:t>
            </w:r>
            <w:proofErr w:type="spellStart"/>
            <w:r w:rsidRPr="00306A21">
              <w:t>nekustamais</w:t>
            </w:r>
            <w:proofErr w:type="spellEnd"/>
            <w:r w:rsidRPr="00306A21">
              <w:t xml:space="preserve"> </w:t>
            </w:r>
            <w:proofErr w:type="spellStart"/>
            <w:r w:rsidRPr="00306A21">
              <w:t>īpašums</w:t>
            </w:r>
            <w:proofErr w:type="spellEnd"/>
            <w:r w:rsidRPr="00306A21">
              <w:t xml:space="preserve"> nav </w:t>
            </w:r>
            <w:proofErr w:type="spellStart"/>
            <w:r w:rsidRPr="00306A21">
              <w:t>nepieciešams</w:t>
            </w:r>
            <w:proofErr w:type="spellEnd"/>
            <w:r w:rsidRPr="00306A21">
              <w:t xml:space="preserve"> VVD </w:t>
            </w:r>
            <w:proofErr w:type="spellStart"/>
            <w:r w:rsidRPr="00306A21">
              <w:t>funkciju</w:t>
            </w:r>
            <w:proofErr w:type="spellEnd"/>
            <w:r w:rsidRPr="00306A21">
              <w:t xml:space="preserve"> </w:t>
            </w:r>
            <w:proofErr w:type="spellStart"/>
            <w:r w:rsidRPr="00306A21">
              <w:t>nodrošināšanai</w:t>
            </w:r>
            <w:proofErr w:type="spellEnd"/>
            <w:r w:rsidRPr="00306A21">
              <w:t xml:space="preserve">, VARAM </w:t>
            </w:r>
            <w:proofErr w:type="spellStart"/>
            <w:r w:rsidRPr="00306A21">
              <w:t>ieskatā</w:t>
            </w:r>
            <w:proofErr w:type="spellEnd"/>
            <w:r w:rsidRPr="00306A21">
              <w:t xml:space="preserve"> </w:t>
            </w:r>
            <w:proofErr w:type="spellStart"/>
            <w:r w:rsidRPr="00306A21">
              <w:t>lietderīgākais</w:t>
            </w:r>
            <w:proofErr w:type="spellEnd"/>
            <w:r w:rsidRPr="00306A21">
              <w:t xml:space="preserve"> valsts nekustamā </w:t>
            </w:r>
            <w:proofErr w:type="spellStart"/>
            <w:r w:rsidRPr="00306A21">
              <w:t>īpašuma</w:t>
            </w:r>
            <w:proofErr w:type="spellEnd"/>
            <w:r w:rsidRPr="00306A21">
              <w:t xml:space="preserve"> </w:t>
            </w:r>
            <w:proofErr w:type="spellStart"/>
            <w:r w:rsidRPr="00306A21">
              <w:t>atsavināšanas</w:t>
            </w:r>
            <w:proofErr w:type="spellEnd"/>
            <w:r w:rsidRPr="00306A21">
              <w:t xml:space="preserve"> </w:t>
            </w:r>
            <w:proofErr w:type="spellStart"/>
            <w:r w:rsidRPr="00306A21">
              <w:t>veids</w:t>
            </w:r>
            <w:proofErr w:type="spellEnd"/>
            <w:r w:rsidRPr="00306A21">
              <w:t xml:space="preserve"> ir </w:t>
            </w:r>
            <w:proofErr w:type="spellStart"/>
            <w:r w:rsidRPr="00306A21">
              <w:t>tā</w:t>
            </w:r>
            <w:proofErr w:type="spellEnd"/>
            <w:r w:rsidRPr="00306A21">
              <w:t xml:space="preserve"> </w:t>
            </w:r>
            <w:proofErr w:type="spellStart"/>
            <w:r w:rsidRPr="00306A21">
              <w:t>nodošana</w:t>
            </w:r>
            <w:proofErr w:type="spellEnd"/>
            <w:r w:rsidRPr="00306A21">
              <w:t xml:space="preserve"> </w:t>
            </w:r>
            <w:proofErr w:type="spellStart"/>
            <w:r w:rsidRPr="00306A21">
              <w:t>Salacgrīvas</w:t>
            </w:r>
            <w:proofErr w:type="spellEnd"/>
            <w:r w:rsidRPr="00306A21">
              <w:t xml:space="preserve"> </w:t>
            </w:r>
            <w:proofErr w:type="spellStart"/>
            <w:r w:rsidRPr="00306A21">
              <w:t>novada</w:t>
            </w:r>
            <w:proofErr w:type="spellEnd"/>
            <w:r w:rsidRPr="00306A21">
              <w:t xml:space="preserve"> </w:t>
            </w:r>
            <w:proofErr w:type="spellStart"/>
            <w:r w:rsidRPr="00306A21">
              <w:t>pašvaldībai</w:t>
            </w:r>
            <w:proofErr w:type="spellEnd"/>
            <w:r w:rsidRPr="00306A21">
              <w:t xml:space="preserve"> </w:t>
            </w:r>
            <w:proofErr w:type="spellStart"/>
            <w:r w:rsidRPr="00306A21">
              <w:t>tās</w:t>
            </w:r>
            <w:proofErr w:type="spellEnd"/>
            <w:r w:rsidRPr="00306A21">
              <w:t xml:space="preserve"> </w:t>
            </w:r>
            <w:proofErr w:type="spellStart"/>
            <w:r w:rsidRPr="00306A21">
              <w:rPr>
                <w:color w:val="000000"/>
              </w:rPr>
              <w:t>funkciju</w:t>
            </w:r>
            <w:proofErr w:type="spellEnd"/>
            <w:r w:rsidRPr="00306A21">
              <w:rPr>
                <w:color w:val="000000"/>
              </w:rPr>
              <w:t xml:space="preserve"> </w:t>
            </w:r>
            <w:proofErr w:type="spellStart"/>
            <w:r w:rsidRPr="00306A21">
              <w:rPr>
                <w:color w:val="000000"/>
              </w:rPr>
              <w:t>nodrošināšanai</w:t>
            </w:r>
            <w:proofErr w:type="spellEnd"/>
            <w:r w:rsidRPr="00306A21">
              <w:rPr>
                <w:color w:val="000000"/>
              </w:rPr>
              <w:t>:</w:t>
            </w:r>
            <w:r w:rsidRPr="00306A21">
              <w:rPr>
                <w:rFonts w:eastAsia="Calibri"/>
                <w:color w:val="000000"/>
              </w:rPr>
              <w:t xml:space="preserve"> </w:t>
            </w:r>
            <w:proofErr w:type="spellStart"/>
            <w:r w:rsidRPr="00306A21">
              <w:t>veicināt</w:t>
            </w:r>
            <w:proofErr w:type="spellEnd"/>
            <w:r w:rsidRPr="00306A21">
              <w:t xml:space="preserve"> </w:t>
            </w:r>
            <w:proofErr w:type="spellStart"/>
            <w:r w:rsidRPr="00306A21">
              <w:t>tradicionālo</w:t>
            </w:r>
            <w:proofErr w:type="spellEnd"/>
            <w:r w:rsidRPr="00306A21">
              <w:t xml:space="preserve"> </w:t>
            </w:r>
            <w:proofErr w:type="spellStart"/>
            <w:r w:rsidRPr="00306A21">
              <w:t>kultūras</w:t>
            </w:r>
            <w:proofErr w:type="spellEnd"/>
            <w:r w:rsidRPr="00306A21">
              <w:t xml:space="preserve"> </w:t>
            </w:r>
            <w:proofErr w:type="spellStart"/>
            <w:r w:rsidRPr="00306A21">
              <w:t>vērtību</w:t>
            </w:r>
            <w:proofErr w:type="spellEnd"/>
            <w:r w:rsidRPr="00306A21">
              <w:t xml:space="preserve"> </w:t>
            </w:r>
            <w:proofErr w:type="spellStart"/>
            <w:r w:rsidRPr="00306A21">
              <w:lastRenderedPageBreak/>
              <w:t>saglabāšanu</w:t>
            </w:r>
            <w:proofErr w:type="spellEnd"/>
            <w:r w:rsidRPr="00306A21">
              <w:t xml:space="preserve"> un </w:t>
            </w:r>
            <w:proofErr w:type="spellStart"/>
            <w:r w:rsidRPr="00306A21">
              <w:t>tautas</w:t>
            </w:r>
            <w:proofErr w:type="spellEnd"/>
            <w:r w:rsidRPr="00306A21">
              <w:t xml:space="preserve"> </w:t>
            </w:r>
            <w:proofErr w:type="spellStart"/>
            <w:r w:rsidRPr="00306A21">
              <w:t>jaunrades</w:t>
            </w:r>
            <w:proofErr w:type="spellEnd"/>
            <w:r w:rsidRPr="00306A21">
              <w:t xml:space="preserve"> attīstību.</w:t>
            </w:r>
          </w:p>
          <w:p w14:paraId="2409B2F2" w14:textId="77777777" w:rsidR="00E150F9" w:rsidRPr="00E150F9" w:rsidRDefault="00E150F9" w:rsidP="00E150F9">
            <w:pPr>
              <w:ind w:firstLine="196"/>
              <w:jc w:val="both"/>
              <w:rPr>
                <w:lang w:val="lv-LV"/>
              </w:rPr>
            </w:pPr>
          </w:p>
        </w:tc>
        <w:tc>
          <w:tcPr>
            <w:tcW w:w="4394" w:type="dxa"/>
            <w:tcBorders>
              <w:top w:val="single" w:sz="4" w:space="0" w:color="auto"/>
              <w:left w:val="single" w:sz="4" w:space="0" w:color="auto"/>
              <w:bottom w:val="single" w:sz="4" w:space="0" w:color="auto"/>
              <w:right w:val="single" w:sz="4" w:space="0" w:color="auto"/>
            </w:tcBorders>
          </w:tcPr>
          <w:p w14:paraId="2AF2AAEF" w14:textId="28804E0B" w:rsidR="00E150F9" w:rsidRPr="00E150F9" w:rsidRDefault="00E150F9" w:rsidP="00E150F9">
            <w:pPr>
              <w:tabs>
                <w:tab w:val="left" w:pos="284"/>
              </w:tabs>
              <w:spacing w:after="240"/>
              <w:jc w:val="both"/>
              <w:rPr>
                <w:b/>
                <w:u w:val="single"/>
                <w:lang w:val="lv-LV"/>
              </w:rPr>
            </w:pPr>
            <w:r w:rsidRPr="00E150F9">
              <w:lastRenderedPageBreak/>
              <w:t xml:space="preserve">1.Projekta 1. </w:t>
            </w:r>
            <w:proofErr w:type="spellStart"/>
            <w:r w:rsidRPr="00E150F9">
              <w:t>punkts</w:t>
            </w:r>
            <w:proofErr w:type="spellEnd"/>
            <w:r w:rsidRPr="00E150F9">
              <w:t xml:space="preserve"> </w:t>
            </w:r>
            <w:proofErr w:type="spellStart"/>
            <w:r w:rsidRPr="00E150F9">
              <w:t>paredz</w:t>
            </w:r>
            <w:proofErr w:type="spellEnd"/>
            <w:r w:rsidRPr="00E150F9">
              <w:t xml:space="preserve"> s</w:t>
            </w:r>
            <w:r w:rsidRPr="00E150F9">
              <w:rPr>
                <w:shd w:val="clear" w:color="auto" w:fill="FFFFFF"/>
              </w:rPr>
              <w:t xml:space="preserve">askaņā ar Publiskas personas mantas </w:t>
            </w:r>
            <w:proofErr w:type="spellStart"/>
            <w:r w:rsidRPr="00E150F9">
              <w:rPr>
                <w:shd w:val="clear" w:color="auto" w:fill="FFFFFF"/>
              </w:rPr>
              <w:t>atsavināšanas</w:t>
            </w:r>
            <w:proofErr w:type="spellEnd"/>
            <w:r w:rsidRPr="00E150F9">
              <w:rPr>
                <w:shd w:val="clear" w:color="auto" w:fill="FFFFFF"/>
              </w:rPr>
              <w:t xml:space="preserve"> likuma 42. </w:t>
            </w:r>
            <w:proofErr w:type="spellStart"/>
            <w:r w:rsidRPr="00E150F9">
              <w:rPr>
                <w:shd w:val="clear" w:color="auto" w:fill="FFFFFF"/>
              </w:rPr>
              <w:t>panta</w:t>
            </w:r>
            <w:proofErr w:type="spellEnd"/>
            <w:r w:rsidRPr="00E150F9">
              <w:rPr>
                <w:shd w:val="clear" w:color="auto" w:fill="FFFFFF"/>
              </w:rPr>
              <w:t xml:space="preserve"> </w:t>
            </w:r>
            <w:proofErr w:type="spellStart"/>
            <w:r w:rsidRPr="00E150F9">
              <w:rPr>
                <w:shd w:val="clear" w:color="auto" w:fill="FFFFFF"/>
              </w:rPr>
              <w:t>pirmo</w:t>
            </w:r>
            <w:proofErr w:type="spellEnd"/>
            <w:r w:rsidRPr="00E150F9">
              <w:rPr>
                <w:shd w:val="clear" w:color="auto" w:fill="FFFFFF"/>
              </w:rPr>
              <w:t xml:space="preserve"> </w:t>
            </w:r>
            <w:proofErr w:type="spellStart"/>
            <w:r w:rsidRPr="00E150F9">
              <w:rPr>
                <w:shd w:val="clear" w:color="auto" w:fill="FFFFFF"/>
              </w:rPr>
              <w:t>daļu</w:t>
            </w:r>
            <w:proofErr w:type="spellEnd"/>
            <w:r w:rsidRPr="00E150F9">
              <w:rPr>
                <w:shd w:val="clear" w:color="auto" w:fill="FFFFFF"/>
              </w:rPr>
              <w:t xml:space="preserve"> un 43. </w:t>
            </w:r>
            <w:proofErr w:type="spellStart"/>
            <w:r w:rsidRPr="00E150F9">
              <w:rPr>
                <w:shd w:val="clear" w:color="auto" w:fill="FFFFFF"/>
              </w:rPr>
              <w:t>pantu</w:t>
            </w:r>
            <w:proofErr w:type="spellEnd"/>
            <w:r w:rsidRPr="00E150F9">
              <w:rPr>
                <w:shd w:val="clear" w:color="auto" w:fill="FFFFFF"/>
              </w:rPr>
              <w:t xml:space="preserve"> Vides</w:t>
            </w:r>
            <w:r w:rsidRPr="00E150F9">
              <w:t xml:space="preserve"> aizsardzības un reģionālās attīstības </w:t>
            </w:r>
            <w:proofErr w:type="spellStart"/>
            <w:r w:rsidRPr="00E150F9">
              <w:t>ministrijai</w:t>
            </w:r>
            <w:proofErr w:type="spellEnd"/>
            <w:r w:rsidRPr="00E150F9">
              <w:t xml:space="preserve"> nodot bez </w:t>
            </w:r>
            <w:proofErr w:type="spellStart"/>
            <w:r w:rsidRPr="00E150F9">
              <w:t>atlīdzības</w:t>
            </w:r>
            <w:proofErr w:type="spellEnd"/>
            <w:r w:rsidRPr="00E150F9">
              <w:t xml:space="preserve"> </w:t>
            </w:r>
            <w:proofErr w:type="spellStart"/>
            <w:r w:rsidRPr="00E150F9">
              <w:rPr>
                <w:lang w:eastAsia="lv-LV"/>
              </w:rPr>
              <w:t>Salacgrīvas</w:t>
            </w:r>
            <w:proofErr w:type="spellEnd"/>
            <w:r w:rsidRPr="00E150F9">
              <w:t xml:space="preserve"> </w:t>
            </w:r>
            <w:proofErr w:type="spellStart"/>
            <w:r w:rsidRPr="00E150F9">
              <w:t>novada</w:t>
            </w:r>
            <w:proofErr w:type="spellEnd"/>
            <w:r w:rsidRPr="00E150F9">
              <w:t xml:space="preserve"> </w:t>
            </w:r>
            <w:proofErr w:type="spellStart"/>
            <w:r w:rsidRPr="00E150F9">
              <w:t>pašvaldības</w:t>
            </w:r>
            <w:proofErr w:type="spellEnd"/>
            <w:r w:rsidRPr="00E150F9">
              <w:t xml:space="preserve"> </w:t>
            </w:r>
            <w:proofErr w:type="spellStart"/>
            <w:r w:rsidRPr="00E150F9">
              <w:t>īpašumā</w:t>
            </w:r>
            <w:proofErr w:type="spellEnd"/>
            <w:r w:rsidRPr="00E150F9">
              <w:t xml:space="preserve"> valsts </w:t>
            </w:r>
            <w:proofErr w:type="spellStart"/>
            <w:r w:rsidRPr="00E150F9">
              <w:t>nekustamo</w:t>
            </w:r>
            <w:proofErr w:type="spellEnd"/>
            <w:r w:rsidRPr="00E150F9">
              <w:t xml:space="preserve"> </w:t>
            </w:r>
            <w:proofErr w:type="spellStart"/>
            <w:r w:rsidRPr="00E150F9">
              <w:t>īpašumu</w:t>
            </w:r>
            <w:proofErr w:type="spellEnd"/>
            <w:r w:rsidRPr="00E150F9">
              <w:t xml:space="preserve"> “</w:t>
            </w:r>
            <w:proofErr w:type="spellStart"/>
            <w:r w:rsidRPr="00E150F9">
              <w:t>Lašlejas</w:t>
            </w:r>
            <w:proofErr w:type="spellEnd"/>
            <w:r w:rsidRPr="00E150F9">
              <w:t xml:space="preserve">” (nekustamā </w:t>
            </w:r>
            <w:proofErr w:type="spellStart"/>
            <w:r w:rsidRPr="00E150F9">
              <w:t>īpašuma</w:t>
            </w:r>
            <w:proofErr w:type="spellEnd"/>
            <w:r w:rsidRPr="00E150F9">
              <w:t xml:space="preserve"> </w:t>
            </w:r>
            <w:proofErr w:type="spellStart"/>
            <w:r w:rsidRPr="00E150F9">
              <w:t>kadastra</w:t>
            </w:r>
            <w:proofErr w:type="spellEnd"/>
            <w:r w:rsidRPr="00E150F9">
              <w:t xml:space="preserve"> Nr. 66720040142) – </w:t>
            </w:r>
            <w:proofErr w:type="spellStart"/>
            <w:r w:rsidRPr="00E150F9">
              <w:rPr>
                <w:lang w:eastAsia="lv-LV"/>
              </w:rPr>
              <w:t>zemes</w:t>
            </w:r>
            <w:proofErr w:type="spellEnd"/>
            <w:r w:rsidRPr="00E150F9">
              <w:rPr>
                <w:lang w:eastAsia="lv-LV"/>
              </w:rPr>
              <w:t xml:space="preserve"> vienību 0,676 ha </w:t>
            </w:r>
            <w:proofErr w:type="spellStart"/>
            <w:r w:rsidRPr="00E150F9">
              <w:rPr>
                <w:lang w:eastAsia="lv-LV"/>
              </w:rPr>
              <w:t>platībā</w:t>
            </w:r>
            <w:proofErr w:type="spellEnd"/>
            <w:r w:rsidRPr="00E150F9">
              <w:rPr>
                <w:lang w:eastAsia="lv-LV"/>
              </w:rPr>
              <w:t xml:space="preserve"> (</w:t>
            </w:r>
            <w:proofErr w:type="spellStart"/>
            <w:r w:rsidRPr="00E150F9">
              <w:rPr>
                <w:lang w:eastAsia="lv-LV"/>
              </w:rPr>
              <w:t>kadastra</w:t>
            </w:r>
            <w:proofErr w:type="spellEnd"/>
            <w:r w:rsidRPr="00E150F9">
              <w:rPr>
                <w:lang w:eastAsia="lv-LV"/>
              </w:rPr>
              <w:t xml:space="preserve"> </w:t>
            </w:r>
            <w:proofErr w:type="spellStart"/>
            <w:r w:rsidRPr="00E150F9">
              <w:rPr>
                <w:lang w:eastAsia="lv-LV"/>
              </w:rPr>
              <w:t>apzīmējums</w:t>
            </w:r>
            <w:proofErr w:type="spellEnd"/>
            <w:r w:rsidRPr="00E150F9">
              <w:rPr>
                <w:lang w:eastAsia="lv-LV"/>
              </w:rPr>
              <w:t xml:space="preserve"> </w:t>
            </w:r>
            <w:r w:rsidRPr="00E150F9">
              <w:t>66720040142</w:t>
            </w:r>
            <w:r w:rsidRPr="00E150F9">
              <w:rPr>
                <w:lang w:eastAsia="lv-LV"/>
              </w:rPr>
              <w:t xml:space="preserve">) un </w:t>
            </w:r>
            <w:proofErr w:type="spellStart"/>
            <w:r w:rsidRPr="00E150F9">
              <w:rPr>
                <w:lang w:eastAsia="lv-LV"/>
              </w:rPr>
              <w:t>būvi</w:t>
            </w:r>
            <w:proofErr w:type="spellEnd"/>
            <w:r w:rsidRPr="00E150F9">
              <w:rPr>
                <w:lang w:eastAsia="lv-LV"/>
              </w:rPr>
              <w:t xml:space="preserve"> (</w:t>
            </w:r>
            <w:proofErr w:type="spellStart"/>
            <w:r w:rsidRPr="00E150F9">
              <w:rPr>
                <w:lang w:eastAsia="lv-LV"/>
              </w:rPr>
              <w:t>kadastra</w:t>
            </w:r>
            <w:proofErr w:type="spellEnd"/>
            <w:r w:rsidRPr="00E150F9">
              <w:rPr>
                <w:lang w:eastAsia="lv-LV"/>
              </w:rPr>
              <w:t xml:space="preserve"> </w:t>
            </w:r>
            <w:proofErr w:type="spellStart"/>
            <w:r w:rsidRPr="00E150F9">
              <w:rPr>
                <w:lang w:eastAsia="lv-LV"/>
              </w:rPr>
              <w:t>apzīmējums</w:t>
            </w:r>
            <w:proofErr w:type="spellEnd"/>
            <w:r w:rsidRPr="00E150F9">
              <w:rPr>
                <w:lang w:eastAsia="lv-LV"/>
              </w:rPr>
              <w:t xml:space="preserve"> </w:t>
            </w:r>
            <w:r w:rsidRPr="00E150F9">
              <w:t>66720040142001)</w:t>
            </w:r>
            <w:r w:rsidRPr="00E150F9">
              <w:rPr>
                <w:bCs/>
              </w:rPr>
              <w:t xml:space="preserve"> </w:t>
            </w:r>
            <w:proofErr w:type="spellStart"/>
            <w:r w:rsidRPr="00E150F9">
              <w:rPr>
                <w:bCs/>
              </w:rPr>
              <w:t>Vecsalacā</w:t>
            </w:r>
            <w:proofErr w:type="spellEnd"/>
            <w:r w:rsidRPr="00E150F9">
              <w:rPr>
                <w:bCs/>
              </w:rPr>
              <w:t xml:space="preserve">, </w:t>
            </w:r>
            <w:proofErr w:type="spellStart"/>
            <w:r w:rsidRPr="00E150F9">
              <w:rPr>
                <w:bCs/>
              </w:rPr>
              <w:t>Niedru</w:t>
            </w:r>
            <w:proofErr w:type="spellEnd"/>
            <w:r w:rsidRPr="00E150F9">
              <w:rPr>
                <w:bCs/>
              </w:rPr>
              <w:t xml:space="preserve"> </w:t>
            </w:r>
            <w:proofErr w:type="spellStart"/>
            <w:r w:rsidRPr="00E150F9">
              <w:rPr>
                <w:bCs/>
              </w:rPr>
              <w:t>ielā</w:t>
            </w:r>
            <w:proofErr w:type="spellEnd"/>
            <w:r w:rsidRPr="00E150F9">
              <w:rPr>
                <w:bCs/>
              </w:rPr>
              <w:t xml:space="preserve"> 9, </w:t>
            </w:r>
            <w:proofErr w:type="spellStart"/>
            <w:r w:rsidRPr="00E150F9">
              <w:rPr>
                <w:bCs/>
              </w:rPr>
              <w:t>Salacgrīvas</w:t>
            </w:r>
            <w:proofErr w:type="spellEnd"/>
            <w:r w:rsidRPr="00E150F9">
              <w:rPr>
                <w:bCs/>
              </w:rPr>
              <w:t xml:space="preserve"> </w:t>
            </w:r>
            <w:proofErr w:type="spellStart"/>
            <w:r w:rsidRPr="00E150F9">
              <w:rPr>
                <w:bCs/>
              </w:rPr>
              <w:t>pagastā</w:t>
            </w:r>
            <w:proofErr w:type="spellEnd"/>
            <w:r w:rsidRPr="00E150F9">
              <w:rPr>
                <w:bCs/>
              </w:rPr>
              <w:t xml:space="preserve">, </w:t>
            </w:r>
            <w:proofErr w:type="spellStart"/>
            <w:r w:rsidRPr="00E150F9">
              <w:rPr>
                <w:bCs/>
              </w:rPr>
              <w:t>Salacgrīvas</w:t>
            </w:r>
            <w:proofErr w:type="spellEnd"/>
            <w:r w:rsidRPr="00E150F9">
              <w:rPr>
                <w:bCs/>
              </w:rPr>
              <w:t xml:space="preserve"> </w:t>
            </w:r>
            <w:proofErr w:type="spellStart"/>
            <w:r w:rsidRPr="00E150F9">
              <w:rPr>
                <w:bCs/>
              </w:rPr>
              <w:t>novadā</w:t>
            </w:r>
            <w:proofErr w:type="spellEnd"/>
            <w:r w:rsidRPr="00E150F9">
              <w:rPr>
                <w:bCs/>
              </w:rPr>
              <w:t xml:space="preserve"> </w:t>
            </w:r>
            <w:proofErr w:type="spellStart"/>
            <w:r w:rsidRPr="00E150F9">
              <w:rPr>
                <w:shd w:val="clear" w:color="auto" w:fill="FFFFFF"/>
              </w:rPr>
              <w:t>pašvaldības</w:t>
            </w:r>
            <w:proofErr w:type="spellEnd"/>
            <w:r w:rsidRPr="00E150F9">
              <w:rPr>
                <w:shd w:val="clear" w:color="auto" w:fill="FFFFFF"/>
              </w:rPr>
              <w:t xml:space="preserve"> </w:t>
            </w:r>
            <w:proofErr w:type="spellStart"/>
            <w:r w:rsidRPr="00E150F9">
              <w:rPr>
                <w:shd w:val="clear" w:color="auto" w:fill="FFFFFF"/>
              </w:rPr>
              <w:t>autonomās</w:t>
            </w:r>
            <w:proofErr w:type="spellEnd"/>
            <w:r w:rsidRPr="00E150F9">
              <w:rPr>
                <w:shd w:val="clear" w:color="auto" w:fill="FFFFFF"/>
              </w:rPr>
              <w:t xml:space="preserve"> </w:t>
            </w:r>
            <w:proofErr w:type="spellStart"/>
            <w:r w:rsidRPr="00E150F9">
              <w:rPr>
                <w:shd w:val="clear" w:color="auto" w:fill="FFFFFF"/>
              </w:rPr>
              <w:t>funkcijas</w:t>
            </w:r>
            <w:proofErr w:type="spellEnd"/>
            <w:r w:rsidRPr="00E150F9">
              <w:rPr>
                <w:shd w:val="clear" w:color="auto" w:fill="FFFFFF"/>
              </w:rPr>
              <w:t xml:space="preserve"> </w:t>
            </w:r>
            <w:proofErr w:type="spellStart"/>
            <w:r w:rsidRPr="00E150F9">
              <w:rPr>
                <w:shd w:val="clear" w:color="auto" w:fill="FFFFFF"/>
              </w:rPr>
              <w:t>īstenošanai</w:t>
            </w:r>
            <w:proofErr w:type="spellEnd"/>
            <w:r w:rsidRPr="00E150F9">
              <w:rPr>
                <w:shd w:val="clear" w:color="auto" w:fill="FFFFFF"/>
              </w:rPr>
              <w:t xml:space="preserve"> – </w:t>
            </w:r>
            <w:proofErr w:type="spellStart"/>
            <w:r w:rsidRPr="00E150F9">
              <w:t>veicināt</w:t>
            </w:r>
            <w:proofErr w:type="spellEnd"/>
            <w:r w:rsidRPr="00E150F9">
              <w:t xml:space="preserve"> </w:t>
            </w:r>
            <w:proofErr w:type="spellStart"/>
            <w:r w:rsidRPr="00E150F9">
              <w:t>tradicionālo</w:t>
            </w:r>
            <w:proofErr w:type="spellEnd"/>
            <w:r w:rsidRPr="00E150F9">
              <w:t xml:space="preserve"> </w:t>
            </w:r>
            <w:proofErr w:type="spellStart"/>
            <w:r w:rsidRPr="00E150F9">
              <w:t>kultūras</w:t>
            </w:r>
            <w:proofErr w:type="spellEnd"/>
            <w:r w:rsidRPr="00E150F9">
              <w:t xml:space="preserve"> </w:t>
            </w:r>
            <w:proofErr w:type="spellStart"/>
            <w:r w:rsidRPr="00E150F9">
              <w:t>vērtību</w:t>
            </w:r>
            <w:proofErr w:type="spellEnd"/>
            <w:r w:rsidRPr="00E150F9">
              <w:t xml:space="preserve"> </w:t>
            </w:r>
            <w:proofErr w:type="spellStart"/>
            <w:r w:rsidRPr="00E150F9">
              <w:t>saglabāšanu</w:t>
            </w:r>
            <w:proofErr w:type="spellEnd"/>
            <w:r w:rsidRPr="00E150F9">
              <w:t xml:space="preserve"> un </w:t>
            </w:r>
            <w:proofErr w:type="spellStart"/>
            <w:r w:rsidRPr="00E150F9">
              <w:t>tautas</w:t>
            </w:r>
            <w:proofErr w:type="spellEnd"/>
            <w:r w:rsidRPr="00E150F9">
              <w:t xml:space="preserve"> </w:t>
            </w:r>
            <w:proofErr w:type="spellStart"/>
            <w:r w:rsidRPr="00E150F9">
              <w:t>jaunrades</w:t>
            </w:r>
            <w:proofErr w:type="spellEnd"/>
            <w:r w:rsidRPr="00E150F9">
              <w:t xml:space="preserve"> attīstību. </w:t>
            </w:r>
            <w:proofErr w:type="spellStart"/>
            <w:r w:rsidRPr="00E150F9">
              <w:t>Vēršam</w:t>
            </w:r>
            <w:proofErr w:type="spellEnd"/>
            <w:r w:rsidRPr="00E150F9">
              <w:t xml:space="preserve"> </w:t>
            </w:r>
            <w:proofErr w:type="spellStart"/>
            <w:r w:rsidRPr="00E150F9">
              <w:t>uzmanību</w:t>
            </w:r>
            <w:proofErr w:type="spellEnd"/>
            <w:r w:rsidRPr="00E150F9">
              <w:t xml:space="preserve">, ka saskaņā ar </w:t>
            </w:r>
            <w:proofErr w:type="spellStart"/>
            <w:r w:rsidRPr="00E150F9">
              <w:t>Ministru</w:t>
            </w:r>
            <w:proofErr w:type="spellEnd"/>
            <w:r w:rsidRPr="00E150F9">
              <w:t xml:space="preserve"> kabineta 2018. gada 12. </w:t>
            </w:r>
            <w:proofErr w:type="spellStart"/>
            <w:r w:rsidRPr="00E150F9">
              <w:t>jūnija</w:t>
            </w:r>
            <w:proofErr w:type="spellEnd"/>
            <w:r w:rsidRPr="00E150F9">
              <w:t xml:space="preserve"> </w:t>
            </w:r>
            <w:proofErr w:type="spellStart"/>
            <w:r w:rsidRPr="00E150F9">
              <w:t>sēdes</w:t>
            </w:r>
            <w:proofErr w:type="spellEnd"/>
            <w:r w:rsidRPr="00E150F9">
              <w:t xml:space="preserve"> protokollēmuma (</w:t>
            </w:r>
            <w:proofErr w:type="spellStart"/>
            <w:r w:rsidRPr="00E150F9">
              <w:t>prot.</w:t>
            </w:r>
            <w:proofErr w:type="spellEnd"/>
            <w:r w:rsidRPr="00E150F9">
              <w:t xml:space="preserve"> Nr. 28., 31.§) 2. punktu, ja valsts </w:t>
            </w:r>
            <w:proofErr w:type="spellStart"/>
            <w:r w:rsidRPr="00E150F9">
              <w:t>nekustamo</w:t>
            </w:r>
            <w:proofErr w:type="spellEnd"/>
            <w:r w:rsidRPr="00E150F9">
              <w:t xml:space="preserve"> </w:t>
            </w:r>
            <w:proofErr w:type="spellStart"/>
            <w:r w:rsidRPr="00E150F9">
              <w:t>īpašumu</w:t>
            </w:r>
            <w:proofErr w:type="spellEnd"/>
            <w:r w:rsidRPr="00E150F9">
              <w:t xml:space="preserve"> </w:t>
            </w:r>
            <w:proofErr w:type="spellStart"/>
            <w:r w:rsidRPr="00E150F9">
              <w:t>plānots</w:t>
            </w:r>
            <w:proofErr w:type="spellEnd"/>
            <w:r w:rsidRPr="00E150F9">
              <w:t xml:space="preserve"> nodot bez </w:t>
            </w:r>
            <w:proofErr w:type="spellStart"/>
            <w:r w:rsidRPr="00E150F9">
              <w:t>atlīdzības</w:t>
            </w:r>
            <w:proofErr w:type="spellEnd"/>
            <w:r w:rsidRPr="00E150F9">
              <w:t xml:space="preserve"> </w:t>
            </w:r>
            <w:proofErr w:type="spellStart"/>
            <w:r w:rsidRPr="00E150F9">
              <w:t>pašvaldības</w:t>
            </w:r>
            <w:proofErr w:type="spellEnd"/>
            <w:r w:rsidRPr="00E150F9">
              <w:t xml:space="preserve"> </w:t>
            </w:r>
            <w:proofErr w:type="spellStart"/>
            <w:r w:rsidRPr="00E150F9">
              <w:t>īpašumā</w:t>
            </w:r>
            <w:proofErr w:type="spellEnd"/>
            <w:r w:rsidRPr="00E150F9">
              <w:t xml:space="preserve"> </w:t>
            </w:r>
            <w:proofErr w:type="spellStart"/>
            <w:r w:rsidRPr="00E150F9">
              <w:t>kādai</w:t>
            </w:r>
            <w:proofErr w:type="spellEnd"/>
            <w:r w:rsidRPr="00E150F9">
              <w:t xml:space="preserve"> no likuma "Par pašvaldībām" 15. </w:t>
            </w:r>
            <w:proofErr w:type="spellStart"/>
            <w:r w:rsidRPr="00E150F9">
              <w:t>panta</w:t>
            </w:r>
            <w:proofErr w:type="spellEnd"/>
            <w:r w:rsidRPr="00E150F9">
              <w:t xml:space="preserve"> pirmajā </w:t>
            </w:r>
            <w:proofErr w:type="spellStart"/>
            <w:r w:rsidRPr="00E150F9">
              <w:t>daļā</w:t>
            </w:r>
            <w:proofErr w:type="spellEnd"/>
            <w:r w:rsidRPr="00E150F9">
              <w:t xml:space="preserve"> </w:t>
            </w:r>
            <w:proofErr w:type="spellStart"/>
            <w:r w:rsidRPr="00E150F9">
              <w:t>minētajām</w:t>
            </w:r>
            <w:proofErr w:type="spellEnd"/>
            <w:r w:rsidRPr="00E150F9">
              <w:t xml:space="preserve"> pašvaldību </w:t>
            </w:r>
            <w:proofErr w:type="spellStart"/>
            <w:r w:rsidRPr="00E150F9">
              <w:t>autonomajām</w:t>
            </w:r>
            <w:proofErr w:type="spellEnd"/>
            <w:r w:rsidRPr="00E150F9">
              <w:t xml:space="preserve"> funkcijām, </w:t>
            </w:r>
            <w:proofErr w:type="spellStart"/>
            <w:r w:rsidRPr="00E150F9">
              <w:t>Ministru</w:t>
            </w:r>
            <w:proofErr w:type="spellEnd"/>
            <w:r w:rsidRPr="00E150F9">
              <w:t xml:space="preserve"> kabineta rīkojumā ietver </w:t>
            </w:r>
            <w:proofErr w:type="spellStart"/>
            <w:r w:rsidRPr="00E150F9">
              <w:rPr>
                <w:u w:val="single"/>
              </w:rPr>
              <w:t>vispārīgu</w:t>
            </w:r>
            <w:proofErr w:type="spellEnd"/>
            <w:r w:rsidRPr="00E150F9">
              <w:rPr>
                <w:u w:val="single"/>
              </w:rPr>
              <w:t xml:space="preserve"> </w:t>
            </w:r>
            <w:proofErr w:type="spellStart"/>
            <w:r w:rsidRPr="00E150F9">
              <w:rPr>
                <w:u w:val="single"/>
              </w:rPr>
              <w:t>atsauci</w:t>
            </w:r>
            <w:proofErr w:type="spellEnd"/>
            <w:r w:rsidRPr="00E150F9">
              <w:rPr>
                <w:u w:val="single"/>
              </w:rPr>
              <w:t xml:space="preserve"> uz likuma "Par pašvaldībām" 15. </w:t>
            </w:r>
            <w:proofErr w:type="spellStart"/>
            <w:r w:rsidRPr="00E150F9">
              <w:rPr>
                <w:u w:val="single"/>
              </w:rPr>
              <w:t>panta</w:t>
            </w:r>
            <w:proofErr w:type="spellEnd"/>
            <w:r w:rsidRPr="00E150F9">
              <w:rPr>
                <w:u w:val="single"/>
              </w:rPr>
              <w:t xml:space="preserve"> </w:t>
            </w:r>
            <w:proofErr w:type="spellStart"/>
            <w:r w:rsidRPr="00E150F9">
              <w:rPr>
                <w:u w:val="single"/>
              </w:rPr>
              <w:t>pirmo</w:t>
            </w:r>
            <w:proofErr w:type="spellEnd"/>
            <w:r w:rsidRPr="00E150F9">
              <w:rPr>
                <w:u w:val="single"/>
              </w:rPr>
              <w:t xml:space="preserve"> </w:t>
            </w:r>
            <w:proofErr w:type="spellStart"/>
            <w:r w:rsidRPr="00E150F9">
              <w:rPr>
                <w:u w:val="single"/>
              </w:rPr>
              <w:t>daļu</w:t>
            </w:r>
            <w:proofErr w:type="spellEnd"/>
            <w:r w:rsidRPr="00E150F9">
              <w:t xml:space="preserve">, bet </w:t>
            </w:r>
            <w:proofErr w:type="spellStart"/>
            <w:r w:rsidRPr="00E150F9">
              <w:t>Ministru</w:t>
            </w:r>
            <w:proofErr w:type="spellEnd"/>
            <w:r w:rsidRPr="00E150F9">
              <w:t xml:space="preserve"> kabineta </w:t>
            </w:r>
            <w:proofErr w:type="spellStart"/>
            <w:r w:rsidRPr="00E150F9">
              <w:t>rīkojuma</w:t>
            </w:r>
            <w:proofErr w:type="spellEnd"/>
            <w:r w:rsidRPr="00E150F9">
              <w:t xml:space="preserve"> </w:t>
            </w:r>
            <w:proofErr w:type="spellStart"/>
            <w:r w:rsidRPr="00E150F9">
              <w:t>projekta</w:t>
            </w:r>
            <w:proofErr w:type="spellEnd"/>
            <w:r w:rsidRPr="00E150F9">
              <w:t xml:space="preserve"> </w:t>
            </w:r>
            <w:proofErr w:type="spellStart"/>
            <w:r w:rsidRPr="00E150F9">
              <w:t>sākotnējās</w:t>
            </w:r>
            <w:proofErr w:type="spellEnd"/>
            <w:r w:rsidRPr="00E150F9">
              <w:t xml:space="preserve"> </w:t>
            </w:r>
            <w:proofErr w:type="spellStart"/>
            <w:r w:rsidRPr="00E150F9">
              <w:t>ietekmes</w:t>
            </w:r>
            <w:proofErr w:type="spellEnd"/>
            <w:r w:rsidRPr="00E150F9">
              <w:t xml:space="preserve"> </w:t>
            </w:r>
            <w:proofErr w:type="spellStart"/>
            <w:r w:rsidRPr="00E150F9">
              <w:t>novērtējuma</w:t>
            </w:r>
            <w:proofErr w:type="spellEnd"/>
            <w:r w:rsidRPr="00E150F9">
              <w:t xml:space="preserve"> </w:t>
            </w:r>
            <w:proofErr w:type="spellStart"/>
            <w:r w:rsidRPr="00E150F9">
              <w:t>ziņojumā</w:t>
            </w:r>
            <w:proofErr w:type="spellEnd"/>
            <w:r w:rsidRPr="00E150F9">
              <w:t xml:space="preserve"> (</w:t>
            </w:r>
            <w:proofErr w:type="spellStart"/>
            <w:r w:rsidRPr="00E150F9">
              <w:t>anotācijā</w:t>
            </w:r>
            <w:proofErr w:type="spellEnd"/>
            <w:r w:rsidRPr="00E150F9">
              <w:t xml:space="preserve">) (turpmāk – </w:t>
            </w:r>
            <w:proofErr w:type="spellStart"/>
            <w:r w:rsidRPr="00E150F9">
              <w:t>anotācija</w:t>
            </w:r>
            <w:proofErr w:type="spellEnd"/>
            <w:r w:rsidRPr="00E150F9">
              <w:t xml:space="preserve">) </w:t>
            </w:r>
            <w:proofErr w:type="spellStart"/>
            <w:r w:rsidRPr="00E150F9">
              <w:rPr>
                <w:u w:val="single"/>
              </w:rPr>
              <w:t>iekļauj</w:t>
            </w:r>
            <w:proofErr w:type="spellEnd"/>
            <w:r w:rsidRPr="00E150F9">
              <w:rPr>
                <w:u w:val="single"/>
              </w:rPr>
              <w:t xml:space="preserve"> </w:t>
            </w:r>
            <w:proofErr w:type="spellStart"/>
            <w:r w:rsidRPr="00E150F9">
              <w:rPr>
                <w:u w:val="single"/>
              </w:rPr>
              <w:t>pamatojumu</w:t>
            </w:r>
            <w:proofErr w:type="spellEnd"/>
            <w:r w:rsidRPr="00E150F9">
              <w:rPr>
                <w:u w:val="single"/>
              </w:rPr>
              <w:t xml:space="preserve">, </w:t>
            </w:r>
            <w:proofErr w:type="spellStart"/>
            <w:r w:rsidRPr="00E150F9">
              <w:rPr>
                <w:u w:val="single"/>
              </w:rPr>
              <w:t>kādai</w:t>
            </w:r>
            <w:proofErr w:type="spellEnd"/>
            <w:r w:rsidRPr="00E150F9">
              <w:rPr>
                <w:u w:val="single"/>
              </w:rPr>
              <w:t xml:space="preserve"> </w:t>
            </w:r>
            <w:proofErr w:type="spellStart"/>
            <w:r w:rsidRPr="00E150F9">
              <w:rPr>
                <w:u w:val="single"/>
              </w:rPr>
              <w:t>atvasinātas</w:t>
            </w:r>
            <w:proofErr w:type="spellEnd"/>
            <w:r w:rsidRPr="00E150F9">
              <w:rPr>
                <w:u w:val="single"/>
              </w:rPr>
              <w:t xml:space="preserve"> publiskas personas </w:t>
            </w:r>
            <w:proofErr w:type="spellStart"/>
            <w:r w:rsidRPr="00E150F9">
              <w:rPr>
                <w:u w:val="single"/>
              </w:rPr>
              <w:t>funkcijai</w:t>
            </w:r>
            <w:proofErr w:type="spellEnd"/>
            <w:r w:rsidRPr="00E150F9">
              <w:rPr>
                <w:u w:val="single"/>
              </w:rPr>
              <w:t xml:space="preserve"> </w:t>
            </w:r>
            <w:proofErr w:type="spellStart"/>
            <w:r w:rsidRPr="00E150F9">
              <w:rPr>
                <w:u w:val="single"/>
              </w:rPr>
              <w:t>nekustamais</w:t>
            </w:r>
            <w:proofErr w:type="spellEnd"/>
            <w:r w:rsidRPr="00E150F9">
              <w:rPr>
                <w:u w:val="single"/>
              </w:rPr>
              <w:t xml:space="preserve"> </w:t>
            </w:r>
            <w:proofErr w:type="spellStart"/>
            <w:r w:rsidRPr="00E150F9">
              <w:rPr>
                <w:u w:val="single"/>
              </w:rPr>
              <w:t>īpašums</w:t>
            </w:r>
            <w:proofErr w:type="spellEnd"/>
            <w:r w:rsidRPr="00E150F9">
              <w:rPr>
                <w:u w:val="single"/>
              </w:rPr>
              <w:t xml:space="preserve"> </w:t>
            </w:r>
            <w:proofErr w:type="spellStart"/>
            <w:r w:rsidRPr="00E150F9">
              <w:rPr>
                <w:u w:val="single"/>
              </w:rPr>
              <w:t>tiks</w:t>
            </w:r>
            <w:proofErr w:type="spellEnd"/>
            <w:r w:rsidRPr="00E150F9">
              <w:rPr>
                <w:u w:val="single"/>
              </w:rPr>
              <w:t xml:space="preserve"> </w:t>
            </w:r>
            <w:proofErr w:type="spellStart"/>
            <w:r w:rsidRPr="00E150F9">
              <w:rPr>
                <w:u w:val="single"/>
              </w:rPr>
              <w:t>izmantots</w:t>
            </w:r>
            <w:proofErr w:type="spellEnd"/>
            <w:r w:rsidRPr="00E150F9">
              <w:t xml:space="preserve">. </w:t>
            </w:r>
            <w:proofErr w:type="spellStart"/>
            <w:r w:rsidRPr="00E150F9">
              <w:t>Minētā</w:t>
            </w:r>
            <w:proofErr w:type="spellEnd"/>
            <w:r w:rsidRPr="00E150F9">
              <w:t xml:space="preserve"> </w:t>
            </w:r>
            <w:proofErr w:type="spellStart"/>
            <w:r w:rsidRPr="00E150F9">
              <w:t>kārtība</w:t>
            </w:r>
            <w:proofErr w:type="spellEnd"/>
            <w:r w:rsidRPr="00E150F9">
              <w:t xml:space="preserve"> nav </w:t>
            </w:r>
            <w:proofErr w:type="spellStart"/>
            <w:r w:rsidRPr="00E150F9">
              <w:t>attiecināma</w:t>
            </w:r>
            <w:proofErr w:type="spellEnd"/>
            <w:r w:rsidRPr="00E150F9">
              <w:t xml:space="preserve">, ja valsts </w:t>
            </w:r>
            <w:proofErr w:type="spellStart"/>
            <w:r w:rsidRPr="00E150F9">
              <w:t>nekustamo</w:t>
            </w:r>
            <w:proofErr w:type="spellEnd"/>
            <w:r w:rsidRPr="00E150F9">
              <w:t xml:space="preserve"> </w:t>
            </w:r>
            <w:proofErr w:type="spellStart"/>
            <w:r w:rsidRPr="00E150F9">
              <w:t>īpašumu</w:t>
            </w:r>
            <w:proofErr w:type="spellEnd"/>
            <w:r w:rsidRPr="00E150F9">
              <w:t xml:space="preserve"> </w:t>
            </w:r>
            <w:proofErr w:type="spellStart"/>
            <w:r w:rsidRPr="00E150F9">
              <w:t>plānots</w:t>
            </w:r>
            <w:proofErr w:type="spellEnd"/>
            <w:r w:rsidRPr="00E150F9">
              <w:t xml:space="preserve"> nodot bez </w:t>
            </w:r>
            <w:proofErr w:type="spellStart"/>
            <w:r w:rsidRPr="00E150F9">
              <w:t>atlīdzības</w:t>
            </w:r>
            <w:proofErr w:type="spellEnd"/>
            <w:r w:rsidRPr="00E150F9">
              <w:t xml:space="preserve"> </w:t>
            </w:r>
            <w:proofErr w:type="spellStart"/>
            <w:r w:rsidRPr="00E150F9">
              <w:t>pašvaldības</w:t>
            </w:r>
            <w:proofErr w:type="spellEnd"/>
            <w:r w:rsidRPr="00E150F9">
              <w:t xml:space="preserve"> </w:t>
            </w:r>
            <w:proofErr w:type="spellStart"/>
            <w:r w:rsidRPr="00E150F9">
              <w:t>īpašumā</w:t>
            </w:r>
            <w:proofErr w:type="spellEnd"/>
            <w:r w:rsidRPr="00E150F9">
              <w:t xml:space="preserve"> </w:t>
            </w:r>
            <w:proofErr w:type="spellStart"/>
            <w:r w:rsidRPr="00E150F9">
              <w:t>palīdzības</w:t>
            </w:r>
            <w:proofErr w:type="spellEnd"/>
            <w:r w:rsidRPr="00E150F9">
              <w:t xml:space="preserve"> </w:t>
            </w:r>
            <w:proofErr w:type="spellStart"/>
            <w:r w:rsidRPr="00E150F9">
              <w:t>sniegšanai</w:t>
            </w:r>
            <w:proofErr w:type="spellEnd"/>
            <w:r w:rsidRPr="00E150F9">
              <w:t xml:space="preserve"> </w:t>
            </w:r>
            <w:proofErr w:type="spellStart"/>
            <w:r w:rsidRPr="00E150F9">
              <w:t>dzīvokļa</w:t>
            </w:r>
            <w:proofErr w:type="spellEnd"/>
            <w:r w:rsidRPr="00E150F9">
              <w:t xml:space="preserve"> </w:t>
            </w:r>
            <w:proofErr w:type="spellStart"/>
            <w:r w:rsidRPr="00E150F9">
              <w:lastRenderedPageBreak/>
              <w:t>jautājumu</w:t>
            </w:r>
            <w:proofErr w:type="spellEnd"/>
            <w:r w:rsidRPr="00E150F9">
              <w:t xml:space="preserve"> </w:t>
            </w:r>
            <w:proofErr w:type="spellStart"/>
            <w:r w:rsidRPr="00E150F9">
              <w:t>risināšanā</w:t>
            </w:r>
            <w:proofErr w:type="spellEnd"/>
            <w:r w:rsidRPr="00E150F9">
              <w:t xml:space="preserve"> likumā "Par </w:t>
            </w:r>
            <w:proofErr w:type="spellStart"/>
            <w:r w:rsidRPr="00E150F9">
              <w:t>palīdzību</w:t>
            </w:r>
            <w:proofErr w:type="spellEnd"/>
            <w:r w:rsidRPr="00E150F9">
              <w:t xml:space="preserve"> </w:t>
            </w:r>
            <w:proofErr w:type="spellStart"/>
            <w:r w:rsidRPr="00E150F9">
              <w:t>dzīvokļa</w:t>
            </w:r>
            <w:proofErr w:type="spellEnd"/>
            <w:r w:rsidRPr="00E150F9">
              <w:t xml:space="preserve"> </w:t>
            </w:r>
            <w:proofErr w:type="spellStart"/>
            <w:r w:rsidRPr="00E150F9">
              <w:t>jautājumu</w:t>
            </w:r>
            <w:proofErr w:type="spellEnd"/>
            <w:r w:rsidRPr="00E150F9">
              <w:t xml:space="preserve"> </w:t>
            </w:r>
            <w:proofErr w:type="spellStart"/>
            <w:r w:rsidRPr="00E150F9">
              <w:t>risināšanā</w:t>
            </w:r>
            <w:proofErr w:type="spellEnd"/>
            <w:r w:rsidRPr="00E150F9">
              <w:t xml:space="preserve">" </w:t>
            </w:r>
            <w:proofErr w:type="spellStart"/>
            <w:r w:rsidRPr="00E150F9">
              <w:t>noteiktajos</w:t>
            </w:r>
            <w:proofErr w:type="spellEnd"/>
            <w:r w:rsidRPr="00E150F9">
              <w:t xml:space="preserve"> </w:t>
            </w:r>
            <w:proofErr w:type="spellStart"/>
            <w:r w:rsidRPr="00E150F9">
              <w:t>gadījumos</w:t>
            </w:r>
            <w:proofErr w:type="spellEnd"/>
            <w:r w:rsidRPr="00E150F9">
              <w:t xml:space="preserve">. </w:t>
            </w:r>
            <w:proofErr w:type="spellStart"/>
            <w:r w:rsidRPr="00E150F9">
              <w:t>Ņemot</w:t>
            </w:r>
            <w:proofErr w:type="spellEnd"/>
            <w:r w:rsidRPr="00E150F9">
              <w:t xml:space="preserve"> </w:t>
            </w:r>
            <w:proofErr w:type="spellStart"/>
            <w:r w:rsidRPr="00E150F9">
              <w:t>vērā</w:t>
            </w:r>
            <w:proofErr w:type="spellEnd"/>
            <w:r w:rsidRPr="00E150F9">
              <w:t xml:space="preserve"> </w:t>
            </w:r>
            <w:proofErr w:type="spellStart"/>
            <w:r w:rsidRPr="00E150F9">
              <w:t>minēto</w:t>
            </w:r>
            <w:proofErr w:type="spellEnd"/>
            <w:r w:rsidRPr="00E150F9">
              <w:t xml:space="preserve">, </w:t>
            </w:r>
            <w:proofErr w:type="spellStart"/>
            <w:r w:rsidRPr="00E150F9">
              <w:t>lūdzam</w:t>
            </w:r>
            <w:proofErr w:type="spellEnd"/>
            <w:r w:rsidRPr="00E150F9">
              <w:t xml:space="preserve"> </w:t>
            </w:r>
            <w:proofErr w:type="spellStart"/>
            <w:r w:rsidRPr="00E150F9">
              <w:t>attiecīgi</w:t>
            </w:r>
            <w:proofErr w:type="spellEnd"/>
            <w:r w:rsidRPr="00E150F9">
              <w:t xml:space="preserve"> </w:t>
            </w:r>
            <w:proofErr w:type="spellStart"/>
            <w:r w:rsidRPr="00E150F9">
              <w:t>precizēt</w:t>
            </w:r>
            <w:proofErr w:type="spellEnd"/>
            <w:r w:rsidRPr="00E150F9">
              <w:t xml:space="preserve"> </w:t>
            </w:r>
            <w:proofErr w:type="spellStart"/>
            <w:r w:rsidRPr="00E150F9">
              <w:t>projekta</w:t>
            </w:r>
            <w:proofErr w:type="spellEnd"/>
            <w:r w:rsidRPr="00E150F9">
              <w:t xml:space="preserve"> 1. punktu un </w:t>
            </w:r>
            <w:proofErr w:type="spellStart"/>
            <w:r w:rsidRPr="00E150F9">
              <w:t>anotāciju</w:t>
            </w:r>
            <w:proofErr w:type="spellEnd"/>
            <w:r w:rsidRPr="00E150F9">
              <w:t>.</w:t>
            </w:r>
          </w:p>
        </w:tc>
        <w:tc>
          <w:tcPr>
            <w:tcW w:w="3402" w:type="dxa"/>
            <w:tcBorders>
              <w:top w:val="single" w:sz="4" w:space="0" w:color="auto"/>
              <w:left w:val="single" w:sz="4" w:space="0" w:color="auto"/>
              <w:bottom w:val="single" w:sz="4" w:space="0" w:color="auto"/>
              <w:right w:val="single" w:sz="4" w:space="0" w:color="auto"/>
            </w:tcBorders>
          </w:tcPr>
          <w:p w14:paraId="35F80C76" w14:textId="723C3F3A" w:rsidR="00E150F9" w:rsidRPr="00E150F9" w:rsidRDefault="00E150F9" w:rsidP="00E150F9">
            <w:pPr>
              <w:pStyle w:val="NormalWeb"/>
              <w:spacing w:after="0"/>
              <w:ind w:firstLine="0"/>
              <w:rPr>
                <w:lang w:eastAsia="lv-LV"/>
              </w:rPr>
            </w:pPr>
            <w:r w:rsidRPr="00E150F9">
              <w:rPr>
                <w:b/>
                <w:u w:val="single"/>
                <w:lang w:eastAsia="lv-LV"/>
              </w:rPr>
              <w:lastRenderedPageBreak/>
              <w:t>Iebildums ņemts vērā,</w:t>
            </w:r>
            <w:r w:rsidRPr="00E150F9">
              <w:rPr>
                <w:lang w:eastAsia="lv-LV"/>
              </w:rPr>
              <w:t xml:space="preserve"> precizēts rīkojuma projekta 1.punkts un anotācija.</w:t>
            </w:r>
          </w:p>
          <w:p w14:paraId="5A51F927" w14:textId="77777777" w:rsidR="00E150F9" w:rsidRPr="00E150F9" w:rsidRDefault="00E150F9" w:rsidP="00E150F9">
            <w:pPr>
              <w:pStyle w:val="NormalWeb"/>
              <w:rPr>
                <w:lang w:eastAsia="lv-LV"/>
              </w:rPr>
            </w:pPr>
          </w:p>
        </w:tc>
        <w:tc>
          <w:tcPr>
            <w:tcW w:w="3544" w:type="dxa"/>
            <w:tcBorders>
              <w:top w:val="single" w:sz="4" w:space="0" w:color="auto"/>
              <w:left w:val="single" w:sz="4" w:space="0" w:color="auto"/>
              <w:bottom w:val="single" w:sz="4" w:space="0" w:color="auto"/>
              <w:right w:val="single" w:sz="4" w:space="0" w:color="auto"/>
            </w:tcBorders>
          </w:tcPr>
          <w:p w14:paraId="41FBFAE6" w14:textId="7434C8BB" w:rsidR="00E150F9" w:rsidRPr="00E150F9" w:rsidRDefault="00E150F9" w:rsidP="00E150F9">
            <w:pPr>
              <w:tabs>
                <w:tab w:val="left" w:pos="284"/>
              </w:tabs>
              <w:spacing w:after="240"/>
              <w:jc w:val="both"/>
              <w:rPr>
                <w:lang w:val="lv-LV"/>
              </w:rPr>
            </w:pPr>
            <w:r w:rsidRPr="00E150F9">
              <w:rPr>
                <w:shd w:val="clear" w:color="auto" w:fill="FFFFFF"/>
                <w:lang w:val="lv-LV"/>
              </w:rPr>
              <w:t>1.Saskaņā ar Publiskas personas mantas atsavināšanas likuma 42. panta pirmo daļu un 43. pantu Vides</w:t>
            </w:r>
            <w:r w:rsidRPr="00E150F9">
              <w:rPr>
                <w:lang w:val="lv-LV"/>
              </w:rPr>
              <w:t xml:space="preserve"> aizsardzības un reģionālās attīstības ministrijai nodot bez atlīdzības </w:t>
            </w:r>
            <w:r w:rsidRPr="00E150F9">
              <w:rPr>
                <w:lang w:val="lv-LV" w:eastAsia="lv-LV"/>
              </w:rPr>
              <w:t>Salacgrīvas</w:t>
            </w:r>
            <w:r w:rsidRPr="00E150F9">
              <w:rPr>
                <w:lang w:val="lv-LV"/>
              </w:rPr>
              <w:t xml:space="preserve"> novada pašvaldības īpašumā valsts nekustamo īpašumu “</w:t>
            </w:r>
            <w:proofErr w:type="spellStart"/>
            <w:r w:rsidRPr="00E150F9">
              <w:rPr>
                <w:lang w:val="lv-LV"/>
              </w:rPr>
              <w:t>Lašlejas</w:t>
            </w:r>
            <w:proofErr w:type="spellEnd"/>
            <w:r w:rsidRPr="00E150F9">
              <w:rPr>
                <w:lang w:val="lv-LV"/>
              </w:rPr>
              <w:t xml:space="preserve">” (nekustamā īpašuma kadastra Nr. 66720040142) – </w:t>
            </w:r>
            <w:r w:rsidRPr="00E150F9">
              <w:rPr>
                <w:lang w:val="lv-LV" w:eastAsia="lv-LV"/>
              </w:rPr>
              <w:t>zemes vienību 0,676 ha platībā (</w:t>
            </w:r>
            <w:r w:rsidR="00E01A76">
              <w:rPr>
                <w:lang w:val="lv-LV" w:eastAsia="lv-LV"/>
              </w:rPr>
              <w:t xml:space="preserve">zemes vienības </w:t>
            </w:r>
            <w:r w:rsidRPr="00E150F9">
              <w:rPr>
                <w:lang w:val="lv-LV" w:eastAsia="lv-LV"/>
              </w:rPr>
              <w:t xml:space="preserve">kadastra apzīmējums </w:t>
            </w:r>
            <w:r w:rsidRPr="00E150F9">
              <w:rPr>
                <w:lang w:val="lv-LV"/>
              </w:rPr>
              <w:t>66720040142</w:t>
            </w:r>
            <w:r w:rsidRPr="00E150F9">
              <w:rPr>
                <w:lang w:val="lv-LV" w:eastAsia="lv-LV"/>
              </w:rPr>
              <w:t>) un būvi (</w:t>
            </w:r>
            <w:r w:rsidR="00E01A76">
              <w:rPr>
                <w:lang w:val="lv-LV" w:eastAsia="lv-LV"/>
              </w:rPr>
              <w:t xml:space="preserve">būves </w:t>
            </w:r>
            <w:r w:rsidRPr="00E150F9">
              <w:rPr>
                <w:lang w:val="lv-LV" w:eastAsia="lv-LV"/>
              </w:rPr>
              <w:t xml:space="preserve">kadastra apzīmējums </w:t>
            </w:r>
            <w:r w:rsidRPr="00E150F9">
              <w:rPr>
                <w:lang w:val="lv-LV"/>
              </w:rPr>
              <w:t>66720040142001)</w:t>
            </w:r>
            <w:r w:rsidRPr="00E150F9">
              <w:rPr>
                <w:bCs/>
                <w:lang w:val="lv-LV"/>
              </w:rPr>
              <w:t xml:space="preserve"> </w:t>
            </w:r>
            <w:proofErr w:type="spellStart"/>
            <w:r w:rsidRPr="00E150F9">
              <w:rPr>
                <w:bCs/>
                <w:lang w:val="lv-LV"/>
              </w:rPr>
              <w:t>Vecsalacā</w:t>
            </w:r>
            <w:proofErr w:type="spellEnd"/>
            <w:r w:rsidRPr="00E150F9">
              <w:rPr>
                <w:bCs/>
                <w:lang w:val="lv-LV"/>
              </w:rPr>
              <w:t xml:space="preserve">, Niedru ielā 9, Salacgrīvas pagastā, Salacgrīvas novadā </w:t>
            </w:r>
            <w:r w:rsidRPr="00E150F9">
              <w:rPr>
                <w:lang w:val="lv-LV" w:eastAsia="lv-LV"/>
              </w:rPr>
              <w:t>(turpmāk – nekustamais īpašums), lai saskaņā ar likuma “Par pašvaldībām” 15.panta pirmo daļu to izmantotu</w:t>
            </w:r>
            <w:r w:rsidRPr="00E150F9">
              <w:rPr>
                <w:lang w:val="lv-LV"/>
              </w:rPr>
              <w:t xml:space="preserve"> </w:t>
            </w:r>
            <w:r w:rsidRPr="00E150F9">
              <w:rPr>
                <w:shd w:val="clear" w:color="auto" w:fill="FFFFFF"/>
                <w:lang w:val="lv-LV"/>
              </w:rPr>
              <w:t>pašvaldības autonomo funkciju veikšanai.</w:t>
            </w:r>
            <w:r w:rsidRPr="00E150F9">
              <w:rPr>
                <w:lang w:val="lv-LV"/>
              </w:rPr>
              <w:t xml:space="preserve"> </w:t>
            </w:r>
          </w:p>
          <w:p w14:paraId="72A024C3" w14:textId="77777777" w:rsidR="0013340C" w:rsidRDefault="0013340C" w:rsidP="00B65EB8">
            <w:pPr>
              <w:tabs>
                <w:tab w:val="left" w:pos="284"/>
              </w:tabs>
              <w:spacing w:after="240"/>
              <w:jc w:val="both"/>
            </w:pPr>
            <w:proofErr w:type="spellStart"/>
            <w:r>
              <w:t>Anotācija</w:t>
            </w:r>
            <w:proofErr w:type="spellEnd"/>
            <w:r>
              <w:t>:</w:t>
            </w:r>
          </w:p>
          <w:p w14:paraId="03F4689A" w14:textId="4BD460E5" w:rsidR="00B65EB8" w:rsidRPr="001A4C4E" w:rsidRDefault="00B65EB8" w:rsidP="00B65EB8">
            <w:pPr>
              <w:tabs>
                <w:tab w:val="left" w:pos="284"/>
              </w:tabs>
              <w:spacing w:after="240"/>
              <w:jc w:val="both"/>
              <w:rPr>
                <w:color w:val="000000"/>
              </w:rPr>
            </w:pPr>
            <w:proofErr w:type="spellStart"/>
            <w:r w:rsidRPr="001A4C4E">
              <w:t>Ņemot</w:t>
            </w:r>
            <w:proofErr w:type="spellEnd"/>
            <w:r w:rsidRPr="001A4C4E">
              <w:t xml:space="preserve"> </w:t>
            </w:r>
            <w:proofErr w:type="spellStart"/>
            <w:r w:rsidRPr="001A4C4E">
              <w:t>vērā</w:t>
            </w:r>
            <w:proofErr w:type="spellEnd"/>
            <w:r w:rsidRPr="001A4C4E">
              <w:t xml:space="preserve">, ka </w:t>
            </w:r>
            <w:proofErr w:type="spellStart"/>
            <w:r w:rsidRPr="001A4C4E">
              <w:t>nekustamais</w:t>
            </w:r>
            <w:proofErr w:type="spellEnd"/>
            <w:r w:rsidRPr="001A4C4E">
              <w:t xml:space="preserve"> </w:t>
            </w:r>
            <w:proofErr w:type="spellStart"/>
            <w:r w:rsidRPr="001A4C4E">
              <w:t>īpašums</w:t>
            </w:r>
            <w:proofErr w:type="spellEnd"/>
            <w:r w:rsidRPr="001A4C4E">
              <w:t xml:space="preserve"> nav </w:t>
            </w:r>
            <w:proofErr w:type="spellStart"/>
            <w:r w:rsidRPr="001A4C4E">
              <w:t>nepieciešams</w:t>
            </w:r>
            <w:proofErr w:type="spellEnd"/>
            <w:r w:rsidRPr="001A4C4E">
              <w:t xml:space="preserve"> VVD </w:t>
            </w:r>
            <w:proofErr w:type="spellStart"/>
            <w:r w:rsidRPr="001A4C4E">
              <w:t>funkciju</w:t>
            </w:r>
            <w:proofErr w:type="spellEnd"/>
            <w:r w:rsidRPr="001A4C4E">
              <w:t xml:space="preserve"> </w:t>
            </w:r>
            <w:proofErr w:type="spellStart"/>
            <w:r w:rsidRPr="001A4C4E">
              <w:t>nodrošināšanai</w:t>
            </w:r>
            <w:proofErr w:type="spellEnd"/>
            <w:r w:rsidRPr="001A4C4E">
              <w:t xml:space="preserve">, VARAM </w:t>
            </w:r>
            <w:proofErr w:type="spellStart"/>
            <w:r w:rsidRPr="001A4C4E">
              <w:t>ieskatā</w:t>
            </w:r>
            <w:proofErr w:type="spellEnd"/>
            <w:r w:rsidRPr="001A4C4E">
              <w:t xml:space="preserve"> </w:t>
            </w:r>
            <w:proofErr w:type="spellStart"/>
            <w:r w:rsidRPr="001A4C4E">
              <w:t>lietderīgākais</w:t>
            </w:r>
            <w:proofErr w:type="spellEnd"/>
            <w:r w:rsidRPr="001A4C4E">
              <w:t xml:space="preserve"> nekustamā </w:t>
            </w:r>
            <w:proofErr w:type="spellStart"/>
            <w:r w:rsidRPr="001A4C4E">
              <w:t>īpašuma</w:t>
            </w:r>
            <w:proofErr w:type="spellEnd"/>
            <w:r w:rsidRPr="001A4C4E">
              <w:t xml:space="preserve"> </w:t>
            </w:r>
            <w:proofErr w:type="spellStart"/>
            <w:r w:rsidRPr="001A4C4E">
              <w:t>atsavināšanas</w:t>
            </w:r>
            <w:proofErr w:type="spellEnd"/>
            <w:r w:rsidRPr="001A4C4E">
              <w:t xml:space="preserve"> </w:t>
            </w:r>
            <w:proofErr w:type="spellStart"/>
            <w:r w:rsidRPr="001A4C4E">
              <w:t>veids</w:t>
            </w:r>
            <w:proofErr w:type="spellEnd"/>
            <w:r w:rsidRPr="001A4C4E">
              <w:t xml:space="preserve"> ir </w:t>
            </w:r>
            <w:proofErr w:type="spellStart"/>
            <w:r w:rsidRPr="001A4C4E">
              <w:t>tā</w:t>
            </w:r>
            <w:proofErr w:type="spellEnd"/>
            <w:r w:rsidRPr="001A4C4E">
              <w:t xml:space="preserve"> </w:t>
            </w:r>
            <w:proofErr w:type="spellStart"/>
            <w:r w:rsidRPr="001A4C4E">
              <w:t>nodošana</w:t>
            </w:r>
            <w:proofErr w:type="spellEnd"/>
            <w:r w:rsidRPr="001A4C4E">
              <w:t xml:space="preserve"> </w:t>
            </w:r>
            <w:proofErr w:type="spellStart"/>
            <w:r w:rsidRPr="001A4C4E">
              <w:t>Salacgrīvas</w:t>
            </w:r>
            <w:proofErr w:type="spellEnd"/>
            <w:r w:rsidRPr="001A4C4E">
              <w:t xml:space="preserve"> </w:t>
            </w:r>
            <w:proofErr w:type="spellStart"/>
            <w:r w:rsidRPr="001A4C4E">
              <w:t>novada</w:t>
            </w:r>
            <w:proofErr w:type="spellEnd"/>
            <w:r w:rsidRPr="001A4C4E">
              <w:t xml:space="preserve"> </w:t>
            </w:r>
            <w:proofErr w:type="spellStart"/>
            <w:r w:rsidRPr="001A4C4E">
              <w:t>pašvaldībai</w:t>
            </w:r>
            <w:proofErr w:type="spellEnd"/>
            <w:r w:rsidRPr="001A4C4E">
              <w:t xml:space="preserve"> Likuma 15.panta </w:t>
            </w:r>
            <w:proofErr w:type="spellStart"/>
            <w:r w:rsidRPr="001A4C4E">
              <w:t>pirmās</w:t>
            </w:r>
            <w:proofErr w:type="spellEnd"/>
            <w:r w:rsidRPr="001A4C4E">
              <w:t xml:space="preserve"> </w:t>
            </w:r>
            <w:proofErr w:type="spellStart"/>
            <w:r w:rsidRPr="001A4C4E">
              <w:t>daļas</w:t>
            </w:r>
            <w:proofErr w:type="spellEnd"/>
            <w:r w:rsidRPr="001A4C4E">
              <w:t xml:space="preserve"> 2., 4., 5. un 6. </w:t>
            </w:r>
            <w:proofErr w:type="spellStart"/>
            <w:r w:rsidRPr="001A4C4E">
              <w:t>punktā</w:t>
            </w:r>
            <w:proofErr w:type="spellEnd"/>
            <w:r w:rsidRPr="001A4C4E">
              <w:t xml:space="preserve"> </w:t>
            </w:r>
            <w:proofErr w:type="spellStart"/>
            <w:r w:rsidRPr="001A4C4E">
              <w:lastRenderedPageBreak/>
              <w:t>noteikto</w:t>
            </w:r>
            <w:proofErr w:type="spellEnd"/>
            <w:r w:rsidRPr="001A4C4E">
              <w:t xml:space="preserve"> </w:t>
            </w:r>
            <w:proofErr w:type="spellStart"/>
            <w:r w:rsidRPr="001A4C4E">
              <w:t>autonomo</w:t>
            </w:r>
            <w:proofErr w:type="spellEnd"/>
            <w:r w:rsidRPr="001A4C4E">
              <w:t xml:space="preserve"> </w:t>
            </w:r>
            <w:proofErr w:type="spellStart"/>
            <w:r w:rsidRPr="001A4C4E">
              <w:rPr>
                <w:color w:val="000000"/>
              </w:rPr>
              <w:t>funkciju</w:t>
            </w:r>
            <w:proofErr w:type="spellEnd"/>
            <w:r w:rsidRPr="001A4C4E">
              <w:rPr>
                <w:color w:val="000000"/>
              </w:rPr>
              <w:t xml:space="preserve"> </w:t>
            </w:r>
            <w:proofErr w:type="spellStart"/>
            <w:r w:rsidRPr="001A4C4E">
              <w:rPr>
                <w:color w:val="000000"/>
              </w:rPr>
              <w:t>nodrošināšanai</w:t>
            </w:r>
            <w:proofErr w:type="spellEnd"/>
            <w:r w:rsidRPr="001A4C4E">
              <w:rPr>
                <w:color w:val="000000"/>
              </w:rPr>
              <w:t>.</w:t>
            </w:r>
          </w:p>
          <w:p w14:paraId="15D03253" w14:textId="3F4CB9A5" w:rsidR="00E150F9" w:rsidRPr="00E150F9" w:rsidRDefault="00E150F9" w:rsidP="00E150F9">
            <w:pPr>
              <w:pStyle w:val="BodyText"/>
              <w:tabs>
                <w:tab w:val="left" w:pos="318"/>
              </w:tabs>
              <w:ind w:right="34"/>
              <w:jc w:val="both"/>
              <w:rPr>
                <w:lang w:val="lv-LV" w:eastAsia="lv-LV"/>
              </w:rPr>
            </w:pPr>
          </w:p>
        </w:tc>
      </w:tr>
      <w:tr w:rsidR="00E150F9" w:rsidRPr="00E150F9" w14:paraId="735A8827" w14:textId="77777777" w:rsidTr="00571A4C">
        <w:trPr>
          <w:trHeight w:val="439"/>
        </w:trPr>
        <w:tc>
          <w:tcPr>
            <w:tcW w:w="675" w:type="dxa"/>
            <w:tcBorders>
              <w:top w:val="single" w:sz="4" w:space="0" w:color="auto"/>
              <w:left w:val="single" w:sz="4" w:space="0" w:color="auto"/>
              <w:bottom w:val="single" w:sz="4" w:space="0" w:color="auto"/>
              <w:right w:val="single" w:sz="4" w:space="0" w:color="auto"/>
            </w:tcBorders>
          </w:tcPr>
          <w:p w14:paraId="53161CEF" w14:textId="1C168EF8" w:rsidR="00E150F9" w:rsidRPr="00E150F9" w:rsidRDefault="00E150F9" w:rsidP="00E150F9">
            <w:pPr>
              <w:jc w:val="center"/>
              <w:rPr>
                <w:lang w:val="lv-LV"/>
              </w:rPr>
            </w:pPr>
            <w:r w:rsidRPr="00E150F9">
              <w:rPr>
                <w:lang w:val="lv-LV"/>
              </w:rPr>
              <w:lastRenderedPageBreak/>
              <w:t>7.</w:t>
            </w:r>
          </w:p>
        </w:tc>
        <w:tc>
          <w:tcPr>
            <w:tcW w:w="3431" w:type="dxa"/>
            <w:tcBorders>
              <w:top w:val="single" w:sz="4" w:space="0" w:color="auto"/>
              <w:left w:val="single" w:sz="4" w:space="0" w:color="auto"/>
              <w:bottom w:val="single" w:sz="4" w:space="0" w:color="auto"/>
              <w:right w:val="single" w:sz="4" w:space="0" w:color="auto"/>
            </w:tcBorders>
          </w:tcPr>
          <w:p w14:paraId="1260DD43" w14:textId="77777777" w:rsidR="00E150F9" w:rsidRPr="00E150F9" w:rsidRDefault="00E150F9" w:rsidP="00E150F9">
            <w:pPr>
              <w:ind w:firstLine="196"/>
              <w:jc w:val="both"/>
              <w:rPr>
                <w:lang w:val="lv-LV"/>
              </w:rPr>
            </w:pPr>
          </w:p>
        </w:tc>
        <w:tc>
          <w:tcPr>
            <w:tcW w:w="4394" w:type="dxa"/>
            <w:tcBorders>
              <w:top w:val="single" w:sz="4" w:space="0" w:color="auto"/>
              <w:left w:val="single" w:sz="4" w:space="0" w:color="auto"/>
              <w:bottom w:val="single" w:sz="4" w:space="0" w:color="auto"/>
              <w:right w:val="single" w:sz="4" w:space="0" w:color="auto"/>
            </w:tcBorders>
          </w:tcPr>
          <w:p w14:paraId="256300BB" w14:textId="613C2F13" w:rsidR="00E150F9" w:rsidRPr="00E150F9" w:rsidRDefault="00E150F9" w:rsidP="00E150F9">
            <w:pPr>
              <w:tabs>
                <w:tab w:val="left" w:pos="284"/>
              </w:tabs>
              <w:spacing w:after="240"/>
              <w:jc w:val="both"/>
              <w:rPr>
                <w:lang w:val="lv-LV"/>
              </w:rPr>
            </w:pPr>
            <w:r w:rsidRPr="00E150F9">
              <w:t xml:space="preserve">2.Atbilstoši Publiskas personas mantas </w:t>
            </w:r>
            <w:proofErr w:type="spellStart"/>
            <w:r w:rsidRPr="00E150F9">
              <w:t>atsavināšanas</w:t>
            </w:r>
            <w:proofErr w:type="spellEnd"/>
            <w:r w:rsidRPr="00E150F9">
              <w:t xml:space="preserve"> likuma 4. </w:t>
            </w:r>
            <w:proofErr w:type="spellStart"/>
            <w:r w:rsidRPr="00E150F9">
              <w:t>panta</w:t>
            </w:r>
            <w:proofErr w:type="spellEnd"/>
            <w:r w:rsidRPr="00E150F9">
              <w:t xml:space="preserve"> </w:t>
            </w:r>
            <w:proofErr w:type="spellStart"/>
            <w:r w:rsidRPr="00E150F9">
              <w:t>pirmajai</w:t>
            </w:r>
            <w:proofErr w:type="spellEnd"/>
            <w:r w:rsidRPr="00E150F9">
              <w:t xml:space="preserve"> </w:t>
            </w:r>
            <w:proofErr w:type="spellStart"/>
            <w:r w:rsidRPr="00E150F9">
              <w:t>daļai</w:t>
            </w:r>
            <w:proofErr w:type="spellEnd"/>
            <w:r w:rsidRPr="00E150F9">
              <w:t xml:space="preserve"> valsts mantas </w:t>
            </w:r>
            <w:proofErr w:type="spellStart"/>
            <w:r w:rsidRPr="00E150F9">
              <w:t>atsavināšanu</w:t>
            </w:r>
            <w:proofErr w:type="spellEnd"/>
            <w:r w:rsidRPr="00E150F9">
              <w:t xml:space="preserve"> var </w:t>
            </w:r>
            <w:proofErr w:type="spellStart"/>
            <w:r w:rsidRPr="00E150F9">
              <w:t>ierosināt</w:t>
            </w:r>
            <w:proofErr w:type="spellEnd"/>
            <w:r w:rsidRPr="00E150F9">
              <w:t xml:space="preserve">, ja </w:t>
            </w:r>
            <w:proofErr w:type="spellStart"/>
            <w:r w:rsidRPr="00E150F9">
              <w:t>tā</w:t>
            </w:r>
            <w:proofErr w:type="spellEnd"/>
            <w:r w:rsidRPr="00E150F9">
              <w:t xml:space="preserve"> nav </w:t>
            </w:r>
            <w:proofErr w:type="spellStart"/>
            <w:r w:rsidRPr="00E150F9">
              <w:t>nepieciešama</w:t>
            </w:r>
            <w:proofErr w:type="spellEnd"/>
            <w:r w:rsidRPr="00E150F9">
              <w:t xml:space="preserve"> </w:t>
            </w:r>
            <w:proofErr w:type="spellStart"/>
            <w:r w:rsidRPr="00E150F9">
              <w:t>attiecīgajai</w:t>
            </w:r>
            <w:proofErr w:type="spellEnd"/>
            <w:r w:rsidRPr="00E150F9">
              <w:t xml:space="preserve"> </w:t>
            </w:r>
            <w:proofErr w:type="spellStart"/>
            <w:r w:rsidRPr="00E150F9">
              <w:t>iestādei</w:t>
            </w:r>
            <w:proofErr w:type="spellEnd"/>
            <w:r w:rsidRPr="00E150F9">
              <w:rPr>
                <w:u w:val="single"/>
              </w:rPr>
              <w:t xml:space="preserve"> vai </w:t>
            </w:r>
            <w:proofErr w:type="spellStart"/>
            <w:r w:rsidRPr="00E150F9">
              <w:rPr>
                <w:u w:val="single"/>
              </w:rPr>
              <w:t>citām</w:t>
            </w:r>
            <w:proofErr w:type="spellEnd"/>
            <w:r w:rsidRPr="00E150F9">
              <w:rPr>
                <w:u w:val="single"/>
              </w:rPr>
              <w:t xml:space="preserve"> valsts </w:t>
            </w:r>
            <w:proofErr w:type="spellStart"/>
            <w:r w:rsidRPr="00E150F9">
              <w:rPr>
                <w:u w:val="single"/>
              </w:rPr>
              <w:t>iestādēm</w:t>
            </w:r>
            <w:proofErr w:type="spellEnd"/>
            <w:r w:rsidRPr="00E150F9">
              <w:rPr>
                <w:u w:val="single"/>
              </w:rPr>
              <w:t xml:space="preserve"> to </w:t>
            </w:r>
            <w:proofErr w:type="spellStart"/>
            <w:r w:rsidRPr="00E150F9">
              <w:rPr>
                <w:u w:val="single"/>
              </w:rPr>
              <w:t>funkciju</w:t>
            </w:r>
            <w:proofErr w:type="spellEnd"/>
            <w:r w:rsidRPr="00E150F9">
              <w:rPr>
                <w:u w:val="single"/>
              </w:rPr>
              <w:t xml:space="preserve"> </w:t>
            </w:r>
            <w:proofErr w:type="spellStart"/>
            <w:r w:rsidRPr="00E150F9">
              <w:rPr>
                <w:u w:val="single"/>
              </w:rPr>
              <w:t>nodrošināšanai</w:t>
            </w:r>
            <w:proofErr w:type="spellEnd"/>
            <w:r w:rsidRPr="00E150F9">
              <w:t xml:space="preserve">. </w:t>
            </w:r>
            <w:proofErr w:type="spellStart"/>
            <w:r w:rsidRPr="00E150F9">
              <w:t>Tādējādi</w:t>
            </w:r>
            <w:proofErr w:type="spellEnd"/>
            <w:r w:rsidRPr="00E150F9">
              <w:t xml:space="preserve"> </w:t>
            </w:r>
            <w:proofErr w:type="spellStart"/>
            <w:r w:rsidRPr="00E150F9">
              <w:t>lūdzam</w:t>
            </w:r>
            <w:proofErr w:type="spellEnd"/>
            <w:r w:rsidRPr="00E150F9">
              <w:t xml:space="preserve"> </w:t>
            </w:r>
            <w:proofErr w:type="spellStart"/>
            <w:r w:rsidRPr="00E150F9">
              <w:t>papildināt</w:t>
            </w:r>
            <w:proofErr w:type="spellEnd"/>
            <w:r w:rsidRPr="00E150F9">
              <w:t xml:space="preserve"> </w:t>
            </w:r>
            <w:proofErr w:type="spellStart"/>
            <w:r w:rsidRPr="00E150F9">
              <w:t>anotāciju</w:t>
            </w:r>
            <w:proofErr w:type="spellEnd"/>
            <w:r w:rsidRPr="00E150F9">
              <w:t xml:space="preserve"> ne </w:t>
            </w:r>
            <w:proofErr w:type="spellStart"/>
            <w:r w:rsidRPr="00E150F9">
              <w:t>tikai</w:t>
            </w:r>
            <w:proofErr w:type="spellEnd"/>
            <w:r w:rsidRPr="00E150F9">
              <w:t xml:space="preserve"> ar </w:t>
            </w:r>
            <w:proofErr w:type="spellStart"/>
            <w:r w:rsidRPr="00E150F9">
              <w:t>informāciju</w:t>
            </w:r>
            <w:proofErr w:type="spellEnd"/>
            <w:r w:rsidRPr="00E150F9">
              <w:t xml:space="preserve"> par to, ka </w:t>
            </w:r>
            <w:proofErr w:type="spellStart"/>
            <w:r w:rsidRPr="00E150F9">
              <w:t>attiecīgais</w:t>
            </w:r>
            <w:proofErr w:type="spellEnd"/>
            <w:r w:rsidRPr="00E150F9">
              <w:t xml:space="preserve"> valsts </w:t>
            </w:r>
            <w:proofErr w:type="spellStart"/>
            <w:r w:rsidRPr="00E150F9">
              <w:t>nekustamais</w:t>
            </w:r>
            <w:proofErr w:type="spellEnd"/>
            <w:r w:rsidRPr="00E150F9">
              <w:t xml:space="preserve"> </w:t>
            </w:r>
            <w:proofErr w:type="spellStart"/>
            <w:r w:rsidRPr="00E150F9">
              <w:t>īpašums</w:t>
            </w:r>
            <w:proofErr w:type="spellEnd"/>
            <w:r w:rsidRPr="00E150F9">
              <w:t xml:space="preserve"> </w:t>
            </w:r>
            <w:proofErr w:type="spellStart"/>
            <w:r w:rsidRPr="00E150F9">
              <w:t>īpašums</w:t>
            </w:r>
            <w:proofErr w:type="spellEnd"/>
            <w:r w:rsidRPr="00E150F9">
              <w:t xml:space="preserve"> nav </w:t>
            </w:r>
            <w:proofErr w:type="spellStart"/>
            <w:r w:rsidRPr="00E150F9">
              <w:t>nepieciešams</w:t>
            </w:r>
            <w:proofErr w:type="spellEnd"/>
            <w:r w:rsidRPr="00E150F9">
              <w:t xml:space="preserve"> Valsts vides </w:t>
            </w:r>
            <w:proofErr w:type="spellStart"/>
            <w:r w:rsidRPr="00E150F9">
              <w:t>dienesta</w:t>
            </w:r>
            <w:proofErr w:type="spellEnd"/>
            <w:r w:rsidRPr="00E150F9">
              <w:t xml:space="preserve"> </w:t>
            </w:r>
            <w:proofErr w:type="spellStart"/>
            <w:r w:rsidRPr="00E150F9">
              <w:t>funkciju</w:t>
            </w:r>
            <w:proofErr w:type="spellEnd"/>
            <w:r w:rsidRPr="00E150F9">
              <w:t xml:space="preserve"> </w:t>
            </w:r>
            <w:proofErr w:type="spellStart"/>
            <w:r w:rsidRPr="00E150F9">
              <w:t>nodrošināšanai</w:t>
            </w:r>
            <w:proofErr w:type="spellEnd"/>
            <w:r w:rsidRPr="00E150F9">
              <w:t xml:space="preserve">, bet arī ar </w:t>
            </w:r>
            <w:proofErr w:type="spellStart"/>
            <w:r w:rsidRPr="00E150F9">
              <w:t>skaidrojumu</w:t>
            </w:r>
            <w:proofErr w:type="spellEnd"/>
            <w:r w:rsidRPr="00E150F9">
              <w:t xml:space="preserve">, vai un </w:t>
            </w:r>
            <w:proofErr w:type="spellStart"/>
            <w:r w:rsidRPr="00E150F9">
              <w:t>kādā</w:t>
            </w:r>
            <w:proofErr w:type="spellEnd"/>
            <w:r w:rsidRPr="00E150F9">
              <w:t xml:space="preserve"> </w:t>
            </w:r>
            <w:proofErr w:type="spellStart"/>
            <w:r w:rsidRPr="00E150F9">
              <w:t>kārtībā</w:t>
            </w:r>
            <w:proofErr w:type="spellEnd"/>
            <w:r w:rsidRPr="00E150F9">
              <w:t xml:space="preserve"> tika </w:t>
            </w:r>
            <w:proofErr w:type="spellStart"/>
            <w:r w:rsidRPr="00E150F9">
              <w:t>noskaidrota</w:t>
            </w:r>
            <w:proofErr w:type="spellEnd"/>
            <w:r w:rsidRPr="00E150F9">
              <w:t xml:space="preserve"> </w:t>
            </w:r>
            <w:proofErr w:type="spellStart"/>
            <w:r w:rsidRPr="00E150F9">
              <w:t>citu</w:t>
            </w:r>
            <w:proofErr w:type="spellEnd"/>
            <w:r w:rsidRPr="00E150F9">
              <w:t xml:space="preserve"> valsts </w:t>
            </w:r>
            <w:proofErr w:type="spellStart"/>
            <w:r w:rsidRPr="00E150F9">
              <w:t>iestāžu</w:t>
            </w:r>
            <w:proofErr w:type="spellEnd"/>
            <w:r w:rsidRPr="00E150F9">
              <w:t xml:space="preserve"> </w:t>
            </w:r>
            <w:proofErr w:type="spellStart"/>
            <w:r w:rsidRPr="00E150F9">
              <w:t>vajadzība</w:t>
            </w:r>
            <w:proofErr w:type="spellEnd"/>
            <w:r w:rsidRPr="00E150F9">
              <w:t xml:space="preserve"> pēc </w:t>
            </w:r>
            <w:proofErr w:type="spellStart"/>
            <w:r w:rsidRPr="00E150F9">
              <w:t>atsavināmā</w:t>
            </w:r>
            <w:proofErr w:type="spellEnd"/>
            <w:r w:rsidRPr="00E150F9">
              <w:t xml:space="preserve"> valsts nekustamā </w:t>
            </w:r>
            <w:proofErr w:type="spellStart"/>
            <w:r w:rsidRPr="00E150F9">
              <w:t>īpašuma</w:t>
            </w:r>
            <w:proofErr w:type="spellEnd"/>
            <w:r w:rsidRPr="00E150F9">
              <w:t>.</w:t>
            </w:r>
          </w:p>
        </w:tc>
        <w:tc>
          <w:tcPr>
            <w:tcW w:w="3402" w:type="dxa"/>
            <w:tcBorders>
              <w:top w:val="single" w:sz="4" w:space="0" w:color="auto"/>
              <w:left w:val="single" w:sz="4" w:space="0" w:color="auto"/>
              <w:bottom w:val="single" w:sz="4" w:space="0" w:color="auto"/>
              <w:right w:val="single" w:sz="4" w:space="0" w:color="auto"/>
            </w:tcBorders>
          </w:tcPr>
          <w:p w14:paraId="621FCEC3" w14:textId="12E920EB" w:rsidR="00E150F9" w:rsidRPr="00E150F9" w:rsidRDefault="00E150F9" w:rsidP="00E150F9">
            <w:pPr>
              <w:pStyle w:val="NormalWeb"/>
              <w:spacing w:after="0"/>
              <w:ind w:firstLine="0"/>
              <w:rPr>
                <w:b/>
                <w:u w:val="single"/>
                <w:lang w:eastAsia="lv-LV"/>
              </w:rPr>
            </w:pPr>
            <w:r w:rsidRPr="00E150F9">
              <w:rPr>
                <w:b/>
                <w:u w:val="single"/>
                <w:lang w:eastAsia="lv-LV"/>
              </w:rPr>
              <w:t>Iebildums ņemts vērā,</w:t>
            </w:r>
            <w:r w:rsidRPr="00E150F9">
              <w:rPr>
                <w:lang w:eastAsia="lv-LV"/>
              </w:rPr>
              <w:t xml:space="preserve"> anotācija papildināta</w:t>
            </w:r>
          </w:p>
        </w:tc>
        <w:tc>
          <w:tcPr>
            <w:tcW w:w="3544" w:type="dxa"/>
            <w:tcBorders>
              <w:top w:val="single" w:sz="4" w:space="0" w:color="auto"/>
              <w:left w:val="single" w:sz="4" w:space="0" w:color="auto"/>
              <w:bottom w:val="single" w:sz="4" w:space="0" w:color="auto"/>
              <w:right w:val="single" w:sz="4" w:space="0" w:color="auto"/>
            </w:tcBorders>
          </w:tcPr>
          <w:p w14:paraId="794BFDF5" w14:textId="44303957" w:rsidR="00E150F9" w:rsidRPr="00E150F9" w:rsidRDefault="00E150F9" w:rsidP="00E150F9">
            <w:pPr>
              <w:pStyle w:val="BodyText"/>
              <w:tabs>
                <w:tab w:val="left" w:pos="318"/>
              </w:tabs>
              <w:ind w:right="34"/>
              <w:jc w:val="both"/>
              <w:rPr>
                <w:lang w:val="lv-LV" w:eastAsia="lv-LV"/>
              </w:rPr>
            </w:pPr>
            <w:r w:rsidRPr="00E150F9">
              <w:rPr>
                <w:lang w:eastAsia="lv-LV"/>
              </w:rPr>
              <w:t xml:space="preserve">Saskaņā ar </w:t>
            </w:r>
            <w:proofErr w:type="spellStart"/>
            <w:r w:rsidRPr="00E150F9">
              <w:rPr>
                <w:lang w:eastAsia="lv-LV"/>
              </w:rPr>
              <w:t>Ministru</w:t>
            </w:r>
            <w:proofErr w:type="spellEnd"/>
            <w:r w:rsidRPr="00E150F9">
              <w:rPr>
                <w:lang w:eastAsia="lv-LV"/>
              </w:rPr>
              <w:t xml:space="preserve"> kabineta 2011.gada 1.februāra noteikumu Nr.109 „</w:t>
            </w:r>
            <w:proofErr w:type="spellStart"/>
            <w:r w:rsidRPr="00E150F9">
              <w:rPr>
                <w:lang w:eastAsia="lv-LV"/>
              </w:rPr>
              <w:t>Kārtība</w:t>
            </w:r>
            <w:proofErr w:type="spellEnd"/>
            <w:r w:rsidRPr="00E150F9">
              <w:rPr>
                <w:lang w:eastAsia="lv-LV"/>
              </w:rPr>
              <w:t xml:space="preserve">, </w:t>
            </w:r>
            <w:proofErr w:type="spellStart"/>
            <w:r w:rsidRPr="00E150F9">
              <w:rPr>
                <w:lang w:eastAsia="lv-LV"/>
              </w:rPr>
              <w:t>kādā</w:t>
            </w:r>
            <w:proofErr w:type="spellEnd"/>
            <w:r w:rsidRPr="00E150F9">
              <w:rPr>
                <w:lang w:eastAsia="lv-LV"/>
              </w:rPr>
              <w:t xml:space="preserve"> </w:t>
            </w:r>
            <w:proofErr w:type="spellStart"/>
            <w:r w:rsidRPr="00E150F9">
              <w:rPr>
                <w:lang w:eastAsia="lv-LV"/>
              </w:rPr>
              <w:t>atsavināma</w:t>
            </w:r>
            <w:proofErr w:type="spellEnd"/>
            <w:r w:rsidRPr="00E150F9">
              <w:rPr>
                <w:lang w:eastAsia="lv-LV"/>
              </w:rPr>
              <w:t xml:space="preserve"> publiskas personas manta” 12.punktā </w:t>
            </w:r>
            <w:proofErr w:type="spellStart"/>
            <w:r w:rsidRPr="00E150F9">
              <w:rPr>
                <w:lang w:eastAsia="lv-LV"/>
              </w:rPr>
              <w:t>noteikto</w:t>
            </w:r>
            <w:proofErr w:type="spellEnd"/>
            <w:r w:rsidRPr="00E150F9">
              <w:rPr>
                <w:lang w:eastAsia="lv-LV"/>
              </w:rPr>
              <w:t xml:space="preserve">, ja valsts </w:t>
            </w:r>
            <w:proofErr w:type="spellStart"/>
            <w:r w:rsidRPr="00E150F9">
              <w:rPr>
                <w:lang w:eastAsia="lv-LV"/>
              </w:rPr>
              <w:t>nekustamais</w:t>
            </w:r>
            <w:proofErr w:type="spellEnd"/>
            <w:r w:rsidRPr="00E150F9">
              <w:rPr>
                <w:lang w:eastAsia="lv-LV"/>
              </w:rPr>
              <w:t xml:space="preserve"> </w:t>
            </w:r>
            <w:proofErr w:type="spellStart"/>
            <w:r w:rsidRPr="00E150F9">
              <w:rPr>
                <w:lang w:eastAsia="lv-LV"/>
              </w:rPr>
              <w:t>īpašums</w:t>
            </w:r>
            <w:proofErr w:type="spellEnd"/>
            <w:r w:rsidRPr="00E150F9">
              <w:rPr>
                <w:lang w:eastAsia="lv-LV"/>
              </w:rPr>
              <w:t xml:space="preserve"> nav </w:t>
            </w:r>
            <w:proofErr w:type="spellStart"/>
            <w:r w:rsidRPr="00E150F9">
              <w:rPr>
                <w:lang w:eastAsia="lv-LV"/>
              </w:rPr>
              <w:t>nepieciešams</w:t>
            </w:r>
            <w:proofErr w:type="spellEnd"/>
            <w:r w:rsidRPr="00E150F9">
              <w:rPr>
                <w:lang w:eastAsia="lv-LV"/>
              </w:rPr>
              <w:t xml:space="preserve"> </w:t>
            </w:r>
            <w:proofErr w:type="spellStart"/>
            <w:r w:rsidRPr="00E150F9">
              <w:rPr>
                <w:lang w:eastAsia="lv-LV"/>
              </w:rPr>
              <w:t>tā</w:t>
            </w:r>
            <w:proofErr w:type="spellEnd"/>
            <w:r w:rsidRPr="00E150F9">
              <w:rPr>
                <w:lang w:eastAsia="lv-LV"/>
              </w:rPr>
              <w:t xml:space="preserve"> </w:t>
            </w:r>
            <w:proofErr w:type="spellStart"/>
            <w:r w:rsidRPr="00E150F9">
              <w:rPr>
                <w:lang w:eastAsia="lv-LV"/>
              </w:rPr>
              <w:t>valdītājam</w:t>
            </w:r>
            <w:proofErr w:type="spellEnd"/>
            <w:r w:rsidRPr="00E150F9">
              <w:rPr>
                <w:lang w:eastAsia="lv-LV"/>
              </w:rPr>
              <w:t xml:space="preserve">, </w:t>
            </w:r>
            <w:proofErr w:type="spellStart"/>
            <w:r w:rsidRPr="00E150F9">
              <w:rPr>
                <w:lang w:eastAsia="lv-LV"/>
              </w:rPr>
              <w:t>jautājumu</w:t>
            </w:r>
            <w:proofErr w:type="spellEnd"/>
            <w:r w:rsidRPr="00E150F9">
              <w:rPr>
                <w:lang w:eastAsia="lv-LV"/>
              </w:rPr>
              <w:t xml:space="preserve"> par nekustamā </w:t>
            </w:r>
            <w:proofErr w:type="spellStart"/>
            <w:r w:rsidRPr="00E150F9">
              <w:rPr>
                <w:lang w:eastAsia="lv-LV"/>
              </w:rPr>
              <w:t>īpašuma</w:t>
            </w:r>
            <w:proofErr w:type="spellEnd"/>
            <w:r w:rsidRPr="00E150F9">
              <w:rPr>
                <w:lang w:eastAsia="lv-LV"/>
              </w:rPr>
              <w:t xml:space="preserve"> </w:t>
            </w:r>
            <w:proofErr w:type="spellStart"/>
            <w:r w:rsidRPr="00E150F9">
              <w:rPr>
                <w:lang w:eastAsia="lv-LV"/>
              </w:rPr>
              <w:t>iespējamo</w:t>
            </w:r>
            <w:proofErr w:type="spellEnd"/>
            <w:r w:rsidRPr="00E150F9">
              <w:rPr>
                <w:lang w:eastAsia="lv-LV"/>
              </w:rPr>
              <w:t xml:space="preserve"> </w:t>
            </w:r>
            <w:proofErr w:type="spellStart"/>
            <w:r w:rsidRPr="00E150F9">
              <w:rPr>
                <w:lang w:eastAsia="lv-LV"/>
              </w:rPr>
              <w:t>nepieciešamību</w:t>
            </w:r>
            <w:proofErr w:type="spellEnd"/>
            <w:r w:rsidRPr="00E150F9">
              <w:rPr>
                <w:lang w:eastAsia="lv-LV"/>
              </w:rPr>
              <w:t xml:space="preserve"> </w:t>
            </w:r>
            <w:proofErr w:type="spellStart"/>
            <w:r w:rsidRPr="00E150F9">
              <w:rPr>
                <w:lang w:eastAsia="lv-LV"/>
              </w:rPr>
              <w:t>citai</w:t>
            </w:r>
            <w:proofErr w:type="spellEnd"/>
            <w:r w:rsidRPr="00E150F9">
              <w:rPr>
                <w:lang w:eastAsia="lv-LV"/>
              </w:rPr>
              <w:t xml:space="preserve"> valsts </w:t>
            </w:r>
            <w:proofErr w:type="spellStart"/>
            <w:r w:rsidRPr="00E150F9">
              <w:rPr>
                <w:lang w:eastAsia="lv-LV"/>
              </w:rPr>
              <w:t>iestādei</w:t>
            </w:r>
            <w:proofErr w:type="spellEnd"/>
            <w:r w:rsidRPr="00E150F9">
              <w:rPr>
                <w:lang w:eastAsia="lv-LV"/>
              </w:rPr>
              <w:t xml:space="preserve">, valsts </w:t>
            </w:r>
            <w:proofErr w:type="spellStart"/>
            <w:r w:rsidRPr="00E150F9">
              <w:rPr>
                <w:lang w:eastAsia="lv-LV"/>
              </w:rPr>
              <w:t>kapitālsabiedrībai</w:t>
            </w:r>
            <w:proofErr w:type="spellEnd"/>
            <w:r w:rsidRPr="00E150F9">
              <w:rPr>
                <w:lang w:eastAsia="lv-LV"/>
              </w:rPr>
              <w:t xml:space="preserve"> vai </w:t>
            </w:r>
            <w:proofErr w:type="spellStart"/>
            <w:r w:rsidRPr="00E150F9">
              <w:rPr>
                <w:lang w:eastAsia="lv-LV"/>
              </w:rPr>
              <w:t>atsavinātas</w:t>
            </w:r>
            <w:proofErr w:type="spellEnd"/>
            <w:r w:rsidRPr="00E150F9">
              <w:rPr>
                <w:lang w:eastAsia="lv-LV"/>
              </w:rPr>
              <w:t xml:space="preserve"> publiskas personas vai to </w:t>
            </w:r>
            <w:proofErr w:type="spellStart"/>
            <w:r w:rsidRPr="00E150F9">
              <w:rPr>
                <w:lang w:eastAsia="lv-LV"/>
              </w:rPr>
              <w:t>iestādes</w:t>
            </w:r>
            <w:proofErr w:type="spellEnd"/>
            <w:r w:rsidRPr="00E150F9">
              <w:rPr>
                <w:lang w:eastAsia="lv-LV"/>
              </w:rPr>
              <w:t xml:space="preserve"> </w:t>
            </w:r>
            <w:proofErr w:type="spellStart"/>
            <w:r w:rsidRPr="00E150F9">
              <w:rPr>
                <w:lang w:eastAsia="lv-LV"/>
              </w:rPr>
              <w:t>funkciju</w:t>
            </w:r>
            <w:proofErr w:type="spellEnd"/>
            <w:r w:rsidRPr="00E150F9">
              <w:rPr>
                <w:lang w:eastAsia="lv-LV"/>
              </w:rPr>
              <w:t xml:space="preserve"> </w:t>
            </w:r>
            <w:proofErr w:type="spellStart"/>
            <w:r w:rsidRPr="00E150F9">
              <w:rPr>
                <w:lang w:eastAsia="lv-LV"/>
              </w:rPr>
              <w:t>nodrošināšanai</w:t>
            </w:r>
            <w:proofErr w:type="spellEnd"/>
            <w:r w:rsidRPr="00E150F9">
              <w:rPr>
                <w:lang w:eastAsia="lv-LV"/>
              </w:rPr>
              <w:t xml:space="preserve">, </w:t>
            </w:r>
            <w:proofErr w:type="spellStart"/>
            <w:r w:rsidRPr="00E150F9">
              <w:rPr>
                <w:lang w:eastAsia="lv-LV"/>
              </w:rPr>
              <w:t>noskaidro</w:t>
            </w:r>
            <w:proofErr w:type="spellEnd"/>
            <w:r w:rsidRPr="00E150F9">
              <w:rPr>
                <w:lang w:eastAsia="lv-LV"/>
              </w:rPr>
              <w:t xml:space="preserve">, </w:t>
            </w:r>
            <w:proofErr w:type="spellStart"/>
            <w:r w:rsidRPr="00E150F9">
              <w:rPr>
                <w:lang w:eastAsia="lv-LV"/>
              </w:rPr>
              <w:t>izsludinot</w:t>
            </w:r>
            <w:proofErr w:type="spellEnd"/>
            <w:r w:rsidRPr="00E150F9">
              <w:rPr>
                <w:lang w:eastAsia="lv-LV"/>
              </w:rPr>
              <w:t xml:space="preserve"> Valsts sekretāru </w:t>
            </w:r>
            <w:proofErr w:type="spellStart"/>
            <w:r w:rsidRPr="00E150F9">
              <w:rPr>
                <w:lang w:eastAsia="lv-LV"/>
              </w:rPr>
              <w:t>sanāksmē</w:t>
            </w:r>
            <w:proofErr w:type="spellEnd"/>
            <w:r w:rsidRPr="00E150F9">
              <w:rPr>
                <w:lang w:eastAsia="lv-LV"/>
              </w:rPr>
              <w:t xml:space="preserve"> </w:t>
            </w:r>
            <w:proofErr w:type="spellStart"/>
            <w:r w:rsidRPr="00E150F9">
              <w:rPr>
                <w:lang w:eastAsia="lv-LV"/>
              </w:rPr>
              <w:t>attiecīgu</w:t>
            </w:r>
            <w:proofErr w:type="spellEnd"/>
            <w:r w:rsidRPr="00E150F9">
              <w:rPr>
                <w:lang w:eastAsia="lv-LV"/>
              </w:rPr>
              <w:t xml:space="preserve"> </w:t>
            </w:r>
            <w:proofErr w:type="spellStart"/>
            <w:r w:rsidRPr="00E150F9">
              <w:rPr>
                <w:lang w:eastAsia="lv-LV"/>
              </w:rPr>
              <w:t>Ministru</w:t>
            </w:r>
            <w:proofErr w:type="spellEnd"/>
            <w:r w:rsidRPr="00E150F9">
              <w:rPr>
                <w:lang w:eastAsia="lv-LV"/>
              </w:rPr>
              <w:t xml:space="preserve"> kabineta </w:t>
            </w:r>
            <w:proofErr w:type="spellStart"/>
            <w:r w:rsidRPr="00E150F9">
              <w:rPr>
                <w:lang w:eastAsia="lv-LV"/>
              </w:rPr>
              <w:t>rīkojuma</w:t>
            </w:r>
            <w:proofErr w:type="spellEnd"/>
            <w:r w:rsidRPr="00E150F9">
              <w:rPr>
                <w:lang w:eastAsia="lv-LV"/>
              </w:rPr>
              <w:t xml:space="preserve"> </w:t>
            </w:r>
            <w:proofErr w:type="spellStart"/>
            <w:r w:rsidRPr="00E150F9">
              <w:rPr>
                <w:lang w:eastAsia="lv-LV"/>
              </w:rPr>
              <w:t>projektu</w:t>
            </w:r>
            <w:proofErr w:type="spellEnd"/>
            <w:r w:rsidRPr="00E150F9">
              <w:rPr>
                <w:lang w:eastAsia="lv-LV"/>
              </w:rPr>
              <w:t>.</w:t>
            </w:r>
          </w:p>
        </w:tc>
      </w:tr>
    </w:tbl>
    <w:p w14:paraId="714B9BF9" w14:textId="77777777" w:rsidR="00AA03C7" w:rsidRDefault="00AA03C7" w:rsidP="001C6A78">
      <w:pPr>
        <w:jc w:val="both"/>
        <w:rPr>
          <w:lang w:val="lv-LV"/>
        </w:rPr>
      </w:pPr>
    </w:p>
    <w:p w14:paraId="5A72DDAE" w14:textId="17A41022" w:rsidR="007348E3" w:rsidRPr="00550A37" w:rsidRDefault="004679E3" w:rsidP="004679E3">
      <w:pPr>
        <w:tabs>
          <w:tab w:val="left" w:pos="8385"/>
        </w:tabs>
        <w:ind w:firstLine="720"/>
        <w:jc w:val="both"/>
        <w:rPr>
          <w:sz w:val="22"/>
          <w:szCs w:val="22"/>
          <w:lang w:val="lv-LV"/>
        </w:rPr>
      </w:pPr>
      <w:r>
        <w:rPr>
          <w:noProof/>
          <w:sz w:val="22"/>
          <w:szCs w:val="22"/>
          <w:lang w:val="lv-LV"/>
        </w:rPr>
        <w:tab/>
      </w:r>
    </w:p>
    <w:p w14:paraId="03AF4EC8" w14:textId="226E99B6" w:rsidR="009068E0" w:rsidRPr="00550A37" w:rsidRDefault="00B049FB" w:rsidP="009068E0">
      <w:pPr>
        <w:ind w:firstLine="720"/>
        <w:jc w:val="both"/>
        <w:rPr>
          <w:sz w:val="22"/>
          <w:szCs w:val="22"/>
          <w:lang w:val="lv-LV"/>
        </w:rPr>
      </w:pPr>
      <w:r>
        <w:rPr>
          <w:sz w:val="22"/>
          <w:szCs w:val="22"/>
          <w:lang w:val="lv-LV"/>
        </w:rPr>
        <w:t>Vides aizsardzības un reģionālās attīstības ministrijas</w:t>
      </w:r>
    </w:p>
    <w:p w14:paraId="3825FA7E" w14:textId="77777777" w:rsidR="001C6A78" w:rsidRDefault="0068005D" w:rsidP="009068E0">
      <w:pPr>
        <w:ind w:firstLine="720"/>
        <w:jc w:val="both"/>
        <w:rPr>
          <w:sz w:val="22"/>
          <w:szCs w:val="22"/>
          <w:lang w:val="lv-LV"/>
        </w:rPr>
      </w:pPr>
      <w:r>
        <w:rPr>
          <w:sz w:val="22"/>
          <w:szCs w:val="22"/>
          <w:lang w:val="lv-LV"/>
        </w:rPr>
        <w:t xml:space="preserve">Nodrošinājuma </w:t>
      </w:r>
      <w:r w:rsidR="009068E0" w:rsidRPr="00550A37">
        <w:rPr>
          <w:sz w:val="22"/>
          <w:szCs w:val="22"/>
          <w:lang w:val="lv-LV"/>
        </w:rPr>
        <w:t xml:space="preserve">departamenta </w:t>
      </w:r>
    </w:p>
    <w:p w14:paraId="776DF7B7" w14:textId="0C0BB4DB" w:rsidR="009068E0" w:rsidRPr="00550A37" w:rsidRDefault="0068005D" w:rsidP="009068E0">
      <w:pPr>
        <w:ind w:firstLine="720"/>
        <w:jc w:val="both"/>
        <w:rPr>
          <w:sz w:val="22"/>
          <w:szCs w:val="22"/>
          <w:lang w:val="lv-LV"/>
        </w:rPr>
      </w:pPr>
      <w:r>
        <w:rPr>
          <w:sz w:val="22"/>
          <w:szCs w:val="22"/>
          <w:lang w:val="lv-LV"/>
        </w:rPr>
        <w:t>vecākā eksperte</w:t>
      </w:r>
    </w:p>
    <w:p w14:paraId="50C51600" w14:textId="75250AAD" w:rsidR="00550A37" w:rsidRPr="00550A37" w:rsidRDefault="0068005D" w:rsidP="007E0BA6">
      <w:pPr>
        <w:ind w:firstLine="720"/>
        <w:jc w:val="both"/>
        <w:rPr>
          <w:sz w:val="22"/>
          <w:szCs w:val="22"/>
          <w:lang w:val="lv-LV"/>
        </w:rPr>
      </w:pPr>
      <w:r>
        <w:rPr>
          <w:sz w:val="22"/>
          <w:szCs w:val="22"/>
          <w:lang w:val="lv-LV"/>
        </w:rPr>
        <w:t>M.Priede</w:t>
      </w:r>
    </w:p>
    <w:p w14:paraId="33E9D4D8" w14:textId="5532C45D" w:rsidR="004E4425" w:rsidRPr="00550A37" w:rsidRDefault="00BF022C" w:rsidP="007E0BA6">
      <w:pPr>
        <w:ind w:firstLine="720"/>
        <w:jc w:val="both"/>
        <w:rPr>
          <w:sz w:val="22"/>
          <w:szCs w:val="22"/>
          <w:lang w:val="lv-LV"/>
        </w:rPr>
      </w:pPr>
      <w:r w:rsidRPr="00550A37">
        <w:rPr>
          <w:sz w:val="22"/>
          <w:szCs w:val="22"/>
          <w:lang w:val="lv-LV"/>
        </w:rPr>
        <w:t>670</w:t>
      </w:r>
      <w:r w:rsidR="00137A11">
        <w:rPr>
          <w:sz w:val="22"/>
          <w:szCs w:val="22"/>
          <w:lang w:val="lv-LV"/>
        </w:rPr>
        <w:t>26915</w:t>
      </w:r>
      <w:r w:rsidR="007348E3" w:rsidRPr="00550A37">
        <w:rPr>
          <w:sz w:val="22"/>
          <w:szCs w:val="22"/>
          <w:lang w:val="lv-LV"/>
        </w:rPr>
        <w:t xml:space="preserve">, </w:t>
      </w:r>
      <w:hyperlink r:id="rId11" w:history="1">
        <w:r w:rsidR="001C6A78" w:rsidRPr="00161369">
          <w:rPr>
            <w:rStyle w:val="Hyperlink"/>
            <w:sz w:val="22"/>
            <w:szCs w:val="22"/>
            <w:lang w:val="lv-LV"/>
          </w:rPr>
          <w:t>marite.priede@varam.gov.lv</w:t>
        </w:r>
      </w:hyperlink>
      <w:r w:rsidR="001C6A78">
        <w:rPr>
          <w:sz w:val="22"/>
          <w:szCs w:val="22"/>
          <w:lang w:val="lv-LV"/>
        </w:rPr>
        <w:t xml:space="preserve"> </w:t>
      </w:r>
    </w:p>
    <w:sectPr w:rsidR="004E4425" w:rsidRPr="00550A37" w:rsidSect="005765DF">
      <w:headerReference w:type="even" r:id="rId12"/>
      <w:headerReference w:type="default" r:id="rId13"/>
      <w:footerReference w:type="default" r:id="rId14"/>
      <w:footerReference w:type="first" r:id="rId15"/>
      <w:pgSz w:w="16838" w:h="11906" w:orient="landscape"/>
      <w:pgMar w:top="993" w:right="820" w:bottom="1134" w:left="993" w:header="709" w:footer="3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48ADF" w14:textId="77777777" w:rsidR="00F34F43" w:rsidRDefault="00F34F43" w:rsidP="007357F6">
      <w:r>
        <w:separator/>
      </w:r>
    </w:p>
  </w:endnote>
  <w:endnote w:type="continuationSeparator" w:id="0">
    <w:p w14:paraId="7FE01EFB" w14:textId="77777777" w:rsidR="00F34F43" w:rsidRDefault="00F34F43" w:rsidP="0073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83A27" w14:textId="79B97FAD" w:rsidR="006F5D92" w:rsidRPr="001C6A78" w:rsidRDefault="00137A11" w:rsidP="00C54592">
    <w:pPr>
      <w:spacing w:line="20" w:lineRule="atLeast"/>
      <w:rPr>
        <w:sz w:val="20"/>
      </w:rPr>
    </w:pPr>
    <w:r w:rsidRPr="001C6A78">
      <w:rPr>
        <w:noProof/>
        <w:sz w:val="20"/>
        <w:lang w:val="lv-LV"/>
      </w:rPr>
      <w:t>VARAMIzz_0</w:t>
    </w:r>
    <w:r w:rsidR="00DC7B3D" w:rsidRPr="001C6A78">
      <w:rPr>
        <w:noProof/>
        <w:sz w:val="20"/>
        <w:lang w:val="lv-LV"/>
      </w:rPr>
      <w:t>2112020_VSS_868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02549" w14:textId="77777777" w:rsidR="00DC7B3D" w:rsidRPr="001C6A78" w:rsidRDefault="00DC7B3D" w:rsidP="00DC7B3D">
    <w:pPr>
      <w:spacing w:line="20" w:lineRule="atLeast"/>
      <w:rPr>
        <w:sz w:val="20"/>
        <w:szCs w:val="20"/>
      </w:rPr>
    </w:pPr>
    <w:r w:rsidRPr="001C6A78">
      <w:rPr>
        <w:noProof/>
        <w:sz w:val="20"/>
        <w:szCs w:val="20"/>
        <w:lang w:val="lv-LV"/>
      </w:rPr>
      <w:t>VARAMIzz_02112020_VSS_868</w:t>
    </w:r>
  </w:p>
  <w:p w14:paraId="2124CFD0" w14:textId="0718E544" w:rsidR="006F5D92" w:rsidRPr="00DC7B3D" w:rsidRDefault="006F5D92" w:rsidP="00DC7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115EA" w14:textId="77777777" w:rsidR="00F34F43" w:rsidRDefault="00F34F43" w:rsidP="007357F6">
      <w:r>
        <w:separator/>
      </w:r>
    </w:p>
  </w:footnote>
  <w:footnote w:type="continuationSeparator" w:id="0">
    <w:p w14:paraId="452B16FC" w14:textId="77777777" w:rsidR="00F34F43" w:rsidRDefault="00F34F43" w:rsidP="00735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456DD" w14:textId="77777777" w:rsidR="006F5D92" w:rsidRDefault="006F5D92" w:rsidP="00D80D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A51BFA" w14:textId="77777777" w:rsidR="006F5D92" w:rsidRDefault="006F5D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35028" w14:textId="77777777" w:rsidR="006F5D92" w:rsidRDefault="006F5D92" w:rsidP="00D80D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41B0">
      <w:rPr>
        <w:rStyle w:val="PageNumber"/>
        <w:noProof/>
      </w:rPr>
      <w:t>6</w:t>
    </w:r>
    <w:r>
      <w:rPr>
        <w:rStyle w:val="PageNumber"/>
      </w:rPr>
      <w:fldChar w:fldCharType="end"/>
    </w:r>
  </w:p>
  <w:p w14:paraId="3806F376" w14:textId="77777777" w:rsidR="006F5D92" w:rsidRDefault="006F5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38A1"/>
    <w:multiLevelType w:val="hybridMultilevel"/>
    <w:tmpl w:val="99445D06"/>
    <w:lvl w:ilvl="0" w:tplc="AD82F864">
      <w:start w:val="7"/>
      <w:numFmt w:val="decimal"/>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5221B83"/>
    <w:multiLevelType w:val="hybridMultilevel"/>
    <w:tmpl w:val="3FBA58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D50059"/>
    <w:multiLevelType w:val="hybridMultilevel"/>
    <w:tmpl w:val="626079CC"/>
    <w:lvl w:ilvl="0" w:tplc="B58E7714">
      <w:start w:val="1"/>
      <w:numFmt w:val="decimal"/>
      <w:lvlText w:val="%1."/>
      <w:lvlJc w:val="left"/>
      <w:pPr>
        <w:ind w:left="927" w:hanging="360"/>
      </w:pPr>
      <w:rPr>
        <w:rFonts w:hint="default"/>
        <w:i w:val="0"/>
      </w:rPr>
    </w:lvl>
    <w:lvl w:ilvl="1" w:tplc="B058C47E" w:tentative="1">
      <w:start w:val="1"/>
      <w:numFmt w:val="lowerLetter"/>
      <w:lvlText w:val="%2."/>
      <w:lvlJc w:val="left"/>
      <w:pPr>
        <w:ind w:left="1647" w:hanging="360"/>
      </w:pPr>
    </w:lvl>
    <w:lvl w:ilvl="2" w:tplc="9E9652C4" w:tentative="1">
      <w:start w:val="1"/>
      <w:numFmt w:val="lowerRoman"/>
      <w:lvlText w:val="%3."/>
      <w:lvlJc w:val="right"/>
      <w:pPr>
        <w:ind w:left="2367" w:hanging="180"/>
      </w:pPr>
    </w:lvl>
    <w:lvl w:ilvl="3" w:tplc="ADB0CDAC" w:tentative="1">
      <w:start w:val="1"/>
      <w:numFmt w:val="decimal"/>
      <w:lvlText w:val="%4."/>
      <w:lvlJc w:val="left"/>
      <w:pPr>
        <w:ind w:left="3087" w:hanging="360"/>
      </w:pPr>
    </w:lvl>
    <w:lvl w:ilvl="4" w:tplc="D17C1CF8" w:tentative="1">
      <w:start w:val="1"/>
      <w:numFmt w:val="lowerLetter"/>
      <w:lvlText w:val="%5."/>
      <w:lvlJc w:val="left"/>
      <w:pPr>
        <w:ind w:left="3807" w:hanging="360"/>
      </w:pPr>
    </w:lvl>
    <w:lvl w:ilvl="5" w:tplc="CC64D0C6" w:tentative="1">
      <w:start w:val="1"/>
      <w:numFmt w:val="lowerRoman"/>
      <w:lvlText w:val="%6."/>
      <w:lvlJc w:val="right"/>
      <w:pPr>
        <w:ind w:left="4527" w:hanging="180"/>
      </w:pPr>
    </w:lvl>
    <w:lvl w:ilvl="6" w:tplc="D5EC49FA" w:tentative="1">
      <w:start w:val="1"/>
      <w:numFmt w:val="decimal"/>
      <w:lvlText w:val="%7."/>
      <w:lvlJc w:val="left"/>
      <w:pPr>
        <w:ind w:left="5247" w:hanging="360"/>
      </w:pPr>
    </w:lvl>
    <w:lvl w:ilvl="7" w:tplc="7E5C11FC" w:tentative="1">
      <w:start w:val="1"/>
      <w:numFmt w:val="lowerLetter"/>
      <w:lvlText w:val="%8."/>
      <w:lvlJc w:val="left"/>
      <w:pPr>
        <w:ind w:left="5967" w:hanging="360"/>
      </w:pPr>
    </w:lvl>
    <w:lvl w:ilvl="8" w:tplc="3A2E782A" w:tentative="1">
      <w:start w:val="1"/>
      <w:numFmt w:val="lowerRoman"/>
      <w:lvlText w:val="%9."/>
      <w:lvlJc w:val="right"/>
      <w:pPr>
        <w:ind w:left="6687" w:hanging="180"/>
      </w:pPr>
    </w:lvl>
  </w:abstractNum>
  <w:abstractNum w:abstractNumId="3" w15:restartNumberingAfterBreak="0">
    <w:nsid w:val="132D5378"/>
    <w:multiLevelType w:val="hybridMultilevel"/>
    <w:tmpl w:val="50CC09A4"/>
    <w:lvl w:ilvl="0" w:tplc="BF745834">
      <w:start w:val="1"/>
      <w:numFmt w:val="decimal"/>
      <w:lvlText w:val="%1."/>
      <w:lvlJc w:val="left"/>
      <w:pPr>
        <w:ind w:left="644"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4302C45"/>
    <w:multiLevelType w:val="hybridMultilevel"/>
    <w:tmpl w:val="EEB8C674"/>
    <w:lvl w:ilvl="0" w:tplc="2EB42D1C">
      <w:start w:val="1"/>
      <w:numFmt w:val="decimal"/>
      <w:lvlText w:val="%1."/>
      <w:lvlJc w:val="left"/>
      <w:pPr>
        <w:ind w:left="1139" w:hanging="495"/>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 w15:restartNumberingAfterBreak="0">
    <w:nsid w:val="157F61BC"/>
    <w:multiLevelType w:val="hybridMultilevel"/>
    <w:tmpl w:val="4FB679F6"/>
    <w:lvl w:ilvl="0" w:tplc="89C020C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21852806"/>
    <w:multiLevelType w:val="hybridMultilevel"/>
    <w:tmpl w:val="CE760B82"/>
    <w:lvl w:ilvl="0" w:tplc="94202402">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7" w15:restartNumberingAfterBreak="0">
    <w:nsid w:val="28935A1C"/>
    <w:multiLevelType w:val="hybridMultilevel"/>
    <w:tmpl w:val="7044848C"/>
    <w:lvl w:ilvl="0" w:tplc="7F6603C0">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B2022F0"/>
    <w:multiLevelType w:val="hybridMultilevel"/>
    <w:tmpl w:val="F542A904"/>
    <w:lvl w:ilvl="0" w:tplc="2BE2E30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2CA03442"/>
    <w:multiLevelType w:val="hybridMultilevel"/>
    <w:tmpl w:val="47C84B9C"/>
    <w:lvl w:ilvl="0" w:tplc="386E3F14">
      <w:start w:val="1"/>
      <w:numFmt w:val="decimal"/>
      <w:lvlText w:val="%1."/>
      <w:lvlJc w:val="left"/>
      <w:pPr>
        <w:ind w:left="394" w:hanging="360"/>
      </w:pPr>
      <w:rPr>
        <w:rFonts w:hint="default"/>
        <w:sz w:val="28"/>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0" w15:restartNumberingAfterBreak="0">
    <w:nsid w:val="2D16500D"/>
    <w:multiLevelType w:val="multilevel"/>
    <w:tmpl w:val="92BA6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EF46F3"/>
    <w:multiLevelType w:val="hybridMultilevel"/>
    <w:tmpl w:val="EEB8C674"/>
    <w:lvl w:ilvl="0" w:tplc="2EB42D1C">
      <w:start w:val="1"/>
      <w:numFmt w:val="decimal"/>
      <w:lvlText w:val="%1."/>
      <w:lvlJc w:val="left"/>
      <w:pPr>
        <w:ind w:left="1139" w:hanging="495"/>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2" w15:restartNumberingAfterBreak="0">
    <w:nsid w:val="3D287611"/>
    <w:multiLevelType w:val="hybridMultilevel"/>
    <w:tmpl w:val="421223CA"/>
    <w:lvl w:ilvl="0" w:tplc="BED6AC3E">
      <w:start w:val="6"/>
      <w:numFmt w:val="decimal"/>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40955846"/>
    <w:multiLevelType w:val="hybridMultilevel"/>
    <w:tmpl w:val="D7707D74"/>
    <w:lvl w:ilvl="0" w:tplc="F684C9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31B18E9"/>
    <w:multiLevelType w:val="hybridMultilevel"/>
    <w:tmpl w:val="EEB8C674"/>
    <w:lvl w:ilvl="0" w:tplc="2EB42D1C">
      <w:start w:val="1"/>
      <w:numFmt w:val="decimal"/>
      <w:lvlText w:val="%1."/>
      <w:lvlJc w:val="left"/>
      <w:pPr>
        <w:ind w:left="1139" w:hanging="495"/>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5" w15:restartNumberingAfterBreak="0">
    <w:nsid w:val="43C47194"/>
    <w:multiLevelType w:val="hybridMultilevel"/>
    <w:tmpl w:val="EEB8C674"/>
    <w:lvl w:ilvl="0" w:tplc="2EB42D1C">
      <w:start w:val="1"/>
      <w:numFmt w:val="decimal"/>
      <w:lvlText w:val="%1."/>
      <w:lvlJc w:val="left"/>
      <w:pPr>
        <w:ind w:left="1139" w:hanging="495"/>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6" w15:restartNumberingAfterBreak="0">
    <w:nsid w:val="458F4A41"/>
    <w:multiLevelType w:val="hybridMultilevel"/>
    <w:tmpl w:val="530EC526"/>
    <w:lvl w:ilvl="0" w:tplc="787C90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50B201E3"/>
    <w:multiLevelType w:val="multilevel"/>
    <w:tmpl w:val="07E09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3767A1"/>
    <w:multiLevelType w:val="hybridMultilevel"/>
    <w:tmpl w:val="875C64FE"/>
    <w:lvl w:ilvl="0" w:tplc="B7BC5F68">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6D5A5997"/>
    <w:multiLevelType w:val="hybridMultilevel"/>
    <w:tmpl w:val="A6A6D96C"/>
    <w:lvl w:ilvl="0" w:tplc="992EF494">
      <w:start w:val="1"/>
      <w:numFmt w:val="decimal"/>
      <w:lvlText w:val="%1."/>
      <w:lvlJc w:val="left"/>
      <w:pPr>
        <w:ind w:left="720" w:hanging="360"/>
      </w:pPr>
      <w:rPr>
        <w:b w:val="0"/>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70802009"/>
    <w:multiLevelType w:val="multilevel"/>
    <w:tmpl w:val="30FEF0FA"/>
    <w:lvl w:ilvl="0">
      <w:start w:val="1"/>
      <w:numFmt w:val="decimal"/>
      <w:suff w:val="space"/>
      <w:lvlText w:val="%1."/>
      <w:lvlJc w:val="left"/>
      <w:pPr>
        <w:ind w:left="0" w:firstLine="720"/>
      </w:pPr>
      <w:rPr>
        <w:rFonts w:ascii="Times New Roman" w:eastAsia="Calibri" w:hAnsi="Times New Roman" w:cs="Times New Roman"/>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abstractNum w:abstractNumId="21" w15:restartNumberingAfterBreak="0">
    <w:nsid w:val="7C397221"/>
    <w:multiLevelType w:val="hybridMultilevel"/>
    <w:tmpl w:val="55B68A36"/>
    <w:lvl w:ilvl="0" w:tplc="DF36CB48">
      <w:start w:val="1"/>
      <w:numFmt w:val="decimal"/>
      <w:lvlText w:val="%1."/>
      <w:lvlJc w:val="left"/>
      <w:pPr>
        <w:ind w:left="720" w:hanging="360"/>
      </w:pPr>
      <w:rPr>
        <w:rFonts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E000A54"/>
    <w:multiLevelType w:val="hybridMultilevel"/>
    <w:tmpl w:val="EEB8C674"/>
    <w:lvl w:ilvl="0" w:tplc="2EB42D1C">
      <w:start w:val="1"/>
      <w:numFmt w:val="decimal"/>
      <w:lvlText w:val="%1."/>
      <w:lvlJc w:val="left"/>
      <w:pPr>
        <w:ind w:left="1139" w:hanging="495"/>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num w:numId="1">
    <w:abstractNumId w:val="18"/>
  </w:num>
  <w:num w:numId="2">
    <w:abstractNumId w:val="10"/>
  </w:num>
  <w:num w:numId="3">
    <w:abstractNumId w:val="1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8"/>
  </w:num>
  <w:num w:numId="8">
    <w:abstractNumId w:val="3"/>
  </w:num>
  <w:num w:numId="9">
    <w:abstractNumId w:val="13"/>
  </w:num>
  <w:num w:numId="10">
    <w:abstractNumId w:val="16"/>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2"/>
  </w:num>
  <w:num w:numId="14">
    <w:abstractNumId w:val="0"/>
  </w:num>
  <w:num w:numId="15">
    <w:abstractNumId w:val="20"/>
  </w:num>
  <w:num w:numId="16">
    <w:abstractNumId w:val="20"/>
    <w:lvlOverride w:ilvl="0">
      <w:lvl w:ilvl="0">
        <w:start w:val="1"/>
        <w:numFmt w:val="decimal"/>
        <w:suff w:val="space"/>
        <w:lvlText w:val="%1."/>
        <w:lvlJc w:val="left"/>
        <w:pPr>
          <w:ind w:left="0" w:firstLine="720"/>
        </w:pPr>
        <w:rPr>
          <w:rFonts w:ascii="Times New Roman" w:eastAsia="Calibri" w:hAnsi="Times New Roman" w:cs="Times New Roman" w:hint="default"/>
          <w:i w:val="0"/>
        </w:rPr>
      </w:lvl>
    </w:lvlOverride>
    <w:lvlOverride w:ilvl="1">
      <w:lvl w:ilvl="1">
        <w:start w:val="1"/>
        <w:numFmt w:val="decimal"/>
        <w:isLgl/>
        <w:suff w:val="space"/>
        <w:lvlText w:val="%1.%2."/>
        <w:lvlJc w:val="left"/>
        <w:pPr>
          <w:ind w:left="0" w:firstLine="720"/>
        </w:pPr>
        <w:rPr>
          <w:rFonts w:hint="default"/>
          <w:i w:val="0"/>
        </w:rPr>
      </w:lvl>
    </w:lvlOverride>
    <w:lvlOverride w:ilvl="2">
      <w:lvl w:ilvl="2">
        <w:start w:val="1"/>
        <w:numFmt w:val="decimal"/>
        <w:isLgl/>
        <w:lvlText w:val="%1.%2.%3."/>
        <w:lvlJc w:val="left"/>
        <w:pPr>
          <w:ind w:left="1440" w:hanging="720"/>
        </w:pPr>
        <w:rPr>
          <w:rFonts w:hint="default"/>
          <w:i w:val="0"/>
        </w:rPr>
      </w:lvl>
    </w:lvlOverride>
    <w:lvlOverride w:ilvl="3">
      <w:lvl w:ilvl="3">
        <w:start w:val="1"/>
        <w:numFmt w:val="decimal"/>
        <w:isLgl/>
        <w:lvlText w:val="%1.%2.%3.%4."/>
        <w:lvlJc w:val="left"/>
        <w:pPr>
          <w:ind w:left="1440" w:hanging="720"/>
        </w:pPr>
        <w:rPr>
          <w:rFonts w:hint="default"/>
          <w:i w:val="0"/>
        </w:rPr>
      </w:lvl>
    </w:lvlOverride>
    <w:lvlOverride w:ilvl="4">
      <w:lvl w:ilvl="4">
        <w:start w:val="1"/>
        <w:numFmt w:val="decimal"/>
        <w:isLgl/>
        <w:lvlText w:val="%1.%2.%3.%4.%5."/>
        <w:lvlJc w:val="left"/>
        <w:pPr>
          <w:ind w:left="1800" w:hanging="1080"/>
        </w:pPr>
        <w:rPr>
          <w:rFonts w:hint="default"/>
          <w:i w:val="0"/>
        </w:rPr>
      </w:lvl>
    </w:lvlOverride>
    <w:lvlOverride w:ilvl="5">
      <w:lvl w:ilvl="5">
        <w:start w:val="1"/>
        <w:numFmt w:val="decimal"/>
        <w:isLgl/>
        <w:lvlText w:val="%1.%2.%3.%4.%5.%6."/>
        <w:lvlJc w:val="left"/>
        <w:pPr>
          <w:ind w:left="1800" w:hanging="1080"/>
        </w:pPr>
        <w:rPr>
          <w:rFonts w:hint="default"/>
          <w:i w:val="0"/>
        </w:rPr>
      </w:lvl>
    </w:lvlOverride>
    <w:lvlOverride w:ilvl="6">
      <w:lvl w:ilvl="6">
        <w:start w:val="1"/>
        <w:numFmt w:val="decimal"/>
        <w:isLgl/>
        <w:lvlText w:val="%1.%2.%3.%4.%5.%6.%7."/>
        <w:lvlJc w:val="left"/>
        <w:pPr>
          <w:ind w:left="2160" w:hanging="1440"/>
        </w:pPr>
        <w:rPr>
          <w:rFonts w:hint="default"/>
          <w:i w:val="0"/>
        </w:rPr>
      </w:lvl>
    </w:lvlOverride>
    <w:lvlOverride w:ilvl="7">
      <w:lvl w:ilvl="7">
        <w:start w:val="1"/>
        <w:numFmt w:val="decimal"/>
        <w:isLgl/>
        <w:lvlText w:val="%1.%2.%3.%4.%5.%6.%7.%8."/>
        <w:lvlJc w:val="left"/>
        <w:pPr>
          <w:ind w:left="2160" w:hanging="1440"/>
        </w:pPr>
        <w:rPr>
          <w:rFonts w:hint="default"/>
          <w:i w:val="0"/>
        </w:rPr>
      </w:lvl>
    </w:lvlOverride>
    <w:lvlOverride w:ilvl="8">
      <w:lvl w:ilvl="8">
        <w:start w:val="1"/>
        <w:numFmt w:val="decimal"/>
        <w:isLgl/>
        <w:lvlText w:val="%1.%2.%3.%4.%5.%6.%7.%8.%9."/>
        <w:lvlJc w:val="left"/>
        <w:pPr>
          <w:ind w:left="2520" w:hanging="1800"/>
        </w:pPr>
        <w:rPr>
          <w:rFonts w:hint="default"/>
          <w:i w:val="0"/>
        </w:rPr>
      </w:lvl>
    </w:lvlOverride>
  </w:num>
  <w:num w:numId="17">
    <w:abstractNumId w:val="1"/>
  </w:num>
  <w:num w:numId="18">
    <w:abstractNumId w:val="2"/>
  </w:num>
  <w:num w:numId="19">
    <w:abstractNumId w:val="11"/>
  </w:num>
  <w:num w:numId="20">
    <w:abstractNumId w:val="15"/>
  </w:num>
  <w:num w:numId="21">
    <w:abstractNumId w:val="22"/>
  </w:num>
  <w:num w:numId="22">
    <w:abstractNumId w:val="4"/>
  </w:num>
  <w:num w:numId="23">
    <w:abstractNumId w:val="1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E38"/>
    <w:rsid w:val="00000F33"/>
    <w:rsid w:val="00001C87"/>
    <w:rsid w:val="0000449E"/>
    <w:rsid w:val="00006AFA"/>
    <w:rsid w:val="000107F5"/>
    <w:rsid w:val="000111C8"/>
    <w:rsid w:val="00011712"/>
    <w:rsid w:val="00013B3B"/>
    <w:rsid w:val="00014406"/>
    <w:rsid w:val="000150E4"/>
    <w:rsid w:val="000172C5"/>
    <w:rsid w:val="00017686"/>
    <w:rsid w:val="00021118"/>
    <w:rsid w:val="00021974"/>
    <w:rsid w:val="00021F9F"/>
    <w:rsid w:val="00025523"/>
    <w:rsid w:val="0002608A"/>
    <w:rsid w:val="00027FC5"/>
    <w:rsid w:val="00030824"/>
    <w:rsid w:val="00031196"/>
    <w:rsid w:val="000312A7"/>
    <w:rsid w:val="00031500"/>
    <w:rsid w:val="000319AE"/>
    <w:rsid w:val="00032B70"/>
    <w:rsid w:val="00032CBF"/>
    <w:rsid w:val="00033074"/>
    <w:rsid w:val="00034A3D"/>
    <w:rsid w:val="00035607"/>
    <w:rsid w:val="00035A58"/>
    <w:rsid w:val="00035FE5"/>
    <w:rsid w:val="00036563"/>
    <w:rsid w:val="0003670D"/>
    <w:rsid w:val="0003690B"/>
    <w:rsid w:val="00036C68"/>
    <w:rsid w:val="00037DBD"/>
    <w:rsid w:val="00037E34"/>
    <w:rsid w:val="000405F3"/>
    <w:rsid w:val="00040FBD"/>
    <w:rsid w:val="00041165"/>
    <w:rsid w:val="00042AFA"/>
    <w:rsid w:val="000459A6"/>
    <w:rsid w:val="00046C4E"/>
    <w:rsid w:val="00052799"/>
    <w:rsid w:val="00052F51"/>
    <w:rsid w:val="00053049"/>
    <w:rsid w:val="000537CE"/>
    <w:rsid w:val="00054969"/>
    <w:rsid w:val="00055B70"/>
    <w:rsid w:val="000572DF"/>
    <w:rsid w:val="00062058"/>
    <w:rsid w:val="00062379"/>
    <w:rsid w:val="00062859"/>
    <w:rsid w:val="000628B3"/>
    <w:rsid w:val="00064130"/>
    <w:rsid w:val="00064628"/>
    <w:rsid w:val="00064951"/>
    <w:rsid w:val="00066187"/>
    <w:rsid w:val="000664D7"/>
    <w:rsid w:val="00066965"/>
    <w:rsid w:val="0006698B"/>
    <w:rsid w:val="000711B3"/>
    <w:rsid w:val="00073762"/>
    <w:rsid w:val="00074ED3"/>
    <w:rsid w:val="00075086"/>
    <w:rsid w:val="00076A62"/>
    <w:rsid w:val="000858EA"/>
    <w:rsid w:val="00085AD7"/>
    <w:rsid w:val="00086CA6"/>
    <w:rsid w:val="00090E9B"/>
    <w:rsid w:val="00090FF8"/>
    <w:rsid w:val="000926D8"/>
    <w:rsid w:val="0009353B"/>
    <w:rsid w:val="00093B1A"/>
    <w:rsid w:val="00094BD1"/>
    <w:rsid w:val="00094D49"/>
    <w:rsid w:val="00095435"/>
    <w:rsid w:val="00095D00"/>
    <w:rsid w:val="000965F2"/>
    <w:rsid w:val="00096844"/>
    <w:rsid w:val="000977F4"/>
    <w:rsid w:val="000978B8"/>
    <w:rsid w:val="00097C94"/>
    <w:rsid w:val="000A2426"/>
    <w:rsid w:val="000A2589"/>
    <w:rsid w:val="000A260E"/>
    <w:rsid w:val="000A2939"/>
    <w:rsid w:val="000A377B"/>
    <w:rsid w:val="000A3999"/>
    <w:rsid w:val="000A3B85"/>
    <w:rsid w:val="000A447D"/>
    <w:rsid w:val="000A5480"/>
    <w:rsid w:val="000A6849"/>
    <w:rsid w:val="000A7927"/>
    <w:rsid w:val="000B243E"/>
    <w:rsid w:val="000B2ABE"/>
    <w:rsid w:val="000B2E01"/>
    <w:rsid w:val="000B42E5"/>
    <w:rsid w:val="000B454C"/>
    <w:rsid w:val="000B4D4E"/>
    <w:rsid w:val="000B4E61"/>
    <w:rsid w:val="000B5784"/>
    <w:rsid w:val="000B71A4"/>
    <w:rsid w:val="000C06A7"/>
    <w:rsid w:val="000C0E4E"/>
    <w:rsid w:val="000C1CCA"/>
    <w:rsid w:val="000C56EA"/>
    <w:rsid w:val="000C5F90"/>
    <w:rsid w:val="000C693F"/>
    <w:rsid w:val="000D0269"/>
    <w:rsid w:val="000D0755"/>
    <w:rsid w:val="000D155D"/>
    <w:rsid w:val="000D2860"/>
    <w:rsid w:val="000D447B"/>
    <w:rsid w:val="000D5AB0"/>
    <w:rsid w:val="000D5D23"/>
    <w:rsid w:val="000D6F79"/>
    <w:rsid w:val="000E1091"/>
    <w:rsid w:val="000E2287"/>
    <w:rsid w:val="000E3062"/>
    <w:rsid w:val="000E654B"/>
    <w:rsid w:val="000E74F4"/>
    <w:rsid w:val="000F00ED"/>
    <w:rsid w:val="000F027B"/>
    <w:rsid w:val="000F04EF"/>
    <w:rsid w:val="000F274B"/>
    <w:rsid w:val="000F2AB7"/>
    <w:rsid w:val="000F49AA"/>
    <w:rsid w:val="000F4E20"/>
    <w:rsid w:val="000F5E91"/>
    <w:rsid w:val="000F5F20"/>
    <w:rsid w:val="000F603D"/>
    <w:rsid w:val="000F624F"/>
    <w:rsid w:val="00100B15"/>
    <w:rsid w:val="00100EA6"/>
    <w:rsid w:val="00100F92"/>
    <w:rsid w:val="0010346A"/>
    <w:rsid w:val="001034CB"/>
    <w:rsid w:val="00103B42"/>
    <w:rsid w:val="00103C68"/>
    <w:rsid w:val="00105D22"/>
    <w:rsid w:val="00107A34"/>
    <w:rsid w:val="001104FF"/>
    <w:rsid w:val="00110B91"/>
    <w:rsid w:val="00110DD0"/>
    <w:rsid w:val="0011180A"/>
    <w:rsid w:val="001135D0"/>
    <w:rsid w:val="00114417"/>
    <w:rsid w:val="00114BEC"/>
    <w:rsid w:val="0011519A"/>
    <w:rsid w:val="00116F57"/>
    <w:rsid w:val="001171ED"/>
    <w:rsid w:val="001201CD"/>
    <w:rsid w:val="001202A6"/>
    <w:rsid w:val="00121611"/>
    <w:rsid w:val="00121FA1"/>
    <w:rsid w:val="0012225B"/>
    <w:rsid w:val="00123FC8"/>
    <w:rsid w:val="00124C44"/>
    <w:rsid w:val="00125351"/>
    <w:rsid w:val="001258CF"/>
    <w:rsid w:val="00125B88"/>
    <w:rsid w:val="00125F78"/>
    <w:rsid w:val="00127A11"/>
    <w:rsid w:val="00130619"/>
    <w:rsid w:val="00132B61"/>
    <w:rsid w:val="0013340C"/>
    <w:rsid w:val="001343D3"/>
    <w:rsid w:val="00134FEC"/>
    <w:rsid w:val="00135857"/>
    <w:rsid w:val="00136204"/>
    <w:rsid w:val="0013782A"/>
    <w:rsid w:val="00137A11"/>
    <w:rsid w:val="00137FCC"/>
    <w:rsid w:val="00140353"/>
    <w:rsid w:val="0014062B"/>
    <w:rsid w:val="00141890"/>
    <w:rsid w:val="001421C8"/>
    <w:rsid w:val="001422E2"/>
    <w:rsid w:val="00143BEB"/>
    <w:rsid w:val="00144038"/>
    <w:rsid w:val="00145571"/>
    <w:rsid w:val="00145794"/>
    <w:rsid w:val="00146A97"/>
    <w:rsid w:val="00152348"/>
    <w:rsid w:val="00153DF7"/>
    <w:rsid w:val="00155B6A"/>
    <w:rsid w:val="00155C19"/>
    <w:rsid w:val="00155D55"/>
    <w:rsid w:val="001568E8"/>
    <w:rsid w:val="00161D3F"/>
    <w:rsid w:val="00161D4A"/>
    <w:rsid w:val="0016368E"/>
    <w:rsid w:val="0016486C"/>
    <w:rsid w:val="00164DC9"/>
    <w:rsid w:val="001651F4"/>
    <w:rsid w:val="00165208"/>
    <w:rsid w:val="00165D87"/>
    <w:rsid w:val="0016617A"/>
    <w:rsid w:val="00167E1A"/>
    <w:rsid w:val="00170C27"/>
    <w:rsid w:val="0017133E"/>
    <w:rsid w:val="00171BFB"/>
    <w:rsid w:val="00172041"/>
    <w:rsid w:val="00172B5F"/>
    <w:rsid w:val="00174C39"/>
    <w:rsid w:val="00175DEC"/>
    <w:rsid w:val="001762AA"/>
    <w:rsid w:val="00180729"/>
    <w:rsid w:val="0018171C"/>
    <w:rsid w:val="00182F16"/>
    <w:rsid w:val="00183A6F"/>
    <w:rsid w:val="00184E6B"/>
    <w:rsid w:val="00185CBE"/>
    <w:rsid w:val="00186462"/>
    <w:rsid w:val="00186E1A"/>
    <w:rsid w:val="001879F6"/>
    <w:rsid w:val="00187EBB"/>
    <w:rsid w:val="00190D02"/>
    <w:rsid w:val="001927B5"/>
    <w:rsid w:val="00194428"/>
    <w:rsid w:val="00195BC0"/>
    <w:rsid w:val="00196630"/>
    <w:rsid w:val="0019725F"/>
    <w:rsid w:val="00197C60"/>
    <w:rsid w:val="001A19A4"/>
    <w:rsid w:val="001A19F8"/>
    <w:rsid w:val="001A1C6E"/>
    <w:rsid w:val="001A1D8A"/>
    <w:rsid w:val="001A1E31"/>
    <w:rsid w:val="001A1FAB"/>
    <w:rsid w:val="001A2258"/>
    <w:rsid w:val="001A25FF"/>
    <w:rsid w:val="001A39FE"/>
    <w:rsid w:val="001A3A60"/>
    <w:rsid w:val="001A42A0"/>
    <w:rsid w:val="001A4521"/>
    <w:rsid w:val="001A4547"/>
    <w:rsid w:val="001A4C84"/>
    <w:rsid w:val="001A77F5"/>
    <w:rsid w:val="001B0C22"/>
    <w:rsid w:val="001B1415"/>
    <w:rsid w:val="001B1D37"/>
    <w:rsid w:val="001B23BF"/>
    <w:rsid w:val="001B287D"/>
    <w:rsid w:val="001B2A35"/>
    <w:rsid w:val="001B2E6E"/>
    <w:rsid w:val="001B3501"/>
    <w:rsid w:val="001B62EB"/>
    <w:rsid w:val="001B67FC"/>
    <w:rsid w:val="001C01EE"/>
    <w:rsid w:val="001C1C1B"/>
    <w:rsid w:val="001C200A"/>
    <w:rsid w:val="001C29B5"/>
    <w:rsid w:val="001C3FAC"/>
    <w:rsid w:val="001C53C8"/>
    <w:rsid w:val="001C5FC3"/>
    <w:rsid w:val="001C6A78"/>
    <w:rsid w:val="001C75FF"/>
    <w:rsid w:val="001C7944"/>
    <w:rsid w:val="001D00C5"/>
    <w:rsid w:val="001D0958"/>
    <w:rsid w:val="001D0C7F"/>
    <w:rsid w:val="001D0EF2"/>
    <w:rsid w:val="001D27F9"/>
    <w:rsid w:val="001D3B87"/>
    <w:rsid w:val="001D4330"/>
    <w:rsid w:val="001D5908"/>
    <w:rsid w:val="001D6758"/>
    <w:rsid w:val="001D70E4"/>
    <w:rsid w:val="001D7672"/>
    <w:rsid w:val="001E197D"/>
    <w:rsid w:val="001E1FD1"/>
    <w:rsid w:val="001E39CC"/>
    <w:rsid w:val="001E3B77"/>
    <w:rsid w:val="001E4F00"/>
    <w:rsid w:val="001E5ACE"/>
    <w:rsid w:val="001E6F77"/>
    <w:rsid w:val="001E72B6"/>
    <w:rsid w:val="001F4864"/>
    <w:rsid w:val="001F4D2B"/>
    <w:rsid w:val="001F5DA1"/>
    <w:rsid w:val="001F5E4A"/>
    <w:rsid w:val="001F72B4"/>
    <w:rsid w:val="00202FBD"/>
    <w:rsid w:val="002038D6"/>
    <w:rsid w:val="00203E1D"/>
    <w:rsid w:val="00203FD9"/>
    <w:rsid w:val="002041D8"/>
    <w:rsid w:val="00204B68"/>
    <w:rsid w:val="00205A73"/>
    <w:rsid w:val="00206406"/>
    <w:rsid w:val="002069DC"/>
    <w:rsid w:val="002074A4"/>
    <w:rsid w:val="0020794E"/>
    <w:rsid w:val="00207C28"/>
    <w:rsid w:val="0021073F"/>
    <w:rsid w:val="00214365"/>
    <w:rsid w:val="00214508"/>
    <w:rsid w:val="00214E60"/>
    <w:rsid w:val="0021519D"/>
    <w:rsid w:val="0021666A"/>
    <w:rsid w:val="00216843"/>
    <w:rsid w:val="002168DD"/>
    <w:rsid w:val="00216DE9"/>
    <w:rsid w:val="002176DE"/>
    <w:rsid w:val="002210E2"/>
    <w:rsid w:val="0022183D"/>
    <w:rsid w:val="00224309"/>
    <w:rsid w:val="00225F5A"/>
    <w:rsid w:val="00226EEB"/>
    <w:rsid w:val="00227B1E"/>
    <w:rsid w:val="00230950"/>
    <w:rsid w:val="002313CE"/>
    <w:rsid w:val="00231D74"/>
    <w:rsid w:val="00232507"/>
    <w:rsid w:val="0023295D"/>
    <w:rsid w:val="0023503A"/>
    <w:rsid w:val="00235E64"/>
    <w:rsid w:val="002362BE"/>
    <w:rsid w:val="0023690F"/>
    <w:rsid w:val="00237011"/>
    <w:rsid w:val="002414C8"/>
    <w:rsid w:val="002418CF"/>
    <w:rsid w:val="002425E6"/>
    <w:rsid w:val="00244541"/>
    <w:rsid w:val="00245502"/>
    <w:rsid w:val="00245E44"/>
    <w:rsid w:val="00246B9D"/>
    <w:rsid w:val="002472EB"/>
    <w:rsid w:val="00247B8B"/>
    <w:rsid w:val="002500F1"/>
    <w:rsid w:val="00253AF6"/>
    <w:rsid w:val="00256376"/>
    <w:rsid w:val="00256A11"/>
    <w:rsid w:val="00261899"/>
    <w:rsid w:val="00262542"/>
    <w:rsid w:val="0026256C"/>
    <w:rsid w:val="00262C99"/>
    <w:rsid w:val="0026377B"/>
    <w:rsid w:val="00263AAF"/>
    <w:rsid w:val="002645EA"/>
    <w:rsid w:val="002657D5"/>
    <w:rsid w:val="00267770"/>
    <w:rsid w:val="002678A0"/>
    <w:rsid w:val="00272BB2"/>
    <w:rsid w:val="0027407F"/>
    <w:rsid w:val="00274622"/>
    <w:rsid w:val="00274669"/>
    <w:rsid w:val="002747E2"/>
    <w:rsid w:val="00274D61"/>
    <w:rsid w:val="00274E04"/>
    <w:rsid w:val="00274E4F"/>
    <w:rsid w:val="0027713A"/>
    <w:rsid w:val="00277B7D"/>
    <w:rsid w:val="00283BF3"/>
    <w:rsid w:val="002845B2"/>
    <w:rsid w:val="0028587B"/>
    <w:rsid w:val="0029144A"/>
    <w:rsid w:val="0029161F"/>
    <w:rsid w:val="00292D8F"/>
    <w:rsid w:val="00293528"/>
    <w:rsid w:val="0029564F"/>
    <w:rsid w:val="002956BD"/>
    <w:rsid w:val="00295AD0"/>
    <w:rsid w:val="002A505D"/>
    <w:rsid w:val="002A51A5"/>
    <w:rsid w:val="002A71A0"/>
    <w:rsid w:val="002A72CF"/>
    <w:rsid w:val="002A7B32"/>
    <w:rsid w:val="002B025D"/>
    <w:rsid w:val="002B1CF9"/>
    <w:rsid w:val="002B2A20"/>
    <w:rsid w:val="002B409B"/>
    <w:rsid w:val="002B4576"/>
    <w:rsid w:val="002B69D5"/>
    <w:rsid w:val="002B6CE0"/>
    <w:rsid w:val="002B7192"/>
    <w:rsid w:val="002B7468"/>
    <w:rsid w:val="002B7D0E"/>
    <w:rsid w:val="002C0157"/>
    <w:rsid w:val="002C14D9"/>
    <w:rsid w:val="002C1613"/>
    <w:rsid w:val="002C18C8"/>
    <w:rsid w:val="002C36F1"/>
    <w:rsid w:val="002C4724"/>
    <w:rsid w:val="002C6762"/>
    <w:rsid w:val="002C6CF9"/>
    <w:rsid w:val="002D03DB"/>
    <w:rsid w:val="002D0E51"/>
    <w:rsid w:val="002D11C8"/>
    <w:rsid w:val="002D1D2F"/>
    <w:rsid w:val="002D1F3C"/>
    <w:rsid w:val="002D310C"/>
    <w:rsid w:val="002D4144"/>
    <w:rsid w:val="002D462E"/>
    <w:rsid w:val="002D5A7B"/>
    <w:rsid w:val="002D6BB1"/>
    <w:rsid w:val="002D773A"/>
    <w:rsid w:val="002D774B"/>
    <w:rsid w:val="002E1756"/>
    <w:rsid w:val="002E1D3E"/>
    <w:rsid w:val="002E225A"/>
    <w:rsid w:val="002E24B8"/>
    <w:rsid w:val="002E3CD6"/>
    <w:rsid w:val="002E4E75"/>
    <w:rsid w:val="002E5178"/>
    <w:rsid w:val="002F0ED9"/>
    <w:rsid w:val="002F31CA"/>
    <w:rsid w:val="002F3D15"/>
    <w:rsid w:val="002F7013"/>
    <w:rsid w:val="002F7A89"/>
    <w:rsid w:val="002F7BD1"/>
    <w:rsid w:val="002F7CBD"/>
    <w:rsid w:val="00300C0D"/>
    <w:rsid w:val="00306A70"/>
    <w:rsid w:val="00306EDD"/>
    <w:rsid w:val="0030787D"/>
    <w:rsid w:val="00307FE2"/>
    <w:rsid w:val="00310686"/>
    <w:rsid w:val="003107B4"/>
    <w:rsid w:val="00315185"/>
    <w:rsid w:val="003154CE"/>
    <w:rsid w:val="00315DC2"/>
    <w:rsid w:val="0031609A"/>
    <w:rsid w:val="003161D0"/>
    <w:rsid w:val="00321A83"/>
    <w:rsid w:val="00321D10"/>
    <w:rsid w:val="00322BE7"/>
    <w:rsid w:val="003234B0"/>
    <w:rsid w:val="00323871"/>
    <w:rsid w:val="003275F0"/>
    <w:rsid w:val="00330456"/>
    <w:rsid w:val="00330C0E"/>
    <w:rsid w:val="00333185"/>
    <w:rsid w:val="003340BC"/>
    <w:rsid w:val="00334630"/>
    <w:rsid w:val="00335848"/>
    <w:rsid w:val="00336289"/>
    <w:rsid w:val="003408DE"/>
    <w:rsid w:val="00341317"/>
    <w:rsid w:val="00342DA4"/>
    <w:rsid w:val="00343D32"/>
    <w:rsid w:val="00344707"/>
    <w:rsid w:val="0034678A"/>
    <w:rsid w:val="003504AE"/>
    <w:rsid w:val="00352373"/>
    <w:rsid w:val="00352B9E"/>
    <w:rsid w:val="00352CAA"/>
    <w:rsid w:val="00354A54"/>
    <w:rsid w:val="00354D2D"/>
    <w:rsid w:val="00355916"/>
    <w:rsid w:val="0035778C"/>
    <w:rsid w:val="00357A01"/>
    <w:rsid w:val="00361B1A"/>
    <w:rsid w:val="00361D49"/>
    <w:rsid w:val="00361D71"/>
    <w:rsid w:val="00366822"/>
    <w:rsid w:val="0036712D"/>
    <w:rsid w:val="003678F7"/>
    <w:rsid w:val="00367C6E"/>
    <w:rsid w:val="00371116"/>
    <w:rsid w:val="00373BEB"/>
    <w:rsid w:val="00374CF5"/>
    <w:rsid w:val="0037505F"/>
    <w:rsid w:val="00375FA4"/>
    <w:rsid w:val="00376621"/>
    <w:rsid w:val="00380FA9"/>
    <w:rsid w:val="00381D3F"/>
    <w:rsid w:val="00386C5B"/>
    <w:rsid w:val="00387CAC"/>
    <w:rsid w:val="00390905"/>
    <w:rsid w:val="00390D01"/>
    <w:rsid w:val="003973FE"/>
    <w:rsid w:val="0039764F"/>
    <w:rsid w:val="003A1668"/>
    <w:rsid w:val="003A2944"/>
    <w:rsid w:val="003A7882"/>
    <w:rsid w:val="003B0AAB"/>
    <w:rsid w:val="003B0D42"/>
    <w:rsid w:val="003B1F4D"/>
    <w:rsid w:val="003B23BE"/>
    <w:rsid w:val="003B27A8"/>
    <w:rsid w:val="003B38DF"/>
    <w:rsid w:val="003B3D03"/>
    <w:rsid w:val="003B54E8"/>
    <w:rsid w:val="003B7834"/>
    <w:rsid w:val="003B7AFC"/>
    <w:rsid w:val="003C0058"/>
    <w:rsid w:val="003C07AA"/>
    <w:rsid w:val="003C0E5B"/>
    <w:rsid w:val="003C183B"/>
    <w:rsid w:val="003C1CDE"/>
    <w:rsid w:val="003C1E08"/>
    <w:rsid w:val="003C1E4D"/>
    <w:rsid w:val="003C365A"/>
    <w:rsid w:val="003C3930"/>
    <w:rsid w:val="003C4900"/>
    <w:rsid w:val="003C5BFA"/>
    <w:rsid w:val="003C5EB6"/>
    <w:rsid w:val="003C7365"/>
    <w:rsid w:val="003D1AE4"/>
    <w:rsid w:val="003D61EF"/>
    <w:rsid w:val="003D7493"/>
    <w:rsid w:val="003E4C77"/>
    <w:rsid w:val="003E4E5D"/>
    <w:rsid w:val="003F0755"/>
    <w:rsid w:val="003F469D"/>
    <w:rsid w:val="003F5AC2"/>
    <w:rsid w:val="003F633A"/>
    <w:rsid w:val="003F6EE6"/>
    <w:rsid w:val="004007E3"/>
    <w:rsid w:val="00401EC4"/>
    <w:rsid w:val="00403ACC"/>
    <w:rsid w:val="00404555"/>
    <w:rsid w:val="00411BA5"/>
    <w:rsid w:val="00411EDA"/>
    <w:rsid w:val="00415D9F"/>
    <w:rsid w:val="004179D6"/>
    <w:rsid w:val="00417BA6"/>
    <w:rsid w:val="00420815"/>
    <w:rsid w:val="00422231"/>
    <w:rsid w:val="0042478D"/>
    <w:rsid w:val="00424D45"/>
    <w:rsid w:val="004254F2"/>
    <w:rsid w:val="00426772"/>
    <w:rsid w:val="00426CD6"/>
    <w:rsid w:val="00427D5D"/>
    <w:rsid w:val="004303AE"/>
    <w:rsid w:val="0043161F"/>
    <w:rsid w:val="00433452"/>
    <w:rsid w:val="00435633"/>
    <w:rsid w:val="0043635B"/>
    <w:rsid w:val="00436F2D"/>
    <w:rsid w:val="004406BD"/>
    <w:rsid w:val="00440B36"/>
    <w:rsid w:val="00441CEF"/>
    <w:rsid w:val="00442014"/>
    <w:rsid w:val="00443D4D"/>
    <w:rsid w:val="0044438E"/>
    <w:rsid w:val="004454DB"/>
    <w:rsid w:val="00446F1D"/>
    <w:rsid w:val="00450F38"/>
    <w:rsid w:val="00452615"/>
    <w:rsid w:val="00452AC0"/>
    <w:rsid w:val="0045519D"/>
    <w:rsid w:val="00455450"/>
    <w:rsid w:val="00455487"/>
    <w:rsid w:val="0045556C"/>
    <w:rsid w:val="0045602B"/>
    <w:rsid w:val="00456740"/>
    <w:rsid w:val="004569B3"/>
    <w:rsid w:val="00460B5B"/>
    <w:rsid w:val="00461692"/>
    <w:rsid w:val="00461B91"/>
    <w:rsid w:val="00461F34"/>
    <w:rsid w:val="00461FCF"/>
    <w:rsid w:val="004633DC"/>
    <w:rsid w:val="00464807"/>
    <w:rsid w:val="004679E3"/>
    <w:rsid w:val="00472C42"/>
    <w:rsid w:val="004737EF"/>
    <w:rsid w:val="004761AC"/>
    <w:rsid w:val="00477CB3"/>
    <w:rsid w:val="00480D7A"/>
    <w:rsid w:val="00481649"/>
    <w:rsid w:val="004817A2"/>
    <w:rsid w:val="00482AF3"/>
    <w:rsid w:val="00482F27"/>
    <w:rsid w:val="004834BC"/>
    <w:rsid w:val="004834C2"/>
    <w:rsid w:val="00483B87"/>
    <w:rsid w:val="00484D70"/>
    <w:rsid w:val="00484DA0"/>
    <w:rsid w:val="004859C3"/>
    <w:rsid w:val="0048614A"/>
    <w:rsid w:val="004865BC"/>
    <w:rsid w:val="00487939"/>
    <w:rsid w:val="0049035C"/>
    <w:rsid w:val="0049146C"/>
    <w:rsid w:val="00492871"/>
    <w:rsid w:val="004938CB"/>
    <w:rsid w:val="004967C1"/>
    <w:rsid w:val="00496A1E"/>
    <w:rsid w:val="004A0509"/>
    <w:rsid w:val="004A2F64"/>
    <w:rsid w:val="004A30E5"/>
    <w:rsid w:val="004A310E"/>
    <w:rsid w:val="004A3BE6"/>
    <w:rsid w:val="004A46E1"/>
    <w:rsid w:val="004A5CEB"/>
    <w:rsid w:val="004A5F4B"/>
    <w:rsid w:val="004B0918"/>
    <w:rsid w:val="004B0F3E"/>
    <w:rsid w:val="004B1103"/>
    <w:rsid w:val="004B19ED"/>
    <w:rsid w:val="004B3990"/>
    <w:rsid w:val="004B54DE"/>
    <w:rsid w:val="004B7877"/>
    <w:rsid w:val="004B7BD6"/>
    <w:rsid w:val="004C0449"/>
    <w:rsid w:val="004C062D"/>
    <w:rsid w:val="004C1244"/>
    <w:rsid w:val="004C2E14"/>
    <w:rsid w:val="004C47A9"/>
    <w:rsid w:val="004C4BF5"/>
    <w:rsid w:val="004C5EF0"/>
    <w:rsid w:val="004C751C"/>
    <w:rsid w:val="004D0C62"/>
    <w:rsid w:val="004D0EF5"/>
    <w:rsid w:val="004D1D21"/>
    <w:rsid w:val="004D1F46"/>
    <w:rsid w:val="004D23C2"/>
    <w:rsid w:val="004D2FA7"/>
    <w:rsid w:val="004D3E87"/>
    <w:rsid w:val="004D473F"/>
    <w:rsid w:val="004D6A7E"/>
    <w:rsid w:val="004E06F6"/>
    <w:rsid w:val="004E2B54"/>
    <w:rsid w:val="004E2E41"/>
    <w:rsid w:val="004E334F"/>
    <w:rsid w:val="004E4425"/>
    <w:rsid w:val="004E47C2"/>
    <w:rsid w:val="004E52A8"/>
    <w:rsid w:val="004E59D8"/>
    <w:rsid w:val="004F0C3F"/>
    <w:rsid w:val="004F17DA"/>
    <w:rsid w:val="004F2D43"/>
    <w:rsid w:val="004F301C"/>
    <w:rsid w:val="004F4524"/>
    <w:rsid w:val="004F69F3"/>
    <w:rsid w:val="004F74A7"/>
    <w:rsid w:val="004F7976"/>
    <w:rsid w:val="004F7AA9"/>
    <w:rsid w:val="00501433"/>
    <w:rsid w:val="00501758"/>
    <w:rsid w:val="00501DBA"/>
    <w:rsid w:val="005026FD"/>
    <w:rsid w:val="0050482B"/>
    <w:rsid w:val="00506F79"/>
    <w:rsid w:val="00507405"/>
    <w:rsid w:val="00510549"/>
    <w:rsid w:val="005114ED"/>
    <w:rsid w:val="00515729"/>
    <w:rsid w:val="00516BC3"/>
    <w:rsid w:val="005202DF"/>
    <w:rsid w:val="0052068A"/>
    <w:rsid w:val="00521940"/>
    <w:rsid w:val="00522354"/>
    <w:rsid w:val="00522636"/>
    <w:rsid w:val="0052339F"/>
    <w:rsid w:val="00524BD9"/>
    <w:rsid w:val="005302B9"/>
    <w:rsid w:val="00531047"/>
    <w:rsid w:val="00531718"/>
    <w:rsid w:val="00531C47"/>
    <w:rsid w:val="00535431"/>
    <w:rsid w:val="00540E19"/>
    <w:rsid w:val="00540F85"/>
    <w:rsid w:val="005425B6"/>
    <w:rsid w:val="00542BDF"/>
    <w:rsid w:val="00542C0E"/>
    <w:rsid w:val="00543A8F"/>
    <w:rsid w:val="00544816"/>
    <w:rsid w:val="00544B05"/>
    <w:rsid w:val="00544F25"/>
    <w:rsid w:val="00545980"/>
    <w:rsid w:val="005469D9"/>
    <w:rsid w:val="00546BE1"/>
    <w:rsid w:val="00546C0F"/>
    <w:rsid w:val="00547228"/>
    <w:rsid w:val="00547C3F"/>
    <w:rsid w:val="005500C0"/>
    <w:rsid w:val="00550A37"/>
    <w:rsid w:val="00550E63"/>
    <w:rsid w:val="005523A9"/>
    <w:rsid w:val="00555459"/>
    <w:rsid w:val="00556BB4"/>
    <w:rsid w:val="00557905"/>
    <w:rsid w:val="005617CB"/>
    <w:rsid w:val="00561E38"/>
    <w:rsid w:val="00562D41"/>
    <w:rsid w:val="00563639"/>
    <w:rsid w:val="005638BF"/>
    <w:rsid w:val="0056433B"/>
    <w:rsid w:val="00565BE5"/>
    <w:rsid w:val="00566840"/>
    <w:rsid w:val="005669DD"/>
    <w:rsid w:val="005669E0"/>
    <w:rsid w:val="00567DA3"/>
    <w:rsid w:val="00570823"/>
    <w:rsid w:val="00571A4C"/>
    <w:rsid w:val="00572DF6"/>
    <w:rsid w:val="005740CF"/>
    <w:rsid w:val="005741A4"/>
    <w:rsid w:val="0057434C"/>
    <w:rsid w:val="005743A2"/>
    <w:rsid w:val="005765DF"/>
    <w:rsid w:val="00577A19"/>
    <w:rsid w:val="005806CC"/>
    <w:rsid w:val="00580A77"/>
    <w:rsid w:val="005810F4"/>
    <w:rsid w:val="0058163B"/>
    <w:rsid w:val="0058282D"/>
    <w:rsid w:val="00583CF5"/>
    <w:rsid w:val="005855BE"/>
    <w:rsid w:val="00586331"/>
    <w:rsid w:val="00586E54"/>
    <w:rsid w:val="005908F0"/>
    <w:rsid w:val="00590D47"/>
    <w:rsid w:val="00591430"/>
    <w:rsid w:val="00592A9E"/>
    <w:rsid w:val="005936F4"/>
    <w:rsid w:val="00595F3D"/>
    <w:rsid w:val="00597008"/>
    <w:rsid w:val="005976D5"/>
    <w:rsid w:val="005A0EA3"/>
    <w:rsid w:val="005A2903"/>
    <w:rsid w:val="005A2A1C"/>
    <w:rsid w:val="005A3546"/>
    <w:rsid w:val="005A3C1F"/>
    <w:rsid w:val="005A4BE5"/>
    <w:rsid w:val="005A4FD6"/>
    <w:rsid w:val="005A543E"/>
    <w:rsid w:val="005A568E"/>
    <w:rsid w:val="005A5D75"/>
    <w:rsid w:val="005A684A"/>
    <w:rsid w:val="005A74EC"/>
    <w:rsid w:val="005B062E"/>
    <w:rsid w:val="005B4A26"/>
    <w:rsid w:val="005B536F"/>
    <w:rsid w:val="005B6D3D"/>
    <w:rsid w:val="005B7659"/>
    <w:rsid w:val="005B7CAF"/>
    <w:rsid w:val="005C0FC8"/>
    <w:rsid w:val="005C12DF"/>
    <w:rsid w:val="005D04DD"/>
    <w:rsid w:val="005D052E"/>
    <w:rsid w:val="005D0AF7"/>
    <w:rsid w:val="005D3522"/>
    <w:rsid w:val="005D4983"/>
    <w:rsid w:val="005E025A"/>
    <w:rsid w:val="005E0A1D"/>
    <w:rsid w:val="005E10AD"/>
    <w:rsid w:val="005E112D"/>
    <w:rsid w:val="005E1265"/>
    <w:rsid w:val="005E3B93"/>
    <w:rsid w:val="005E444F"/>
    <w:rsid w:val="005E60B7"/>
    <w:rsid w:val="005E7438"/>
    <w:rsid w:val="005F0027"/>
    <w:rsid w:val="005F0104"/>
    <w:rsid w:val="005F301A"/>
    <w:rsid w:val="005F34E2"/>
    <w:rsid w:val="005F5AEC"/>
    <w:rsid w:val="005F5EC1"/>
    <w:rsid w:val="00600A81"/>
    <w:rsid w:val="00600F48"/>
    <w:rsid w:val="00601CAD"/>
    <w:rsid w:val="00601EBF"/>
    <w:rsid w:val="00602C87"/>
    <w:rsid w:val="0060314D"/>
    <w:rsid w:val="00603DCD"/>
    <w:rsid w:val="006044B5"/>
    <w:rsid w:val="006075D5"/>
    <w:rsid w:val="006102AB"/>
    <w:rsid w:val="006115D0"/>
    <w:rsid w:val="00611E43"/>
    <w:rsid w:val="00613E28"/>
    <w:rsid w:val="00613FB7"/>
    <w:rsid w:val="00614088"/>
    <w:rsid w:val="0061506B"/>
    <w:rsid w:val="00617BC6"/>
    <w:rsid w:val="00617FDA"/>
    <w:rsid w:val="00620538"/>
    <w:rsid w:val="006234A1"/>
    <w:rsid w:val="00623BC6"/>
    <w:rsid w:val="006245C6"/>
    <w:rsid w:val="00625F01"/>
    <w:rsid w:val="006316E8"/>
    <w:rsid w:val="00631987"/>
    <w:rsid w:val="00631F56"/>
    <w:rsid w:val="0063262A"/>
    <w:rsid w:val="006328FE"/>
    <w:rsid w:val="00632ECF"/>
    <w:rsid w:val="00636E9A"/>
    <w:rsid w:val="006374C0"/>
    <w:rsid w:val="006416F9"/>
    <w:rsid w:val="00642A6C"/>
    <w:rsid w:val="00643D7A"/>
    <w:rsid w:val="0064667A"/>
    <w:rsid w:val="006538F7"/>
    <w:rsid w:val="0065474A"/>
    <w:rsid w:val="00655D18"/>
    <w:rsid w:val="00655D81"/>
    <w:rsid w:val="006561A8"/>
    <w:rsid w:val="0066123C"/>
    <w:rsid w:val="006623CA"/>
    <w:rsid w:val="0066292C"/>
    <w:rsid w:val="00662CC0"/>
    <w:rsid w:val="006636CD"/>
    <w:rsid w:val="006668D8"/>
    <w:rsid w:val="00667EBC"/>
    <w:rsid w:val="0067068A"/>
    <w:rsid w:val="00670FF6"/>
    <w:rsid w:val="00673A0C"/>
    <w:rsid w:val="00673D42"/>
    <w:rsid w:val="00676714"/>
    <w:rsid w:val="006774E9"/>
    <w:rsid w:val="0068005D"/>
    <w:rsid w:val="00682783"/>
    <w:rsid w:val="00682BFC"/>
    <w:rsid w:val="00682F69"/>
    <w:rsid w:val="006837BB"/>
    <w:rsid w:val="00683B49"/>
    <w:rsid w:val="00684F48"/>
    <w:rsid w:val="006864B3"/>
    <w:rsid w:val="006924F8"/>
    <w:rsid w:val="00693958"/>
    <w:rsid w:val="006951F2"/>
    <w:rsid w:val="00696B67"/>
    <w:rsid w:val="00696D1C"/>
    <w:rsid w:val="006976AE"/>
    <w:rsid w:val="00697A7B"/>
    <w:rsid w:val="006A15E0"/>
    <w:rsid w:val="006A2090"/>
    <w:rsid w:val="006A2D33"/>
    <w:rsid w:val="006A3270"/>
    <w:rsid w:val="006A39A0"/>
    <w:rsid w:val="006A490D"/>
    <w:rsid w:val="006A777B"/>
    <w:rsid w:val="006B1258"/>
    <w:rsid w:val="006B3A97"/>
    <w:rsid w:val="006B3E0C"/>
    <w:rsid w:val="006B4BD8"/>
    <w:rsid w:val="006B70D6"/>
    <w:rsid w:val="006C0776"/>
    <w:rsid w:val="006C38D1"/>
    <w:rsid w:val="006C3F31"/>
    <w:rsid w:val="006C461E"/>
    <w:rsid w:val="006C4E7D"/>
    <w:rsid w:val="006C5950"/>
    <w:rsid w:val="006C629E"/>
    <w:rsid w:val="006D01DE"/>
    <w:rsid w:val="006D1E29"/>
    <w:rsid w:val="006D2F45"/>
    <w:rsid w:val="006D56D3"/>
    <w:rsid w:val="006D5D44"/>
    <w:rsid w:val="006E07F5"/>
    <w:rsid w:val="006E0ABD"/>
    <w:rsid w:val="006E16BD"/>
    <w:rsid w:val="006E3A85"/>
    <w:rsid w:val="006E3CE5"/>
    <w:rsid w:val="006E53A0"/>
    <w:rsid w:val="006F231D"/>
    <w:rsid w:val="006F2529"/>
    <w:rsid w:val="006F3687"/>
    <w:rsid w:val="006F445F"/>
    <w:rsid w:val="006F5D92"/>
    <w:rsid w:val="006F6294"/>
    <w:rsid w:val="006F794A"/>
    <w:rsid w:val="0070234C"/>
    <w:rsid w:val="00704931"/>
    <w:rsid w:val="0071013D"/>
    <w:rsid w:val="00710A17"/>
    <w:rsid w:val="0071277E"/>
    <w:rsid w:val="00712AB1"/>
    <w:rsid w:val="0071338E"/>
    <w:rsid w:val="0071426A"/>
    <w:rsid w:val="00715D78"/>
    <w:rsid w:val="00716F03"/>
    <w:rsid w:val="00717BF8"/>
    <w:rsid w:val="007204CD"/>
    <w:rsid w:val="00720A98"/>
    <w:rsid w:val="00721CFF"/>
    <w:rsid w:val="0072411F"/>
    <w:rsid w:val="00725FD6"/>
    <w:rsid w:val="007301CD"/>
    <w:rsid w:val="00731511"/>
    <w:rsid w:val="007316DB"/>
    <w:rsid w:val="00732103"/>
    <w:rsid w:val="00732348"/>
    <w:rsid w:val="007334B6"/>
    <w:rsid w:val="007345F1"/>
    <w:rsid w:val="007348E3"/>
    <w:rsid w:val="00734F2F"/>
    <w:rsid w:val="007357F6"/>
    <w:rsid w:val="00735985"/>
    <w:rsid w:val="00737081"/>
    <w:rsid w:val="00737907"/>
    <w:rsid w:val="00740911"/>
    <w:rsid w:val="00740A0B"/>
    <w:rsid w:val="00740A19"/>
    <w:rsid w:val="00741D9B"/>
    <w:rsid w:val="00742328"/>
    <w:rsid w:val="00743712"/>
    <w:rsid w:val="00743E5F"/>
    <w:rsid w:val="00746E2B"/>
    <w:rsid w:val="00747AE3"/>
    <w:rsid w:val="007500B6"/>
    <w:rsid w:val="0075139A"/>
    <w:rsid w:val="00752B23"/>
    <w:rsid w:val="00752E61"/>
    <w:rsid w:val="00754ED4"/>
    <w:rsid w:val="007559DC"/>
    <w:rsid w:val="00756E1F"/>
    <w:rsid w:val="007634A4"/>
    <w:rsid w:val="00763608"/>
    <w:rsid w:val="00763F2A"/>
    <w:rsid w:val="00764E16"/>
    <w:rsid w:val="0076686A"/>
    <w:rsid w:val="00767AEF"/>
    <w:rsid w:val="00770B46"/>
    <w:rsid w:val="00771AB3"/>
    <w:rsid w:val="007724DF"/>
    <w:rsid w:val="0077302E"/>
    <w:rsid w:val="00776D45"/>
    <w:rsid w:val="007806F9"/>
    <w:rsid w:val="00782002"/>
    <w:rsid w:val="0078337F"/>
    <w:rsid w:val="00784F3A"/>
    <w:rsid w:val="00784F58"/>
    <w:rsid w:val="007855B5"/>
    <w:rsid w:val="00786750"/>
    <w:rsid w:val="0078792A"/>
    <w:rsid w:val="00787A6C"/>
    <w:rsid w:val="007902F7"/>
    <w:rsid w:val="00790A23"/>
    <w:rsid w:val="00791D68"/>
    <w:rsid w:val="007957E3"/>
    <w:rsid w:val="007963B6"/>
    <w:rsid w:val="00796C99"/>
    <w:rsid w:val="007A02C1"/>
    <w:rsid w:val="007A1563"/>
    <w:rsid w:val="007A2F23"/>
    <w:rsid w:val="007A2FF6"/>
    <w:rsid w:val="007A3745"/>
    <w:rsid w:val="007A4947"/>
    <w:rsid w:val="007A6686"/>
    <w:rsid w:val="007A7FFB"/>
    <w:rsid w:val="007B1509"/>
    <w:rsid w:val="007B1655"/>
    <w:rsid w:val="007B26D2"/>
    <w:rsid w:val="007B2EAA"/>
    <w:rsid w:val="007B35BB"/>
    <w:rsid w:val="007B3B38"/>
    <w:rsid w:val="007B44D3"/>
    <w:rsid w:val="007B4FA4"/>
    <w:rsid w:val="007B6149"/>
    <w:rsid w:val="007C0BFD"/>
    <w:rsid w:val="007C243D"/>
    <w:rsid w:val="007C2E1C"/>
    <w:rsid w:val="007C3821"/>
    <w:rsid w:val="007C453E"/>
    <w:rsid w:val="007C4AE0"/>
    <w:rsid w:val="007C591E"/>
    <w:rsid w:val="007C5983"/>
    <w:rsid w:val="007C711C"/>
    <w:rsid w:val="007C72C1"/>
    <w:rsid w:val="007D0841"/>
    <w:rsid w:val="007D263C"/>
    <w:rsid w:val="007D6735"/>
    <w:rsid w:val="007D6B07"/>
    <w:rsid w:val="007D7F4D"/>
    <w:rsid w:val="007E0A19"/>
    <w:rsid w:val="007E0BA6"/>
    <w:rsid w:val="007E0E8D"/>
    <w:rsid w:val="007E1A08"/>
    <w:rsid w:val="007E3B81"/>
    <w:rsid w:val="007E530B"/>
    <w:rsid w:val="007E55E3"/>
    <w:rsid w:val="007E6427"/>
    <w:rsid w:val="007E6D28"/>
    <w:rsid w:val="007E7588"/>
    <w:rsid w:val="007F1223"/>
    <w:rsid w:val="007F1A74"/>
    <w:rsid w:val="007F1C55"/>
    <w:rsid w:val="007F326E"/>
    <w:rsid w:val="007F426B"/>
    <w:rsid w:val="007F5C52"/>
    <w:rsid w:val="0080075F"/>
    <w:rsid w:val="00800960"/>
    <w:rsid w:val="00801CD2"/>
    <w:rsid w:val="008038E9"/>
    <w:rsid w:val="00804AF2"/>
    <w:rsid w:val="00812998"/>
    <w:rsid w:val="00812A9B"/>
    <w:rsid w:val="00813C8B"/>
    <w:rsid w:val="00814731"/>
    <w:rsid w:val="00814A84"/>
    <w:rsid w:val="0082042B"/>
    <w:rsid w:val="00820E68"/>
    <w:rsid w:val="008234BE"/>
    <w:rsid w:val="00823567"/>
    <w:rsid w:val="008256FF"/>
    <w:rsid w:val="00825903"/>
    <w:rsid w:val="008260B1"/>
    <w:rsid w:val="00826976"/>
    <w:rsid w:val="008275A4"/>
    <w:rsid w:val="008276BB"/>
    <w:rsid w:val="0083169D"/>
    <w:rsid w:val="0083217B"/>
    <w:rsid w:val="00832DC9"/>
    <w:rsid w:val="00833D0B"/>
    <w:rsid w:val="00834693"/>
    <w:rsid w:val="00834AEC"/>
    <w:rsid w:val="00834B5B"/>
    <w:rsid w:val="0083561D"/>
    <w:rsid w:val="008358E3"/>
    <w:rsid w:val="00836FC0"/>
    <w:rsid w:val="00840060"/>
    <w:rsid w:val="00844853"/>
    <w:rsid w:val="00844E6D"/>
    <w:rsid w:val="0084514C"/>
    <w:rsid w:val="008478D5"/>
    <w:rsid w:val="00850049"/>
    <w:rsid w:val="00851891"/>
    <w:rsid w:val="00852AAD"/>
    <w:rsid w:val="008532AD"/>
    <w:rsid w:val="008543FF"/>
    <w:rsid w:val="008567AB"/>
    <w:rsid w:val="00857900"/>
    <w:rsid w:val="00860E2E"/>
    <w:rsid w:val="00862EB1"/>
    <w:rsid w:val="00864986"/>
    <w:rsid w:val="00864BFB"/>
    <w:rsid w:val="0086602F"/>
    <w:rsid w:val="00866E13"/>
    <w:rsid w:val="00866F20"/>
    <w:rsid w:val="0086722A"/>
    <w:rsid w:val="0087098E"/>
    <w:rsid w:val="0087152C"/>
    <w:rsid w:val="00872011"/>
    <w:rsid w:val="00872F1F"/>
    <w:rsid w:val="0087383C"/>
    <w:rsid w:val="00874641"/>
    <w:rsid w:val="00874B6D"/>
    <w:rsid w:val="00875EFA"/>
    <w:rsid w:val="00880340"/>
    <w:rsid w:val="00880959"/>
    <w:rsid w:val="00881F2B"/>
    <w:rsid w:val="00882883"/>
    <w:rsid w:val="008854A6"/>
    <w:rsid w:val="0088554F"/>
    <w:rsid w:val="00886294"/>
    <w:rsid w:val="00887880"/>
    <w:rsid w:val="00892BBA"/>
    <w:rsid w:val="00893FA3"/>
    <w:rsid w:val="0089438A"/>
    <w:rsid w:val="008958B8"/>
    <w:rsid w:val="008976A3"/>
    <w:rsid w:val="008977CE"/>
    <w:rsid w:val="00897D44"/>
    <w:rsid w:val="008A43C2"/>
    <w:rsid w:val="008A53C3"/>
    <w:rsid w:val="008B004F"/>
    <w:rsid w:val="008B01EB"/>
    <w:rsid w:val="008B0C6A"/>
    <w:rsid w:val="008B0EE6"/>
    <w:rsid w:val="008B2C10"/>
    <w:rsid w:val="008B3802"/>
    <w:rsid w:val="008B4160"/>
    <w:rsid w:val="008B5542"/>
    <w:rsid w:val="008B56DA"/>
    <w:rsid w:val="008B73B8"/>
    <w:rsid w:val="008B7B20"/>
    <w:rsid w:val="008C019E"/>
    <w:rsid w:val="008C03F7"/>
    <w:rsid w:val="008C06F0"/>
    <w:rsid w:val="008C173B"/>
    <w:rsid w:val="008C1BC6"/>
    <w:rsid w:val="008C4886"/>
    <w:rsid w:val="008C4A58"/>
    <w:rsid w:val="008C6667"/>
    <w:rsid w:val="008C6799"/>
    <w:rsid w:val="008C6C6F"/>
    <w:rsid w:val="008D0A88"/>
    <w:rsid w:val="008D1AC3"/>
    <w:rsid w:val="008D1D40"/>
    <w:rsid w:val="008D1DA1"/>
    <w:rsid w:val="008D2111"/>
    <w:rsid w:val="008D3DD1"/>
    <w:rsid w:val="008D4D4F"/>
    <w:rsid w:val="008D5F0E"/>
    <w:rsid w:val="008D79E9"/>
    <w:rsid w:val="008D7CA5"/>
    <w:rsid w:val="008E1873"/>
    <w:rsid w:val="008E231B"/>
    <w:rsid w:val="008E2AA4"/>
    <w:rsid w:val="008E415A"/>
    <w:rsid w:val="008E46C6"/>
    <w:rsid w:val="008E47B7"/>
    <w:rsid w:val="008E48D1"/>
    <w:rsid w:val="008E4DC2"/>
    <w:rsid w:val="008E7877"/>
    <w:rsid w:val="008F32CA"/>
    <w:rsid w:val="008F4819"/>
    <w:rsid w:val="008F57B9"/>
    <w:rsid w:val="00900922"/>
    <w:rsid w:val="00901C02"/>
    <w:rsid w:val="0090269E"/>
    <w:rsid w:val="00902BE3"/>
    <w:rsid w:val="00902CBB"/>
    <w:rsid w:val="0090318A"/>
    <w:rsid w:val="0090660E"/>
    <w:rsid w:val="0090668C"/>
    <w:rsid w:val="009068E0"/>
    <w:rsid w:val="00906A0B"/>
    <w:rsid w:val="009109AE"/>
    <w:rsid w:val="00912342"/>
    <w:rsid w:val="00912A7D"/>
    <w:rsid w:val="00913EBA"/>
    <w:rsid w:val="009141F8"/>
    <w:rsid w:val="009151A8"/>
    <w:rsid w:val="00915888"/>
    <w:rsid w:val="00916742"/>
    <w:rsid w:val="0091787D"/>
    <w:rsid w:val="00917C54"/>
    <w:rsid w:val="00922051"/>
    <w:rsid w:val="00922D0A"/>
    <w:rsid w:val="009233BF"/>
    <w:rsid w:val="009242C2"/>
    <w:rsid w:val="00926F3E"/>
    <w:rsid w:val="00930544"/>
    <w:rsid w:val="00930D7D"/>
    <w:rsid w:val="00931CC4"/>
    <w:rsid w:val="00933CB0"/>
    <w:rsid w:val="0093474D"/>
    <w:rsid w:val="00934FC7"/>
    <w:rsid w:val="0093742F"/>
    <w:rsid w:val="00941E1B"/>
    <w:rsid w:val="00942942"/>
    <w:rsid w:val="00943ADE"/>
    <w:rsid w:val="00946F26"/>
    <w:rsid w:val="009476A1"/>
    <w:rsid w:val="00950326"/>
    <w:rsid w:val="00950FBC"/>
    <w:rsid w:val="009531C8"/>
    <w:rsid w:val="00953D50"/>
    <w:rsid w:val="009545BE"/>
    <w:rsid w:val="0095491A"/>
    <w:rsid w:val="009561CD"/>
    <w:rsid w:val="00956B8B"/>
    <w:rsid w:val="009578C6"/>
    <w:rsid w:val="00957971"/>
    <w:rsid w:val="00957E27"/>
    <w:rsid w:val="00960001"/>
    <w:rsid w:val="00960998"/>
    <w:rsid w:val="00966F47"/>
    <w:rsid w:val="00967BF4"/>
    <w:rsid w:val="0097022E"/>
    <w:rsid w:val="0097149B"/>
    <w:rsid w:val="00971AFE"/>
    <w:rsid w:val="00972B98"/>
    <w:rsid w:val="00972C04"/>
    <w:rsid w:val="0097374F"/>
    <w:rsid w:val="00973C66"/>
    <w:rsid w:val="009758ED"/>
    <w:rsid w:val="00976022"/>
    <w:rsid w:val="0097786E"/>
    <w:rsid w:val="00977F38"/>
    <w:rsid w:val="009801EA"/>
    <w:rsid w:val="009812AF"/>
    <w:rsid w:val="00981975"/>
    <w:rsid w:val="009821AA"/>
    <w:rsid w:val="009825E5"/>
    <w:rsid w:val="0098381E"/>
    <w:rsid w:val="00986B4B"/>
    <w:rsid w:val="00987CBD"/>
    <w:rsid w:val="009912DD"/>
    <w:rsid w:val="009924E2"/>
    <w:rsid w:val="009933D0"/>
    <w:rsid w:val="00996414"/>
    <w:rsid w:val="00997129"/>
    <w:rsid w:val="00997B17"/>
    <w:rsid w:val="009A0F10"/>
    <w:rsid w:val="009A1D9F"/>
    <w:rsid w:val="009A28DB"/>
    <w:rsid w:val="009A502D"/>
    <w:rsid w:val="009A7B85"/>
    <w:rsid w:val="009B08F3"/>
    <w:rsid w:val="009B104A"/>
    <w:rsid w:val="009B1C64"/>
    <w:rsid w:val="009B265B"/>
    <w:rsid w:val="009B3636"/>
    <w:rsid w:val="009B3999"/>
    <w:rsid w:val="009B54FC"/>
    <w:rsid w:val="009B5779"/>
    <w:rsid w:val="009B59EE"/>
    <w:rsid w:val="009C03EA"/>
    <w:rsid w:val="009C18F4"/>
    <w:rsid w:val="009C1FF0"/>
    <w:rsid w:val="009C23DC"/>
    <w:rsid w:val="009C3123"/>
    <w:rsid w:val="009D1EE7"/>
    <w:rsid w:val="009D3146"/>
    <w:rsid w:val="009D3939"/>
    <w:rsid w:val="009D5B52"/>
    <w:rsid w:val="009D60B2"/>
    <w:rsid w:val="009D6A92"/>
    <w:rsid w:val="009D6C3A"/>
    <w:rsid w:val="009D75F4"/>
    <w:rsid w:val="009E0DED"/>
    <w:rsid w:val="009E2882"/>
    <w:rsid w:val="009E654E"/>
    <w:rsid w:val="009E6D72"/>
    <w:rsid w:val="009E718C"/>
    <w:rsid w:val="009E77C9"/>
    <w:rsid w:val="009F05A7"/>
    <w:rsid w:val="009F0D7A"/>
    <w:rsid w:val="009F1C82"/>
    <w:rsid w:val="009F4AC7"/>
    <w:rsid w:val="009F4AC8"/>
    <w:rsid w:val="009F5564"/>
    <w:rsid w:val="009F605D"/>
    <w:rsid w:val="009F64D0"/>
    <w:rsid w:val="009F7783"/>
    <w:rsid w:val="009F7D5E"/>
    <w:rsid w:val="00A003C5"/>
    <w:rsid w:val="00A00492"/>
    <w:rsid w:val="00A00D66"/>
    <w:rsid w:val="00A00F64"/>
    <w:rsid w:val="00A028BF"/>
    <w:rsid w:val="00A02CB1"/>
    <w:rsid w:val="00A037C5"/>
    <w:rsid w:val="00A04980"/>
    <w:rsid w:val="00A050F4"/>
    <w:rsid w:val="00A05B63"/>
    <w:rsid w:val="00A061A8"/>
    <w:rsid w:val="00A113B8"/>
    <w:rsid w:val="00A12765"/>
    <w:rsid w:val="00A1309F"/>
    <w:rsid w:val="00A13B55"/>
    <w:rsid w:val="00A14C54"/>
    <w:rsid w:val="00A159B6"/>
    <w:rsid w:val="00A17FEB"/>
    <w:rsid w:val="00A20A8D"/>
    <w:rsid w:val="00A21ADF"/>
    <w:rsid w:val="00A22237"/>
    <w:rsid w:val="00A22707"/>
    <w:rsid w:val="00A22D04"/>
    <w:rsid w:val="00A22E5C"/>
    <w:rsid w:val="00A238B7"/>
    <w:rsid w:val="00A23D2D"/>
    <w:rsid w:val="00A24DFB"/>
    <w:rsid w:val="00A255DE"/>
    <w:rsid w:val="00A25802"/>
    <w:rsid w:val="00A25AA2"/>
    <w:rsid w:val="00A27100"/>
    <w:rsid w:val="00A30BB5"/>
    <w:rsid w:val="00A30CDC"/>
    <w:rsid w:val="00A319D7"/>
    <w:rsid w:val="00A323F0"/>
    <w:rsid w:val="00A33E79"/>
    <w:rsid w:val="00A41225"/>
    <w:rsid w:val="00A41CA3"/>
    <w:rsid w:val="00A460DD"/>
    <w:rsid w:val="00A46DC2"/>
    <w:rsid w:val="00A510B6"/>
    <w:rsid w:val="00A51120"/>
    <w:rsid w:val="00A51CC6"/>
    <w:rsid w:val="00A547CC"/>
    <w:rsid w:val="00A5489E"/>
    <w:rsid w:val="00A54D5B"/>
    <w:rsid w:val="00A5512F"/>
    <w:rsid w:val="00A55803"/>
    <w:rsid w:val="00A57D2A"/>
    <w:rsid w:val="00A61674"/>
    <w:rsid w:val="00A6190C"/>
    <w:rsid w:val="00A65257"/>
    <w:rsid w:val="00A67B44"/>
    <w:rsid w:val="00A75EF3"/>
    <w:rsid w:val="00A779E7"/>
    <w:rsid w:val="00A8021E"/>
    <w:rsid w:val="00A81A2D"/>
    <w:rsid w:val="00A8248B"/>
    <w:rsid w:val="00A82B28"/>
    <w:rsid w:val="00A82C9E"/>
    <w:rsid w:val="00A83068"/>
    <w:rsid w:val="00A84CEC"/>
    <w:rsid w:val="00A86572"/>
    <w:rsid w:val="00A86EE5"/>
    <w:rsid w:val="00A87252"/>
    <w:rsid w:val="00A879BE"/>
    <w:rsid w:val="00A9050D"/>
    <w:rsid w:val="00A91694"/>
    <w:rsid w:val="00A91B09"/>
    <w:rsid w:val="00A92718"/>
    <w:rsid w:val="00A95A64"/>
    <w:rsid w:val="00A97F84"/>
    <w:rsid w:val="00AA03C7"/>
    <w:rsid w:val="00AA10DE"/>
    <w:rsid w:val="00AA1233"/>
    <w:rsid w:val="00AA1CE0"/>
    <w:rsid w:val="00AA1D6D"/>
    <w:rsid w:val="00AA409F"/>
    <w:rsid w:val="00AA64F7"/>
    <w:rsid w:val="00AA6521"/>
    <w:rsid w:val="00AB0080"/>
    <w:rsid w:val="00AB0C3E"/>
    <w:rsid w:val="00AB308C"/>
    <w:rsid w:val="00AB3D66"/>
    <w:rsid w:val="00AB4833"/>
    <w:rsid w:val="00AC0438"/>
    <w:rsid w:val="00AC0653"/>
    <w:rsid w:val="00AC165F"/>
    <w:rsid w:val="00AC26AF"/>
    <w:rsid w:val="00AC2A61"/>
    <w:rsid w:val="00AC30EB"/>
    <w:rsid w:val="00AC4BA6"/>
    <w:rsid w:val="00AC5E8D"/>
    <w:rsid w:val="00AC6195"/>
    <w:rsid w:val="00AD15C4"/>
    <w:rsid w:val="00AD1D61"/>
    <w:rsid w:val="00AD2E71"/>
    <w:rsid w:val="00AD37A2"/>
    <w:rsid w:val="00AD44A1"/>
    <w:rsid w:val="00AD6423"/>
    <w:rsid w:val="00AD6AEB"/>
    <w:rsid w:val="00AD6D7C"/>
    <w:rsid w:val="00AE0F6B"/>
    <w:rsid w:val="00AE12C5"/>
    <w:rsid w:val="00AE3AE0"/>
    <w:rsid w:val="00AE4351"/>
    <w:rsid w:val="00AE4F4A"/>
    <w:rsid w:val="00AE5411"/>
    <w:rsid w:val="00AE5B4C"/>
    <w:rsid w:val="00AE5D73"/>
    <w:rsid w:val="00AF20BF"/>
    <w:rsid w:val="00AF23FF"/>
    <w:rsid w:val="00AF3A10"/>
    <w:rsid w:val="00AF3B1B"/>
    <w:rsid w:val="00AF45D7"/>
    <w:rsid w:val="00AF61E8"/>
    <w:rsid w:val="00AF685D"/>
    <w:rsid w:val="00AF6ADE"/>
    <w:rsid w:val="00AF6BC1"/>
    <w:rsid w:val="00AF7AEE"/>
    <w:rsid w:val="00B0005E"/>
    <w:rsid w:val="00B00C5A"/>
    <w:rsid w:val="00B0151E"/>
    <w:rsid w:val="00B02741"/>
    <w:rsid w:val="00B0354F"/>
    <w:rsid w:val="00B038AA"/>
    <w:rsid w:val="00B039CD"/>
    <w:rsid w:val="00B049FB"/>
    <w:rsid w:val="00B062B8"/>
    <w:rsid w:val="00B07E45"/>
    <w:rsid w:val="00B13377"/>
    <w:rsid w:val="00B1374D"/>
    <w:rsid w:val="00B144A9"/>
    <w:rsid w:val="00B157C6"/>
    <w:rsid w:val="00B15C56"/>
    <w:rsid w:val="00B169B4"/>
    <w:rsid w:val="00B17A2B"/>
    <w:rsid w:val="00B22378"/>
    <w:rsid w:val="00B229CC"/>
    <w:rsid w:val="00B23ED8"/>
    <w:rsid w:val="00B2609C"/>
    <w:rsid w:val="00B3184D"/>
    <w:rsid w:val="00B318A6"/>
    <w:rsid w:val="00B328B9"/>
    <w:rsid w:val="00B32916"/>
    <w:rsid w:val="00B33204"/>
    <w:rsid w:val="00B33B00"/>
    <w:rsid w:val="00B347F7"/>
    <w:rsid w:val="00B35185"/>
    <w:rsid w:val="00B354E1"/>
    <w:rsid w:val="00B36D59"/>
    <w:rsid w:val="00B37885"/>
    <w:rsid w:val="00B40711"/>
    <w:rsid w:val="00B4262F"/>
    <w:rsid w:val="00B43066"/>
    <w:rsid w:val="00B430D8"/>
    <w:rsid w:val="00B441CA"/>
    <w:rsid w:val="00B445D5"/>
    <w:rsid w:val="00B46A7C"/>
    <w:rsid w:val="00B47735"/>
    <w:rsid w:val="00B518FF"/>
    <w:rsid w:val="00B52A4A"/>
    <w:rsid w:val="00B52E55"/>
    <w:rsid w:val="00B536B7"/>
    <w:rsid w:val="00B54A82"/>
    <w:rsid w:val="00B568BC"/>
    <w:rsid w:val="00B5724B"/>
    <w:rsid w:val="00B57E90"/>
    <w:rsid w:val="00B60CFA"/>
    <w:rsid w:val="00B634C3"/>
    <w:rsid w:val="00B63519"/>
    <w:rsid w:val="00B6415D"/>
    <w:rsid w:val="00B65299"/>
    <w:rsid w:val="00B65944"/>
    <w:rsid w:val="00B65EB8"/>
    <w:rsid w:val="00B660A5"/>
    <w:rsid w:val="00B66A49"/>
    <w:rsid w:val="00B67C54"/>
    <w:rsid w:val="00B70781"/>
    <w:rsid w:val="00B731AB"/>
    <w:rsid w:val="00B760AA"/>
    <w:rsid w:val="00B775BB"/>
    <w:rsid w:val="00B77C84"/>
    <w:rsid w:val="00B819EC"/>
    <w:rsid w:val="00B833E6"/>
    <w:rsid w:val="00B83CA4"/>
    <w:rsid w:val="00B84447"/>
    <w:rsid w:val="00B8521E"/>
    <w:rsid w:val="00B8530D"/>
    <w:rsid w:val="00B85D44"/>
    <w:rsid w:val="00B86372"/>
    <w:rsid w:val="00B86AE2"/>
    <w:rsid w:val="00B870AF"/>
    <w:rsid w:val="00B873AC"/>
    <w:rsid w:val="00B9125A"/>
    <w:rsid w:val="00B920D3"/>
    <w:rsid w:val="00BA0BAF"/>
    <w:rsid w:val="00BA1B1F"/>
    <w:rsid w:val="00BA20B4"/>
    <w:rsid w:val="00BA21B0"/>
    <w:rsid w:val="00BA296E"/>
    <w:rsid w:val="00BA5350"/>
    <w:rsid w:val="00BA5FC8"/>
    <w:rsid w:val="00BB12DC"/>
    <w:rsid w:val="00BB242F"/>
    <w:rsid w:val="00BB2600"/>
    <w:rsid w:val="00BB266F"/>
    <w:rsid w:val="00BB4377"/>
    <w:rsid w:val="00BB6682"/>
    <w:rsid w:val="00BC065A"/>
    <w:rsid w:val="00BC24A6"/>
    <w:rsid w:val="00BC272C"/>
    <w:rsid w:val="00BC2919"/>
    <w:rsid w:val="00BC4DC5"/>
    <w:rsid w:val="00BC54D0"/>
    <w:rsid w:val="00BC5B84"/>
    <w:rsid w:val="00BC6AF1"/>
    <w:rsid w:val="00BC6EEE"/>
    <w:rsid w:val="00BC74E7"/>
    <w:rsid w:val="00BD14B0"/>
    <w:rsid w:val="00BD21EB"/>
    <w:rsid w:val="00BD303E"/>
    <w:rsid w:val="00BD3C97"/>
    <w:rsid w:val="00BD5A1A"/>
    <w:rsid w:val="00BD6237"/>
    <w:rsid w:val="00BD633C"/>
    <w:rsid w:val="00BD71C6"/>
    <w:rsid w:val="00BE0AC6"/>
    <w:rsid w:val="00BE2B63"/>
    <w:rsid w:val="00BE3146"/>
    <w:rsid w:val="00BE386E"/>
    <w:rsid w:val="00BE4A2A"/>
    <w:rsid w:val="00BE4F75"/>
    <w:rsid w:val="00BE5520"/>
    <w:rsid w:val="00BE702C"/>
    <w:rsid w:val="00BF022C"/>
    <w:rsid w:val="00BF0618"/>
    <w:rsid w:val="00BF2462"/>
    <w:rsid w:val="00BF31F6"/>
    <w:rsid w:val="00BF341C"/>
    <w:rsid w:val="00BF36A3"/>
    <w:rsid w:val="00BF4DF4"/>
    <w:rsid w:val="00BF537F"/>
    <w:rsid w:val="00BF5516"/>
    <w:rsid w:val="00BF68EC"/>
    <w:rsid w:val="00BF7DA8"/>
    <w:rsid w:val="00C02585"/>
    <w:rsid w:val="00C029BB"/>
    <w:rsid w:val="00C03FBE"/>
    <w:rsid w:val="00C04431"/>
    <w:rsid w:val="00C06734"/>
    <w:rsid w:val="00C07650"/>
    <w:rsid w:val="00C07C68"/>
    <w:rsid w:val="00C11610"/>
    <w:rsid w:val="00C12D3F"/>
    <w:rsid w:val="00C1377E"/>
    <w:rsid w:val="00C148CF"/>
    <w:rsid w:val="00C17F33"/>
    <w:rsid w:val="00C233F6"/>
    <w:rsid w:val="00C2477C"/>
    <w:rsid w:val="00C24DA0"/>
    <w:rsid w:val="00C25434"/>
    <w:rsid w:val="00C2726F"/>
    <w:rsid w:val="00C3057A"/>
    <w:rsid w:val="00C30E9D"/>
    <w:rsid w:val="00C31BB7"/>
    <w:rsid w:val="00C34368"/>
    <w:rsid w:val="00C344E5"/>
    <w:rsid w:val="00C363EB"/>
    <w:rsid w:val="00C37072"/>
    <w:rsid w:val="00C37440"/>
    <w:rsid w:val="00C42D3E"/>
    <w:rsid w:val="00C450FE"/>
    <w:rsid w:val="00C453A0"/>
    <w:rsid w:val="00C47003"/>
    <w:rsid w:val="00C4720A"/>
    <w:rsid w:val="00C473A5"/>
    <w:rsid w:val="00C50D7A"/>
    <w:rsid w:val="00C50DFA"/>
    <w:rsid w:val="00C526D8"/>
    <w:rsid w:val="00C53CA7"/>
    <w:rsid w:val="00C54205"/>
    <w:rsid w:val="00C54592"/>
    <w:rsid w:val="00C560AC"/>
    <w:rsid w:val="00C56710"/>
    <w:rsid w:val="00C57229"/>
    <w:rsid w:val="00C57405"/>
    <w:rsid w:val="00C627F6"/>
    <w:rsid w:val="00C63E8F"/>
    <w:rsid w:val="00C65586"/>
    <w:rsid w:val="00C65A49"/>
    <w:rsid w:val="00C65A60"/>
    <w:rsid w:val="00C65D05"/>
    <w:rsid w:val="00C66F07"/>
    <w:rsid w:val="00C677A2"/>
    <w:rsid w:val="00C67F26"/>
    <w:rsid w:val="00C7025A"/>
    <w:rsid w:val="00C71C76"/>
    <w:rsid w:val="00C74D6C"/>
    <w:rsid w:val="00C76049"/>
    <w:rsid w:val="00C7649D"/>
    <w:rsid w:val="00C76E09"/>
    <w:rsid w:val="00C80DA8"/>
    <w:rsid w:val="00C81E25"/>
    <w:rsid w:val="00C828BD"/>
    <w:rsid w:val="00C828C7"/>
    <w:rsid w:val="00C82B3A"/>
    <w:rsid w:val="00C82CE2"/>
    <w:rsid w:val="00C82DEA"/>
    <w:rsid w:val="00C83B2E"/>
    <w:rsid w:val="00C859EA"/>
    <w:rsid w:val="00C85B23"/>
    <w:rsid w:val="00C85E12"/>
    <w:rsid w:val="00C9037E"/>
    <w:rsid w:val="00C916EE"/>
    <w:rsid w:val="00C92814"/>
    <w:rsid w:val="00C9310B"/>
    <w:rsid w:val="00C93DC5"/>
    <w:rsid w:val="00C9461D"/>
    <w:rsid w:val="00C95FA2"/>
    <w:rsid w:val="00C96078"/>
    <w:rsid w:val="00C961C8"/>
    <w:rsid w:val="00C96276"/>
    <w:rsid w:val="00C96455"/>
    <w:rsid w:val="00C965DB"/>
    <w:rsid w:val="00C9705D"/>
    <w:rsid w:val="00C97FD7"/>
    <w:rsid w:val="00CA00DA"/>
    <w:rsid w:val="00CA0A31"/>
    <w:rsid w:val="00CA224F"/>
    <w:rsid w:val="00CA2D71"/>
    <w:rsid w:val="00CA3096"/>
    <w:rsid w:val="00CA39F5"/>
    <w:rsid w:val="00CA438C"/>
    <w:rsid w:val="00CA60F9"/>
    <w:rsid w:val="00CA6E6A"/>
    <w:rsid w:val="00CA7CF6"/>
    <w:rsid w:val="00CB0334"/>
    <w:rsid w:val="00CB489B"/>
    <w:rsid w:val="00CB5983"/>
    <w:rsid w:val="00CB70BB"/>
    <w:rsid w:val="00CB7B8E"/>
    <w:rsid w:val="00CB7D9D"/>
    <w:rsid w:val="00CC0552"/>
    <w:rsid w:val="00CC07C2"/>
    <w:rsid w:val="00CC1315"/>
    <w:rsid w:val="00CC3586"/>
    <w:rsid w:val="00CC3B08"/>
    <w:rsid w:val="00CC3C60"/>
    <w:rsid w:val="00CC6E64"/>
    <w:rsid w:val="00CC7EBD"/>
    <w:rsid w:val="00CD0010"/>
    <w:rsid w:val="00CD07C0"/>
    <w:rsid w:val="00CD0A81"/>
    <w:rsid w:val="00CD20D8"/>
    <w:rsid w:val="00CD26F8"/>
    <w:rsid w:val="00CD45D6"/>
    <w:rsid w:val="00CD66C4"/>
    <w:rsid w:val="00CE21E9"/>
    <w:rsid w:val="00CE5408"/>
    <w:rsid w:val="00CE67C3"/>
    <w:rsid w:val="00CE7A91"/>
    <w:rsid w:val="00CE7BD4"/>
    <w:rsid w:val="00CF1810"/>
    <w:rsid w:val="00CF2EBA"/>
    <w:rsid w:val="00CF36F8"/>
    <w:rsid w:val="00CF393A"/>
    <w:rsid w:val="00CF4B61"/>
    <w:rsid w:val="00CF5556"/>
    <w:rsid w:val="00CF5BAA"/>
    <w:rsid w:val="00CF79A2"/>
    <w:rsid w:val="00CF7B8A"/>
    <w:rsid w:val="00D00534"/>
    <w:rsid w:val="00D00B7E"/>
    <w:rsid w:val="00D00FB0"/>
    <w:rsid w:val="00D0242D"/>
    <w:rsid w:val="00D03716"/>
    <w:rsid w:val="00D04099"/>
    <w:rsid w:val="00D064D0"/>
    <w:rsid w:val="00D06D5D"/>
    <w:rsid w:val="00D074D7"/>
    <w:rsid w:val="00D079D2"/>
    <w:rsid w:val="00D10292"/>
    <w:rsid w:val="00D10AF3"/>
    <w:rsid w:val="00D11647"/>
    <w:rsid w:val="00D11D8E"/>
    <w:rsid w:val="00D11E83"/>
    <w:rsid w:val="00D135FA"/>
    <w:rsid w:val="00D1486C"/>
    <w:rsid w:val="00D14FBB"/>
    <w:rsid w:val="00D1653A"/>
    <w:rsid w:val="00D16F04"/>
    <w:rsid w:val="00D21170"/>
    <w:rsid w:val="00D24C14"/>
    <w:rsid w:val="00D2668B"/>
    <w:rsid w:val="00D2707F"/>
    <w:rsid w:val="00D32773"/>
    <w:rsid w:val="00D33B98"/>
    <w:rsid w:val="00D3421C"/>
    <w:rsid w:val="00D3421E"/>
    <w:rsid w:val="00D34393"/>
    <w:rsid w:val="00D345FE"/>
    <w:rsid w:val="00D3640B"/>
    <w:rsid w:val="00D36EDC"/>
    <w:rsid w:val="00D37A16"/>
    <w:rsid w:val="00D40B31"/>
    <w:rsid w:val="00D41938"/>
    <w:rsid w:val="00D41C95"/>
    <w:rsid w:val="00D42DB5"/>
    <w:rsid w:val="00D43B3B"/>
    <w:rsid w:val="00D443D3"/>
    <w:rsid w:val="00D44BBD"/>
    <w:rsid w:val="00D44FFF"/>
    <w:rsid w:val="00D4562A"/>
    <w:rsid w:val="00D45658"/>
    <w:rsid w:val="00D4572D"/>
    <w:rsid w:val="00D45E0A"/>
    <w:rsid w:val="00D45FA0"/>
    <w:rsid w:val="00D46138"/>
    <w:rsid w:val="00D462FC"/>
    <w:rsid w:val="00D46801"/>
    <w:rsid w:val="00D46FB9"/>
    <w:rsid w:val="00D4724C"/>
    <w:rsid w:val="00D521AB"/>
    <w:rsid w:val="00D544A3"/>
    <w:rsid w:val="00D5465A"/>
    <w:rsid w:val="00D55457"/>
    <w:rsid w:val="00D56802"/>
    <w:rsid w:val="00D57D9E"/>
    <w:rsid w:val="00D62802"/>
    <w:rsid w:val="00D63AD4"/>
    <w:rsid w:val="00D65202"/>
    <w:rsid w:val="00D659CE"/>
    <w:rsid w:val="00D65B7C"/>
    <w:rsid w:val="00D66D42"/>
    <w:rsid w:val="00D675FE"/>
    <w:rsid w:val="00D728E2"/>
    <w:rsid w:val="00D74E63"/>
    <w:rsid w:val="00D75573"/>
    <w:rsid w:val="00D75ADB"/>
    <w:rsid w:val="00D80B7F"/>
    <w:rsid w:val="00D80C53"/>
    <w:rsid w:val="00D80D34"/>
    <w:rsid w:val="00D829E6"/>
    <w:rsid w:val="00D83140"/>
    <w:rsid w:val="00D840C6"/>
    <w:rsid w:val="00D84817"/>
    <w:rsid w:val="00D84F85"/>
    <w:rsid w:val="00D850F3"/>
    <w:rsid w:val="00D854ED"/>
    <w:rsid w:val="00D85F29"/>
    <w:rsid w:val="00D866E0"/>
    <w:rsid w:val="00D872F0"/>
    <w:rsid w:val="00D938EB"/>
    <w:rsid w:val="00DA090F"/>
    <w:rsid w:val="00DA180F"/>
    <w:rsid w:val="00DA2D23"/>
    <w:rsid w:val="00DA3AAB"/>
    <w:rsid w:val="00DA3C6C"/>
    <w:rsid w:val="00DA3FE4"/>
    <w:rsid w:val="00DA6D74"/>
    <w:rsid w:val="00DB0127"/>
    <w:rsid w:val="00DB0BCF"/>
    <w:rsid w:val="00DB0BD5"/>
    <w:rsid w:val="00DB1073"/>
    <w:rsid w:val="00DB1358"/>
    <w:rsid w:val="00DB4EEC"/>
    <w:rsid w:val="00DB5CFB"/>
    <w:rsid w:val="00DB689A"/>
    <w:rsid w:val="00DB793D"/>
    <w:rsid w:val="00DC3FC5"/>
    <w:rsid w:val="00DC631B"/>
    <w:rsid w:val="00DC6E6C"/>
    <w:rsid w:val="00DC74CD"/>
    <w:rsid w:val="00DC7B3D"/>
    <w:rsid w:val="00DD175E"/>
    <w:rsid w:val="00DD3ADB"/>
    <w:rsid w:val="00DD43B8"/>
    <w:rsid w:val="00DD6DD1"/>
    <w:rsid w:val="00DD757E"/>
    <w:rsid w:val="00DD7807"/>
    <w:rsid w:val="00DE1F0A"/>
    <w:rsid w:val="00DE255B"/>
    <w:rsid w:val="00DE28E2"/>
    <w:rsid w:val="00DE45CB"/>
    <w:rsid w:val="00DE49CD"/>
    <w:rsid w:val="00DE5BD4"/>
    <w:rsid w:val="00DE60A2"/>
    <w:rsid w:val="00DF016B"/>
    <w:rsid w:val="00DF70A4"/>
    <w:rsid w:val="00E01A76"/>
    <w:rsid w:val="00E020A2"/>
    <w:rsid w:val="00E02F2F"/>
    <w:rsid w:val="00E0343F"/>
    <w:rsid w:val="00E03D1B"/>
    <w:rsid w:val="00E10C32"/>
    <w:rsid w:val="00E13C0B"/>
    <w:rsid w:val="00E1477F"/>
    <w:rsid w:val="00E150F9"/>
    <w:rsid w:val="00E15283"/>
    <w:rsid w:val="00E16A08"/>
    <w:rsid w:val="00E16A42"/>
    <w:rsid w:val="00E200D1"/>
    <w:rsid w:val="00E2140C"/>
    <w:rsid w:val="00E216FA"/>
    <w:rsid w:val="00E21931"/>
    <w:rsid w:val="00E21E95"/>
    <w:rsid w:val="00E22B90"/>
    <w:rsid w:val="00E23DE0"/>
    <w:rsid w:val="00E23F74"/>
    <w:rsid w:val="00E265F6"/>
    <w:rsid w:val="00E26D94"/>
    <w:rsid w:val="00E30C13"/>
    <w:rsid w:val="00E31BF0"/>
    <w:rsid w:val="00E32152"/>
    <w:rsid w:val="00E33131"/>
    <w:rsid w:val="00E34FA0"/>
    <w:rsid w:val="00E37208"/>
    <w:rsid w:val="00E44EF5"/>
    <w:rsid w:val="00E451DB"/>
    <w:rsid w:val="00E45ED0"/>
    <w:rsid w:val="00E46D3C"/>
    <w:rsid w:val="00E503FC"/>
    <w:rsid w:val="00E520DD"/>
    <w:rsid w:val="00E53BA8"/>
    <w:rsid w:val="00E547B2"/>
    <w:rsid w:val="00E568D2"/>
    <w:rsid w:val="00E5734C"/>
    <w:rsid w:val="00E5781D"/>
    <w:rsid w:val="00E6031B"/>
    <w:rsid w:val="00E628F5"/>
    <w:rsid w:val="00E63928"/>
    <w:rsid w:val="00E6418F"/>
    <w:rsid w:val="00E65B34"/>
    <w:rsid w:val="00E65B9F"/>
    <w:rsid w:val="00E66EAE"/>
    <w:rsid w:val="00E7516D"/>
    <w:rsid w:val="00E7634F"/>
    <w:rsid w:val="00E771C3"/>
    <w:rsid w:val="00E77718"/>
    <w:rsid w:val="00E77B93"/>
    <w:rsid w:val="00E807E1"/>
    <w:rsid w:val="00E8100A"/>
    <w:rsid w:val="00E832F0"/>
    <w:rsid w:val="00E857A3"/>
    <w:rsid w:val="00E85939"/>
    <w:rsid w:val="00E859AB"/>
    <w:rsid w:val="00E86BCF"/>
    <w:rsid w:val="00E87911"/>
    <w:rsid w:val="00E90D10"/>
    <w:rsid w:val="00E93F5C"/>
    <w:rsid w:val="00E94DD2"/>
    <w:rsid w:val="00E95F77"/>
    <w:rsid w:val="00E971E9"/>
    <w:rsid w:val="00E97234"/>
    <w:rsid w:val="00E9748F"/>
    <w:rsid w:val="00EA08E1"/>
    <w:rsid w:val="00EA12FF"/>
    <w:rsid w:val="00EA1723"/>
    <w:rsid w:val="00EA24CD"/>
    <w:rsid w:val="00EA4E28"/>
    <w:rsid w:val="00EA6995"/>
    <w:rsid w:val="00EA76A1"/>
    <w:rsid w:val="00EA7AA3"/>
    <w:rsid w:val="00EB2220"/>
    <w:rsid w:val="00EB374E"/>
    <w:rsid w:val="00EB43CF"/>
    <w:rsid w:val="00EB49E3"/>
    <w:rsid w:val="00EC00DC"/>
    <w:rsid w:val="00EC27DB"/>
    <w:rsid w:val="00EC3E13"/>
    <w:rsid w:val="00EC4F5B"/>
    <w:rsid w:val="00EC6842"/>
    <w:rsid w:val="00ED0A4B"/>
    <w:rsid w:val="00ED41AE"/>
    <w:rsid w:val="00ED62F3"/>
    <w:rsid w:val="00ED7B7F"/>
    <w:rsid w:val="00ED7E50"/>
    <w:rsid w:val="00EE0361"/>
    <w:rsid w:val="00EE1732"/>
    <w:rsid w:val="00EE3116"/>
    <w:rsid w:val="00EE35E0"/>
    <w:rsid w:val="00EE36FF"/>
    <w:rsid w:val="00EE42E0"/>
    <w:rsid w:val="00EE68CD"/>
    <w:rsid w:val="00EE71F3"/>
    <w:rsid w:val="00EE7A97"/>
    <w:rsid w:val="00EF07F8"/>
    <w:rsid w:val="00EF1562"/>
    <w:rsid w:val="00EF26FC"/>
    <w:rsid w:val="00EF4E29"/>
    <w:rsid w:val="00EF59F0"/>
    <w:rsid w:val="00EF64F1"/>
    <w:rsid w:val="00EF706A"/>
    <w:rsid w:val="00EF7438"/>
    <w:rsid w:val="00EF777A"/>
    <w:rsid w:val="00F00D8A"/>
    <w:rsid w:val="00F00FB4"/>
    <w:rsid w:val="00F01469"/>
    <w:rsid w:val="00F01633"/>
    <w:rsid w:val="00F03547"/>
    <w:rsid w:val="00F078A0"/>
    <w:rsid w:val="00F07EA6"/>
    <w:rsid w:val="00F11837"/>
    <w:rsid w:val="00F12832"/>
    <w:rsid w:val="00F135D2"/>
    <w:rsid w:val="00F138BC"/>
    <w:rsid w:val="00F1498D"/>
    <w:rsid w:val="00F15FB1"/>
    <w:rsid w:val="00F200AB"/>
    <w:rsid w:val="00F200D0"/>
    <w:rsid w:val="00F21584"/>
    <w:rsid w:val="00F23D6F"/>
    <w:rsid w:val="00F23FF8"/>
    <w:rsid w:val="00F2462C"/>
    <w:rsid w:val="00F24873"/>
    <w:rsid w:val="00F24BE8"/>
    <w:rsid w:val="00F256D0"/>
    <w:rsid w:val="00F257B3"/>
    <w:rsid w:val="00F2631E"/>
    <w:rsid w:val="00F26E38"/>
    <w:rsid w:val="00F27153"/>
    <w:rsid w:val="00F275EF"/>
    <w:rsid w:val="00F3008E"/>
    <w:rsid w:val="00F3038D"/>
    <w:rsid w:val="00F304B4"/>
    <w:rsid w:val="00F306F8"/>
    <w:rsid w:val="00F3102E"/>
    <w:rsid w:val="00F33551"/>
    <w:rsid w:val="00F33B32"/>
    <w:rsid w:val="00F34732"/>
    <w:rsid w:val="00F34F43"/>
    <w:rsid w:val="00F355B7"/>
    <w:rsid w:val="00F36225"/>
    <w:rsid w:val="00F36CC1"/>
    <w:rsid w:val="00F37229"/>
    <w:rsid w:val="00F37338"/>
    <w:rsid w:val="00F429ED"/>
    <w:rsid w:val="00F47E52"/>
    <w:rsid w:val="00F5054B"/>
    <w:rsid w:val="00F51870"/>
    <w:rsid w:val="00F544AB"/>
    <w:rsid w:val="00F60433"/>
    <w:rsid w:val="00F6070B"/>
    <w:rsid w:val="00F609F4"/>
    <w:rsid w:val="00F61CB7"/>
    <w:rsid w:val="00F620C4"/>
    <w:rsid w:val="00F6282B"/>
    <w:rsid w:val="00F62DDF"/>
    <w:rsid w:val="00F65449"/>
    <w:rsid w:val="00F70EA4"/>
    <w:rsid w:val="00F714F4"/>
    <w:rsid w:val="00F721CA"/>
    <w:rsid w:val="00F73CA8"/>
    <w:rsid w:val="00F749A2"/>
    <w:rsid w:val="00F80E82"/>
    <w:rsid w:val="00F81173"/>
    <w:rsid w:val="00F81564"/>
    <w:rsid w:val="00F858CE"/>
    <w:rsid w:val="00F870C6"/>
    <w:rsid w:val="00F919FF"/>
    <w:rsid w:val="00F91A6D"/>
    <w:rsid w:val="00F91B7D"/>
    <w:rsid w:val="00F94F70"/>
    <w:rsid w:val="00FA0FC5"/>
    <w:rsid w:val="00FA1F70"/>
    <w:rsid w:val="00FA46D9"/>
    <w:rsid w:val="00FA4F0B"/>
    <w:rsid w:val="00FA65AE"/>
    <w:rsid w:val="00FA69B3"/>
    <w:rsid w:val="00FA6CE7"/>
    <w:rsid w:val="00FA7856"/>
    <w:rsid w:val="00FB074C"/>
    <w:rsid w:val="00FB18D2"/>
    <w:rsid w:val="00FB2BF0"/>
    <w:rsid w:val="00FB5437"/>
    <w:rsid w:val="00FC0322"/>
    <w:rsid w:val="00FC03F5"/>
    <w:rsid w:val="00FC0ACD"/>
    <w:rsid w:val="00FC3E3D"/>
    <w:rsid w:val="00FC4242"/>
    <w:rsid w:val="00FC5510"/>
    <w:rsid w:val="00FC68AE"/>
    <w:rsid w:val="00FC77BA"/>
    <w:rsid w:val="00FC7AFE"/>
    <w:rsid w:val="00FC7EB2"/>
    <w:rsid w:val="00FD2414"/>
    <w:rsid w:val="00FD3EE1"/>
    <w:rsid w:val="00FD488F"/>
    <w:rsid w:val="00FD4FB1"/>
    <w:rsid w:val="00FD553A"/>
    <w:rsid w:val="00FD69EF"/>
    <w:rsid w:val="00FE1471"/>
    <w:rsid w:val="00FE5BA2"/>
    <w:rsid w:val="00FE69D0"/>
    <w:rsid w:val="00FE6F74"/>
    <w:rsid w:val="00FF1F7E"/>
    <w:rsid w:val="00FF2268"/>
    <w:rsid w:val="00FF2559"/>
    <w:rsid w:val="00FF3559"/>
    <w:rsid w:val="00FF3C58"/>
    <w:rsid w:val="00FF41B0"/>
    <w:rsid w:val="00FF4D9A"/>
    <w:rsid w:val="00FF4DA0"/>
    <w:rsid w:val="00FF5039"/>
    <w:rsid w:val="00FF78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0B1CFC"/>
  <w15:docId w15:val="{A43997E4-7D01-4EA3-A890-F3DBF99F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AEB"/>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
    <w:semiHidden/>
    <w:unhideWhenUsed/>
    <w:qFormat/>
    <w:rsid w:val="0075139A"/>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D938EB"/>
    <w:pPr>
      <w:keepNext/>
      <w:jc w:val="center"/>
      <w:outlineLvl w:val="5"/>
    </w:pPr>
    <w:rPr>
      <w:b/>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61E38"/>
    <w:pPr>
      <w:spacing w:after="120"/>
      <w:ind w:firstLine="720"/>
      <w:jc w:val="both"/>
    </w:pPr>
    <w:rPr>
      <w:lang w:val="lv-LV"/>
    </w:rPr>
  </w:style>
  <w:style w:type="paragraph" w:styleId="Header">
    <w:name w:val="header"/>
    <w:basedOn w:val="Normal"/>
    <w:link w:val="HeaderChar"/>
    <w:rsid w:val="00561E38"/>
    <w:pPr>
      <w:tabs>
        <w:tab w:val="center" w:pos="4153"/>
        <w:tab w:val="right" w:pos="8306"/>
      </w:tabs>
    </w:pPr>
  </w:style>
  <w:style w:type="character" w:customStyle="1" w:styleId="HeaderChar">
    <w:name w:val="Header Char"/>
    <w:basedOn w:val="DefaultParagraphFont"/>
    <w:link w:val="Header"/>
    <w:rsid w:val="00561E38"/>
    <w:rPr>
      <w:rFonts w:ascii="Times New Roman" w:eastAsia="Times New Roman" w:hAnsi="Times New Roman" w:cs="Times New Roman"/>
      <w:sz w:val="24"/>
      <w:szCs w:val="24"/>
      <w:lang w:val="en-US"/>
    </w:rPr>
  </w:style>
  <w:style w:type="paragraph" w:styleId="Footer">
    <w:name w:val="footer"/>
    <w:basedOn w:val="Normal"/>
    <w:link w:val="FooterChar"/>
    <w:rsid w:val="00561E38"/>
    <w:pPr>
      <w:tabs>
        <w:tab w:val="center" w:pos="4153"/>
        <w:tab w:val="right" w:pos="8306"/>
      </w:tabs>
    </w:pPr>
  </w:style>
  <w:style w:type="character" w:customStyle="1" w:styleId="FooterChar">
    <w:name w:val="Footer Char"/>
    <w:basedOn w:val="DefaultParagraphFont"/>
    <w:link w:val="Footer"/>
    <w:uiPriority w:val="99"/>
    <w:rsid w:val="00561E38"/>
    <w:rPr>
      <w:rFonts w:ascii="Times New Roman" w:eastAsia="Times New Roman" w:hAnsi="Times New Roman" w:cs="Times New Roman"/>
      <w:sz w:val="24"/>
      <w:szCs w:val="24"/>
      <w:lang w:val="en-US"/>
    </w:rPr>
  </w:style>
  <w:style w:type="character" w:styleId="PageNumber">
    <w:name w:val="page number"/>
    <w:basedOn w:val="DefaultParagraphFont"/>
    <w:rsid w:val="00561E38"/>
  </w:style>
  <w:style w:type="paragraph" w:customStyle="1" w:styleId="naisf">
    <w:name w:val="naisf"/>
    <w:basedOn w:val="Normal"/>
    <w:rsid w:val="00561E38"/>
    <w:pPr>
      <w:spacing w:before="75" w:after="75"/>
      <w:ind w:firstLine="375"/>
      <w:jc w:val="both"/>
    </w:pPr>
    <w:rPr>
      <w:lang w:val="lv-LV" w:eastAsia="lv-LV"/>
    </w:rPr>
  </w:style>
  <w:style w:type="paragraph" w:styleId="BodyTextIndent">
    <w:name w:val="Body Text Indent"/>
    <w:basedOn w:val="Normal"/>
    <w:link w:val="BodyTextIndentChar"/>
    <w:uiPriority w:val="99"/>
    <w:unhideWhenUsed/>
    <w:rsid w:val="00561E38"/>
    <w:pPr>
      <w:spacing w:after="120" w:line="276" w:lineRule="auto"/>
      <w:ind w:left="283"/>
    </w:pPr>
    <w:rPr>
      <w:rFonts w:ascii="Calibri" w:eastAsia="Calibri" w:hAnsi="Calibri"/>
      <w:sz w:val="22"/>
      <w:szCs w:val="22"/>
      <w:lang w:val="lv-LV"/>
    </w:rPr>
  </w:style>
  <w:style w:type="character" w:customStyle="1" w:styleId="BodyTextIndentChar">
    <w:name w:val="Body Text Indent Char"/>
    <w:basedOn w:val="DefaultParagraphFont"/>
    <w:link w:val="BodyTextIndent"/>
    <w:uiPriority w:val="99"/>
    <w:rsid w:val="00561E38"/>
    <w:rPr>
      <w:rFonts w:ascii="Calibri" w:eastAsia="Calibri" w:hAnsi="Calibri" w:cs="Times New Roman"/>
    </w:rPr>
  </w:style>
  <w:style w:type="paragraph" w:styleId="BalloonText">
    <w:name w:val="Balloon Text"/>
    <w:basedOn w:val="Normal"/>
    <w:link w:val="BalloonTextChar"/>
    <w:uiPriority w:val="99"/>
    <w:semiHidden/>
    <w:unhideWhenUsed/>
    <w:rsid w:val="00155D55"/>
    <w:rPr>
      <w:rFonts w:ascii="Tahoma" w:hAnsi="Tahoma" w:cs="Tahoma"/>
      <w:sz w:val="16"/>
      <w:szCs w:val="16"/>
    </w:rPr>
  </w:style>
  <w:style w:type="character" w:customStyle="1" w:styleId="BalloonTextChar">
    <w:name w:val="Balloon Text Char"/>
    <w:basedOn w:val="DefaultParagraphFont"/>
    <w:link w:val="BalloonText"/>
    <w:uiPriority w:val="99"/>
    <w:semiHidden/>
    <w:rsid w:val="00155D55"/>
    <w:rPr>
      <w:rFonts w:ascii="Tahoma" w:eastAsia="Times New Roman" w:hAnsi="Tahoma" w:cs="Tahoma"/>
      <w:sz w:val="16"/>
      <w:szCs w:val="16"/>
      <w:lang w:val="en-US"/>
    </w:rPr>
  </w:style>
  <w:style w:type="paragraph" w:customStyle="1" w:styleId="naisnod">
    <w:name w:val="naisnod"/>
    <w:basedOn w:val="Normal"/>
    <w:rsid w:val="00CF5BAA"/>
    <w:pPr>
      <w:spacing w:before="150" w:after="150"/>
      <w:jc w:val="center"/>
    </w:pPr>
    <w:rPr>
      <w:b/>
      <w:bCs/>
      <w:lang w:val="lv-LV" w:eastAsia="lv-LV"/>
    </w:rPr>
  </w:style>
  <w:style w:type="paragraph" w:customStyle="1" w:styleId="naislab">
    <w:name w:val="naislab"/>
    <w:basedOn w:val="Normal"/>
    <w:rsid w:val="00CF5BAA"/>
    <w:pPr>
      <w:spacing w:before="75" w:after="75"/>
      <w:jc w:val="right"/>
    </w:pPr>
    <w:rPr>
      <w:lang w:val="lv-LV" w:eastAsia="lv-LV"/>
    </w:rPr>
  </w:style>
  <w:style w:type="paragraph" w:customStyle="1" w:styleId="naiskr">
    <w:name w:val="naiskr"/>
    <w:basedOn w:val="Normal"/>
    <w:rsid w:val="00CF5BAA"/>
    <w:pPr>
      <w:spacing w:before="75" w:after="75"/>
    </w:pPr>
    <w:rPr>
      <w:lang w:val="lv-LV" w:eastAsia="lv-LV"/>
    </w:rPr>
  </w:style>
  <w:style w:type="paragraph" w:customStyle="1" w:styleId="naisc">
    <w:name w:val="naisc"/>
    <w:basedOn w:val="Normal"/>
    <w:rsid w:val="00CF5BAA"/>
    <w:pPr>
      <w:spacing w:before="75" w:after="75"/>
      <w:jc w:val="center"/>
    </w:pPr>
    <w:rPr>
      <w:lang w:val="lv-LV" w:eastAsia="lv-LV"/>
    </w:rPr>
  </w:style>
  <w:style w:type="character" w:styleId="Hyperlink">
    <w:name w:val="Hyperlink"/>
    <w:basedOn w:val="DefaultParagraphFont"/>
    <w:uiPriority w:val="99"/>
    <w:unhideWhenUsed/>
    <w:rsid w:val="00371116"/>
    <w:rPr>
      <w:color w:val="0000FF" w:themeColor="hyperlink"/>
      <w:u w:val="single"/>
    </w:rPr>
  </w:style>
  <w:style w:type="paragraph" w:styleId="BodyTextIndent2">
    <w:name w:val="Body Text Indent 2"/>
    <w:basedOn w:val="Normal"/>
    <w:link w:val="BodyTextIndent2Char"/>
    <w:uiPriority w:val="99"/>
    <w:semiHidden/>
    <w:unhideWhenUsed/>
    <w:rsid w:val="003C183B"/>
    <w:pPr>
      <w:spacing w:after="120" w:line="480" w:lineRule="auto"/>
      <w:ind w:left="283"/>
    </w:pPr>
  </w:style>
  <w:style w:type="character" w:customStyle="1" w:styleId="BodyTextIndent2Char">
    <w:name w:val="Body Text Indent 2 Char"/>
    <w:basedOn w:val="DefaultParagraphFont"/>
    <w:link w:val="BodyTextIndent2"/>
    <w:uiPriority w:val="99"/>
    <w:semiHidden/>
    <w:rsid w:val="003C183B"/>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EE42E0"/>
    <w:pPr>
      <w:spacing w:after="120"/>
    </w:pPr>
  </w:style>
  <w:style w:type="character" w:customStyle="1" w:styleId="BodyTextChar">
    <w:name w:val="Body Text Char"/>
    <w:basedOn w:val="DefaultParagraphFont"/>
    <w:link w:val="BodyText"/>
    <w:rsid w:val="00EE42E0"/>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rsid w:val="00D938EB"/>
    <w:rPr>
      <w:rFonts w:ascii="Times New Roman" w:eastAsia="Times New Roman" w:hAnsi="Times New Roman" w:cs="Times New Roman"/>
      <w:b/>
      <w:sz w:val="28"/>
      <w:szCs w:val="20"/>
    </w:rPr>
  </w:style>
  <w:style w:type="character" w:styleId="Strong">
    <w:name w:val="Strong"/>
    <w:basedOn w:val="DefaultParagraphFont"/>
    <w:uiPriority w:val="22"/>
    <w:qFormat/>
    <w:rsid w:val="005E1265"/>
    <w:rPr>
      <w:b/>
      <w:bCs/>
    </w:rPr>
  </w:style>
  <w:style w:type="character" w:customStyle="1" w:styleId="Heading4Char">
    <w:name w:val="Heading 4 Char"/>
    <w:basedOn w:val="DefaultParagraphFont"/>
    <w:link w:val="Heading4"/>
    <w:uiPriority w:val="9"/>
    <w:semiHidden/>
    <w:rsid w:val="0075139A"/>
    <w:rPr>
      <w:rFonts w:asciiTheme="majorHAnsi" w:eastAsiaTheme="majorEastAsia" w:hAnsiTheme="majorHAnsi" w:cstheme="majorBidi"/>
      <w:b/>
      <w:bCs/>
      <w:i/>
      <w:iCs/>
      <w:color w:val="4F81BD" w:themeColor="accent1"/>
      <w:sz w:val="24"/>
      <w:szCs w:val="24"/>
      <w:lang w:val="en-US"/>
    </w:rPr>
  </w:style>
  <w:style w:type="paragraph" w:customStyle="1" w:styleId="Z">
    <w:name w:val="Z"/>
    <w:basedOn w:val="Normal"/>
    <w:rsid w:val="00540F85"/>
    <w:pPr>
      <w:jc w:val="center"/>
    </w:pPr>
    <w:rPr>
      <w:b/>
      <w:i/>
      <w:szCs w:val="20"/>
      <w:lang w:val="lv-LV"/>
    </w:rPr>
  </w:style>
  <w:style w:type="paragraph" w:styleId="ListParagraph">
    <w:name w:val="List Paragraph"/>
    <w:basedOn w:val="Normal"/>
    <w:uiPriority w:val="34"/>
    <w:qFormat/>
    <w:rsid w:val="00006AFA"/>
    <w:pPr>
      <w:ind w:left="720"/>
    </w:pPr>
    <w:rPr>
      <w:rFonts w:eastAsiaTheme="minorHAnsi"/>
      <w:lang w:val="lv-LV" w:eastAsia="lv-LV"/>
    </w:rPr>
  </w:style>
  <w:style w:type="character" w:styleId="FootnoteReference">
    <w:name w:val="footnote reference"/>
    <w:basedOn w:val="DefaultParagraphFont"/>
    <w:uiPriority w:val="99"/>
    <w:semiHidden/>
    <w:unhideWhenUsed/>
    <w:rsid w:val="00EB2220"/>
    <w:rPr>
      <w:vertAlign w:val="superscript"/>
    </w:rPr>
  </w:style>
  <w:style w:type="paragraph" w:styleId="FootnoteText">
    <w:name w:val="footnote text"/>
    <w:basedOn w:val="Normal"/>
    <w:link w:val="FootnoteTextChar"/>
    <w:uiPriority w:val="99"/>
    <w:semiHidden/>
    <w:unhideWhenUsed/>
    <w:rsid w:val="00EB2220"/>
    <w:pPr>
      <w:widowControl w:val="0"/>
      <w:jc w:val="both"/>
    </w:pPr>
    <w:rPr>
      <w:rFonts w:ascii="Calibri" w:eastAsia="Calibri" w:hAnsi="Calibri"/>
      <w:sz w:val="20"/>
      <w:szCs w:val="20"/>
      <w:lang w:val="lv-LV" w:eastAsia="lv-LV"/>
    </w:rPr>
  </w:style>
  <w:style w:type="character" w:customStyle="1" w:styleId="FootnoteTextChar">
    <w:name w:val="Footnote Text Char"/>
    <w:basedOn w:val="DefaultParagraphFont"/>
    <w:link w:val="FootnoteText"/>
    <w:uiPriority w:val="99"/>
    <w:semiHidden/>
    <w:rsid w:val="00EB2220"/>
    <w:rPr>
      <w:rFonts w:ascii="Calibri" w:eastAsia="Calibri" w:hAnsi="Calibri" w:cs="Times New Roman"/>
      <w:sz w:val="20"/>
      <w:szCs w:val="20"/>
      <w:lang w:eastAsia="lv-LV"/>
    </w:rPr>
  </w:style>
  <w:style w:type="character" w:styleId="UnresolvedMention">
    <w:name w:val="Unresolved Mention"/>
    <w:basedOn w:val="DefaultParagraphFont"/>
    <w:uiPriority w:val="99"/>
    <w:semiHidden/>
    <w:unhideWhenUsed/>
    <w:rsid w:val="001C6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552">
      <w:bodyDiv w:val="1"/>
      <w:marLeft w:val="0"/>
      <w:marRight w:val="0"/>
      <w:marTop w:val="0"/>
      <w:marBottom w:val="0"/>
      <w:divBdr>
        <w:top w:val="none" w:sz="0" w:space="0" w:color="auto"/>
        <w:left w:val="none" w:sz="0" w:space="0" w:color="auto"/>
        <w:bottom w:val="none" w:sz="0" w:space="0" w:color="auto"/>
        <w:right w:val="none" w:sz="0" w:space="0" w:color="auto"/>
      </w:divBdr>
    </w:div>
    <w:div w:id="83845437">
      <w:bodyDiv w:val="1"/>
      <w:marLeft w:val="0"/>
      <w:marRight w:val="0"/>
      <w:marTop w:val="0"/>
      <w:marBottom w:val="0"/>
      <w:divBdr>
        <w:top w:val="none" w:sz="0" w:space="0" w:color="auto"/>
        <w:left w:val="none" w:sz="0" w:space="0" w:color="auto"/>
        <w:bottom w:val="none" w:sz="0" w:space="0" w:color="auto"/>
        <w:right w:val="none" w:sz="0" w:space="0" w:color="auto"/>
      </w:divBdr>
    </w:div>
    <w:div w:id="327252063">
      <w:bodyDiv w:val="1"/>
      <w:marLeft w:val="0"/>
      <w:marRight w:val="0"/>
      <w:marTop w:val="0"/>
      <w:marBottom w:val="0"/>
      <w:divBdr>
        <w:top w:val="none" w:sz="0" w:space="0" w:color="auto"/>
        <w:left w:val="none" w:sz="0" w:space="0" w:color="auto"/>
        <w:bottom w:val="none" w:sz="0" w:space="0" w:color="auto"/>
        <w:right w:val="none" w:sz="0" w:space="0" w:color="auto"/>
      </w:divBdr>
    </w:div>
    <w:div w:id="429398663">
      <w:bodyDiv w:val="1"/>
      <w:marLeft w:val="0"/>
      <w:marRight w:val="0"/>
      <w:marTop w:val="0"/>
      <w:marBottom w:val="0"/>
      <w:divBdr>
        <w:top w:val="none" w:sz="0" w:space="0" w:color="auto"/>
        <w:left w:val="none" w:sz="0" w:space="0" w:color="auto"/>
        <w:bottom w:val="none" w:sz="0" w:space="0" w:color="auto"/>
        <w:right w:val="none" w:sz="0" w:space="0" w:color="auto"/>
      </w:divBdr>
    </w:div>
    <w:div w:id="466897463">
      <w:bodyDiv w:val="1"/>
      <w:marLeft w:val="0"/>
      <w:marRight w:val="0"/>
      <w:marTop w:val="0"/>
      <w:marBottom w:val="0"/>
      <w:divBdr>
        <w:top w:val="none" w:sz="0" w:space="0" w:color="auto"/>
        <w:left w:val="none" w:sz="0" w:space="0" w:color="auto"/>
        <w:bottom w:val="none" w:sz="0" w:space="0" w:color="auto"/>
        <w:right w:val="none" w:sz="0" w:space="0" w:color="auto"/>
      </w:divBdr>
      <w:divsChild>
        <w:div w:id="1726372094">
          <w:marLeft w:val="0"/>
          <w:marRight w:val="0"/>
          <w:marTop w:val="100"/>
          <w:marBottom w:val="100"/>
          <w:divBdr>
            <w:top w:val="none" w:sz="0" w:space="0" w:color="auto"/>
            <w:left w:val="none" w:sz="0" w:space="0" w:color="auto"/>
            <w:bottom w:val="none" w:sz="0" w:space="0" w:color="auto"/>
            <w:right w:val="none" w:sz="0" w:space="0" w:color="auto"/>
          </w:divBdr>
          <w:divsChild>
            <w:div w:id="753666989">
              <w:marLeft w:val="0"/>
              <w:marRight w:val="0"/>
              <w:marTop w:val="0"/>
              <w:marBottom w:val="0"/>
              <w:divBdr>
                <w:top w:val="none" w:sz="0" w:space="0" w:color="auto"/>
                <w:left w:val="none" w:sz="0" w:space="0" w:color="auto"/>
                <w:bottom w:val="none" w:sz="0" w:space="0" w:color="auto"/>
                <w:right w:val="none" w:sz="0" w:space="0" w:color="auto"/>
              </w:divBdr>
              <w:divsChild>
                <w:div w:id="1543980321">
                  <w:marLeft w:val="0"/>
                  <w:marRight w:val="0"/>
                  <w:marTop w:val="0"/>
                  <w:marBottom w:val="0"/>
                  <w:divBdr>
                    <w:top w:val="none" w:sz="0" w:space="0" w:color="auto"/>
                    <w:left w:val="none" w:sz="0" w:space="0" w:color="auto"/>
                    <w:bottom w:val="none" w:sz="0" w:space="0" w:color="auto"/>
                    <w:right w:val="none" w:sz="0" w:space="0" w:color="auto"/>
                  </w:divBdr>
                  <w:divsChild>
                    <w:div w:id="1560703320">
                      <w:marLeft w:val="0"/>
                      <w:marRight w:val="0"/>
                      <w:marTop w:val="0"/>
                      <w:marBottom w:val="0"/>
                      <w:divBdr>
                        <w:top w:val="none" w:sz="0" w:space="0" w:color="auto"/>
                        <w:left w:val="none" w:sz="0" w:space="0" w:color="auto"/>
                        <w:bottom w:val="none" w:sz="0" w:space="0" w:color="auto"/>
                        <w:right w:val="none" w:sz="0" w:space="0" w:color="auto"/>
                      </w:divBdr>
                      <w:divsChild>
                        <w:div w:id="437912919">
                          <w:marLeft w:val="0"/>
                          <w:marRight w:val="0"/>
                          <w:marTop w:val="0"/>
                          <w:marBottom w:val="0"/>
                          <w:divBdr>
                            <w:top w:val="none" w:sz="0" w:space="0" w:color="auto"/>
                            <w:left w:val="none" w:sz="0" w:space="0" w:color="auto"/>
                            <w:bottom w:val="none" w:sz="0" w:space="0" w:color="auto"/>
                            <w:right w:val="none" w:sz="0" w:space="0" w:color="auto"/>
                          </w:divBdr>
                          <w:divsChild>
                            <w:div w:id="949775378">
                              <w:marLeft w:val="0"/>
                              <w:marRight w:val="0"/>
                              <w:marTop w:val="0"/>
                              <w:marBottom w:val="0"/>
                              <w:divBdr>
                                <w:top w:val="none" w:sz="0" w:space="0" w:color="auto"/>
                                <w:left w:val="none" w:sz="0" w:space="0" w:color="auto"/>
                                <w:bottom w:val="none" w:sz="0" w:space="0" w:color="auto"/>
                                <w:right w:val="none" w:sz="0" w:space="0" w:color="auto"/>
                              </w:divBdr>
                              <w:divsChild>
                                <w:div w:id="1346708297">
                                  <w:marLeft w:val="0"/>
                                  <w:marRight w:val="0"/>
                                  <w:marTop w:val="0"/>
                                  <w:marBottom w:val="0"/>
                                  <w:divBdr>
                                    <w:top w:val="none" w:sz="0" w:space="0" w:color="auto"/>
                                    <w:left w:val="none" w:sz="0" w:space="0" w:color="auto"/>
                                    <w:bottom w:val="none" w:sz="0" w:space="0" w:color="auto"/>
                                    <w:right w:val="none" w:sz="0" w:space="0" w:color="auto"/>
                                  </w:divBdr>
                                  <w:divsChild>
                                    <w:div w:id="1200580984">
                                      <w:marLeft w:val="0"/>
                                      <w:marRight w:val="0"/>
                                      <w:marTop w:val="0"/>
                                      <w:marBottom w:val="150"/>
                                      <w:divBdr>
                                        <w:top w:val="none" w:sz="0" w:space="0" w:color="auto"/>
                                        <w:left w:val="none" w:sz="0" w:space="0" w:color="auto"/>
                                        <w:bottom w:val="none" w:sz="0" w:space="0" w:color="auto"/>
                                        <w:right w:val="none" w:sz="0" w:space="0" w:color="auto"/>
                                      </w:divBdr>
                                      <w:divsChild>
                                        <w:div w:id="221909182">
                                          <w:marLeft w:val="0"/>
                                          <w:marRight w:val="0"/>
                                          <w:marTop w:val="0"/>
                                          <w:marBottom w:val="0"/>
                                          <w:divBdr>
                                            <w:top w:val="none" w:sz="0" w:space="0" w:color="auto"/>
                                            <w:left w:val="none" w:sz="0" w:space="0" w:color="auto"/>
                                            <w:bottom w:val="none" w:sz="0" w:space="0" w:color="auto"/>
                                            <w:right w:val="none" w:sz="0" w:space="0" w:color="auto"/>
                                          </w:divBdr>
                                          <w:divsChild>
                                            <w:div w:id="15981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1340548">
      <w:bodyDiv w:val="1"/>
      <w:marLeft w:val="0"/>
      <w:marRight w:val="0"/>
      <w:marTop w:val="0"/>
      <w:marBottom w:val="0"/>
      <w:divBdr>
        <w:top w:val="none" w:sz="0" w:space="0" w:color="auto"/>
        <w:left w:val="none" w:sz="0" w:space="0" w:color="auto"/>
        <w:bottom w:val="none" w:sz="0" w:space="0" w:color="auto"/>
        <w:right w:val="none" w:sz="0" w:space="0" w:color="auto"/>
      </w:divBdr>
    </w:div>
    <w:div w:id="705836627">
      <w:bodyDiv w:val="1"/>
      <w:marLeft w:val="0"/>
      <w:marRight w:val="0"/>
      <w:marTop w:val="0"/>
      <w:marBottom w:val="0"/>
      <w:divBdr>
        <w:top w:val="none" w:sz="0" w:space="0" w:color="auto"/>
        <w:left w:val="none" w:sz="0" w:space="0" w:color="auto"/>
        <w:bottom w:val="none" w:sz="0" w:space="0" w:color="auto"/>
        <w:right w:val="none" w:sz="0" w:space="0" w:color="auto"/>
      </w:divBdr>
    </w:div>
    <w:div w:id="793984660">
      <w:bodyDiv w:val="1"/>
      <w:marLeft w:val="0"/>
      <w:marRight w:val="0"/>
      <w:marTop w:val="0"/>
      <w:marBottom w:val="0"/>
      <w:divBdr>
        <w:top w:val="none" w:sz="0" w:space="0" w:color="auto"/>
        <w:left w:val="none" w:sz="0" w:space="0" w:color="auto"/>
        <w:bottom w:val="none" w:sz="0" w:space="0" w:color="auto"/>
        <w:right w:val="none" w:sz="0" w:space="0" w:color="auto"/>
      </w:divBdr>
      <w:divsChild>
        <w:div w:id="1752701575">
          <w:marLeft w:val="0"/>
          <w:marRight w:val="0"/>
          <w:marTop w:val="0"/>
          <w:marBottom w:val="0"/>
          <w:divBdr>
            <w:top w:val="none" w:sz="0" w:space="0" w:color="auto"/>
            <w:left w:val="none" w:sz="0" w:space="0" w:color="auto"/>
            <w:bottom w:val="none" w:sz="0" w:space="0" w:color="auto"/>
            <w:right w:val="none" w:sz="0" w:space="0" w:color="auto"/>
          </w:divBdr>
          <w:divsChild>
            <w:div w:id="2093819929">
              <w:marLeft w:val="330"/>
              <w:marRight w:val="0"/>
              <w:marTop w:val="0"/>
              <w:marBottom w:val="825"/>
              <w:divBdr>
                <w:top w:val="none" w:sz="0" w:space="0" w:color="auto"/>
                <w:left w:val="none" w:sz="0" w:space="0" w:color="auto"/>
                <w:bottom w:val="none" w:sz="0" w:space="0" w:color="auto"/>
                <w:right w:val="none" w:sz="0" w:space="0" w:color="auto"/>
              </w:divBdr>
              <w:divsChild>
                <w:div w:id="104841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19125">
      <w:bodyDiv w:val="1"/>
      <w:marLeft w:val="0"/>
      <w:marRight w:val="0"/>
      <w:marTop w:val="0"/>
      <w:marBottom w:val="0"/>
      <w:divBdr>
        <w:top w:val="none" w:sz="0" w:space="0" w:color="auto"/>
        <w:left w:val="none" w:sz="0" w:space="0" w:color="auto"/>
        <w:bottom w:val="none" w:sz="0" w:space="0" w:color="auto"/>
        <w:right w:val="none" w:sz="0" w:space="0" w:color="auto"/>
      </w:divBdr>
      <w:divsChild>
        <w:div w:id="37432658">
          <w:marLeft w:val="0"/>
          <w:marRight w:val="0"/>
          <w:marTop w:val="0"/>
          <w:marBottom w:val="0"/>
          <w:divBdr>
            <w:top w:val="none" w:sz="0" w:space="0" w:color="auto"/>
            <w:left w:val="none" w:sz="0" w:space="0" w:color="auto"/>
            <w:bottom w:val="none" w:sz="0" w:space="0" w:color="auto"/>
            <w:right w:val="none" w:sz="0" w:space="0" w:color="auto"/>
          </w:divBdr>
          <w:divsChild>
            <w:div w:id="1247810945">
              <w:marLeft w:val="330"/>
              <w:marRight w:val="0"/>
              <w:marTop w:val="0"/>
              <w:marBottom w:val="825"/>
              <w:divBdr>
                <w:top w:val="none" w:sz="0" w:space="0" w:color="auto"/>
                <w:left w:val="none" w:sz="0" w:space="0" w:color="auto"/>
                <w:bottom w:val="none" w:sz="0" w:space="0" w:color="auto"/>
                <w:right w:val="none" w:sz="0" w:space="0" w:color="auto"/>
              </w:divBdr>
              <w:divsChild>
                <w:div w:id="14369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4101">
      <w:bodyDiv w:val="1"/>
      <w:marLeft w:val="0"/>
      <w:marRight w:val="0"/>
      <w:marTop w:val="0"/>
      <w:marBottom w:val="0"/>
      <w:divBdr>
        <w:top w:val="none" w:sz="0" w:space="0" w:color="auto"/>
        <w:left w:val="none" w:sz="0" w:space="0" w:color="auto"/>
        <w:bottom w:val="none" w:sz="0" w:space="0" w:color="auto"/>
        <w:right w:val="none" w:sz="0" w:space="0" w:color="auto"/>
      </w:divBdr>
      <w:divsChild>
        <w:div w:id="1123496885">
          <w:marLeft w:val="0"/>
          <w:marRight w:val="0"/>
          <w:marTop w:val="100"/>
          <w:marBottom w:val="100"/>
          <w:divBdr>
            <w:top w:val="none" w:sz="0" w:space="0" w:color="auto"/>
            <w:left w:val="none" w:sz="0" w:space="0" w:color="auto"/>
            <w:bottom w:val="none" w:sz="0" w:space="0" w:color="auto"/>
            <w:right w:val="none" w:sz="0" w:space="0" w:color="auto"/>
          </w:divBdr>
          <w:divsChild>
            <w:div w:id="260724574">
              <w:marLeft w:val="0"/>
              <w:marRight w:val="0"/>
              <w:marTop w:val="0"/>
              <w:marBottom w:val="0"/>
              <w:divBdr>
                <w:top w:val="none" w:sz="0" w:space="0" w:color="auto"/>
                <w:left w:val="none" w:sz="0" w:space="0" w:color="auto"/>
                <w:bottom w:val="none" w:sz="0" w:space="0" w:color="auto"/>
                <w:right w:val="none" w:sz="0" w:space="0" w:color="auto"/>
              </w:divBdr>
              <w:divsChild>
                <w:div w:id="713165645">
                  <w:marLeft w:val="0"/>
                  <w:marRight w:val="0"/>
                  <w:marTop w:val="0"/>
                  <w:marBottom w:val="0"/>
                  <w:divBdr>
                    <w:top w:val="none" w:sz="0" w:space="0" w:color="auto"/>
                    <w:left w:val="none" w:sz="0" w:space="0" w:color="auto"/>
                    <w:bottom w:val="none" w:sz="0" w:space="0" w:color="auto"/>
                    <w:right w:val="none" w:sz="0" w:space="0" w:color="auto"/>
                  </w:divBdr>
                  <w:divsChild>
                    <w:div w:id="1534809595">
                      <w:marLeft w:val="0"/>
                      <w:marRight w:val="0"/>
                      <w:marTop w:val="0"/>
                      <w:marBottom w:val="0"/>
                      <w:divBdr>
                        <w:top w:val="none" w:sz="0" w:space="0" w:color="auto"/>
                        <w:left w:val="none" w:sz="0" w:space="0" w:color="auto"/>
                        <w:bottom w:val="none" w:sz="0" w:space="0" w:color="auto"/>
                        <w:right w:val="none" w:sz="0" w:space="0" w:color="auto"/>
                      </w:divBdr>
                      <w:divsChild>
                        <w:div w:id="793333087">
                          <w:marLeft w:val="0"/>
                          <w:marRight w:val="0"/>
                          <w:marTop w:val="0"/>
                          <w:marBottom w:val="0"/>
                          <w:divBdr>
                            <w:top w:val="none" w:sz="0" w:space="0" w:color="auto"/>
                            <w:left w:val="none" w:sz="0" w:space="0" w:color="auto"/>
                            <w:bottom w:val="none" w:sz="0" w:space="0" w:color="auto"/>
                            <w:right w:val="none" w:sz="0" w:space="0" w:color="auto"/>
                          </w:divBdr>
                          <w:divsChild>
                            <w:div w:id="1813331800">
                              <w:marLeft w:val="0"/>
                              <w:marRight w:val="0"/>
                              <w:marTop w:val="0"/>
                              <w:marBottom w:val="0"/>
                              <w:divBdr>
                                <w:top w:val="none" w:sz="0" w:space="0" w:color="auto"/>
                                <w:left w:val="none" w:sz="0" w:space="0" w:color="auto"/>
                                <w:bottom w:val="none" w:sz="0" w:space="0" w:color="auto"/>
                                <w:right w:val="none" w:sz="0" w:space="0" w:color="auto"/>
                              </w:divBdr>
                              <w:divsChild>
                                <w:div w:id="1378512343">
                                  <w:marLeft w:val="0"/>
                                  <w:marRight w:val="0"/>
                                  <w:marTop w:val="0"/>
                                  <w:marBottom w:val="0"/>
                                  <w:divBdr>
                                    <w:top w:val="none" w:sz="0" w:space="0" w:color="auto"/>
                                    <w:left w:val="none" w:sz="0" w:space="0" w:color="auto"/>
                                    <w:bottom w:val="none" w:sz="0" w:space="0" w:color="auto"/>
                                    <w:right w:val="none" w:sz="0" w:space="0" w:color="auto"/>
                                  </w:divBdr>
                                  <w:divsChild>
                                    <w:div w:id="702097293">
                                      <w:marLeft w:val="0"/>
                                      <w:marRight w:val="0"/>
                                      <w:marTop w:val="0"/>
                                      <w:marBottom w:val="150"/>
                                      <w:divBdr>
                                        <w:top w:val="none" w:sz="0" w:space="0" w:color="auto"/>
                                        <w:left w:val="none" w:sz="0" w:space="0" w:color="auto"/>
                                        <w:bottom w:val="none" w:sz="0" w:space="0" w:color="auto"/>
                                        <w:right w:val="none" w:sz="0" w:space="0" w:color="auto"/>
                                      </w:divBdr>
                                      <w:divsChild>
                                        <w:div w:id="295843765">
                                          <w:marLeft w:val="0"/>
                                          <w:marRight w:val="0"/>
                                          <w:marTop w:val="0"/>
                                          <w:marBottom w:val="0"/>
                                          <w:divBdr>
                                            <w:top w:val="none" w:sz="0" w:space="0" w:color="auto"/>
                                            <w:left w:val="none" w:sz="0" w:space="0" w:color="auto"/>
                                            <w:bottom w:val="none" w:sz="0" w:space="0" w:color="auto"/>
                                            <w:right w:val="none" w:sz="0" w:space="0" w:color="auto"/>
                                          </w:divBdr>
                                          <w:divsChild>
                                            <w:div w:id="20080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513093">
      <w:bodyDiv w:val="1"/>
      <w:marLeft w:val="0"/>
      <w:marRight w:val="0"/>
      <w:marTop w:val="0"/>
      <w:marBottom w:val="0"/>
      <w:divBdr>
        <w:top w:val="none" w:sz="0" w:space="0" w:color="auto"/>
        <w:left w:val="none" w:sz="0" w:space="0" w:color="auto"/>
        <w:bottom w:val="none" w:sz="0" w:space="0" w:color="auto"/>
        <w:right w:val="none" w:sz="0" w:space="0" w:color="auto"/>
      </w:divBdr>
    </w:div>
    <w:div w:id="1537233050">
      <w:bodyDiv w:val="1"/>
      <w:marLeft w:val="0"/>
      <w:marRight w:val="0"/>
      <w:marTop w:val="0"/>
      <w:marBottom w:val="0"/>
      <w:divBdr>
        <w:top w:val="none" w:sz="0" w:space="0" w:color="auto"/>
        <w:left w:val="none" w:sz="0" w:space="0" w:color="auto"/>
        <w:bottom w:val="none" w:sz="0" w:space="0" w:color="auto"/>
        <w:right w:val="none" w:sz="0" w:space="0" w:color="auto"/>
      </w:divBdr>
    </w:div>
    <w:div w:id="1659724008">
      <w:bodyDiv w:val="1"/>
      <w:marLeft w:val="0"/>
      <w:marRight w:val="0"/>
      <w:marTop w:val="0"/>
      <w:marBottom w:val="0"/>
      <w:divBdr>
        <w:top w:val="none" w:sz="0" w:space="0" w:color="auto"/>
        <w:left w:val="none" w:sz="0" w:space="0" w:color="auto"/>
        <w:bottom w:val="none" w:sz="0" w:space="0" w:color="auto"/>
        <w:right w:val="none" w:sz="0" w:space="0" w:color="auto"/>
      </w:divBdr>
      <w:divsChild>
        <w:div w:id="1773747353">
          <w:marLeft w:val="0"/>
          <w:marRight w:val="0"/>
          <w:marTop w:val="100"/>
          <w:marBottom w:val="100"/>
          <w:divBdr>
            <w:top w:val="none" w:sz="0" w:space="0" w:color="auto"/>
            <w:left w:val="none" w:sz="0" w:space="0" w:color="auto"/>
            <w:bottom w:val="none" w:sz="0" w:space="0" w:color="auto"/>
            <w:right w:val="none" w:sz="0" w:space="0" w:color="auto"/>
          </w:divBdr>
          <w:divsChild>
            <w:div w:id="1178696372">
              <w:marLeft w:val="0"/>
              <w:marRight w:val="0"/>
              <w:marTop w:val="0"/>
              <w:marBottom w:val="0"/>
              <w:divBdr>
                <w:top w:val="none" w:sz="0" w:space="0" w:color="auto"/>
                <w:left w:val="none" w:sz="0" w:space="0" w:color="auto"/>
                <w:bottom w:val="none" w:sz="0" w:space="0" w:color="auto"/>
                <w:right w:val="none" w:sz="0" w:space="0" w:color="auto"/>
              </w:divBdr>
              <w:divsChild>
                <w:div w:id="42752111">
                  <w:marLeft w:val="0"/>
                  <w:marRight w:val="0"/>
                  <w:marTop w:val="0"/>
                  <w:marBottom w:val="0"/>
                  <w:divBdr>
                    <w:top w:val="none" w:sz="0" w:space="0" w:color="auto"/>
                    <w:left w:val="none" w:sz="0" w:space="0" w:color="auto"/>
                    <w:bottom w:val="none" w:sz="0" w:space="0" w:color="auto"/>
                    <w:right w:val="none" w:sz="0" w:space="0" w:color="auto"/>
                  </w:divBdr>
                  <w:divsChild>
                    <w:div w:id="2006083835">
                      <w:marLeft w:val="0"/>
                      <w:marRight w:val="0"/>
                      <w:marTop w:val="0"/>
                      <w:marBottom w:val="0"/>
                      <w:divBdr>
                        <w:top w:val="none" w:sz="0" w:space="0" w:color="auto"/>
                        <w:left w:val="none" w:sz="0" w:space="0" w:color="auto"/>
                        <w:bottom w:val="none" w:sz="0" w:space="0" w:color="auto"/>
                        <w:right w:val="none" w:sz="0" w:space="0" w:color="auto"/>
                      </w:divBdr>
                      <w:divsChild>
                        <w:div w:id="73943869">
                          <w:marLeft w:val="0"/>
                          <w:marRight w:val="0"/>
                          <w:marTop w:val="0"/>
                          <w:marBottom w:val="0"/>
                          <w:divBdr>
                            <w:top w:val="none" w:sz="0" w:space="0" w:color="auto"/>
                            <w:left w:val="none" w:sz="0" w:space="0" w:color="auto"/>
                            <w:bottom w:val="none" w:sz="0" w:space="0" w:color="auto"/>
                            <w:right w:val="none" w:sz="0" w:space="0" w:color="auto"/>
                          </w:divBdr>
                          <w:divsChild>
                            <w:div w:id="1662732009">
                              <w:marLeft w:val="0"/>
                              <w:marRight w:val="0"/>
                              <w:marTop w:val="0"/>
                              <w:marBottom w:val="0"/>
                              <w:divBdr>
                                <w:top w:val="none" w:sz="0" w:space="0" w:color="auto"/>
                                <w:left w:val="none" w:sz="0" w:space="0" w:color="auto"/>
                                <w:bottom w:val="none" w:sz="0" w:space="0" w:color="auto"/>
                                <w:right w:val="none" w:sz="0" w:space="0" w:color="auto"/>
                              </w:divBdr>
                              <w:divsChild>
                                <w:div w:id="1115952392">
                                  <w:marLeft w:val="0"/>
                                  <w:marRight w:val="0"/>
                                  <w:marTop w:val="0"/>
                                  <w:marBottom w:val="0"/>
                                  <w:divBdr>
                                    <w:top w:val="none" w:sz="0" w:space="0" w:color="auto"/>
                                    <w:left w:val="none" w:sz="0" w:space="0" w:color="auto"/>
                                    <w:bottom w:val="none" w:sz="0" w:space="0" w:color="auto"/>
                                    <w:right w:val="none" w:sz="0" w:space="0" w:color="auto"/>
                                  </w:divBdr>
                                  <w:divsChild>
                                    <w:div w:id="152454734">
                                      <w:marLeft w:val="0"/>
                                      <w:marRight w:val="0"/>
                                      <w:marTop w:val="0"/>
                                      <w:marBottom w:val="150"/>
                                      <w:divBdr>
                                        <w:top w:val="none" w:sz="0" w:space="0" w:color="auto"/>
                                        <w:left w:val="none" w:sz="0" w:space="0" w:color="auto"/>
                                        <w:bottom w:val="none" w:sz="0" w:space="0" w:color="auto"/>
                                        <w:right w:val="none" w:sz="0" w:space="0" w:color="auto"/>
                                      </w:divBdr>
                                      <w:divsChild>
                                        <w:div w:id="1663116067">
                                          <w:marLeft w:val="0"/>
                                          <w:marRight w:val="0"/>
                                          <w:marTop w:val="0"/>
                                          <w:marBottom w:val="0"/>
                                          <w:divBdr>
                                            <w:top w:val="none" w:sz="0" w:space="0" w:color="auto"/>
                                            <w:left w:val="none" w:sz="0" w:space="0" w:color="auto"/>
                                            <w:bottom w:val="none" w:sz="0" w:space="0" w:color="auto"/>
                                            <w:right w:val="none" w:sz="0" w:space="0" w:color="auto"/>
                                          </w:divBdr>
                                          <w:divsChild>
                                            <w:div w:id="14473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1304811">
      <w:bodyDiv w:val="1"/>
      <w:marLeft w:val="0"/>
      <w:marRight w:val="0"/>
      <w:marTop w:val="0"/>
      <w:marBottom w:val="0"/>
      <w:divBdr>
        <w:top w:val="none" w:sz="0" w:space="0" w:color="auto"/>
        <w:left w:val="none" w:sz="0" w:space="0" w:color="auto"/>
        <w:bottom w:val="none" w:sz="0" w:space="0" w:color="auto"/>
        <w:right w:val="none" w:sz="0" w:space="0" w:color="auto"/>
      </w:divBdr>
    </w:div>
    <w:div w:id="1897473179">
      <w:bodyDiv w:val="1"/>
      <w:marLeft w:val="0"/>
      <w:marRight w:val="0"/>
      <w:marTop w:val="0"/>
      <w:marBottom w:val="0"/>
      <w:divBdr>
        <w:top w:val="none" w:sz="0" w:space="0" w:color="auto"/>
        <w:left w:val="none" w:sz="0" w:space="0" w:color="auto"/>
        <w:bottom w:val="none" w:sz="0" w:space="0" w:color="auto"/>
        <w:right w:val="none" w:sz="0" w:space="0" w:color="auto"/>
      </w:divBdr>
    </w:div>
    <w:div w:id="195043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te.priede@vara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c7fe9a5aba60dc25641771df433a60a5">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86a4a1fad7953ddbee0e0d913590bcc6"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element name="SharingHintHash" ma:index="20"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B12B0-B3AE-48AC-93EB-82ACEC00912A}">
  <ds:schemaRefs>
    <ds:schemaRef ds:uri="http://schemas.microsoft.com/sharepoint/v3/contenttype/forms"/>
  </ds:schemaRefs>
</ds:datastoreItem>
</file>

<file path=customXml/itemProps2.xml><?xml version="1.0" encoding="utf-8"?>
<ds:datastoreItem xmlns:ds="http://schemas.openxmlformats.org/officeDocument/2006/customXml" ds:itemID="{4F0DDA71-ADAE-416E-AA33-2E03BE59E6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53F05F-03AA-44B5-A8FD-F7171FE9D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F6223D-B96F-487D-AAF3-40785ABDC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10502</Words>
  <Characters>5987</Characters>
  <Application>Microsoft Office Word</Application>
  <DocSecurity>0</DocSecurity>
  <Lines>49</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Ministru kabineta rīkojuma projektu “Par valsts nekustamā īpašuma “Lašlejas”, Vecsalacā, Niedru ielā 9, Salacgrīvas pagastā, Salacgrīvas novadā nodošanu bez atlīdzības Salacgrīvas novada pašvaldības īpašumā</vt:lpstr>
      <vt:lpstr>Izziņa par atzinumos sniegtajiem iebildumiem par Ministru kabineta rīkojuma projektu „Par valsts nekustamo īpašumu nodošanu Rīgas Tehniskās universitātes īpašumā”</vt:lpstr>
    </vt:vector>
  </TitlesOfParts>
  <Manager/>
  <Company>Vides aizsardzības un reģionālās attīstības ministrija</Company>
  <LinksUpToDate>false</LinksUpToDate>
  <CharactersWithSpaces>16457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rīkojuma projektu “Par valsts nekustamā īpašuma “Lašlejas”, Vecsalacā, Niedru ielā 9, Salacgrīvas pagastā, Salacgrīvas novadā nodošanu bez atlīdzības Salacgrīvas novada pašvaldības īpašumā”</dc:title>
  <dc:subject>VARAMIzz_102112020_VSS_868</dc:subject>
  <dc:creator>M,Priede</dc:creator>
  <cp:keywords>VSS868</cp:keywords>
  <dc:description>marite.priede@varam.gov.lv_x000d_
67026915</dc:description>
  <cp:lastModifiedBy>Madara Gaile</cp:lastModifiedBy>
  <cp:revision>68</cp:revision>
  <cp:lastPrinted>2020-07-22T11:44:00Z</cp:lastPrinted>
  <dcterms:created xsi:type="dcterms:W3CDTF">2020-11-02T10:57:00Z</dcterms:created>
  <dcterms:modified xsi:type="dcterms:W3CDTF">2020-11-10T07:14:00Z</dcterms:modified>
  <cp:category>Izziņa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