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D5BE" w14:textId="77777777" w:rsidR="00F379F9" w:rsidRPr="00F379F9" w:rsidRDefault="00F379F9" w:rsidP="00EC1B09">
      <w:pPr>
        <w:tabs>
          <w:tab w:val="left" w:pos="6663"/>
        </w:tabs>
        <w:rPr>
          <w:sz w:val="27"/>
          <w:szCs w:val="27"/>
        </w:rPr>
      </w:pPr>
    </w:p>
    <w:p w14:paraId="72163851" w14:textId="3CF6FA4D" w:rsidR="00F379F9" w:rsidRPr="00F379F9" w:rsidRDefault="00F379F9" w:rsidP="00EC1B09">
      <w:pPr>
        <w:tabs>
          <w:tab w:val="left" w:pos="6663"/>
        </w:tabs>
        <w:rPr>
          <w:sz w:val="27"/>
          <w:szCs w:val="27"/>
        </w:rPr>
      </w:pPr>
      <w:r w:rsidRPr="00F379F9">
        <w:rPr>
          <w:sz w:val="27"/>
          <w:szCs w:val="27"/>
        </w:rPr>
        <w:t xml:space="preserve">2020. gada </w:t>
      </w:r>
      <w:r w:rsidR="00B10A6F">
        <w:rPr>
          <w:sz w:val="28"/>
          <w:szCs w:val="28"/>
        </w:rPr>
        <w:t>8. decembrī</w:t>
      </w:r>
      <w:r w:rsidRPr="00F379F9">
        <w:rPr>
          <w:sz w:val="27"/>
          <w:szCs w:val="27"/>
        </w:rPr>
        <w:tab/>
        <w:t>Rīkojums Nr.</w:t>
      </w:r>
      <w:r w:rsidR="00B10A6F">
        <w:rPr>
          <w:sz w:val="27"/>
          <w:szCs w:val="27"/>
        </w:rPr>
        <w:t> 746</w:t>
      </w:r>
    </w:p>
    <w:p w14:paraId="597B666C" w14:textId="20E2E8FF" w:rsidR="00F379F9" w:rsidRPr="00F379F9" w:rsidRDefault="00F379F9" w:rsidP="00EC1B09">
      <w:pPr>
        <w:tabs>
          <w:tab w:val="left" w:pos="6663"/>
        </w:tabs>
        <w:rPr>
          <w:sz w:val="27"/>
          <w:szCs w:val="27"/>
        </w:rPr>
      </w:pPr>
      <w:r w:rsidRPr="00F379F9">
        <w:rPr>
          <w:sz w:val="27"/>
          <w:szCs w:val="27"/>
        </w:rPr>
        <w:t>Rīgā</w:t>
      </w:r>
      <w:r w:rsidRPr="00F379F9">
        <w:rPr>
          <w:sz w:val="27"/>
          <w:szCs w:val="27"/>
        </w:rPr>
        <w:tab/>
        <w:t>(prot. Nr. </w:t>
      </w:r>
      <w:r w:rsidR="00B10A6F">
        <w:rPr>
          <w:sz w:val="27"/>
          <w:szCs w:val="27"/>
        </w:rPr>
        <w:t>81</w:t>
      </w:r>
      <w:r w:rsidRPr="00F379F9">
        <w:rPr>
          <w:sz w:val="27"/>
          <w:szCs w:val="27"/>
        </w:rPr>
        <w:t> </w:t>
      </w:r>
      <w:r w:rsidR="00B10A6F">
        <w:rPr>
          <w:sz w:val="27"/>
          <w:szCs w:val="27"/>
        </w:rPr>
        <w:t>13</w:t>
      </w:r>
      <w:bookmarkStart w:id="0" w:name="_GoBack"/>
      <w:bookmarkEnd w:id="0"/>
      <w:r w:rsidRPr="00F379F9">
        <w:rPr>
          <w:sz w:val="27"/>
          <w:szCs w:val="27"/>
        </w:rPr>
        <w:t>. §)</w:t>
      </w:r>
    </w:p>
    <w:p w14:paraId="4291661B" w14:textId="77777777" w:rsidR="002F6EA8" w:rsidRPr="00F379F9" w:rsidRDefault="002F6EA8">
      <w:pPr>
        <w:ind w:right="-483"/>
        <w:jc w:val="both"/>
        <w:rPr>
          <w:b/>
          <w:bCs/>
          <w:color w:val="000000"/>
          <w:sz w:val="27"/>
          <w:szCs w:val="27"/>
        </w:rPr>
      </w:pPr>
    </w:p>
    <w:p w14:paraId="03FD2741" w14:textId="2C4656B1" w:rsidR="00672DC9" w:rsidRPr="00F379F9" w:rsidRDefault="005C1AA0" w:rsidP="00F379F9">
      <w:pPr>
        <w:autoSpaceDE w:val="0"/>
        <w:autoSpaceDN w:val="0"/>
        <w:jc w:val="center"/>
        <w:rPr>
          <w:b/>
          <w:bCs/>
          <w:sz w:val="27"/>
          <w:szCs w:val="27"/>
        </w:rPr>
      </w:pPr>
      <w:r w:rsidRPr="00F379F9">
        <w:rPr>
          <w:b/>
          <w:bCs/>
          <w:sz w:val="27"/>
          <w:szCs w:val="27"/>
        </w:rPr>
        <w:t>Par ap</w:t>
      </w:r>
      <w:r w:rsidR="00672DC9" w:rsidRPr="00F379F9">
        <w:rPr>
          <w:b/>
          <w:bCs/>
          <w:sz w:val="27"/>
          <w:szCs w:val="27"/>
        </w:rPr>
        <w:t xml:space="preserve">ropriācijas pārdali no Vides aizsardzības un reģionālās attīstības ministrijas </w:t>
      </w:r>
      <w:r w:rsidR="005A71A2">
        <w:rPr>
          <w:b/>
          <w:bCs/>
          <w:sz w:val="27"/>
          <w:szCs w:val="27"/>
        </w:rPr>
        <w:t xml:space="preserve">budžeta </w:t>
      </w:r>
      <w:r w:rsidR="00672DC9" w:rsidRPr="00F379F9">
        <w:rPr>
          <w:b/>
          <w:bCs/>
          <w:sz w:val="27"/>
          <w:szCs w:val="27"/>
        </w:rPr>
        <w:t xml:space="preserve">uz valsts budžeta programmu 02.00.00 </w:t>
      </w:r>
      <w:r w:rsidR="00F379F9" w:rsidRPr="00F379F9">
        <w:rPr>
          <w:b/>
          <w:bCs/>
          <w:sz w:val="27"/>
          <w:szCs w:val="27"/>
        </w:rPr>
        <w:t>"</w:t>
      </w:r>
      <w:r w:rsidR="00672DC9" w:rsidRPr="00F379F9">
        <w:rPr>
          <w:b/>
          <w:bCs/>
          <w:sz w:val="27"/>
          <w:szCs w:val="27"/>
        </w:rPr>
        <w:t>Līdzekļi neparedzētiem gadījumiem</w:t>
      </w:r>
      <w:r w:rsidR="00F379F9" w:rsidRPr="00F379F9">
        <w:rPr>
          <w:b/>
          <w:bCs/>
          <w:sz w:val="27"/>
          <w:szCs w:val="27"/>
        </w:rPr>
        <w:t>"</w:t>
      </w:r>
    </w:p>
    <w:p w14:paraId="4291661E" w14:textId="77777777" w:rsidR="000D06E4" w:rsidRPr="00F379F9" w:rsidRDefault="000D06E4" w:rsidP="00694F1F">
      <w:pPr>
        <w:autoSpaceDE w:val="0"/>
        <w:autoSpaceDN w:val="0"/>
        <w:ind w:firstLine="709"/>
        <w:jc w:val="both"/>
        <w:rPr>
          <w:sz w:val="27"/>
          <w:szCs w:val="27"/>
        </w:rPr>
      </w:pPr>
    </w:p>
    <w:p w14:paraId="6D630377" w14:textId="74755CD0" w:rsidR="006C46C1" w:rsidRPr="00F379F9" w:rsidRDefault="000C1D16" w:rsidP="006C46C1">
      <w:pPr>
        <w:ind w:firstLine="709"/>
        <w:jc w:val="both"/>
        <w:rPr>
          <w:rFonts w:eastAsia="SimSun"/>
          <w:sz w:val="27"/>
          <w:szCs w:val="27"/>
          <w:lang w:eastAsia="zh-CN"/>
        </w:rPr>
      </w:pPr>
      <w:r w:rsidRPr="00F379F9">
        <w:rPr>
          <w:rFonts w:eastAsia="SimSun"/>
          <w:sz w:val="27"/>
          <w:szCs w:val="27"/>
          <w:lang w:eastAsia="zh-CN"/>
        </w:rPr>
        <w:t>1</w:t>
      </w:r>
      <w:r w:rsidR="00532E40">
        <w:rPr>
          <w:rFonts w:eastAsia="Calibri"/>
          <w:sz w:val="27"/>
          <w:szCs w:val="27"/>
          <w:lang w:eastAsia="en-US"/>
        </w:rPr>
        <w:t xml:space="preserve">. </w:t>
      </w:r>
      <w:r w:rsidR="00532E40">
        <w:rPr>
          <w:rFonts w:eastAsia="SimSun"/>
          <w:sz w:val="27"/>
          <w:szCs w:val="27"/>
          <w:lang w:eastAsia="zh-CN"/>
        </w:rPr>
        <w:t>A</w:t>
      </w:r>
      <w:r w:rsidR="00532E40" w:rsidRPr="00F379F9">
        <w:rPr>
          <w:rFonts w:eastAsia="SimSun"/>
          <w:sz w:val="27"/>
          <w:szCs w:val="27"/>
          <w:lang w:eastAsia="zh-CN"/>
        </w:rPr>
        <w:t xml:space="preserve">tbalstīt </w:t>
      </w:r>
      <w:r w:rsidR="001E78D6" w:rsidRPr="00F379F9">
        <w:rPr>
          <w:rFonts w:eastAsia="SimSun"/>
          <w:sz w:val="27"/>
          <w:szCs w:val="27"/>
          <w:lang w:eastAsia="zh-CN"/>
        </w:rPr>
        <w:t>apropriācijas pārdali no Vides aizsardzības un reģionālās attīstības ministrij</w:t>
      </w:r>
      <w:r w:rsidR="004C26A0" w:rsidRPr="00F379F9">
        <w:rPr>
          <w:rFonts w:eastAsia="SimSun"/>
          <w:sz w:val="27"/>
          <w:szCs w:val="27"/>
          <w:lang w:eastAsia="zh-CN"/>
        </w:rPr>
        <w:t xml:space="preserve">as budžeta </w:t>
      </w:r>
      <w:r w:rsidR="00DE3073" w:rsidRPr="00F379F9">
        <w:rPr>
          <w:rFonts w:eastAsia="SimSun"/>
          <w:sz w:val="27"/>
          <w:szCs w:val="27"/>
          <w:lang w:eastAsia="zh-CN"/>
        </w:rPr>
        <w:t>apakšprogrammām</w:t>
      </w:r>
      <w:r w:rsidR="00DC52EC" w:rsidRPr="00F379F9">
        <w:rPr>
          <w:rFonts w:eastAsia="SimSun"/>
          <w:sz w:val="27"/>
          <w:szCs w:val="27"/>
          <w:lang w:eastAsia="zh-CN"/>
        </w:rPr>
        <w:t xml:space="preserve"> </w:t>
      </w:r>
      <w:r w:rsidR="005C1AA0" w:rsidRPr="00F379F9">
        <w:rPr>
          <w:rFonts w:eastAsia="SimSun"/>
          <w:sz w:val="27"/>
          <w:szCs w:val="27"/>
          <w:lang w:eastAsia="zh-CN"/>
        </w:rPr>
        <w:t xml:space="preserve">uz budžeta resora </w:t>
      </w:r>
      <w:r w:rsidR="00F379F9" w:rsidRPr="00F379F9">
        <w:rPr>
          <w:rFonts w:eastAsia="SimSun"/>
          <w:sz w:val="27"/>
          <w:szCs w:val="27"/>
          <w:lang w:eastAsia="zh-CN"/>
        </w:rPr>
        <w:t>"</w:t>
      </w:r>
      <w:r w:rsidR="00A76B9E" w:rsidRPr="00F379F9">
        <w:rPr>
          <w:rFonts w:eastAsia="SimSun"/>
          <w:sz w:val="27"/>
          <w:szCs w:val="27"/>
          <w:lang w:eastAsia="zh-CN"/>
        </w:rPr>
        <w:t>74. </w:t>
      </w:r>
      <w:r w:rsidR="005C1AA0" w:rsidRPr="00F379F9">
        <w:rPr>
          <w:rFonts w:eastAsia="SimSun"/>
          <w:sz w:val="27"/>
          <w:szCs w:val="27"/>
          <w:lang w:eastAsia="zh-CN"/>
        </w:rPr>
        <w:t>Gadskārtējā valsts budžeta izpildes procesā pārdalāmais finansējums</w:t>
      </w:r>
      <w:r w:rsidR="00F379F9" w:rsidRPr="00F379F9">
        <w:rPr>
          <w:rFonts w:eastAsia="SimSun"/>
          <w:sz w:val="27"/>
          <w:szCs w:val="27"/>
          <w:lang w:eastAsia="zh-CN"/>
        </w:rPr>
        <w:t>"</w:t>
      </w:r>
      <w:r w:rsidR="005C1AA0" w:rsidRPr="00F379F9">
        <w:rPr>
          <w:rFonts w:eastAsia="SimSun"/>
          <w:sz w:val="27"/>
          <w:szCs w:val="27"/>
          <w:lang w:eastAsia="zh-CN"/>
        </w:rPr>
        <w:t xml:space="preserve"> programmu 02.00.00 </w:t>
      </w:r>
      <w:r w:rsidR="00F379F9" w:rsidRPr="00F379F9">
        <w:rPr>
          <w:rFonts w:eastAsia="SimSun"/>
          <w:sz w:val="27"/>
          <w:szCs w:val="27"/>
          <w:lang w:eastAsia="zh-CN"/>
        </w:rPr>
        <w:t>"</w:t>
      </w:r>
      <w:r w:rsidR="005C1AA0" w:rsidRPr="00F379F9">
        <w:rPr>
          <w:rFonts w:eastAsia="SimSun"/>
          <w:sz w:val="27"/>
          <w:szCs w:val="27"/>
          <w:lang w:eastAsia="zh-CN"/>
        </w:rPr>
        <w:t>Līdzekļi neparedzētiem gadījumiem</w:t>
      </w:r>
      <w:r w:rsidR="00F379F9" w:rsidRPr="00F379F9">
        <w:rPr>
          <w:rFonts w:eastAsia="SimSun"/>
          <w:sz w:val="27"/>
          <w:szCs w:val="27"/>
          <w:lang w:eastAsia="zh-CN"/>
        </w:rPr>
        <w:t>"</w:t>
      </w:r>
      <w:r w:rsidR="005C1AA0" w:rsidRPr="00F379F9">
        <w:rPr>
          <w:rFonts w:eastAsia="SimSun"/>
          <w:sz w:val="27"/>
          <w:szCs w:val="27"/>
          <w:lang w:eastAsia="zh-CN"/>
        </w:rPr>
        <w:t xml:space="preserve"> </w:t>
      </w:r>
      <w:r w:rsidR="0066628C" w:rsidRPr="00F379F9">
        <w:rPr>
          <w:rFonts w:eastAsia="SimSun"/>
          <w:sz w:val="27"/>
          <w:szCs w:val="27"/>
          <w:lang w:eastAsia="zh-CN"/>
        </w:rPr>
        <w:t>248 643</w:t>
      </w:r>
      <w:r w:rsidR="00976C22" w:rsidRPr="00F379F9">
        <w:rPr>
          <w:rFonts w:eastAsia="SimSun"/>
          <w:sz w:val="27"/>
          <w:szCs w:val="27"/>
          <w:lang w:eastAsia="zh-CN"/>
        </w:rPr>
        <w:t> </w:t>
      </w:r>
      <w:proofErr w:type="spellStart"/>
      <w:r w:rsidR="005C1AA0" w:rsidRPr="00F379F9">
        <w:rPr>
          <w:rFonts w:eastAsia="SimSun"/>
          <w:i/>
          <w:sz w:val="27"/>
          <w:szCs w:val="27"/>
          <w:lang w:eastAsia="zh-CN"/>
        </w:rPr>
        <w:t>eur</w:t>
      </w:r>
      <w:r w:rsidR="005C1AA0" w:rsidRPr="00BE3C20">
        <w:rPr>
          <w:rFonts w:eastAsia="SimSun"/>
          <w:i/>
          <w:sz w:val="27"/>
          <w:szCs w:val="27"/>
          <w:lang w:eastAsia="zh-CN"/>
        </w:rPr>
        <w:t>o</w:t>
      </w:r>
      <w:proofErr w:type="spellEnd"/>
      <w:r w:rsidR="005C1AA0" w:rsidRPr="00F379F9">
        <w:rPr>
          <w:rFonts w:eastAsia="SimSun"/>
          <w:sz w:val="27"/>
          <w:szCs w:val="27"/>
          <w:lang w:eastAsia="zh-CN"/>
        </w:rPr>
        <w:t xml:space="preserve"> apmērā</w:t>
      </w:r>
      <w:r w:rsidR="006C46C1" w:rsidRPr="00F379F9">
        <w:rPr>
          <w:rFonts w:eastAsia="SimSun"/>
          <w:sz w:val="27"/>
          <w:szCs w:val="27"/>
          <w:lang w:eastAsia="zh-CN"/>
        </w:rPr>
        <w:t xml:space="preserve">, </w:t>
      </w:r>
      <w:r w:rsidR="00532E40">
        <w:rPr>
          <w:rFonts w:eastAsia="SimSun"/>
          <w:sz w:val="27"/>
          <w:szCs w:val="27"/>
          <w:lang w:eastAsia="zh-CN"/>
        </w:rPr>
        <w:t>l</w:t>
      </w:r>
      <w:r w:rsidR="00532E40" w:rsidRPr="00F379F9">
        <w:rPr>
          <w:rFonts w:eastAsia="Calibri"/>
          <w:sz w:val="27"/>
          <w:szCs w:val="27"/>
          <w:lang w:eastAsia="en-US"/>
        </w:rPr>
        <w:t xml:space="preserve">ai lietderīgi izmantotu valsts budžeta līdzekļus, kas ietaupīti </w:t>
      </w:r>
      <w:r w:rsidR="00532E40">
        <w:rPr>
          <w:rFonts w:eastAsia="Calibri"/>
          <w:sz w:val="27"/>
          <w:szCs w:val="27"/>
          <w:lang w:eastAsia="en-US"/>
        </w:rPr>
        <w:t>saistībā ar</w:t>
      </w:r>
      <w:r w:rsidR="00532E40" w:rsidRPr="00F379F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="00532E40" w:rsidRPr="00F379F9">
        <w:rPr>
          <w:rFonts w:eastAsia="Calibri"/>
          <w:sz w:val="27"/>
          <w:szCs w:val="27"/>
          <w:lang w:eastAsia="en-US"/>
        </w:rPr>
        <w:t>Covid-19</w:t>
      </w:r>
      <w:proofErr w:type="spellEnd"/>
      <w:r w:rsidR="00532E40" w:rsidRPr="00F379F9">
        <w:rPr>
          <w:rFonts w:eastAsia="Calibri"/>
          <w:sz w:val="27"/>
          <w:szCs w:val="27"/>
          <w:lang w:eastAsia="en-US"/>
        </w:rPr>
        <w:t xml:space="preserve"> izplatības ierobežo</w:t>
      </w:r>
      <w:r w:rsidR="00532E40">
        <w:rPr>
          <w:rFonts w:eastAsia="Calibri"/>
          <w:sz w:val="27"/>
          <w:szCs w:val="27"/>
          <w:lang w:eastAsia="en-US"/>
        </w:rPr>
        <w:t>jumiem</w:t>
      </w:r>
      <w:r w:rsidR="00532E40" w:rsidRPr="00F379F9">
        <w:rPr>
          <w:rFonts w:eastAsia="Calibri"/>
          <w:sz w:val="27"/>
          <w:szCs w:val="27"/>
          <w:lang w:eastAsia="en-US"/>
        </w:rPr>
        <w:t xml:space="preserve"> </w:t>
      </w:r>
      <w:r w:rsidR="00532E40">
        <w:rPr>
          <w:rFonts w:eastAsia="Calibri"/>
          <w:sz w:val="27"/>
          <w:szCs w:val="27"/>
          <w:lang w:eastAsia="en-US"/>
        </w:rPr>
        <w:t>(</w:t>
      </w:r>
      <w:r w:rsidR="00532E40" w:rsidRPr="00F379F9">
        <w:rPr>
          <w:rFonts w:eastAsia="Calibri"/>
          <w:sz w:val="27"/>
          <w:szCs w:val="27"/>
          <w:lang w:eastAsia="en-US"/>
        </w:rPr>
        <w:t xml:space="preserve">pārplānotajiem apstiprināto projektu aktivitāšu izpildes grafikiem </w:t>
      </w:r>
      <w:r w:rsidR="00532E40">
        <w:rPr>
          <w:rFonts w:eastAsia="Calibri"/>
          <w:sz w:val="27"/>
          <w:szCs w:val="27"/>
          <w:lang w:eastAsia="en-US"/>
        </w:rPr>
        <w:t>un</w:t>
      </w:r>
      <w:r w:rsidR="00532E40" w:rsidRPr="00F379F9">
        <w:rPr>
          <w:rFonts w:eastAsia="Calibri"/>
          <w:sz w:val="27"/>
          <w:szCs w:val="27"/>
          <w:lang w:eastAsia="en-US"/>
        </w:rPr>
        <w:t xml:space="preserve"> </w:t>
      </w:r>
      <w:r w:rsidR="00532E40">
        <w:rPr>
          <w:rFonts w:eastAsia="Calibri"/>
          <w:sz w:val="27"/>
          <w:szCs w:val="27"/>
          <w:lang w:eastAsia="en-US"/>
        </w:rPr>
        <w:t xml:space="preserve">tādu </w:t>
      </w:r>
      <w:r w:rsidR="00532E40" w:rsidRPr="00F379F9">
        <w:rPr>
          <w:rFonts w:eastAsia="Calibri"/>
          <w:sz w:val="27"/>
          <w:szCs w:val="27"/>
          <w:lang w:eastAsia="en-US"/>
        </w:rPr>
        <w:t>aktivitāšu</w:t>
      </w:r>
      <w:r w:rsidR="00532E40" w:rsidRPr="00015193">
        <w:rPr>
          <w:rFonts w:eastAsia="Calibri"/>
          <w:sz w:val="27"/>
          <w:szCs w:val="27"/>
          <w:lang w:eastAsia="en-US"/>
        </w:rPr>
        <w:t xml:space="preserve"> </w:t>
      </w:r>
      <w:r w:rsidR="00532E40" w:rsidRPr="00F379F9">
        <w:rPr>
          <w:rFonts w:eastAsia="Calibri"/>
          <w:sz w:val="27"/>
          <w:szCs w:val="27"/>
          <w:lang w:eastAsia="en-US"/>
        </w:rPr>
        <w:t>atcelšanu, kas saistīt</w:t>
      </w:r>
      <w:r w:rsidR="00532E40">
        <w:rPr>
          <w:rFonts w:eastAsia="Calibri"/>
          <w:sz w:val="27"/>
          <w:szCs w:val="27"/>
          <w:lang w:eastAsia="en-US"/>
        </w:rPr>
        <w:t>as</w:t>
      </w:r>
      <w:r w:rsidR="00532E40" w:rsidRPr="00F379F9">
        <w:rPr>
          <w:rFonts w:eastAsia="Calibri"/>
          <w:sz w:val="27"/>
          <w:szCs w:val="27"/>
          <w:lang w:eastAsia="en-US"/>
        </w:rPr>
        <w:t xml:space="preserve"> ar klātienes pasākumiem</w:t>
      </w:r>
      <w:r w:rsidR="00532E40">
        <w:rPr>
          <w:rFonts w:eastAsia="Calibri"/>
          <w:sz w:val="27"/>
          <w:szCs w:val="27"/>
          <w:lang w:eastAsia="en-US"/>
        </w:rPr>
        <w:t xml:space="preserve"> un</w:t>
      </w:r>
      <w:r w:rsidR="00532E40" w:rsidRPr="00F379F9">
        <w:rPr>
          <w:rFonts w:eastAsia="Calibri"/>
          <w:sz w:val="27"/>
          <w:szCs w:val="27"/>
          <w:lang w:eastAsia="en-US"/>
        </w:rPr>
        <w:t xml:space="preserve"> komandējumiem</w:t>
      </w:r>
      <w:r w:rsidR="00532E40">
        <w:rPr>
          <w:rFonts w:eastAsia="Calibri"/>
          <w:sz w:val="27"/>
          <w:szCs w:val="27"/>
          <w:lang w:eastAsia="en-US"/>
        </w:rPr>
        <w:t xml:space="preserve">), </w:t>
      </w:r>
      <w:r w:rsidR="006C46C1" w:rsidRPr="00F379F9">
        <w:rPr>
          <w:rFonts w:eastAsia="SimSun"/>
          <w:sz w:val="27"/>
          <w:szCs w:val="27"/>
          <w:lang w:eastAsia="zh-CN"/>
        </w:rPr>
        <w:t>tai skaitā</w:t>
      </w:r>
      <w:r w:rsidRPr="00F379F9">
        <w:rPr>
          <w:rFonts w:eastAsia="SimSun"/>
          <w:sz w:val="27"/>
          <w:szCs w:val="27"/>
          <w:lang w:eastAsia="zh-CN"/>
        </w:rPr>
        <w:t>:</w:t>
      </w:r>
    </w:p>
    <w:p w14:paraId="46585ED5" w14:textId="46B5F170" w:rsidR="006C46C1" w:rsidRPr="00F379F9" w:rsidRDefault="00970AD9" w:rsidP="006C46C1">
      <w:pPr>
        <w:ind w:firstLine="709"/>
        <w:jc w:val="both"/>
        <w:rPr>
          <w:rFonts w:eastAsia="SimSun"/>
          <w:sz w:val="27"/>
          <w:szCs w:val="27"/>
          <w:lang w:eastAsia="zh-CN"/>
        </w:rPr>
      </w:pPr>
      <w:r w:rsidRPr="00F379F9">
        <w:rPr>
          <w:rFonts w:eastAsia="Calibri"/>
          <w:sz w:val="27"/>
          <w:szCs w:val="27"/>
          <w:lang w:eastAsia="en-US"/>
        </w:rPr>
        <w:t>1.1.  196 000 </w:t>
      </w:r>
      <w:proofErr w:type="spellStart"/>
      <w:r w:rsidRPr="00F379F9">
        <w:rPr>
          <w:rFonts w:eastAsia="Calibri"/>
          <w:i/>
          <w:sz w:val="27"/>
          <w:szCs w:val="27"/>
          <w:lang w:eastAsia="en-US"/>
        </w:rPr>
        <w:t>euro</w:t>
      </w:r>
      <w:proofErr w:type="spellEnd"/>
      <w:r w:rsidRPr="00F379F9">
        <w:rPr>
          <w:rFonts w:eastAsia="Calibri"/>
          <w:sz w:val="27"/>
          <w:szCs w:val="27"/>
          <w:lang w:eastAsia="en-US"/>
        </w:rPr>
        <w:t xml:space="preserve"> no apakšprogrammas 21.02.00 </w:t>
      </w:r>
      <w:r w:rsidR="00F379F9" w:rsidRPr="00F379F9">
        <w:rPr>
          <w:rFonts w:eastAsia="SimSun"/>
          <w:sz w:val="27"/>
          <w:szCs w:val="27"/>
          <w:lang w:eastAsia="zh-CN"/>
        </w:rPr>
        <w:t>"</w:t>
      </w:r>
      <w:r w:rsidR="00BB0717" w:rsidRPr="00F379F9">
        <w:rPr>
          <w:rFonts w:eastAsia="SimSun"/>
          <w:sz w:val="27"/>
          <w:szCs w:val="27"/>
          <w:lang w:eastAsia="zh-CN"/>
        </w:rPr>
        <w:t>Vides aizsardzības projekti</w:t>
      </w:r>
      <w:r w:rsidR="00F379F9" w:rsidRPr="00F379F9">
        <w:rPr>
          <w:rFonts w:eastAsia="SimSun"/>
          <w:sz w:val="27"/>
          <w:szCs w:val="27"/>
          <w:lang w:eastAsia="zh-CN"/>
        </w:rPr>
        <w:t>"</w:t>
      </w:r>
      <w:r w:rsidRPr="00F379F9">
        <w:rPr>
          <w:rFonts w:eastAsia="Calibri"/>
          <w:sz w:val="27"/>
          <w:szCs w:val="27"/>
          <w:lang w:eastAsia="en-US"/>
        </w:rPr>
        <w:t>;</w:t>
      </w:r>
    </w:p>
    <w:p w14:paraId="2FD10407" w14:textId="4B9109F8" w:rsidR="00970AD9" w:rsidRPr="00F379F9" w:rsidRDefault="00970AD9" w:rsidP="006C46C1">
      <w:pPr>
        <w:ind w:firstLine="709"/>
        <w:jc w:val="both"/>
        <w:rPr>
          <w:rFonts w:eastAsia="SimSun"/>
          <w:sz w:val="27"/>
          <w:szCs w:val="27"/>
          <w:lang w:eastAsia="zh-CN"/>
        </w:rPr>
      </w:pPr>
      <w:r w:rsidRPr="00F379F9">
        <w:rPr>
          <w:rFonts w:eastAsia="Calibri"/>
          <w:sz w:val="27"/>
          <w:szCs w:val="27"/>
          <w:lang w:eastAsia="en-US"/>
        </w:rPr>
        <w:t>1.2.</w:t>
      </w:r>
      <w:r w:rsidR="00532E40">
        <w:rPr>
          <w:rFonts w:eastAsia="Calibri"/>
          <w:sz w:val="27"/>
          <w:szCs w:val="27"/>
          <w:lang w:eastAsia="en-US"/>
        </w:rPr>
        <w:t>  </w:t>
      </w:r>
      <w:r w:rsidR="00BB0717" w:rsidRPr="00F379F9">
        <w:rPr>
          <w:rFonts w:eastAsia="Calibri"/>
          <w:sz w:val="27"/>
          <w:szCs w:val="27"/>
          <w:lang w:eastAsia="en-US"/>
        </w:rPr>
        <w:t>52 643</w:t>
      </w:r>
      <w:r w:rsidRPr="00F379F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F379F9">
        <w:rPr>
          <w:rFonts w:eastAsia="Calibri"/>
          <w:i/>
          <w:sz w:val="27"/>
          <w:szCs w:val="27"/>
          <w:lang w:eastAsia="en-US"/>
        </w:rPr>
        <w:t>euro</w:t>
      </w:r>
      <w:proofErr w:type="spellEnd"/>
      <w:r w:rsidRPr="00F379F9">
        <w:rPr>
          <w:rFonts w:eastAsia="Calibri"/>
          <w:sz w:val="27"/>
          <w:szCs w:val="27"/>
          <w:lang w:eastAsia="en-US"/>
        </w:rPr>
        <w:t xml:space="preserve"> no apakšprogrammas </w:t>
      </w:r>
      <w:r w:rsidR="00BB0717" w:rsidRPr="00F379F9">
        <w:rPr>
          <w:rFonts w:eastAsia="Calibri"/>
          <w:sz w:val="27"/>
          <w:szCs w:val="27"/>
          <w:lang w:eastAsia="en-US"/>
        </w:rPr>
        <w:t>21</w:t>
      </w:r>
      <w:r w:rsidRPr="00F379F9">
        <w:rPr>
          <w:rFonts w:eastAsia="Calibri"/>
          <w:sz w:val="27"/>
          <w:szCs w:val="27"/>
          <w:lang w:eastAsia="en-US"/>
        </w:rPr>
        <w:t>.</w:t>
      </w:r>
      <w:r w:rsidR="00BB0717" w:rsidRPr="00F379F9">
        <w:rPr>
          <w:rFonts w:eastAsia="Calibri"/>
          <w:sz w:val="27"/>
          <w:szCs w:val="27"/>
          <w:lang w:eastAsia="en-US"/>
        </w:rPr>
        <w:t>13</w:t>
      </w:r>
      <w:r w:rsidRPr="00F379F9">
        <w:rPr>
          <w:rFonts w:eastAsia="Calibri"/>
          <w:sz w:val="27"/>
          <w:szCs w:val="27"/>
          <w:lang w:eastAsia="en-US"/>
        </w:rPr>
        <w:t xml:space="preserve">.00 </w:t>
      </w:r>
      <w:r w:rsidR="00F379F9" w:rsidRPr="00F379F9">
        <w:rPr>
          <w:rFonts w:eastAsia="Calibri"/>
          <w:sz w:val="27"/>
          <w:szCs w:val="27"/>
          <w:lang w:eastAsia="en-US"/>
        </w:rPr>
        <w:t>"</w:t>
      </w:r>
      <w:r w:rsidR="00A72514" w:rsidRPr="00F379F9">
        <w:rPr>
          <w:rFonts w:eastAsia="Calibri"/>
          <w:sz w:val="27"/>
          <w:szCs w:val="27"/>
          <w:lang w:eastAsia="en-US"/>
        </w:rPr>
        <w:t>Nozares vides projekti</w:t>
      </w:r>
      <w:r w:rsidR="00F379F9" w:rsidRPr="00F379F9">
        <w:rPr>
          <w:rFonts w:eastAsia="Calibri"/>
          <w:sz w:val="27"/>
          <w:szCs w:val="27"/>
          <w:lang w:eastAsia="en-US"/>
        </w:rPr>
        <w:t>"</w:t>
      </w:r>
      <w:r w:rsidRPr="00F379F9">
        <w:rPr>
          <w:rFonts w:eastAsia="Calibri"/>
          <w:sz w:val="27"/>
          <w:szCs w:val="27"/>
          <w:lang w:eastAsia="en-US"/>
        </w:rPr>
        <w:t>.</w:t>
      </w:r>
    </w:p>
    <w:p w14:paraId="6278AD8A" w14:textId="0A273462" w:rsidR="00346555" w:rsidRPr="00F379F9" w:rsidRDefault="00346555" w:rsidP="004A68A9">
      <w:pPr>
        <w:ind w:firstLine="709"/>
        <w:contextualSpacing/>
        <w:jc w:val="both"/>
        <w:rPr>
          <w:rFonts w:eastAsia="SimSun"/>
          <w:sz w:val="27"/>
          <w:szCs w:val="27"/>
          <w:lang w:eastAsia="zh-CN"/>
        </w:rPr>
      </w:pPr>
    </w:p>
    <w:p w14:paraId="04A43F75" w14:textId="72AC990E" w:rsidR="004A68A9" w:rsidRPr="00F379F9" w:rsidRDefault="004A68A9" w:rsidP="004A68A9">
      <w:pPr>
        <w:ind w:firstLine="709"/>
        <w:contextualSpacing/>
        <w:jc w:val="both"/>
        <w:rPr>
          <w:rFonts w:eastAsia="SimSun"/>
          <w:sz w:val="27"/>
          <w:szCs w:val="27"/>
          <w:lang w:eastAsia="zh-CN"/>
        </w:rPr>
      </w:pPr>
      <w:r w:rsidRPr="00F379F9">
        <w:rPr>
          <w:rFonts w:eastAsia="SimSun"/>
          <w:sz w:val="27"/>
          <w:szCs w:val="27"/>
          <w:lang w:eastAsia="zh-CN"/>
        </w:rPr>
        <w:t>2. Vides aizsardzības un reģionālās attīstības ministrijai normatīvajos aktos noteiktajā kārtībā sagatavot un iesniegt Finanšu ministrijā pieprasījumu valsts budžeta apropriācijas pār</w:t>
      </w:r>
      <w:r w:rsidR="00B90349" w:rsidRPr="00F379F9">
        <w:rPr>
          <w:rFonts w:eastAsia="SimSun"/>
          <w:sz w:val="27"/>
          <w:szCs w:val="27"/>
          <w:lang w:eastAsia="zh-CN"/>
        </w:rPr>
        <w:t>dalei atbilstoši šā rīkojuma 1. </w:t>
      </w:r>
      <w:r w:rsidRPr="00F379F9">
        <w:rPr>
          <w:rFonts w:eastAsia="SimSun"/>
          <w:sz w:val="27"/>
          <w:szCs w:val="27"/>
          <w:lang w:eastAsia="zh-CN"/>
        </w:rPr>
        <w:t>punktam.</w:t>
      </w:r>
    </w:p>
    <w:p w14:paraId="2C231398" w14:textId="77777777" w:rsidR="004A68A9" w:rsidRPr="00F379F9" w:rsidRDefault="004A68A9" w:rsidP="004A68A9">
      <w:pPr>
        <w:ind w:firstLine="709"/>
        <w:contextualSpacing/>
        <w:jc w:val="both"/>
        <w:rPr>
          <w:rFonts w:eastAsia="SimSun"/>
          <w:sz w:val="27"/>
          <w:szCs w:val="27"/>
          <w:lang w:eastAsia="zh-CN"/>
        </w:rPr>
      </w:pPr>
    </w:p>
    <w:p w14:paraId="4A2CE33A" w14:textId="106AD5BA" w:rsidR="004A68A9" w:rsidRPr="00F379F9" w:rsidRDefault="004A68A9" w:rsidP="004A68A9">
      <w:pPr>
        <w:ind w:firstLine="709"/>
        <w:contextualSpacing/>
        <w:jc w:val="both"/>
        <w:rPr>
          <w:rFonts w:eastAsia="SimSun"/>
          <w:sz w:val="27"/>
          <w:szCs w:val="27"/>
          <w:lang w:eastAsia="zh-CN"/>
        </w:rPr>
      </w:pPr>
      <w:r w:rsidRPr="00F379F9">
        <w:rPr>
          <w:rFonts w:eastAsia="SimSun"/>
          <w:sz w:val="27"/>
          <w:szCs w:val="27"/>
          <w:lang w:eastAsia="zh-CN"/>
        </w:rPr>
        <w:t>3. Finanšu ministram normatīvajos aktos noteiktajā kārtībā informēt Saeimas Budžeta un finanšu (nodok</w:t>
      </w:r>
      <w:r w:rsidR="00B90349" w:rsidRPr="00F379F9">
        <w:rPr>
          <w:rFonts w:eastAsia="SimSun"/>
          <w:sz w:val="27"/>
          <w:szCs w:val="27"/>
          <w:lang w:eastAsia="zh-CN"/>
        </w:rPr>
        <w:t>ļu) komisiju par šā rīkojuma 1. </w:t>
      </w:r>
      <w:r w:rsidRPr="00F379F9">
        <w:rPr>
          <w:rFonts w:eastAsia="SimSun"/>
          <w:sz w:val="27"/>
          <w:szCs w:val="27"/>
          <w:lang w:eastAsia="zh-CN"/>
        </w:rPr>
        <w:t>punktā minēto apropriācijas pārdali un, ja Saeimas Budžeta un finanšu (nodokļu) komisija piecu darbdienu laikā pēc attiecī</w:t>
      </w:r>
      <w:r w:rsidR="00BA3B1B" w:rsidRPr="00F379F9">
        <w:rPr>
          <w:rFonts w:eastAsia="SimSun"/>
          <w:sz w:val="27"/>
          <w:szCs w:val="27"/>
          <w:lang w:eastAsia="zh-CN"/>
        </w:rPr>
        <w:t xml:space="preserve">gās informācijas saņemšanas </w:t>
      </w:r>
      <w:r w:rsidR="002048A7" w:rsidRPr="00F379F9">
        <w:rPr>
          <w:rFonts w:eastAsia="SimSun"/>
          <w:sz w:val="27"/>
          <w:szCs w:val="27"/>
          <w:lang w:eastAsia="zh-CN"/>
        </w:rPr>
        <w:t>nav izteikusi iebildumus</w:t>
      </w:r>
      <w:r w:rsidRPr="00F379F9">
        <w:rPr>
          <w:rFonts w:eastAsia="SimSun"/>
          <w:sz w:val="27"/>
          <w:szCs w:val="27"/>
          <w:lang w:eastAsia="zh-CN"/>
        </w:rPr>
        <w:t xml:space="preserve">, veikt apropriācijas </w:t>
      </w:r>
      <w:r w:rsidR="004A163A" w:rsidRPr="00F379F9">
        <w:rPr>
          <w:rFonts w:eastAsia="SimSun"/>
          <w:sz w:val="27"/>
          <w:szCs w:val="27"/>
          <w:lang w:eastAsia="zh-CN"/>
        </w:rPr>
        <w:t>pārdali</w:t>
      </w:r>
      <w:r w:rsidRPr="00F379F9">
        <w:rPr>
          <w:rFonts w:eastAsia="SimSun"/>
          <w:sz w:val="27"/>
          <w:szCs w:val="27"/>
          <w:lang w:eastAsia="zh-CN"/>
        </w:rPr>
        <w:t>.</w:t>
      </w:r>
    </w:p>
    <w:p w14:paraId="78E9FD54" w14:textId="55768601" w:rsidR="002048A7" w:rsidRDefault="002048A7" w:rsidP="00DA7FB3">
      <w:pPr>
        <w:pStyle w:val="Parasts1"/>
        <w:ind w:firstLine="720"/>
        <w:jc w:val="both"/>
        <w:rPr>
          <w:bCs/>
          <w:sz w:val="27"/>
          <w:szCs w:val="27"/>
        </w:rPr>
      </w:pPr>
    </w:p>
    <w:p w14:paraId="3EFFCAAD" w14:textId="77777777" w:rsidR="00532E40" w:rsidRPr="00F379F9" w:rsidRDefault="00532E40" w:rsidP="00DA7FB3">
      <w:pPr>
        <w:pStyle w:val="Parasts1"/>
        <w:ind w:firstLine="720"/>
        <w:jc w:val="both"/>
        <w:rPr>
          <w:bCs/>
          <w:sz w:val="27"/>
          <w:szCs w:val="27"/>
        </w:rPr>
      </w:pPr>
    </w:p>
    <w:p w14:paraId="0163342E" w14:textId="77777777" w:rsidR="00F379F9" w:rsidRPr="00F379F9" w:rsidRDefault="00F379F9" w:rsidP="00DA7FB3">
      <w:pPr>
        <w:pStyle w:val="Parasts1"/>
        <w:ind w:firstLine="720"/>
        <w:jc w:val="both"/>
        <w:rPr>
          <w:bCs/>
          <w:sz w:val="27"/>
          <w:szCs w:val="27"/>
        </w:rPr>
      </w:pPr>
    </w:p>
    <w:p w14:paraId="20C46B63" w14:textId="77777777" w:rsidR="00F379F9" w:rsidRPr="00F379F9" w:rsidRDefault="00F379F9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val="de-DE"/>
        </w:rPr>
      </w:pPr>
      <w:r w:rsidRPr="00F379F9">
        <w:rPr>
          <w:rFonts w:ascii="Times New Roman" w:hAnsi="Times New Roman"/>
          <w:color w:val="auto"/>
          <w:sz w:val="27"/>
          <w:szCs w:val="27"/>
          <w:lang w:val="de-DE"/>
        </w:rPr>
        <w:t>Ministru prezidents</w:t>
      </w:r>
      <w:r w:rsidRPr="00F379F9">
        <w:rPr>
          <w:rFonts w:ascii="Times New Roman" w:hAnsi="Times New Roman"/>
          <w:color w:val="auto"/>
          <w:sz w:val="27"/>
          <w:szCs w:val="27"/>
          <w:lang w:val="de-DE"/>
        </w:rPr>
        <w:tab/>
      </w:r>
      <w:r w:rsidRPr="00F379F9">
        <w:rPr>
          <w:rFonts w:ascii="Times New Roman" w:eastAsia="Calibri" w:hAnsi="Times New Roman"/>
          <w:color w:val="auto"/>
          <w:sz w:val="27"/>
          <w:szCs w:val="27"/>
          <w:lang w:val="de-DE"/>
        </w:rPr>
        <w:t>A. </w:t>
      </w:r>
      <w:r w:rsidRPr="00F379F9">
        <w:rPr>
          <w:rFonts w:ascii="Times New Roman" w:hAnsi="Times New Roman"/>
          <w:color w:val="auto"/>
          <w:sz w:val="27"/>
          <w:szCs w:val="27"/>
          <w:lang w:val="de-DE"/>
        </w:rPr>
        <w:t>K. Kariņš</w:t>
      </w:r>
    </w:p>
    <w:p w14:paraId="4212DE9B" w14:textId="760F216A" w:rsidR="00F379F9" w:rsidRDefault="00F379F9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val="de-DE"/>
        </w:rPr>
      </w:pPr>
    </w:p>
    <w:p w14:paraId="3D81E628" w14:textId="77777777" w:rsidR="00532E40" w:rsidRDefault="00532E40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val="de-DE"/>
        </w:rPr>
      </w:pPr>
    </w:p>
    <w:p w14:paraId="7A51EBE0" w14:textId="77777777" w:rsidR="00F379F9" w:rsidRPr="00F379F9" w:rsidRDefault="00F379F9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val="de-DE"/>
        </w:rPr>
      </w:pPr>
    </w:p>
    <w:p w14:paraId="49C23DBF" w14:textId="77777777" w:rsidR="00F379F9" w:rsidRPr="00F379F9" w:rsidRDefault="00F379F9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val="de-DE"/>
        </w:rPr>
      </w:pPr>
      <w:r w:rsidRPr="00F379F9">
        <w:rPr>
          <w:rFonts w:ascii="Times New Roman" w:hAnsi="Times New Roman"/>
          <w:color w:val="auto"/>
          <w:sz w:val="27"/>
          <w:szCs w:val="27"/>
          <w:lang w:val="de-DE"/>
        </w:rPr>
        <w:t xml:space="preserve">Vides aizsardzības un </w:t>
      </w:r>
    </w:p>
    <w:p w14:paraId="3BC7A7D9" w14:textId="77777777" w:rsidR="00F379F9" w:rsidRPr="00F379F9" w:rsidRDefault="00F379F9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val="de-DE"/>
        </w:rPr>
      </w:pPr>
      <w:r w:rsidRPr="00F379F9">
        <w:rPr>
          <w:rFonts w:ascii="Times New Roman" w:hAnsi="Times New Roman"/>
          <w:color w:val="auto"/>
          <w:sz w:val="27"/>
          <w:szCs w:val="27"/>
          <w:lang w:val="de-DE"/>
        </w:rPr>
        <w:t>reģionālās attīstības ministra</w:t>
      </w:r>
    </w:p>
    <w:p w14:paraId="757EF30A" w14:textId="77777777" w:rsidR="00F379F9" w:rsidRPr="00F379F9" w:rsidRDefault="00F379F9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val="de-DE"/>
        </w:rPr>
      </w:pPr>
      <w:r w:rsidRPr="00F379F9">
        <w:rPr>
          <w:rFonts w:ascii="Times New Roman" w:hAnsi="Times New Roman"/>
          <w:color w:val="auto"/>
          <w:sz w:val="27"/>
          <w:szCs w:val="27"/>
          <w:lang w:val="de-DE"/>
        </w:rPr>
        <w:t>pienākumu izpildītājs,</w:t>
      </w:r>
    </w:p>
    <w:p w14:paraId="223EC437" w14:textId="77777777" w:rsidR="00F379F9" w:rsidRPr="00F379F9" w:rsidRDefault="00F379F9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val="de-DE"/>
        </w:rPr>
      </w:pPr>
      <w:r w:rsidRPr="00F379F9">
        <w:rPr>
          <w:rFonts w:ascii="Times New Roman" w:hAnsi="Times New Roman"/>
          <w:color w:val="auto"/>
          <w:sz w:val="27"/>
          <w:szCs w:val="27"/>
          <w:lang w:val="de-DE"/>
        </w:rPr>
        <w:t xml:space="preserve">Ministru prezidenta biedrs, </w:t>
      </w:r>
    </w:p>
    <w:p w14:paraId="5CFA35F0" w14:textId="77777777" w:rsidR="00F379F9" w:rsidRPr="00F379F9" w:rsidRDefault="00F379F9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  <w:lang w:val="de-DE"/>
        </w:rPr>
      </w:pPr>
      <w:r w:rsidRPr="00F379F9">
        <w:rPr>
          <w:rFonts w:ascii="Times New Roman" w:hAnsi="Times New Roman"/>
          <w:color w:val="auto"/>
          <w:sz w:val="27"/>
          <w:szCs w:val="27"/>
          <w:lang w:val="de-DE"/>
        </w:rPr>
        <w:t>aizsardzības ministrs</w:t>
      </w:r>
      <w:r w:rsidRPr="00F379F9">
        <w:rPr>
          <w:rFonts w:ascii="Times New Roman" w:hAnsi="Times New Roman"/>
          <w:color w:val="auto"/>
          <w:sz w:val="27"/>
          <w:szCs w:val="27"/>
          <w:lang w:val="de-DE"/>
        </w:rPr>
        <w:tab/>
        <w:t>A. Pabriks</w:t>
      </w:r>
    </w:p>
    <w:sectPr w:rsidR="00F379F9" w:rsidRPr="00F379F9" w:rsidSect="00F379F9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3A3B" w14:textId="77777777" w:rsidR="0009318E" w:rsidRDefault="0009318E" w:rsidP="00C64FD8">
      <w:r>
        <w:separator/>
      </w:r>
    </w:p>
  </w:endnote>
  <w:endnote w:type="continuationSeparator" w:id="0">
    <w:p w14:paraId="6CFDEAEE" w14:textId="77777777" w:rsidR="0009318E" w:rsidRDefault="0009318E" w:rsidP="00C64FD8">
      <w:r>
        <w:continuationSeparator/>
      </w:r>
    </w:p>
  </w:endnote>
  <w:endnote w:type="continuationNotice" w:id="1">
    <w:p w14:paraId="508FD82D" w14:textId="77777777" w:rsidR="0009318E" w:rsidRDefault="00093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662D" w14:textId="77777777" w:rsidR="0090252F" w:rsidRDefault="0090252F" w:rsidP="00C81D4A">
    <w:pPr>
      <w:pStyle w:val="Footer"/>
      <w:rPr>
        <w:sz w:val="20"/>
        <w:szCs w:val="20"/>
      </w:rPr>
    </w:pPr>
    <w:r>
      <w:rPr>
        <w:sz w:val="20"/>
        <w:szCs w:val="20"/>
      </w:rPr>
      <w:t>VK Rik_ Ministru kabineta rīkojuma projekts „Par apropriācijas pārdali”</w:t>
    </w:r>
  </w:p>
  <w:p w14:paraId="4291662E" w14:textId="15658504" w:rsidR="0090252F" w:rsidRPr="004504A3" w:rsidRDefault="00B10A6F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252F" w:rsidRPr="004504A3">
          <w:rPr>
            <w:sz w:val="20"/>
            <w:szCs w:val="20"/>
          </w:rPr>
          <w:fldChar w:fldCharType="begin"/>
        </w:r>
        <w:r w:rsidR="0090252F" w:rsidRPr="004504A3">
          <w:rPr>
            <w:sz w:val="20"/>
            <w:szCs w:val="20"/>
          </w:rPr>
          <w:instrText xml:space="preserve"> PAGE   \* MERGEFORMAT </w:instrText>
        </w:r>
        <w:r w:rsidR="0090252F" w:rsidRPr="004504A3">
          <w:rPr>
            <w:sz w:val="20"/>
            <w:szCs w:val="20"/>
          </w:rPr>
          <w:fldChar w:fldCharType="separate"/>
        </w:r>
        <w:r w:rsidR="00346555">
          <w:rPr>
            <w:noProof/>
            <w:sz w:val="20"/>
            <w:szCs w:val="20"/>
          </w:rPr>
          <w:t>2</w:t>
        </w:r>
        <w:r w:rsidR="0090252F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F9E7" w14:textId="6420B8BE" w:rsidR="00F379F9" w:rsidRPr="00F379F9" w:rsidRDefault="00F379F9">
    <w:pPr>
      <w:pStyle w:val="Footer"/>
      <w:rPr>
        <w:sz w:val="16"/>
        <w:szCs w:val="16"/>
      </w:rPr>
    </w:pPr>
    <w:r w:rsidRPr="00F379F9">
      <w:rPr>
        <w:sz w:val="16"/>
        <w:szCs w:val="16"/>
      </w:rPr>
      <w:t>R2412_0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E4F3" w14:textId="77777777" w:rsidR="0009318E" w:rsidRDefault="0009318E" w:rsidP="00C64FD8">
      <w:r>
        <w:separator/>
      </w:r>
    </w:p>
  </w:footnote>
  <w:footnote w:type="continuationSeparator" w:id="0">
    <w:p w14:paraId="128D2BC0" w14:textId="77777777" w:rsidR="0009318E" w:rsidRDefault="0009318E" w:rsidP="00C64FD8">
      <w:r>
        <w:continuationSeparator/>
      </w:r>
    </w:p>
  </w:footnote>
  <w:footnote w:type="continuationNotice" w:id="1">
    <w:p w14:paraId="00E2ED0A" w14:textId="77777777" w:rsidR="0009318E" w:rsidRDefault="00093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067D" w14:textId="77777777" w:rsidR="00F379F9" w:rsidRPr="00F379F9" w:rsidRDefault="00F379F9">
    <w:pPr>
      <w:pStyle w:val="Header"/>
      <w:rPr>
        <w:sz w:val="6"/>
        <w:szCs w:val="6"/>
      </w:rPr>
    </w:pPr>
  </w:p>
  <w:p w14:paraId="49B374C6" w14:textId="018B14A3" w:rsidR="00F379F9" w:rsidRDefault="00F379F9">
    <w:pPr>
      <w:pStyle w:val="Header"/>
    </w:pPr>
    <w:r>
      <w:rPr>
        <w:noProof/>
      </w:rPr>
      <w:drawing>
        <wp:inline distT="0" distB="0" distL="0" distR="0" wp14:anchorId="2C25F535" wp14:editId="473CC62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3E97389"/>
    <w:multiLevelType w:val="hybridMultilevel"/>
    <w:tmpl w:val="E10C3368"/>
    <w:lvl w:ilvl="0" w:tplc="0268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15193"/>
    <w:rsid w:val="00015A94"/>
    <w:rsid w:val="0001652F"/>
    <w:rsid w:val="000208F0"/>
    <w:rsid w:val="000214C3"/>
    <w:rsid w:val="00021EC3"/>
    <w:rsid w:val="00024DBA"/>
    <w:rsid w:val="00035A10"/>
    <w:rsid w:val="000412B0"/>
    <w:rsid w:val="0004304E"/>
    <w:rsid w:val="000449B8"/>
    <w:rsid w:val="00056201"/>
    <w:rsid w:val="00064432"/>
    <w:rsid w:val="00075D22"/>
    <w:rsid w:val="000817B8"/>
    <w:rsid w:val="000820DD"/>
    <w:rsid w:val="00091923"/>
    <w:rsid w:val="00092D99"/>
    <w:rsid w:val="0009318E"/>
    <w:rsid w:val="00096A1D"/>
    <w:rsid w:val="000A0826"/>
    <w:rsid w:val="000A779B"/>
    <w:rsid w:val="000B62DE"/>
    <w:rsid w:val="000C0F6B"/>
    <w:rsid w:val="000C1D16"/>
    <w:rsid w:val="000C5B53"/>
    <w:rsid w:val="000D06E4"/>
    <w:rsid w:val="000D240D"/>
    <w:rsid w:val="000D24B0"/>
    <w:rsid w:val="000D3747"/>
    <w:rsid w:val="000D6D34"/>
    <w:rsid w:val="000F382D"/>
    <w:rsid w:val="000F39B7"/>
    <w:rsid w:val="000F414D"/>
    <w:rsid w:val="000F6752"/>
    <w:rsid w:val="001012C0"/>
    <w:rsid w:val="00106E4D"/>
    <w:rsid w:val="00111416"/>
    <w:rsid w:val="00112382"/>
    <w:rsid w:val="00112706"/>
    <w:rsid w:val="001171D8"/>
    <w:rsid w:val="00117CDF"/>
    <w:rsid w:val="00130891"/>
    <w:rsid w:val="001340C6"/>
    <w:rsid w:val="00141C7D"/>
    <w:rsid w:val="001565E0"/>
    <w:rsid w:val="001647FC"/>
    <w:rsid w:val="00171B82"/>
    <w:rsid w:val="0017462D"/>
    <w:rsid w:val="001755FE"/>
    <w:rsid w:val="00177AD6"/>
    <w:rsid w:val="0018386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1E78D6"/>
    <w:rsid w:val="002048A7"/>
    <w:rsid w:val="0020531B"/>
    <w:rsid w:val="002055C8"/>
    <w:rsid w:val="00206E58"/>
    <w:rsid w:val="00212D4E"/>
    <w:rsid w:val="00214FE7"/>
    <w:rsid w:val="00216C15"/>
    <w:rsid w:val="00222097"/>
    <w:rsid w:val="002408D0"/>
    <w:rsid w:val="002429C0"/>
    <w:rsid w:val="002540B5"/>
    <w:rsid w:val="002544D8"/>
    <w:rsid w:val="00263779"/>
    <w:rsid w:val="00265876"/>
    <w:rsid w:val="002753F4"/>
    <w:rsid w:val="002B6F15"/>
    <w:rsid w:val="002C07E1"/>
    <w:rsid w:val="002D5F81"/>
    <w:rsid w:val="002D6240"/>
    <w:rsid w:val="002D7CC7"/>
    <w:rsid w:val="002E5B34"/>
    <w:rsid w:val="002F6EA8"/>
    <w:rsid w:val="002F77E4"/>
    <w:rsid w:val="0031791C"/>
    <w:rsid w:val="00326CE3"/>
    <w:rsid w:val="00330E8B"/>
    <w:rsid w:val="00336F2B"/>
    <w:rsid w:val="00341153"/>
    <w:rsid w:val="00342B32"/>
    <w:rsid w:val="00346555"/>
    <w:rsid w:val="00362060"/>
    <w:rsid w:val="003644C3"/>
    <w:rsid w:val="00380D0C"/>
    <w:rsid w:val="00392900"/>
    <w:rsid w:val="003937EC"/>
    <w:rsid w:val="00394F5C"/>
    <w:rsid w:val="003A4AC3"/>
    <w:rsid w:val="003A7A9F"/>
    <w:rsid w:val="003B34EA"/>
    <w:rsid w:val="003B48DD"/>
    <w:rsid w:val="003B53C5"/>
    <w:rsid w:val="003B760A"/>
    <w:rsid w:val="003B7D21"/>
    <w:rsid w:val="003C19EB"/>
    <w:rsid w:val="003E7E06"/>
    <w:rsid w:val="003F16F3"/>
    <w:rsid w:val="003F31CA"/>
    <w:rsid w:val="003F3FA4"/>
    <w:rsid w:val="003F672A"/>
    <w:rsid w:val="003F7436"/>
    <w:rsid w:val="00405801"/>
    <w:rsid w:val="00412FF3"/>
    <w:rsid w:val="00416A77"/>
    <w:rsid w:val="004274FD"/>
    <w:rsid w:val="004326AE"/>
    <w:rsid w:val="00434622"/>
    <w:rsid w:val="00435F27"/>
    <w:rsid w:val="004504A3"/>
    <w:rsid w:val="004531A9"/>
    <w:rsid w:val="0046368F"/>
    <w:rsid w:val="00471C25"/>
    <w:rsid w:val="00472BE5"/>
    <w:rsid w:val="00481F23"/>
    <w:rsid w:val="0048464D"/>
    <w:rsid w:val="004953D0"/>
    <w:rsid w:val="004A163A"/>
    <w:rsid w:val="004A42EB"/>
    <w:rsid w:val="004A68A9"/>
    <w:rsid w:val="004B0FC2"/>
    <w:rsid w:val="004B66CE"/>
    <w:rsid w:val="004C26A0"/>
    <w:rsid w:val="004D67F6"/>
    <w:rsid w:val="004F0BFD"/>
    <w:rsid w:val="004F5845"/>
    <w:rsid w:val="004F591F"/>
    <w:rsid w:val="00500E35"/>
    <w:rsid w:val="00507068"/>
    <w:rsid w:val="005105D6"/>
    <w:rsid w:val="00511310"/>
    <w:rsid w:val="005128AC"/>
    <w:rsid w:val="005177D9"/>
    <w:rsid w:val="00523393"/>
    <w:rsid w:val="00525872"/>
    <w:rsid w:val="00527D8D"/>
    <w:rsid w:val="00532E40"/>
    <w:rsid w:val="005472A2"/>
    <w:rsid w:val="00554985"/>
    <w:rsid w:val="0056129E"/>
    <w:rsid w:val="0056550B"/>
    <w:rsid w:val="005665E9"/>
    <w:rsid w:val="00575FE7"/>
    <w:rsid w:val="00576264"/>
    <w:rsid w:val="00583B63"/>
    <w:rsid w:val="00585E3E"/>
    <w:rsid w:val="00586227"/>
    <w:rsid w:val="00586BCC"/>
    <w:rsid w:val="00591386"/>
    <w:rsid w:val="00591995"/>
    <w:rsid w:val="00596624"/>
    <w:rsid w:val="0059751F"/>
    <w:rsid w:val="00597721"/>
    <w:rsid w:val="005A332D"/>
    <w:rsid w:val="005A7149"/>
    <w:rsid w:val="005A71A2"/>
    <w:rsid w:val="005B28EA"/>
    <w:rsid w:val="005B2DEE"/>
    <w:rsid w:val="005B3C24"/>
    <w:rsid w:val="005B44C5"/>
    <w:rsid w:val="005B7011"/>
    <w:rsid w:val="005B7C34"/>
    <w:rsid w:val="005C1AA0"/>
    <w:rsid w:val="005C3636"/>
    <w:rsid w:val="005D174C"/>
    <w:rsid w:val="006101F6"/>
    <w:rsid w:val="00612D6C"/>
    <w:rsid w:val="00616C09"/>
    <w:rsid w:val="00621C40"/>
    <w:rsid w:val="0062542D"/>
    <w:rsid w:val="00634787"/>
    <w:rsid w:val="006414E5"/>
    <w:rsid w:val="00647A8F"/>
    <w:rsid w:val="00651E4E"/>
    <w:rsid w:val="00654DAB"/>
    <w:rsid w:val="00660ED7"/>
    <w:rsid w:val="006620E8"/>
    <w:rsid w:val="00663D10"/>
    <w:rsid w:val="0066628C"/>
    <w:rsid w:val="00672DC9"/>
    <w:rsid w:val="00674D85"/>
    <w:rsid w:val="0068396E"/>
    <w:rsid w:val="0068706D"/>
    <w:rsid w:val="00694F1F"/>
    <w:rsid w:val="006A5C3C"/>
    <w:rsid w:val="006A76CC"/>
    <w:rsid w:val="006B3973"/>
    <w:rsid w:val="006C2875"/>
    <w:rsid w:val="006C46C1"/>
    <w:rsid w:val="006C6800"/>
    <w:rsid w:val="006C730E"/>
    <w:rsid w:val="006D68F1"/>
    <w:rsid w:val="006E3A8C"/>
    <w:rsid w:val="006E5567"/>
    <w:rsid w:val="00700BEC"/>
    <w:rsid w:val="007059AE"/>
    <w:rsid w:val="00714811"/>
    <w:rsid w:val="007171A9"/>
    <w:rsid w:val="00720C44"/>
    <w:rsid w:val="00732157"/>
    <w:rsid w:val="00741CE5"/>
    <w:rsid w:val="00742D42"/>
    <w:rsid w:val="007430DB"/>
    <w:rsid w:val="00755EEE"/>
    <w:rsid w:val="00756314"/>
    <w:rsid w:val="00756CB4"/>
    <w:rsid w:val="00761361"/>
    <w:rsid w:val="00765187"/>
    <w:rsid w:val="00767294"/>
    <w:rsid w:val="0077737B"/>
    <w:rsid w:val="00783685"/>
    <w:rsid w:val="007842D4"/>
    <w:rsid w:val="00791D4B"/>
    <w:rsid w:val="0079224F"/>
    <w:rsid w:val="00792B5D"/>
    <w:rsid w:val="00792BF6"/>
    <w:rsid w:val="00796135"/>
    <w:rsid w:val="007B1CA9"/>
    <w:rsid w:val="007C1964"/>
    <w:rsid w:val="007C2AF0"/>
    <w:rsid w:val="007D1EE9"/>
    <w:rsid w:val="007D2F74"/>
    <w:rsid w:val="007D4B14"/>
    <w:rsid w:val="007D758E"/>
    <w:rsid w:val="007F67DA"/>
    <w:rsid w:val="008030D7"/>
    <w:rsid w:val="008055A3"/>
    <w:rsid w:val="0081142A"/>
    <w:rsid w:val="008151F4"/>
    <w:rsid w:val="008163B8"/>
    <w:rsid w:val="0081738E"/>
    <w:rsid w:val="0082124F"/>
    <w:rsid w:val="008228D5"/>
    <w:rsid w:val="00826186"/>
    <w:rsid w:val="00827691"/>
    <w:rsid w:val="008320E0"/>
    <w:rsid w:val="008346BA"/>
    <w:rsid w:val="008348E2"/>
    <w:rsid w:val="008428A4"/>
    <w:rsid w:val="0084328C"/>
    <w:rsid w:val="008470F3"/>
    <w:rsid w:val="00847647"/>
    <w:rsid w:val="008509FF"/>
    <w:rsid w:val="008573D9"/>
    <w:rsid w:val="008608A5"/>
    <w:rsid w:val="00862AE0"/>
    <w:rsid w:val="00865A37"/>
    <w:rsid w:val="00865AF2"/>
    <w:rsid w:val="00873A29"/>
    <w:rsid w:val="0088463C"/>
    <w:rsid w:val="00885CF0"/>
    <w:rsid w:val="008875F1"/>
    <w:rsid w:val="008A2EB1"/>
    <w:rsid w:val="008B020F"/>
    <w:rsid w:val="008B6C46"/>
    <w:rsid w:val="008C41B2"/>
    <w:rsid w:val="008C45CF"/>
    <w:rsid w:val="008C57CF"/>
    <w:rsid w:val="008C65D4"/>
    <w:rsid w:val="008C6B4C"/>
    <w:rsid w:val="008D051D"/>
    <w:rsid w:val="008D05D5"/>
    <w:rsid w:val="008E215B"/>
    <w:rsid w:val="008F11F7"/>
    <w:rsid w:val="008F4189"/>
    <w:rsid w:val="008F6B6A"/>
    <w:rsid w:val="008F6F78"/>
    <w:rsid w:val="009017F7"/>
    <w:rsid w:val="0090252F"/>
    <w:rsid w:val="00903A2B"/>
    <w:rsid w:val="0090429D"/>
    <w:rsid w:val="00913A6E"/>
    <w:rsid w:val="00915661"/>
    <w:rsid w:val="00921CD3"/>
    <w:rsid w:val="009260A9"/>
    <w:rsid w:val="0093102F"/>
    <w:rsid w:val="00931B80"/>
    <w:rsid w:val="00932161"/>
    <w:rsid w:val="00932E1E"/>
    <w:rsid w:val="00955850"/>
    <w:rsid w:val="00955A47"/>
    <w:rsid w:val="0095767E"/>
    <w:rsid w:val="009623F3"/>
    <w:rsid w:val="00963EC2"/>
    <w:rsid w:val="009643E9"/>
    <w:rsid w:val="00970AD9"/>
    <w:rsid w:val="00976C22"/>
    <w:rsid w:val="009813A7"/>
    <w:rsid w:val="00990C2B"/>
    <w:rsid w:val="0099163E"/>
    <w:rsid w:val="00993DFA"/>
    <w:rsid w:val="009A2D1E"/>
    <w:rsid w:val="009A3EBF"/>
    <w:rsid w:val="009A4233"/>
    <w:rsid w:val="009B145F"/>
    <w:rsid w:val="009C38C4"/>
    <w:rsid w:val="009E21FC"/>
    <w:rsid w:val="009E33D5"/>
    <w:rsid w:val="00A05BBE"/>
    <w:rsid w:val="00A10A1C"/>
    <w:rsid w:val="00A16BC3"/>
    <w:rsid w:val="00A22222"/>
    <w:rsid w:val="00A25E85"/>
    <w:rsid w:val="00A45FE3"/>
    <w:rsid w:val="00A54FBB"/>
    <w:rsid w:val="00A56EF3"/>
    <w:rsid w:val="00A60A61"/>
    <w:rsid w:val="00A618D5"/>
    <w:rsid w:val="00A709F4"/>
    <w:rsid w:val="00A72514"/>
    <w:rsid w:val="00A76826"/>
    <w:rsid w:val="00A76B9E"/>
    <w:rsid w:val="00A804EA"/>
    <w:rsid w:val="00A848D6"/>
    <w:rsid w:val="00A9048F"/>
    <w:rsid w:val="00A92AA9"/>
    <w:rsid w:val="00A92C99"/>
    <w:rsid w:val="00AA0B41"/>
    <w:rsid w:val="00AB0F06"/>
    <w:rsid w:val="00AB7CFD"/>
    <w:rsid w:val="00AC089D"/>
    <w:rsid w:val="00AD1581"/>
    <w:rsid w:val="00AD7506"/>
    <w:rsid w:val="00AF1D4D"/>
    <w:rsid w:val="00B026D8"/>
    <w:rsid w:val="00B036E0"/>
    <w:rsid w:val="00B06156"/>
    <w:rsid w:val="00B10A6F"/>
    <w:rsid w:val="00B16801"/>
    <w:rsid w:val="00B17C8C"/>
    <w:rsid w:val="00B257D2"/>
    <w:rsid w:val="00B3132F"/>
    <w:rsid w:val="00B421EE"/>
    <w:rsid w:val="00B47CBA"/>
    <w:rsid w:val="00B50974"/>
    <w:rsid w:val="00B573A2"/>
    <w:rsid w:val="00B6664F"/>
    <w:rsid w:val="00B67157"/>
    <w:rsid w:val="00B67763"/>
    <w:rsid w:val="00B76AE3"/>
    <w:rsid w:val="00B81BD3"/>
    <w:rsid w:val="00B845B3"/>
    <w:rsid w:val="00B90349"/>
    <w:rsid w:val="00B929EF"/>
    <w:rsid w:val="00B964DC"/>
    <w:rsid w:val="00BA3B1B"/>
    <w:rsid w:val="00BA3F92"/>
    <w:rsid w:val="00BB0717"/>
    <w:rsid w:val="00BB0928"/>
    <w:rsid w:val="00BB3FA5"/>
    <w:rsid w:val="00BB48A4"/>
    <w:rsid w:val="00BB5841"/>
    <w:rsid w:val="00BC416F"/>
    <w:rsid w:val="00BD3B5B"/>
    <w:rsid w:val="00BE285D"/>
    <w:rsid w:val="00BE3C20"/>
    <w:rsid w:val="00BE6BFD"/>
    <w:rsid w:val="00BF16C7"/>
    <w:rsid w:val="00BF6C90"/>
    <w:rsid w:val="00C03268"/>
    <w:rsid w:val="00C04E27"/>
    <w:rsid w:val="00C2394F"/>
    <w:rsid w:val="00C30784"/>
    <w:rsid w:val="00C34FAD"/>
    <w:rsid w:val="00C50FDC"/>
    <w:rsid w:val="00C51FD0"/>
    <w:rsid w:val="00C5232A"/>
    <w:rsid w:val="00C53E05"/>
    <w:rsid w:val="00C54F39"/>
    <w:rsid w:val="00C55DE1"/>
    <w:rsid w:val="00C565F1"/>
    <w:rsid w:val="00C618E2"/>
    <w:rsid w:val="00C64FD8"/>
    <w:rsid w:val="00C73AD9"/>
    <w:rsid w:val="00C748BC"/>
    <w:rsid w:val="00C81D4A"/>
    <w:rsid w:val="00C9683D"/>
    <w:rsid w:val="00CA028E"/>
    <w:rsid w:val="00CA67F1"/>
    <w:rsid w:val="00CB5DE6"/>
    <w:rsid w:val="00CB6E80"/>
    <w:rsid w:val="00CC2973"/>
    <w:rsid w:val="00CC5E92"/>
    <w:rsid w:val="00CC5F42"/>
    <w:rsid w:val="00CC656D"/>
    <w:rsid w:val="00CF100E"/>
    <w:rsid w:val="00CF7331"/>
    <w:rsid w:val="00D01B79"/>
    <w:rsid w:val="00D05C1E"/>
    <w:rsid w:val="00D065A6"/>
    <w:rsid w:val="00D10A50"/>
    <w:rsid w:val="00D330C5"/>
    <w:rsid w:val="00D4275E"/>
    <w:rsid w:val="00D524BB"/>
    <w:rsid w:val="00D5452D"/>
    <w:rsid w:val="00D54D6B"/>
    <w:rsid w:val="00D550F8"/>
    <w:rsid w:val="00D56D59"/>
    <w:rsid w:val="00D637BB"/>
    <w:rsid w:val="00D64FE2"/>
    <w:rsid w:val="00D65B97"/>
    <w:rsid w:val="00D8068D"/>
    <w:rsid w:val="00D808AB"/>
    <w:rsid w:val="00D834E9"/>
    <w:rsid w:val="00D86922"/>
    <w:rsid w:val="00D9577E"/>
    <w:rsid w:val="00DA02C4"/>
    <w:rsid w:val="00DA0AE2"/>
    <w:rsid w:val="00DA6FF9"/>
    <w:rsid w:val="00DA7FB3"/>
    <w:rsid w:val="00DB28CA"/>
    <w:rsid w:val="00DC52EC"/>
    <w:rsid w:val="00DD50B9"/>
    <w:rsid w:val="00DD5F4C"/>
    <w:rsid w:val="00DD632B"/>
    <w:rsid w:val="00DE062E"/>
    <w:rsid w:val="00DE1C59"/>
    <w:rsid w:val="00DE28F2"/>
    <w:rsid w:val="00DE3073"/>
    <w:rsid w:val="00DE4D2A"/>
    <w:rsid w:val="00DE56AC"/>
    <w:rsid w:val="00DF3378"/>
    <w:rsid w:val="00E021A1"/>
    <w:rsid w:val="00E11E0D"/>
    <w:rsid w:val="00E1621E"/>
    <w:rsid w:val="00E21985"/>
    <w:rsid w:val="00E22319"/>
    <w:rsid w:val="00E302A1"/>
    <w:rsid w:val="00E31DF1"/>
    <w:rsid w:val="00E32146"/>
    <w:rsid w:val="00E42F2D"/>
    <w:rsid w:val="00E50BFD"/>
    <w:rsid w:val="00E50C2F"/>
    <w:rsid w:val="00E513C6"/>
    <w:rsid w:val="00E5140F"/>
    <w:rsid w:val="00E55B9A"/>
    <w:rsid w:val="00E564E3"/>
    <w:rsid w:val="00E57434"/>
    <w:rsid w:val="00E6098D"/>
    <w:rsid w:val="00E61F26"/>
    <w:rsid w:val="00E648A0"/>
    <w:rsid w:val="00E7456D"/>
    <w:rsid w:val="00E749E5"/>
    <w:rsid w:val="00E7707A"/>
    <w:rsid w:val="00E939AB"/>
    <w:rsid w:val="00EA711B"/>
    <w:rsid w:val="00EB3EA1"/>
    <w:rsid w:val="00EC169B"/>
    <w:rsid w:val="00EC1C81"/>
    <w:rsid w:val="00EC2185"/>
    <w:rsid w:val="00EC2C77"/>
    <w:rsid w:val="00EC79E1"/>
    <w:rsid w:val="00ED0EAA"/>
    <w:rsid w:val="00ED1EAD"/>
    <w:rsid w:val="00ED2C3E"/>
    <w:rsid w:val="00ED3230"/>
    <w:rsid w:val="00EF1E43"/>
    <w:rsid w:val="00EF4D39"/>
    <w:rsid w:val="00EF575D"/>
    <w:rsid w:val="00EF74D1"/>
    <w:rsid w:val="00F00D0F"/>
    <w:rsid w:val="00F01336"/>
    <w:rsid w:val="00F12E47"/>
    <w:rsid w:val="00F14A3A"/>
    <w:rsid w:val="00F15FEE"/>
    <w:rsid w:val="00F2262B"/>
    <w:rsid w:val="00F34463"/>
    <w:rsid w:val="00F37546"/>
    <w:rsid w:val="00F379F9"/>
    <w:rsid w:val="00F4022F"/>
    <w:rsid w:val="00F430CB"/>
    <w:rsid w:val="00F477D5"/>
    <w:rsid w:val="00F5026B"/>
    <w:rsid w:val="00F50D77"/>
    <w:rsid w:val="00F66BF3"/>
    <w:rsid w:val="00F66E6B"/>
    <w:rsid w:val="00F7136F"/>
    <w:rsid w:val="00F731C1"/>
    <w:rsid w:val="00F83285"/>
    <w:rsid w:val="00FA2E4B"/>
    <w:rsid w:val="00FA323D"/>
    <w:rsid w:val="00FA73A5"/>
    <w:rsid w:val="00FB259C"/>
    <w:rsid w:val="00FB76F3"/>
    <w:rsid w:val="00FE3ABB"/>
    <w:rsid w:val="00FE4B59"/>
    <w:rsid w:val="00FF32BD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2916613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xxxxmsonormal">
    <w:name w:val="x_xxxmsonormal"/>
    <w:basedOn w:val="Normal"/>
    <w:rsid w:val="009E33D5"/>
    <w:pPr>
      <w:spacing w:before="100" w:beforeAutospacing="1" w:after="100" w:afterAutospacing="1"/>
    </w:pPr>
  </w:style>
  <w:style w:type="paragraph" w:customStyle="1" w:styleId="Body">
    <w:name w:val="Body"/>
    <w:rsid w:val="00F379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BC50-0DE9-47CC-9BAB-FEB719EA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apropriācijas pārdali no Vides aizsardzības un reģionālās attīstības ministrijas uz valsts budžeta programmu 02.00.00 “Līdzekļi neparedzētiem gadījumiem”"</vt:lpstr>
    </vt:vector>
  </TitlesOfParts>
  <Manager/>
  <Company>VARAM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apropriācijas pārdali no Vides aizsardzības un reģionālās attīstības ministrijas uz valsts budžeta programmu 02.00.00 “Līdzekļi neparedzētiem gadījumiem”"</dc:title>
  <dc:subject>MK rīkojuma projekts</dc:subject>
  <dc:creator>Diana Saulite</dc:creator>
  <dc:description>diana.saulite@varam.gov.lv
tālr. 67026587</dc:description>
  <cp:lastModifiedBy>Leontine Babkina</cp:lastModifiedBy>
  <cp:revision>100</cp:revision>
  <cp:lastPrinted>2020-12-08T07:19:00Z</cp:lastPrinted>
  <dcterms:created xsi:type="dcterms:W3CDTF">2020-11-30T07:11:00Z</dcterms:created>
  <dcterms:modified xsi:type="dcterms:W3CDTF">2020-12-09T06:49:00Z</dcterms:modified>
</cp:coreProperties>
</file>