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3B59F1" w:rsidRDefault="00C66265" w14:paraId="1519FA82" w14:textId="77777777">
      <w:pPr>
        <w:pStyle w:val="paragraph"/>
        <w:spacing w:before="0" w:beforeAutospacing="false" w:after="24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p>
    <w:p w:rsidR="00C66265" w:rsidP="003B59F1" w:rsidRDefault="00C66265" w14:paraId="20ABFADC" w14:textId="77777777">
      <w:pPr>
        <w:pStyle w:val="paragraph"/>
        <w:spacing w:before="0" w:beforeAutospacing="false" w:after="24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Pr>
          <w:rStyle w:val="normaltextrun"/>
          <w:b/>
          <w:bCs/>
        </w:rPr>
        <w:t>telekomunikāciju</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2020.</w:t>
      </w:r>
      <w:r w:rsidR="000F0B36">
        <w:rPr>
          <w:rStyle w:val="normaltextrun"/>
          <w:b/>
          <w:bCs/>
        </w:rPr>
        <w:t xml:space="preserve"> </w:t>
      </w:r>
      <w:r>
        <w:rPr>
          <w:rStyle w:val="normaltextrun"/>
          <w:b/>
          <w:bCs/>
        </w:rPr>
        <w:t>gada</w:t>
      </w:r>
      <w:r w:rsidR="000F0B36">
        <w:rPr>
          <w:rStyle w:val="normaltextrun"/>
          <w:b/>
          <w:bCs/>
        </w:rPr>
        <w:t xml:space="preserve"> </w:t>
      </w:r>
      <w:r w:rsidR="00BB1526">
        <w:rPr>
          <w:rStyle w:val="normaltextrun"/>
          <w:b/>
          <w:bCs/>
        </w:rPr>
        <w:t>7</w:t>
      </w:r>
      <w:r>
        <w:rPr>
          <w:rStyle w:val="normaltextrun"/>
          <w:b/>
          <w:bCs/>
        </w:rPr>
        <w:t>.</w:t>
      </w:r>
      <w:r w:rsidR="000F0B36">
        <w:rPr>
          <w:rStyle w:val="normaltextrun"/>
          <w:b/>
          <w:bCs/>
        </w:rPr>
        <w:t xml:space="preserve"> </w:t>
      </w:r>
      <w:r w:rsidR="00BB1526">
        <w:rPr>
          <w:rStyle w:val="normaltextrun"/>
          <w:b/>
          <w:bCs/>
        </w:rPr>
        <w:t>decem</w:t>
      </w:r>
      <w:r w:rsidR="00843777">
        <w:rPr>
          <w:rStyle w:val="normaltextrun"/>
          <w:b/>
          <w:bCs/>
        </w:rPr>
        <w:t>bra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p>
    <w:p w:rsidR="00AD65C4" w:rsidP="005E42F1" w:rsidRDefault="00C66265" w14:paraId="00C39527" w14:textId="5E1E7AB3">
      <w:pPr>
        <w:pStyle w:val="paragraph"/>
        <w:spacing w:before="0" w:beforeAutospacing="false" w:after="240" w:afterAutospacing="false"/>
        <w:ind w:firstLine="720"/>
        <w:jc w:val="both"/>
        <w:textAlignment w:val="baseline"/>
      </w:pPr>
      <w:r>
        <w:rPr>
          <w:rStyle w:val="normaltextrun"/>
        </w:rPr>
        <w:t>2020.</w:t>
      </w:r>
      <w:r w:rsidR="000F0B36">
        <w:rPr>
          <w:rStyle w:val="normaltextrun"/>
        </w:rPr>
        <w:t xml:space="preserve"> </w:t>
      </w:r>
      <w:r>
        <w:rPr>
          <w:rStyle w:val="normaltextrun"/>
        </w:rPr>
        <w:t>gada</w:t>
      </w:r>
      <w:r w:rsidR="000F0B36">
        <w:rPr>
          <w:rStyle w:val="normaltextrun"/>
        </w:rPr>
        <w:t xml:space="preserve"> </w:t>
      </w:r>
      <w:r w:rsidR="00BB1526">
        <w:rPr>
          <w:rStyle w:val="normaltextrun"/>
        </w:rPr>
        <w:t>7</w:t>
      </w:r>
      <w:r>
        <w:rPr>
          <w:rStyle w:val="normaltextrun"/>
        </w:rPr>
        <w:t>.</w:t>
      </w:r>
      <w:r w:rsidR="000F0B36">
        <w:rPr>
          <w:rStyle w:val="normaltextrun"/>
        </w:rPr>
        <w:t xml:space="preserve"> </w:t>
      </w:r>
      <w:r w:rsidR="00BB1526">
        <w:rPr>
          <w:rStyle w:val="normaltextrun"/>
        </w:rPr>
        <w:t>decem</w:t>
      </w:r>
      <w:r w:rsidR="00843777">
        <w:rPr>
          <w:rStyle w:val="normaltextrun"/>
        </w:rPr>
        <w:t xml:space="preserve">brī </w:t>
      </w:r>
      <w:r>
        <w:rPr>
          <w:rStyle w:val="normaltextrun"/>
        </w:rPr>
        <w:t>notiks</w:t>
      </w:r>
      <w:r w:rsidR="000F0B36">
        <w:rPr>
          <w:rStyle w:val="normaltextrun"/>
        </w:rPr>
        <w:t xml:space="preserve"> </w:t>
      </w:r>
      <w:r>
        <w:rPr>
          <w:rStyle w:val="normaltextrun"/>
        </w:rPr>
        <w:t>Eiropas</w:t>
      </w:r>
      <w:r w:rsidR="000F0B36">
        <w:rPr>
          <w:rStyle w:val="normaltextrun"/>
        </w:rPr>
        <w:t xml:space="preserve"> </w:t>
      </w:r>
      <w:r>
        <w:rPr>
          <w:rStyle w:val="normaltextrun"/>
        </w:rPr>
        <w:t>Savienības</w:t>
      </w:r>
      <w:r w:rsidR="000F0B36">
        <w:rPr>
          <w:rStyle w:val="normaltextrun"/>
        </w:rPr>
        <w:t xml:space="preserve"> </w:t>
      </w:r>
      <w:r>
        <w:rPr>
          <w:rStyle w:val="normaltextrun"/>
        </w:rPr>
        <w:t>(turpmāk</w:t>
      </w:r>
      <w:r w:rsidR="000F0B36">
        <w:rPr>
          <w:rStyle w:val="normaltextrun"/>
        </w:rPr>
        <w:t xml:space="preserve"> </w:t>
      </w:r>
      <w:r>
        <w:rPr>
          <w:rStyle w:val="normaltextrun"/>
        </w:rPr>
        <w:t>–</w:t>
      </w:r>
      <w:r w:rsidR="000F0B36">
        <w:rPr>
          <w:rStyle w:val="normaltextrun"/>
        </w:rPr>
        <w:t xml:space="preserve"> </w:t>
      </w:r>
      <w:r>
        <w:rPr>
          <w:rStyle w:val="normaltextrun"/>
        </w:rPr>
        <w:t>ES)</w:t>
      </w:r>
      <w:r w:rsidR="000F0B36">
        <w:rPr>
          <w:rStyle w:val="normaltextrun"/>
        </w:rPr>
        <w:t xml:space="preserve"> </w:t>
      </w:r>
      <w:r>
        <w:rPr>
          <w:rStyle w:val="normaltextrun"/>
        </w:rPr>
        <w:t>telekomunikāciju</w:t>
      </w:r>
      <w:r w:rsidR="000F0B36">
        <w:rPr>
          <w:rStyle w:val="normaltextrun"/>
        </w:rPr>
        <w:t xml:space="preserve"> </w:t>
      </w:r>
      <w:r>
        <w:rPr>
          <w:rStyle w:val="normaltextrun"/>
        </w:rPr>
        <w:t>ministru</w:t>
      </w:r>
      <w:r w:rsidR="000F0B36">
        <w:rPr>
          <w:rStyle w:val="normaltextrun"/>
        </w:rPr>
        <w:t xml:space="preserve"> </w:t>
      </w:r>
      <w:r>
        <w:rPr>
          <w:rStyle w:val="normaltextrun"/>
        </w:rPr>
        <w:t>neformālā</w:t>
      </w:r>
      <w:r w:rsidR="000F0B36">
        <w:rPr>
          <w:rStyle w:val="normaltextrun"/>
        </w:rPr>
        <w:t xml:space="preserve"> </w:t>
      </w:r>
      <w:r>
        <w:rPr>
          <w:rStyle w:val="normaltextrun"/>
        </w:rPr>
        <w:t>videokonference</w:t>
      </w:r>
      <w:r w:rsidR="008751A4">
        <w:rPr>
          <w:rStyle w:val="normaltextrun"/>
        </w:rPr>
        <w:t xml:space="preserve"> (turpmāk – Ministru padome)</w:t>
      </w:r>
      <w:r>
        <w:rPr>
          <w:rStyle w:val="normaltextrun"/>
        </w:rPr>
        <w:t>,</w:t>
      </w:r>
      <w:r w:rsidR="000F0B36">
        <w:rPr>
          <w:rStyle w:val="normaltextrun"/>
          <w:rFonts w:ascii="Calibri" w:hAnsi="Calibri" w:cs="Calibri"/>
          <w:sz w:val="22"/>
          <w:szCs w:val="22"/>
        </w:rPr>
        <w:t xml:space="preserve"> </w:t>
      </w:r>
      <w:r>
        <w:rPr>
          <w:rStyle w:val="normaltextrun"/>
        </w:rPr>
        <w:t>kuras</w:t>
      </w:r>
      <w:r w:rsidR="000F0B36">
        <w:rPr>
          <w:rStyle w:val="normaltextrun"/>
        </w:rPr>
        <w:t xml:space="preserve"> </w:t>
      </w:r>
      <w:r>
        <w:rPr>
          <w:rStyle w:val="normaltextrun"/>
        </w:rPr>
        <w:t>darba</w:t>
      </w:r>
      <w:r w:rsidR="000F0B36">
        <w:rPr>
          <w:rStyle w:val="normaltextrun"/>
        </w:rPr>
        <w:t xml:space="preserve"> </w:t>
      </w:r>
      <w:r>
        <w:rPr>
          <w:rStyle w:val="normaltextrun"/>
        </w:rPr>
        <w:t>kārtībā</w:t>
      </w:r>
      <w:r w:rsidR="000F0B36">
        <w:rPr>
          <w:rStyle w:val="normaltextrun"/>
        </w:rPr>
        <w:t xml:space="preserve"> </w:t>
      </w:r>
      <w:r>
        <w:rPr>
          <w:rStyle w:val="normaltextrun"/>
        </w:rPr>
        <w:t>ir</w:t>
      </w:r>
      <w:r w:rsidR="000F0B36">
        <w:rPr>
          <w:rStyle w:val="normaltextrun"/>
        </w:rPr>
        <w:t xml:space="preserve"> </w:t>
      </w:r>
      <w:r>
        <w:rPr>
          <w:rStyle w:val="normaltextrun"/>
        </w:rPr>
        <w:t>iekļauti</w:t>
      </w:r>
      <w:r w:rsidR="004B309F">
        <w:rPr>
          <w:rStyle w:val="normaltextrun"/>
        </w:rPr>
        <w:t xml:space="preserve"> šādi</w:t>
      </w:r>
      <w:r w:rsidR="000F0B36">
        <w:rPr>
          <w:rStyle w:val="normaltextrun"/>
        </w:rPr>
        <w:t xml:space="preserve"> </w:t>
      </w:r>
      <w:r w:rsidRPr="00843777" w:rsidR="00B65FBC">
        <w:rPr>
          <w:rStyle w:val="normaltextrun"/>
        </w:rPr>
        <w:t>Vides aizsardzības un reģionālās attīstības ministrijas</w:t>
      </w:r>
      <w:r w:rsidR="00B65FBC">
        <w:rPr>
          <w:rStyle w:val="normaltextrun"/>
        </w:rPr>
        <w:t>,</w:t>
      </w:r>
      <w:r w:rsidRPr="00843777" w:rsidR="00B65FBC">
        <w:rPr>
          <w:rStyle w:val="normaltextrun"/>
        </w:rPr>
        <w:t xml:space="preserve"> </w:t>
      </w:r>
      <w:r w:rsidR="00B65FBC">
        <w:rPr>
          <w:rStyle w:val="normaltextrun"/>
        </w:rPr>
        <w:t>Satiksmes ministrijas</w:t>
      </w:r>
      <w:r w:rsidR="00C435FF">
        <w:rPr>
          <w:rStyle w:val="normaltextrun"/>
        </w:rPr>
        <w:t>, Ekonomikas ministrijas</w:t>
      </w:r>
      <w:r w:rsidR="00B65FBC">
        <w:rPr>
          <w:rStyle w:val="normaltextrun"/>
        </w:rPr>
        <w:t xml:space="preserve"> un</w:t>
      </w:r>
      <w:r w:rsidR="00E950DA">
        <w:rPr>
          <w:rStyle w:val="normaltextrun"/>
        </w:rPr>
        <w:t xml:space="preserve"> </w:t>
      </w:r>
      <w:r w:rsidR="00A6398E">
        <w:rPr>
          <w:rStyle w:val="normaltextrun"/>
        </w:rPr>
        <w:t>Aizsardzības ministrijas</w:t>
      </w:r>
      <w:r w:rsidRPr="004B309F" w:rsidR="000F0B36">
        <w:rPr>
          <w:rStyle w:val="normaltextrun"/>
        </w:rPr>
        <w:t xml:space="preserve"> </w:t>
      </w:r>
      <w:r w:rsidRPr="00843777" w:rsidR="009F6A8C">
        <w:rPr>
          <w:rStyle w:val="normaltextrun"/>
        </w:rPr>
        <w:t>kompetencē</w:t>
      </w:r>
      <w:r w:rsidRPr="00843777" w:rsidR="000F0B36">
        <w:rPr>
          <w:rStyle w:val="normaltextrun"/>
        </w:rPr>
        <w:t xml:space="preserve"> </w:t>
      </w:r>
      <w:r w:rsidRPr="00843777" w:rsidR="009F6A8C">
        <w:rPr>
          <w:rStyle w:val="normaltextrun"/>
        </w:rPr>
        <w:t>esoši</w:t>
      </w:r>
      <w:r w:rsidRPr="00843777" w:rsidR="000F0B36">
        <w:rPr>
          <w:rStyle w:val="normaltextrun"/>
        </w:rPr>
        <w:t xml:space="preserve"> </w:t>
      </w:r>
      <w:r w:rsidR="00E71975">
        <w:rPr>
          <w:rStyle w:val="normaltextrun"/>
        </w:rPr>
        <w:t>diskusiju</w:t>
      </w:r>
      <w:r w:rsidR="005E42F1">
        <w:rPr>
          <w:rStyle w:val="normaltextrun"/>
        </w:rPr>
        <w:t xml:space="preserve"> un citi </w:t>
      </w:r>
      <w:r w:rsidR="004B309F">
        <w:rPr>
          <w:rStyle w:val="normaltextrun"/>
        </w:rPr>
        <w:t>jautājumi</w:t>
      </w:r>
      <w:r w:rsidR="00A31900">
        <w:t>.</w:t>
      </w:r>
    </w:p>
    <w:p w:rsidR="00A51AB6" w:rsidP="00C435FF" w:rsidRDefault="00A51AB6" w14:paraId="6A3DBABA" w14:textId="77777777">
      <w:pPr>
        <w:pStyle w:val="paragraph"/>
        <w:spacing w:before="120" w:beforeAutospacing="false" w:after="120" w:afterAutospacing="false"/>
        <w:ind w:firstLine="720"/>
        <w:jc w:val="both"/>
        <w:textAlignment w:val="baseline"/>
        <w:rPr>
          <w:noProof/>
        </w:rPr>
      </w:pPr>
      <w:r>
        <w:rPr>
          <w:noProof/>
        </w:rPr>
        <w:t xml:space="preserve">1. </w:t>
      </w:r>
      <w:r w:rsidRPr="00C435FF">
        <w:rPr>
          <w:b/>
          <w:noProof/>
        </w:rPr>
        <w:t>Datu pārvaldības akts</w:t>
      </w:r>
      <w:r>
        <w:rPr>
          <w:noProof/>
        </w:rPr>
        <w:t xml:space="preserve"> (</w:t>
      </w:r>
      <w:r w:rsidRPr="00C435FF">
        <w:rPr>
          <w:i/>
          <w:noProof/>
        </w:rPr>
        <w:t>politikas debates</w:t>
      </w:r>
      <w:r>
        <w:rPr>
          <w:noProof/>
        </w:rPr>
        <w:t>)</w:t>
      </w:r>
    </w:p>
    <w:p w:rsidRPr="00D00514" w:rsidR="00AD65C4" w:rsidP="00C435FF" w:rsidRDefault="00AD65C4" w14:paraId="5D316F4D" w14:textId="77777777">
      <w:pPr>
        <w:pStyle w:val="paragraph"/>
        <w:spacing w:before="120" w:beforeAutospacing="false" w:after="120" w:afterAutospacing="false"/>
        <w:ind w:firstLine="720"/>
        <w:jc w:val="both"/>
        <w:textAlignment w:val="baseline"/>
        <w:rPr>
          <w:rStyle w:val="eop"/>
          <w:bCs/>
        </w:rPr>
      </w:pPr>
      <w:r>
        <w:rPr>
          <w:noProof/>
        </w:rPr>
        <w:t>Vācija</w:t>
      </w:r>
      <w:r w:rsidRPr="00D47CDE">
        <w:rPr>
          <w:noProof/>
        </w:rPr>
        <w:t xml:space="preserve"> kā prezidējošā valsts ES Padomē ir sagatavojusi diskusijas dokumentu</w:t>
      </w:r>
      <w:r>
        <w:rPr>
          <w:noProof/>
        </w:rPr>
        <w:t xml:space="preserve">, </w:t>
      </w:r>
      <w:r w:rsidRPr="00D47CDE">
        <w:rPr>
          <w:noProof/>
        </w:rPr>
        <w:t xml:space="preserve">kurā </w:t>
      </w:r>
      <w:r w:rsidRPr="00125C25">
        <w:rPr>
          <w:rStyle w:val="eop"/>
          <w:bCs/>
        </w:rPr>
        <w:t>ministri aicināti sniegt viedokli par</w:t>
      </w:r>
      <w:r w:rsidRPr="00382321">
        <w:t xml:space="preserve"> </w:t>
      </w:r>
      <w:r>
        <w:t>2020. gada 25. novembrī publicēto regulas priekšlikumu “Datu pārvaldības akts”</w:t>
      </w:r>
      <w:r w:rsidR="00B65FBC">
        <w:t xml:space="preserve"> (turpmāk – regulas priekšlikums)</w:t>
      </w:r>
      <w:r>
        <w:t xml:space="preserve">, t.sk., par </w:t>
      </w:r>
      <w:r w:rsidRPr="00D00514">
        <w:rPr>
          <w:rStyle w:val="eop"/>
          <w:bCs/>
        </w:rPr>
        <w:t>pieejamākiem datiem un neatkarīga vienotā datu tirgus izveidi.</w:t>
      </w:r>
      <w:r w:rsidRPr="00FB230C" w:rsidR="00FB230C">
        <w:t xml:space="preserve"> </w:t>
      </w:r>
      <w:r w:rsidR="00FB230C">
        <w:t>Par regulas priekšlikumu tiks izstrādāta nacionālā pozīcija.</w:t>
      </w:r>
    </w:p>
    <w:p w:rsidR="00FB230C" w:rsidP="00C435FF" w:rsidRDefault="00AD65C4" w14:paraId="4C87BA55" w14:textId="0BA5E473">
      <w:pPr>
        <w:pStyle w:val="paragraph"/>
        <w:spacing w:before="120" w:beforeAutospacing="false" w:after="120" w:afterAutospacing="false"/>
        <w:ind w:firstLine="720"/>
        <w:jc w:val="both"/>
        <w:textAlignment w:val="baseline"/>
      </w:pPr>
      <w:r w:rsidRPr="002576C3">
        <w:t>Publicētā regulas priekšlikuma mērķis ir nodrošināt vienotās Eiropas datu telpas pārvaldības satvaru un to, ka datu turētāji var brīvprātīgi darīt datus pieejamus</w:t>
      </w:r>
      <w:r w:rsidRPr="00125C25" w:rsidR="00980247">
        <w:t>.</w:t>
      </w:r>
      <w:r w:rsidR="00980247">
        <w:t xml:space="preserve"> </w:t>
      </w:r>
      <w:r w:rsidRPr="00125C25" w:rsidR="00980247">
        <w:t>Tas papildinās gaidāmos noteikumus par augstvērtīgu datu kopām</w:t>
      </w:r>
      <w:r w:rsidR="00A51AB6">
        <w:t>, kurus</w:t>
      </w:r>
      <w:r w:rsidR="00C23C39">
        <w:t xml:space="preserve"> Eiropas Komisija (turpmāk - </w:t>
      </w:r>
      <w:r w:rsidR="00A51AB6">
        <w:t xml:space="preserve"> EK</w:t>
      </w:r>
      <w:r w:rsidR="00C23C39">
        <w:t>)</w:t>
      </w:r>
      <w:r w:rsidR="00A51AB6">
        <w:t xml:space="preserve"> pieņems</w:t>
      </w:r>
      <w:r w:rsidRPr="00125C25" w:rsidR="00980247">
        <w:t xml:space="preserve"> saskaņā ar </w:t>
      </w:r>
      <w:r w:rsidR="00A51AB6">
        <w:t xml:space="preserve">pilnvarām </w:t>
      </w:r>
      <w:r w:rsidRPr="00125C25" w:rsidR="00980247">
        <w:t>Atvērto datu direktīv</w:t>
      </w:r>
      <w:r w:rsidR="00A51AB6">
        <w:t>ā.</w:t>
      </w:r>
      <w:r w:rsidRPr="00125C25" w:rsidR="00980247">
        <w:t xml:space="preserve"> </w:t>
      </w:r>
      <w:r w:rsidR="00A51AB6">
        <w:t>Noteikumi</w:t>
      </w:r>
      <w:r w:rsidRPr="00125C25" w:rsidR="00980247">
        <w:t xml:space="preserve"> ES nodrošinās bezmaksas piekļuvi konkrētām datu kopām mašīnlasāmā formātā un izmantojot standartizētas lietojumprogrammu </w:t>
      </w:r>
      <w:proofErr w:type="spellStart"/>
      <w:r w:rsidRPr="00125C25" w:rsidR="00980247">
        <w:t>saskarnes</w:t>
      </w:r>
      <w:proofErr w:type="spellEnd"/>
      <w:r w:rsidRPr="00125C25" w:rsidR="00980247">
        <w:t xml:space="preserve"> (API). </w:t>
      </w:r>
    </w:p>
    <w:p w:rsidR="00980247" w:rsidP="00C435FF" w:rsidRDefault="00FB230C" w14:paraId="0E043529" w14:textId="77777777">
      <w:pPr>
        <w:pStyle w:val="paragraph"/>
        <w:spacing w:before="120" w:beforeAutospacing="false" w:after="120" w:afterAutospacing="false"/>
        <w:ind w:firstLine="720"/>
        <w:jc w:val="both"/>
        <w:textAlignment w:val="baseline"/>
      </w:pPr>
      <w:r>
        <w:t xml:space="preserve">Regulas priekšlikumā paredzētā </w:t>
      </w:r>
      <w:r w:rsidRPr="00125C25" w:rsidR="00980247">
        <w:t xml:space="preserve">datu kopu </w:t>
      </w:r>
      <w:proofErr w:type="spellStart"/>
      <w:r w:rsidRPr="00125C25" w:rsidR="00980247">
        <w:t>atkalizmantošana</w:t>
      </w:r>
      <w:proofErr w:type="spellEnd"/>
      <w:r w:rsidRPr="00125C25" w:rsidR="00980247">
        <w:t xml:space="preserve"> var</w:t>
      </w:r>
      <w:r w:rsidR="00980247">
        <w:t xml:space="preserve"> </w:t>
      </w:r>
      <w:r w:rsidRPr="00125C25" w:rsidR="00980247">
        <w:t>sniegt būtiskus ieguvumus sabiedrībai un ekonomikai, piemēram, ģeotelpiskos datus, mobilitātes datus, zemes novērošanas un vides datus.</w:t>
      </w:r>
      <w:r w:rsidR="00980247">
        <w:t xml:space="preserve"> </w:t>
      </w:r>
      <w:r w:rsidRPr="00125C25" w:rsidR="00980247">
        <w:t>2021. gadā ir gaidāmi konkrētāki priekšlikumi par datu telpām, piemēram, par Eiropas veselības datu telpu un zaļā kursa datu telpu. Tos papildinās Datu akts, kas nodrošinās iedzīvotājiem un valdībām labāku piekļuvi nozares lietu interneta datiem un uzņēmuma turējumā esošo lielo datu avotiem un kontroli pār tiem taisnīgākas ekonomikas un sabiedrības labuma vārdā.</w:t>
      </w:r>
    </w:p>
    <w:p w:rsidR="00D00514" w:rsidP="00C435FF" w:rsidRDefault="00B65FBC" w14:paraId="5278170C" w14:textId="77777777">
      <w:pPr>
        <w:pStyle w:val="paragraph"/>
        <w:spacing w:before="120" w:beforeAutospacing="false" w:after="120" w:afterAutospacing="false"/>
        <w:ind w:firstLine="720"/>
        <w:jc w:val="both"/>
        <w:textAlignment w:val="baseline"/>
      </w:pPr>
      <w:r>
        <w:t>Regulas p</w:t>
      </w:r>
      <w:r w:rsidRPr="002576C3" w:rsidR="00D00514">
        <w:t>riekšlikumā ietverti jautājumi par datu pārvaldību, datiem sabiedrībai, datu kopīgošanu ar publisko un privāto sektoru un Eiropas datu telpām</w:t>
      </w:r>
      <w:r w:rsidR="00FB230C">
        <w:t>:</w:t>
      </w:r>
      <w:r w:rsidR="00D00514">
        <w:t xml:space="preserve"> </w:t>
      </w:r>
    </w:p>
    <w:p w:rsidRPr="00C435FF" w:rsidR="00470EF5" w:rsidP="00C435FF" w:rsidRDefault="00470EF5" w14:paraId="64190731" w14:textId="77777777">
      <w:pPr>
        <w:autoSpaceDE w:val="false"/>
        <w:autoSpaceDN w:val="false"/>
        <w:adjustRightInd w:val="false"/>
        <w:spacing w:before="120" w:after="120" w:line="240" w:lineRule="auto"/>
        <w:ind w:firstLine="720"/>
        <w:jc w:val="both"/>
        <w:rPr>
          <w:rFonts w:ascii="Times New Roman" w:hAnsi="Times New Roman" w:cs="Times New Roman"/>
          <w:bCs/>
          <w:color w:val="000000"/>
          <w:sz w:val="24"/>
          <w:szCs w:val="24"/>
        </w:rPr>
      </w:pPr>
      <w:r w:rsidRPr="00C435FF">
        <w:rPr>
          <w:rFonts w:ascii="Times New Roman" w:hAnsi="Times New Roman" w:cs="Times New Roman"/>
          <w:bCs/>
          <w:color w:val="000000"/>
          <w:sz w:val="24"/>
          <w:szCs w:val="24"/>
        </w:rPr>
        <w:t>1. Datu pārvaldība</w:t>
      </w:r>
    </w:p>
    <w:p w:rsidRPr="00AD41F2" w:rsidR="00AD41F2" w:rsidP="00AD41F2" w:rsidRDefault="00470EF5" w14:paraId="2F35C8DB" w14:textId="77777777">
      <w:pPr>
        <w:shd w:val="clear" w:color="auto" w:fill="FFFFFF"/>
        <w:ind w:firstLine="720"/>
        <w:jc w:val="both"/>
        <w:rPr>
          <w:rFonts w:ascii="Times New Roman" w:hAnsi="Times New Roman" w:eastAsia="Times New Roman" w:cs="Times New Roman"/>
          <w:sz w:val="24"/>
          <w:szCs w:val="24"/>
          <w:lang w:eastAsia="lv-LV"/>
        </w:rPr>
      </w:pPr>
      <w:r w:rsidRPr="00125C25">
        <w:rPr>
          <w:rFonts w:ascii="Times New Roman" w:hAnsi="Times New Roman" w:eastAsia="Times New Roman" w:cs="Times New Roman"/>
          <w:sz w:val="24"/>
          <w:szCs w:val="24"/>
          <w:lang w:eastAsia="lv-LV"/>
        </w:rPr>
        <w:t>Datu pārvaldība ir datu izmantošanas noteikumu un līdzekļu kopums, kura pamatā ir, piemēram, kopīgošanas mehānismi, nolīgumi un tehniskie standarti. Tā ietver struktūras un procesus datu drošai kopīgošanai, tostarp ar uztic</w:t>
      </w:r>
      <w:r w:rsidRPr="00470EF5">
        <w:rPr>
          <w:rFonts w:ascii="Times New Roman" w:hAnsi="Times New Roman" w:eastAsia="Times New Roman" w:cs="Times New Roman"/>
          <w:sz w:val="24"/>
          <w:szCs w:val="24"/>
          <w:lang w:eastAsia="lv-LV"/>
        </w:rPr>
        <w:t>amu trešo personu starpniecību.</w:t>
      </w:r>
      <w:r>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 xml:space="preserve">Datu izmantošanai ir milzīgs ekonomiskais un sociālais potenciāls: tā var pavērt iespējas jauniem produktiem un pakalpojumiem, kuru pamatā ir jaunas tehnoloģijas, padarīt ražošanu efektīvāku un nodrošināt rīkus sabiedrības problēmu risināšanai. Piemēram, veselības jomā dati palīdz nodrošināt labāku veselības aprūpi, uzlabot personalizētu ārstēšanu un palīdzēt izārstēt retas vai hroniskas slimības. Lai izmantotu šo potenciālu, vairāk datu ir jādara pieejami, droši jākopīgo un jāpadara tehniski viegli </w:t>
      </w:r>
      <w:proofErr w:type="spellStart"/>
      <w:r w:rsidRPr="00125C25">
        <w:rPr>
          <w:rFonts w:ascii="Times New Roman" w:hAnsi="Times New Roman" w:eastAsia="Times New Roman" w:cs="Times New Roman"/>
          <w:sz w:val="24"/>
          <w:szCs w:val="24"/>
          <w:lang w:eastAsia="lv-LV"/>
        </w:rPr>
        <w:t>at</w:t>
      </w:r>
      <w:r w:rsidR="00B65FBC">
        <w:rPr>
          <w:rFonts w:ascii="Times New Roman" w:hAnsi="Times New Roman" w:eastAsia="Times New Roman" w:cs="Times New Roman"/>
          <w:sz w:val="24"/>
          <w:szCs w:val="24"/>
          <w:lang w:eastAsia="lv-LV"/>
        </w:rPr>
        <w:t>kalizmantojami</w:t>
      </w:r>
      <w:proofErr w:type="spellEnd"/>
      <w:r w:rsidR="00AD41F2">
        <w:rPr>
          <w:rFonts w:ascii="Times New Roman" w:hAnsi="Times New Roman" w:eastAsia="Times New Roman" w:cs="Times New Roman"/>
          <w:sz w:val="24"/>
          <w:szCs w:val="24"/>
          <w:lang w:eastAsia="lv-LV"/>
        </w:rPr>
        <w:t xml:space="preserve">, </w:t>
      </w:r>
      <w:r w:rsidRPr="00AD41F2" w:rsidR="00AD41F2">
        <w:rPr>
          <w:rFonts w:ascii="Times New Roman" w:hAnsi="Times New Roman" w:eastAsia="Times New Roman" w:cs="Times New Roman"/>
          <w:sz w:val="24"/>
          <w:szCs w:val="24"/>
          <w:lang w:eastAsia="lv-LV"/>
        </w:rPr>
        <w:t>ievērojot personu  tiesības  uz  privātumu  un  personas  datu  aizsardzību</w:t>
      </w:r>
      <w:r w:rsidR="00AD41F2">
        <w:rPr>
          <w:rFonts w:ascii="Times New Roman" w:hAnsi="Times New Roman" w:eastAsia="Times New Roman" w:cs="Times New Roman"/>
          <w:sz w:val="24"/>
          <w:szCs w:val="24"/>
          <w:lang w:eastAsia="lv-LV"/>
        </w:rPr>
        <w:t>.</w:t>
      </w:r>
    </w:p>
    <w:p w:rsidRPr="00125C25" w:rsidR="00682A17" w:rsidP="00C435FF" w:rsidRDefault="00B65FBC" w14:paraId="3D673C2C" w14:textId="7639CF17">
      <w:pPr>
        <w:autoSpaceDE w:val="false"/>
        <w:autoSpaceDN w:val="false"/>
        <w:adjustRightInd w:val="false"/>
        <w:spacing w:before="120" w:after="12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R</w:t>
      </w:r>
      <w:r w:rsidRPr="00125C25" w:rsidR="00470EF5">
        <w:rPr>
          <w:rFonts w:ascii="Times New Roman" w:hAnsi="Times New Roman" w:eastAsia="Times New Roman" w:cs="Times New Roman"/>
          <w:sz w:val="24"/>
          <w:szCs w:val="24"/>
          <w:lang w:eastAsia="lv-LV"/>
        </w:rPr>
        <w:t>egula</w:t>
      </w:r>
      <w:r>
        <w:rPr>
          <w:rFonts w:ascii="Times New Roman" w:hAnsi="Times New Roman" w:eastAsia="Times New Roman" w:cs="Times New Roman"/>
          <w:sz w:val="24"/>
          <w:szCs w:val="24"/>
          <w:lang w:eastAsia="lv-LV"/>
        </w:rPr>
        <w:t>s priekšlikums</w:t>
      </w:r>
      <w:r w:rsidRPr="00125C25" w:rsidR="00470EF5">
        <w:rPr>
          <w:rFonts w:ascii="Times New Roman" w:hAnsi="Times New Roman" w:eastAsia="Times New Roman" w:cs="Times New Roman"/>
          <w:sz w:val="24"/>
          <w:szCs w:val="24"/>
          <w:lang w:eastAsia="lv-LV"/>
        </w:rPr>
        <w:t xml:space="preserve"> nodrošinās, ka dalībvalstu darbības datu jomā ir saskaņotas, tādējādi veidojot patiesu, vienotu Eiropas datu tirgu un atbalstot vienotu Eiropas datu telpu izveidi.</w:t>
      </w:r>
    </w:p>
    <w:p w:rsidRPr="00C435FF" w:rsidR="00682A17" w:rsidP="00C435FF" w:rsidRDefault="00682A17" w14:paraId="3C7C29D1" w14:textId="77777777">
      <w:pPr>
        <w:autoSpaceDE w:val="false"/>
        <w:autoSpaceDN w:val="false"/>
        <w:adjustRightInd w:val="false"/>
        <w:spacing w:before="120" w:after="120" w:line="240" w:lineRule="auto"/>
        <w:ind w:firstLine="720"/>
        <w:rPr>
          <w:rFonts w:ascii="Times New Roman" w:hAnsi="Times New Roman" w:cs="Times New Roman"/>
          <w:bCs/>
          <w:color w:val="000000"/>
          <w:sz w:val="24"/>
          <w:szCs w:val="24"/>
        </w:rPr>
      </w:pPr>
      <w:r w:rsidRPr="00C435FF">
        <w:rPr>
          <w:rFonts w:ascii="Times New Roman" w:hAnsi="Times New Roman" w:cs="Times New Roman"/>
          <w:bCs/>
          <w:color w:val="000000"/>
          <w:sz w:val="24"/>
          <w:szCs w:val="24"/>
        </w:rPr>
        <w:t>2. Dati sabiedrībai</w:t>
      </w:r>
    </w:p>
    <w:p w:rsidRPr="00125C25" w:rsidR="00682A17" w:rsidP="00C435FF" w:rsidRDefault="00682A17" w14:paraId="025D1BDC" w14:textId="77777777">
      <w:pPr>
        <w:autoSpaceDE w:val="false"/>
        <w:autoSpaceDN w:val="false"/>
        <w:adjustRightInd w:val="false"/>
        <w:spacing w:before="120" w:after="120" w:line="240" w:lineRule="auto"/>
        <w:ind w:firstLine="720"/>
        <w:jc w:val="both"/>
        <w:rPr>
          <w:rFonts w:ascii="Times New Roman" w:hAnsi="Times New Roman" w:eastAsia="Times New Roman" w:cs="Times New Roman"/>
          <w:sz w:val="24"/>
          <w:szCs w:val="24"/>
          <w:lang w:eastAsia="lv-LV"/>
        </w:rPr>
      </w:pPr>
      <w:r w:rsidRPr="00125C25">
        <w:rPr>
          <w:rFonts w:ascii="Times New Roman" w:hAnsi="Times New Roman" w:eastAsia="Times New Roman" w:cs="Times New Roman"/>
          <w:sz w:val="24"/>
          <w:szCs w:val="24"/>
          <w:lang w:eastAsia="lv-LV"/>
        </w:rPr>
        <w:t xml:space="preserve">No datiem gūtās atziņas ļauj izstrādāt vairāk uz pierādījumiem balstītu lēmumu un </w:t>
      </w:r>
      <w:proofErr w:type="spellStart"/>
      <w:r w:rsidRPr="00125C25">
        <w:rPr>
          <w:rFonts w:ascii="Times New Roman" w:hAnsi="Times New Roman" w:eastAsia="Times New Roman" w:cs="Times New Roman"/>
          <w:sz w:val="24"/>
          <w:szCs w:val="24"/>
          <w:lang w:eastAsia="lv-LV"/>
        </w:rPr>
        <w:t>rīcībpolitiku</w:t>
      </w:r>
      <w:proofErr w:type="spellEnd"/>
      <w:r w:rsidRPr="00125C25">
        <w:rPr>
          <w:rFonts w:ascii="Times New Roman" w:hAnsi="Times New Roman" w:eastAsia="Times New Roman" w:cs="Times New Roman"/>
          <w:sz w:val="24"/>
          <w:szCs w:val="24"/>
          <w:lang w:eastAsia="lv-LV"/>
        </w:rPr>
        <w:t xml:space="preserve">. Piemēram, atziņas var izmantot, lai reaģētu uz ārkārtas situācijām, tādām kā plūdi un mežu ugunsgrēki, lai padarītu mūsu pilsētas zaļākas un tīrākas un palīdzētu cilvēkiem dzīvot ilgāk un </w:t>
      </w:r>
      <w:r w:rsidRPr="00125C25">
        <w:rPr>
          <w:rFonts w:ascii="Times New Roman" w:hAnsi="Times New Roman" w:eastAsia="Times New Roman" w:cs="Times New Roman"/>
          <w:sz w:val="24"/>
          <w:szCs w:val="24"/>
          <w:lang w:eastAsia="lv-LV"/>
        </w:rPr>
        <w:lastRenderedPageBreak/>
        <w:t>veselīgāk. Datus var izmantot, lai izstrādātu personalizētas zāles vai veicinātu pētījumus konkrētu slimību ārstēšanā vai lai uzlabotu p</w:t>
      </w:r>
      <w:r w:rsidRPr="00682A17">
        <w:rPr>
          <w:rFonts w:ascii="Times New Roman" w:hAnsi="Times New Roman" w:eastAsia="Times New Roman" w:cs="Times New Roman"/>
          <w:sz w:val="24"/>
          <w:szCs w:val="24"/>
          <w:lang w:eastAsia="lv-LV"/>
        </w:rPr>
        <w:t>akalpojumus publiskajā sektorā.</w:t>
      </w:r>
      <w:r>
        <w:rPr>
          <w:rFonts w:ascii="Times New Roman" w:hAnsi="Times New Roman" w:eastAsia="Times New Roman" w:cs="Times New Roman"/>
          <w:sz w:val="24"/>
          <w:szCs w:val="24"/>
          <w:lang w:eastAsia="lv-LV"/>
        </w:rPr>
        <w:t xml:space="preserve"> </w:t>
      </w:r>
      <w:r w:rsidR="00B65FBC">
        <w:rPr>
          <w:rFonts w:ascii="Times New Roman" w:hAnsi="Times New Roman" w:eastAsia="Times New Roman" w:cs="Times New Roman"/>
          <w:sz w:val="24"/>
          <w:szCs w:val="24"/>
          <w:lang w:eastAsia="lv-LV"/>
        </w:rPr>
        <w:t>Ar regulas priekšlikumu</w:t>
      </w:r>
      <w:r w:rsidRPr="00125C25">
        <w:rPr>
          <w:rFonts w:ascii="Times New Roman" w:hAnsi="Times New Roman" w:eastAsia="Times New Roman" w:cs="Times New Roman"/>
          <w:sz w:val="24"/>
          <w:szCs w:val="24"/>
          <w:lang w:eastAsia="lv-LV"/>
        </w:rPr>
        <w:t xml:space="preserve"> tiks</w:t>
      </w:r>
      <w:r w:rsidRPr="00682A17">
        <w:rPr>
          <w:rFonts w:ascii="Times New Roman" w:hAnsi="Times New Roman" w:eastAsia="Times New Roman" w:cs="Times New Roman"/>
          <w:sz w:val="24"/>
          <w:szCs w:val="24"/>
          <w:lang w:eastAsia="lv-LV"/>
        </w:rPr>
        <w:t xml:space="preserve"> ieviesti noteikumi un līdzekļi</w:t>
      </w:r>
      <w:r>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uzticamu datu altruismam. Tas nozīmē, ka bez atlīdzības nekomerciālai izmantošanai pieejamie dati nāk par labu kopienām vai sabiedrībai kopumā, piemēram, mobilitātes datu izmantošana vietējā transporta uzlabošanai. Mērķis ir radīt piemērotus apstākļus, lai pr</w:t>
      </w:r>
      <w:r w:rsidRPr="00682A17">
        <w:rPr>
          <w:rFonts w:ascii="Times New Roman" w:hAnsi="Times New Roman" w:eastAsia="Times New Roman" w:cs="Times New Roman"/>
          <w:sz w:val="24"/>
          <w:szCs w:val="24"/>
          <w:lang w:eastAsia="lv-LV"/>
        </w:rPr>
        <w:t>ivātpersonas un uzņēmumi varētu</w:t>
      </w:r>
      <w:r>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uzticēties, ka, kopīgojot savus datus, tos apstrādās uzticamas organizācijas, pamatojoties uz ES vērtībām un principiem.</w:t>
      </w:r>
    </w:p>
    <w:p w:rsidRPr="00C435FF" w:rsidR="00682A17" w:rsidP="00C435FF" w:rsidRDefault="00682A17" w14:paraId="49026DBC" w14:textId="77777777">
      <w:pPr>
        <w:autoSpaceDE w:val="false"/>
        <w:autoSpaceDN w:val="false"/>
        <w:adjustRightInd w:val="false"/>
        <w:spacing w:before="120" w:after="120" w:line="240" w:lineRule="auto"/>
        <w:ind w:firstLine="720"/>
        <w:rPr>
          <w:rFonts w:ascii="Times New Roman" w:hAnsi="Times New Roman" w:cs="Times New Roman"/>
          <w:bCs/>
          <w:color w:val="000000"/>
          <w:sz w:val="24"/>
          <w:szCs w:val="24"/>
        </w:rPr>
      </w:pPr>
      <w:r w:rsidRPr="00C435FF">
        <w:rPr>
          <w:rFonts w:ascii="Times New Roman" w:hAnsi="Times New Roman" w:cs="Times New Roman"/>
          <w:bCs/>
          <w:color w:val="000000"/>
          <w:sz w:val="24"/>
          <w:szCs w:val="24"/>
        </w:rPr>
        <w:t>3. Datu kopīgošana ar publisko un privāto sektoru</w:t>
      </w:r>
    </w:p>
    <w:p w:rsidR="00682A17" w:rsidP="00C435FF" w:rsidRDefault="00682A17" w14:paraId="7D38A295" w14:textId="77777777">
      <w:pPr>
        <w:autoSpaceDE w:val="false"/>
        <w:autoSpaceDN w:val="false"/>
        <w:adjustRightInd w:val="false"/>
        <w:spacing w:before="120" w:after="120" w:line="240" w:lineRule="auto"/>
        <w:ind w:firstLine="720"/>
        <w:jc w:val="both"/>
        <w:rPr>
          <w:rFonts w:ascii="Times New Roman" w:hAnsi="Times New Roman" w:cs="Times New Roman"/>
          <w:b/>
          <w:bCs/>
          <w:color w:val="000000"/>
          <w:sz w:val="24"/>
          <w:szCs w:val="24"/>
        </w:rPr>
      </w:pPr>
      <w:r w:rsidRPr="00125C25">
        <w:rPr>
          <w:rFonts w:ascii="Times New Roman" w:hAnsi="Times New Roman" w:eastAsia="Times New Roman" w:cs="Times New Roman"/>
          <w:sz w:val="24"/>
          <w:szCs w:val="24"/>
          <w:lang w:eastAsia="lv-LV"/>
        </w:rPr>
        <w:t xml:space="preserve">2019. gada jūnija Atklāto datu direktīva paredz noteikumus par publiskā sektora informācijas </w:t>
      </w:r>
      <w:proofErr w:type="spellStart"/>
      <w:r w:rsidRPr="00125C25">
        <w:rPr>
          <w:rFonts w:ascii="Times New Roman" w:hAnsi="Times New Roman" w:eastAsia="Times New Roman" w:cs="Times New Roman"/>
          <w:sz w:val="24"/>
          <w:szCs w:val="24"/>
          <w:lang w:eastAsia="lv-LV"/>
        </w:rPr>
        <w:t>atkalizmantošanu</w:t>
      </w:r>
      <w:proofErr w:type="spellEnd"/>
      <w:r w:rsidRPr="00125C25">
        <w:rPr>
          <w:rFonts w:ascii="Times New Roman" w:hAnsi="Times New Roman" w:eastAsia="Times New Roman" w:cs="Times New Roman"/>
          <w:sz w:val="24"/>
          <w:szCs w:val="24"/>
          <w:lang w:eastAsia="lv-LV"/>
        </w:rPr>
        <w:t>. Publiskajā sektorā ir arī milzīgs daudzums datu, kurus nevar darīt pieejamus kā atklātus datus, jo tie ietver informāciju par privātpersonām va</w:t>
      </w:r>
      <w:r w:rsidRPr="00682A17">
        <w:rPr>
          <w:rFonts w:ascii="Times New Roman" w:hAnsi="Times New Roman" w:eastAsia="Times New Roman" w:cs="Times New Roman"/>
          <w:sz w:val="24"/>
          <w:szCs w:val="24"/>
          <w:lang w:eastAsia="lv-LV"/>
        </w:rPr>
        <w:t>i uzņēmumu (piemēram, veselības</w:t>
      </w:r>
      <w:r>
        <w:rPr>
          <w:rFonts w:ascii="Times New Roman" w:hAnsi="Times New Roman" w:eastAsia="Times New Roman" w:cs="Times New Roman"/>
          <w:sz w:val="24"/>
          <w:szCs w:val="24"/>
          <w:lang w:eastAsia="lv-LV"/>
        </w:rPr>
        <w:t xml:space="preserve"> </w:t>
      </w:r>
      <w:r w:rsidRPr="00125C25">
        <w:rPr>
          <w:rFonts w:ascii="Times New Roman" w:hAnsi="Times New Roman" w:cs="Times New Roman"/>
          <w:sz w:val="24"/>
          <w:szCs w:val="24"/>
        </w:rPr>
        <w:t>dati, informācija par finanšu sis</w:t>
      </w:r>
      <w:r w:rsidR="00B65FBC">
        <w:rPr>
          <w:rFonts w:ascii="Times New Roman" w:hAnsi="Times New Roman" w:cs="Times New Roman"/>
          <w:sz w:val="24"/>
          <w:szCs w:val="24"/>
        </w:rPr>
        <w:t>tēmām). Tāpēc ierosinātais</w:t>
      </w:r>
      <w:r w:rsidRPr="00125C25">
        <w:rPr>
          <w:rFonts w:ascii="Times New Roman" w:hAnsi="Times New Roman" w:cs="Times New Roman"/>
          <w:sz w:val="24"/>
          <w:szCs w:val="24"/>
        </w:rPr>
        <w:t xml:space="preserve"> regula</w:t>
      </w:r>
      <w:r w:rsidR="00B65FBC">
        <w:rPr>
          <w:rFonts w:ascii="Times New Roman" w:hAnsi="Times New Roman" w:cs="Times New Roman"/>
          <w:sz w:val="24"/>
          <w:szCs w:val="24"/>
        </w:rPr>
        <w:t>s priekšlikums</w:t>
      </w:r>
      <w:r w:rsidRPr="00125C25">
        <w:rPr>
          <w:rFonts w:ascii="Times New Roman" w:hAnsi="Times New Roman" w:cs="Times New Roman"/>
          <w:sz w:val="24"/>
          <w:szCs w:val="24"/>
        </w:rPr>
        <w:t xml:space="preserve"> papildina direktīvu, pievēršoties datiem, kurus nevar darīt pieejamus kā atvērtos datus. Tie ir dati, uz kuriem attiecas datu aizsardzības tiesību akti, intelektuālais īpašums vai kuri satur komercnoslēpumu vai citu komerciāli </w:t>
      </w:r>
      <w:proofErr w:type="spellStart"/>
      <w:r w:rsidRPr="00125C25">
        <w:rPr>
          <w:rFonts w:ascii="Times New Roman" w:hAnsi="Times New Roman" w:cs="Times New Roman"/>
          <w:sz w:val="24"/>
          <w:szCs w:val="24"/>
        </w:rPr>
        <w:t>sensitīvu</w:t>
      </w:r>
      <w:proofErr w:type="spellEnd"/>
      <w:r w:rsidRPr="00125C25">
        <w:rPr>
          <w:rFonts w:ascii="Times New Roman" w:hAnsi="Times New Roman" w:cs="Times New Roman"/>
          <w:sz w:val="24"/>
          <w:szCs w:val="24"/>
        </w:rPr>
        <w:t xml:space="preserve"> informāciju. Uzdevums ir rast veidus, kā iegūt zināšanas no datiem, vienlaikus pilnībā saglabājot privātumu vai citas tiesības, kas var būt saistītas ar datiem.</w:t>
      </w:r>
    </w:p>
    <w:p w:rsidRPr="00C435FF" w:rsidR="00980247" w:rsidP="00C435FF" w:rsidRDefault="00980247" w14:paraId="00C22472" w14:textId="77777777">
      <w:pPr>
        <w:autoSpaceDE w:val="false"/>
        <w:autoSpaceDN w:val="false"/>
        <w:adjustRightInd w:val="false"/>
        <w:spacing w:before="120" w:after="120" w:line="240" w:lineRule="auto"/>
        <w:ind w:firstLine="720"/>
        <w:rPr>
          <w:rFonts w:ascii="Times New Roman" w:hAnsi="Times New Roman" w:cs="Times New Roman"/>
          <w:bCs/>
          <w:color w:val="000000"/>
          <w:sz w:val="24"/>
          <w:szCs w:val="24"/>
        </w:rPr>
      </w:pPr>
      <w:r w:rsidRPr="00C435FF">
        <w:rPr>
          <w:rFonts w:ascii="Times New Roman" w:hAnsi="Times New Roman" w:cs="Times New Roman"/>
          <w:bCs/>
          <w:color w:val="000000"/>
          <w:sz w:val="24"/>
          <w:szCs w:val="24"/>
        </w:rPr>
        <w:t>4. Eiropas datu telpas</w:t>
      </w:r>
    </w:p>
    <w:p w:rsidRPr="00125C25" w:rsidR="00980247" w:rsidP="00C435FF" w:rsidRDefault="00980247" w14:paraId="32FCD5B3" w14:textId="77777777">
      <w:pPr>
        <w:autoSpaceDE w:val="false"/>
        <w:autoSpaceDN w:val="false"/>
        <w:adjustRightInd w:val="false"/>
        <w:spacing w:before="120" w:after="120" w:line="240" w:lineRule="auto"/>
        <w:ind w:firstLine="720"/>
        <w:jc w:val="both"/>
        <w:rPr>
          <w:rFonts w:ascii="Times New Roman" w:hAnsi="Times New Roman" w:eastAsia="Times New Roman" w:cs="Times New Roman"/>
          <w:sz w:val="24"/>
          <w:szCs w:val="24"/>
          <w:lang w:eastAsia="lv-LV"/>
        </w:rPr>
      </w:pPr>
      <w:r w:rsidRPr="00125C25">
        <w:rPr>
          <w:rFonts w:ascii="Times New Roman" w:hAnsi="Times New Roman" w:eastAsia="Times New Roman" w:cs="Times New Roman"/>
          <w:sz w:val="24"/>
          <w:szCs w:val="24"/>
          <w:lang w:eastAsia="lv-LV"/>
        </w:rPr>
        <w:t>Eiropas datu telpas ļaus uzticami un ar zemākām izmaksām apmainīties ar datiem no visas ES, gan no publiskā sektora, gan no uzņēmumiem, tādējādi veicinot jaunu uz datiem balstītu produktu un pakalpojumu izstrādi. Datu telpas veido gan droša tehnoloģiskā infrastruktūra, gan pārvaldības</w:t>
      </w:r>
      <w:r w:rsidR="00D00514">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mehā</w:t>
      </w:r>
      <w:r w:rsidRPr="00980247">
        <w:rPr>
          <w:rFonts w:ascii="Times New Roman" w:hAnsi="Times New Roman" w:eastAsia="Times New Roman" w:cs="Times New Roman"/>
          <w:sz w:val="24"/>
          <w:szCs w:val="24"/>
          <w:lang w:eastAsia="lv-LV"/>
        </w:rPr>
        <w:t>nismi.</w:t>
      </w:r>
      <w:r>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Komisija atbalstīs vienotu Eiropas datu telpu izveidi un attīstību, kā arī datu izmantošanu starp tām deviņā</w:t>
      </w:r>
      <w:r w:rsidR="00D00514">
        <w:rPr>
          <w:rFonts w:ascii="Times New Roman" w:hAnsi="Times New Roman" w:eastAsia="Times New Roman" w:cs="Times New Roman"/>
          <w:sz w:val="24"/>
          <w:szCs w:val="24"/>
          <w:lang w:eastAsia="lv-LV"/>
        </w:rPr>
        <w:t>m</w:t>
      </w:r>
      <w:r w:rsidRPr="00125C25">
        <w:rPr>
          <w:rFonts w:ascii="Times New Roman" w:hAnsi="Times New Roman" w:eastAsia="Times New Roman" w:cs="Times New Roman"/>
          <w:sz w:val="24"/>
          <w:szCs w:val="24"/>
          <w:lang w:eastAsia="lv-LV"/>
        </w:rPr>
        <w:t xml:space="preserve"> stratēģisk</w:t>
      </w:r>
      <w:r w:rsidR="00D00514">
        <w:rPr>
          <w:rFonts w:ascii="Times New Roman" w:hAnsi="Times New Roman" w:eastAsia="Times New Roman" w:cs="Times New Roman"/>
          <w:sz w:val="24"/>
          <w:szCs w:val="24"/>
          <w:lang w:eastAsia="lv-LV"/>
        </w:rPr>
        <w:t>ajām</w:t>
      </w:r>
      <w:r w:rsidRPr="00125C25">
        <w:rPr>
          <w:rFonts w:ascii="Times New Roman" w:hAnsi="Times New Roman" w:eastAsia="Times New Roman" w:cs="Times New Roman"/>
          <w:sz w:val="24"/>
          <w:szCs w:val="24"/>
          <w:lang w:eastAsia="lv-LV"/>
        </w:rPr>
        <w:t xml:space="preserve"> jomā</w:t>
      </w:r>
      <w:r w:rsidR="00D00514">
        <w:rPr>
          <w:rFonts w:ascii="Times New Roman" w:hAnsi="Times New Roman" w:eastAsia="Times New Roman" w:cs="Times New Roman"/>
          <w:sz w:val="24"/>
          <w:szCs w:val="24"/>
          <w:lang w:eastAsia="lv-LV"/>
        </w:rPr>
        <w:t>m</w:t>
      </w:r>
      <w:r w:rsidRPr="00125C25">
        <w:rPr>
          <w:rFonts w:ascii="Times New Roman" w:hAnsi="Times New Roman" w:eastAsia="Times New Roman" w:cs="Times New Roman"/>
          <w:sz w:val="24"/>
          <w:szCs w:val="24"/>
          <w:lang w:eastAsia="lv-LV"/>
        </w:rPr>
        <w:t>, kas noteiktas 2020. gada februāra datu stratēģijā: veselība, vide, enerģētika, lauksaimniecība, mobilitāte, finanses, ražošana, valsts pārvalde un prasmes.</w:t>
      </w:r>
      <w:r w:rsidR="00D00514">
        <w:rPr>
          <w:rFonts w:ascii="Times New Roman" w:hAnsi="Times New Roman" w:eastAsia="Times New Roman" w:cs="Times New Roman"/>
          <w:sz w:val="24"/>
          <w:szCs w:val="24"/>
          <w:lang w:eastAsia="lv-LV"/>
        </w:rPr>
        <w:t xml:space="preserve"> </w:t>
      </w:r>
      <w:r w:rsidRPr="00125C25">
        <w:rPr>
          <w:rFonts w:ascii="Times New Roman" w:hAnsi="Times New Roman" w:eastAsia="Times New Roman" w:cs="Times New Roman"/>
          <w:sz w:val="24"/>
          <w:szCs w:val="24"/>
          <w:lang w:eastAsia="lv-LV"/>
        </w:rPr>
        <w:t xml:space="preserve">Nepieciešamo finansējumu nodrošinās programma </w:t>
      </w:r>
      <w:r w:rsidR="00D00514">
        <w:rPr>
          <w:rFonts w:ascii="Times New Roman" w:hAnsi="Times New Roman" w:eastAsia="Times New Roman" w:cs="Times New Roman"/>
          <w:sz w:val="24"/>
          <w:szCs w:val="24"/>
          <w:lang w:eastAsia="lv-LV"/>
        </w:rPr>
        <w:t>“</w:t>
      </w:r>
      <w:r w:rsidRPr="00125C25">
        <w:rPr>
          <w:rFonts w:ascii="Times New Roman" w:hAnsi="Times New Roman" w:eastAsia="Times New Roman" w:cs="Times New Roman"/>
          <w:sz w:val="24"/>
          <w:szCs w:val="24"/>
          <w:lang w:eastAsia="lv-LV"/>
        </w:rPr>
        <w:t>Digitālā Eiropa</w:t>
      </w:r>
      <w:r w:rsidR="00D00514">
        <w:rPr>
          <w:rFonts w:ascii="Times New Roman" w:hAnsi="Times New Roman" w:eastAsia="Times New Roman" w:cs="Times New Roman"/>
          <w:sz w:val="24"/>
          <w:szCs w:val="24"/>
          <w:lang w:eastAsia="lv-LV"/>
        </w:rPr>
        <w:t>”</w:t>
      </w:r>
      <w:r w:rsidRPr="00125C25">
        <w:rPr>
          <w:rFonts w:ascii="Times New Roman" w:hAnsi="Times New Roman" w:eastAsia="Times New Roman" w:cs="Times New Roman"/>
          <w:sz w:val="24"/>
          <w:szCs w:val="24"/>
          <w:lang w:eastAsia="lv-LV"/>
        </w:rPr>
        <w:t xml:space="preserve"> un Eiropas infrastruktūras savienošanas instruments. Komisija plāno ieguldīt </w:t>
      </w:r>
      <w:r w:rsidR="00D00514">
        <w:rPr>
          <w:rFonts w:ascii="Times New Roman" w:hAnsi="Times New Roman" w:eastAsia="Times New Roman" w:cs="Times New Roman"/>
          <w:sz w:val="24"/>
          <w:szCs w:val="24"/>
          <w:lang w:eastAsia="lv-LV"/>
        </w:rPr>
        <w:t>divus</w:t>
      </w:r>
      <w:r w:rsidRPr="00125C25">
        <w:rPr>
          <w:rFonts w:ascii="Times New Roman" w:hAnsi="Times New Roman" w:eastAsia="Times New Roman" w:cs="Times New Roman"/>
          <w:sz w:val="24"/>
          <w:szCs w:val="24"/>
          <w:lang w:eastAsia="lv-LV"/>
        </w:rPr>
        <w:t xml:space="preserve"> miljardus eiro, lai veicinātu datu apstrādes infrastruktūru, rīku, arhitektūras un datu kopīgošanas mehānismu izstrādi.</w:t>
      </w:r>
    </w:p>
    <w:p w:rsidR="004B309F" w:rsidP="00C435FF" w:rsidRDefault="00584B10" w14:paraId="289EF4EB" w14:textId="77777777">
      <w:pPr>
        <w:pStyle w:val="NormalCentered"/>
        <w:spacing w:before="120" w:line="240" w:lineRule="auto"/>
        <w:ind w:firstLine="720"/>
        <w:jc w:val="both"/>
        <w:rPr>
          <w:b/>
          <w:bCs/>
          <w:szCs w:val="24"/>
        </w:rPr>
      </w:pPr>
      <w:r>
        <w:rPr>
          <w:b/>
          <w:bCs/>
          <w:szCs w:val="24"/>
        </w:rPr>
        <w:t>Ministru padomē ir plānota</w:t>
      </w:r>
      <w:r w:rsidRPr="000A25AE" w:rsidR="004B309F">
        <w:rPr>
          <w:b/>
          <w:bCs/>
          <w:szCs w:val="24"/>
        </w:rPr>
        <w:t xml:space="preserve"> ministru diskusija par </w:t>
      </w:r>
      <w:r w:rsidR="00A31900">
        <w:rPr>
          <w:b/>
          <w:bCs/>
          <w:szCs w:val="24"/>
        </w:rPr>
        <w:t>regulas priekšlikumu</w:t>
      </w:r>
      <w:r w:rsidRPr="00A31900" w:rsidR="00A31900">
        <w:rPr>
          <w:b/>
          <w:bCs/>
          <w:szCs w:val="24"/>
        </w:rPr>
        <w:t xml:space="preserve">, balstoties uz </w:t>
      </w:r>
      <w:r w:rsidR="004B309F">
        <w:rPr>
          <w:b/>
          <w:bCs/>
          <w:szCs w:val="24"/>
        </w:rPr>
        <w:t>Vācijas</w:t>
      </w:r>
      <w:r w:rsidR="00417623">
        <w:rPr>
          <w:b/>
          <w:bCs/>
          <w:szCs w:val="24"/>
        </w:rPr>
        <w:t xml:space="preserve"> p</w:t>
      </w:r>
      <w:r w:rsidRPr="000A25AE" w:rsidR="004B309F">
        <w:rPr>
          <w:b/>
          <w:bCs/>
          <w:szCs w:val="24"/>
        </w:rPr>
        <w:t>rezidentūras sagatavotajiem diskusiju jautājumiem:</w:t>
      </w:r>
    </w:p>
    <w:p w:rsidRPr="004B309F" w:rsidR="004B309F" w:rsidP="00C435FF" w:rsidRDefault="00173BE1" w14:paraId="7526A5E2" w14:textId="77777777">
      <w:pPr>
        <w:pStyle w:val="NormalCentered"/>
        <w:numPr>
          <w:ilvl w:val="0"/>
          <w:numId w:val="12"/>
        </w:numPr>
        <w:spacing w:before="120" w:line="240" w:lineRule="auto"/>
        <w:jc w:val="both"/>
        <w:rPr>
          <w:bCs/>
          <w:i/>
          <w:szCs w:val="24"/>
        </w:rPr>
      </w:pPr>
      <w:r w:rsidRPr="00173BE1">
        <w:rPr>
          <w:bCs/>
          <w:i/>
          <w:szCs w:val="24"/>
        </w:rPr>
        <w:t xml:space="preserve">Kāds regulējums ES </w:t>
      </w:r>
      <w:r>
        <w:rPr>
          <w:bCs/>
          <w:i/>
          <w:szCs w:val="24"/>
        </w:rPr>
        <w:t>ir</w:t>
      </w:r>
      <w:r w:rsidRPr="00173BE1">
        <w:rPr>
          <w:bCs/>
          <w:i/>
          <w:szCs w:val="24"/>
        </w:rPr>
        <w:t xml:space="preserve"> jānodrošina, lai dati būtu plašāk pieejami? Ko var darīt, lai veicinātu brīvprātīgu datu </w:t>
      </w:r>
      <w:r>
        <w:rPr>
          <w:bCs/>
          <w:i/>
          <w:szCs w:val="24"/>
        </w:rPr>
        <w:t>koplietošanu</w:t>
      </w:r>
      <w:r w:rsidRPr="00173BE1">
        <w:rPr>
          <w:bCs/>
          <w:i/>
          <w:szCs w:val="24"/>
        </w:rPr>
        <w:t xml:space="preserve"> starp privātpersonām un uzņēmumiem un kādas pārvaldības prasības ir jāievieš, lai nodrošinātu, ka šī datu apmaiņa ir efektīva un uzticama</w:t>
      </w:r>
      <w:r>
        <w:rPr>
          <w:bCs/>
          <w:i/>
          <w:szCs w:val="24"/>
        </w:rPr>
        <w:t>?</w:t>
      </w:r>
    </w:p>
    <w:p w:rsidR="004B309F" w:rsidP="00C435FF" w:rsidRDefault="00173BE1" w14:paraId="66B6D4BC" w14:textId="77777777">
      <w:pPr>
        <w:pStyle w:val="NormalCentered"/>
        <w:numPr>
          <w:ilvl w:val="0"/>
          <w:numId w:val="12"/>
        </w:numPr>
        <w:spacing w:before="120" w:line="240" w:lineRule="auto"/>
        <w:jc w:val="both"/>
        <w:rPr>
          <w:bCs/>
          <w:i/>
          <w:szCs w:val="24"/>
        </w:rPr>
      </w:pPr>
      <w:r w:rsidRPr="00173BE1">
        <w:rPr>
          <w:bCs/>
          <w:i/>
          <w:szCs w:val="24"/>
        </w:rPr>
        <w:t>K</w:t>
      </w:r>
      <w:r>
        <w:rPr>
          <w:bCs/>
          <w:i/>
          <w:szCs w:val="24"/>
        </w:rPr>
        <w:t>ādi pasākumi būtu veicami</w:t>
      </w:r>
      <w:r w:rsidRPr="00173BE1">
        <w:rPr>
          <w:bCs/>
          <w:i/>
          <w:szCs w:val="24"/>
        </w:rPr>
        <w:t xml:space="preserve">, lai stiprinātu Eiropas ieinteresētās personas attiecībā uz datu izmantošanu, </w:t>
      </w:r>
      <w:r>
        <w:rPr>
          <w:bCs/>
          <w:i/>
          <w:szCs w:val="24"/>
        </w:rPr>
        <w:t>vienlaikus</w:t>
      </w:r>
      <w:r w:rsidRPr="00173BE1">
        <w:rPr>
          <w:bCs/>
          <w:i/>
          <w:szCs w:val="24"/>
        </w:rPr>
        <w:t xml:space="preserve"> neveidojot sienas?</w:t>
      </w:r>
    </w:p>
    <w:p w:rsidR="00FB230C" w:rsidP="00C435FF" w:rsidRDefault="00FB230C" w14:paraId="0F0C1BAC" w14:textId="77777777">
      <w:pPr>
        <w:pStyle w:val="NormalCentered"/>
        <w:spacing w:before="120" w:line="240" w:lineRule="auto"/>
        <w:ind w:firstLine="720"/>
        <w:jc w:val="both"/>
        <w:rPr>
          <w:b/>
          <w:iCs/>
          <w:szCs w:val="24"/>
        </w:rPr>
      </w:pPr>
    </w:p>
    <w:p w:rsidRPr="00125C25" w:rsidR="00125C25" w:rsidP="001722CF" w:rsidRDefault="00125C25" w14:paraId="5E8E541F" w14:textId="77777777">
      <w:pPr>
        <w:pStyle w:val="NormalCentered"/>
        <w:spacing w:after="240" w:line="240" w:lineRule="auto"/>
        <w:ind w:firstLine="720"/>
        <w:jc w:val="both"/>
        <w:rPr>
          <w:bCs/>
          <w:iCs/>
          <w:szCs w:val="24"/>
        </w:rPr>
      </w:pPr>
      <w:r w:rsidRPr="00125C25">
        <w:rPr>
          <w:b/>
          <w:iCs/>
          <w:szCs w:val="24"/>
        </w:rPr>
        <w:t>Atbildot uz diskusijas jautājumiem, Latvija atzīmēs</w:t>
      </w:r>
      <w:r w:rsidRPr="00C435FF">
        <w:rPr>
          <w:iCs/>
          <w:szCs w:val="24"/>
        </w:rPr>
        <w:t>, ka</w:t>
      </w:r>
      <w:r w:rsidRPr="00125C25">
        <w:rPr>
          <w:bCs/>
          <w:iCs/>
          <w:szCs w:val="24"/>
        </w:rPr>
        <w:t xml:space="preserve"> uzteic savlaicīgu</w:t>
      </w:r>
      <w:r w:rsidR="001722CF">
        <w:rPr>
          <w:bCs/>
          <w:iCs/>
          <w:szCs w:val="24"/>
        </w:rPr>
        <w:t xml:space="preserve"> </w:t>
      </w:r>
      <w:r w:rsidRPr="00125C25">
        <w:rPr>
          <w:bCs/>
          <w:iCs/>
          <w:szCs w:val="24"/>
        </w:rPr>
        <w:t xml:space="preserve">regulas priekšlikuma publicēšanu ar mērķi nodrošināt labu vienotās Eiropas datu telpas pārvaldības satvaru un to, ka datu turētāji var brīvprātīgi darīt datus pieejamus. Ar nepacietību gaidīsim diskusiju uzsākšanu </w:t>
      </w:r>
      <w:r w:rsidR="00A65094">
        <w:rPr>
          <w:bCs/>
          <w:iCs/>
          <w:szCs w:val="24"/>
        </w:rPr>
        <w:t xml:space="preserve">ES </w:t>
      </w:r>
      <w:r w:rsidRPr="00125C25">
        <w:rPr>
          <w:bCs/>
          <w:iCs/>
          <w:szCs w:val="24"/>
        </w:rPr>
        <w:t xml:space="preserve">Padomē par </w:t>
      </w:r>
      <w:r w:rsidR="00B65FBC">
        <w:rPr>
          <w:bCs/>
          <w:iCs/>
          <w:szCs w:val="24"/>
        </w:rPr>
        <w:t xml:space="preserve">regulas </w:t>
      </w:r>
      <w:r w:rsidRPr="00125C25">
        <w:rPr>
          <w:bCs/>
          <w:iCs/>
          <w:szCs w:val="24"/>
        </w:rPr>
        <w:t>priekšlikumā ietvertajiem jautājumiem</w:t>
      </w:r>
      <w:r w:rsidR="00A65094">
        <w:rPr>
          <w:bCs/>
          <w:iCs/>
          <w:szCs w:val="24"/>
        </w:rPr>
        <w:t xml:space="preserve"> –</w:t>
      </w:r>
      <w:r w:rsidRPr="00125C25">
        <w:rPr>
          <w:bCs/>
          <w:iCs/>
          <w:szCs w:val="24"/>
        </w:rPr>
        <w:t xml:space="preserve"> datu pārvaldību, datiem sabiedrībai, datu kopīgošanu ar publisko un privāto sektoru un Eiropas datu telpām.</w:t>
      </w:r>
    </w:p>
    <w:p w:rsidRPr="00125C25" w:rsidR="00125C25" w:rsidP="00C435FF" w:rsidRDefault="00125C25" w14:paraId="153E23C6" w14:textId="77777777">
      <w:pPr>
        <w:pStyle w:val="NormalCentered"/>
        <w:spacing w:before="120" w:line="240" w:lineRule="auto"/>
        <w:ind w:firstLine="720"/>
        <w:jc w:val="both"/>
        <w:rPr>
          <w:bCs/>
          <w:iCs/>
          <w:szCs w:val="24"/>
        </w:rPr>
      </w:pPr>
      <w:r w:rsidRPr="00125C25">
        <w:rPr>
          <w:bCs/>
          <w:iCs/>
          <w:szCs w:val="24"/>
        </w:rPr>
        <w:t xml:space="preserve">Datu pārvaldības ietvaram jābūt tādam, kas atbilst datu ekonomikas vajadzībām un kas veicina līdzšinējās sadrumstalotības izskaušanu, kas līdz šim pastāv gan starp nozarēm, gan arī starp dalībvalstīm. Vienlaikus, jāņem vērā pastāvošo specifiku gan sektoru sadarbībā, gan </w:t>
      </w:r>
      <w:r w:rsidR="002515BD">
        <w:rPr>
          <w:bCs/>
          <w:iCs/>
          <w:szCs w:val="24"/>
        </w:rPr>
        <w:t xml:space="preserve">dalībvalstu </w:t>
      </w:r>
      <w:r w:rsidR="002515BD">
        <w:rPr>
          <w:bCs/>
          <w:iCs/>
          <w:szCs w:val="24"/>
        </w:rPr>
        <w:lastRenderedPageBreak/>
        <w:t>specifiskās situācijas un pieejas datu pārvaldības jautājumos</w:t>
      </w:r>
      <w:r w:rsidRPr="00125C25">
        <w:rPr>
          <w:bCs/>
          <w:iCs/>
          <w:szCs w:val="24"/>
        </w:rPr>
        <w:t xml:space="preserve">. Ietvaram jāveicina datu pārvaldības struktūru nostiprināšanu gan </w:t>
      </w:r>
      <w:r w:rsidR="00A65094">
        <w:rPr>
          <w:bCs/>
          <w:iCs/>
          <w:szCs w:val="24"/>
        </w:rPr>
        <w:t>nacionālā</w:t>
      </w:r>
      <w:r w:rsidRPr="00125C25">
        <w:rPr>
          <w:bCs/>
          <w:iCs/>
          <w:szCs w:val="24"/>
        </w:rPr>
        <w:t>, gan ES līmenī, lai tās sniegtu atbalstu ar mērķi veicināt un atvieglot datu izmantošanu, lai radītu priekšnosacījumus inovatīvu risinājumu radīšanai uzņēmējdarbībā, pārvaldēs, gan arī starp nozarēm.</w:t>
      </w:r>
    </w:p>
    <w:p w:rsidRPr="00125C25" w:rsidR="00125C25" w:rsidP="00C435FF" w:rsidRDefault="00125C25" w14:paraId="0BEF15BC" w14:textId="77777777">
      <w:pPr>
        <w:pStyle w:val="NormalCentered"/>
        <w:spacing w:before="120" w:line="240" w:lineRule="auto"/>
        <w:ind w:firstLine="720"/>
        <w:jc w:val="both"/>
        <w:rPr>
          <w:bCs/>
          <w:iCs/>
          <w:szCs w:val="24"/>
        </w:rPr>
      </w:pPr>
      <w:r w:rsidRPr="00125C25">
        <w:rPr>
          <w:bCs/>
          <w:iCs/>
          <w:szCs w:val="24"/>
        </w:rPr>
        <w:t xml:space="preserve">Pārvaldības struktūrām </w:t>
      </w:r>
      <w:r w:rsidR="002515BD">
        <w:rPr>
          <w:bCs/>
          <w:iCs/>
          <w:szCs w:val="24"/>
        </w:rPr>
        <w:t>regulas priekšlikumā</w:t>
      </w:r>
      <w:r w:rsidRPr="00125C25">
        <w:rPr>
          <w:bCs/>
          <w:iCs/>
          <w:szCs w:val="24"/>
        </w:rPr>
        <w:t xml:space="preserve"> būtu jāsniedz ieteikumi par izmantojamiem datu veidiem noteiktiem gadījumiem, jāveicina datu izmantošana pāri robežām un sadarbības prasību noteikšana starp nozarēm, stiprinot sadarbības un pārvaldības instrumentus datu izmantošanai starp nozarēm un nozaru kopīgās datu telpās, </w:t>
      </w:r>
      <w:r w:rsidR="000C7968">
        <w:rPr>
          <w:bCs/>
          <w:iCs/>
          <w:szCs w:val="24"/>
        </w:rPr>
        <w:t xml:space="preserve">jāveicina atbilstīga </w:t>
      </w:r>
      <w:r w:rsidRPr="00125C25">
        <w:rPr>
          <w:bCs/>
          <w:iCs/>
          <w:szCs w:val="24"/>
        </w:rPr>
        <w:t xml:space="preserve">datu </w:t>
      </w:r>
      <w:r w:rsidRPr="00125C25" w:rsidR="000C7968">
        <w:rPr>
          <w:bCs/>
          <w:iCs/>
          <w:szCs w:val="24"/>
        </w:rPr>
        <w:t>izmantošan</w:t>
      </w:r>
      <w:r w:rsidR="000C7968">
        <w:rPr>
          <w:bCs/>
          <w:iCs/>
          <w:szCs w:val="24"/>
        </w:rPr>
        <w:t>a</w:t>
      </w:r>
      <w:r w:rsidRPr="00125C25" w:rsidR="000C7968">
        <w:rPr>
          <w:bCs/>
          <w:iCs/>
          <w:szCs w:val="24"/>
        </w:rPr>
        <w:t xml:space="preserve"> </w:t>
      </w:r>
      <w:r w:rsidRPr="00125C25">
        <w:rPr>
          <w:bCs/>
          <w:iCs/>
          <w:szCs w:val="24"/>
        </w:rPr>
        <w:t xml:space="preserve">pētniecības vajadzībām un </w:t>
      </w:r>
      <w:r w:rsidR="000C7968">
        <w:rPr>
          <w:bCs/>
          <w:iCs/>
          <w:szCs w:val="24"/>
        </w:rPr>
        <w:t>jā</w:t>
      </w:r>
      <w:r w:rsidRPr="00125C25">
        <w:rPr>
          <w:bCs/>
          <w:iCs/>
          <w:szCs w:val="24"/>
        </w:rPr>
        <w:t>atvieglo</w:t>
      </w:r>
      <w:r w:rsidR="000C7968">
        <w:rPr>
          <w:bCs/>
          <w:iCs/>
          <w:szCs w:val="24"/>
        </w:rPr>
        <w:t xml:space="preserve"> </w:t>
      </w:r>
      <w:r w:rsidRPr="00125C25">
        <w:rPr>
          <w:bCs/>
          <w:iCs/>
          <w:szCs w:val="24"/>
        </w:rPr>
        <w:t xml:space="preserve">indivīdiem </w:t>
      </w:r>
      <w:r w:rsidRPr="00125C25" w:rsidR="000C7968">
        <w:rPr>
          <w:bCs/>
          <w:iCs/>
          <w:szCs w:val="24"/>
        </w:rPr>
        <w:t>iespēj</w:t>
      </w:r>
      <w:r w:rsidR="000C7968">
        <w:rPr>
          <w:bCs/>
          <w:iCs/>
          <w:szCs w:val="24"/>
        </w:rPr>
        <w:t>a</w:t>
      </w:r>
      <w:r w:rsidRPr="00125C25" w:rsidR="000C7968">
        <w:rPr>
          <w:bCs/>
          <w:iCs/>
          <w:szCs w:val="24"/>
        </w:rPr>
        <w:t xml:space="preserve"> </w:t>
      </w:r>
      <w:r w:rsidRPr="00125C25">
        <w:rPr>
          <w:bCs/>
          <w:iCs/>
          <w:szCs w:val="24"/>
        </w:rPr>
        <w:t>izmantot datus, ko tie būs nodevuši sabiedriskajam labumam</w:t>
      </w:r>
      <w:r w:rsidR="000C7968">
        <w:rPr>
          <w:bCs/>
          <w:iCs/>
          <w:szCs w:val="24"/>
        </w:rPr>
        <w:t xml:space="preserve"> (t.i. regulas priekšlikumā minētais </w:t>
      </w:r>
      <w:r w:rsidRPr="00125C25">
        <w:rPr>
          <w:bCs/>
          <w:iCs/>
          <w:szCs w:val="24"/>
        </w:rPr>
        <w:t>“datu altruisms”</w:t>
      </w:r>
      <w:r w:rsidR="000C7968">
        <w:rPr>
          <w:bCs/>
          <w:iCs/>
          <w:szCs w:val="24"/>
        </w:rPr>
        <w:t>)</w:t>
      </w:r>
      <w:r w:rsidRPr="00125C25">
        <w:rPr>
          <w:bCs/>
          <w:iCs/>
          <w:szCs w:val="24"/>
        </w:rPr>
        <w:t xml:space="preserve"> ar pārliecību, ka tiek stingri ievērotas </w:t>
      </w:r>
      <w:r w:rsidRPr="00125C25" w:rsidR="000C7968">
        <w:rPr>
          <w:bCs/>
          <w:iCs/>
          <w:szCs w:val="24"/>
        </w:rPr>
        <w:t>Vispār</w:t>
      </w:r>
      <w:r w:rsidR="000C7968">
        <w:rPr>
          <w:bCs/>
          <w:iCs/>
          <w:szCs w:val="24"/>
        </w:rPr>
        <w:t>īgās</w:t>
      </w:r>
      <w:r w:rsidRPr="00125C25" w:rsidR="000C7968">
        <w:rPr>
          <w:bCs/>
          <w:iCs/>
          <w:szCs w:val="24"/>
        </w:rPr>
        <w:t xml:space="preserve"> </w:t>
      </w:r>
      <w:r w:rsidRPr="00125C25">
        <w:rPr>
          <w:bCs/>
          <w:iCs/>
          <w:szCs w:val="24"/>
        </w:rPr>
        <w:t>datu aizsardzības regulas prasības.</w:t>
      </w:r>
    </w:p>
    <w:p w:rsidR="00A31900" w:rsidP="000C7968" w:rsidRDefault="000C7968" w14:paraId="6E21869D" w14:textId="77777777">
      <w:pPr>
        <w:pStyle w:val="NormalCentered"/>
        <w:spacing w:before="0" w:after="240" w:line="240" w:lineRule="auto"/>
        <w:ind w:firstLine="720"/>
        <w:jc w:val="both"/>
        <w:rPr>
          <w:bCs/>
          <w:iCs/>
          <w:szCs w:val="24"/>
        </w:rPr>
      </w:pPr>
      <w:r>
        <w:rPr>
          <w:bCs/>
          <w:iCs/>
          <w:szCs w:val="24"/>
        </w:rPr>
        <w:t xml:space="preserve">Lai </w:t>
      </w:r>
      <w:r w:rsidRPr="00125C25" w:rsidR="00125C25">
        <w:rPr>
          <w:bCs/>
          <w:iCs/>
          <w:szCs w:val="24"/>
        </w:rPr>
        <w:t xml:space="preserve">iedzīvotāji un uzņēmumi atbalstītu brīvprātīgu dalīšanos ar datiem un </w:t>
      </w:r>
      <w:r>
        <w:rPr>
          <w:bCs/>
          <w:iCs/>
          <w:szCs w:val="24"/>
        </w:rPr>
        <w:t xml:space="preserve">brīvprātīgi tajā </w:t>
      </w:r>
      <w:r w:rsidRPr="00125C25" w:rsidR="00125C25">
        <w:rPr>
          <w:bCs/>
          <w:iCs/>
          <w:szCs w:val="24"/>
        </w:rPr>
        <w:t xml:space="preserve">iesaistītos, ir nepieciešams </w:t>
      </w:r>
      <w:r>
        <w:rPr>
          <w:bCs/>
          <w:iCs/>
          <w:szCs w:val="24"/>
        </w:rPr>
        <w:t>veicināt</w:t>
      </w:r>
      <w:r w:rsidRPr="00125C25" w:rsidR="00125C25">
        <w:rPr>
          <w:bCs/>
          <w:iCs/>
          <w:szCs w:val="24"/>
        </w:rPr>
        <w:t xml:space="preserve"> iedzīvotāj</w:t>
      </w:r>
      <w:r>
        <w:rPr>
          <w:bCs/>
          <w:iCs/>
          <w:szCs w:val="24"/>
        </w:rPr>
        <w:t>u</w:t>
      </w:r>
      <w:r w:rsidRPr="00125C25" w:rsidR="00125C25">
        <w:rPr>
          <w:bCs/>
          <w:iCs/>
          <w:szCs w:val="24"/>
        </w:rPr>
        <w:t xml:space="preserve"> un uzņēmum</w:t>
      </w:r>
      <w:r>
        <w:rPr>
          <w:bCs/>
          <w:iCs/>
          <w:szCs w:val="24"/>
        </w:rPr>
        <w:t>u</w:t>
      </w:r>
      <w:r w:rsidRPr="00125C25" w:rsidR="00125C25">
        <w:rPr>
          <w:bCs/>
          <w:iCs/>
          <w:szCs w:val="24"/>
        </w:rPr>
        <w:t xml:space="preserve"> pārliec</w:t>
      </w:r>
      <w:r>
        <w:rPr>
          <w:bCs/>
          <w:iCs/>
          <w:szCs w:val="24"/>
        </w:rPr>
        <w:t>ību</w:t>
      </w:r>
      <w:r w:rsidRPr="00125C25" w:rsidR="00125C25">
        <w:rPr>
          <w:bCs/>
          <w:iCs/>
          <w:szCs w:val="24"/>
        </w:rPr>
        <w:t xml:space="preserve">, ka, nododot savu datus kopīgošanai, tos apstrādās uzticamas struktūras, kas balstās uz ES vērtībām un principiem. Ir jāvairo sabiedrības izpratne par ieguvumiem kopīgojot datus, tai skaitā </w:t>
      </w:r>
      <w:r>
        <w:rPr>
          <w:bCs/>
          <w:iCs/>
          <w:szCs w:val="24"/>
        </w:rPr>
        <w:t xml:space="preserve">par </w:t>
      </w:r>
      <w:r w:rsidRPr="00125C25" w:rsidR="00125C25">
        <w:rPr>
          <w:bCs/>
          <w:iCs/>
          <w:szCs w:val="24"/>
        </w:rPr>
        <w:t>iespējām</w:t>
      </w:r>
      <w:r>
        <w:rPr>
          <w:bCs/>
          <w:iCs/>
          <w:szCs w:val="24"/>
        </w:rPr>
        <w:t xml:space="preserve"> uz kopīgoto datu pamata</w:t>
      </w:r>
      <w:r w:rsidRPr="00125C25" w:rsidR="00125C25">
        <w:rPr>
          <w:bCs/>
          <w:iCs/>
          <w:szCs w:val="24"/>
        </w:rPr>
        <w:t xml:space="preserve"> izstrādāt vairāk uz pierādījumiem balstītu lēmumu un </w:t>
      </w:r>
      <w:proofErr w:type="spellStart"/>
      <w:r w:rsidRPr="00125C25" w:rsidR="00125C25">
        <w:rPr>
          <w:bCs/>
          <w:iCs/>
          <w:szCs w:val="24"/>
        </w:rPr>
        <w:t>rīcībpolitiku</w:t>
      </w:r>
      <w:proofErr w:type="spellEnd"/>
      <w:r w:rsidRPr="00125C25" w:rsidR="00125C25">
        <w:rPr>
          <w:bCs/>
          <w:iCs/>
          <w:szCs w:val="24"/>
        </w:rPr>
        <w:t>, labākus pakalpojumus, veselības aprūpi un reaģēt uz ārkārtas situācijām.</w:t>
      </w:r>
    </w:p>
    <w:p w:rsidRPr="00FB230C" w:rsidR="00FB230C" w:rsidP="00C435FF" w:rsidRDefault="00FB230C" w14:paraId="17363384" w14:textId="77777777">
      <w:pPr>
        <w:pStyle w:val="NormalCentered"/>
        <w:spacing w:before="120" w:line="240" w:lineRule="auto"/>
        <w:ind w:firstLine="720"/>
        <w:jc w:val="both"/>
        <w:rPr>
          <w:bCs/>
          <w:iCs/>
          <w:szCs w:val="24"/>
        </w:rPr>
      </w:pPr>
    </w:p>
    <w:p w:rsidRPr="00C435FF" w:rsidR="00AD65C4" w:rsidP="00C435FF" w:rsidRDefault="00584B10" w14:paraId="156319CF" w14:textId="77777777">
      <w:pPr>
        <w:pStyle w:val="PlainText"/>
        <w:spacing w:before="120" w:after="120"/>
        <w:ind w:firstLine="720"/>
        <w:jc w:val="both"/>
        <w:rPr>
          <w:rFonts w:ascii="Times New Roman" w:hAnsi="Times New Roman" w:cs="Times New Roman"/>
          <w:sz w:val="24"/>
          <w:szCs w:val="24"/>
        </w:rPr>
      </w:pPr>
      <w:r w:rsidRPr="00C435FF">
        <w:rPr>
          <w:rFonts w:ascii="Times New Roman" w:hAnsi="Times New Roman" w:cs="Times New Roman"/>
          <w:sz w:val="24"/>
          <w:szCs w:val="24"/>
        </w:rPr>
        <w:t>Tāpat Ministru padomē</w:t>
      </w:r>
      <w:r w:rsidRPr="00C435FF" w:rsidR="00A51AB6">
        <w:rPr>
          <w:rFonts w:ascii="Times New Roman" w:hAnsi="Times New Roman" w:cs="Times New Roman"/>
          <w:sz w:val="24"/>
          <w:szCs w:val="24"/>
        </w:rPr>
        <w:t xml:space="preserve"> sadaļā “Citi jautājumi”</w:t>
      </w:r>
      <w:r w:rsidRPr="00C435FF">
        <w:rPr>
          <w:rFonts w:ascii="Times New Roman" w:hAnsi="Times New Roman" w:cs="Times New Roman"/>
          <w:sz w:val="24"/>
          <w:szCs w:val="24"/>
        </w:rPr>
        <w:t xml:space="preserve"> </w:t>
      </w:r>
      <w:r w:rsidRPr="00C435FF" w:rsidR="007E28A8">
        <w:rPr>
          <w:rFonts w:ascii="Times New Roman" w:hAnsi="Times New Roman" w:cs="Times New Roman"/>
          <w:sz w:val="24"/>
          <w:szCs w:val="24"/>
        </w:rPr>
        <w:t>ir iekļauti šādi</w:t>
      </w:r>
      <w:r w:rsidRPr="00C435FF">
        <w:rPr>
          <w:rFonts w:ascii="Times New Roman" w:hAnsi="Times New Roman" w:cs="Times New Roman"/>
          <w:sz w:val="24"/>
          <w:szCs w:val="24"/>
        </w:rPr>
        <w:t xml:space="preserve"> jautājumi:</w:t>
      </w:r>
    </w:p>
    <w:p w:rsidR="00C25F78" w:rsidP="00C435FF" w:rsidRDefault="00AD65C4" w14:paraId="15E1DF49" w14:textId="77777777">
      <w:pPr>
        <w:pStyle w:val="ListParagraph"/>
        <w:numPr>
          <w:ilvl w:val="0"/>
          <w:numId w:val="19"/>
        </w:numPr>
        <w:spacing w:before="120" w:after="120"/>
        <w:rPr>
          <w:rFonts w:eastAsiaTheme="minorHAnsi"/>
          <w:bCs/>
        </w:rPr>
      </w:pPr>
      <w:r w:rsidRPr="00C25F78">
        <w:rPr>
          <w:rFonts w:eastAsiaTheme="minorHAnsi"/>
          <w:bCs/>
        </w:rPr>
        <w:t>Kopīgā dalībvalstu deklarācija par Eiropas iniciatīvu attiecībā uz procesoriem un pusvadītāju tehnoloģijām</w:t>
      </w:r>
      <w:r w:rsidRPr="00C25F78" w:rsidR="0054012C">
        <w:rPr>
          <w:rFonts w:eastAsiaTheme="minorHAnsi"/>
          <w:bCs/>
        </w:rPr>
        <w:t xml:space="preserve"> (turpmāk - deklarācija</w:t>
      </w:r>
      <w:r w:rsidRPr="00C25F78" w:rsidR="003216A0">
        <w:rPr>
          <w:rFonts w:eastAsiaTheme="minorHAnsi"/>
          <w:bCs/>
        </w:rPr>
        <w:t>)</w:t>
      </w:r>
      <w:r w:rsidR="003216A0">
        <w:rPr>
          <w:rFonts w:eastAsiaTheme="minorHAnsi"/>
          <w:bCs/>
        </w:rPr>
        <w:t xml:space="preserve"> </w:t>
      </w:r>
      <w:r w:rsidR="00642584">
        <w:rPr>
          <w:rFonts w:eastAsiaTheme="minorHAnsi"/>
          <w:bCs/>
        </w:rPr>
        <w:t xml:space="preserve">- </w:t>
      </w:r>
      <w:r w:rsidRPr="00642584" w:rsidR="003216A0">
        <w:rPr>
          <w:rFonts w:eastAsiaTheme="minorHAnsi"/>
          <w:bCs/>
        </w:rPr>
        <w:t>informācija no Vācijas prezidentūras</w:t>
      </w:r>
      <w:r w:rsidR="00E2540E">
        <w:rPr>
          <w:rFonts w:eastAsiaTheme="minorHAnsi"/>
          <w:bCs/>
        </w:rPr>
        <w:t>.</w:t>
      </w:r>
    </w:p>
    <w:p w:rsidRPr="00B80717" w:rsidR="000C7968" w:rsidP="008751A4" w:rsidRDefault="00B80717" w14:paraId="153FB921" w14:textId="77777777">
      <w:pPr>
        <w:spacing w:before="120" w:after="120"/>
        <w:ind w:firstLine="360"/>
        <w:jc w:val="both"/>
        <w:rPr>
          <w:bCs/>
        </w:rPr>
      </w:pPr>
      <w:r w:rsidRPr="00C435FF">
        <w:rPr>
          <w:rFonts w:ascii="Times New Roman" w:hAnsi="Times New Roman" w:cs="Times New Roman"/>
          <w:bCs/>
          <w:sz w:val="24"/>
          <w:szCs w:val="24"/>
        </w:rPr>
        <w:t>S</w:t>
      </w:r>
      <w:r w:rsidRPr="00C435FF" w:rsidR="003216A0">
        <w:rPr>
          <w:rFonts w:ascii="Times New Roman" w:hAnsi="Times New Roman" w:cs="Times New Roman"/>
          <w:bCs/>
          <w:sz w:val="24"/>
          <w:szCs w:val="24"/>
        </w:rPr>
        <w:t>agatav</w:t>
      </w:r>
      <w:r w:rsidRPr="00C435FF">
        <w:rPr>
          <w:rFonts w:ascii="Times New Roman" w:hAnsi="Times New Roman" w:cs="Times New Roman"/>
          <w:bCs/>
          <w:sz w:val="24"/>
          <w:szCs w:val="24"/>
        </w:rPr>
        <w:t xml:space="preserve">ots </w:t>
      </w:r>
      <w:r w:rsidRPr="00C435FF" w:rsidR="003216A0">
        <w:rPr>
          <w:rFonts w:ascii="Times New Roman" w:hAnsi="Times New Roman" w:cs="Times New Roman"/>
          <w:bCs/>
          <w:sz w:val="24"/>
          <w:szCs w:val="24"/>
        </w:rPr>
        <w:t>projekt</w:t>
      </w:r>
      <w:r w:rsidRPr="00C435FF">
        <w:rPr>
          <w:rFonts w:ascii="Times New Roman" w:hAnsi="Times New Roman" w:cs="Times New Roman"/>
          <w:bCs/>
          <w:sz w:val="24"/>
          <w:szCs w:val="24"/>
        </w:rPr>
        <w:t>s</w:t>
      </w:r>
      <w:r w:rsidRPr="00C435FF" w:rsidR="003216A0">
        <w:rPr>
          <w:rFonts w:ascii="Times New Roman" w:hAnsi="Times New Roman" w:cs="Times New Roman"/>
          <w:bCs/>
          <w:sz w:val="24"/>
          <w:szCs w:val="24"/>
        </w:rPr>
        <w:t xml:space="preserve"> d</w:t>
      </w:r>
      <w:r w:rsidRPr="00C435FF" w:rsidR="000C7968">
        <w:rPr>
          <w:rFonts w:ascii="Times New Roman" w:hAnsi="Times New Roman" w:cs="Times New Roman"/>
          <w:bCs/>
          <w:sz w:val="24"/>
          <w:szCs w:val="24"/>
        </w:rPr>
        <w:t>eklar</w:t>
      </w:r>
      <w:r w:rsidRPr="00C435FF" w:rsidR="003216A0">
        <w:rPr>
          <w:rFonts w:ascii="Times New Roman" w:hAnsi="Times New Roman" w:cs="Times New Roman"/>
          <w:bCs/>
          <w:sz w:val="24"/>
          <w:szCs w:val="24"/>
        </w:rPr>
        <w:t>ācijai</w:t>
      </w:r>
      <w:r w:rsidRPr="00C435FF">
        <w:rPr>
          <w:rFonts w:ascii="Times New Roman" w:hAnsi="Times New Roman" w:cs="Times New Roman"/>
          <w:bCs/>
          <w:sz w:val="24"/>
          <w:szCs w:val="24"/>
        </w:rPr>
        <w:t>, kas paredz</w:t>
      </w:r>
      <w:r w:rsidRPr="00C435FF">
        <w:rPr>
          <w:rFonts w:ascii="Times New Roman" w:hAnsi="Times New Roman" w:cs="Times New Roman"/>
          <w:sz w:val="24"/>
          <w:szCs w:val="24"/>
        </w:rPr>
        <w:t xml:space="preserve"> piešķirt </w:t>
      </w:r>
      <w:r w:rsidRPr="00C435FF">
        <w:rPr>
          <w:rFonts w:ascii="Times New Roman" w:hAnsi="Times New Roman" w:cs="Times New Roman"/>
          <w:bCs/>
          <w:sz w:val="24"/>
          <w:szCs w:val="24"/>
        </w:rPr>
        <w:t>saturisku virzienu ES mēroga kapacitātes veicināšana</w:t>
      </w:r>
      <w:r>
        <w:rPr>
          <w:rFonts w:ascii="Times New Roman" w:hAnsi="Times New Roman" w:cs="Times New Roman"/>
          <w:bCs/>
          <w:sz w:val="24"/>
          <w:szCs w:val="24"/>
        </w:rPr>
        <w:t>s projektiem</w:t>
      </w:r>
      <w:r w:rsidRPr="00C435FF">
        <w:rPr>
          <w:rFonts w:ascii="Times New Roman" w:hAnsi="Times New Roman" w:cs="Times New Roman"/>
          <w:bCs/>
          <w:sz w:val="24"/>
          <w:szCs w:val="24"/>
        </w:rPr>
        <w:t xml:space="preserve"> mikroelektronikas jomā, lai ES varētu attīstīt kompetenci datoru procesoru projektēšanā un izgatavošanā un</w:t>
      </w:r>
      <w:r w:rsidRPr="00C435FF">
        <w:rPr>
          <w:rFonts w:ascii="Times New Roman" w:hAnsi="Times New Roman" w:cs="Times New Roman"/>
          <w:sz w:val="24"/>
          <w:szCs w:val="24"/>
        </w:rPr>
        <w:t xml:space="preserve"> </w:t>
      </w:r>
      <w:r w:rsidRPr="00C435FF">
        <w:rPr>
          <w:rFonts w:ascii="Times New Roman" w:hAnsi="Times New Roman" w:cs="Times New Roman"/>
          <w:bCs/>
          <w:sz w:val="24"/>
          <w:szCs w:val="24"/>
        </w:rPr>
        <w:t>veidot sinerģijas starp nacionālajām darbībām šajā jomā.</w:t>
      </w:r>
      <w:r>
        <w:rPr>
          <w:rFonts w:ascii="Times New Roman" w:hAnsi="Times New Roman" w:cs="Times New Roman"/>
          <w:bCs/>
          <w:sz w:val="24"/>
          <w:szCs w:val="24"/>
        </w:rPr>
        <w:t xml:space="preserve"> Deklarāciju paredzēts atvērt parakstīšanai visām dalībvalstīm.</w:t>
      </w:r>
    </w:p>
    <w:p w:rsidRPr="0014088A" w:rsidR="00B65FBC" w:rsidP="008751A4" w:rsidRDefault="00AE404E" w14:paraId="48ADF703" w14:textId="77777777">
      <w:pPr>
        <w:spacing w:before="120" w:after="120" w:line="240" w:lineRule="auto"/>
        <w:ind w:firstLine="360"/>
        <w:jc w:val="both"/>
        <w:rPr>
          <w:rFonts w:ascii="Times New Roman" w:hAnsi="Times New Roman" w:cs="Times New Roman"/>
          <w:bCs/>
          <w:iCs/>
          <w:sz w:val="24"/>
          <w:szCs w:val="24"/>
        </w:rPr>
      </w:pPr>
      <w:r w:rsidRPr="00C435FF">
        <w:rPr>
          <w:rFonts w:ascii="Times New Roman" w:hAnsi="Times New Roman" w:cs="Times New Roman"/>
          <w:b/>
          <w:bCs/>
          <w:iCs/>
          <w:sz w:val="24"/>
          <w:szCs w:val="24"/>
        </w:rPr>
        <w:t xml:space="preserve">Latvija turpina vērtēt iespējas pievienoties </w:t>
      </w:r>
      <w:r w:rsidRPr="00C435FF" w:rsidR="0054012C">
        <w:rPr>
          <w:rFonts w:ascii="Times New Roman" w:hAnsi="Times New Roman" w:cs="Times New Roman"/>
          <w:b/>
          <w:bCs/>
          <w:iCs/>
          <w:sz w:val="24"/>
          <w:szCs w:val="24"/>
        </w:rPr>
        <w:t xml:space="preserve">kopīgajai </w:t>
      </w:r>
      <w:r w:rsidRPr="00C435FF">
        <w:rPr>
          <w:rFonts w:ascii="Times New Roman" w:hAnsi="Times New Roman" w:cs="Times New Roman"/>
          <w:b/>
          <w:bCs/>
          <w:iCs/>
          <w:sz w:val="24"/>
          <w:szCs w:val="24"/>
        </w:rPr>
        <w:t>dalībvalstu deklarācijai</w:t>
      </w:r>
      <w:r w:rsidRPr="00B80717">
        <w:rPr>
          <w:rFonts w:ascii="Times New Roman" w:hAnsi="Times New Roman" w:cs="Times New Roman"/>
          <w:bCs/>
          <w:iCs/>
          <w:sz w:val="24"/>
          <w:szCs w:val="24"/>
        </w:rPr>
        <w:t xml:space="preserve"> par Eiropas iniciatīvu attiecībā uz procesoriem un pusvadītāju tehnoloģijām, ņemot vērā </w:t>
      </w:r>
      <w:r w:rsidRPr="00B80717" w:rsidR="0054012C">
        <w:rPr>
          <w:rFonts w:ascii="Times New Roman" w:hAnsi="Times New Roman" w:cs="Times New Roman"/>
          <w:bCs/>
          <w:iCs/>
          <w:sz w:val="24"/>
          <w:szCs w:val="24"/>
        </w:rPr>
        <w:t>deklarācijas projekta plašo tvērumu</w:t>
      </w:r>
      <w:r w:rsidR="00DC6281">
        <w:rPr>
          <w:rFonts w:ascii="Times New Roman" w:hAnsi="Times New Roman" w:cs="Times New Roman"/>
          <w:bCs/>
          <w:iCs/>
          <w:sz w:val="24"/>
          <w:szCs w:val="24"/>
        </w:rPr>
        <w:t xml:space="preserve"> un</w:t>
      </w:r>
      <w:r w:rsidRPr="00B80717" w:rsidR="0054012C">
        <w:rPr>
          <w:rFonts w:ascii="Times New Roman" w:hAnsi="Times New Roman" w:cs="Times New Roman"/>
          <w:bCs/>
          <w:iCs/>
          <w:sz w:val="24"/>
          <w:szCs w:val="24"/>
        </w:rPr>
        <w:t xml:space="preserve"> ierobežoto laiku </w:t>
      </w:r>
      <w:r w:rsidRPr="00B80717">
        <w:rPr>
          <w:rFonts w:ascii="Times New Roman" w:hAnsi="Times New Roman" w:cs="Times New Roman"/>
          <w:bCs/>
          <w:iCs/>
          <w:sz w:val="24"/>
          <w:szCs w:val="24"/>
        </w:rPr>
        <w:t xml:space="preserve">deklarācijas projekta </w:t>
      </w:r>
      <w:r w:rsidRPr="00B80717" w:rsidR="0054012C">
        <w:rPr>
          <w:rFonts w:ascii="Times New Roman" w:hAnsi="Times New Roman" w:cs="Times New Roman"/>
          <w:bCs/>
          <w:iCs/>
          <w:sz w:val="24"/>
          <w:szCs w:val="24"/>
        </w:rPr>
        <w:t>izvērtē</w:t>
      </w:r>
      <w:r w:rsidRPr="0014088A" w:rsidR="00C25F78">
        <w:rPr>
          <w:rFonts w:ascii="Times New Roman" w:hAnsi="Times New Roman" w:cs="Times New Roman"/>
          <w:bCs/>
          <w:iCs/>
          <w:sz w:val="24"/>
          <w:szCs w:val="24"/>
        </w:rPr>
        <w:t>šanai</w:t>
      </w:r>
      <w:r w:rsidRPr="0014088A" w:rsidR="0054012C">
        <w:rPr>
          <w:rFonts w:ascii="Times New Roman" w:hAnsi="Times New Roman" w:cs="Times New Roman"/>
          <w:bCs/>
          <w:iCs/>
          <w:sz w:val="24"/>
          <w:szCs w:val="24"/>
        </w:rPr>
        <w:t>.</w:t>
      </w:r>
    </w:p>
    <w:p w:rsidR="00AD65C4" w:rsidP="00C435FF" w:rsidRDefault="00AD65C4" w14:paraId="54EA07A1" w14:textId="77777777">
      <w:pPr>
        <w:pStyle w:val="NormalCentered"/>
        <w:numPr>
          <w:ilvl w:val="0"/>
          <w:numId w:val="19"/>
        </w:numPr>
        <w:spacing w:before="120" w:line="240" w:lineRule="auto"/>
        <w:jc w:val="both"/>
        <w:rPr>
          <w:bCs/>
          <w:szCs w:val="24"/>
        </w:rPr>
      </w:pPr>
      <w:r w:rsidRPr="00AD65C4">
        <w:rPr>
          <w:bCs/>
          <w:szCs w:val="24"/>
        </w:rPr>
        <w:t>Pašreizējie tiesību aktu priekšlikumi</w:t>
      </w:r>
      <w:r w:rsidR="00AB7344">
        <w:rPr>
          <w:bCs/>
          <w:szCs w:val="24"/>
        </w:rPr>
        <w:t xml:space="preserve"> </w:t>
      </w:r>
      <w:r w:rsidR="00642584">
        <w:rPr>
          <w:bCs/>
          <w:szCs w:val="24"/>
        </w:rPr>
        <w:t xml:space="preserve">- </w:t>
      </w:r>
      <w:r w:rsidRPr="00642584" w:rsidR="00AB7344">
        <w:rPr>
          <w:bCs/>
          <w:szCs w:val="24"/>
        </w:rPr>
        <w:t>informācija no Vācijas prezidentūras</w:t>
      </w:r>
      <w:r>
        <w:rPr>
          <w:bCs/>
          <w:szCs w:val="24"/>
        </w:rPr>
        <w:t>:</w:t>
      </w:r>
    </w:p>
    <w:p w:rsidRPr="00AD65C4" w:rsidR="00AD65C4" w:rsidP="00C435FF" w:rsidRDefault="00B65FBC" w14:paraId="313387A7" w14:textId="77777777">
      <w:pPr>
        <w:pStyle w:val="ListParagraph"/>
        <w:numPr>
          <w:ilvl w:val="0"/>
          <w:numId w:val="20"/>
        </w:numPr>
        <w:spacing w:before="120" w:after="120"/>
        <w:rPr>
          <w:rFonts w:eastAsiaTheme="minorHAnsi"/>
          <w:bCs/>
        </w:rPr>
      </w:pPr>
      <w:r>
        <w:rPr>
          <w:rFonts w:eastAsiaTheme="minorHAnsi"/>
          <w:bCs/>
        </w:rPr>
        <w:t>E-privātum</w:t>
      </w:r>
      <w:r w:rsidRPr="00AD65C4" w:rsidR="00AD65C4">
        <w:rPr>
          <w:rFonts w:eastAsiaTheme="minorHAnsi"/>
          <w:bCs/>
        </w:rPr>
        <w:t>a regula</w:t>
      </w:r>
      <w:r w:rsidR="00E2540E">
        <w:rPr>
          <w:rFonts w:eastAsiaTheme="minorHAnsi"/>
          <w:bCs/>
        </w:rPr>
        <w:t>;</w:t>
      </w:r>
    </w:p>
    <w:p w:rsidRPr="00AD65C4" w:rsidR="00AD65C4" w:rsidP="00C435FF" w:rsidRDefault="00AD65C4" w14:paraId="20E7D52E" w14:textId="77777777">
      <w:pPr>
        <w:pStyle w:val="ListParagraph"/>
        <w:numPr>
          <w:ilvl w:val="0"/>
          <w:numId w:val="20"/>
        </w:numPr>
        <w:spacing w:before="120" w:after="120"/>
        <w:rPr>
          <w:rFonts w:eastAsiaTheme="minorHAnsi"/>
          <w:bCs/>
        </w:rPr>
      </w:pPr>
      <w:r w:rsidRPr="00AD65C4">
        <w:rPr>
          <w:rFonts w:eastAsiaTheme="minorHAnsi"/>
          <w:bCs/>
        </w:rPr>
        <w:t>Regula par pagaidu atkāpi no e-privātuma direktīvas, lai apkarotu seksuālu vardarbību pret bērniem tiešsaistē;</w:t>
      </w:r>
    </w:p>
    <w:p w:rsidRPr="00AD65C4" w:rsidR="00AD65C4" w:rsidP="00C435FF" w:rsidRDefault="00AD65C4" w14:paraId="78EA126F" w14:textId="77777777">
      <w:pPr>
        <w:pStyle w:val="ListParagraph"/>
        <w:numPr>
          <w:ilvl w:val="0"/>
          <w:numId w:val="20"/>
        </w:numPr>
        <w:spacing w:before="120" w:after="120"/>
        <w:rPr>
          <w:rFonts w:eastAsiaTheme="minorHAnsi"/>
          <w:bCs/>
        </w:rPr>
      </w:pPr>
      <w:r w:rsidRPr="00AD65C4">
        <w:rPr>
          <w:rFonts w:eastAsiaTheme="minorHAnsi"/>
          <w:bCs/>
        </w:rPr>
        <w:t>Regula, ar ko izveido Digitālās Eiropas programmu</w:t>
      </w:r>
      <w:r w:rsidR="00E2540E">
        <w:rPr>
          <w:rFonts w:eastAsiaTheme="minorHAnsi"/>
          <w:bCs/>
        </w:rPr>
        <w:t>;</w:t>
      </w:r>
    </w:p>
    <w:p w:rsidRPr="00AB7344" w:rsidR="00AD65C4" w:rsidP="00AB7344" w:rsidRDefault="00AD65C4" w14:paraId="46D22C87" w14:textId="77777777">
      <w:pPr>
        <w:pStyle w:val="ListParagraph"/>
        <w:numPr>
          <w:ilvl w:val="0"/>
          <w:numId w:val="20"/>
        </w:numPr>
        <w:spacing w:after="240"/>
        <w:rPr>
          <w:rFonts w:eastAsiaTheme="minorHAnsi"/>
          <w:bCs/>
        </w:rPr>
      </w:pPr>
      <w:r w:rsidRPr="00AD65C4">
        <w:rPr>
          <w:rFonts w:eastAsiaTheme="minorHAnsi"/>
          <w:bCs/>
        </w:rPr>
        <w:t xml:space="preserve">Regula, ar ko izveido Eiropas </w:t>
      </w:r>
      <w:proofErr w:type="spellStart"/>
      <w:r w:rsidRPr="00AD65C4">
        <w:rPr>
          <w:rFonts w:eastAsiaTheme="minorHAnsi"/>
          <w:bCs/>
        </w:rPr>
        <w:t>Kiberdrošības</w:t>
      </w:r>
      <w:proofErr w:type="spellEnd"/>
      <w:r w:rsidRPr="00AD65C4">
        <w:rPr>
          <w:rFonts w:eastAsiaTheme="minorHAnsi"/>
          <w:bCs/>
        </w:rPr>
        <w:t xml:space="preserve"> kompetences centru un koordinācijas centru tīklu</w:t>
      </w:r>
      <w:r w:rsidR="00E2540E">
        <w:rPr>
          <w:rFonts w:eastAsiaTheme="minorHAnsi"/>
          <w:bCs/>
        </w:rPr>
        <w:t>;</w:t>
      </w:r>
    </w:p>
    <w:p w:rsidRPr="007C6C5E" w:rsidR="007C6C5E" w:rsidP="00AB7344" w:rsidRDefault="007C6C5E" w14:paraId="080308CB" w14:textId="77777777">
      <w:pPr>
        <w:pStyle w:val="ListParagraph"/>
        <w:numPr>
          <w:ilvl w:val="0"/>
          <w:numId w:val="19"/>
        </w:numPr>
        <w:spacing w:before="240"/>
        <w:rPr>
          <w:rFonts w:eastAsiaTheme="minorHAnsi"/>
          <w:bCs/>
        </w:rPr>
      </w:pPr>
      <w:r w:rsidRPr="007C6C5E">
        <w:rPr>
          <w:rFonts w:eastAsiaTheme="minorHAnsi"/>
          <w:bCs/>
        </w:rPr>
        <w:t xml:space="preserve">Padomes secinājumi par savienoto ierīču </w:t>
      </w:r>
      <w:proofErr w:type="spellStart"/>
      <w:r w:rsidRPr="007C6C5E">
        <w:rPr>
          <w:rFonts w:eastAsiaTheme="minorHAnsi"/>
          <w:bCs/>
        </w:rPr>
        <w:t>kiberdrošību</w:t>
      </w:r>
      <w:proofErr w:type="spellEnd"/>
      <w:r w:rsidR="00AB7344">
        <w:rPr>
          <w:rFonts w:eastAsiaTheme="minorHAnsi"/>
          <w:bCs/>
        </w:rPr>
        <w:t xml:space="preserve"> </w:t>
      </w:r>
      <w:r w:rsidR="00642584">
        <w:rPr>
          <w:rFonts w:eastAsiaTheme="minorHAnsi"/>
          <w:bCs/>
        </w:rPr>
        <w:t xml:space="preserve">- </w:t>
      </w:r>
      <w:r w:rsidRPr="00642584" w:rsidR="00AB7344">
        <w:rPr>
          <w:rFonts w:eastAsiaTheme="minorHAnsi"/>
          <w:bCs/>
        </w:rPr>
        <w:t>informācija no Vācijas prezidentūras</w:t>
      </w:r>
      <w:r w:rsidR="00AB7344">
        <w:rPr>
          <w:rFonts w:eastAsiaTheme="minorHAnsi"/>
          <w:bCs/>
        </w:rPr>
        <w:t xml:space="preserve"> </w:t>
      </w:r>
    </w:p>
    <w:p w:rsidR="00AD65C4" w:rsidP="00AB7344" w:rsidRDefault="007C6C5E" w14:paraId="77750DBD" w14:textId="77777777">
      <w:pPr>
        <w:pStyle w:val="NormalCentered"/>
        <w:numPr>
          <w:ilvl w:val="0"/>
          <w:numId w:val="19"/>
        </w:numPr>
        <w:spacing w:after="240" w:line="240" w:lineRule="auto"/>
        <w:jc w:val="both"/>
        <w:rPr>
          <w:bCs/>
          <w:szCs w:val="24"/>
        </w:rPr>
      </w:pPr>
      <w:r w:rsidRPr="007C6C5E">
        <w:rPr>
          <w:bCs/>
          <w:szCs w:val="24"/>
        </w:rPr>
        <w:t>Tīkla un informācijas sistēmu drošības tiesiskais regulējums</w:t>
      </w:r>
      <w:r w:rsidR="00AB7344">
        <w:rPr>
          <w:bCs/>
          <w:szCs w:val="24"/>
        </w:rPr>
        <w:t xml:space="preserve"> </w:t>
      </w:r>
      <w:r w:rsidR="00642584">
        <w:rPr>
          <w:bCs/>
          <w:szCs w:val="24"/>
        </w:rPr>
        <w:t xml:space="preserve">- </w:t>
      </w:r>
      <w:r w:rsidRPr="00642584" w:rsidR="00AB7344">
        <w:rPr>
          <w:bCs/>
          <w:szCs w:val="24"/>
        </w:rPr>
        <w:t>informācija no Polijas delegācijas Bulgārijas, Horvātijas, Čehijas, Ungārijas, Īrijas, Latvijas, Lietuvas, Slovākijas un Slovēnijas delegāciju vārdā</w:t>
      </w:r>
    </w:p>
    <w:p w:rsidR="007C6C5E" w:rsidP="00C435FF" w:rsidRDefault="007C6C5E" w14:paraId="609CFC20" w14:textId="77777777">
      <w:pPr>
        <w:pStyle w:val="NormalCentered"/>
        <w:numPr>
          <w:ilvl w:val="0"/>
          <w:numId w:val="19"/>
        </w:numPr>
        <w:spacing w:before="120" w:line="240" w:lineRule="auto"/>
        <w:jc w:val="both"/>
        <w:rPr>
          <w:bCs/>
          <w:szCs w:val="24"/>
        </w:rPr>
      </w:pPr>
      <w:r w:rsidRPr="007C6C5E">
        <w:rPr>
          <w:bCs/>
          <w:szCs w:val="24"/>
        </w:rPr>
        <w:t>Komisijas darba programma 2021. gadam</w:t>
      </w:r>
      <w:r w:rsidR="00A309C7">
        <w:rPr>
          <w:bCs/>
          <w:szCs w:val="24"/>
        </w:rPr>
        <w:t xml:space="preserve"> </w:t>
      </w:r>
      <w:r w:rsidR="00642584">
        <w:rPr>
          <w:bCs/>
          <w:szCs w:val="24"/>
        </w:rPr>
        <w:t xml:space="preserve">- </w:t>
      </w:r>
      <w:r w:rsidRPr="00642584" w:rsidR="00A309C7">
        <w:rPr>
          <w:bCs/>
          <w:szCs w:val="24"/>
        </w:rPr>
        <w:t>informācija no Eiropas Komisija</w:t>
      </w:r>
      <w:r w:rsidRPr="00C435FF" w:rsidR="00642584">
        <w:rPr>
          <w:bCs/>
          <w:szCs w:val="24"/>
        </w:rPr>
        <w:t>s</w:t>
      </w:r>
      <w:r>
        <w:rPr>
          <w:bCs/>
          <w:szCs w:val="24"/>
        </w:rPr>
        <w:t>.</w:t>
      </w:r>
    </w:p>
    <w:p w:rsidR="00D62360" w:rsidP="00C435FF" w:rsidRDefault="007C6C5E" w14:paraId="01814A32" w14:textId="77777777">
      <w:pPr>
        <w:pStyle w:val="ListParagraph"/>
        <w:numPr>
          <w:ilvl w:val="0"/>
          <w:numId w:val="19"/>
        </w:numPr>
        <w:spacing w:before="120" w:after="120"/>
        <w:rPr>
          <w:rFonts w:eastAsiaTheme="minorHAnsi"/>
          <w:bCs/>
        </w:rPr>
      </w:pPr>
      <w:r w:rsidRPr="007C6C5E">
        <w:rPr>
          <w:rFonts w:eastAsiaTheme="minorHAnsi"/>
          <w:bCs/>
        </w:rPr>
        <w:t>Nākamās prezidentūras darba programma</w:t>
      </w:r>
      <w:r w:rsidR="00A309C7">
        <w:rPr>
          <w:rFonts w:eastAsiaTheme="minorHAnsi"/>
          <w:bCs/>
        </w:rPr>
        <w:t xml:space="preserve"> </w:t>
      </w:r>
      <w:r w:rsidR="00642584">
        <w:rPr>
          <w:rFonts w:eastAsiaTheme="minorHAnsi"/>
          <w:bCs/>
        </w:rPr>
        <w:t xml:space="preserve">- </w:t>
      </w:r>
      <w:r w:rsidRPr="00642584" w:rsidR="00A309C7">
        <w:rPr>
          <w:rFonts w:eastAsiaTheme="minorHAnsi"/>
          <w:bCs/>
        </w:rPr>
        <w:t>informācija no Portugāles delegācijas</w:t>
      </w:r>
      <w:r w:rsidRPr="00642584">
        <w:rPr>
          <w:rFonts w:eastAsiaTheme="minorHAnsi"/>
          <w:bCs/>
        </w:rPr>
        <w:t>.</w:t>
      </w:r>
    </w:p>
    <w:p w:rsidR="00B65FBC" w:rsidP="00C435FF" w:rsidRDefault="00B65FBC" w14:paraId="58080939" w14:textId="77777777">
      <w:pPr>
        <w:spacing w:before="120" w:after="120" w:line="240" w:lineRule="auto"/>
        <w:rPr>
          <w:bCs/>
        </w:rPr>
      </w:pPr>
    </w:p>
    <w:p w:rsidRPr="00B65FBC" w:rsidR="00B65FBC" w:rsidP="00C435FF" w:rsidRDefault="00B65FBC" w14:paraId="4756BE3A" w14:textId="77777777">
      <w:pPr>
        <w:spacing w:before="120" w:after="120" w:line="240" w:lineRule="auto"/>
        <w:rPr>
          <w:rFonts w:ascii="Times New Roman" w:hAnsi="Times New Roman" w:cs="Times New Roman"/>
          <w:bCs/>
          <w:sz w:val="24"/>
          <w:szCs w:val="24"/>
        </w:rPr>
      </w:pPr>
      <w:r w:rsidRPr="00B65FBC">
        <w:rPr>
          <w:rFonts w:ascii="Times New Roman" w:hAnsi="Times New Roman" w:cs="Times New Roman"/>
          <w:bCs/>
          <w:sz w:val="24"/>
          <w:szCs w:val="24"/>
        </w:rPr>
        <w:t>Latvija pieņem zināšanai prezidentūras ES Padomē</w:t>
      </w:r>
      <w:r w:rsidR="00A309C7">
        <w:rPr>
          <w:rFonts w:ascii="Times New Roman" w:hAnsi="Times New Roman" w:cs="Times New Roman"/>
          <w:bCs/>
          <w:sz w:val="24"/>
          <w:szCs w:val="24"/>
        </w:rPr>
        <w:t>, delegāciju</w:t>
      </w:r>
      <w:r w:rsidRPr="00B65FBC">
        <w:rPr>
          <w:rFonts w:ascii="Times New Roman" w:hAnsi="Times New Roman" w:cs="Times New Roman"/>
          <w:bCs/>
          <w:sz w:val="24"/>
          <w:szCs w:val="24"/>
        </w:rPr>
        <w:t xml:space="preserve"> un Komisijas sniegto informāciju.</w:t>
      </w:r>
    </w:p>
    <w:p w:rsidRPr="007C6C5E" w:rsidR="007C6C5E" w:rsidP="007C6C5E" w:rsidRDefault="007C6C5E" w14:paraId="65CC994D" w14:textId="77777777">
      <w:pPr>
        <w:pStyle w:val="ListParagraph"/>
        <w:rPr>
          <w:rFonts w:eastAsiaTheme="minorHAnsi"/>
          <w:bCs/>
        </w:rPr>
      </w:pPr>
    </w:p>
    <w:p w:rsidRPr="00D62360" w:rsidR="006C6D84" w:rsidP="00D62360" w:rsidRDefault="00CF52F5" w14:paraId="7521FDD4" w14:textId="77777777">
      <w:pPr>
        <w:pStyle w:val="ListParagraph"/>
        <w:keepNext/>
        <w:spacing w:after="240"/>
        <w:ind w:left="0" w:firstLine="720"/>
        <w:contextualSpacing w:val="false"/>
        <w:jc w:val="both"/>
        <w:rPr>
          <w:b/>
        </w:rPr>
      </w:pPr>
      <w:r w:rsidRPr="006A3310">
        <w:rPr>
          <w:b/>
        </w:rPr>
        <w:t>Latvijas delegācija</w:t>
      </w:r>
      <w:r w:rsidR="007E28A8">
        <w:rPr>
          <w:b/>
        </w:rPr>
        <w:t xml:space="preserve"> </w:t>
      </w:r>
      <w:r w:rsidR="007E28A8">
        <w:rPr>
          <w:rStyle w:val="normaltextrun"/>
          <w:b/>
          <w:bCs/>
        </w:rPr>
        <w:t xml:space="preserve">ES telekomunikāciju ministru 2020. gada </w:t>
      </w:r>
      <w:r w:rsidR="00D62360">
        <w:rPr>
          <w:rStyle w:val="normaltextrun"/>
          <w:b/>
          <w:bCs/>
        </w:rPr>
        <w:t>7</w:t>
      </w:r>
      <w:r w:rsidR="007E28A8">
        <w:rPr>
          <w:rStyle w:val="normaltextrun"/>
          <w:b/>
          <w:bCs/>
        </w:rPr>
        <w:t>. </w:t>
      </w:r>
      <w:r w:rsidR="00D62360">
        <w:rPr>
          <w:rStyle w:val="normaltextrun"/>
          <w:b/>
          <w:bCs/>
        </w:rPr>
        <w:t>decem</w:t>
      </w:r>
      <w:r w:rsidR="007E28A8">
        <w:rPr>
          <w:rStyle w:val="normaltextrun"/>
          <w:b/>
          <w:bCs/>
        </w:rPr>
        <w:t>bra videokonferencē:</w:t>
      </w:r>
    </w:p>
    <w:p w:rsidRPr="00E17933" w:rsidR="00CF52F5" w:rsidP="003B59F1" w:rsidRDefault="00CF52F5" w14:paraId="3413AC92" w14:textId="77777777">
      <w:pPr>
        <w:tabs>
          <w:tab w:val="left" w:pos="1985"/>
          <w:tab w:val="left" w:pos="2880"/>
        </w:tabs>
        <w:spacing w:after="24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Pr="00B65FBC" w:rsidR="00B65FBC">
        <w:rPr>
          <w:rFonts w:ascii="Times New Roman" w:hAnsi="Times New Roman"/>
          <w:b/>
          <w:sz w:val="24"/>
          <w:szCs w:val="24"/>
        </w:rPr>
        <w:t xml:space="preserve">Dr. </w:t>
      </w:r>
      <w:r w:rsidRPr="00B65FBC" w:rsidR="00B65FBC">
        <w:rPr>
          <w:rFonts w:ascii="Times New Roman" w:hAnsi="Times New Roman" w:cs="Times New Roman"/>
          <w:b/>
          <w:sz w:val="24"/>
          <w:szCs w:val="24"/>
        </w:rPr>
        <w:t>Artis</w:t>
      </w:r>
      <w:r w:rsidR="00B65FBC">
        <w:rPr>
          <w:rFonts w:ascii="Times New Roman" w:hAnsi="Times New Roman" w:cs="Times New Roman"/>
          <w:b/>
          <w:sz w:val="24"/>
          <w:szCs w:val="24"/>
        </w:rPr>
        <w:t xml:space="preserve"> Pabriks</w:t>
      </w:r>
      <w:r w:rsidRPr="00E17933">
        <w:rPr>
          <w:rFonts w:ascii="Times New Roman" w:hAnsi="Times New Roman" w:cs="Times New Roman"/>
          <w:b/>
          <w:sz w:val="24"/>
          <w:szCs w:val="24"/>
        </w:rPr>
        <w:t>,</w:t>
      </w:r>
      <w:r w:rsidRPr="00E17933">
        <w:rPr>
          <w:rFonts w:ascii="Times New Roman" w:hAnsi="Times New Roman" w:cs="Times New Roman"/>
          <w:sz w:val="24"/>
          <w:szCs w:val="24"/>
        </w:rPr>
        <w:t xml:space="preserve"> </w:t>
      </w:r>
      <w:r w:rsidR="007762F8">
        <w:rPr>
          <w:rFonts w:ascii="Times New Roman" w:hAnsi="Times New Roman" w:cs="Times New Roman"/>
          <w:sz w:val="24"/>
          <w:szCs w:val="24"/>
        </w:rPr>
        <w:t>v</w:t>
      </w:r>
      <w:r>
        <w:rPr>
          <w:rFonts w:ascii="Times New Roman" w:hAnsi="Times New Roman" w:cs="Times New Roman"/>
          <w:sz w:val="24"/>
          <w:szCs w:val="24"/>
        </w:rPr>
        <w:t>ides aizsardzības un reģionālās attīstības ministr</w:t>
      </w:r>
      <w:r w:rsidR="00B65FBC">
        <w:rPr>
          <w:rFonts w:ascii="Times New Roman" w:hAnsi="Times New Roman" w:cs="Times New Roman"/>
          <w:sz w:val="24"/>
          <w:szCs w:val="24"/>
        </w:rPr>
        <w:t>a pienākumu izpildītājs, aizsardzības ministrs</w:t>
      </w:r>
    </w:p>
    <w:p w:rsidR="00CF52F5" w:rsidP="00E61D6E" w:rsidRDefault="007762F8" w14:paraId="71D02EEF" w14:textId="77777777">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Delegācijas dalībnieki: </w:t>
      </w:r>
      <w:r w:rsidRPr="00E17933" w:rsidR="00CF52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Gatis Ozols</w:t>
      </w:r>
      <w:r w:rsidRPr="0486DD5C" w:rsidR="00CF52F5">
        <w:rPr>
          <w:rFonts w:ascii="Times New Roman" w:hAnsi="Times New Roman" w:cs="Times New Roman"/>
          <w:b/>
          <w:bCs/>
          <w:sz w:val="24"/>
          <w:szCs w:val="24"/>
        </w:rPr>
        <w:t>,</w:t>
      </w:r>
      <w:r w:rsidRPr="00E17933" w:rsidR="00CF52F5">
        <w:rPr>
          <w:rFonts w:ascii="Times New Roman" w:hAnsi="Times New Roman" w:cs="Times New Roman"/>
          <w:sz w:val="24"/>
          <w:szCs w:val="24"/>
        </w:rPr>
        <w:t xml:space="preserve"> Vides aizsardzības un reģionālās attīstības ministrijas </w:t>
      </w:r>
      <w:r w:rsidR="0068204B">
        <w:rPr>
          <w:rFonts w:ascii="Times New Roman" w:hAnsi="Times New Roman" w:cs="Times New Roman"/>
          <w:sz w:val="24"/>
          <w:szCs w:val="24"/>
        </w:rPr>
        <w:t>Informācijas sabiedrības attīstības</w:t>
      </w:r>
      <w:r>
        <w:rPr>
          <w:rFonts w:ascii="Times New Roman" w:hAnsi="Times New Roman" w:cs="Times New Roman"/>
          <w:sz w:val="24"/>
          <w:szCs w:val="24"/>
        </w:rPr>
        <w:t xml:space="preserve"> departamenta direktors</w:t>
      </w:r>
    </w:p>
    <w:p w:rsidR="00E61D6E" w:rsidP="00E61D6E" w:rsidRDefault="00E61D6E" w14:paraId="5AA5751E" w14:textId="77777777">
      <w:pPr>
        <w:spacing w:before="240" w:after="48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ab/>
      </w:r>
      <w:r w:rsidRPr="00B65FBC">
        <w:rPr>
          <w:rFonts w:ascii="Times New Roman" w:hAnsi="Times New Roman" w:cs="Times New Roman"/>
          <w:b/>
          <w:sz w:val="24"/>
          <w:szCs w:val="24"/>
        </w:rPr>
        <w:t xml:space="preserve">Normunds Egle, </w:t>
      </w:r>
      <w:r w:rsidRPr="00B65FBC">
        <w:rPr>
          <w:rFonts w:ascii="Times New Roman" w:hAnsi="Times New Roman" w:cs="Times New Roman"/>
          <w:sz w:val="24"/>
          <w:szCs w:val="24"/>
        </w:rPr>
        <w:t>Satiksmes ministri</w:t>
      </w:r>
      <w:r w:rsidR="00DD08FA">
        <w:rPr>
          <w:rFonts w:ascii="Times New Roman" w:hAnsi="Times New Roman" w:cs="Times New Roman"/>
          <w:sz w:val="24"/>
          <w:szCs w:val="24"/>
        </w:rPr>
        <w:t>jas Sakaru departamenta direktors</w:t>
      </w:r>
    </w:p>
    <w:p w:rsidRPr="00015301" w:rsidR="00015301" w:rsidP="00015301" w:rsidRDefault="00015301" w14:paraId="188AE820" w14:textId="77777777">
      <w:pPr>
        <w:shd w:val="clear" w:color="auto" w:fill="FFFFFF"/>
        <w:spacing w:after="0" w:line="240" w:lineRule="auto"/>
        <w:ind w:left="2160" w:firstLine="720"/>
        <w:rPr>
          <w:rFonts w:ascii="Times New Roman" w:hAnsi="Times New Roman" w:cs="Times New Roman"/>
          <w:b/>
          <w:sz w:val="24"/>
          <w:szCs w:val="24"/>
        </w:rPr>
      </w:pPr>
      <w:r w:rsidRPr="00015301">
        <w:rPr>
          <w:rFonts w:ascii="Times New Roman" w:hAnsi="Times New Roman" w:cs="Times New Roman"/>
          <w:b/>
          <w:sz w:val="24"/>
          <w:szCs w:val="24"/>
        </w:rPr>
        <w:t xml:space="preserve">Zita </w:t>
      </w:r>
      <w:proofErr w:type="spellStart"/>
      <w:r w:rsidRPr="00015301">
        <w:rPr>
          <w:rFonts w:ascii="Times New Roman" w:hAnsi="Times New Roman" w:cs="Times New Roman"/>
          <w:b/>
          <w:sz w:val="24"/>
          <w:szCs w:val="24"/>
        </w:rPr>
        <w:t>Kanberga</w:t>
      </w:r>
      <w:proofErr w:type="spellEnd"/>
      <w:r w:rsidRPr="00015301">
        <w:rPr>
          <w:rFonts w:ascii="Times New Roman" w:hAnsi="Times New Roman" w:cs="Times New Roman"/>
          <w:b/>
          <w:sz w:val="24"/>
          <w:szCs w:val="24"/>
        </w:rPr>
        <w:t>,</w:t>
      </w:r>
      <w:r w:rsidRPr="00015301">
        <w:rPr>
          <w:rFonts w:ascii="Times New Roman" w:hAnsi="Times New Roman" w:cs="Times New Roman"/>
          <w:sz w:val="24"/>
          <w:szCs w:val="24"/>
        </w:rPr>
        <w:t xml:space="preserve"> Satiksmes ministrijas nozares atašejs</w:t>
      </w:r>
    </w:p>
    <w:p w:rsidRPr="00E61D6E" w:rsidR="00015301" w:rsidP="00E61D6E" w:rsidRDefault="00015301" w14:paraId="23F7E081" w14:textId="77777777">
      <w:pPr>
        <w:spacing w:before="240" w:after="480" w:line="240" w:lineRule="auto"/>
        <w:ind w:left="2880" w:hanging="2880"/>
        <w:jc w:val="both"/>
        <w:rPr>
          <w:rFonts w:ascii="Times New Roman" w:hAnsi="Times New Roman" w:cs="Times New Roman"/>
          <w:b/>
          <w:sz w:val="24"/>
          <w:szCs w:val="24"/>
        </w:rPr>
      </w:pPr>
    </w:p>
    <w:p w:rsidRPr="000C386A" w:rsidR="000C386A" w:rsidP="000C386A" w:rsidRDefault="000C386A" w14:paraId="776C7646" w14:textId="77777777">
      <w:pPr>
        <w:tabs>
          <w:tab w:val="left" w:pos="6840"/>
        </w:tabs>
        <w:spacing w:before="240" w:after="240" w:line="240" w:lineRule="auto"/>
        <w:jc w:val="both"/>
        <w:rPr>
          <w:rFonts w:ascii="Times New Roman" w:hAnsi="Times New Roman"/>
          <w:sz w:val="24"/>
          <w:szCs w:val="24"/>
        </w:rPr>
      </w:pPr>
      <w:bookmarkStart w:name="_Hlk57146100" w:id="0"/>
      <w:r w:rsidRPr="000C386A">
        <w:rPr>
          <w:rFonts w:ascii="Times New Roman" w:hAnsi="Times New Roman"/>
          <w:sz w:val="24"/>
          <w:szCs w:val="24"/>
        </w:rPr>
        <w:t xml:space="preserve">Vides aizsardzības un reģionālās attīstības ministra </w:t>
      </w:r>
      <w:proofErr w:type="spellStart"/>
      <w:r w:rsidRPr="000C386A">
        <w:rPr>
          <w:rFonts w:ascii="Times New Roman" w:hAnsi="Times New Roman"/>
          <w:sz w:val="24"/>
          <w:szCs w:val="24"/>
        </w:rPr>
        <w:t>p.i</w:t>
      </w:r>
      <w:proofErr w:type="spellEnd"/>
      <w:r w:rsidRPr="000C386A">
        <w:rPr>
          <w:rFonts w:ascii="Times New Roman" w:hAnsi="Times New Roman"/>
          <w:sz w:val="24"/>
          <w:szCs w:val="24"/>
        </w:rPr>
        <w:t xml:space="preserve">. – </w:t>
      </w:r>
    </w:p>
    <w:p w:rsidRPr="000C386A" w:rsidR="000C386A" w:rsidP="000C386A" w:rsidRDefault="000C386A" w14:paraId="17024B3A" w14:textId="77777777">
      <w:pPr>
        <w:tabs>
          <w:tab w:val="left" w:pos="6840"/>
        </w:tabs>
        <w:spacing w:before="240" w:after="240" w:line="240" w:lineRule="auto"/>
        <w:jc w:val="both"/>
        <w:rPr>
          <w:rFonts w:ascii="Times New Roman" w:hAnsi="Times New Roman"/>
          <w:sz w:val="24"/>
          <w:szCs w:val="24"/>
        </w:rPr>
      </w:pPr>
      <w:r w:rsidRPr="000C386A">
        <w:rPr>
          <w:rFonts w:ascii="Times New Roman" w:hAnsi="Times New Roman"/>
          <w:sz w:val="24"/>
          <w:szCs w:val="24"/>
        </w:rPr>
        <w:t xml:space="preserve">aizsardzības ministrs </w:t>
      </w:r>
      <w:r w:rsidRPr="000C386A">
        <w:rPr>
          <w:rFonts w:ascii="Times New Roman" w:hAnsi="Times New Roman"/>
          <w:sz w:val="24"/>
          <w:szCs w:val="24"/>
        </w:rPr>
        <w:tab/>
        <w:t>Dr. A. Pabriks</w:t>
      </w:r>
      <w:r w:rsidRPr="000C386A">
        <w:rPr>
          <w:rFonts w:ascii="Times New Roman" w:hAnsi="Times New Roman"/>
          <w:sz w:val="24"/>
          <w:szCs w:val="24"/>
        </w:rPr>
        <w:tab/>
      </w:r>
    </w:p>
    <w:bookmarkEnd w:id="0"/>
    <w:p w:rsidR="000C386A" w:rsidRDefault="000C386A" w14:paraId="4E0CA3D8" w14:textId="77777777">
      <w:pPr>
        <w:pStyle w:val="paragraph"/>
        <w:spacing w:before="0" w:beforeAutospacing="false" w:after="0" w:afterAutospacing="false"/>
        <w:textAlignment w:val="baseline"/>
        <w:rPr>
          <w:rStyle w:val="normaltextrun"/>
          <w:sz w:val="20"/>
          <w:szCs w:val="20"/>
        </w:rPr>
      </w:pPr>
    </w:p>
    <w:p w:rsidR="000C386A" w:rsidRDefault="000C386A" w14:paraId="55F68303" w14:textId="77777777">
      <w:pPr>
        <w:pStyle w:val="paragraph"/>
        <w:spacing w:before="0" w:beforeAutospacing="false" w:after="0" w:afterAutospacing="false"/>
        <w:textAlignment w:val="baseline"/>
        <w:rPr>
          <w:rStyle w:val="normaltextrun"/>
          <w:sz w:val="20"/>
          <w:szCs w:val="20"/>
        </w:rPr>
      </w:pPr>
    </w:p>
    <w:p w:rsidR="00C66265" w:rsidRDefault="00C66265" w14:paraId="6D0CF95B" w14:textId="77777777">
      <w:pPr>
        <w:pStyle w:val="paragraph"/>
        <w:spacing w:before="0" w:beforeAutospacing="false" w:after="0" w:afterAutospacing="false"/>
        <w:textAlignment w:val="baseline"/>
      </w:pPr>
      <w:r>
        <w:rPr>
          <w:rStyle w:val="normaltextrun"/>
          <w:sz w:val="20"/>
          <w:szCs w:val="20"/>
        </w:rPr>
        <w:t>Zvaigzne</w:t>
      </w:r>
      <w:r w:rsidR="000F0B36">
        <w:rPr>
          <w:rStyle w:val="normaltextrun"/>
          <w:sz w:val="20"/>
          <w:szCs w:val="20"/>
        </w:rPr>
        <w:t xml:space="preserve"> </w:t>
      </w:r>
      <w:r w:rsidR="00CF52F5">
        <w:rPr>
          <w:rStyle w:val="normaltextrun"/>
          <w:sz w:val="20"/>
          <w:szCs w:val="20"/>
        </w:rPr>
        <w:t>67026507</w:t>
      </w:r>
    </w:p>
    <w:p w:rsidR="00C66265" w:rsidP="003B59F1" w:rsidRDefault="00C23C39" w14:paraId="25C70E26" w14:textId="77777777">
      <w:pPr>
        <w:pStyle w:val="paragraph"/>
        <w:spacing w:before="0" w:beforeAutospacing="false" w:after="0" w:afterAutospacing="false"/>
        <w:jc w:val="both"/>
        <w:textAlignment w:val="baseline"/>
        <w:rPr>
          <w:rStyle w:val="normaltextrun"/>
          <w:rFonts w:eastAsiaTheme="minorHAnsi"/>
          <w:color w:val="0563C1"/>
          <w:sz w:val="20"/>
          <w:szCs w:val="20"/>
          <w:u w:val="single"/>
          <w:lang w:eastAsia="en-US"/>
        </w:rPr>
      </w:pPr>
      <w:hyperlink w:tgtFrame="_blank" w:history="true" r:id="rId8">
        <w:r w:rsidR="00C66265">
          <w:rPr>
            <w:rStyle w:val="normaltextrun"/>
            <w:color w:val="0563C1"/>
            <w:sz w:val="20"/>
            <w:szCs w:val="20"/>
            <w:u w:val="single"/>
          </w:rPr>
          <w:t>Elita.Zvaigzne@varam.gov.lv</w:t>
        </w:r>
      </w:hyperlink>
    </w:p>
    <w:p w:rsidRPr="008E4ACA" w:rsidR="00C820CD" w:rsidRDefault="00C820CD" w14:paraId="60768578" w14:textId="77777777">
      <w:pPr>
        <w:spacing w:after="0" w:line="240" w:lineRule="auto"/>
        <w:rPr>
          <w:rFonts w:ascii="Times New Roman" w:hAnsi="Times New Roman"/>
          <w:sz w:val="20"/>
          <w:szCs w:val="20"/>
        </w:rPr>
      </w:pPr>
      <w:r>
        <w:rPr>
          <w:rFonts w:ascii="Times New Roman" w:hAnsi="Times New Roman"/>
          <w:sz w:val="20"/>
          <w:szCs w:val="20"/>
        </w:rPr>
        <w:t xml:space="preserve">Bērziņa </w:t>
      </w:r>
      <w:r w:rsidRPr="00FF62AA">
        <w:rPr>
          <w:rFonts w:ascii="Times New Roman" w:hAnsi="Times New Roman"/>
          <w:sz w:val="20"/>
          <w:szCs w:val="20"/>
        </w:rPr>
        <w:t>67026929</w:t>
      </w:r>
    </w:p>
    <w:p w:rsidR="00C820CD" w:rsidP="003B59F1" w:rsidRDefault="00C23C39" w14:paraId="3DEB393D" w14:textId="77777777">
      <w:pPr>
        <w:spacing w:after="240" w:line="240" w:lineRule="auto"/>
        <w:rPr>
          <w:rStyle w:val="Hyperlink"/>
          <w:rFonts w:ascii="Times New Roman" w:hAnsi="Times New Roman"/>
          <w:sz w:val="20"/>
          <w:szCs w:val="20"/>
        </w:rPr>
      </w:pPr>
      <w:hyperlink w:history="true" r:id="rId9">
        <w:r w:rsidRPr="00733F8A" w:rsidR="00733F8A">
          <w:rPr>
            <w:rStyle w:val="Hyperlink"/>
            <w:rFonts w:ascii="Times New Roman" w:hAnsi="Times New Roman"/>
            <w:sz w:val="20"/>
            <w:szCs w:val="20"/>
          </w:rPr>
          <w:t>Signe.</w:t>
        </w:r>
        <w:r w:rsidRPr="00FE06BF" w:rsidR="00733F8A">
          <w:rPr>
            <w:rStyle w:val="Hyperlink"/>
            <w:rFonts w:ascii="Times New Roman" w:hAnsi="Times New Roman"/>
            <w:sz w:val="20"/>
            <w:szCs w:val="20"/>
          </w:rPr>
          <w:t>Berzina@varam.gov.lv</w:t>
        </w:r>
      </w:hyperlink>
      <w:r w:rsidRPr="008E4ACA" w:rsidR="00C820CD">
        <w:rPr>
          <w:rFonts w:ascii="Times New Roman" w:hAnsi="Times New Roman"/>
          <w:sz w:val="20"/>
          <w:szCs w:val="20"/>
        </w:rPr>
        <w:t xml:space="preserve"> </w:t>
      </w:r>
    </w:p>
    <w:p w:rsidRPr="00D62360" w:rsidR="00D62360" w:rsidP="00D62360" w:rsidRDefault="00D62360" w14:paraId="03FFC18A" w14:textId="77777777"/>
    <w:p w:rsidR="00D62360" w:rsidP="00D62360" w:rsidRDefault="00D62360" w14:paraId="05B07F96" w14:textId="77777777">
      <w:pPr>
        <w:tabs>
          <w:tab w:val="left" w:pos="1950"/>
        </w:tabs>
      </w:pPr>
    </w:p>
    <w:p w:rsidRPr="0069281B" w:rsidR="0069281B" w:rsidP="0069281B" w:rsidRDefault="0069281B" w14:paraId="5F1B56A9" w14:textId="77777777"/>
    <w:p w:rsidRPr="0069281B" w:rsidR="0069281B" w:rsidP="0069281B" w:rsidRDefault="0069281B" w14:paraId="36D881F0" w14:textId="77777777"/>
    <w:p w:rsidRPr="0069281B" w:rsidR="0069281B" w:rsidP="0069281B" w:rsidRDefault="0069281B" w14:paraId="2AFDA749" w14:textId="77777777"/>
    <w:p w:rsidRPr="0069281B" w:rsidR="0069281B" w:rsidP="0069281B" w:rsidRDefault="0069281B" w14:paraId="60075FDA" w14:textId="77777777"/>
    <w:p w:rsidRPr="0069281B" w:rsidR="0069281B" w:rsidP="0069281B" w:rsidRDefault="0069281B" w14:paraId="15F52137" w14:textId="77777777">
      <w:pPr>
        <w:tabs>
          <w:tab w:val="left" w:pos="1365"/>
        </w:tabs>
      </w:pPr>
      <w:r>
        <w:tab/>
      </w:r>
    </w:p>
    <w:sectPr w:rsidRPr="0069281B" w:rsidR="0069281B" w:rsidSect="003B59F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3BCA" w14:textId="77777777" w:rsidR="00746991" w:rsidRDefault="00746991" w:rsidP="00B1149F">
      <w:pPr>
        <w:spacing w:after="0" w:line="240" w:lineRule="auto"/>
      </w:pPr>
      <w:r>
        <w:separator/>
      </w:r>
    </w:p>
  </w:endnote>
  <w:endnote w:type="continuationSeparator" w:id="0">
    <w:p w14:paraId="45386AAD" w14:textId="77777777" w:rsidR="00746991" w:rsidRDefault="00746991" w:rsidP="00B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CE79" w14:textId="77777777" w:rsidR="00E2540E" w:rsidRDefault="00E2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53190662"/>
      <w:docPartObj>
        <w:docPartGallery w:val="Page Numbers (Bottom of Page)"/>
        <w:docPartUnique/>
      </w:docPartObj>
    </w:sdtPr>
    <w:sdtEndPr>
      <w:rPr>
        <w:noProof/>
      </w:rPr>
    </w:sdtEndPr>
    <w:sdtContent>
      <w:p w14:paraId="06A7D476" w14:textId="77777777" w:rsidR="00F74101" w:rsidRPr="003B59F1" w:rsidRDefault="008C7F8D" w:rsidP="00F03050">
        <w:pPr>
          <w:pStyle w:val="Footer"/>
          <w:rPr>
            <w:rFonts w:ascii="Times New Roman" w:hAnsi="Times New Roman" w:cs="Times New Roman"/>
          </w:rPr>
        </w:pPr>
        <w:r w:rsidRPr="00A00F4E">
          <w:rPr>
            <w:rFonts w:ascii="Times New Roman" w:hAnsi="Times New Roman" w:cs="Times New Roman"/>
            <w:noProof/>
          </w:rPr>
          <w:t>VARAMzino_TTE_</w:t>
        </w:r>
        <w:r w:rsidR="00AF6204">
          <w:rPr>
            <w:rFonts w:ascii="Times New Roman" w:hAnsi="Times New Roman" w:cs="Times New Roman"/>
            <w:noProof/>
          </w:rPr>
          <w:t>2</w:t>
        </w:r>
        <w:r w:rsidR="00E2540E">
          <w:rPr>
            <w:rFonts w:ascii="Times New Roman" w:hAnsi="Times New Roman" w:cs="Times New Roman"/>
            <w:noProof/>
          </w:rPr>
          <w:t>7</w:t>
        </w:r>
        <w:r w:rsidR="00F03050" w:rsidRPr="00A00F4E">
          <w:rPr>
            <w:rFonts w:ascii="Times New Roman" w:hAnsi="Times New Roman" w:cs="Times New Roman"/>
            <w:noProof/>
          </w:rPr>
          <w:t>1</w:t>
        </w:r>
        <w:r w:rsidR="00AF6204">
          <w:rPr>
            <w:rFonts w:ascii="Times New Roman" w:hAnsi="Times New Roman" w:cs="Times New Roman"/>
            <w:noProof/>
          </w:rPr>
          <w:t>1</w:t>
        </w:r>
        <w:r w:rsidR="00F03050" w:rsidRPr="00A00F4E">
          <w:rPr>
            <w:rFonts w:ascii="Times New Roman" w:hAnsi="Times New Roman" w:cs="Times New Roman"/>
            <w:noProof/>
          </w:rPr>
          <w:t>2020</w:t>
        </w:r>
      </w:p>
      <w:p w14:paraId="6F8E7819" w14:textId="77777777" w:rsidR="00CF52F5" w:rsidRPr="003B59F1" w:rsidRDefault="00CF52F5" w:rsidP="003B59F1">
        <w:pPr>
          <w:pStyle w:val="Footer"/>
          <w:jc w:val="center"/>
          <w:rPr>
            <w:rFonts w:ascii="Times New Roman" w:hAnsi="Times New Roman" w:cs="Times New Roman"/>
          </w:rPr>
        </w:pPr>
        <w:r w:rsidRPr="003B59F1">
          <w:rPr>
            <w:rFonts w:ascii="Times New Roman" w:hAnsi="Times New Roman" w:cs="Times New Roman"/>
          </w:rPr>
          <w:fldChar w:fldCharType="begin"/>
        </w:r>
        <w:r w:rsidRPr="003B59F1">
          <w:rPr>
            <w:rFonts w:ascii="Times New Roman" w:hAnsi="Times New Roman" w:cs="Times New Roman"/>
          </w:rPr>
          <w:instrText xml:space="preserve"> PAGE   \* MERGEFORMAT </w:instrText>
        </w:r>
        <w:r w:rsidRPr="003B59F1">
          <w:rPr>
            <w:rFonts w:ascii="Times New Roman" w:hAnsi="Times New Roman" w:cs="Times New Roman"/>
          </w:rPr>
          <w:fldChar w:fldCharType="separate"/>
        </w:r>
        <w:r w:rsidR="00A415D4">
          <w:rPr>
            <w:rFonts w:ascii="Times New Roman" w:hAnsi="Times New Roman" w:cs="Times New Roman"/>
            <w:noProof/>
          </w:rPr>
          <w:t>1</w:t>
        </w:r>
        <w:r w:rsidRPr="003B59F1">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10E2" w14:textId="77777777" w:rsidR="00E2540E" w:rsidRDefault="00E2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E77C" w14:textId="77777777" w:rsidR="00746991" w:rsidRDefault="00746991" w:rsidP="00B1149F">
      <w:pPr>
        <w:spacing w:after="0" w:line="240" w:lineRule="auto"/>
      </w:pPr>
      <w:r>
        <w:separator/>
      </w:r>
    </w:p>
  </w:footnote>
  <w:footnote w:type="continuationSeparator" w:id="0">
    <w:p w14:paraId="11D1AFFC" w14:textId="77777777" w:rsidR="00746991" w:rsidRDefault="00746991" w:rsidP="00B1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B8F6" w14:textId="77777777" w:rsidR="00E2540E" w:rsidRDefault="00E2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B80D" w14:textId="77777777" w:rsidR="00E2540E" w:rsidRDefault="00E2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821" w14:textId="77777777" w:rsidR="00E2540E" w:rsidRDefault="00E2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7419B"/>
    <w:multiLevelType w:val="hybridMultilevel"/>
    <w:tmpl w:val="FDE608FC"/>
    <w:lvl w:ilvl="0" w:tplc="978081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87E3DC6"/>
    <w:multiLevelType w:val="hybridMultilevel"/>
    <w:tmpl w:val="4FD8A794"/>
    <w:lvl w:ilvl="0" w:tplc="DB943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62676E"/>
    <w:multiLevelType w:val="hybridMultilevel"/>
    <w:tmpl w:val="21566050"/>
    <w:lvl w:ilvl="0" w:tplc="451E0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60120"/>
    <w:multiLevelType w:val="hybridMultilevel"/>
    <w:tmpl w:val="E57669D4"/>
    <w:lvl w:ilvl="0" w:tplc="040B000F">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9" w15:restartNumberingAfterBreak="0">
    <w:nsid w:val="2CF8594C"/>
    <w:multiLevelType w:val="hybridMultilevel"/>
    <w:tmpl w:val="DDB4D15C"/>
    <w:lvl w:ilvl="0" w:tplc="672C6B8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462E2"/>
    <w:multiLevelType w:val="hybridMultilevel"/>
    <w:tmpl w:val="5ECE7180"/>
    <w:lvl w:ilvl="0" w:tplc="F5184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B312B4"/>
    <w:multiLevelType w:val="hybridMultilevel"/>
    <w:tmpl w:val="865C04C0"/>
    <w:lvl w:ilvl="0" w:tplc="F09065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4BF065C"/>
    <w:multiLevelType w:val="hybridMultilevel"/>
    <w:tmpl w:val="503C749A"/>
    <w:lvl w:ilvl="0" w:tplc="A0E4F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F6FF2"/>
    <w:multiLevelType w:val="hybridMultilevel"/>
    <w:tmpl w:val="BC3C0304"/>
    <w:lvl w:ilvl="0" w:tplc="F8FED1E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C298C"/>
    <w:multiLevelType w:val="hybridMultilevel"/>
    <w:tmpl w:val="9EF49906"/>
    <w:lvl w:ilvl="0" w:tplc="3FCA92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C4F3EE6"/>
    <w:multiLevelType w:val="hybridMultilevel"/>
    <w:tmpl w:val="7A16076A"/>
    <w:lvl w:ilvl="0" w:tplc="72B035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14"/>
  </w:num>
  <w:num w:numId="3">
    <w:abstractNumId w:val="17"/>
  </w:num>
  <w:num w:numId="4">
    <w:abstractNumId w:val="1"/>
  </w:num>
  <w:num w:numId="5">
    <w:abstractNumId w:val="7"/>
  </w:num>
  <w:num w:numId="6">
    <w:abstractNumId w:val="5"/>
  </w:num>
  <w:num w:numId="7">
    <w:abstractNumId w:val="6"/>
  </w:num>
  <w:num w:numId="8">
    <w:abstractNumId w:val="16"/>
  </w:num>
  <w:num w:numId="9">
    <w:abstractNumId w:val="0"/>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2"/>
  </w:num>
  <w:num w:numId="15">
    <w:abstractNumId w:val="3"/>
  </w:num>
  <w:num w:numId="16">
    <w:abstractNumId w:val="19"/>
  </w:num>
  <w:num w:numId="17">
    <w:abstractNumId w:val="11"/>
  </w:num>
  <w:num w:numId="18">
    <w:abstractNumId w:val="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5"/>
    <w:rsid w:val="00014A10"/>
    <w:rsid w:val="00015301"/>
    <w:rsid w:val="0003190D"/>
    <w:rsid w:val="0008522C"/>
    <w:rsid w:val="000A36AF"/>
    <w:rsid w:val="000A3922"/>
    <w:rsid w:val="000B3C0F"/>
    <w:rsid w:val="000C386A"/>
    <w:rsid w:val="000C7968"/>
    <w:rsid w:val="000D079E"/>
    <w:rsid w:val="000F0B36"/>
    <w:rsid w:val="000F1927"/>
    <w:rsid w:val="001032BC"/>
    <w:rsid w:val="00105E89"/>
    <w:rsid w:val="001068BC"/>
    <w:rsid w:val="00125C25"/>
    <w:rsid w:val="00130CC5"/>
    <w:rsid w:val="00136C6D"/>
    <w:rsid w:val="0014088A"/>
    <w:rsid w:val="001640B9"/>
    <w:rsid w:val="00165A16"/>
    <w:rsid w:val="001722CF"/>
    <w:rsid w:val="00173BE1"/>
    <w:rsid w:val="00177507"/>
    <w:rsid w:val="001B471A"/>
    <w:rsid w:val="001C66CB"/>
    <w:rsid w:val="001D41FA"/>
    <w:rsid w:val="001D4AB6"/>
    <w:rsid w:val="001D76AA"/>
    <w:rsid w:val="001F2585"/>
    <w:rsid w:val="00214A02"/>
    <w:rsid w:val="002310C9"/>
    <w:rsid w:val="002515BD"/>
    <w:rsid w:val="00265C87"/>
    <w:rsid w:val="002763D4"/>
    <w:rsid w:val="00276E39"/>
    <w:rsid w:val="00285F55"/>
    <w:rsid w:val="002877A6"/>
    <w:rsid w:val="00290CF8"/>
    <w:rsid w:val="002B0F67"/>
    <w:rsid w:val="002C498F"/>
    <w:rsid w:val="002F1A70"/>
    <w:rsid w:val="002F69E0"/>
    <w:rsid w:val="00320837"/>
    <w:rsid w:val="003216A0"/>
    <w:rsid w:val="003305A9"/>
    <w:rsid w:val="00341264"/>
    <w:rsid w:val="00355BC5"/>
    <w:rsid w:val="003578D1"/>
    <w:rsid w:val="0036108D"/>
    <w:rsid w:val="003625B3"/>
    <w:rsid w:val="00363D7D"/>
    <w:rsid w:val="003B32E0"/>
    <w:rsid w:val="003B59F1"/>
    <w:rsid w:val="003D13A3"/>
    <w:rsid w:val="003D1F1E"/>
    <w:rsid w:val="003E3A92"/>
    <w:rsid w:val="003E45CE"/>
    <w:rsid w:val="003F3582"/>
    <w:rsid w:val="00405518"/>
    <w:rsid w:val="00412BC1"/>
    <w:rsid w:val="00417623"/>
    <w:rsid w:val="004220FD"/>
    <w:rsid w:val="004446D9"/>
    <w:rsid w:val="004630B5"/>
    <w:rsid w:val="00470EF5"/>
    <w:rsid w:val="00475933"/>
    <w:rsid w:val="00480193"/>
    <w:rsid w:val="00485D4A"/>
    <w:rsid w:val="004B0CDF"/>
    <w:rsid w:val="004B309F"/>
    <w:rsid w:val="004C55B8"/>
    <w:rsid w:val="004E3076"/>
    <w:rsid w:val="004E5822"/>
    <w:rsid w:val="00520F15"/>
    <w:rsid w:val="0054012C"/>
    <w:rsid w:val="005522DF"/>
    <w:rsid w:val="00564F30"/>
    <w:rsid w:val="00580E1E"/>
    <w:rsid w:val="00584B10"/>
    <w:rsid w:val="005976EB"/>
    <w:rsid w:val="005D46BF"/>
    <w:rsid w:val="005E42F1"/>
    <w:rsid w:val="005E682E"/>
    <w:rsid w:val="005F7D1E"/>
    <w:rsid w:val="006370A6"/>
    <w:rsid w:val="00642584"/>
    <w:rsid w:val="006716D1"/>
    <w:rsid w:val="0068204B"/>
    <w:rsid w:val="00682A17"/>
    <w:rsid w:val="006850BE"/>
    <w:rsid w:val="0069281B"/>
    <w:rsid w:val="006A2CA5"/>
    <w:rsid w:val="006C6D84"/>
    <w:rsid w:val="006E04BA"/>
    <w:rsid w:val="006F2EA6"/>
    <w:rsid w:val="0073140D"/>
    <w:rsid w:val="00733F8A"/>
    <w:rsid w:val="00740942"/>
    <w:rsid w:val="00746991"/>
    <w:rsid w:val="007503A6"/>
    <w:rsid w:val="007547CA"/>
    <w:rsid w:val="00755ED6"/>
    <w:rsid w:val="00756445"/>
    <w:rsid w:val="00774D7F"/>
    <w:rsid w:val="007762F8"/>
    <w:rsid w:val="007A2F7A"/>
    <w:rsid w:val="007B1040"/>
    <w:rsid w:val="007B24B1"/>
    <w:rsid w:val="007C6C5E"/>
    <w:rsid w:val="007D0F16"/>
    <w:rsid w:val="007E25A6"/>
    <w:rsid w:val="007E28A8"/>
    <w:rsid w:val="00812274"/>
    <w:rsid w:val="008308A9"/>
    <w:rsid w:val="00843777"/>
    <w:rsid w:val="00853352"/>
    <w:rsid w:val="00863FF2"/>
    <w:rsid w:val="008751A4"/>
    <w:rsid w:val="00886AF8"/>
    <w:rsid w:val="00896A24"/>
    <w:rsid w:val="008A0D20"/>
    <w:rsid w:val="008A454B"/>
    <w:rsid w:val="008A498F"/>
    <w:rsid w:val="008B376F"/>
    <w:rsid w:val="008C0125"/>
    <w:rsid w:val="008C7F8D"/>
    <w:rsid w:val="008D4E28"/>
    <w:rsid w:val="00911680"/>
    <w:rsid w:val="00932AAF"/>
    <w:rsid w:val="00943B6D"/>
    <w:rsid w:val="00944B59"/>
    <w:rsid w:val="00944FF7"/>
    <w:rsid w:val="00946529"/>
    <w:rsid w:val="009576F0"/>
    <w:rsid w:val="0096213C"/>
    <w:rsid w:val="00974451"/>
    <w:rsid w:val="00980247"/>
    <w:rsid w:val="00981075"/>
    <w:rsid w:val="0099369B"/>
    <w:rsid w:val="0099580B"/>
    <w:rsid w:val="009F04B8"/>
    <w:rsid w:val="009F14DB"/>
    <w:rsid w:val="009F6A8C"/>
    <w:rsid w:val="00A00F4E"/>
    <w:rsid w:val="00A011BF"/>
    <w:rsid w:val="00A11623"/>
    <w:rsid w:val="00A20DCE"/>
    <w:rsid w:val="00A23814"/>
    <w:rsid w:val="00A309C7"/>
    <w:rsid w:val="00A313D5"/>
    <w:rsid w:val="00A31900"/>
    <w:rsid w:val="00A32272"/>
    <w:rsid w:val="00A415D4"/>
    <w:rsid w:val="00A41C3D"/>
    <w:rsid w:val="00A51AB6"/>
    <w:rsid w:val="00A6398E"/>
    <w:rsid w:val="00A65094"/>
    <w:rsid w:val="00A937E0"/>
    <w:rsid w:val="00A94440"/>
    <w:rsid w:val="00AA26DD"/>
    <w:rsid w:val="00AB4D3F"/>
    <w:rsid w:val="00AB7344"/>
    <w:rsid w:val="00AC3C52"/>
    <w:rsid w:val="00AD41F2"/>
    <w:rsid w:val="00AD65C4"/>
    <w:rsid w:val="00AE3B76"/>
    <w:rsid w:val="00AE404E"/>
    <w:rsid w:val="00AE6247"/>
    <w:rsid w:val="00AF6204"/>
    <w:rsid w:val="00B1149F"/>
    <w:rsid w:val="00B45664"/>
    <w:rsid w:val="00B562D3"/>
    <w:rsid w:val="00B60C8D"/>
    <w:rsid w:val="00B65338"/>
    <w:rsid w:val="00B65FBC"/>
    <w:rsid w:val="00B80717"/>
    <w:rsid w:val="00B869AC"/>
    <w:rsid w:val="00B90468"/>
    <w:rsid w:val="00BB1526"/>
    <w:rsid w:val="00BC372A"/>
    <w:rsid w:val="00C23C39"/>
    <w:rsid w:val="00C25F78"/>
    <w:rsid w:val="00C356C0"/>
    <w:rsid w:val="00C40855"/>
    <w:rsid w:val="00C435FF"/>
    <w:rsid w:val="00C514A8"/>
    <w:rsid w:val="00C610E0"/>
    <w:rsid w:val="00C66265"/>
    <w:rsid w:val="00C820CD"/>
    <w:rsid w:val="00CA5886"/>
    <w:rsid w:val="00CA7A7B"/>
    <w:rsid w:val="00CB7547"/>
    <w:rsid w:val="00CF52F5"/>
    <w:rsid w:val="00D00514"/>
    <w:rsid w:val="00D01132"/>
    <w:rsid w:val="00D21177"/>
    <w:rsid w:val="00D215C7"/>
    <w:rsid w:val="00D36F62"/>
    <w:rsid w:val="00D37632"/>
    <w:rsid w:val="00D47C41"/>
    <w:rsid w:val="00D5081B"/>
    <w:rsid w:val="00D62360"/>
    <w:rsid w:val="00D63F1C"/>
    <w:rsid w:val="00DC6281"/>
    <w:rsid w:val="00DD08FA"/>
    <w:rsid w:val="00E2540E"/>
    <w:rsid w:val="00E347CB"/>
    <w:rsid w:val="00E34986"/>
    <w:rsid w:val="00E61D6E"/>
    <w:rsid w:val="00E71975"/>
    <w:rsid w:val="00E80013"/>
    <w:rsid w:val="00E8299F"/>
    <w:rsid w:val="00E90E18"/>
    <w:rsid w:val="00E947FC"/>
    <w:rsid w:val="00E9491A"/>
    <w:rsid w:val="00E950DA"/>
    <w:rsid w:val="00EB4853"/>
    <w:rsid w:val="00EC1BA4"/>
    <w:rsid w:val="00ED310D"/>
    <w:rsid w:val="00EF0B24"/>
    <w:rsid w:val="00F03050"/>
    <w:rsid w:val="00F079F6"/>
    <w:rsid w:val="00F1325E"/>
    <w:rsid w:val="00F25163"/>
    <w:rsid w:val="00F32B65"/>
    <w:rsid w:val="00F5457E"/>
    <w:rsid w:val="00F550CC"/>
    <w:rsid w:val="00F66721"/>
    <w:rsid w:val="00F71B31"/>
    <w:rsid w:val="00F74101"/>
    <w:rsid w:val="00F748B5"/>
    <w:rsid w:val="00F85890"/>
    <w:rsid w:val="00F9304F"/>
    <w:rsid w:val="00FB1115"/>
    <w:rsid w:val="00FB230C"/>
    <w:rsid w:val="00FD17AB"/>
    <w:rsid w:val="00FE65EE"/>
    <w:rsid w:val="00FF2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9"/>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paragraph" w:customStyle="1" w:styleId="NormalCentered">
    <w:name w:val="Normal Centered"/>
    <w:basedOn w:val="Normal"/>
    <w:rsid w:val="004B309F"/>
    <w:pPr>
      <w:spacing w:before="200" w:after="120" w:line="360" w:lineRule="auto"/>
      <w:jc w:val="center"/>
    </w:pPr>
    <w:rPr>
      <w:rFonts w:ascii="Times New Roman" w:hAnsi="Times New Roman" w:cs="Times New Roman"/>
      <w:sz w:val="24"/>
    </w:rPr>
  </w:style>
  <w:style w:type="paragraph" w:styleId="PlainText">
    <w:name w:val="Plain Text"/>
    <w:basedOn w:val="Normal"/>
    <w:link w:val="PlainTextChar"/>
    <w:uiPriority w:val="99"/>
    <w:unhideWhenUsed/>
    <w:rsid w:val="00584B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4B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392002353">
      <w:bodyDiv w:val="1"/>
      <w:marLeft w:val="0"/>
      <w:marRight w:val="0"/>
      <w:marTop w:val="0"/>
      <w:marBottom w:val="0"/>
      <w:divBdr>
        <w:top w:val="none" w:sz="0" w:space="0" w:color="auto"/>
        <w:left w:val="none" w:sz="0" w:space="0" w:color="auto"/>
        <w:bottom w:val="none" w:sz="0" w:space="0" w:color="auto"/>
        <w:right w:val="none" w:sz="0" w:space="0" w:color="auto"/>
      </w:divBdr>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13107251">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 w:id="16899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Elita.Zvaigzne@varam.gov.lv"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3.xml" Type="http://schemas.openxmlformats.org/officeDocument/2006/relationships/footer" Id="rId15"/>
    <Relationship Target="header1.xml" Type="http://schemas.openxmlformats.org/officeDocument/2006/relationships/header" Id="rId10"/>
    <Relationship Target="settings.xml" Type="http://schemas.openxmlformats.org/officeDocument/2006/relationships/settings" Id="rId4"/>
    <Relationship TargetMode="External" Target="mailto:Signe.Berzina@varam.gov.lv" Type="http://schemas.openxmlformats.org/officeDocument/2006/relationships/hyperlink" Id="rId9"/>
    <Relationship Target="header3.xml" Type="http://schemas.openxmlformats.org/officeDocument/2006/relationships/header"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167517E-8496-42CF-9EF3-545B8930FD5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7096</Words>
  <Characters>4046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Informatīvais ziņojums par Eiropas Savienības telekomunikāciju ministru 2020. gada 15. oktobra videokonferencē izskatāmajiem jautājumiem</vt:lpstr>
    </vt:vector>
  </TitlesOfParts>
  <Company>Vides aizsardzības un reģionālās attīstības ministrija</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telekomunikāciju ministru 2020. gada 15. oktobra videokonferencē izskatāmajiem jautājumiem</dc:title>
  <dc:subject/>
  <dc:creator>Elita Zvaigzne;Signe Bērziņa</dc:creator>
  <cp:keywords/>
  <dc:description/>
  <cp:lastModifiedBy>Santa Ķipēna</cp:lastModifiedBy>
  <cp:revision>3</cp:revision>
  <cp:lastPrinted>2020-10-07T12:20:00Z</cp:lastPrinted>
  <dcterms:created xsi:type="dcterms:W3CDTF">2020-11-27T10:33:00Z</dcterms:created>
  <dcterms:modified xsi:type="dcterms:W3CDTF">2020-11-27T10:34:00Z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329867</vt:lpwstr>
  </property>
  <property fmtid="{D5CDD505-2E9C-101B-9397-08002B2CF9AE}" pid="4" name="DISCesvisTitle">
    <vt:lpwstr>Informatīvais ziņojums par Eiropas Savienības telekomunikāciju ministru 2020. gada 7. decembra videokonferencē izskatāmajiem jautājumiem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Artis Pabriks</vt:lpwstr>
  </property>
  <property fmtid="{D5CDD505-2E9C-101B-9397-08002B2CF9AE}" pid="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https://lim.esvis.gov.lv/cs/idcplg?ClientControlled=DocMan&amp;coreContentOnly=1&amp;WebdavRequest=1&amp;IdcService=DOC_INFO&amp;dID=329867</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L256033</vt:lpwstr>
  </property>
  <property fmtid="{D5CDD505-2E9C-101B-9397-08002B2CF9AE}" pid="13" name="DISCesvisMainMakerOrgUnitTitle">
    <vt:lpwstr>EPD</vt:lpwstr>
  </property>
  <property fmtid="{D5CDD505-2E9C-101B-9397-08002B2CF9AE}" pid="14" name="DISCesvisOrgApprovers">
    <vt:lpwstr>Ārlietu ministrija, Ekonomikas ministrija, Satiksmes ministrija, Tieslietu ministrija</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Vecākā konsultante Elita Zvaigzne</vt:lpwstr>
  </property>
  <property fmtid="{D5CDD505-2E9C-101B-9397-08002B2CF9AE}" pid="18" name="DISCesvisAdditionalMakers">
    <vt:lpwstr>Vecākā konsultante Elita Zvaigzne</vt:lpwstr>
  </property>
  <property fmtid="{D5CDD505-2E9C-101B-9397-08002B2CF9AE}" pid="19" name="DISCesvisAdditionalTutors">
    <vt:lpwstr>Departamenta direktors Māris Klismets, Vecākais eksperts Laura Klimbe, Nodaļas vadītāja vietnieks Santa Ķipēna, nodaļas vadītāja Evita Stanga</vt:lpwstr>
  </property>
  <property fmtid="{D5CDD505-2E9C-101B-9397-08002B2CF9AE}" pid="20" name="DISCesvisAdditionalMakersPhone">
    <vt:lpwstr>29293329</vt:lpwstr>
  </property>
  <property fmtid="{D5CDD505-2E9C-101B-9397-08002B2CF9AE}" pid="21" name="DISCesvisAdditionalTutorsMail">
    <vt:lpwstr>maris.klismets@varam.gov.lv, laura.klimbe@varam.gov.lv, santa.kipena@varam.gov.lv, evita.stanga@varam.gov.lv</vt:lpwstr>
  </property>
  <property fmtid="{D5CDD505-2E9C-101B-9397-08002B2CF9AE}" pid="22" name="DISCesvisAdditionalTutorsPhone">
    <vt:lpwstr>67026496, 67026421, 67026452, 66016787</vt:lpwstr>
  </property>
  <property fmtid="{D5CDD505-2E9C-101B-9397-08002B2CF9AE}" pid="23" name="DISCesvisAdditionalMakersMail">
    <vt:lpwstr>Elita.Zvaigzne@varam.gov.lv</vt:lpwstr>
  </property>
  <property fmtid="{D5CDD505-2E9C-101B-9397-08002B2CF9AE}" pid="24" name="DISCesvisMeetingDate">
    <vt:lpwstr>2020-12-07</vt:lpwstr>
  </property>
  <property fmtid="{D5CDD505-2E9C-101B-9397-08002B2CF9AE}" pid="25" name="DISCesvisComments">
    <vt:lpwstr>Lūdzam saskaņot līdz 27.novembra pl.10:30. 
Dokumenti pieejami attiecīgās padomes sanāksmes mapē ESVISā.</vt:lpwstr>
  </property>
  <property fmtid="{D5CDD505-2E9C-101B-9397-08002B2CF9AE}" pid="26" name="DISCesvisDocRegDate">
    <vt:lpwstr>2020-11-30</vt:lpwstr>
  </property>
  <property fmtid="{D5CDD505-2E9C-101B-9397-08002B2CF9AE}" pid="27" name="DISCesvisRegDate">
    <vt:lpwstr>2020-11-30</vt:lpwstr>
  </property>
  <property fmtid="{D5CDD505-2E9C-101B-9397-08002B2CF9AE}" pid="28" name="DISCesvisDocRegNr">
    <vt:lpwstr>IZ-VARAM/2020-14</vt:lpwstr>
  </property>
  <property fmtid="{D5CDD505-2E9C-101B-9397-08002B2CF9AE}" pid="29" name="DISCesvisForInforming">
    <vt:lpwstr>Direktors Jānis Glazkovs</vt:lpwstr>
  </property>
</Properties>
</file>