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5BDB4" w14:textId="175438F2" w:rsidR="009B2A52" w:rsidRDefault="000F3164" w:rsidP="009B2A52">
      <w:pPr>
        <w:spacing w:after="0" w:line="240" w:lineRule="auto"/>
        <w:jc w:val="center"/>
        <w:rPr>
          <w:rFonts w:ascii="Times New Roman" w:hAnsi="Times New Roman" w:cs="Times New Roman"/>
          <w:b/>
          <w:sz w:val="28"/>
          <w:szCs w:val="28"/>
        </w:rPr>
      </w:pPr>
      <w:r w:rsidRPr="001D06CA">
        <w:rPr>
          <w:rFonts w:ascii="Times New Roman" w:eastAsia="Times New Roman" w:hAnsi="Times New Roman" w:cs="Times New Roman"/>
          <w:b/>
          <w:bCs/>
          <w:sz w:val="28"/>
          <w:szCs w:val="24"/>
          <w:lang w:eastAsia="lv-LV"/>
        </w:rPr>
        <w:t xml:space="preserve">Likumprojekta </w:t>
      </w:r>
      <w:r w:rsidR="00E7284B" w:rsidRPr="001D06CA">
        <w:rPr>
          <w:rFonts w:ascii="Times New Roman" w:eastAsia="Times New Roman" w:hAnsi="Times New Roman" w:cs="Times New Roman"/>
          <w:b/>
          <w:bCs/>
          <w:sz w:val="28"/>
          <w:szCs w:val="24"/>
          <w:lang w:eastAsia="lv-LV"/>
        </w:rPr>
        <w:t>"</w:t>
      </w:r>
      <w:r w:rsidR="009B2A52" w:rsidRPr="00334508">
        <w:rPr>
          <w:rFonts w:ascii="Times New Roman" w:hAnsi="Times New Roman" w:cs="Times New Roman"/>
          <w:b/>
          <w:sz w:val="28"/>
          <w:szCs w:val="28"/>
        </w:rPr>
        <w:t>Grozījum</w:t>
      </w:r>
      <w:r w:rsidR="00BF294E">
        <w:rPr>
          <w:rFonts w:ascii="Times New Roman" w:hAnsi="Times New Roman" w:cs="Times New Roman"/>
          <w:b/>
          <w:sz w:val="28"/>
          <w:szCs w:val="28"/>
        </w:rPr>
        <w:t>i</w:t>
      </w:r>
      <w:r w:rsidR="009B2A52" w:rsidRPr="00334508">
        <w:rPr>
          <w:rFonts w:ascii="Times New Roman" w:hAnsi="Times New Roman" w:cs="Times New Roman"/>
          <w:b/>
          <w:sz w:val="28"/>
          <w:szCs w:val="28"/>
        </w:rPr>
        <w:t xml:space="preserve"> </w:t>
      </w:r>
      <w:r w:rsidR="009B2A52">
        <w:rPr>
          <w:rFonts w:ascii="Times New Roman" w:hAnsi="Times New Roman" w:cs="Times New Roman"/>
          <w:b/>
          <w:sz w:val="28"/>
          <w:szCs w:val="28"/>
        </w:rPr>
        <w:t>Narkotisko un psihotropo vielu un zāļu, kā arī prekursoru likumīgās aprites likumā</w:t>
      </w:r>
      <w:r w:rsidR="00C15701" w:rsidRPr="001D06CA">
        <w:rPr>
          <w:rFonts w:ascii="Times New Roman" w:eastAsia="Times New Roman" w:hAnsi="Times New Roman" w:cs="Times New Roman"/>
          <w:b/>
          <w:bCs/>
          <w:sz w:val="28"/>
          <w:szCs w:val="24"/>
          <w:lang w:eastAsia="lv-LV"/>
        </w:rPr>
        <w:t>"</w:t>
      </w:r>
      <w:r w:rsidR="009C444B">
        <w:rPr>
          <w:rFonts w:ascii="Times New Roman" w:hAnsi="Times New Roman" w:cs="Times New Roman"/>
          <w:b/>
          <w:sz w:val="28"/>
          <w:szCs w:val="28"/>
        </w:rPr>
        <w:t xml:space="preserve"> </w:t>
      </w:r>
      <w:r w:rsidR="009C444B" w:rsidRPr="001D06CA">
        <w:rPr>
          <w:rFonts w:ascii="Times New Roman" w:eastAsia="Times New Roman" w:hAnsi="Times New Roman" w:cs="Times New Roman"/>
          <w:b/>
          <w:bCs/>
          <w:sz w:val="28"/>
          <w:szCs w:val="24"/>
          <w:lang w:eastAsia="lv-LV"/>
        </w:rPr>
        <w:t>projekta</w:t>
      </w:r>
    </w:p>
    <w:p w14:paraId="310CA72E" w14:textId="49442D41" w:rsidR="00894C55" w:rsidRPr="00E7284B" w:rsidRDefault="000F3164" w:rsidP="00E7284B">
      <w:pPr>
        <w:spacing w:after="0" w:line="240" w:lineRule="auto"/>
        <w:jc w:val="center"/>
        <w:rPr>
          <w:rFonts w:ascii="Times New Roman" w:hAnsi="Times New Roman" w:cs="Times New Roman"/>
          <w:b/>
          <w:sz w:val="28"/>
          <w:szCs w:val="28"/>
        </w:rPr>
      </w:pPr>
      <w:r w:rsidRPr="001D06CA">
        <w:rPr>
          <w:rFonts w:ascii="Times New Roman" w:eastAsia="Times New Roman" w:hAnsi="Times New Roman" w:cs="Times New Roman"/>
          <w:b/>
          <w:bCs/>
          <w:sz w:val="28"/>
          <w:szCs w:val="24"/>
          <w:lang w:eastAsia="lv-LV"/>
        </w:rPr>
        <w:t xml:space="preserve"> </w:t>
      </w:r>
      <w:r w:rsidR="00894C55" w:rsidRPr="001D06CA">
        <w:rPr>
          <w:rFonts w:ascii="Times New Roman" w:eastAsia="Times New Roman" w:hAnsi="Times New Roman" w:cs="Times New Roman"/>
          <w:b/>
          <w:bCs/>
          <w:sz w:val="28"/>
          <w:szCs w:val="24"/>
          <w:lang w:eastAsia="lv-LV"/>
        </w:rPr>
        <w:t>sākotnējās ietekmes novērtējuma ziņojums (anotācija)</w:t>
      </w:r>
    </w:p>
    <w:p w14:paraId="4D765219" w14:textId="77777777" w:rsidR="00E5323B" w:rsidRPr="001D06CA"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1D06CA" w:rsidRPr="001D06CA" w14:paraId="40D60DC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F38605F" w14:textId="77777777" w:rsidR="00655F2C" w:rsidRPr="001D06CA" w:rsidRDefault="00E5323B" w:rsidP="00E5323B">
            <w:pPr>
              <w:spacing w:after="0" w:line="240" w:lineRule="auto"/>
              <w:rPr>
                <w:rFonts w:ascii="Times New Roman" w:eastAsia="Times New Roman" w:hAnsi="Times New Roman" w:cs="Times New Roman"/>
                <w:b/>
                <w:bCs/>
                <w:iCs/>
                <w:sz w:val="24"/>
                <w:szCs w:val="24"/>
                <w:lang w:val="sv-SE" w:eastAsia="lv-LV"/>
              </w:rPr>
            </w:pPr>
            <w:r w:rsidRPr="001D06CA">
              <w:rPr>
                <w:rFonts w:ascii="Times New Roman" w:eastAsia="Times New Roman" w:hAnsi="Times New Roman" w:cs="Times New Roman"/>
                <w:b/>
                <w:bCs/>
                <w:iCs/>
                <w:sz w:val="24"/>
                <w:szCs w:val="24"/>
                <w:lang w:val="sv-SE" w:eastAsia="lv-LV"/>
              </w:rPr>
              <w:t>Tiesību akta projekta anotācijas kopsavilkums</w:t>
            </w:r>
          </w:p>
        </w:tc>
      </w:tr>
      <w:tr w:rsidR="00B23684" w:rsidRPr="00B23684" w14:paraId="280DB66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EDC63E3" w14:textId="77777777" w:rsidR="00E5323B" w:rsidRPr="00B23684" w:rsidRDefault="00E5323B" w:rsidP="00E5323B">
            <w:pPr>
              <w:spacing w:after="0" w:line="240" w:lineRule="auto"/>
              <w:rPr>
                <w:rFonts w:ascii="Times New Roman" w:eastAsia="Times New Roman" w:hAnsi="Times New Roman" w:cs="Times New Roman"/>
                <w:iCs/>
                <w:sz w:val="24"/>
                <w:szCs w:val="24"/>
                <w:lang w:val="sv-SE" w:eastAsia="lv-LV"/>
              </w:rPr>
            </w:pPr>
            <w:r w:rsidRPr="00B23684">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7F0E351" w14:textId="17ECA7BF" w:rsidR="0079647F" w:rsidRDefault="007E68FA" w:rsidP="002C391D">
            <w:pPr>
              <w:spacing w:after="0" w:line="240" w:lineRule="auto"/>
              <w:jc w:val="both"/>
              <w:rPr>
                <w:rFonts w:ascii="Times New Roman" w:eastAsia="Times New Roman" w:hAnsi="Times New Roman" w:cs="Times New Roman"/>
                <w:iCs/>
                <w:sz w:val="24"/>
                <w:szCs w:val="24"/>
                <w:lang w:val="sv-SE" w:eastAsia="lv-LV"/>
              </w:rPr>
            </w:pPr>
            <w:r w:rsidRPr="006874CB">
              <w:rPr>
                <w:rFonts w:ascii="Times New Roman" w:eastAsia="Times New Roman" w:hAnsi="Times New Roman" w:cs="Times New Roman"/>
                <w:iCs/>
                <w:sz w:val="24"/>
                <w:szCs w:val="24"/>
                <w:lang w:val="sv-SE" w:eastAsia="lv-LV"/>
              </w:rPr>
              <w:t>Grozījum</w:t>
            </w:r>
            <w:r w:rsidR="005B20CF">
              <w:rPr>
                <w:rFonts w:ascii="Times New Roman" w:eastAsia="Times New Roman" w:hAnsi="Times New Roman" w:cs="Times New Roman"/>
                <w:iCs/>
                <w:sz w:val="24"/>
                <w:szCs w:val="24"/>
                <w:lang w:val="sv-SE" w:eastAsia="lv-LV"/>
              </w:rPr>
              <w:t>u</w:t>
            </w:r>
            <w:r w:rsidR="000F3164" w:rsidRPr="006874CB">
              <w:rPr>
                <w:rFonts w:ascii="Times New Roman" w:eastAsia="Times New Roman" w:hAnsi="Times New Roman" w:cs="Times New Roman"/>
                <w:iCs/>
                <w:sz w:val="24"/>
                <w:szCs w:val="24"/>
                <w:lang w:val="sv-SE" w:eastAsia="lv-LV"/>
              </w:rPr>
              <w:t xml:space="preserve"> </w:t>
            </w:r>
            <w:r w:rsidR="006874CB" w:rsidRPr="006874CB">
              <w:rPr>
                <w:rFonts w:ascii="Times New Roman" w:hAnsi="Times New Roman" w:cs="Times New Roman"/>
                <w:sz w:val="24"/>
                <w:szCs w:val="24"/>
              </w:rPr>
              <w:t>Narkotisko un psihotropo vielu un zāļu, kā arī prekursoru likumīgās aprites likum</w:t>
            </w:r>
            <w:r w:rsidR="00B33714">
              <w:rPr>
                <w:rFonts w:ascii="Times New Roman" w:hAnsi="Times New Roman" w:cs="Times New Roman"/>
                <w:sz w:val="24"/>
                <w:szCs w:val="24"/>
              </w:rPr>
              <w:t>ā</w:t>
            </w:r>
            <w:r w:rsidR="0079647F" w:rsidRPr="00B23684">
              <w:rPr>
                <w:rFonts w:ascii="Times New Roman" w:eastAsia="Times New Roman" w:hAnsi="Times New Roman" w:cs="Times New Roman"/>
                <w:iCs/>
                <w:sz w:val="24"/>
                <w:szCs w:val="24"/>
                <w:lang w:val="sv-SE" w:eastAsia="lv-LV"/>
              </w:rPr>
              <w:t xml:space="preserve"> </w:t>
            </w:r>
            <w:r w:rsidR="00124124">
              <w:rPr>
                <w:rFonts w:ascii="Times New Roman" w:eastAsia="Times New Roman" w:hAnsi="Times New Roman" w:cs="Times New Roman"/>
                <w:iCs/>
                <w:sz w:val="24"/>
                <w:szCs w:val="24"/>
                <w:lang w:val="sv-SE" w:eastAsia="lv-LV"/>
              </w:rPr>
              <w:t xml:space="preserve">(turpmāk – likumprojekts) </w:t>
            </w:r>
            <w:r>
              <w:rPr>
                <w:rFonts w:ascii="Times New Roman" w:eastAsia="Times New Roman" w:hAnsi="Times New Roman" w:cs="Times New Roman"/>
                <w:iCs/>
                <w:sz w:val="24"/>
                <w:szCs w:val="24"/>
                <w:lang w:val="sv-SE" w:eastAsia="lv-LV"/>
              </w:rPr>
              <w:t xml:space="preserve">mērķis ir vienkāršot un padarīt </w:t>
            </w:r>
            <w:r w:rsidR="003E7324">
              <w:rPr>
                <w:rFonts w:ascii="Times New Roman" w:eastAsia="Times New Roman" w:hAnsi="Times New Roman" w:cs="Times New Roman"/>
                <w:iCs/>
                <w:sz w:val="24"/>
                <w:szCs w:val="24"/>
                <w:lang w:val="sv-SE" w:eastAsia="lv-LV"/>
              </w:rPr>
              <w:t xml:space="preserve">mazāk </w:t>
            </w:r>
            <w:r>
              <w:rPr>
                <w:rFonts w:ascii="Times New Roman" w:eastAsia="Times New Roman" w:hAnsi="Times New Roman" w:cs="Times New Roman"/>
                <w:iCs/>
                <w:sz w:val="24"/>
                <w:szCs w:val="24"/>
                <w:lang w:val="sv-SE" w:eastAsia="lv-LV"/>
              </w:rPr>
              <w:t>laikietilpīg</w:t>
            </w:r>
            <w:r w:rsidR="00C800D6">
              <w:rPr>
                <w:rFonts w:ascii="Times New Roman" w:eastAsia="Times New Roman" w:hAnsi="Times New Roman" w:cs="Times New Roman"/>
                <w:iCs/>
                <w:sz w:val="24"/>
                <w:szCs w:val="24"/>
                <w:lang w:val="sv-SE" w:eastAsia="lv-LV"/>
              </w:rPr>
              <w:t>u</w:t>
            </w:r>
            <w:r>
              <w:rPr>
                <w:rFonts w:ascii="Times New Roman" w:eastAsia="Times New Roman" w:hAnsi="Times New Roman" w:cs="Times New Roman"/>
                <w:iCs/>
                <w:sz w:val="24"/>
                <w:szCs w:val="24"/>
                <w:lang w:val="sv-SE" w:eastAsia="lv-LV"/>
              </w:rPr>
              <w:t xml:space="preserve"> kārtību, kādā Latvijā kontrolei pakļauj narkotiskās vielas, psihotropās vielas, augus, zāles un prekursorus, apvienojot gan </w:t>
            </w:r>
            <w:r w:rsidR="001A2BCF">
              <w:rPr>
                <w:rFonts w:ascii="Times New Roman" w:eastAsia="Times New Roman" w:hAnsi="Times New Roman" w:cs="Times New Roman"/>
                <w:iCs/>
                <w:sz w:val="24"/>
                <w:szCs w:val="24"/>
                <w:lang w:val="sv-SE" w:eastAsia="lv-LV"/>
              </w:rPr>
              <w:t xml:space="preserve">minēto vielu </w:t>
            </w:r>
            <w:r>
              <w:rPr>
                <w:rFonts w:ascii="Times New Roman" w:eastAsia="Times New Roman" w:hAnsi="Times New Roman" w:cs="Times New Roman"/>
                <w:iCs/>
                <w:sz w:val="24"/>
                <w:szCs w:val="24"/>
                <w:lang w:val="sv-SE" w:eastAsia="lv-LV"/>
              </w:rPr>
              <w:t>kontroles stat</w:t>
            </w:r>
            <w:r w:rsidR="002C391D">
              <w:rPr>
                <w:rFonts w:ascii="Times New Roman" w:eastAsia="Times New Roman" w:hAnsi="Times New Roman" w:cs="Times New Roman"/>
                <w:iCs/>
                <w:sz w:val="24"/>
                <w:szCs w:val="24"/>
                <w:lang w:val="sv-SE" w:eastAsia="lv-LV"/>
              </w:rPr>
              <w:t>usa</w:t>
            </w:r>
            <w:r w:rsidR="001A2BCF">
              <w:rPr>
                <w:rFonts w:ascii="Times New Roman" w:eastAsia="Times New Roman" w:hAnsi="Times New Roman" w:cs="Times New Roman"/>
                <w:iCs/>
                <w:sz w:val="24"/>
                <w:szCs w:val="24"/>
                <w:lang w:val="sv-SE" w:eastAsia="lv-LV"/>
              </w:rPr>
              <w:t>, gan</w:t>
            </w:r>
            <w:r>
              <w:rPr>
                <w:rFonts w:ascii="Times New Roman" w:eastAsia="Times New Roman" w:hAnsi="Times New Roman" w:cs="Times New Roman"/>
                <w:iCs/>
                <w:sz w:val="24"/>
                <w:szCs w:val="24"/>
                <w:lang w:val="sv-SE" w:eastAsia="lv-LV"/>
              </w:rPr>
              <w:t xml:space="preserve"> iedalījumu apmēru noteikšanu vienā tiesību aktā.</w:t>
            </w:r>
          </w:p>
          <w:p w14:paraId="553603E0" w14:textId="0B9BF2BC" w:rsidR="00C9469C" w:rsidRPr="0077503D" w:rsidRDefault="00613973" w:rsidP="00C9469C">
            <w:pPr>
              <w:spacing w:before="120" w:after="120" w:line="240" w:lineRule="auto"/>
              <w:jc w:val="both"/>
              <w:rPr>
                <w:rFonts w:ascii="Times New Roman" w:eastAsia="Times New Roman" w:hAnsi="Times New Roman" w:cs="Times New Roman"/>
                <w:iCs/>
                <w:sz w:val="24"/>
                <w:szCs w:val="24"/>
                <w:lang w:val="sv-SE" w:eastAsia="lv-LV"/>
              </w:rPr>
            </w:pPr>
            <w:r w:rsidRPr="0077503D">
              <w:rPr>
                <w:rFonts w:ascii="Times New Roman" w:eastAsia="Times New Roman" w:hAnsi="Times New Roman" w:cs="Times New Roman"/>
                <w:iCs/>
                <w:sz w:val="24"/>
                <w:szCs w:val="24"/>
                <w:lang w:val="sv-SE" w:eastAsia="lv-LV"/>
              </w:rPr>
              <w:t>Tāpat l</w:t>
            </w:r>
            <w:r w:rsidR="00C9469C" w:rsidRPr="0077503D">
              <w:rPr>
                <w:rFonts w:ascii="Times New Roman" w:eastAsia="Times New Roman" w:hAnsi="Times New Roman" w:cs="Times New Roman"/>
                <w:iCs/>
                <w:sz w:val="24"/>
                <w:szCs w:val="24"/>
                <w:lang w:val="sv-SE" w:eastAsia="lv-LV"/>
              </w:rPr>
              <w:t xml:space="preserve">ikumprojekts paredz noteikt iespēju dzīvnieku turētājiem pēc praktizējoša veterinārārsta norādījumiem ievadīt zāles dzīvniekam ārstēšanas kursa turpināšanai vai pabeigšanai, tādā veidā uzraugot un aizsargājot dzīvnieka veselību. </w:t>
            </w:r>
            <w:r w:rsidRPr="0077503D">
              <w:rPr>
                <w:rFonts w:ascii="Times New Roman" w:eastAsia="Times New Roman" w:hAnsi="Times New Roman" w:cs="Times New Roman"/>
                <w:iCs/>
                <w:sz w:val="24"/>
                <w:szCs w:val="24"/>
                <w:lang w:val="sv-SE" w:eastAsia="lv-LV"/>
              </w:rPr>
              <w:t>Tāpēc</w:t>
            </w:r>
            <w:r w:rsidR="00C9469C" w:rsidRPr="0077503D">
              <w:rPr>
                <w:rFonts w:ascii="Times New Roman" w:eastAsia="Times New Roman" w:hAnsi="Times New Roman" w:cs="Times New Roman"/>
                <w:iCs/>
                <w:sz w:val="24"/>
                <w:szCs w:val="24"/>
                <w:lang w:val="sv-SE" w:eastAsia="lv-LV"/>
              </w:rPr>
              <w:t xml:space="preserve"> Ministru kabinetam tiek dots deleģējums precizēt īpašo veterināro recepšu apriti reglamentējošos Ministru kabineta noteikumus.</w:t>
            </w:r>
          </w:p>
          <w:p w14:paraId="143F9673" w14:textId="77777777" w:rsidR="00C9469C" w:rsidRDefault="00C9469C" w:rsidP="00C9469C">
            <w:pPr>
              <w:spacing w:before="120" w:after="120" w:line="240" w:lineRule="auto"/>
              <w:jc w:val="both"/>
              <w:rPr>
                <w:rFonts w:ascii="Times New Roman" w:eastAsia="Times New Roman" w:hAnsi="Times New Roman" w:cs="Times New Roman"/>
                <w:iCs/>
                <w:sz w:val="24"/>
                <w:szCs w:val="24"/>
                <w:lang w:val="sv-SE" w:eastAsia="lv-LV"/>
              </w:rPr>
            </w:pPr>
            <w:r w:rsidRPr="0077503D">
              <w:rPr>
                <w:rFonts w:ascii="Times New Roman" w:eastAsia="Times New Roman" w:hAnsi="Times New Roman" w:cs="Times New Roman"/>
                <w:color w:val="000000"/>
                <w:sz w:val="24"/>
                <w:szCs w:val="24"/>
                <w:lang w:eastAsia="lv-LV"/>
              </w:rPr>
              <w:t>Likumprojekts arī nodrošina Eiropas Savienības regulu  narkotiku prekursoru jomā piemērošanu.</w:t>
            </w:r>
          </w:p>
          <w:p w14:paraId="0F4D6AFA" w14:textId="18315D28" w:rsidR="00E5323B" w:rsidRPr="00B23684" w:rsidRDefault="000F3164" w:rsidP="002C391D">
            <w:pPr>
              <w:spacing w:after="0" w:line="240" w:lineRule="auto"/>
              <w:jc w:val="both"/>
              <w:rPr>
                <w:rFonts w:ascii="Times New Roman" w:eastAsia="Times New Roman" w:hAnsi="Times New Roman" w:cs="Times New Roman"/>
                <w:iCs/>
                <w:sz w:val="24"/>
                <w:szCs w:val="24"/>
                <w:lang w:val="sv-SE" w:eastAsia="lv-LV"/>
              </w:rPr>
            </w:pPr>
            <w:r w:rsidRPr="00B23684">
              <w:rPr>
                <w:rFonts w:ascii="Times New Roman" w:eastAsia="Times New Roman" w:hAnsi="Times New Roman" w:cs="Times New Roman"/>
                <w:iCs/>
                <w:sz w:val="24"/>
                <w:szCs w:val="24"/>
                <w:lang w:val="sv-SE" w:eastAsia="lv-LV"/>
              </w:rPr>
              <w:t>Likumprojekta spēkā stāšanās datums ir 20</w:t>
            </w:r>
            <w:r w:rsidR="003E7324">
              <w:rPr>
                <w:rFonts w:ascii="Times New Roman" w:eastAsia="Times New Roman" w:hAnsi="Times New Roman" w:cs="Times New Roman"/>
                <w:iCs/>
                <w:sz w:val="24"/>
                <w:szCs w:val="24"/>
                <w:lang w:val="sv-SE" w:eastAsia="lv-LV"/>
              </w:rPr>
              <w:t>2</w:t>
            </w:r>
            <w:r w:rsidR="00AC3404">
              <w:rPr>
                <w:rFonts w:ascii="Times New Roman" w:eastAsia="Times New Roman" w:hAnsi="Times New Roman" w:cs="Times New Roman"/>
                <w:iCs/>
                <w:sz w:val="24"/>
                <w:szCs w:val="24"/>
                <w:lang w:val="sv-SE" w:eastAsia="lv-LV"/>
              </w:rPr>
              <w:t>1</w:t>
            </w:r>
            <w:r w:rsidRPr="00B23684">
              <w:rPr>
                <w:rFonts w:ascii="Times New Roman" w:eastAsia="Times New Roman" w:hAnsi="Times New Roman" w:cs="Times New Roman"/>
                <w:iCs/>
                <w:sz w:val="24"/>
                <w:szCs w:val="24"/>
                <w:lang w:val="sv-SE" w:eastAsia="lv-LV"/>
              </w:rPr>
              <w:t>.</w:t>
            </w:r>
            <w:r w:rsidR="001A2BCF">
              <w:rPr>
                <w:rFonts w:ascii="Times New Roman" w:eastAsia="Times New Roman" w:hAnsi="Times New Roman" w:cs="Times New Roman"/>
                <w:iCs/>
                <w:sz w:val="24"/>
                <w:szCs w:val="24"/>
                <w:lang w:val="sv-SE" w:eastAsia="lv-LV"/>
              </w:rPr>
              <w:t> </w:t>
            </w:r>
            <w:r w:rsidRPr="00B23684">
              <w:rPr>
                <w:rFonts w:ascii="Times New Roman" w:eastAsia="Times New Roman" w:hAnsi="Times New Roman" w:cs="Times New Roman"/>
                <w:iCs/>
                <w:sz w:val="24"/>
                <w:szCs w:val="24"/>
                <w:lang w:val="sv-SE" w:eastAsia="lv-LV"/>
              </w:rPr>
              <w:t xml:space="preserve">gada </w:t>
            </w:r>
            <w:r w:rsidR="003E7324">
              <w:rPr>
                <w:rFonts w:ascii="Times New Roman" w:eastAsia="Times New Roman" w:hAnsi="Times New Roman" w:cs="Times New Roman"/>
                <w:iCs/>
                <w:sz w:val="24"/>
                <w:szCs w:val="24"/>
                <w:lang w:val="sv-SE" w:eastAsia="lv-LV"/>
              </w:rPr>
              <w:t>1.</w:t>
            </w:r>
            <w:r w:rsidR="00AC3404">
              <w:rPr>
                <w:rFonts w:ascii="Times New Roman" w:eastAsia="Times New Roman" w:hAnsi="Times New Roman" w:cs="Times New Roman"/>
                <w:iCs/>
                <w:sz w:val="24"/>
                <w:szCs w:val="24"/>
                <w:lang w:val="sv-SE" w:eastAsia="lv-LV"/>
              </w:rPr>
              <w:t> janvāris</w:t>
            </w:r>
            <w:r w:rsidRPr="00B23684">
              <w:rPr>
                <w:rFonts w:ascii="Times New Roman" w:eastAsia="Times New Roman" w:hAnsi="Times New Roman" w:cs="Times New Roman"/>
                <w:iCs/>
                <w:sz w:val="24"/>
                <w:szCs w:val="24"/>
                <w:lang w:val="sv-SE" w:eastAsia="lv-LV"/>
              </w:rPr>
              <w:t>.</w:t>
            </w:r>
          </w:p>
        </w:tc>
      </w:tr>
    </w:tbl>
    <w:p w14:paraId="311BBFD3" w14:textId="77777777" w:rsidR="00E5323B" w:rsidRPr="00B23684" w:rsidRDefault="00E5323B" w:rsidP="00E5323B">
      <w:pPr>
        <w:spacing w:after="0" w:line="240" w:lineRule="auto"/>
        <w:rPr>
          <w:rFonts w:ascii="Times New Roman" w:eastAsia="Times New Roman" w:hAnsi="Times New Roman" w:cs="Times New Roman"/>
          <w:iCs/>
          <w:sz w:val="24"/>
          <w:szCs w:val="24"/>
          <w:lang w:val="sv-SE" w:eastAsia="lv-LV"/>
        </w:rPr>
      </w:pPr>
      <w:r w:rsidRPr="00B23684">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23684" w:rsidRPr="00B23684" w14:paraId="1CEF447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9AC7CA" w14:textId="77777777" w:rsidR="00655F2C" w:rsidRPr="00B23684" w:rsidRDefault="00E5323B" w:rsidP="00E5323B">
            <w:pPr>
              <w:spacing w:after="0" w:line="240" w:lineRule="auto"/>
              <w:rPr>
                <w:rFonts w:ascii="Times New Roman" w:eastAsia="Times New Roman" w:hAnsi="Times New Roman" w:cs="Times New Roman"/>
                <w:b/>
                <w:bCs/>
                <w:iCs/>
                <w:sz w:val="24"/>
                <w:szCs w:val="24"/>
                <w:lang w:val="sv-SE" w:eastAsia="lv-LV"/>
              </w:rPr>
            </w:pPr>
            <w:r w:rsidRPr="00B23684">
              <w:rPr>
                <w:rFonts w:ascii="Times New Roman" w:eastAsia="Times New Roman" w:hAnsi="Times New Roman" w:cs="Times New Roman"/>
                <w:b/>
                <w:bCs/>
                <w:iCs/>
                <w:sz w:val="24"/>
                <w:szCs w:val="24"/>
                <w:lang w:val="sv-SE" w:eastAsia="lv-LV"/>
              </w:rPr>
              <w:t>I. Tiesību akta projekta izstrādes nepieciešamība</w:t>
            </w:r>
          </w:p>
        </w:tc>
      </w:tr>
      <w:tr w:rsidR="00B23684" w:rsidRPr="00B23684" w14:paraId="1B6D6E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221F90"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2218FBD"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27EF442" w14:textId="0C4044CA" w:rsidR="00E5323B" w:rsidRPr="0078308B" w:rsidRDefault="00EF6649" w:rsidP="0078308B">
            <w:pPr>
              <w:spacing w:after="0" w:line="240" w:lineRule="auto"/>
              <w:rPr>
                <w:rFonts w:ascii="Times New Roman" w:eastAsia="Times New Roman" w:hAnsi="Times New Roman" w:cs="Times New Roman"/>
                <w:iCs/>
                <w:sz w:val="24"/>
                <w:szCs w:val="24"/>
                <w:lang w:eastAsia="lv-LV"/>
              </w:rPr>
            </w:pPr>
            <w:r w:rsidRPr="0078308B">
              <w:rPr>
                <w:rFonts w:ascii="Times New Roman" w:hAnsi="Times New Roman" w:cs="Times New Roman"/>
                <w:sz w:val="24"/>
                <w:szCs w:val="24"/>
              </w:rPr>
              <w:t>Veselības ministrijas iniciatīva</w:t>
            </w:r>
          </w:p>
        </w:tc>
      </w:tr>
      <w:tr w:rsidR="00B23684" w:rsidRPr="00B23684" w14:paraId="2557227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4569F7"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3671B51"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A70A94B" w14:textId="77777777" w:rsidR="00326C8E" w:rsidRPr="00326C8E" w:rsidRDefault="00326C8E" w:rsidP="00326C8E">
            <w:pPr>
              <w:rPr>
                <w:rFonts w:ascii="Times New Roman" w:eastAsia="Times New Roman" w:hAnsi="Times New Roman" w:cs="Times New Roman"/>
                <w:sz w:val="24"/>
                <w:szCs w:val="24"/>
                <w:lang w:eastAsia="lv-LV"/>
              </w:rPr>
            </w:pPr>
          </w:p>
          <w:p w14:paraId="5F3469FA" w14:textId="77777777" w:rsidR="00326C8E" w:rsidRPr="00326C8E" w:rsidRDefault="00326C8E" w:rsidP="00326C8E">
            <w:pPr>
              <w:rPr>
                <w:rFonts w:ascii="Times New Roman" w:eastAsia="Times New Roman" w:hAnsi="Times New Roman" w:cs="Times New Roman"/>
                <w:sz w:val="24"/>
                <w:szCs w:val="24"/>
                <w:lang w:eastAsia="lv-LV"/>
              </w:rPr>
            </w:pPr>
          </w:p>
          <w:p w14:paraId="40D57994" w14:textId="77777777" w:rsidR="00326C8E" w:rsidRPr="00326C8E" w:rsidRDefault="00326C8E" w:rsidP="00326C8E">
            <w:pPr>
              <w:rPr>
                <w:rFonts w:ascii="Times New Roman" w:eastAsia="Times New Roman" w:hAnsi="Times New Roman" w:cs="Times New Roman"/>
                <w:sz w:val="24"/>
                <w:szCs w:val="24"/>
                <w:lang w:eastAsia="lv-LV"/>
              </w:rPr>
            </w:pPr>
          </w:p>
          <w:p w14:paraId="73121564" w14:textId="77777777" w:rsidR="00326C8E" w:rsidRPr="00326C8E" w:rsidRDefault="00326C8E" w:rsidP="00326C8E">
            <w:pPr>
              <w:rPr>
                <w:rFonts w:ascii="Times New Roman" w:eastAsia="Times New Roman" w:hAnsi="Times New Roman" w:cs="Times New Roman"/>
                <w:sz w:val="24"/>
                <w:szCs w:val="24"/>
                <w:lang w:eastAsia="lv-LV"/>
              </w:rPr>
            </w:pPr>
          </w:p>
          <w:p w14:paraId="787B86C1" w14:textId="77777777" w:rsidR="00326C8E" w:rsidRPr="00326C8E" w:rsidRDefault="00326C8E" w:rsidP="00326C8E">
            <w:pPr>
              <w:rPr>
                <w:rFonts w:ascii="Times New Roman" w:eastAsia="Times New Roman" w:hAnsi="Times New Roman" w:cs="Times New Roman"/>
                <w:sz w:val="24"/>
                <w:szCs w:val="24"/>
                <w:lang w:eastAsia="lv-LV"/>
              </w:rPr>
            </w:pPr>
          </w:p>
          <w:p w14:paraId="77264884" w14:textId="77777777" w:rsidR="00326C8E" w:rsidRPr="00326C8E" w:rsidRDefault="00326C8E" w:rsidP="00326C8E">
            <w:pPr>
              <w:rPr>
                <w:rFonts w:ascii="Times New Roman" w:eastAsia="Times New Roman" w:hAnsi="Times New Roman" w:cs="Times New Roman"/>
                <w:sz w:val="24"/>
                <w:szCs w:val="24"/>
                <w:lang w:eastAsia="lv-LV"/>
              </w:rPr>
            </w:pPr>
          </w:p>
          <w:p w14:paraId="5CDC151A" w14:textId="77777777" w:rsidR="00326C8E" w:rsidRPr="00326C8E" w:rsidRDefault="00326C8E" w:rsidP="00326C8E">
            <w:pPr>
              <w:rPr>
                <w:rFonts w:ascii="Times New Roman" w:eastAsia="Times New Roman" w:hAnsi="Times New Roman" w:cs="Times New Roman"/>
                <w:sz w:val="24"/>
                <w:szCs w:val="24"/>
                <w:lang w:eastAsia="lv-LV"/>
              </w:rPr>
            </w:pPr>
          </w:p>
          <w:p w14:paraId="7BDD41CD" w14:textId="77777777" w:rsidR="00326C8E" w:rsidRPr="00326C8E" w:rsidRDefault="00326C8E" w:rsidP="00326C8E">
            <w:pPr>
              <w:rPr>
                <w:rFonts w:ascii="Times New Roman" w:eastAsia="Times New Roman" w:hAnsi="Times New Roman" w:cs="Times New Roman"/>
                <w:sz w:val="24"/>
                <w:szCs w:val="24"/>
                <w:lang w:eastAsia="lv-LV"/>
              </w:rPr>
            </w:pPr>
          </w:p>
          <w:p w14:paraId="0E222CB7" w14:textId="166FC381" w:rsidR="00326C8E" w:rsidRDefault="00326C8E" w:rsidP="00326C8E">
            <w:pPr>
              <w:tabs>
                <w:tab w:val="left" w:pos="1035"/>
              </w:tabs>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p>
          <w:p w14:paraId="11FF09D7" w14:textId="501A27A5" w:rsidR="00326C8E" w:rsidRPr="00326C8E" w:rsidRDefault="00326C8E" w:rsidP="00326C8E">
            <w:pPr>
              <w:tabs>
                <w:tab w:val="left" w:pos="103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r>
          </w:p>
        </w:tc>
        <w:tc>
          <w:tcPr>
            <w:tcW w:w="3000" w:type="pct"/>
            <w:tcBorders>
              <w:top w:val="outset" w:sz="6" w:space="0" w:color="auto"/>
              <w:left w:val="outset" w:sz="6" w:space="0" w:color="auto"/>
              <w:bottom w:val="outset" w:sz="6" w:space="0" w:color="auto"/>
              <w:right w:val="outset" w:sz="6" w:space="0" w:color="auto"/>
            </w:tcBorders>
            <w:hideMark/>
          </w:tcPr>
          <w:p w14:paraId="07ECC971" w14:textId="7A59FD7F" w:rsidR="00974903" w:rsidRPr="00974903" w:rsidRDefault="00F650B6" w:rsidP="00974903">
            <w:pPr>
              <w:spacing w:before="120"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u w:val="single"/>
                <w:lang w:eastAsia="lv-LV"/>
              </w:rPr>
              <w:lastRenderedPageBreak/>
              <w:t>L</w:t>
            </w:r>
            <w:r w:rsidR="00E611C5" w:rsidRPr="00E611C5">
              <w:rPr>
                <w:rFonts w:ascii="Times New Roman" w:eastAsia="Times New Roman" w:hAnsi="Times New Roman" w:cs="Times New Roman"/>
                <w:iCs/>
                <w:sz w:val="24"/>
                <w:szCs w:val="24"/>
                <w:u w:val="single"/>
                <w:lang w:eastAsia="lv-LV"/>
              </w:rPr>
              <w:t xml:space="preserve">ikumprojekta </w:t>
            </w:r>
            <w:r>
              <w:rPr>
                <w:rFonts w:ascii="Times New Roman" w:eastAsia="Times New Roman" w:hAnsi="Times New Roman" w:cs="Times New Roman"/>
                <w:iCs/>
                <w:sz w:val="24"/>
                <w:szCs w:val="24"/>
                <w:u w:val="single"/>
                <w:lang w:eastAsia="lv-LV"/>
              </w:rPr>
              <w:t>2</w:t>
            </w:r>
            <w:r w:rsidR="00E611C5" w:rsidRPr="00E611C5">
              <w:rPr>
                <w:rFonts w:ascii="Times New Roman" w:eastAsia="Times New Roman" w:hAnsi="Times New Roman" w:cs="Times New Roman"/>
                <w:iCs/>
                <w:sz w:val="24"/>
                <w:szCs w:val="24"/>
                <w:u w:val="single"/>
                <w:lang w:eastAsia="lv-LV"/>
              </w:rPr>
              <w:t>. pant</w:t>
            </w:r>
            <w:r>
              <w:rPr>
                <w:rFonts w:ascii="Times New Roman" w:eastAsia="Times New Roman" w:hAnsi="Times New Roman" w:cs="Times New Roman"/>
                <w:iCs/>
                <w:sz w:val="24"/>
                <w:szCs w:val="24"/>
                <w:u w:val="single"/>
                <w:lang w:eastAsia="lv-LV"/>
              </w:rPr>
              <w:t>s</w:t>
            </w:r>
            <w:r w:rsidR="00E611C5" w:rsidRPr="00E611C5">
              <w:rPr>
                <w:rFonts w:ascii="Times New Roman" w:eastAsia="Times New Roman" w:hAnsi="Times New Roman" w:cs="Times New Roman"/>
                <w:iCs/>
                <w:sz w:val="24"/>
                <w:szCs w:val="24"/>
                <w:u w:val="single"/>
                <w:lang w:eastAsia="lv-LV"/>
              </w:rPr>
              <w:t>:</w:t>
            </w:r>
            <w:r w:rsidR="00E611C5">
              <w:rPr>
                <w:rFonts w:ascii="Times New Roman" w:eastAsia="Times New Roman" w:hAnsi="Times New Roman" w:cs="Times New Roman"/>
                <w:iCs/>
                <w:sz w:val="24"/>
                <w:szCs w:val="24"/>
                <w:lang w:eastAsia="lv-LV"/>
              </w:rPr>
              <w:t xml:space="preserve"> </w:t>
            </w:r>
            <w:r w:rsidR="00974903">
              <w:rPr>
                <w:rFonts w:ascii="Times New Roman" w:eastAsia="Times New Roman" w:hAnsi="Times New Roman" w:cs="Times New Roman"/>
                <w:iCs/>
                <w:sz w:val="24"/>
                <w:szCs w:val="24"/>
                <w:lang w:eastAsia="lv-LV"/>
              </w:rPr>
              <w:t xml:space="preserve">Latvijā kontrolējamo narkotisko un psihotropo vielu saraksti ir noteikti </w:t>
            </w:r>
            <w:r w:rsidR="00974903" w:rsidRPr="00B23684">
              <w:rPr>
                <w:rFonts w:ascii="Times New Roman" w:eastAsia="Times New Roman" w:hAnsi="Times New Roman" w:cs="Times New Roman"/>
                <w:iCs/>
                <w:sz w:val="24"/>
                <w:szCs w:val="24"/>
                <w:lang w:eastAsia="lv-LV"/>
              </w:rPr>
              <w:t>Ministru kabineta 2005.</w:t>
            </w:r>
            <w:r w:rsidR="00974903">
              <w:rPr>
                <w:rFonts w:ascii="Times New Roman" w:eastAsia="Times New Roman" w:hAnsi="Times New Roman" w:cs="Times New Roman"/>
                <w:iCs/>
                <w:sz w:val="24"/>
                <w:szCs w:val="24"/>
                <w:lang w:eastAsia="lv-LV"/>
              </w:rPr>
              <w:t> </w:t>
            </w:r>
            <w:r w:rsidR="00974903" w:rsidRPr="00B23684">
              <w:rPr>
                <w:rFonts w:ascii="Times New Roman" w:eastAsia="Times New Roman" w:hAnsi="Times New Roman" w:cs="Times New Roman"/>
                <w:iCs/>
                <w:sz w:val="24"/>
                <w:szCs w:val="24"/>
                <w:lang w:eastAsia="lv-LV"/>
              </w:rPr>
              <w:t>gada 8.</w:t>
            </w:r>
            <w:r w:rsidR="00974903">
              <w:rPr>
                <w:rFonts w:ascii="Times New Roman" w:eastAsia="Times New Roman" w:hAnsi="Times New Roman" w:cs="Times New Roman"/>
                <w:iCs/>
                <w:sz w:val="24"/>
                <w:szCs w:val="24"/>
                <w:lang w:eastAsia="lv-LV"/>
              </w:rPr>
              <w:t> </w:t>
            </w:r>
            <w:r w:rsidR="00974903" w:rsidRPr="00B23684">
              <w:rPr>
                <w:rFonts w:ascii="Times New Roman" w:eastAsia="Times New Roman" w:hAnsi="Times New Roman" w:cs="Times New Roman"/>
                <w:iCs/>
                <w:sz w:val="24"/>
                <w:szCs w:val="24"/>
                <w:lang w:eastAsia="lv-LV"/>
              </w:rPr>
              <w:t>novembra noteikum</w:t>
            </w:r>
            <w:r w:rsidR="00974903">
              <w:rPr>
                <w:rFonts w:ascii="Times New Roman" w:eastAsia="Times New Roman" w:hAnsi="Times New Roman" w:cs="Times New Roman"/>
                <w:iCs/>
                <w:sz w:val="24"/>
                <w:szCs w:val="24"/>
                <w:lang w:eastAsia="lv-LV"/>
              </w:rPr>
              <w:t>os</w:t>
            </w:r>
            <w:r w:rsidR="00974903" w:rsidRPr="00B23684">
              <w:rPr>
                <w:rFonts w:ascii="Times New Roman" w:eastAsia="Times New Roman" w:hAnsi="Times New Roman" w:cs="Times New Roman"/>
                <w:iCs/>
                <w:sz w:val="24"/>
                <w:szCs w:val="24"/>
                <w:lang w:eastAsia="lv-LV"/>
              </w:rPr>
              <w:t xml:space="preserve"> Nr.</w:t>
            </w:r>
            <w:r w:rsidR="00974903">
              <w:rPr>
                <w:rFonts w:ascii="Times New Roman" w:eastAsia="Times New Roman" w:hAnsi="Times New Roman" w:cs="Times New Roman"/>
                <w:iCs/>
                <w:sz w:val="24"/>
                <w:szCs w:val="24"/>
                <w:lang w:eastAsia="lv-LV"/>
              </w:rPr>
              <w:t> </w:t>
            </w:r>
            <w:r w:rsidR="00974903" w:rsidRPr="00B23684">
              <w:rPr>
                <w:rFonts w:ascii="Times New Roman" w:eastAsia="Times New Roman" w:hAnsi="Times New Roman" w:cs="Times New Roman"/>
                <w:iCs/>
                <w:sz w:val="24"/>
                <w:szCs w:val="24"/>
                <w:lang w:eastAsia="lv-LV"/>
              </w:rPr>
              <w:t>847 "Noteikumi par Latvijā kontrolējamajām narkotiskajām vielām, psihotropajām vielām un prekursoriem"</w:t>
            </w:r>
            <w:r w:rsidR="00974903">
              <w:rPr>
                <w:rFonts w:ascii="Times New Roman" w:eastAsia="Times New Roman" w:hAnsi="Times New Roman" w:cs="Times New Roman"/>
                <w:iCs/>
                <w:sz w:val="24"/>
                <w:szCs w:val="24"/>
                <w:lang w:eastAsia="lv-LV"/>
              </w:rPr>
              <w:t xml:space="preserve"> (turpmāk – noteikumi). Savukārt </w:t>
            </w:r>
            <w:r w:rsidR="00974903" w:rsidRPr="00B23684">
              <w:rPr>
                <w:rFonts w:ascii="Times New Roman" w:eastAsia="Times New Roman" w:hAnsi="Times New Roman" w:cs="Times New Roman"/>
                <w:iCs/>
                <w:sz w:val="24"/>
                <w:szCs w:val="24"/>
                <w:lang w:eastAsia="lv-LV"/>
              </w:rPr>
              <w:t>likuma "Par Krimināllikuma spēkā stāšanās un piemērošanas kārtību" (turpmāk – likums) 2.</w:t>
            </w:r>
            <w:r w:rsidR="00974903">
              <w:rPr>
                <w:rFonts w:ascii="Times New Roman" w:eastAsia="Times New Roman" w:hAnsi="Times New Roman" w:cs="Times New Roman"/>
                <w:iCs/>
                <w:sz w:val="24"/>
                <w:szCs w:val="24"/>
                <w:lang w:eastAsia="lv-LV"/>
              </w:rPr>
              <w:t> </w:t>
            </w:r>
            <w:r w:rsidR="00974903" w:rsidRPr="00B23684">
              <w:rPr>
                <w:rFonts w:ascii="Times New Roman" w:eastAsia="Times New Roman" w:hAnsi="Times New Roman" w:cs="Times New Roman"/>
                <w:iCs/>
                <w:sz w:val="24"/>
                <w:szCs w:val="24"/>
                <w:lang w:eastAsia="lv-LV"/>
              </w:rPr>
              <w:t>pielikum</w:t>
            </w:r>
            <w:r w:rsidR="00253B54">
              <w:rPr>
                <w:rFonts w:ascii="Times New Roman" w:eastAsia="Times New Roman" w:hAnsi="Times New Roman" w:cs="Times New Roman"/>
                <w:iCs/>
                <w:sz w:val="24"/>
                <w:szCs w:val="24"/>
                <w:lang w:eastAsia="lv-LV"/>
              </w:rPr>
              <w:t>ā</w:t>
            </w:r>
            <w:r w:rsidR="00974903">
              <w:rPr>
                <w:rFonts w:ascii="Times New Roman" w:eastAsia="Times New Roman" w:hAnsi="Times New Roman" w:cs="Times New Roman"/>
                <w:iCs/>
                <w:sz w:val="24"/>
                <w:szCs w:val="24"/>
                <w:lang w:eastAsia="lv-LV"/>
              </w:rPr>
              <w:t xml:space="preserve"> arī iekļau</w:t>
            </w:r>
            <w:r w:rsidR="00253B54">
              <w:rPr>
                <w:rFonts w:ascii="Times New Roman" w:eastAsia="Times New Roman" w:hAnsi="Times New Roman" w:cs="Times New Roman"/>
                <w:iCs/>
                <w:sz w:val="24"/>
                <w:szCs w:val="24"/>
                <w:lang w:eastAsia="lv-LV"/>
              </w:rPr>
              <w:t>ti</w:t>
            </w:r>
            <w:r w:rsidR="00974903">
              <w:rPr>
                <w:rFonts w:ascii="Times New Roman" w:eastAsia="Times New Roman" w:hAnsi="Times New Roman" w:cs="Times New Roman"/>
                <w:iCs/>
                <w:sz w:val="24"/>
                <w:szCs w:val="24"/>
                <w:lang w:eastAsia="lv-LV"/>
              </w:rPr>
              <w:t xml:space="preserve"> </w:t>
            </w:r>
            <w:proofErr w:type="gramStart"/>
            <w:r w:rsidR="00974903">
              <w:rPr>
                <w:rFonts w:ascii="Times New Roman" w:eastAsia="Times New Roman" w:hAnsi="Times New Roman" w:cs="Times New Roman"/>
                <w:iCs/>
                <w:sz w:val="24"/>
                <w:szCs w:val="24"/>
                <w:lang w:eastAsia="lv-LV"/>
              </w:rPr>
              <w:t>augstāk minēt</w:t>
            </w:r>
            <w:r w:rsidR="00253B54">
              <w:rPr>
                <w:rFonts w:ascii="Times New Roman" w:eastAsia="Times New Roman" w:hAnsi="Times New Roman" w:cs="Times New Roman"/>
                <w:iCs/>
                <w:sz w:val="24"/>
                <w:szCs w:val="24"/>
                <w:lang w:eastAsia="lv-LV"/>
              </w:rPr>
              <w:t>ie</w:t>
            </w:r>
            <w:proofErr w:type="gramEnd"/>
            <w:r w:rsidR="00974903">
              <w:rPr>
                <w:rFonts w:ascii="Times New Roman" w:eastAsia="Times New Roman" w:hAnsi="Times New Roman" w:cs="Times New Roman"/>
                <w:iCs/>
                <w:sz w:val="24"/>
                <w:szCs w:val="24"/>
                <w:lang w:eastAsia="lv-LV"/>
              </w:rPr>
              <w:t xml:space="preserve"> sarakst</w:t>
            </w:r>
            <w:r w:rsidR="00253B54">
              <w:rPr>
                <w:rFonts w:ascii="Times New Roman" w:eastAsia="Times New Roman" w:hAnsi="Times New Roman" w:cs="Times New Roman"/>
                <w:iCs/>
                <w:sz w:val="24"/>
                <w:szCs w:val="24"/>
                <w:lang w:eastAsia="lv-LV"/>
              </w:rPr>
              <w:t>i</w:t>
            </w:r>
            <w:r w:rsidR="00974903">
              <w:rPr>
                <w:rFonts w:ascii="Times New Roman" w:eastAsia="Times New Roman" w:hAnsi="Times New Roman" w:cs="Times New Roman"/>
                <w:iCs/>
                <w:sz w:val="24"/>
                <w:szCs w:val="24"/>
                <w:lang w:eastAsia="lv-LV"/>
              </w:rPr>
              <w:t xml:space="preserve">, </w:t>
            </w:r>
            <w:r w:rsidR="00974903" w:rsidRPr="00B23684">
              <w:rPr>
                <w:rFonts w:ascii="Times New Roman" w:eastAsia="Times New Roman" w:hAnsi="Times New Roman" w:cs="Times New Roman"/>
                <w:iCs/>
                <w:sz w:val="24"/>
                <w:szCs w:val="24"/>
                <w:lang w:eastAsia="lv-LV"/>
              </w:rPr>
              <w:t>no</w:t>
            </w:r>
            <w:r w:rsidR="00974903">
              <w:rPr>
                <w:rFonts w:ascii="Times New Roman" w:eastAsia="Times New Roman" w:hAnsi="Times New Roman" w:cs="Times New Roman"/>
                <w:iCs/>
                <w:sz w:val="24"/>
                <w:szCs w:val="24"/>
                <w:lang w:eastAsia="lv-LV"/>
              </w:rPr>
              <w:t>sakot</w:t>
            </w:r>
            <w:r w:rsidR="00974903" w:rsidRPr="00B23684">
              <w:rPr>
                <w:rFonts w:ascii="Times New Roman" w:eastAsia="Times New Roman" w:hAnsi="Times New Roman" w:cs="Times New Roman"/>
                <w:iCs/>
                <w:sz w:val="24"/>
                <w:szCs w:val="24"/>
                <w:lang w:eastAsia="lv-LV"/>
              </w:rPr>
              <w:t xml:space="preserve"> kontrolējam</w:t>
            </w:r>
            <w:r w:rsidR="00974903">
              <w:rPr>
                <w:rFonts w:ascii="Times New Roman" w:eastAsia="Times New Roman" w:hAnsi="Times New Roman" w:cs="Times New Roman"/>
                <w:iCs/>
                <w:sz w:val="24"/>
                <w:szCs w:val="24"/>
                <w:lang w:eastAsia="lv-LV"/>
              </w:rPr>
              <w:t>ajām</w:t>
            </w:r>
            <w:r w:rsidR="00974903" w:rsidRPr="00B23684">
              <w:rPr>
                <w:rFonts w:ascii="Times New Roman" w:eastAsia="Times New Roman" w:hAnsi="Times New Roman" w:cs="Times New Roman"/>
                <w:iCs/>
                <w:sz w:val="24"/>
                <w:szCs w:val="24"/>
                <w:lang w:eastAsia="lv-LV"/>
              </w:rPr>
              <w:t xml:space="preserve"> narkotisk</w:t>
            </w:r>
            <w:r w:rsidR="00974903">
              <w:rPr>
                <w:rFonts w:ascii="Times New Roman" w:eastAsia="Times New Roman" w:hAnsi="Times New Roman" w:cs="Times New Roman"/>
                <w:iCs/>
                <w:sz w:val="24"/>
                <w:szCs w:val="24"/>
                <w:lang w:eastAsia="lv-LV"/>
              </w:rPr>
              <w:t>ajām</w:t>
            </w:r>
            <w:r w:rsidR="00974903" w:rsidRPr="00B23684">
              <w:rPr>
                <w:rFonts w:ascii="Times New Roman" w:eastAsia="Times New Roman" w:hAnsi="Times New Roman" w:cs="Times New Roman"/>
                <w:iCs/>
                <w:sz w:val="24"/>
                <w:szCs w:val="24"/>
                <w:lang w:eastAsia="lv-LV"/>
              </w:rPr>
              <w:t xml:space="preserve"> un psihotrop</w:t>
            </w:r>
            <w:r w:rsidR="00974903">
              <w:rPr>
                <w:rFonts w:ascii="Times New Roman" w:eastAsia="Times New Roman" w:hAnsi="Times New Roman" w:cs="Times New Roman"/>
                <w:iCs/>
                <w:sz w:val="24"/>
                <w:szCs w:val="24"/>
                <w:lang w:eastAsia="lv-LV"/>
              </w:rPr>
              <w:t>ajām</w:t>
            </w:r>
            <w:r w:rsidR="00974903" w:rsidRPr="00B23684">
              <w:rPr>
                <w:rFonts w:ascii="Times New Roman" w:eastAsia="Times New Roman" w:hAnsi="Times New Roman" w:cs="Times New Roman"/>
                <w:iCs/>
                <w:sz w:val="24"/>
                <w:szCs w:val="24"/>
                <w:lang w:eastAsia="lv-LV"/>
              </w:rPr>
              <w:t xml:space="preserve"> viel</w:t>
            </w:r>
            <w:r w:rsidR="00974903">
              <w:rPr>
                <w:rFonts w:ascii="Times New Roman" w:eastAsia="Times New Roman" w:hAnsi="Times New Roman" w:cs="Times New Roman"/>
                <w:iCs/>
                <w:sz w:val="24"/>
                <w:szCs w:val="24"/>
                <w:lang w:eastAsia="lv-LV"/>
              </w:rPr>
              <w:t>ām</w:t>
            </w:r>
            <w:r w:rsidR="0041608A">
              <w:rPr>
                <w:rFonts w:ascii="Times New Roman" w:eastAsia="Times New Roman" w:hAnsi="Times New Roman" w:cs="Times New Roman"/>
                <w:iCs/>
                <w:sz w:val="24"/>
                <w:szCs w:val="24"/>
                <w:lang w:eastAsia="lv-LV"/>
              </w:rPr>
              <w:t>, kā arī prekursoriem</w:t>
            </w:r>
            <w:r w:rsidR="00974903" w:rsidRPr="00B23684">
              <w:rPr>
                <w:rFonts w:ascii="Times New Roman" w:eastAsia="Times New Roman" w:hAnsi="Times New Roman" w:cs="Times New Roman"/>
                <w:iCs/>
                <w:sz w:val="24"/>
                <w:szCs w:val="24"/>
                <w:lang w:eastAsia="lv-LV"/>
              </w:rPr>
              <w:t xml:space="preserve"> apmēr</w:t>
            </w:r>
            <w:r w:rsidR="00974903">
              <w:rPr>
                <w:rFonts w:ascii="Times New Roman" w:eastAsia="Times New Roman" w:hAnsi="Times New Roman" w:cs="Times New Roman"/>
                <w:iCs/>
                <w:sz w:val="24"/>
                <w:szCs w:val="24"/>
                <w:lang w:eastAsia="lv-LV"/>
              </w:rPr>
              <w:t>us</w:t>
            </w:r>
            <w:r w:rsidR="00974903" w:rsidRPr="00B23684">
              <w:rPr>
                <w:rFonts w:ascii="Times New Roman" w:eastAsia="Times New Roman" w:hAnsi="Times New Roman" w:cs="Times New Roman"/>
                <w:iCs/>
                <w:sz w:val="24"/>
                <w:szCs w:val="24"/>
                <w:lang w:eastAsia="lv-LV"/>
              </w:rPr>
              <w:t>, līdz kuriem vielu daudzumi atzīstami par nelieliem, un apmēr</w:t>
            </w:r>
            <w:r w:rsidR="0041608A">
              <w:rPr>
                <w:rFonts w:ascii="Times New Roman" w:eastAsia="Times New Roman" w:hAnsi="Times New Roman" w:cs="Times New Roman"/>
                <w:iCs/>
                <w:sz w:val="24"/>
                <w:szCs w:val="24"/>
                <w:lang w:eastAsia="lv-LV"/>
              </w:rPr>
              <w:t>us</w:t>
            </w:r>
            <w:r w:rsidR="00974903" w:rsidRPr="00B23684">
              <w:rPr>
                <w:rFonts w:ascii="Times New Roman" w:eastAsia="Times New Roman" w:hAnsi="Times New Roman" w:cs="Times New Roman"/>
                <w:iCs/>
                <w:sz w:val="24"/>
                <w:szCs w:val="24"/>
                <w:lang w:eastAsia="lv-LV"/>
              </w:rPr>
              <w:t xml:space="preserve">, sākot </w:t>
            </w:r>
            <w:r w:rsidR="0041608A">
              <w:rPr>
                <w:rFonts w:ascii="Times New Roman" w:eastAsia="Times New Roman" w:hAnsi="Times New Roman" w:cs="Times New Roman"/>
                <w:iCs/>
                <w:sz w:val="24"/>
                <w:szCs w:val="24"/>
                <w:lang w:eastAsia="lv-LV"/>
              </w:rPr>
              <w:t>no</w:t>
            </w:r>
            <w:r w:rsidR="00974903" w:rsidRPr="00B23684">
              <w:rPr>
                <w:rFonts w:ascii="Times New Roman" w:eastAsia="Times New Roman" w:hAnsi="Times New Roman" w:cs="Times New Roman"/>
                <w:iCs/>
                <w:sz w:val="24"/>
                <w:szCs w:val="24"/>
                <w:lang w:eastAsia="lv-LV"/>
              </w:rPr>
              <w:t xml:space="preserve"> kuriem to daudzumi atzīstami par lieliem.</w:t>
            </w:r>
            <w:r w:rsidR="00974903">
              <w:rPr>
                <w:rFonts w:ascii="Times New Roman" w:eastAsia="Times New Roman" w:hAnsi="Times New Roman" w:cs="Times New Roman"/>
                <w:iCs/>
                <w:sz w:val="24"/>
                <w:szCs w:val="24"/>
                <w:lang w:eastAsia="lv-LV"/>
              </w:rPr>
              <w:t xml:space="preserve"> Lai novērstu minēto sarakstu dublēšanos dažādos spēkā esošajos normatīvajos aktos, kā arī ņemot vērā to, ka vielu apmēri tiek noteikti likumā, ir izstrādāts gr</w:t>
            </w:r>
            <w:r w:rsidR="00974903" w:rsidRPr="00235AB4">
              <w:rPr>
                <w:rFonts w:ascii="Times New Roman" w:eastAsia="Times New Roman" w:hAnsi="Times New Roman" w:cs="Times New Roman"/>
                <w:iCs/>
                <w:sz w:val="24"/>
                <w:szCs w:val="24"/>
                <w:lang w:eastAsia="lv-LV"/>
              </w:rPr>
              <w:t>oz</w:t>
            </w:r>
            <w:r w:rsidR="00974903">
              <w:rPr>
                <w:rFonts w:ascii="Times New Roman" w:eastAsia="Times New Roman" w:hAnsi="Times New Roman" w:cs="Times New Roman"/>
                <w:iCs/>
                <w:sz w:val="24"/>
                <w:szCs w:val="24"/>
                <w:lang w:eastAsia="lv-LV"/>
              </w:rPr>
              <w:t xml:space="preserve">ījums </w:t>
            </w:r>
            <w:r w:rsidR="00974903" w:rsidRPr="00C17954">
              <w:rPr>
                <w:rFonts w:ascii="Times New Roman" w:hAnsi="Times New Roman" w:cs="Times New Roman"/>
                <w:sz w:val="24"/>
                <w:szCs w:val="24"/>
              </w:rPr>
              <w:t>Narkotisko un psihotropo vielu un zāļu, kā arī pre</w:t>
            </w:r>
            <w:r w:rsidR="00974903">
              <w:rPr>
                <w:rFonts w:ascii="Times New Roman" w:hAnsi="Times New Roman" w:cs="Times New Roman"/>
                <w:sz w:val="24"/>
                <w:szCs w:val="24"/>
              </w:rPr>
              <w:t>kursoru likumīgās aprites likuma (turpmāk – Narkotiku likums) 3. panta otrajā daļā, kas paredz</w:t>
            </w:r>
            <w:r w:rsidR="00115FC3">
              <w:rPr>
                <w:rFonts w:ascii="Times New Roman" w:hAnsi="Times New Roman" w:cs="Times New Roman"/>
                <w:sz w:val="24"/>
                <w:szCs w:val="24"/>
              </w:rPr>
              <w:t>, ka</w:t>
            </w:r>
            <w:r w:rsidR="00974903">
              <w:rPr>
                <w:rFonts w:ascii="Times New Roman" w:hAnsi="Times New Roman" w:cs="Times New Roman"/>
                <w:sz w:val="24"/>
                <w:szCs w:val="24"/>
              </w:rPr>
              <w:t xml:space="preserve"> </w:t>
            </w:r>
            <w:r w:rsidR="00974903">
              <w:rPr>
                <w:rFonts w:ascii="Times New Roman" w:hAnsi="Times New Roman" w:cs="Times New Roman"/>
                <w:sz w:val="24"/>
                <w:szCs w:val="24"/>
              </w:rPr>
              <w:lastRenderedPageBreak/>
              <w:t>La</w:t>
            </w:r>
            <w:r w:rsidR="00974903" w:rsidRPr="0016311A">
              <w:rPr>
                <w:rFonts w:ascii="Times New Roman" w:hAnsi="Times New Roman" w:cs="Times New Roman"/>
                <w:sz w:val="24"/>
                <w:szCs w:val="24"/>
              </w:rPr>
              <w:t xml:space="preserve">tvijā </w:t>
            </w:r>
            <w:r w:rsidR="00974903" w:rsidRPr="0016311A">
              <w:rPr>
                <w:rFonts w:ascii="Times New Roman" w:hAnsi="Times New Roman" w:cs="Times New Roman"/>
                <w:sz w:val="24"/>
                <w:szCs w:val="24"/>
                <w:shd w:val="clear" w:color="auto" w:fill="FFFFFF"/>
              </w:rPr>
              <w:t>kontrolējamo narkotisko vielu, psihotropo vielu un prekursoru sarakst</w:t>
            </w:r>
            <w:r w:rsidR="00E61938">
              <w:rPr>
                <w:rFonts w:ascii="Times New Roman" w:hAnsi="Times New Roman" w:cs="Times New Roman"/>
                <w:sz w:val="24"/>
                <w:szCs w:val="24"/>
                <w:shd w:val="clear" w:color="auto" w:fill="FFFFFF"/>
              </w:rPr>
              <w:t>i tiks noteikti tikai likum</w:t>
            </w:r>
            <w:r w:rsidR="00617F3A">
              <w:rPr>
                <w:rFonts w:ascii="Times New Roman" w:hAnsi="Times New Roman" w:cs="Times New Roman"/>
                <w:sz w:val="24"/>
                <w:szCs w:val="24"/>
                <w:shd w:val="clear" w:color="auto" w:fill="FFFFFF"/>
              </w:rPr>
              <w:t>a 2. pielikumā</w:t>
            </w:r>
            <w:r w:rsidR="00974903" w:rsidRPr="0016311A">
              <w:rPr>
                <w:rFonts w:ascii="Times New Roman" w:hAnsi="Times New Roman" w:cs="Times New Roman"/>
                <w:sz w:val="24"/>
                <w:szCs w:val="24"/>
                <w:shd w:val="clear" w:color="auto" w:fill="FFFFFF"/>
              </w:rPr>
              <w:t>.</w:t>
            </w:r>
            <w:r w:rsidR="00974903">
              <w:rPr>
                <w:rFonts w:ascii="Times New Roman" w:hAnsi="Times New Roman" w:cs="Times New Roman"/>
                <w:sz w:val="24"/>
                <w:szCs w:val="24"/>
                <w:shd w:val="clear" w:color="auto" w:fill="FFFFFF"/>
              </w:rPr>
              <w:t xml:space="preserve"> </w:t>
            </w:r>
          </w:p>
          <w:p w14:paraId="5C757402" w14:textId="2E9277F1" w:rsidR="001A7C4B" w:rsidRDefault="00974903" w:rsidP="00974903">
            <w:pPr>
              <w:spacing w:before="120"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Uz </w:t>
            </w:r>
            <w:r w:rsidR="00E61938">
              <w:rPr>
                <w:rFonts w:ascii="Times New Roman" w:eastAsia="Times New Roman" w:hAnsi="Times New Roman" w:cs="Times New Roman"/>
                <w:iCs/>
                <w:sz w:val="24"/>
                <w:szCs w:val="24"/>
                <w:lang w:eastAsia="lv-LV"/>
              </w:rPr>
              <w:t>N</w:t>
            </w:r>
            <w:r>
              <w:rPr>
                <w:rFonts w:ascii="Times New Roman" w:eastAsia="Times New Roman" w:hAnsi="Times New Roman" w:cs="Times New Roman"/>
                <w:iCs/>
                <w:sz w:val="24"/>
                <w:szCs w:val="24"/>
                <w:lang w:eastAsia="lv-LV"/>
              </w:rPr>
              <w:t xml:space="preserve">arkotiku likumu tiek pārnests noteikumu </w:t>
            </w:r>
            <w:r w:rsidR="0074422C">
              <w:rPr>
                <w:rFonts w:ascii="Times New Roman" w:eastAsia="Times New Roman" w:hAnsi="Times New Roman" w:cs="Times New Roman"/>
                <w:iCs/>
                <w:sz w:val="24"/>
                <w:szCs w:val="24"/>
                <w:lang w:eastAsia="lv-LV"/>
              </w:rPr>
              <w:t>2.</w:t>
            </w:r>
            <w:r w:rsidR="0034468F">
              <w:rPr>
                <w:rFonts w:ascii="Times New Roman" w:eastAsia="Times New Roman" w:hAnsi="Times New Roman" w:cs="Times New Roman"/>
                <w:iCs/>
                <w:sz w:val="24"/>
                <w:szCs w:val="24"/>
                <w:vertAlign w:val="superscript"/>
                <w:lang w:eastAsia="lv-LV"/>
              </w:rPr>
              <w:t> </w:t>
            </w:r>
            <w:r w:rsidR="0074422C">
              <w:rPr>
                <w:rFonts w:ascii="Times New Roman" w:eastAsia="Times New Roman" w:hAnsi="Times New Roman" w:cs="Times New Roman"/>
                <w:iCs/>
                <w:sz w:val="24"/>
                <w:szCs w:val="24"/>
                <w:lang w:eastAsia="lv-LV"/>
              </w:rPr>
              <w:t>punkts</w:t>
            </w:r>
            <w:r w:rsidR="0034468F">
              <w:rPr>
                <w:rFonts w:ascii="Times New Roman" w:eastAsia="Times New Roman" w:hAnsi="Times New Roman" w:cs="Times New Roman"/>
                <w:iCs/>
                <w:sz w:val="24"/>
                <w:szCs w:val="24"/>
                <w:lang w:eastAsia="lv-LV"/>
              </w:rPr>
              <w:t>, kas definē kontrolējamo vielu sarakstus un nosaka vielu kontroles nosacījumus.</w:t>
            </w:r>
            <w:r w:rsidR="0074422C">
              <w:rPr>
                <w:rFonts w:ascii="Times New Roman" w:eastAsia="Times New Roman" w:hAnsi="Times New Roman" w:cs="Times New Roman"/>
                <w:iCs/>
                <w:sz w:val="24"/>
                <w:szCs w:val="24"/>
                <w:lang w:eastAsia="lv-LV"/>
              </w:rPr>
              <w:t xml:space="preserve"> </w:t>
            </w:r>
            <w:r w:rsidR="00B50370">
              <w:rPr>
                <w:rFonts w:ascii="Times New Roman" w:eastAsia="Times New Roman" w:hAnsi="Times New Roman" w:cs="Times New Roman"/>
                <w:iCs/>
                <w:sz w:val="24"/>
                <w:szCs w:val="24"/>
                <w:lang w:eastAsia="lv-LV"/>
              </w:rPr>
              <w:t xml:space="preserve">Ņemot vērā, ka likumprojekts paredz Narkotiku likuma trešās daļas 4. punktā noteikt, ka narkotisko un psihotropo vielu un zāļu apriti regulējošos normatīvajos aktos noteiktajā kārtībā Latvijā kontrolē arī prekursorus, kas minēti ES regulās, </w:t>
            </w:r>
            <w:r w:rsidR="00B50370" w:rsidRPr="00B50370">
              <w:rPr>
                <w:rFonts w:ascii="Times New Roman" w:eastAsia="Times New Roman" w:hAnsi="Times New Roman" w:cs="Times New Roman"/>
                <w:iCs/>
                <w:sz w:val="24"/>
                <w:szCs w:val="24"/>
                <w:u w:val="single"/>
                <w:lang w:eastAsia="lv-LV"/>
              </w:rPr>
              <w:t>likumprojekta 1. pants</w:t>
            </w:r>
            <w:r w:rsidR="00B50370">
              <w:rPr>
                <w:rFonts w:ascii="Times New Roman" w:eastAsia="Times New Roman" w:hAnsi="Times New Roman" w:cs="Times New Roman"/>
                <w:iCs/>
                <w:sz w:val="24"/>
                <w:szCs w:val="24"/>
                <w:lang w:eastAsia="lv-LV"/>
              </w:rPr>
              <w:t xml:space="preserve"> paredz </w:t>
            </w:r>
            <w:r w:rsidR="00D843CD">
              <w:rPr>
                <w:rFonts w:ascii="Times New Roman" w:eastAsia="Times New Roman" w:hAnsi="Times New Roman" w:cs="Times New Roman"/>
                <w:iCs/>
                <w:sz w:val="24"/>
                <w:szCs w:val="24"/>
                <w:lang w:eastAsia="lv-LV"/>
              </w:rPr>
              <w:t>iekļaut</w:t>
            </w:r>
            <w:r w:rsidR="00B50370">
              <w:rPr>
                <w:rFonts w:ascii="Times New Roman" w:eastAsia="Times New Roman" w:hAnsi="Times New Roman" w:cs="Times New Roman"/>
                <w:iCs/>
                <w:sz w:val="24"/>
                <w:szCs w:val="24"/>
                <w:lang w:eastAsia="lv-LV"/>
              </w:rPr>
              <w:t xml:space="preserve"> Narkotiku likuma II nodaļas nosaukum</w:t>
            </w:r>
            <w:r w:rsidR="00D843CD">
              <w:rPr>
                <w:rFonts w:ascii="Times New Roman" w:eastAsia="Times New Roman" w:hAnsi="Times New Roman" w:cs="Times New Roman"/>
                <w:iCs/>
                <w:sz w:val="24"/>
                <w:szCs w:val="24"/>
                <w:lang w:eastAsia="lv-LV"/>
              </w:rPr>
              <w:t>ā arī prekursorus.</w:t>
            </w:r>
            <w:r w:rsidR="00B50370">
              <w:rPr>
                <w:rFonts w:ascii="Times New Roman" w:eastAsia="Times New Roman" w:hAnsi="Times New Roman" w:cs="Times New Roman"/>
                <w:iCs/>
                <w:sz w:val="24"/>
                <w:szCs w:val="24"/>
                <w:lang w:eastAsia="lv-LV"/>
              </w:rPr>
              <w:t xml:space="preserve"> </w:t>
            </w:r>
          </w:p>
          <w:p w14:paraId="57BED6A0" w14:textId="7FEAE3A2" w:rsidR="00974903" w:rsidRDefault="0074422C" w:rsidP="00974903">
            <w:pPr>
              <w:spacing w:before="120"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Narkotiku likuma 3. panta otrā un trešā daļa</w:t>
            </w:r>
            <w:r w:rsidR="00363C69">
              <w:rPr>
                <w:rFonts w:ascii="Times New Roman" w:eastAsia="Times New Roman" w:hAnsi="Times New Roman" w:cs="Times New Roman"/>
                <w:iCs/>
                <w:sz w:val="24"/>
                <w:szCs w:val="24"/>
                <w:lang w:eastAsia="lv-LV"/>
              </w:rPr>
              <w:t xml:space="preserve"> tiek sakārtota atbilstoši veiktajām izmaiņām loģiskā secībā.</w:t>
            </w:r>
            <w:r w:rsidR="00C26AA8">
              <w:rPr>
                <w:rFonts w:ascii="Times New Roman" w:eastAsia="Times New Roman" w:hAnsi="Times New Roman" w:cs="Times New Roman"/>
                <w:iCs/>
                <w:sz w:val="24"/>
                <w:szCs w:val="24"/>
                <w:lang w:eastAsia="lv-LV"/>
              </w:rPr>
              <w:t xml:space="preserve"> Tāpat likumprojekta </w:t>
            </w:r>
            <w:r w:rsidR="00942B57">
              <w:rPr>
                <w:rFonts w:ascii="Times New Roman" w:eastAsia="Times New Roman" w:hAnsi="Times New Roman" w:cs="Times New Roman"/>
                <w:iCs/>
                <w:sz w:val="24"/>
                <w:szCs w:val="24"/>
                <w:lang w:eastAsia="lv-LV"/>
              </w:rPr>
              <w:t>2</w:t>
            </w:r>
            <w:r w:rsidR="00C26AA8">
              <w:rPr>
                <w:rFonts w:ascii="Times New Roman" w:eastAsia="Times New Roman" w:hAnsi="Times New Roman" w:cs="Times New Roman"/>
                <w:iCs/>
                <w:sz w:val="24"/>
                <w:szCs w:val="24"/>
                <w:lang w:eastAsia="lv-LV"/>
              </w:rPr>
              <w:t xml:space="preserve">. panta </w:t>
            </w:r>
            <w:r w:rsidR="008B7F3F">
              <w:rPr>
                <w:rFonts w:ascii="Times New Roman" w:eastAsia="Times New Roman" w:hAnsi="Times New Roman" w:cs="Times New Roman"/>
                <w:iCs/>
                <w:sz w:val="24"/>
                <w:szCs w:val="24"/>
                <w:lang w:eastAsia="lv-LV"/>
              </w:rPr>
              <w:t>5</w:t>
            </w:r>
            <w:r w:rsidR="00C26AA8">
              <w:rPr>
                <w:rFonts w:ascii="Times New Roman" w:eastAsia="Times New Roman" w:hAnsi="Times New Roman" w:cs="Times New Roman"/>
                <w:iCs/>
                <w:sz w:val="24"/>
                <w:szCs w:val="24"/>
                <w:lang w:eastAsia="lv-LV"/>
              </w:rPr>
              <w:t>. punkts tiek papildināts ar terminu “atvasinājumu”, jo arī atvasinājumiem var būt sāļi.</w:t>
            </w:r>
          </w:p>
          <w:p w14:paraId="315D3628" w14:textId="7C1209BB" w:rsidR="00C9469C" w:rsidRPr="00124E49" w:rsidRDefault="00C9469C" w:rsidP="00C9469C">
            <w:pPr>
              <w:pStyle w:val="NormalWeb"/>
              <w:shd w:val="clear" w:color="auto" w:fill="FFFFFF"/>
              <w:spacing w:before="120" w:beforeAutospacing="0" w:after="0" w:afterAutospacing="0"/>
              <w:jc w:val="both"/>
              <w:rPr>
                <w:iCs/>
                <w:lang w:val="lv-LV" w:eastAsia="lv-LV"/>
              </w:rPr>
            </w:pPr>
            <w:r w:rsidRPr="0077503D">
              <w:rPr>
                <w:iCs/>
                <w:u w:val="single"/>
                <w:lang w:val="lv-LV" w:eastAsia="lv-LV"/>
              </w:rPr>
              <w:t xml:space="preserve">Attiecībā uz likumprojekta </w:t>
            </w:r>
            <w:r w:rsidR="00942B57">
              <w:rPr>
                <w:iCs/>
                <w:u w:val="single"/>
                <w:lang w:val="lv-LV" w:eastAsia="lv-LV"/>
              </w:rPr>
              <w:t>3</w:t>
            </w:r>
            <w:r w:rsidRPr="0077503D">
              <w:rPr>
                <w:iCs/>
                <w:u w:val="single"/>
                <w:lang w:val="lv-LV" w:eastAsia="lv-LV"/>
              </w:rPr>
              <w:t>. pantu:</w:t>
            </w:r>
            <w:r w:rsidRPr="0077503D">
              <w:rPr>
                <w:iCs/>
                <w:lang w:val="lv-LV" w:eastAsia="lv-LV"/>
              </w:rPr>
              <w:t xml:space="preserve"> ņemot vērā slimības diagnozi (piemēram, epilepsija), ir situācijas, kad zāles nepieciešams ievadīt regulāri un ilgstoši. </w:t>
            </w:r>
            <w:r w:rsidRPr="0077503D">
              <w:rPr>
                <w:lang w:val="lv-LV"/>
              </w:rPr>
              <w:t>Lai aizsargātu dzīvnieka veselību un dzīvību</w:t>
            </w:r>
            <w:r w:rsidRPr="0077503D">
              <w:rPr>
                <w:iCs/>
                <w:lang w:val="lv-LV" w:eastAsia="lv-LV"/>
              </w:rPr>
              <w:t xml:space="preserve">, ir svarīgi atrunāt iespēju, ka dzīvnieka īpašnieks vai turētājs drīkst ievadīt zāles dzīvniekam ārstēšanas kursa turpināšanai vai pabeigšanai, ar nosacījumu, ka tās tiek ievadītas pēc praktizējoša veterinārārsta norādījumiem. Tomēr ir svarīgi, ka dzīvnieka īpašnieks vai turētājs uzrauga dzīvnieka veselību regulāri, veicot nepieciešamos izmeklējumus un nepieciešamības gadījumā apmeklē praktizējošu veterinārārstu, tādējādi nodrošinot, </w:t>
            </w:r>
            <w:r w:rsidRPr="00124E49">
              <w:rPr>
                <w:iCs/>
                <w:lang w:val="lv-LV" w:eastAsia="lv-LV"/>
              </w:rPr>
              <w:t>ka zāles tiek lietotas pamatoti.</w:t>
            </w:r>
          </w:p>
          <w:p w14:paraId="1963C959" w14:textId="302E308A" w:rsidR="00DE13BF" w:rsidRPr="00124E49" w:rsidRDefault="00B90B28" w:rsidP="00DE13BF">
            <w:pPr>
              <w:pStyle w:val="NormalWeb"/>
              <w:shd w:val="clear" w:color="auto" w:fill="FFFFFF"/>
              <w:spacing w:before="120" w:beforeAutospacing="0" w:after="0" w:afterAutospacing="0"/>
              <w:jc w:val="both"/>
              <w:rPr>
                <w:iCs/>
                <w:lang w:val="lv-LV" w:eastAsia="lv-LV"/>
              </w:rPr>
            </w:pPr>
            <w:r w:rsidRPr="00124E49">
              <w:rPr>
                <w:shd w:val="clear" w:color="auto" w:fill="FFFFFF"/>
                <w:lang w:val="lv-LV"/>
              </w:rPr>
              <w:t xml:space="preserve">Narkotiku likums tiek papildināts ar pilnvarojumu </w:t>
            </w:r>
            <w:r w:rsidR="00DE13BF" w:rsidRPr="00124E49">
              <w:rPr>
                <w:shd w:val="clear" w:color="auto" w:fill="FFFFFF"/>
                <w:lang w:val="lv-LV"/>
              </w:rPr>
              <w:t>Ministru kabinetam izdot noteikumus par īpašās veterinārās receptes apriti un veidlapas paraugu (formu). Jaunie noteikumi noteiks prasības un kārtību, kādā izsniedz, uzglabā, uzskaita un iznīcina īpašās veterinārās receptes veidlapas, un prasības un kārtību, kādā izraksta, uzglabā, uzskaita un iznīcina recepti, kā arī prasības īpašās veterinārās receptes veidlapas formai.</w:t>
            </w:r>
          </w:p>
          <w:p w14:paraId="5FF36E6D" w14:textId="24AA39B1" w:rsidR="00C9469C" w:rsidRDefault="00C9469C" w:rsidP="00C9469C">
            <w:pPr>
              <w:pStyle w:val="NormalWeb"/>
              <w:shd w:val="clear" w:color="auto" w:fill="FFFFFF"/>
              <w:spacing w:before="120" w:beforeAutospacing="0" w:after="0" w:afterAutospacing="0"/>
              <w:jc w:val="both"/>
              <w:rPr>
                <w:iCs/>
                <w:lang w:val="lv-LV" w:eastAsia="lv-LV"/>
              </w:rPr>
            </w:pPr>
            <w:r w:rsidRPr="00124E49">
              <w:rPr>
                <w:iCs/>
                <w:lang w:val="lv-LV" w:eastAsia="lv-LV"/>
              </w:rPr>
              <w:t xml:space="preserve">Lai nodrošinātu nepārprotamas, precīzas un vienotas </w:t>
            </w:r>
            <w:r w:rsidRPr="00124E49">
              <w:rPr>
                <w:iCs/>
                <w:lang w:val="lv-LV" w:eastAsia="lv-LV"/>
              </w:rPr>
              <w:lastRenderedPageBreak/>
              <w:t>terminoloģijas lietošanu normatīvajos aktos</w:t>
            </w:r>
            <w:r w:rsidRPr="00124E49">
              <w:rPr>
                <w:bCs/>
                <w:lang w:val="lv-LV"/>
              </w:rPr>
              <w:t xml:space="preserve"> </w:t>
            </w:r>
            <w:r w:rsidRPr="00124E49">
              <w:rPr>
                <w:iCs/>
                <w:lang w:val="lv-LV" w:eastAsia="lv-LV"/>
              </w:rPr>
              <w:t xml:space="preserve">veterināro zāļu aprites un veterinārmedicīnas jomā, </w:t>
            </w:r>
            <w:r w:rsidRPr="00124E49">
              <w:rPr>
                <w:bCs/>
                <w:lang w:val="lv-LV"/>
              </w:rPr>
              <w:t>nepieciešams veikt grozījumus Ministru</w:t>
            </w:r>
            <w:r w:rsidRPr="0077503D">
              <w:rPr>
                <w:bCs/>
                <w:color w:val="000000" w:themeColor="text1"/>
                <w:lang w:val="lv-LV"/>
              </w:rPr>
              <w:t xml:space="preserve"> kabineta 2010. gada 10. augusta noteikumos Nr. 757 </w:t>
            </w:r>
            <w:bookmarkStart w:id="0" w:name="_GoBack"/>
            <w:bookmarkEnd w:id="0"/>
            <w:r w:rsidRPr="0077503D">
              <w:rPr>
                <w:bCs/>
                <w:color w:val="000000" w:themeColor="text1"/>
                <w:lang w:val="lv-LV"/>
              </w:rPr>
              <w:t>“Īpašās veterinārās receptes izrakstīšanas un uzglabāšanas kārtība” (turpmāk – noteikumi Nr. 757). Lai nodrošinātu pilnvarojuma atbilstību juridiskajai tehnikai un ietvertu nepieciešamos grozījumus, ir jāprecizē Ministru kabinetam dotais pilnvarojums, jo esošais pilnvarojums likuma 36. panta pirmajā daļā nav pietiekams un nenodrošina nepieciešamo saturu. Līdz ar to noteikumi Nr. 757 tiks aizstāti ar jauniem noteikumiem.</w:t>
            </w:r>
          </w:p>
          <w:p w14:paraId="7579511F" w14:textId="35BC95B2" w:rsidR="003549EB" w:rsidRDefault="00E611C5" w:rsidP="00E611C5">
            <w:pPr>
              <w:spacing w:before="120" w:after="0" w:line="240" w:lineRule="auto"/>
              <w:jc w:val="both"/>
              <w:rPr>
                <w:rFonts w:ascii="Times New Roman" w:hAnsi="Times New Roman" w:cs="Times New Roman"/>
                <w:sz w:val="24"/>
                <w:szCs w:val="24"/>
                <w:shd w:val="clear" w:color="auto" w:fill="FFFFFF"/>
              </w:rPr>
            </w:pPr>
            <w:r w:rsidRPr="00E611C5">
              <w:rPr>
                <w:rFonts w:ascii="Times New Roman" w:eastAsia="Times New Roman" w:hAnsi="Times New Roman" w:cs="Times New Roman"/>
                <w:iCs/>
                <w:sz w:val="24"/>
                <w:szCs w:val="24"/>
                <w:u w:val="single"/>
                <w:lang w:eastAsia="lv-LV"/>
              </w:rPr>
              <w:t xml:space="preserve">Attiecībā uz likumprojekta </w:t>
            </w:r>
            <w:r w:rsidR="00942B57">
              <w:rPr>
                <w:rFonts w:ascii="Times New Roman" w:eastAsia="Times New Roman" w:hAnsi="Times New Roman" w:cs="Times New Roman"/>
                <w:iCs/>
                <w:sz w:val="24"/>
                <w:szCs w:val="24"/>
                <w:u w:val="single"/>
                <w:lang w:eastAsia="lv-LV"/>
              </w:rPr>
              <w:t>4</w:t>
            </w:r>
            <w:r w:rsidRPr="00E611C5">
              <w:rPr>
                <w:rFonts w:ascii="Times New Roman" w:eastAsia="Times New Roman" w:hAnsi="Times New Roman" w:cs="Times New Roman"/>
                <w:iCs/>
                <w:sz w:val="24"/>
                <w:szCs w:val="24"/>
                <w:u w:val="single"/>
                <w:lang w:eastAsia="lv-LV"/>
              </w:rPr>
              <w:t>. pantu:</w:t>
            </w:r>
            <w:r>
              <w:rPr>
                <w:rFonts w:ascii="Times New Roman" w:eastAsia="Times New Roman" w:hAnsi="Times New Roman" w:cs="Times New Roman"/>
                <w:iCs/>
                <w:sz w:val="24"/>
                <w:szCs w:val="24"/>
                <w:lang w:eastAsia="lv-LV"/>
              </w:rPr>
              <w:t xml:space="preserve"> </w:t>
            </w:r>
            <w:r w:rsidR="00E10AEC">
              <w:rPr>
                <w:rFonts w:ascii="Times New Roman" w:eastAsia="Times New Roman" w:hAnsi="Times New Roman" w:cs="Times New Roman"/>
                <w:iCs/>
                <w:sz w:val="24"/>
                <w:szCs w:val="24"/>
                <w:lang w:eastAsia="lv-LV"/>
              </w:rPr>
              <w:t>p</w:t>
            </w:r>
            <w:r w:rsidRPr="00E611C5">
              <w:rPr>
                <w:rFonts w:ascii="Times New Roman" w:hAnsi="Times New Roman" w:cs="Times New Roman"/>
                <w:sz w:val="24"/>
                <w:szCs w:val="24"/>
                <w:shd w:val="clear" w:color="auto" w:fill="FFFFFF"/>
              </w:rPr>
              <w:t xml:space="preserve">ersonām, </w:t>
            </w:r>
            <w:proofErr w:type="gramStart"/>
            <w:r w:rsidRPr="00E611C5">
              <w:rPr>
                <w:rFonts w:ascii="Times New Roman" w:hAnsi="Times New Roman" w:cs="Times New Roman"/>
                <w:sz w:val="24"/>
                <w:szCs w:val="24"/>
                <w:shd w:val="clear" w:color="auto" w:fill="FFFFFF"/>
              </w:rPr>
              <w:t>kuras veic darbības ar 3.</w:t>
            </w:r>
            <w:r w:rsidR="00D73D3C">
              <w:rPr>
                <w:rFonts w:ascii="Times New Roman" w:hAnsi="Times New Roman" w:cs="Times New Roman"/>
                <w:sz w:val="24"/>
                <w:szCs w:val="24"/>
                <w:shd w:val="clear" w:color="auto" w:fill="FFFFFF"/>
              </w:rPr>
              <w:t> </w:t>
            </w:r>
            <w:r w:rsidRPr="00E611C5">
              <w:rPr>
                <w:rFonts w:ascii="Times New Roman" w:hAnsi="Times New Roman" w:cs="Times New Roman"/>
                <w:sz w:val="24"/>
                <w:szCs w:val="24"/>
                <w:shd w:val="clear" w:color="auto" w:fill="FFFFFF"/>
              </w:rPr>
              <w:t>kategorijas prekursoriem un kalendārā gada laikā apgroza šos prekursorus tādos daudzumos, kuri pārsniedz Padomes 2004. gada 22. decembra Regulas (EK) Nr. 111/2005, ar ko paredz noteikumus par uzraudzību attiecībā uz narkotisko vielu prekursoru tirdzniecību starp Kopienu</w:t>
            </w:r>
            <w:proofErr w:type="gramEnd"/>
            <w:r w:rsidRPr="00E611C5">
              <w:rPr>
                <w:rFonts w:ascii="Times New Roman" w:hAnsi="Times New Roman" w:cs="Times New Roman"/>
                <w:sz w:val="24"/>
                <w:szCs w:val="24"/>
                <w:shd w:val="clear" w:color="auto" w:fill="FFFFFF"/>
              </w:rPr>
              <w:t xml:space="preserve"> un </w:t>
            </w:r>
            <w:proofErr w:type="spellStart"/>
            <w:r w:rsidRPr="00E611C5">
              <w:rPr>
                <w:rFonts w:ascii="Times New Roman" w:hAnsi="Times New Roman" w:cs="Times New Roman"/>
                <w:sz w:val="24"/>
                <w:szCs w:val="24"/>
                <w:shd w:val="clear" w:color="auto" w:fill="FFFFFF"/>
              </w:rPr>
              <w:t>trešām</w:t>
            </w:r>
            <w:proofErr w:type="spellEnd"/>
            <w:r w:rsidRPr="00E611C5">
              <w:rPr>
                <w:rFonts w:ascii="Times New Roman" w:hAnsi="Times New Roman" w:cs="Times New Roman"/>
                <w:sz w:val="24"/>
                <w:szCs w:val="24"/>
                <w:shd w:val="clear" w:color="auto" w:fill="FFFFFF"/>
              </w:rPr>
              <w:t xml:space="preserve"> valstīm, pielikumā norādītos, ir pienākums reģistrēties Zāļu valsts aģentūrā darbībām ar 3.</w:t>
            </w:r>
            <w:r w:rsidR="00D73D3C">
              <w:rPr>
                <w:rFonts w:ascii="Times New Roman" w:hAnsi="Times New Roman" w:cs="Times New Roman"/>
                <w:sz w:val="24"/>
                <w:szCs w:val="24"/>
                <w:shd w:val="clear" w:color="auto" w:fill="FFFFFF"/>
              </w:rPr>
              <w:t> </w:t>
            </w:r>
            <w:r w:rsidRPr="00E611C5">
              <w:rPr>
                <w:rFonts w:ascii="Times New Roman" w:hAnsi="Times New Roman" w:cs="Times New Roman"/>
                <w:sz w:val="24"/>
                <w:szCs w:val="24"/>
                <w:shd w:val="clear" w:color="auto" w:fill="FFFFFF"/>
              </w:rPr>
              <w:t xml:space="preserve">kategorijas prekursoriem. </w:t>
            </w:r>
            <w:r w:rsidR="00D73D3C">
              <w:rPr>
                <w:rFonts w:ascii="Times New Roman" w:hAnsi="Times New Roman" w:cs="Times New Roman"/>
                <w:sz w:val="24"/>
                <w:szCs w:val="24"/>
                <w:shd w:val="clear" w:color="auto" w:fill="FFFFFF"/>
              </w:rPr>
              <w:t>Minētais atbilst</w:t>
            </w:r>
            <w:r w:rsidR="00A97091" w:rsidRPr="00E611C5">
              <w:rPr>
                <w:rFonts w:ascii="Times New Roman" w:hAnsi="Times New Roman" w:cs="Times New Roman"/>
                <w:sz w:val="24"/>
                <w:szCs w:val="24"/>
                <w:shd w:val="clear" w:color="auto" w:fill="FFFFFF"/>
              </w:rPr>
              <w:t xml:space="preserve"> Komisijas 2015. gada 24. aprīļa deleģēt</w:t>
            </w:r>
            <w:r w:rsidR="00A97091">
              <w:rPr>
                <w:rFonts w:ascii="Times New Roman" w:hAnsi="Times New Roman" w:cs="Times New Roman"/>
                <w:sz w:val="24"/>
                <w:szCs w:val="24"/>
                <w:shd w:val="clear" w:color="auto" w:fill="FFFFFF"/>
              </w:rPr>
              <w:t>ajā</w:t>
            </w:r>
            <w:r w:rsidR="00A97091" w:rsidRPr="00E611C5">
              <w:rPr>
                <w:rFonts w:ascii="Times New Roman" w:hAnsi="Times New Roman" w:cs="Times New Roman"/>
                <w:sz w:val="24"/>
                <w:szCs w:val="24"/>
                <w:shd w:val="clear" w:color="auto" w:fill="FFFFFF"/>
              </w:rPr>
              <w:t xml:space="preserve"> regul</w:t>
            </w:r>
            <w:r w:rsidR="00A97091">
              <w:rPr>
                <w:rFonts w:ascii="Times New Roman" w:hAnsi="Times New Roman" w:cs="Times New Roman"/>
                <w:sz w:val="24"/>
                <w:szCs w:val="24"/>
                <w:shd w:val="clear" w:color="auto" w:fill="FFFFFF"/>
              </w:rPr>
              <w:t>ā</w:t>
            </w:r>
            <w:r w:rsidR="00A97091" w:rsidRPr="00E611C5">
              <w:rPr>
                <w:rFonts w:ascii="Times New Roman" w:hAnsi="Times New Roman" w:cs="Times New Roman"/>
                <w:sz w:val="24"/>
                <w:szCs w:val="24"/>
                <w:shd w:val="clear" w:color="auto" w:fill="FFFFFF"/>
              </w:rPr>
              <w:t xml:space="preserve"> (ES) Nr. 2015/1011</w:t>
            </w:r>
            <w:r w:rsidR="00A97091">
              <w:rPr>
                <w:rFonts w:ascii="Times New Roman" w:hAnsi="Times New Roman" w:cs="Times New Roman"/>
                <w:sz w:val="24"/>
                <w:szCs w:val="24"/>
                <w:shd w:val="clear" w:color="auto" w:fill="FFFFFF"/>
              </w:rPr>
              <w:t>,</w:t>
            </w:r>
            <w:r w:rsidR="00A97091" w:rsidRPr="00E611C5">
              <w:rPr>
                <w:rFonts w:ascii="Times New Roman" w:hAnsi="Times New Roman" w:cs="Times New Roman"/>
                <w:sz w:val="24"/>
                <w:szCs w:val="24"/>
                <w:shd w:val="clear" w:color="auto" w:fill="FFFFFF"/>
              </w:rPr>
              <w:t xml:space="preserve"> ar kuru papildina Eiropas Parlamenta un Padomes Regulu</w:t>
            </w:r>
            <w:r w:rsidR="00A97091">
              <w:rPr>
                <w:rFonts w:ascii="Calibri" w:hAnsi="Calibri" w:cs="Calibri"/>
                <w:i/>
                <w:iCs/>
                <w:color w:val="FF0000"/>
                <w:shd w:val="clear" w:color="auto" w:fill="FFFFFF"/>
              </w:rPr>
              <w:t xml:space="preserve"> </w:t>
            </w:r>
            <w:r w:rsidR="00A97091" w:rsidRPr="00E611C5">
              <w:rPr>
                <w:rFonts w:ascii="Times New Roman" w:hAnsi="Times New Roman" w:cs="Times New Roman"/>
                <w:sz w:val="24"/>
                <w:szCs w:val="24"/>
                <w:shd w:val="clear" w:color="auto" w:fill="FFFFFF"/>
              </w:rPr>
              <w:t xml:space="preserve">(EK) Nr. 273/2004 un Padomes Regulu (EK) Nr. 111/2005, ar ko paredz noteikumus par uzraudzību attiecībā uz narkotisko vielu prekursoru tirdzniecību starp </w:t>
            </w:r>
            <w:r w:rsidR="00A97091">
              <w:rPr>
                <w:rFonts w:ascii="Times New Roman" w:hAnsi="Times New Roman" w:cs="Times New Roman"/>
                <w:sz w:val="24"/>
                <w:szCs w:val="24"/>
                <w:shd w:val="clear" w:color="auto" w:fill="FFFFFF"/>
              </w:rPr>
              <w:t>Savienību</w:t>
            </w:r>
            <w:r w:rsidR="00A97091" w:rsidRPr="00E611C5">
              <w:rPr>
                <w:rFonts w:ascii="Times New Roman" w:hAnsi="Times New Roman" w:cs="Times New Roman"/>
                <w:sz w:val="24"/>
                <w:szCs w:val="24"/>
                <w:shd w:val="clear" w:color="auto" w:fill="FFFFFF"/>
              </w:rPr>
              <w:t xml:space="preserve"> un </w:t>
            </w:r>
            <w:proofErr w:type="spellStart"/>
            <w:r w:rsidR="00A97091" w:rsidRPr="00E611C5">
              <w:rPr>
                <w:rFonts w:ascii="Times New Roman" w:hAnsi="Times New Roman" w:cs="Times New Roman"/>
                <w:sz w:val="24"/>
                <w:szCs w:val="24"/>
                <w:shd w:val="clear" w:color="auto" w:fill="FFFFFF"/>
              </w:rPr>
              <w:t>treš</w:t>
            </w:r>
            <w:r w:rsidR="00A97091">
              <w:rPr>
                <w:rFonts w:ascii="Times New Roman" w:hAnsi="Times New Roman" w:cs="Times New Roman"/>
                <w:sz w:val="24"/>
                <w:szCs w:val="24"/>
                <w:shd w:val="clear" w:color="auto" w:fill="FFFFFF"/>
              </w:rPr>
              <w:t>ā</w:t>
            </w:r>
            <w:r w:rsidR="00A97091" w:rsidRPr="00E611C5">
              <w:rPr>
                <w:rFonts w:ascii="Times New Roman" w:hAnsi="Times New Roman" w:cs="Times New Roman"/>
                <w:sz w:val="24"/>
                <w:szCs w:val="24"/>
                <w:shd w:val="clear" w:color="auto" w:fill="FFFFFF"/>
              </w:rPr>
              <w:t>m</w:t>
            </w:r>
            <w:proofErr w:type="spellEnd"/>
            <w:r w:rsidR="00A97091" w:rsidRPr="00E611C5">
              <w:rPr>
                <w:rFonts w:ascii="Times New Roman" w:hAnsi="Times New Roman" w:cs="Times New Roman"/>
                <w:sz w:val="24"/>
                <w:szCs w:val="24"/>
                <w:shd w:val="clear" w:color="auto" w:fill="FFFFFF"/>
              </w:rPr>
              <w:t xml:space="preserve"> valstīm, un ar kuru atceļ Komisijas Regulu (EK) Nr. 1277/2005</w:t>
            </w:r>
            <w:r w:rsidRPr="00E611C5">
              <w:rPr>
                <w:rFonts w:ascii="Times New Roman" w:hAnsi="Times New Roman" w:cs="Times New Roman"/>
                <w:sz w:val="24"/>
                <w:szCs w:val="24"/>
                <w:shd w:val="clear" w:color="auto" w:fill="FFFFFF"/>
              </w:rPr>
              <w:t>, 6.</w:t>
            </w:r>
            <w:r w:rsidR="00326B17">
              <w:rPr>
                <w:rFonts w:ascii="Times New Roman" w:hAnsi="Times New Roman" w:cs="Times New Roman"/>
                <w:sz w:val="24"/>
                <w:szCs w:val="24"/>
                <w:shd w:val="clear" w:color="auto" w:fill="FFFFFF"/>
              </w:rPr>
              <w:t> </w:t>
            </w:r>
            <w:r w:rsidRPr="00E611C5">
              <w:rPr>
                <w:rFonts w:ascii="Times New Roman" w:hAnsi="Times New Roman" w:cs="Times New Roman"/>
                <w:sz w:val="24"/>
                <w:szCs w:val="24"/>
                <w:shd w:val="clear" w:color="auto" w:fill="FFFFFF"/>
              </w:rPr>
              <w:t>panta b) un c) punkt</w:t>
            </w:r>
            <w:r w:rsidR="003549EB">
              <w:rPr>
                <w:rFonts w:ascii="Times New Roman" w:hAnsi="Times New Roman" w:cs="Times New Roman"/>
                <w:sz w:val="24"/>
                <w:szCs w:val="24"/>
                <w:shd w:val="clear" w:color="auto" w:fill="FFFFFF"/>
              </w:rPr>
              <w:t>ā noteiktajam</w:t>
            </w:r>
            <w:r w:rsidRPr="00E611C5">
              <w:rPr>
                <w:rFonts w:ascii="Times New Roman" w:hAnsi="Times New Roman" w:cs="Times New Roman"/>
                <w:sz w:val="24"/>
                <w:szCs w:val="24"/>
                <w:shd w:val="clear" w:color="auto" w:fill="FFFFFF"/>
              </w:rPr>
              <w:t xml:space="preserve">. </w:t>
            </w:r>
            <w:r w:rsidR="003549EB">
              <w:rPr>
                <w:rFonts w:ascii="Times New Roman" w:hAnsi="Times New Roman" w:cs="Times New Roman"/>
                <w:sz w:val="24"/>
                <w:szCs w:val="24"/>
                <w:shd w:val="clear" w:color="auto" w:fill="FFFFFF"/>
              </w:rPr>
              <w:t xml:space="preserve">Ņemot vērā minēto, </w:t>
            </w:r>
            <w:r w:rsidR="003549EB" w:rsidRPr="00E611C5">
              <w:rPr>
                <w:rFonts w:ascii="Times New Roman" w:hAnsi="Times New Roman" w:cs="Times New Roman"/>
                <w:sz w:val="24"/>
                <w:szCs w:val="24"/>
                <w:shd w:val="clear" w:color="auto" w:fill="FFFFFF"/>
              </w:rPr>
              <w:t>likuma 42.</w:t>
            </w:r>
            <w:r w:rsidR="003549EB" w:rsidRPr="00E611C5">
              <w:rPr>
                <w:rFonts w:ascii="Times New Roman" w:hAnsi="Times New Roman" w:cs="Times New Roman"/>
                <w:sz w:val="24"/>
                <w:szCs w:val="24"/>
                <w:shd w:val="clear" w:color="auto" w:fill="FFFFFF"/>
                <w:vertAlign w:val="superscript"/>
              </w:rPr>
              <w:t>1</w:t>
            </w:r>
            <w:r w:rsidR="003549EB" w:rsidRPr="00E611C5">
              <w:rPr>
                <w:rFonts w:ascii="Times New Roman" w:hAnsi="Times New Roman" w:cs="Times New Roman"/>
                <w:sz w:val="24"/>
                <w:szCs w:val="24"/>
                <w:shd w:val="clear" w:color="auto" w:fill="FFFFFF"/>
              </w:rPr>
              <w:t> panta</w:t>
            </w:r>
            <w:r w:rsidR="003549EB">
              <w:rPr>
                <w:rFonts w:ascii="Times New Roman" w:hAnsi="Times New Roman" w:cs="Times New Roman"/>
                <w:sz w:val="24"/>
                <w:szCs w:val="24"/>
                <w:shd w:val="clear" w:color="auto" w:fill="FFFFFF"/>
              </w:rPr>
              <w:t xml:space="preserve"> </w:t>
            </w:r>
            <w:r w:rsidR="00FA3CC4">
              <w:rPr>
                <w:rFonts w:ascii="Times New Roman" w:hAnsi="Times New Roman" w:cs="Times New Roman"/>
                <w:sz w:val="24"/>
                <w:szCs w:val="24"/>
                <w:shd w:val="clear" w:color="auto" w:fill="FFFFFF"/>
              </w:rPr>
              <w:t>pirmās</w:t>
            </w:r>
            <w:r w:rsidR="0024595A">
              <w:rPr>
                <w:rFonts w:ascii="Times New Roman" w:hAnsi="Times New Roman" w:cs="Times New Roman"/>
                <w:sz w:val="24"/>
                <w:szCs w:val="24"/>
                <w:shd w:val="clear" w:color="auto" w:fill="FFFFFF"/>
              </w:rPr>
              <w:t xml:space="preserve"> daļ</w:t>
            </w:r>
            <w:r w:rsidR="00FA3CC4">
              <w:rPr>
                <w:rFonts w:ascii="Times New Roman" w:hAnsi="Times New Roman" w:cs="Times New Roman"/>
                <w:sz w:val="24"/>
                <w:szCs w:val="24"/>
                <w:shd w:val="clear" w:color="auto" w:fill="FFFFFF"/>
              </w:rPr>
              <w:t>as 2. apakšpunktā</w:t>
            </w:r>
            <w:r w:rsidR="0024595A">
              <w:rPr>
                <w:rFonts w:ascii="Times New Roman" w:hAnsi="Times New Roman" w:cs="Times New Roman"/>
                <w:sz w:val="24"/>
                <w:szCs w:val="24"/>
                <w:shd w:val="clear" w:color="auto" w:fill="FFFFFF"/>
              </w:rPr>
              <w:t xml:space="preserve"> </w:t>
            </w:r>
            <w:r w:rsidR="004813CF">
              <w:rPr>
                <w:rFonts w:ascii="Times New Roman" w:hAnsi="Times New Roman" w:cs="Times New Roman"/>
                <w:sz w:val="24"/>
                <w:szCs w:val="24"/>
                <w:shd w:val="clear" w:color="auto" w:fill="FFFFFF"/>
              </w:rPr>
              <w:t xml:space="preserve">tiek noteikts, ka Zāļu valsts aģentūra reģistrē personas darbībām arī ar 3. kategorijas prekursoriem. Līdz ar to </w:t>
            </w:r>
            <w:r w:rsidR="0024595A">
              <w:rPr>
                <w:rFonts w:ascii="Times New Roman" w:hAnsi="Times New Roman" w:cs="Times New Roman"/>
                <w:sz w:val="24"/>
                <w:szCs w:val="24"/>
                <w:shd w:val="clear" w:color="auto" w:fill="FFFFFF"/>
              </w:rPr>
              <w:t>Ministru kabinet</w:t>
            </w:r>
            <w:r w:rsidR="004813CF">
              <w:rPr>
                <w:rFonts w:ascii="Times New Roman" w:hAnsi="Times New Roman" w:cs="Times New Roman"/>
                <w:sz w:val="24"/>
                <w:szCs w:val="24"/>
                <w:shd w:val="clear" w:color="auto" w:fill="FFFFFF"/>
              </w:rPr>
              <w:t>a noteiktā kārtība darbībām ar prekursoriem</w:t>
            </w:r>
            <w:r w:rsidR="0024595A">
              <w:rPr>
                <w:rFonts w:ascii="Times New Roman" w:hAnsi="Times New Roman" w:cs="Times New Roman"/>
                <w:sz w:val="24"/>
                <w:szCs w:val="24"/>
                <w:shd w:val="clear" w:color="auto" w:fill="FFFFFF"/>
              </w:rPr>
              <w:t xml:space="preserve"> </w:t>
            </w:r>
            <w:r w:rsidR="004813CF">
              <w:rPr>
                <w:rFonts w:ascii="Times New Roman" w:hAnsi="Times New Roman" w:cs="Times New Roman"/>
                <w:sz w:val="24"/>
                <w:szCs w:val="24"/>
                <w:shd w:val="clear" w:color="auto" w:fill="FFFFFF"/>
              </w:rPr>
              <w:t xml:space="preserve">ir </w:t>
            </w:r>
            <w:r w:rsidR="0024595A">
              <w:rPr>
                <w:rFonts w:ascii="Times New Roman" w:hAnsi="Times New Roman" w:cs="Times New Roman"/>
                <w:sz w:val="24"/>
                <w:szCs w:val="24"/>
                <w:shd w:val="clear" w:color="auto" w:fill="FFFFFF"/>
              </w:rPr>
              <w:t>attiecinām</w:t>
            </w:r>
            <w:r w:rsidR="004813CF">
              <w:rPr>
                <w:rFonts w:ascii="Times New Roman" w:hAnsi="Times New Roman" w:cs="Times New Roman"/>
                <w:sz w:val="24"/>
                <w:szCs w:val="24"/>
                <w:shd w:val="clear" w:color="auto" w:fill="FFFFFF"/>
              </w:rPr>
              <w:t>a</w:t>
            </w:r>
            <w:r w:rsidR="0024595A">
              <w:rPr>
                <w:rFonts w:ascii="Times New Roman" w:hAnsi="Times New Roman" w:cs="Times New Roman"/>
                <w:sz w:val="24"/>
                <w:szCs w:val="24"/>
                <w:shd w:val="clear" w:color="auto" w:fill="FFFFFF"/>
              </w:rPr>
              <w:t xml:space="preserve"> arī uz darbībām ar 3. kategorijas prekursoriem.</w:t>
            </w:r>
          </w:p>
          <w:p w14:paraId="50D9E656" w14:textId="09771C2F" w:rsidR="00E611C5" w:rsidRDefault="00E611C5" w:rsidP="00E611C5">
            <w:pPr>
              <w:spacing w:before="120" w:after="0" w:line="240" w:lineRule="auto"/>
              <w:jc w:val="both"/>
              <w:rPr>
                <w:rFonts w:ascii="Times New Roman" w:hAnsi="Times New Roman" w:cs="Times New Roman"/>
                <w:color w:val="000000"/>
                <w:sz w:val="24"/>
                <w:szCs w:val="24"/>
                <w:shd w:val="clear" w:color="auto" w:fill="FFFFFF"/>
              </w:rPr>
            </w:pPr>
            <w:r w:rsidRPr="00E611C5">
              <w:rPr>
                <w:rFonts w:ascii="Times New Roman" w:eastAsia="Times New Roman" w:hAnsi="Times New Roman" w:cs="Times New Roman"/>
                <w:iCs/>
                <w:sz w:val="24"/>
                <w:szCs w:val="24"/>
                <w:u w:val="single"/>
                <w:lang w:eastAsia="lv-LV"/>
              </w:rPr>
              <w:t xml:space="preserve">Attiecībā uz likumprojekta </w:t>
            </w:r>
            <w:r w:rsidR="00364C78">
              <w:rPr>
                <w:rFonts w:ascii="Times New Roman" w:eastAsia="Times New Roman" w:hAnsi="Times New Roman" w:cs="Times New Roman"/>
                <w:iCs/>
                <w:sz w:val="24"/>
                <w:szCs w:val="24"/>
                <w:u w:val="single"/>
                <w:lang w:eastAsia="lv-LV"/>
              </w:rPr>
              <w:t>5</w:t>
            </w:r>
            <w:r w:rsidRPr="00E611C5">
              <w:rPr>
                <w:rFonts w:ascii="Times New Roman" w:eastAsia="Times New Roman" w:hAnsi="Times New Roman" w:cs="Times New Roman"/>
                <w:iCs/>
                <w:sz w:val="24"/>
                <w:szCs w:val="24"/>
                <w:u w:val="single"/>
                <w:lang w:eastAsia="lv-LV"/>
              </w:rPr>
              <w:t>.</w:t>
            </w:r>
            <w:r w:rsidR="00967903">
              <w:rPr>
                <w:rFonts w:ascii="Times New Roman" w:eastAsia="Times New Roman" w:hAnsi="Times New Roman" w:cs="Times New Roman"/>
                <w:iCs/>
                <w:sz w:val="24"/>
                <w:szCs w:val="24"/>
                <w:u w:val="single"/>
                <w:lang w:eastAsia="lv-LV"/>
              </w:rPr>
              <w:t> </w:t>
            </w:r>
            <w:r w:rsidRPr="00E611C5">
              <w:rPr>
                <w:rFonts w:ascii="Times New Roman" w:eastAsia="Times New Roman" w:hAnsi="Times New Roman" w:cs="Times New Roman"/>
                <w:iCs/>
                <w:sz w:val="24"/>
                <w:szCs w:val="24"/>
                <w:u w:val="single"/>
                <w:lang w:eastAsia="lv-LV"/>
              </w:rPr>
              <w:t>pantu:</w:t>
            </w:r>
            <w:r>
              <w:rPr>
                <w:rFonts w:ascii="Times New Roman" w:eastAsia="Times New Roman" w:hAnsi="Times New Roman" w:cs="Times New Roman"/>
                <w:iCs/>
                <w:sz w:val="24"/>
                <w:szCs w:val="24"/>
                <w:lang w:eastAsia="lv-LV"/>
              </w:rPr>
              <w:t xml:space="preserve"> </w:t>
            </w:r>
            <w:r w:rsidRPr="00E611C5">
              <w:rPr>
                <w:rFonts w:ascii="Times New Roman" w:hAnsi="Times New Roman" w:cs="Times New Roman"/>
                <w:sz w:val="24"/>
                <w:szCs w:val="24"/>
                <w:shd w:val="clear" w:color="auto" w:fill="FFFFFF"/>
              </w:rPr>
              <w:t>likuma 42.</w:t>
            </w:r>
            <w:r w:rsidRPr="00E611C5">
              <w:rPr>
                <w:rFonts w:ascii="Times New Roman" w:hAnsi="Times New Roman" w:cs="Times New Roman"/>
                <w:sz w:val="24"/>
                <w:szCs w:val="24"/>
                <w:shd w:val="clear" w:color="auto" w:fill="FFFFFF"/>
                <w:vertAlign w:val="superscript"/>
              </w:rPr>
              <w:t>2</w:t>
            </w:r>
            <w:r w:rsidRPr="00E611C5">
              <w:rPr>
                <w:rFonts w:ascii="Times New Roman" w:hAnsi="Times New Roman" w:cs="Times New Roman"/>
                <w:sz w:val="24"/>
                <w:szCs w:val="24"/>
                <w:shd w:val="clear" w:color="auto" w:fill="FFFFFF"/>
              </w:rPr>
              <w:t xml:space="preserve"> panta </w:t>
            </w:r>
            <w:r w:rsidRPr="00CB2035">
              <w:rPr>
                <w:rFonts w:ascii="Times New Roman" w:hAnsi="Times New Roman" w:cs="Times New Roman"/>
                <w:sz w:val="24"/>
                <w:szCs w:val="24"/>
                <w:shd w:val="clear" w:color="auto" w:fill="FFFFFF"/>
              </w:rPr>
              <w:t xml:space="preserve">otrajā daļā doto deleģējumu Ministru kabinetam izdot noteikumus par kārtību, kādā prekursoru operators sniedz Zāļu valsts aģentūrai informāciju par saviem darījumiem ar prekursoriem, kā arī sniedzamās informācijas saturu, ir nepieciešams attiecināt arī uz prekursoru </w:t>
            </w:r>
            <w:r w:rsidR="000D36F7">
              <w:rPr>
                <w:rFonts w:ascii="Times New Roman" w:hAnsi="Times New Roman" w:cs="Times New Roman"/>
                <w:sz w:val="24"/>
                <w:szCs w:val="24"/>
                <w:shd w:val="clear" w:color="auto" w:fill="FFFFFF"/>
              </w:rPr>
              <w:t>lietotājiem</w:t>
            </w:r>
            <w:r w:rsidRPr="00CB2035">
              <w:rPr>
                <w:rFonts w:ascii="Times New Roman" w:hAnsi="Times New Roman" w:cs="Times New Roman"/>
                <w:sz w:val="24"/>
                <w:szCs w:val="24"/>
                <w:shd w:val="clear" w:color="auto" w:fill="FFFFFF"/>
              </w:rPr>
              <w:t>, jo arī tie piedalās prekursoru apritē</w:t>
            </w:r>
            <w:r w:rsidR="00CB2035">
              <w:rPr>
                <w:rFonts w:ascii="Times New Roman" w:hAnsi="Times New Roman" w:cs="Times New Roman"/>
                <w:sz w:val="24"/>
                <w:szCs w:val="24"/>
                <w:shd w:val="clear" w:color="auto" w:fill="FFFFFF"/>
              </w:rPr>
              <w:t>. Minētais</w:t>
            </w:r>
            <w:r w:rsidR="00CB2035" w:rsidRPr="00CB2035">
              <w:rPr>
                <w:rFonts w:ascii="Times New Roman" w:hAnsi="Times New Roman" w:cs="Times New Roman"/>
                <w:sz w:val="24"/>
                <w:szCs w:val="24"/>
                <w:shd w:val="clear" w:color="auto" w:fill="FFFFFF"/>
              </w:rPr>
              <w:t xml:space="preserve"> atbilst</w:t>
            </w:r>
            <w:r w:rsidR="001A1F91" w:rsidRPr="00CB2035">
              <w:rPr>
                <w:rFonts w:ascii="Times New Roman" w:hAnsi="Times New Roman" w:cs="Times New Roman"/>
                <w:sz w:val="24"/>
                <w:szCs w:val="24"/>
                <w:shd w:val="clear" w:color="auto" w:fill="FFFFFF"/>
              </w:rPr>
              <w:t xml:space="preserve"> </w:t>
            </w:r>
            <w:r w:rsidR="00CB2035" w:rsidRPr="00CB2035">
              <w:rPr>
                <w:rFonts w:ascii="Times New Roman" w:hAnsi="Times New Roman" w:cs="Times New Roman"/>
                <w:color w:val="000000"/>
                <w:sz w:val="24"/>
                <w:szCs w:val="24"/>
                <w:shd w:val="clear" w:color="auto" w:fill="FFFFFF"/>
              </w:rPr>
              <w:t xml:space="preserve">Regulā Nr. 273/2004 noteiktajam, kur ir atsevišķi izdalīti prekursoru lietotāji, paredzot pienākumus </w:t>
            </w:r>
            <w:r w:rsidR="00617F3A">
              <w:rPr>
                <w:rFonts w:ascii="Times New Roman" w:hAnsi="Times New Roman" w:cs="Times New Roman"/>
                <w:color w:val="000000"/>
                <w:sz w:val="24"/>
                <w:szCs w:val="24"/>
                <w:shd w:val="clear" w:color="auto" w:fill="FFFFFF"/>
              </w:rPr>
              <w:t xml:space="preserve">arī </w:t>
            </w:r>
            <w:r w:rsidR="00CB2035">
              <w:rPr>
                <w:rFonts w:ascii="Times New Roman" w:hAnsi="Times New Roman" w:cs="Times New Roman"/>
                <w:color w:val="000000"/>
                <w:sz w:val="24"/>
                <w:szCs w:val="24"/>
                <w:shd w:val="clear" w:color="auto" w:fill="FFFFFF"/>
              </w:rPr>
              <w:t xml:space="preserve">prekursoru </w:t>
            </w:r>
            <w:r w:rsidR="00CB2035" w:rsidRPr="00CB2035">
              <w:rPr>
                <w:rFonts w:ascii="Times New Roman" w:hAnsi="Times New Roman" w:cs="Times New Roman"/>
                <w:color w:val="000000"/>
                <w:sz w:val="24"/>
                <w:szCs w:val="24"/>
                <w:shd w:val="clear" w:color="auto" w:fill="FFFFFF"/>
              </w:rPr>
              <w:t>lietotājam.</w:t>
            </w:r>
          </w:p>
          <w:p w14:paraId="0E77CF44" w14:textId="24989388" w:rsidR="00C9469C" w:rsidRPr="00B6038D" w:rsidRDefault="00C9469C" w:rsidP="00E611C5">
            <w:pPr>
              <w:spacing w:before="120" w:after="0" w:line="240" w:lineRule="auto"/>
              <w:jc w:val="both"/>
              <w:rPr>
                <w:rFonts w:ascii="Times New Roman" w:eastAsia="Times New Roman" w:hAnsi="Times New Roman" w:cs="Times New Roman"/>
                <w:iCs/>
                <w:sz w:val="24"/>
                <w:szCs w:val="24"/>
                <w:lang w:eastAsia="lv-LV"/>
              </w:rPr>
            </w:pPr>
            <w:r w:rsidRPr="0077503D">
              <w:rPr>
                <w:rFonts w:ascii="Times New Roman" w:hAnsi="Times New Roman" w:cs="Times New Roman"/>
                <w:color w:val="000000"/>
                <w:sz w:val="24"/>
                <w:szCs w:val="24"/>
                <w:u w:val="single"/>
                <w:shd w:val="clear" w:color="auto" w:fill="FFFFFF"/>
              </w:rPr>
              <w:t xml:space="preserve">Attiecībā uz likumprojekta </w:t>
            </w:r>
            <w:r w:rsidR="00364C78">
              <w:rPr>
                <w:rFonts w:ascii="Times New Roman" w:hAnsi="Times New Roman" w:cs="Times New Roman"/>
                <w:color w:val="000000"/>
                <w:sz w:val="24"/>
                <w:szCs w:val="24"/>
                <w:u w:val="single"/>
                <w:shd w:val="clear" w:color="auto" w:fill="FFFFFF"/>
              </w:rPr>
              <w:t>6</w:t>
            </w:r>
            <w:r w:rsidRPr="0077503D">
              <w:rPr>
                <w:rFonts w:ascii="Times New Roman" w:hAnsi="Times New Roman" w:cs="Times New Roman"/>
                <w:color w:val="000000"/>
                <w:sz w:val="24"/>
                <w:szCs w:val="24"/>
                <w:u w:val="single"/>
                <w:shd w:val="clear" w:color="auto" w:fill="FFFFFF"/>
              </w:rPr>
              <w:t>. pantu:</w:t>
            </w:r>
            <w:r w:rsidRPr="0077503D">
              <w:rPr>
                <w:rFonts w:ascii="Times New Roman" w:hAnsi="Times New Roman" w:cs="Times New Roman"/>
                <w:color w:val="000000"/>
                <w:sz w:val="24"/>
                <w:szCs w:val="24"/>
                <w:shd w:val="clear" w:color="auto" w:fill="FFFFFF"/>
              </w:rPr>
              <w:t xml:space="preserve"> </w:t>
            </w:r>
            <w:proofErr w:type="gramStart"/>
            <w:r w:rsidRPr="0077503D">
              <w:rPr>
                <w:rFonts w:ascii="Times New Roman" w:hAnsi="Times New Roman" w:cs="Times New Roman"/>
                <w:color w:val="000000"/>
                <w:sz w:val="24"/>
                <w:szCs w:val="24"/>
                <w:shd w:val="clear" w:color="auto" w:fill="FFFFFF"/>
              </w:rPr>
              <w:t xml:space="preserve">lai īstenotu likumprojekta 2. pantā (Narkotiku likuma 36. panta trešā daļa) iekļauto deleģējumu Ministru kabinetam </w:t>
            </w:r>
            <w:r w:rsidRPr="0077503D">
              <w:rPr>
                <w:rFonts w:ascii="Times New Roman" w:hAnsi="Times New Roman" w:cs="Times New Roman"/>
                <w:color w:val="000000"/>
                <w:sz w:val="24"/>
                <w:szCs w:val="24"/>
                <w:shd w:val="clear" w:color="auto" w:fill="FFFFFF"/>
              </w:rPr>
              <w:lastRenderedPageBreak/>
              <w:t>precizēt prasības īpašo veterināro recepšu apritei, likumprojekts</w:t>
            </w:r>
            <w:proofErr w:type="gramEnd"/>
            <w:r w:rsidRPr="0077503D">
              <w:rPr>
                <w:rFonts w:ascii="Times New Roman" w:hAnsi="Times New Roman" w:cs="Times New Roman"/>
                <w:color w:val="000000"/>
                <w:sz w:val="24"/>
                <w:szCs w:val="24"/>
                <w:shd w:val="clear" w:color="auto" w:fill="FFFFFF"/>
              </w:rPr>
              <w:t xml:space="preserve"> paredz pārejas noteikumus.</w:t>
            </w:r>
          </w:p>
        </w:tc>
      </w:tr>
      <w:tr w:rsidR="00B23684" w:rsidRPr="00B23684" w14:paraId="5C60C5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D31DDB"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02D2B7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FE9EE1E" w14:textId="0E9E9FEE" w:rsidR="00DB5D1F" w:rsidRPr="00B23684" w:rsidRDefault="00DC5B33" w:rsidP="00DB5D1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Veselības ministrija, </w:t>
            </w:r>
            <w:r w:rsidR="00233592" w:rsidRPr="00B23684">
              <w:rPr>
                <w:rFonts w:ascii="Times New Roman" w:eastAsia="Times New Roman" w:hAnsi="Times New Roman" w:cs="Times New Roman"/>
                <w:iCs/>
                <w:sz w:val="24"/>
                <w:szCs w:val="24"/>
                <w:lang w:eastAsia="lv-LV"/>
              </w:rPr>
              <w:t xml:space="preserve">Slimību profilakses un kontroles centrs, </w:t>
            </w:r>
            <w:r w:rsidR="00DB5D1F">
              <w:rPr>
                <w:rFonts w:ascii="Times New Roman" w:eastAsia="Times New Roman" w:hAnsi="Times New Roman" w:cs="Times New Roman"/>
                <w:iCs/>
                <w:sz w:val="24"/>
                <w:szCs w:val="24"/>
                <w:lang w:eastAsia="lv-LV"/>
              </w:rPr>
              <w:t>Zāļu valsts aģentūra</w:t>
            </w:r>
            <w:r w:rsidR="00B0398D">
              <w:rPr>
                <w:rFonts w:ascii="Times New Roman" w:eastAsia="Times New Roman" w:hAnsi="Times New Roman" w:cs="Times New Roman"/>
                <w:iCs/>
                <w:sz w:val="24"/>
                <w:szCs w:val="24"/>
                <w:lang w:eastAsia="lv-LV"/>
              </w:rPr>
              <w:t xml:space="preserve">, </w:t>
            </w:r>
            <w:r w:rsidR="00B0398D" w:rsidRPr="00B23684">
              <w:rPr>
                <w:rFonts w:ascii="Times New Roman" w:eastAsia="Times New Roman" w:hAnsi="Times New Roman" w:cs="Times New Roman"/>
                <w:iCs/>
                <w:sz w:val="24"/>
                <w:szCs w:val="24"/>
                <w:lang w:eastAsia="lv-LV"/>
              </w:rPr>
              <w:t>Valsts policija</w:t>
            </w:r>
            <w:r w:rsidR="002A75D9">
              <w:rPr>
                <w:rFonts w:ascii="Times New Roman" w:eastAsia="Times New Roman" w:hAnsi="Times New Roman" w:cs="Times New Roman"/>
                <w:iCs/>
                <w:sz w:val="24"/>
                <w:szCs w:val="24"/>
                <w:lang w:eastAsia="lv-LV"/>
              </w:rPr>
              <w:t>, Zemkopības ministrija</w:t>
            </w:r>
          </w:p>
        </w:tc>
      </w:tr>
      <w:tr w:rsidR="00B23684" w:rsidRPr="00B23684" w14:paraId="6528B3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97A978"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04D030F"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57B4592" w14:textId="77777777" w:rsidR="00E5323B" w:rsidRPr="00B23684" w:rsidRDefault="00233592"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658791E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23684" w:rsidRPr="00B23684" w14:paraId="23036DE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F5F6A2"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23684" w:rsidRPr="00B23684" w14:paraId="7D7E630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9C3AF1"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58E0B56"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Sabiedrības mērķgrupas, kuras tiesiskais regulējums ietekmē</w:t>
            </w:r>
            <w:proofErr w:type="gramStart"/>
            <w:r w:rsidRPr="00B23684">
              <w:rPr>
                <w:rFonts w:ascii="Times New Roman" w:eastAsia="Times New Roman" w:hAnsi="Times New Roman" w:cs="Times New Roman"/>
                <w:iCs/>
                <w:sz w:val="24"/>
                <w:szCs w:val="24"/>
                <w:lang w:eastAsia="lv-LV"/>
              </w:rPr>
              <w:t xml:space="preserve"> vai varētu ietekmēt</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1555CFA4" w14:textId="7121530B" w:rsidR="00233592" w:rsidRPr="00B23684" w:rsidRDefault="00DB5D1F" w:rsidP="003A12A0">
            <w:pPr>
              <w:spacing w:before="120" w:after="0" w:line="240" w:lineRule="auto"/>
              <w:jc w:val="both"/>
              <w:rPr>
                <w:rFonts w:ascii="Times New Roman" w:eastAsia="Times New Roman" w:hAnsi="Times New Roman" w:cs="Times New Roman"/>
                <w:iCs/>
                <w:sz w:val="24"/>
                <w:szCs w:val="24"/>
                <w:lang w:eastAsia="lv-LV"/>
              </w:rPr>
            </w:pPr>
            <w:r w:rsidRPr="00DB5D1F">
              <w:rPr>
                <w:rFonts w:ascii="Times New Roman" w:eastAsia="Times New Roman" w:hAnsi="Times New Roman" w:cs="Times New Roman"/>
                <w:iCs/>
                <w:sz w:val="24"/>
                <w:szCs w:val="24"/>
                <w:u w:val="single"/>
                <w:lang w:eastAsia="lv-LV"/>
              </w:rPr>
              <w:t>T</w:t>
            </w:r>
            <w:r w:rsidR="00233592" w:rsidRPr="00DB5D1F">
              <w:rPr>
                <w:rFonts w:ascii="Times New Roman" w:eastAsia="Times New Roman" w:hAnsi="Times New Roman" w:cs="Times New Roman"/>
                <w:iCs/>
                <w:sz w:val="24"/>
                <w:szCs w:val="24"/>
                <w:u w:val="single"/>
                <w:lang w:eastAsia="lv-LV"/>
              </w:rPr>
              <w:t>iek aizstāvētas sabiedrības intereses kopumā</w:t>
            </w:r>
            <w:r w:rsidR="00233592" w:rsidRPr="00B2368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padarot narkotisko un psihotropo vielu pakļaušanas kontrolei kārtību vienkāršāku un </w:t>
            </w:r>
            <w:r w:rsidR="003E7324">
              <w:rPr>
                <w:rFonts w:ascii="Times New Roman" w:eastAsia="Times New Roman" w:hAnsi="Times New Roman" w:cs="Times New Roman"/>
                <w:iCs/>
                <w:sz w:val="24"/>
                <w:szCs w:val="24"/>
                <w:lang w:eastAsia="lv-LV"/>
              </w:rPr>
              <w:t xml:space="preserve">mazāk </w:t>
            </w:r>
            <w:r>
              <w:rPr>
                <w:rFonts w:ascii="Times New Roman" w:eastAsia="Times New Roman" w:hAnsi="Times New Roman" w:cs="Times New Roman"/>
                <w:iCs/>
                <w:sz w:val="24"/>
                <w:szCs w:val="24"/>
                <w:lang w:eastAsia="lv-LV"/>
              </w:rPr>
              <w:t>laikietilpīg</w:t>
            </w:r>
            <w:r w:rsidR="008561FE">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w:t>
            </w:r>
          </w:p>
          <w:p w14:paraId="0C75AFD4" w14:textId="5A983FA8" w:rsidR="00233592" w:rsidRPr="00B23684" w:rsidRDefault="00233592" w:rsidP="003A12A0">
            <w:pPr>
              <w:spacing w:before="120"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Likumprojekts ietekmēs:</w:t>
            </w:r>
          </w:p>
          <w:p w14:paraId="19E714EF" w14:textId="3CDCB33E"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 tiesībsargājošās iestādes (</w:t>
            </w:r>
            <w:r w:rsidR="003D6711">
              <w:rPr>
                <w:rFonts w:ascii="Times New Roman" w:eastAsia="Times New Roman" w:hAnsi="Times New Roman" w:cs="Times New Roman"/>
                <w:iCs/>
                <w:sz w:val="24"/>
                <w:szCs w:val="24"/>
                <w:lang w:eastAsia="lv-LV"/>
              </w:rPr>
              <w:t xml:space="preserve">Ģenerālprokuratūru, </w:t>
            </w:r>
            <w:r w:rsidRPr="00B23684">
              <w:rPr>
                <w:rFonts w:ascii="Times New Roman" w:eastAsia="Times New Roman" w:hAnsi="Times New Roman" w:cs="Times New Roman"/>
                <w:iCs/>
                <w:sz w:val="24"/>
                <w:szCs w:val="24"/>
                <w:lang w:eastAsia="lv-LV"/>
              </w:rPr>
              <w:t>Valsts policij</w:t>
            </w:r>
            <w:r w:rsidR="008561FE">
              <w:rPr>
                <w:rFonts w:ascii="Times New Roman" w:eastAsia="Times New Roman" w:hAnsi="Times New Roman" w:cs="Times New Roman"/>
                <w:iCs/>
                <w:sz w:val="24"/>
                <w:szCs w:val="24"/>
                <w:lang w:eastAsia="lv-LV"/>
              </w:rPr>
              <w:t>u</w:t>
            </w:r>
            <w:r w:rsidRPr="00B23684">
              <w:rPr>
                <w:rFonts w:ascii="Times New Roman" w:eastAsia="Times New Roman" w:hAnsi="Times New Roman" w:cs="Times New Roman"/>
                <w:iCs/>
                <w:sz w:val="24"/>
                <w:szCs w:val="24"/>
                <w:lang w:eastAsia="lv-LV"/>
              </w:rPr>
              <w:t>, pašvaldību policij</w:t>
            </w:r>
            <w:r w:rsidR="008561FE">
              <w:rPr>
                <w:rFonts w:ascii="Times New Roman" w:eastAsia="Times New Roman" w:hAnsi="Times New Roman" w:cs="Times New Roman"/>
                <w:iCs/>
                <w:sz w:val="24"/>
                <w:szCs w:val="24"/>
                <w:lang w:eastAsia="lv-LV"/>
              </w:rPr>
              <w:t>u</w:t>
            </w:r>
            <w:r w:rsidRPr="00B23684">
              <w:rPr>
                <w:rFonts w:ascii="Times New Roman" w:eastAsia="Times New Roman" w:hAnsi="Times New Roman" w:cs="Times New Roman"/>
                <w:iCs/>
                <w:sz w:val="24"/>
                <w:szCs w:val="24"/>
                <w:lang w:eastAsia="lv-LV"/>
              </w:rPr>
              <w:t xml:space="preserve"> un Valsts ieņēmumu dienesta Nodokļu un muitas policijas pārvald</w:t>
            </w:r>
            <w:r w:rsidR="008561FE">
              <w:rPr>
                <w:rFonts w:ascii="Times New Roman" w:eastAsia="Times New Roman" w:hAnsi="Times New Roman" w:cs="Times New Roman"/>
                <w:iCs/>
                <w:sz w:val="24"/>
                <w:szCs w:val="24"/>
                <w:lang w:eastAsia="lv-LV"/>
              </w:rPr>
              <w:t>i</w:t>
            </w:r>
            <w:r w:rsidRPr="00B23684">
              <w:rPr>
                <w:rFonts w:ascii="Times New Roman" w:eastAsia="Times New Roman" w:hAnsi="Times New Roman" w:cs="Times New Roman"/>
                <w:iCs/>
                <w:sz w:val="24"/>
                <w:szCs w:val="24"/>
                <w:lang w:eastAsia="lv-LV"/>
              </w:rPr>
              <w:t>);</w:t>
            </w:r>
          </w:p>
          <w:p w14:paraId="511AE226"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 iestādes, kurām ir tiesības veikt ekspertīzes;</w:t>
            </w:r>
          </w:p>
          <w:p w14:paraId="0F62B708"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 ārstniecības iestādes, kurās var atrasties pacients minēto vielu ietekmē vai iespaidā;</w:t>
            </w:r>
          </w:p>
          <w:p w14:paraId="750D0CD8" w14:textId="2D48AFE6" w:rsidR="00DC5B33"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4) fiziskas personas, kas lieto minētās vielas</w:t>
            </w:r>
            <w:r w:rsidR="00DC5B33">
              <w:rPr>
                <w:rFonts w:ascii="Times New Roman" w:eastAsia="Times New Roman" w:hAnsi="Times New Roman" w:cs="Times New Roman"/>
                <w:iCs/>
                <w:sz w:val="24"/>
                <w:szCs w:val="24"/>
                <w:lang w:eastAsia="lv-LV"/>
              </w:rPr>
              <w:t>;</w:t>
            </w:r>
          </w:p>
          <w:p w14:paraId="5890CD8A" w14:textId="3E15C2E7" w:rsidR="00617F3A" w:rsidRPr="0077503D" w:rsidRDefault="00617F3A" w:rsidP="00A93EE9">
            <w:pPr>
              <w:spacing w:after="0" w:line="240" w:lineRule="auto"/>
              <w:jc w:val="both"/>
              <w:rPr>
                <w:rFonts w:ascii="Times New Roman" w:eastAsia="Times New Roman" w:hAnsi="Times New Roman" w:cs="Times New Roman"/>
                <w:iCs/>
                <w:sz w:val="24"/>
                <w:szCs w:val="24"/>
                <w:lang w:eastAsia="lv-LV"/>
              </w:rPr>
            </w:pPr>
            <w:r w:rsidRPr="0077503D">
              <w:rPr>
                <w:rFonts w:ascii="Times New Roman" w:eastAsia="Times New Roman" w:hAnsi="Times New Roman" w:cs="Times New Roman"/>
                <w:iCs/>
                <w:sz w:val="24"/>
                <w:szCs w:val="24"/>
                <w:lang w:eastAsia="lv-LV"/>
              </w:rPr>
              <w:t>5) dzīvnieku īpašniekus un turētājus;</w:t>
            </w:r>
          </w:p>
          <w:p w14:paraId="63E2FFFE" w14:textId="06D3E445" w:rsidR="00617F3A" w:rsidRDefault="00617F3A" w:rsidP="00A93EE9">
            <w:pPr>
              <w:spacing w:after="0" w:line="240" w:lineRule="auto"/>
              <w:jc w:val="both"/>
              <w:rPr>
                <w:rFonts w:ascii="Times New Roman" w:eastAsia="Times New Roman" w:hAnsi="Times New Roman" w:cs="Times New Roman"/>
                <w:iCs/>
                <w:sz w:val="24"/>
                <w:szCs w:val="24"/>
                <w:lang w:eastAsia="lv-LV"/>
              </w:rPr>
            </w:pPr>
            <w:r w:rsidRPr="0077503D">
              <w:rPr>
                <w:rFonts w:ascii="Times New Roman" w:eastAsia="Times New Roman" w:hAnsi="Times New Roman" w:cs="Times New Roman"/>
                <w:iCs/>
                <w:sz w:val="24"/>
                <w:szCs w:val="24"/>
                <w:lang w:eastAsia="lv-LV"/>
              </w:rPr>
              <w:t>6) praktizējošos veterinārārstus;</w:t>
            </w:r>
          </w:p>
          <w:p w14:paraId="59145E9C" w14:textId="475A98E6" w:rsidR="00DC5B33" w:rsidRPr="00DC5B33" w:rsidRDefault="00617F3A" w:rsidP="00A93EE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w:t>
            </w:r>
            <w:r w:rsidR="00DC5B33" w:rsidRPr="00DC5B33">
              <w:rPr>
                <w:rFonts w:ascii="Times New Roman" w:eastAsia="Times New Roman" w:hAnsi="Times New Roman" w:cs="Times New Roman"/>
                <w:iCs/>
                <w:sz w:val="24"/>
                <w:szCs w:val="24"/>
                <w:lang w:eastAsia="lv-LV"/>
              </w:rPr>
              <w:t xml:space="preserve">) </w:t>
            </w:r>
            <w:r w:rsidR="00DC5B33" w:rsidRPr="00DC5B33">
              <w:rPr>
                <w:rFonts w:ascii="Times New Roman" w:hAnsi="Times New Roman" w:cs="Times New Roman"/>
                <w:color w:val="000000"/>
                <w:sz w:val="24"/>
                <w:szCs w:val="24"/>
                <w:shd w:val="clear" w:color="auto" w:fill="FFFFFF"/>
              </w:rPr>
              <w:t>komersant</w:t>
            </w:r>
            <w:r w:rsidR="003A12A0">
              <w:rPr>
                <w:rFonts w:ascii="Times New Roman" w:hAnsi="Times New Roman" w:cs="Times New Roman"/>
                <w:color w:val="000000"/>
                <w:sz w:val="24"/>
                <w:szCs w:val="24"/>
                <w:shd w:val="clear" w:color="auto" w:fill="FFFFFF"/>
              </w:rPr>
              <w:t>us</w:t>
            </w:r>
            <w:r w:rsidR="00DC5B33" w:rsidRPr="00DC5B33">
              <w:rPr>
                <w:rFonts w:ascii="Times New Roman" w:hAnsi="Times New Roman" w:cs="Times New Roman"/>
                <w:color w:val="000000"/>
                <w:sz w:val="24"/>
                <w:szCs w:val="24"/>
                <w:shd w:val="clear" w:color="auto" w:fill="FFFFFF"/>
              </w:rPr>
              <w:t xml:space="preserve">, kuri ir iesaistīti </w:t>
            </w:r>
            <w:r w:rsidR="003A12A0">
              <w:rPr>
                <w:rFonts w:ascii="Times New Roman" w:hAnsi="Times New Roman" w:cs="Times New Roman"/>
                <w:color w:val="000000"/>
                <w:sz w:val="24"/>
                <w:szCs w:val="24"/>
                <w:shd w:val="clear" w:color="auto" w:fill="FFFFFF"/>
              </w:rPr>
              <w:t>prekursoru</w:t>
            </w:r>
            <w:r w:rsidR="00DC5B33" w:rsidRPr="00DC5B33">
              <w:rPr>
                <w:rFonts w:ascii="Times New Roman" w:hAnsi="Times New Roman" w:cs="Times New Roman"/>
                <w:color w:val="000000"/>
                <w:sz w:val="24"/>
                <w:szCs w:val="24"/>
                <w:shd w:val="clear" w:color="auto" w:fill="FFFFFF"/>
              </w:rPr>
              <w:t xml:space="preserve"> legālajā apritē.</w:t>
            </w:r>
          </w:p>
        </w:tc>
      </w:tr>
      <w:tr w:rsidR="00B23684" w:rsidRPr="00B23684" w14:paraId="6895491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AB0EDD"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1661B03"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5271D21" w14:textId="529658D8" w:rsidR="00E5323B" w:rsidRPr="00B23684" w:rsidRDefault="006C01B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B23684" w:rsidRPr="00B23684" w14:paraId="6B3BC6E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20CEFE"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FB1BA7D"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04C53E8" w14:textId="0751120C" w:rsidR="00E5323B" w:rsidRPr="003A12A0" w:rsidRDefault="008561FE" w:rsidP="003A12A0">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color w:val="000000"/>
                <w:sz w:val="24"/>
                <w:szCs w:val="24"/>
                <w:shd w:val="clear" w:color="auto" w:fill="FFFFFF"/>
              </w:rPr>
              <w:t>Likumprojektā</w:t>
            </w:r>
            <w:r w:rsidR="00E611C5" w:rsidRPr="003A12A0">
              <w:rPr>
                <w:rFonts w:ascii="Times New Roman" w:hAnsi="Times New Roman" w:cs="Times New Roman"/>
                <w:color w:val="000000"/>
                <w:sz w:val="24"/>
                <w:szCs w:val="24"/>
                <w:shd w:val="clear" w:color="auto" w:fill="FFFFFF"/>
              </w:rPr>
              <w:t xml:space="preserve"> paredzēto normu izpildei administratīvās izmaksas komersantiem kopumā ir zemākas par 2000</w:t>
            </w:r>
            <w:r w:rsidR="003666AB">
              <w:rPr>
                <w:rFonts w:ascii="Times New Roman" w:hAnsi="Times New Roman" w:cs="Times New Roman"/>
                <w:color w:val="000000"/>
                <w:sz w:val="24"/>
                <w:szCs w:val="24"/>
                <w:shd w:val="clear" w:color="auto" w:fill="FFFFFF"/>
              </w:rPr>
              <w:t> </w:t>
            </w:r>
            <w:r w:rsidR="00E611C5" w:rsidRPr="003A12A0">
              <w:rPr>
                <w:rFonts w:ascii="Times New Roman" w:hAnsi="Times New Roman" w:cs="Times New Roman"/>
                <w:color w:val="000000"/>
                <w:sz w:val="24"/>
                <w:szCs w:val="24"/>
                <w:shd w:val="clear" w:color="auto" w:fill="FFFFFF"/>
              </w:rPr>
              <w:t>EUR gadā, tādēļ administratīvo izmaksu aprēķins nav veikts.</w:t>
            </w:r>
          </w:p>
        </w:tc>
      </w:tr>
      <w:tr w:rsidR="00B23684" w:rsidRPr="00B23684" w14:paraId="4F739A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4B04D4"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C0522BE"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C1291E3" w14:textId="3CB8AE79" w:rsidR="00E5323B" w:rsidRPr="003A12A0" w:rsidRDefault="00E611C5" w:rsidP="003A12A0">
            <w:pPr>
              <w:spacing w:after="0" w:line="240" w:lineRule="auto"/>
              <w:jc w:val="both"/>
              <w:rPr>
                <w:rFonts w:ascii="Times New Roman" w:eastAsia="Times New Roman" w:hAnsi="Times New Roman" w:cs="Times New Roman"/>
                <w:iCs/>
                <w:sz w:val="24"/>
                <w:szCs w:val="24"/>
                <w:lang w:eastAsia="lv-LV"/>
              </w:rPr>
            </w:pPr>
            <w:r w:rsidRPr="003A12A0">
              <w:rPr>
                <w:rFonts w:ascii="Times New Roman" w:hAnsi="Times New Roman" w:cs="Times New Roman"/>
                <w:color w:val="000000"/>
                <w:sz w:val="24"/>
                <w:szCs w:val="24"/>
                <w:shd w:val="clear" w:color="auto" w:fill="FFFFFF"/>
              </w:rPr>
              <w:t>Projekts neparedz nekādas papildus prasības, kuras komersantiem būtu jāizpilda un kuru izpilde radītu kādas papildus izmaksas.</w:t>
            </w:r>
          </w:p>
        </w:tc>
      </w:tr>
      <w:tr w:rsidR="00B23684" w:rsidRPr="00B23684" w14:paraId="1D00335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FB86C2"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C6D7AEB"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F117D49" w14:textId="77777777" w:rsidR="00E5323B" w:rsidRPr="00B23684" w:rsidRDefault="00233592"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2BBF221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B23684" w:rsidRPr="00B23684" w14:paraId="34221C6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8BCC1B"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III. Tiesību akta projekta ietekme uz valsts budžetu un pašvaldību budžetiem</w:t>
            </w:r>
          </w:p>
        </w:tc>
      </w:tr>
      <w:tr w:rsidR="00B23684" w:rsidRPr="00B23684" w14:paraId="20CB112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BA840CF" w14:textId="77777777" w:rsidR="00233592" w:rsidRPr="00B23684" w:rsidRDefault="00233592" w:rsidP="00233592">
            <w:pPr>
              <w:spacing w:after="0" w:line="240" w:lineRule="auto"/>
              <w:jc w:val="center"/>
              <w:rPr>
                <w:rFonts w:ascii="Times New Roman" w:eastAsia="Times New Roman" w:hAnsi="Times New Roman" w:cs="Times New Roman"/>
                <w:bCs/>
                <w:iCs/>
                <w:sz w:val="24"/>
                <w:szCs w:val="24"/>
                <w:lang w:eastAsia="lv-LV"/>
              </w:rPr>
            </w:pPr>
            <w:r w:rsidRPr="00B23684">
              <w:rPr>
                <w:rFonts w:ascii="Times New Roman" w:eastAsia="Times New Roman" w:hAnsi="Times New Roman" w:cs="Times New Roman"/>
                <w:bCs/>
                <w:iCs/>
                <w:sz w:val="24"/>
                <w:szCs w:val="24"/>
                <w:lang w:eastAsia="lv-LV"/>
              </w:rPr>
              <w:t>Projekts šo jomu neskar.</w:t>
            </w:r>
          </w:p>
        </w:tc>
      </w:tr>
    </w:tbl>
    <w:p w14:paraId="295ECC3B"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23684" w:rsidRPr="00B23684" w14:paraId="557CB14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4CDC7F4"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IV. Tiesību akta projekta ietekme uz spēkā esošo tiesību normu sistēmu</w:t>
            </w:r>
          </w:p>
        </w:tc>
      </w:tr>
      <w:tr w:rsidR="00B23684" w:rsidRPr="00B23684" w14:paraId="5E3E31C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AA0899"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518AF92"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2209E69C" w14:textId="3863049F" w:rsidR="00A86056" w:rsidRDefault="00A86056" w:rsidP="00A86056">
            <w:pPr>
              <w:spacing w:before="120" w:after="120" w:line="240" w:lineRule="auto"/>
              <w:jc w:val="both"/>
              <w:rPr>
                <w:rFonts w:ascii="Times New Roman" w:eastAsia="Times New Roman" w:hAnsi="Times New Roman" w:cs="Times New Roman"/>
                <w:iCs/>
                <w:sz w:val="24"/>
                <w:szCs w:val="24"/>
                <w:lang w:eastAsia="lv-LV"/>
              </w:rPr>
            </w:pPr>
            <w:r w:rsidRPr="00836F5B">
              <w:rPr>
                <w:rFonts w:ascii="Times New Roman" w:eastAsia="Times New Roman" w:hAnsi="Times New Roman" w:cs="Times New Roman"/>
                <w:iCs/>
                <w:sz w:val="24"/>
                <w:szCs w:val="24"/>
                <w:lang w:eastAsia="lv-LV"/>
              </w:rPr>
              <w:t xml:space="preserve">Likumprojekts tiks virzīts </w:t>
            </w:r>
            <w:r w:rsidR="003666AB">
              <w:rPr>
                <w:rFonts w:ascii="Times New Roman" w:eastAsia="Times New Roman" w:hAnsi="Times New Roman" w:cs="Times New Roman"/>
                <w:iCs/>
                <w:sz w:val="24"/>
                <w:szCs w:val="24"/>
                <w:lang w:eastAsia="lv-LV"/>
              </w:rPr>
              <w:t>kopā ar</w:t>
            </w:r>
            <w:r w:rsidRPr="00836F5B">
              <w:rPr>
                <w:rFonts w:ascii="Times New Roman" w:eastAsia="Times New Roman" w:hAnsi="Times New Roman" w:cs="Times New Roman"/>
                <w:iCs/>
                <w:sz w:val="24"/>
                <w:szCs w:val="24"/>
                <w:lang w:eastAsia="lv-LV"/>
              </w:rPr>
              <w:t xml:space="preserve"> grozījum</w:t>
            </w:r>
            <w:r w:rsidR="007F0BD7">
              <w:rPr>
                <w:rFonts w:ascii="Times New Roman" w:eastAsia="Times New Roman" w:hAnsi="Times New Roman" w:cs="Times New Roman"/>
                <w:iCs/>
                <w:sz w:val="24"/>
                <w:szCs w:val="24"/>
                <w:lang w:eastAsia="lv-LV"/>
              </w:rPr>
              <w:t>u</w:t>
            </w:r>
            <w:r w:rsidRPr="00836F5B">
              <w:rPr>
                <w:rFonts w:ascii="Times New Roman" w:eastAsia="Times New Roman" w:hAnsi="Times New Roman" w:cs="Times New Roman"/>
                <w:iCs/>
                <w:sz w:val="24"/>
                <w:szCs w:val="24"/>
                <w:lang w:eastAsia="lv-LV"/>
              </w:rPr>
              <w:t xml:space="preserve"> likumā "Par Krimināllikuma spēkā stāšanās un piemērošanas kārtību"</w:t>
            </w:r>
            <w:r>
              <w:rPr>
                <w:rFonts w:ascii="Times New Roman" w:eastAsia="Times New Roman" w:hAnsi="Times New Roman" w:cs="Times New Roman"/>
                <w:iCs/>
                <w:sz w:val="24"/>
                <w:szCs w:val="24"/>
                <w:lang w:eastAsia="lv-LV"/>
              </w:rPr>
              <w:t>, lai minētā likuma 2. pielikumā apvienotu narkotisko un psihotropo vielu kontroles statusa un apmēru noteikšanu.</w:t>
            </w:r>
          </w:p>
          <w:p w14:paraId="7FA999DB" w14:textId="77777777" w:rsidR="00792ADD" w:rsidRDefault="00A95312" w:rsidP="00A86056">
            <w:pPr>
              <w:spacing w:before="120"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Spēku zaudēs </w:t>
            </w:r>
            <w:r w:rsidR="001D06CA" w:rsidRPr="00B23684">
              <w:rPr>
                <w:rFonts w:ascii="Times New Roman" w:eastAsia="Times New Roman" w:hAnsi="Times New Roman" w:cs="Times New Roman"/>
                <w:iCs/>
                <w:sz w:val="24"/>
                <w:szCs w:val="24"/>
                <w:lang w:eastAsia="lv-LV"/>
              </w:rPr>
              <w:t>Ministru kabineta 2</w:t>
            </w:r>
            <w:r w:rsidR="00792ADD">
              <w:rPr>
                <w:rFonts w:ascii="Times New Roman" w:eastAsia="Times New Roman" w:hAnsi="Times New Roman" w:cs="Times New Roman"/>
                <w:iCs/>
                <w:sz w:val="24"/>
                <w:szCs w:val="24"/>
                <w:lang w:eastAsia="lv-LV"/>
              </w:rPr>
              <w:t>005.</w:t>
            </w:r>
            <w:r w:rsidR="00114A7A">
              <w:rPr>
                <w:rFonts w:ascii="Times New Roman" w:eastAsia="Times New Roman" w:hAnsi="Times New Roman" w:cs="Times New Roman"/>
                <w:iCs/>
                <w:sz w:val="24"/>
                <w:szCs w:val="24"/>
                <w:lang w:eastAsia="lv-LV"/>
              </w:rPr>
              <w:t> </w:t>
            </w:r>
            <w:r w:rsidR="00792ADD">
              <w:rPr>
                <w:rFonts w:ascii="Times New Roman" w:eastAsia="Times New Roman" w:hAnsi="Times New Roman" w:cs="Times New Roman"/>
                <w:iCs/>
                <w:sz w:val="24"/>
                <w:szCs w:val="24"/>
                <w:lang w:eastAsia="lv-LV"/>
              </w:rPr>
              <w:t>gada 8.</w:t>
            </w:r>
            <w:r w:rsidR="00114A7A">
              <w:rPr>
                <w:rFonts w:ascii="Times New Roman" w:eastAsia="Times New Roman" w:hAnsi="Times New Roman" w:cs="Times New Roman"/>
                <w:iCs/>
                <w:sz w:val="24"/>
                <w:szCs w:val="24"/>
                <w:lang w:eastAsia="lv-LV"/>
              </w:rPr>
              <w:t> </w:t>
            </w:r>
            <w:r w:rsidR="00792ADD">
              <w:rPr>
                <w:rFonts w:ascii="Times New Roman" w:eastAsia="Times New Roman" w:hAnsi="Times New Roman" w:cs="Times New Roman"/>
                <w:iCs/>
                <w:sz w:val="24"/>
                <w:szCs w:val="24"/>
                <w:lang w:eastAsia="lv-LV"/>
              </w:rPr>
              <w:t>novembra noteikumi Nr.</w:t>
            </w:r>
            <w:r w:rsidR="00114A7A">
              <w:rPr>
                <w:rFonts w:ascii="Times New Roman" w:eastAsia="Times New Roman" w:hAnsi="Times New Roman" w:cs="Times New Roman"/>
                <w:iCs/>
                <w:sz w:val="24"/>
                <w:szCs w:val="24"/>
                <w:lang w:eastAsia="lv-LV"/>
              </w:rPr>
              <w:t> </w:t>
            </w:r>
            <w:r w:rsidR="001D06CA" w:rsidRPr="00B23684">
              <w:rPr>
                <w:rFonts w:ascii="Times New Roman" w:eastAsia="Times New Roman" w:hAnsi="Times New Roman" w:cs="Times New Roman"/>
                <w:iCs/>
                <w:sz w:val="24"/>
                <w:szCs w:val="24"/>
                <w:lang w:eastAsia="lv-LV"/>
              </w:rPr>
              <w:t>847 "Noteikumi par Latvijā kontrolējamajām narkotiskajām vielām, psihot</w:t>
            </w:r>
            <w:r w:rsidR="00792ADD">
              <w:rPr>
                <w:rFonts w:ascii="Times New Roman" w:eastAsia="Times New Roman" w:hAnsi="Times New Roman" w:cs="Times New Roman"/>
                <w:iCs/>
                <w:sz w:val="24"/>
                <w:szCs w:val="24"/>
                <w:lang w:eastAsia="lv-LV"/>
              </w:rPr>
              <w:t>ropajām vielām un prekursoriem</w:t>
            </w:r>
            <w:r w:rsidR="00792ADD" w:rsidRPr="00B23684">
              <w:rPr>
                <w:rFonts w:ascii="Times New Roman" w:eastAsia="Times New Roman" w:hAnsi="Times New Roman" w:cs="Times New Roman"/>
                <w:iCs/>
                <w:sz w:val="24"/>
                <w:szCs w:val="24"/>
                <w:lang w:eastAsia="lv-LV"/>
              </w:rPr>
              <w:t>"</w:t>
            </w:r>
            <w:r w:rsidR="00792ADD">
              <w:rPr>
                <w:rFonts w:ascii="Times New Roman" w:eastAsia="Times New Roman" w:hAnsi="Times New Roman" w:cs="Times New Roman"/>
                <w:iCs/>
                <w:sz w:val="24"/>
                <w:szCs w:val="24"/>
                <w:lang w:eastAsia="lv-LV"/>
              </w:rPr>
              <w:t>.</w:t>
            </w:r>
          </w:p>
          <w:p w14:paraId="38D1A89C" w14:textId="67A3FE64" w:rsidR="00B002CE" w:rsidRPr="00B23684" w:rsidRDefault="00B002CE" w:rsidP="00A86056">
            <w:pPr>
              <w:spacing w:before="120"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Spēku zaudēs Ministru kabineta 2010. gada 10. augusta noteikumi Nr. 757 </w:t>
            </w:r>
            <w:r w:rsidR="00B77BF3" w:rsidRPr="00B23684">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Īpašās veterinārās receptes izrakstīšanas </w:t>
            </w:r>
            <w:r w:rsidRPr="00C57AFE">
              <w:rPr>
                <w:rFonts w:ascii="Times New Roman" w:eastAsia="Times New Roman" w:hAnsi="Times New Roman" w:cs="Times New Roman"/>
                <w:iCs/>
                <w:sz w:val="24"/>
                <w:szCs w:val="24"/>
                <w:lang w:eastAsia="lv-LV"/>
              </w:rPr>
              <w:t>un uzglabāšanas kārtība</w:t>
            </w:r>
            <w:r w:rsidR="00B77BF3" w:rsidRPr="00C57AFE">
              <w:rPr>
                <w:rFonts w:ascii="Times New Roman" w:eastAsia="Times New Roman" w:hAnsi="Times New Roman" w:cs="Times New Roman"/>
                <w:iCs/>
                <w:sz w:val="24"/>
                <w:szCs w:val="24"/>
                <w:lang w:eastAsia="lv-LV"/>
              </w:rPr>
              <w:t>"</w:t>
            </w:r>
            <w:proofErr w:type="gramStart"/>
            <w:r w:rsidRPr="00C57AFE">
              <w:rPr>
                <w:rFonts w:ascii="Times New Roman" w:eastAsia="Times New Roman" w:hAnsi="Times New Roman" w:cs="Times New Roman"/>
                <w:iCs/>
                <w:sz w:val="24"/>
                <w:szCs w:val="24"/>
                <w:lang w:eastAsia="lv-LV"/>
              </w:rPr>
              <w:t xml:space="preserve"> un</w:t>
            </w:r>
            <w:proofErr w:type="gramEnd"/>
            <w:r w:rsidRPr="00C57AFE">
              <w:rPr>
                <w:rFonts w:ascii="Times New Roman" w:eastAsia="Times New Roman" w:hAnsi="Times New Roman" w:cs="Times New Roman"/>
                <w:iCs/>
                <w:sz w:val="24"/>
                <w:szCs w:val="24"/>
                <w:lang w:eastAsia="lv-LV"/>
              </w:rPr>
              <w:t xml:space="preserve"> </w:t>
            </w:r>
            <w:r w:rsidR="00C57AFE" w:rsidRPr="00C57AFE">
              <w:rPr>
                <w:rFonts w:ascii="Times New Roman" w:eastAsia="Times New Roman" w:hAnsi="Times New Roman" w:cs="Times New Roman"/>
                <w:iCs/>
                <w:sz w:val="24"/>
                <w:szCs w:val="24"/>
                <w:lang w:eastAsia="lv-LV"/>
              </w:rPr>
              <w:t>tiks izdoti jauni noteikumi par īpašās veterinārās receptes apriti un veidlapas paraugu.</w:t>
            </w:r>
          </w:p>
        </w:tc>
      </w:tr>
      <w:tr w:rsidR="00B23684" w:rsidRPr="00B23684" w14:paraId="31AFB57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096A1B"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B383F1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7DA02F1" w14:textId="60DEAB8E"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Veselības ministrija</w:t>
            </w:r>
            <w:r w:rsidR="002A75D9">
              <w:rPr>
                <w:rFonts w:ascii="Times New Roman" w:eastAsia="Times New Roman" w:hAnsi="Times New Roman" w:cs="Times New Roman"/>
                <w:iCs/>
                <w:sz w:val="24"/>
                <w:szCs w:val="24"/>
                <w:lang w:eastAsia="lv-LV"/>
              </w:rPr>
              <w:t>, Zemkopības ministrija</w:t>
            </w:r>
          </w:p>
        </w:tc>
      </w:tr>
      <w:tr w:rsidR="00B23684" w:rsidRPr="00B23684" w14:paraId="0590CB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D05404"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F33FE7D"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8B6BD81"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1ED2BB8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1655"/>
        <w:gridCol w:w="1459"/>
        <w:gridCol w:w="765"/>
        <w:gridCol w:w="2313"/>
        <w:gridCol w:w="2446"/>
      </w:tblGrid>
      <w:tr w:rsidR="00B23684" w:rsidRPr="00B23684" w14:paraId="30661075" w14:textId="77777777" w:rsidTr="00E5323B">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1571235B"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23684" w:rsidRPr="00B23684" w14:paraId="033849F1" w14:textId="77777777" w:rsidTr="00CD042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922D66"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678" w:type="pct"/>
            <w:gridSpan w:val="2"/>
            <w:tcBorders>
              <w:top w:val="outset" w:sz="6" w:space="0" w:color="auto"/>
              <w:left w:val="outset" w:sz="6" w:space="0" w:color="auto"/>
              <w:bottom w:val="outset" w:sz="6" w:space="0" w:color="auto"/>
              <w:right w:val="outset" w:sz="6" w:space="0" w:color="auto"/>
            </w:tcBorders>
            <w:hideMark/>
          </w:tcPr>
          <w:p w14:paraId="40E4742D"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Saistības pret Eiropas Savienību</w:t>
            </w:r>
          </w:p>
        </w:tc>
        <w:tc>
          <w:tcPr>
            <w:tcW w:w="2961" w:type="pct"/>
            <w:gridSpan w:val="3"/>
            <w:tcBorders>
              <w:top w:val="outset" w:sz="6" w:space="0" w:color="auto"/>
              <w:left w:val="outset" w:sz="6" w:space="0" w:color="auto"/>
              <w:bottom w:val="outset" w:sz="6" w:space="0" w:color="auto"/>
              <w:right w:val="outset" w:sz="6" w:space="0" w:color="auto"/>
            </w:tcBorders>
            <w:hideMark/>
          </w:tcPr>
          <w:p w14:paraId="08DAC857" w14:textId="6C61F1A2" w:rsidR="00A97091" w:rsidRDefault="006C01BD" w:rsidP="00433B1F">
            <w:pPr>
              <w:spacing w:after="0" w:line="240" w:lineRule="auto"/>
              <w:jc w:val="both"/>
              <w:rPr>
                <w:rFonts w:ascii="Times New Roman" w:hAnsi="Times New Roman" w:cs="Times New Roman"/>
                <w:sz w:val="24"/>
                <w:szCs w:val="24"/>
                <w:shd w:val="clear" w:color="auto" w:fill="FFFFFF"/>
              </w:rPr>
            </w:pPr>
            <w:r w:rsidRPr="006C01BD">
              <w:rPr>
                <w:rFonts w:ascii="Times New Roman" w:eastAsia="Times New Roman" w:hAnsi="Times New Roman" w:cs="Times New Roman"/>
                <w:iCs/>
                <w:sz w:val="24"/>
                <w:szCs w:val="24"/>
                <w:u w:val="single"/>
                <w:lang w:eastAsia="lv-LV"/>
              </w:rPr>
              <w:t xml:space="preserve">Likumprojekta </w:t>
            </w:r>
            <w:r w:rsidR="00002269">
              <w:rPr>
                <w:rFonts w:ascii="Times New Roman" w:eastAsia="Times New Roman" w:hAnsi="Times New Roman" w:cs="Times New Roman"/>
                <w:iCs/>
                <w:sz w:val="24"/>
                <w:szCs w:val="24"/>
                <w:u w:val="single"/>
                <w:lang w:eastAsia="lv-LV"/>
              </w:rPr>
              <w:t>4</w:t>
            </w:r>
            <w:r w:rsidRPr="006C01BD">
              <w:rPr>
                <w:rFonts w:ascii="Times New Roman" w:eastAsia="Times New Roman" w:hAnsi="Times New Roman" w:cs="Times New Roman"/>
                <w:iCs/>
                <w:sz w:val="24"/>
                <w:szCs w:val="24"/>
                <w:u w:val="single"/>
                <w:lang w:eastAsia="lv-LV"/>
              </w:rPr>
              <w:t>.</w:t>
            </w:r>
            <w:r w:rsidR="00CC3DFA">
              <w:rPr>
                <w:rFonts w:ascii="Times New Roman" w:eastAsia="Times New Roman" w:hAnsi="Times New Roman" w:cs="Times New Roman"/>
                <w:iCs/>
                <w:sz w:val="24"/>
                <w:szCs w:val="24"/>
                <w:u w:val="single"/>
                <w:lang w:eastAsia="lv-LV"/>
              </w:rPr>
              <w:t> </w:t>
            </w:r>
            <w:r w:rsidRPr="006C01BD">
              <w:rPr>
                <w:rFonts w:ascii="Times New Roman" w:eastAsia="Times New Roman" w:hAnsi="Times New Roman" w:cs="Times New Roman"/>
                <w:iCs/>
                <w:sz w:val="24"/>
                <w:szCs w:val="24"/>
                <w:u w:val="single"/>
                <w:lang w:eastAsia="lv-LV"/>
              </w:rPr>
              <w:t>pants:</w:t>
            </w:r>
            <w:r>
              <w:rPr>
                <w:rFonts w:ascii="Times New Roman" w:eastAsia="Times New Roman" w:hAnsi="Times New Roman" w:cs="Times New Roman"/>
                <w:iCs/>
                <w:sz w:val="24"/>
                <w:szCs w:val="24"/>
                <w:lang w:eastAsia="lv-LV"/>
              </w:rPr>
              <w:t xml:space="preserve"> </w:t>
            </w:r>
            <w:r w:rsidRPr="00E611C5">
              <w:rPr>
                <w:rFonts w:ascii="Times New Roman" w:hAnsi="Times New Roman" w:cs="Times New Roman"/>
                <w:sz w:val="24"/>
                <w:szCs w:val="24"/>
                <w:shd w:val="clear" w:color="auto" w:fill="FFFFFF"/>
              </w:rPr>
              <w:t>Komisijas 2015. gada 24. aprīļa deleģētā regula (ES) Nr. 2015/1011</w:t>
            </w:r>
            <w:r>
              <w:rPr>
                <w:rFonts w:ascii="Times New Roman" w:hAnsi="Times New Roman" w:cs="Times New Roman"/>
                <w:sz w:val="24"/>
                <w:szCs w:val="24"/>
                <w:shd w:val="clear" w:color="auto" w:fill="FFFFFF"/>
              </w:rPr>
              <w:t>,</w:t>
            </w:r>
            <w:r w:rsidRPr="00E611C5">
              <w:rPr>
                <w:rFonts w:ascii="Times New Roman" w:hAnsi="Times New Roman" w:cs="Times New Roman"/>
                <w:sz w:val="24"/>
                <w:szCs w:val="24"/>
                <w:shd w:val="clear" w:color="auto" w:fill="FFFFFF"/>
              </w:rPr>
              <w:t xml:space="preserve"> </w:t>
            </w:r>
            <w:proofErr w:type="gramStart"/>
            <w:r w:rsidRPr="00E611C5">
              <w:rPr>
                <w:rFonts w:ascii="Times New Roman" w:hAnsi="Times New Roman" w:cs="Times New Roman"/>
                <w:sz w:val="24"/>
                <w:szCs w:val="24"/>
                <w:shd w:val="clear" w:color="auto" w:fill="FFFFFF"/>
              </w:rPr>
              <w:t>ar kuru papildina Eiropas Parlamenta un Padomes Regulu</w:t>
            </w:r>
            <w:r>
              <w:rPr>
                <w:rFonts w:ascii="Calibri" w:hAnsi="Calibri" w:cs="Calibri"/>
                <w:i/>
                <w:iCs/>
                <w:color w:val="FF0000"/>
                <w:shd w:val="clear" w:color="auto" w:fill="FFFFFF"/>
              </w:rPr>
              <w:t xml:space="preserve"> </w:t>
            </w:r>
            <w:r w:rsidRPr="00E611C5">
              <w:rPr>
                <w:rFonts w:ascii="Times New Roman" w:hAnsi="Times New Roman" w:cs="Times New Roman"/>
                <w:sz w:val="24"/>
                <w:szCs w:val="24"/>
                <w:shd w:val="clear" w:color="auto" w:fill="FFFFFF"/>
              </w:rPr>
              <w:t>(EK) Nr. 273/2004</w:t>
            </w:r>
            <w:proofErr w:type="gramEnd"/>
            <w:r w:rsidRPr="00E611C5">
              <w:rPr>
                <w:rFonts w:ascii="Times New Roman" w:hAnsi="Times New Roman" w:cs="Times New Roman"/>
                <w:sz w:val="24"/>
                <w:szCs w:val="24"/>
                <w:shd w:val="clear" w:color="auto" w:fill="FFFFFF"/>
              </w:rPr>
              <w:t xml:space="preserve"> un Padomes Regulu (EK) Nr. 111/2005, ar ko paredz noteikumus par uzraudzību attiecībā uz narkotisko vielu prekursoru tirdzniecību starp </w:t>
            </w:r>
            <w:r w:rsidR="00A97091">
              <w:rPr>
                <w:rFonts w:ascii="Times New Roman" w:hAnsi="Times New Roman" w:cs="Times New Roman"/>
                <w:sz w:val="24"/>
                <w:szCs w:val="24"/>
                <w:shd w:val="clear" w:color="auto" w:fill="FFFFFF"/>
              </w:rPr>
              <w:t>Savienību</w:t>
            </w:r>
            <w:r w:rsidRPr="00E611C5">
              <w:rPr>
                <w:rFonts w:ascii="Times New Roman" w:hAnsi="Times New Roman" w:cs="Times New Roman"/>
                <w:sz w:val="24"/>
                <w:szCs w:val="24"/>
                <w:shd w:val="clear" w:color="auto" w:fill="FFFFFF"/>
              </w:rPr>
              <w:t xml:space="preserve"> un </w:t>
            </w:r>
            <w:proofErr w:type="spellStart"/>
            <w:r w:rsidRPr="00E611C5">
              <w:rPr>
                <w:rFonts w:ascii="Times New Roman" w:hAnsi="Times New Roman" w:cs="Times New Roman"/>
                <w:sz w:val="24"/>
                <w:szCs w:val="24"/>
                <w:shd w:val="clear" w:color="auto" w:fill="FFFFFF"/>
              </w:rPr>
              <w:t>treš</w:t>
            </w:r>
            <w:r>
              <w:rPr>
                <w:rFonts w:ascii="Times New Roman" w:hAnsi="Times New Roman" w:cs="Times New Roman"/>
                <w:sz w:val="24"/>
                <w:szCs w:val="24"/>
                <w:shd w:val="clear" w:color="auto" w:fill="FFFFFF"/>
              </w:rPr>
              <w:t>ā</w:t>
            </w:r>
            <w:r w:rsidRPr="00E611C5">
              <w:rPr>
                <w:rFonts w:ascii="Times New Roman" w:hAnsi="Times New Roman" w:cs="Times New Roman"/>
                <w:sz w:val="24"/>
                <w:szCs w:val="24"/>
                <w:shd w:val="clear" w:color="auto" w:fill="FFFFFF"/>
              </w:rPr>
              <w:t>m</w:t>
            </w:r>
            <w:proofErr w:type="spellEnd"/>
            <w:r w:rsidRPr="00E611C5">
              <w:rPr>
                <w:rFonts w:ascii="Times New Roman" w:hAnsi="Times New Roman" w:cs="Times New Roman"/>
                <w:sz w:val="24"/>
                <w:szCs w:val="24"/>
                <w:shd w:val="clear" w:color="auto" w:fill="FFFFFF"/>
              </w:rPr>
              <w:t xml:space="preserve"> valstīm, un ar kuru atceļ Komisijas Regulu (EK) Nr. 1277/2005</w:t>
            </w:r>
          </w:p>
          <w:p w14:paraId="1749BF30" w14:textId="047FD81B" w:rsidR="00CD0429" w:rsidRPr="00CD0429" w:rsidRDefault="00CD0429" w:rsidP="00433B1F">
            <w:pPr>
              <w:spacing w:after="0" w:line="240" w:lineRule="auto"/>
              <w:jc w:val="both"/>
              <w:rPr>
                <w:rFonts w:ascii="Times New Roman" w:hAnsi="Times New Roman" w:cs="Times New Roman"/>
                <w:sz w:val="24"/>
                <w:szCs w:val="24"/>
                <w:u w:val="single"/>
                <w:shd w:val="clear" w:color="auto" w:fill="FFFFFF"/>
              </w:rPr>
            </w:pPr>
            <w:r>
              <w:rPr>
                <w:rFonts w:ascii="Times New Roman" w:hAnsi="Times New Roman" w:cs="Times New Roman"/>
                <w:sz w:val="24"/>
                <w:szCs w:val="24"/>
                <w:u w:val="single"/>
                <w:shd w:val="clear" w:color="auto" w:fill="FFFFFF"/>
              </w:rPr>
              <w:t xml:space="preserve">Likumprojekta </w:t>
            </w:r>
            <w:r w:rsidR="00002269">
              <w:rPr>
                <w:rFonts w:ascii="Times New Roman" w:hAnsi="Times New Roman" w:cs="Times New Roman"/>
                <w:sz w:val="24"/>
                <w:szCs w:val="24"/>
                <w:u w:val="single"/>
                <w:shd w:val="clear" w:color="auto" w:fill="FFFFFF"/>
              </w:rPr>
              <w:t>5</w:t>
            </w:r>
            <w:r>
              <w:rPr>
                <w:rFonts w:ascii="Times New Roman" w:hAnsi="Times New Roman" w:cs="Times New Roman"/>
                <w:sz w:val="24"/>
                <w:szCs w:val="24"/>
                <w:u w:val="single"/>
                <w:shd w:val="clear" w:color="auto" w:fill="FFFFFF"/>
              </w:rPr>
              <w:t>.</w:t>
            </w:r>
            <w:r w:rsidR="00CC3DFA">
              <w:rPr>
                <w:rFonts w:ascii="Times New Roman" w:hAnsi="Times New Roman" w:cs="Times New Roman"/>
                <w:sz w:val="24"/>
                <w:szCs w:val="24"/>
                <w:u w:val="single"/>
                <w:shd w:val="clear" w:color="auto" w:fill="FFFFFF"/>
              </w:rPr>
              <w:t> </w:t>
            </w:r>
            <w:r>
              <w:rPr>
                <w:rFonts w:ascii="Times New Roman" w:hAnsi="Times New Roman" w:cs="Times New Roman"/>
                <w:sz w:val="24"/>
                <w:szCs w:val="24"/>
                <w:u w:val="single"/>
                <w:shd w:val="clear" w:color="auto" w:fill="FFFFFF"/>
              </w:rPr>
              <w:t>pants:</w:t>
            </w:r>
            <w:r>
              <w:rPr>
                <w:rFonts w:ascii="Times New Roman" w:hAnsi="Times New Roman" w:cs="Times New Roman"/>
                <w:sz w:val="24"/>
                <w:szCs w:val="24"/>
                <w:shd w:val="clear" w:color="auto" w:fill="FFFFFF"/>
              </w:rPr>
              <w:t xml:space="preserve"> E</w:t>
            </w:r>
            <w:r w:rsidRPr="00CD0429">
              <w:rPr>
                <w:rFonts w:ascii="Times New Roman" w:hAnsi="Times New Roman" w:cs="Times New Roman"/>
                <w:color w:val="000000"/>
                <w:sz w:val="24"/>
                <w:szCs w:val="24"/>
                <w:shd w:val="clear" w:color="auto" w:fill="FFFFFF"/>
              </w:rPr>
              <w:t>iropas Parlamenta un Padomes 2004. gada 11. februāra Regula (EK) Nr. 273/2004 par narkotisko vielu prekursoriem</w:t>
            </w:r>
          </w:p>
        </w:tc>
      </w:tr>
      <w:tr w:rsidR="00B23684" w:rsidRPr="00B23684" w14:paraId="7EDF59FE" w14:textId="77777777" w:rsidTr="00CD042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794A31"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678" w:type="pct"/>
            <w:gridSpan w:val="2"/>
            <w:tcBorders>
              <w:top w:val="outset" w:sz="6" w:space="0" w:color="auto"/>
              <w:left w:val="outset" w:sz="6" w:space="0" w:color="auto"/>
              <w:bottom w:val="outset" w:sz="6" w:space="0" w:color="auto"/>
              <w:right w:val="outset" w:sz="6" w:space="0" w:color="auto"/>
            </w:tcBorders>
            <w:hideMark/>
          </w:tcPr>
          <w:p w14:paraId="451FF0A7"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proofErr w:type="gramStart"/>
            <w:r w:rsidRPr="00B23684">
              <w:rPr>
                <w:rFonts w:ascii="Times New Roman" w:eastAsia="Times New Roman" w:hAnsi="Times New Roman" w:cs="Times New Roman"/>
                <w:iCs/>
                <w:sz w:val="24"/>
                <w:szCs w:val="24"/>
                <w:lang w:eastAsia="lv-LV"/>
              </w:rPr>
              <w:t>Citas starptautiskās saistības</w:t>
            </w:r>
            <w:proofErr w:type="gramEnd"/>
          </w:p>
        </w:tc>
        <w:tc>
          <w:tcPr>
            <w:tcW w:w="2961" w:type="pct"/>
            <w:gridSpan w:val="3"/>
            <w:tcBorders>
              <w:top w:val="outset" w:sz="6" w:space="0" w:color="auto"/>
              <w:left w:val="outset" w:sz="6" w:space="0" w:color="auto"/>
              <w:bottom w:val="outset" w:sz="6" w:space="0" w:color="auto"/>
              <w:right w:val="outset" w:sz="6" w:space="0" w:color="auto"/>
            </w:tcBorders>
            <w:hideMark/>
          </w:tcPr>
          <w:p w14:paraId="755FFFA5"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r w:rsidR="00B23684" w:rsidRPr="00B23684" w14:paraId="1D78A181" w14:textId="77777777" w:rsidTr="00CD042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8C6B9E"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678" w:type="pct"/>
            <w:gridSpan w:val="2"/>
            <w:tcBorders>
              <w:top w:val="outset" w:sz="6" w:space="0" w:color="auto"/>
              <w:left w:val="outset" w:sz="6" w:space="0" w:color="auto"/>
              <w:bottom w:val="outset" w:sz="6" w:space="0" w:color="auto"/>
              <w:right w:val="outset" w:sz="6" w:space="0" w:color="auto"/>
            </w:tcBorders>
            <w:hideMark/>
          </w:tcPr>
          <w:p w14:paraId="7B098076"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2961" w:type="pct"/>
            <w:gridSpan w:val="3"/>
            <w:tcBorders>
              <w:top w:val="outset" w:sz="6" w:space="0" w:color="auto"/>
              <w:left w:val="outset" w:sz="6" w:space="0" w:color="auto"/>
              <w:bottom w:val="outset" w:sz="6" w:space="0" w:color="auto"/>
              <w:right w:val="outset" w:sz="6" w:space="0" w:color="auto"/>
            </w:tcBorders>
            <w:hideMark/>
          </w:tcPr>
          <w:p w14:paraId="36921692"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r w:rsidR="00CD0429" w:rsidRPr="00B23684" w14:paraId="74867BE4" w14:textId="77777777" w:rsidTr="007C6375">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77A0F290" w14:textId="77777777" w:rsidR="00CD0429" w:rsidRPr="00B23684" w:rsidRDefault="00CD0429" w:rsidP="007C6375">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1. tabula</w:t>
            </w:r>
            <w:r w:rsidRPr="00B23684">
              <w:rPr>
                <w:rFonts w:ascii="Times New Roman" w:eastAsia="Times New Roman" w:hAnsi="Times New Roman" w:cs="Times New Roman"/>
                <w:b/>
                <w:bCs/>
                <w:iCs/>
                <w:sz w:val="24"/>
                <w:szCs w:val="24"/>
                <w:lang w:eastAsia="lv-LV"/>
              </w:rPr>
              <w:br/>
              <w:t>Tiesību akta projekta atbilstība ES tiesību aktiem</w:t>
            </w:r>
          </w:p>
        </w:tc>
      </w:tr>
      <w:tr w:rsidR="00CD0429" w:rsidRPr="00B23684" w14:paraId="3304BCF4" w14:textId="77777777" w:rsidTr="00CD0429">
        <w:trPr>
          <w:tblCellSpacing w:w="15" w:type="dxa"/>
        </w:trPr>
        <w:tc>
          <w:tcPr>
            <w:tcW w:w="1189" w:type="pct"/>
            <w:gridSpan w:val="2"/>
            <w:tcBorders>
              <w:top w:val="outset" w:sz="6" w:space="0" w:color="auto"/>
              <w:left w:val="outset" w:sz="6" w:space="0" w:color="auto"/>
              <w:bottom w:val="outset" w:sz="6" w:space="0" w:color="auto"/>
              <w:right w:val="outset" w:sz="6" w:space="0" w:color="auto"/>
            </w:tcBorders>
            <w:hideMark/>
          </w:tcPr>
          <w:p w14:paraId="664BC426" w14:textId="77777777" w:rsidR="00CD0429" w:rsidRPr="00B23684" w:rsidRDefault="00CD0429" w:rsidP="007C6375">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Attiecīgā ES tiesību akta datums, numurs un nosaukums</w:t>
            </w:r>
          </w:p>
        </w:tc>
        <w:tc>
          <w:tcPr>
            <w:tcW w:w="3763" w:type="pct"/>
            <w:gridSpan w:val="4"/>
            <w:tcBorders>
              <w:top w:val="outset" w:sz="6" w:space="0" w:color="auto"/>
              <w:left w:val="outset" w:sz="6" w:space="0" w:color="auto"/>
              <w:bottom w:val="outset" w:sz="6" w:space="0" w:color="auto"/>
              <w:right w:val="outset" w:sz="6" w:space="0" w:color="auto"/>
            </w:tcBorders>
            <w:hideMark/>
          </w:tcPr>
          <w:p w14:paraId="03B0DC6C" w14:textId="77777777" w:rsidR="00CD0429" w:rsidRPr="00B23684" w:rsidRDefault="00CD0429" w:rsidP="007C6375">
            <w:pPr>
              <w:spacing w:after="0" w:line="240" w:lineRule="auto"/>
              <w:jc w:val="both"/>
              <w:rPr>
                <w:rFonts w:ascii="Times New Roman" w:eastAsia="Times New Roman" w:hAnsi="Times New Roman" w:cs="Times New Roman"/>
                <w:iCs/>
                <w:sz w:val="24"/>
                <w:szCs w:val="24"/>
                <w:lang w:eastAsia="lv-LV"/>
              </w:rPr>
            </w:pPr>
            <w:r w:rsidRPr="00E611C5">
              <w:rPr>
                <w:rFonts w:ascii="Times New Roman" w:hAnsi="Times New Roman" w:cs="Times New Roman"/>
                <w:sz w:val="24"/>
                <w:szCs w:val="24"/>
                <w:shd w:val="clear" w:color="auto" w:fill="FFFFFF"/>
              </w:rPr>
              <w:t>Komisijas 2015. gada 24. aprīļa deleģētā regula (ES) Nr. 2015/1011</w:t>
            </w:r>
            <w:r>
              <w:rPr>
                <w:rFonts w:ascii="Times New Roman" w:hAnsi="Times New Roman" w:cs="Times New Roman"/>
                <w:sz w:val="24"/>
                <w:szCs w:val="24"/>
                <w:shd w:val="clear" w:color="auto" w:fill="FFFFFF"/>
              </w:rPr>
              <w:t>,</w:t>
            </w:r>
            <w:r w:rsidRPr="00E611C5">
              <w:rPr>
                <w:rFonts w:ascii="Times New Roman" w:hAnsi="Times New Roman" w:cs="Times New Roman"/>
                <w:sz w:val="24"/>
                <w:szCs w:val="24"/>
                <w:shd w:val="clear" w:color="auto" w:fill="FFFFFF"/>
              </w:rPr>
              <w:t xml:space="preserve"> </w:t>
            </w:r>
            <w:proofErr w:type="gramStart"/>
            <w:r w:rsidRPr="00E611C5">
              <w:rPr>
                <w:rFonts w:ascii="Times New Roman" w:hAnsi="Times New Roman" w:cs="Times New Roman"/>
                <w:sz w:val="24"/>
                <w:szCs w:val="24"/>
                <w:shd w:val="clear" w:color="auto" w:fill="FFFFFF"/>
              </w:rPr>
              <w:t>ar kuru papildina Eiropas Parlamenta un Padomes Regulu</w:t>
            </w:r>
            <w:r>
              <w:rPr>
                <w:rFonts w:ascii="Calibri" w:hAnsi="Calibri" w:cs="Calibri"/>
                <w:i/>
                <w:iCs/>
                <w:color w:val="FF0000"/>
                <w:shd w:val="clear" w:color="auto" w:fill="FFFFFF"/>
              </w:rPr>
              <w:t xml:space="preserve"> </w:t>
            </w:r>
            <w:r w:rsidRPr="00E611C5">
              <w:rPr>
                <w:rFonts w:ascii="Times New Roman" w:hAnsi="Times New Roman" w:cs="Times New Roman"/>
                <w:sz w:val="24"/>
                <w:szCs w:val="24"/>
                <w:shd w:val="clear" w:color="auto" w:fill="FFFFFF"/>
              </w:rPr>
              <w:t>(EK) Nr. 273/2004</w:t>
            </w:r>
            <w:proofErr w:type="gramEnd"/>
            <w:r w:rsidRPr="00E611C5">
              <w:rPr>
                <w:rFonts w:ascii="Times New Roman" w:hAnsi="Times New Roman" w:cs="Times New Roman"/>
                <w:sz w:val="24"/>
                <w:szCs w:val="24"/>
                <w:shd w:val="clear" w:color="auto" w:fill="FFFFFF"/>
              </w:rPr>
              <w:t xml:space="preserve"> un Padomes Regulu (EK) Nr. 111/2005, ar ko paredz noteikumus par uzraudzību attiecībā uz narkotisko vielu prekursoru tirdzniecību starp </w:t>
            </w:r>
            <w:r>
              <w:rPr>
                <w:rFonts w:ascii="Times New Roman" w:hAnsi="Times New Roman" w:cs="Times New Roman"/>
                <w:sz w:val="24"/>
                <w:szCs w:val="24"/>
                <w:shd w:val="clear" w:color="auto" w:fill="FFFFFF"/>
              </w:rPr>
              <w:t>Savienību</w:t>
            </w:r>
            <w:r w:rsidRPr="00E611C5">
              <w:rPr>
                <w:rFonts w:ascii="Times New Roman" w:hAnsi="Times New Roman" w:cs="Times New Roman"/>
                <w:sz w:val="24"/>
                <w:szCs w:val="24"/>
                <w:shd w:val="clear" w:color="auto" w:fill="FFFFFF"/>
              </w:rPr>
              <w:t xml:space="preserve"> un </w:t>
            </w:r>
            <w:proofErr w:type="spellStart"/>
            <w:r w:rsidRPr="00E611C5">
              <w:rPr>
                <w:rFonts w:ascii="Times New Roman" w:hAnsi="Times New Roman" w:cs="Times New Roman"/>
                <w:sz w:val="24"/>
                <w:szCs w:val="24"/>
                <w:shd w:val="clear" w:color="auto" w:fill="FFFFFF"/>
              </w:rPr>
              <w:t>treš</w:t>
            </w:r>
            <w:r>
              <w:rPr>
                <w:rFonts w:ascii="Times New Roman" w:hAnsi="Times New Roman" w:cs="Times New Roman"/>
                <w:sz w:val="24"/>
                <w:szCs w:val="24"/>
                <w:shd w:val="clear" w:color="auto" w:fill="FFFFFF"/>
              </w:rPr>
              <w:t>ā</w:t>
            </w:r>
            <w:r w:rsidRPr="00E611C5">
              <w:rPr>
                <w:rFonts w:ascii="Times New Roman" w:hAnsi="Times New Roman" w:cs="Times New Roman"/>
                <w:sz w:val="24"/>
                <w:szCs w:val="24"/>
                <w:shd w:val="clear" w:color="auto" w:fill="FFFFFF"/>
              </w:rPr>
              <w:t>m</w:t>
            </w:r>
            <w:proofErr w:type="spellEnd"/>
            <w:r w:rsidRPr="00E611C5">
              <w:rPr>
                <w:rFonts w:ascii="Times New Roman" w:hAnsi="Times New Roman" w:cs="Times New Roman"/>
                <w:sz w:val="24"/>
                <w:szCs w:val="24"/>
                <w:shd w:val="clear" w:color="auto" w:fill="FFFFFF"/>
              </w:rPr>
              <w:t xml:space="preserve"> valstīm, un ar kuru atceļ Komisijas Regulu (EK) Nr. 1277/2005</w:t>
            </w:r>
          </w:p>
        </w:tc>
      </w:tr>
      <w:tr w:rsidR="00CD0429" w:rsidRPr="00B23684" w14:paraId="4FA50AD2" w14:textId="77777777" w:rsidTr="00CD0429">
        <w:trPr>
          <w:tblCellSpacing w:w="15" w:type="dxa"/>
        </w:trPr>
        <w:tc>
          <w:tcPr>
            <w:tcW w:w="1189" w:type="pct"/>
            <w:gridSpan w:val="2"/>
            <w:tcBorders>
              <w:top w:val="outset" w:sz="6" w:space="0" w:color="auto"/>
              <w:left w:val="outset" w:sz="6" w:space="0" w:color="auto"/>
              <w:bottom w:val="outset" w:sz="6" w:space="0" w:color="auto"/>
              <w:right w:val="outset" w:sz="6" w:space="0" w:color="auto"/>
            </w:tcBorders>
            <w:vAlign w:val="center"/>
            <w:hideMark/>
          </w:tcPr>
          <w:p w14:paraId="57D1AC70" w14:textId="77777777" w:rsidR="00CD0429" w:rsidRPr="00B23684" w:rsidRDefault="00CD0429" w:rsidP="007C6375">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w:t>
            </w:r>
          </w:p>
        </w:tc>
        <w:tc>
          <w:tcPr>
            <w:tcW w:w="1189" w:type="pct"/>
            <w:gridSpan w:val="2"/>
            <w:tcBorders>
              <w:top w:val="outset" w:sz="6" w:space="0" w:color="auto"/>
              <w:left w:val="outset" w:sz="6" w:space="0" w:color="auto"/>
              <w:bottom w:val="outset" w:sz="6" w:space="0" w:color="auto"/>
              <w:right w:val="outset" w:sz="6" w:space="0" w:color="auto"/>
            </w:tcBorders>
            <w:vAlign w:val="center"/>
            <w:hideMark/>
          </w:tcPr>
          <w:p w14:paraId="21D12FB0" w14:textId="77777777" w:rsidR="00CD0429" w:rsidRPr="00B23684" w:rsidRDefault="00CD0429" w:rsidP="007C6375">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B</w:t>
            </w:r>
          </w:p>
        </w:tc>
        <w:tc>
          <w:tcPr>
            <w:tcW w:w="1255" w:type="pct"/>
            <w:tcBorders>
              <w:top w:val="outset" w:sz="6" w:space="0" w:color="auto"/>
              <w:left w:val="outset" w:sz="6" w:space="0" w:color="auto"/>
              <w:bottom w:val="outset" w:sz="6" w:space="0" w:color="auto"/>
              <w:right w:val="outset" w:sz="6" w:space="0" w:color="auto"/>
            </w:tcBorders>
            <w:vAlign w:val="center"/>
            <w:hideMark/>
          </w:tcPr>
          <w:p w14:paraId="711F3519" w14:textId="77777777" w:rsidR="00CD0429" w:rsidRPr="00B23684" w:rsidRDefault="00CD0429" w:rsidP="007C6375">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w:t>
            </w:r>
          </w:p>
        </w:tc>
        <w:tc>
          <w:tcPr>
            <w:tcW w:w="1286" w:type="pct"/>
            <w:tcBorders>
              <w:top w:val="outset" w:sz="6" w:space="0" w:color="auto"/>
              <w:left w:val="outset" w:sz="6" w:space="0" w:color="auto"/>
              <w:bottom w:val="outset" w:sz="6" w:space="0" w:color="auto"/>
              <w:right w:val="outset" w:sz="6" w:space="0" w:color="auto"/>
            </w:tcBorders>
            <w:vAlign w:val="center"/>
            <w:hideMark/>
          </w:tcPr>
          <w:p w14:paraId="5544E8D5" w14:textId="77777777" w:rsidR="00CD0429" w:rsidRPr="00B23684" w:rsidRDefault="00CD0429" w:rsidP="007C6375">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D</w:t>
            </w:r>
          </w:p>
        </w:tc>
      </w:tr>
      <w:tr w:rsidR="00CD0429" w:rsidRPr="00B23684" w14:paraId="7625F4EA" w14:textId="77777777" w:rsidTr="00CD0429">
        <w:trPr>
          <w:tblCellSpacing w:w="15" w:type="dxa"/>
        </w:trPr>
        <w:tc>
          <w:tcPr>
            <w:tcW w:w="1189" w:type="pct"/>
            <w:gridSpan w:val="2"/>
            <w:tcBorders>
              <w:top w:val="outset" w:sz="6" w:space="0" w:color="auto"/>
              <w:left w:val="outset" w:sz="6" w:space="0" w:color="auto"/>
              <w:bottom w:val="outset" w:sz="6" w:space="0" w:color="auto"/>
              <w:right w:val="outset" w:sz="6" w:space="0" w:color="auto"/>
            </w:tcBorders>
            <w:hideMark/>
          </w:tcPr>
          <w:p w14:paraId="099CF328" w14:textId="77777777" w:rsidR="00CD0429" w:rsidRPr="00B23684" w:rsidRDefault="00CD0429" w:rsidP="007C6375">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189" w:type="pct"/>
            <w:gridSpan w:val="2"/>
            <w:tcBorders>
              <w:top w:val="outset" w:sz="6" w:space="0" w:color="auto"/>
              <w:left w:val="outset" w:sz="6" w:space="0" w:color="auto"/>
              <w:bottom w:val="outset" w:sz="6" w:space="0" w:color="auto"/>
              <w:right w:val="outset" w:sz="6" w:space="0" w:color="auto"/>
            </w:tcBorders>
            <w:hideMark/>
          </w:tcPr>
          <w:p w14:paraId="65290957" w14:textId="77777777" w:rsidR="00CD0429" w:rsidRPr="00B23684" w:rsidRDefault="00CD0429" w:rsidP="007C6375">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Projekta vienība, kas pārņem vai ievieš katru šīs tabulas A ailē minēto ES tiesību akta vienību</w:t>
            </w:r>
            <w:proofErr w:type="gramStart"/>
            <w:r w:rsidRPr="00B23684">
              <w:rPr>
                <w:rFonts w:ascii="Times New Roman" w:eastAsia="Times New Roman" w:hAnsi="Times New Roman" w:cs="Times New Roman"/>
                <w:iCs/>
                <w:sz w:val="24"/>
                <w:szCs w:val="24"/>
                <w:lang w:eastAsia="lv-LV"/>
              </w:rPr>
              <w:t>, vai tiesību akts</w:t>
            </w:r>
            <w:proofErr w:type="gramEnd"/>
            <w:r w:rsidRPr="00B23684">
              <w:rPr>
                <w:rFonts w:ascii="Times New Roman" w:eastAsia="Times New Roman" w:hAnsi="Times New Roman" w:cs="Times New Roman"/>
                <w:iCs/>
                <w:sz w:val="24"/>
                <w:szCs w:val="24"/>
                <w:lang w:eastAsia="lv-LV"/>
              </w:rPr>
              <w:t>, kur attiecīgā ES tiesību akta vienība pārņemta vai ieviesta</w:t>
            </w:r>
          </w:p>
        </w:tc>
        <w:tc>
          <w:tcPr>
            <w:tcW w:w="1255" w:type="pct"/>
            <w:tcBorders>
              <w:top w:val="outset" w:sz="6" w:space="0" w:color="auto"/>
              <w:left w:val="outset" w:sz="6" w:space="0" w:color="auto"/>
              <w:bottom w:val="outset" w:sz="6" w:space="0" w:color="auto"/>
              <w:right w:val="outset" w:sz="6" w:space="0" w:color="auto"/>
            </w:tcBorders>
            <w:hideMark/>
          </w:tcPr>
          <w:p w14:paraId="72583734" w14:textId="77777777" w:rsidR="00CD0429" w:rsidRPr="00B23684" w:rsidRDefault="00CD0429" w:rsidP="007C6375">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B23684">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B23684">
              <w:rPr>
                <w:rFonts w:ascii="Times New Roman" w:eastAsia="Times New Roman" w:hAnsi="Times New Roman" w:cs="Times New Roman"/>
                <w:iCs/>
                <w:sz w:val="24"/>
                <w:szCs w:val="24"/>
                <w:lang w:eastAsia="lv-LV"/>
              </w:rPr>
              <w:br/>
              <w:t>Norāda institūciju, kas ir atbildīga par šo saistību izpildi pilnībā</w:t>
            </w:r>
          </w:p>
        </w:tc>
        <w:tc>
          <w:tcPr>
            <w:tcW w:w="1286" w:type="pct"/>
            <w:tcBorders>
              <w:top w:val="outset" w:sz="6" w:space="0" w:color="auto"/>
              <w:left w:val="outset" w:sz="6" w:space="0" w:color="auto"/>
              <w:bottom w:val="outset" w:sz="6" w:space="0" w:color="auto"/>
              <w:right w:val="outset" w:sz="6" w:space="0" w:color="auto"/>
            </w:tcBorders>
            <w:hideMark/>
          </w:tcPr>
          <w:p w14:paraId="3D4AB59C" w14:textId="77777777" w:rsidR="00CD0429" w:rsidRPr="00B23684" w:rsidRDefault="00CD0429" w:rsidP="007C6375">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B23684">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B23684">
              <w:rPr>
                <w:rFonts w:ascii="Times New Roman" w:eastAsia="Times New Roman" w:hAnsi="Times New Roman" w:cs="Times New Roman"/>
                <w:iCs/>
                <w:sz w:val="24"/>
                <w:szCs w:val="24"/>
                <w:lang w:eastAsia="lv-LV"/>
              </w:rPr>
              <w:br/>
              <w:t xml:space="preserve">Norāda iespējamās alternatīvas </w:t>
            </w:r>
            <w:proofErr w:type="gramStart"/>
            <w:r w:rsidRPr="00B23684">
              <w:rPr>
                <w:rFonts w:ascii="Times New Roman" w:eastAsia="Times New Roman" w:hAnsi="Times New Roman" w:cs="Times New Roman"/>
                <w:iCs/>
                <w:sz w:val="24"/>
                <w:szCs w:val="24"/>
                <w:lang w:eastAsia="lv-LV"/>
              </w:rPr>
              <w:t>(</w:t>
            </w:r>
            <w:proofErr w:type="gramEnd"/>
            <w:r w:rsidRPr="00B23684">
              <w:rPr>
                <w:rFonts w:ascii="Times New Roman" w:eastAsia="Times New Roman" w:hAnsi="Times New Roman" w:cs="Times New Roman"/>
                <w:iCs/>
                <w:sz w:val="24"/>
                <w:szCs w:val="24"/>
                <w:lang w:eastAsia="lv-LV"/>
              </w:rPr>
              <w:t>t. sk. alternatīvas, kas neparedz tiesiskā regulējuma izstrādi) – kādos gadījumos būtu iespējams izvairīties no stingrāku prasību noteikšanas, nekā paredzēts attiecīgajos ES tiesību aktos</w:t>
            </w:r>
          </w:p>
        </w:tc>
      </w:tr>
      <w:tr w:rsidR="00CD0429" w:rsidRPr="00A93EE9" w14:paraId="7CBB61A9" w14:textId="77777777" w:rsidTr="00CD0429">
        <w:trPr>
          <w:tblCellSpacing w:w="15" w:type="dxa"/>
        </w:trPr>
        <w:tc>
          <w:tcPr>
            <w:tcW w:w="1189" w:type="pct"/>
            <w:gridSpan w:val="2"/>
            <w:tcBorders>
              <w:top w:val="outset" w:sz="6" w:space="0" w:color="auto"/>
              <w:left w:val="outset" w:sz="6" w:space="0" w:color="auto"/>
              <w:bottom w:val="outset" w:sz="6" w:space="0" w:color="auto"/>
              <w:right w:val="outset" w:sz="6" w:space="0" w:color="auto"/>
            </w:tcBorders>
          </w:tcPr>
          <w:p w14:paraId="2931ADA5" w14:textId="77777777" w:rsidR="00CD0429" w:rsidRPr="00397639" w:rsidRDefault="00CD0429" w:rsidP="007C6375">
            <w:pPr>
              <w:tabs>
                <w:tab w:val="left" w:pos="194"/>
                <w:tab w:val="left" w:pos="375"/>
              </w:tabs>
              <w:spacing w:after="0" w:line="240" w:lineRule="auto"/>
              <w:jc w:val="both"/>
              <w:rPr>
                <w:rFonts w:ascii="Times New Roman" w:eastAsia="Times New Roman" w:hAnsi="Times New Roman" w:cs="Times New Roman"/>
                <w:iCs/>
                <w:sz w:val="28"/>
                <w:szCs w:val="28"/>
                <w:lang w:eastAsia="lv-LV"/>
              </w:rPr>
            </w:pPr>
            <w:r>
              <w:rPr>
                <w:rFonts w:ascii="Times New Roman" w:hAnsi="Times New Roman" w:cs="Times New Roman"/>
                <w:sz w:val="24"/>
                <w:szCs w:val="24"/>
                <w:shd w:val="clear" w:color="auto" w:fill="FFFFFF"/>
              </w:rPr>
              <w:t>D</w:t>
            </w:r>
            <w:r w:rsidRPr="00E611C5">
              <w:rPr>
                <w:rFonts w:ascii="Times New Roman" w:hAnsi="Times New Roman" w:cs="Times New Roman"/>
                <w:sz w:val="24"/>
                <w:szCs w:val="24"/>
                <w:shd w:val="clear" w:color="auto" w:fill="FFFFFF"/>
              </w:rPr>
              <w:t>eleģētā</w:t>
            </w:r>
            <w:r>
              <w:rPr>
                <w:rFonts w:ascii="Times New Roman" w:hAnsi="Times New Roman" w:cs="Times New Roman"/>
                <w:sz w:val="24"/>
                <w:szCs w:val="24"/>
                <w:shd w:val="clear" w:color="auto" w:fill="FFFFFF"/>
              </w:rPr>
              <w:t>s</w:t>
            </w:r>
            <w:r w:rsidRPr="00E611C5">
              <w:rPr>
                <w:rFonts w:ascii="Times New Roman" w:hAnsi="Times New Roman" w:cs="Times New Roman"/>
                <w:sz w:val="24"/>
                <w:szCs w:val="24"/>
                <w:shd w:val="clear" w:color="auto" w:fill="FFFFFF"/>
              </w:rPr>
              <w:t xml:space="preserve"> regula</w:t>
            </w:r>
            <w:r>
              <w:rPr>
                <w:rFonts w:ascii="Times New Roman" w:hAnsi="Times New Roman" w:cs="Times New Roman"/>
                <w:sz w:val="24"/>
                <w:szCs w:val="24"/>
                <w:shd w:val="clear" w:color="auto" w:fill="FFFFFF"/>
              </w:rPr>
              <w:t>s</w:t>
            </w:r>
            <w:r w:rsidRPr="00E611C5">
              <w:rPr>
                <w:rFonts w:ascii="Times New Roman" w:hAnsi="Times New Roman" w:cs="Times New Roman"/>
                <w:sz w:val="24"/>
                <w:szCs w:val="24"/>
                <w:shd w:val="clear" w:color="auto" w:fill="FFFFFF"/>
              </w:rPr>
              <w:t xml:space="preserve"> Nr. 2015/1011</w:t>
            </w:r>
            <w:r>
              <w:rPr>
                <w:rFonts w:ascii="Times New Roman" w:hAnsi="Times New Roman" w:cs="Times New Roman"/>
                <w:sz w:val="24"/>
                <w:szCs w:val="24"/>
                <w:shd w:val="clear" w:color="auto" w:fill="FFFFFF"/>
              </w:rPr>
              <w:t xml:space="preserve"> 6. panta b) un c) apakšpunkts</w:t>
            </w:r>
          </w:p>
        </w:tc>
        <w:tc>
          <w:tcPr>
            <w:tcW w:w="1189" w:type="pct"/>
            <w:gridSpan w:val="2"/>
            <w:tcBorders>
              <w:top w:val="outset" w:sz="6" w:space="0" w:color="auto"/>
              <w:left w:val="outset" w:sz="6" w:space="0" w:color="auto"/>
              <w:bottom w:val="outset" w:sz="6" w:space="0" w:color="auto"/>
              <w:right w:val="outset" w:sz="6" w:space="0" w:color="auto"/>
            </w:tcBorders>
          </w:tcPr>
          <w:p w14:paraId="71DF5780" w14:textId="21385160" w:rsidR="00CD0429" w:rsidRPr="00A93EE9" w:rsidRDefault="00CD0429" w:rsidP="007C637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Likumprojekta </w:t>
            </w:r>
            <w:r w:rsidR="00694E05">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 xml:space="preserve">. pants </w:t>
            </w:r>
          </w:p>
        </w:tc>
        <w:tc>
          <w:tcPr>
            <w:tcW w:w="1255" w:type="pct"/>
            <w:tcBorders>
              <w:top w:val="outset" w:sz="6" w:space="0" w:color="auto"/>
              <w:left w:val="outset" w:sz="6" w:space="0" w:color="auto"/>
              <w:bottom w:val="outset" w:sz="6" w:space="0" w:color="auto"/>
              <w:right w:val="outset" w:sz="6" w:space="0" w:color="auto"/>
            </w:tcBorders>
          </w:tcPr>
          <w:p w14:paraId="202CAB0F" w14:textId="77777777" w:rsidR="00CD0429" w:rsidRPr="00A93EE9" w:rsidRDefault="00CD0429" w:rsidP="007C6375">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Pārņemts pilnībā</w:t>
            </w:r>
          </w:p>
        </w:tc>
        <w:tc>
          <w:tcPr>
            <w:tcW w:w="1286" w:type="pct"/>
            <w:tcBorders>
              <w:top w:val="outset" w:sz="6" w:space="0" w:color="auto"/>
              <w:left w:val="outset" w:sz="6" w:space="0" w:color="auto"/>
              <w:bottom w:val="outset" w:sz="6" w:space="0" w:color="auto"/>
              <w:right w:val="outset" w:sz="6" w:space="0" w:color="auto"/>
            </w:tcBorders>
          </w:tcPr>
          <w:p w14:paraId="6CAB251B" w14:textId="77777777" w:rsidR="00CD0429" w:rsidRPr="00A93EE9" w:rsidRDefault="00CD0429" w:rsidP="007C6375">
            <w:pPr>
              <w:tabs>
                <w:tab w:val="left" w:pos="405"/>
              </w:tabs>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Neparedz stingrākas prasības</w:t>
            </w:r>
          </w:p>
        </w:tc>
      </w:tr>
      <w:tr w:rsidR="00CD0429" w:rsidRPr="00A93EE9" w14:paraId="15BB5E4E" w14:textId="77777777" w:rsidTr="00CD0429">
        <w:trPr>
          <w:tblCellSpacing w:w="15" w:type="dxa"/>
        </w:trPr>
        <w:tc>
          <w:tcPr>
            <w:tcW w:w="1189" w:type="pct"/>
            <w:gridSpan w:val="2"/>
            <w:tcBorders>
              <w:top w:val="outset" w:sz="6" w:space="0" w:color="auto"/>
              <w:left w:val="outset" w:sz="6" w:space="0" w:color="auto"/>
              <w:bottom w:val="outset" w:sz="6" w:space="0" w:color="auto"/>
              <w:right w:val="outset" w:sz="6" w:space="0" w:color="auto"/>
            </w:tcBorders>
            <w:hideMark/>
          </w:tcPr>
          <w:p w14:paraId="3B9E7D1E" w14:textId="77777777" w:rsidR="00CD0429" w:rsidRPr="00A93EE9" w:rsidRDefault="00CD0429" w:rsidP="007C6375">
            <w:pPr>
              <w:spacing w:after="0" w:line="240" w:lineRule="auto"/>
              <w:rPr>
                <w:rFonts w:ascii="Times New Roman" w:eastAsia="Times New Roman" w:hAnsi="Times New Roman" w:cs="Times New Roman"/>
                <w:iCs/>
                <w:sz w:val="24"/>
                <w:szCs w:val="24"/>
                <w:lang w:eastAsia="lv-LV"/>
              </w:rPr>
            </w:pPr>
            <w:r w:rsidRPr="00A93EE9">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63" w:type="pct"/>
            <w:gridSpan w:val="4"/>
            <w:tcBorders>
              <w:top w:val="outset" w:sz="6" w:space="0" w:color="auto"/>
              <w:left w:val="outset" w:sz="6" w:space="0" w:color="auto"/>
              <w:bottom w:val="outset" w:sz="6" w:space="0" w:color="auto"/>
              <w:right w:val="outset" w:sz="6" w:space="0" w:color="auto"/>
            </w:tcBorders>
            <w:hideMark/>
          </w:tcPr>
          <w:p w14:paraId="4A32B0F4" w14:textId="77777777" w:rsidR="00CD0429" w:rsidRPr="00A93EE9" w:rsidRDefault="00CD0429" w:rsidP="007C637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CD0429" w:rsidRPr="00B23684" w14:paraId="211B1259" w14:textId="77777777" w:rsidTr="00CD0429">
        <w:trPr>
          <w:tblCellSpacing w:w="15" w:type="dxa"/>
        </w:trPr>
        <w:tc>
          <w:tcPr>
            <w:tcW w:w="1189" w:type="pct"/>
            <w:gridSpan w:val="2"/>
            <w:tcBorders>
              <w:top w:val="outset" w:sz="6" w:space="0" w:color="auto"/>
              <w:left w:val="outset" w:sz="6" w:space="0" w:color="auto"/>
              <w:bottom w:val="outset" w:sz="6" w:space="0" w:color="auto"/>
              <w:right w:val="outset" w:sz="6" w:space="0" w:color="auto"/>
            </w:tcBorders>
            <w:hideMark/>
          </w:tcPr>
          <w:p w14:paraId="501D8BC2" w14:textId="77777777" w:rsidR="00CD0429" w:rsidRPr="00B23684" w:rsidRDefault="00CD0429" w:rsidP="007C6375">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63" w:type="pct"/>
            <w:gridSpan w:val="4"/>
            <w:tcBorders>
              <w:top w:val="outset" w:sz="6" w:space="0" w:color="auto"/>
              <w:left w:val="outset" w:sz="6" w:space="0" w:color="auto"/>
              <w:bottom w:val="outset" w:sz="6" w:space="0" w:color="auto"/>
              <w:right w:val="outset" w:sz="6" w:space="0" w:color="auto"/>
            </w:tcBorders>
            <w:hideMark/>
          </w:tcPr>
          <w:p w14:paraId="18877EE0" w14:textId="77777777" w:rsidR="00CD0429" w:rsidRPr="00B23684" w:rsidRDefault="00CD0429" w:rsidP="007C637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CD0429" w:rsidRPr="00B23684" w14:paraId="0FAC1623" w14:textId="77777777" w:rsidTr="00CD0429">
        <w:trPr>
          <w:tblCellSpacing w:w="15" w:type="dxa"/>
        </w:trPr>
        <w:tc>
          <w:tcPr>
            <w:tcW w:w="1189" w:type="pct"/>
            <w:gridSpan w:val="2"/>
            <w:tcBorders>
              <w:top w:val="outset" w:sz="6" w:space="0" w:color="auto"/>
              <w:left w:val="outset" w:sz="6" w:space="0" w:color="auto"/>
              <w:bottom w:val="outset" w:sz="6" w:space="0" w:color="auto"/>
              <w:right w:val="outset" w:sz="6" w:space="0" w:color="auto"/>
            </w:tcBorders>
            <w:hideMark/>
          </w:tcPr>
          <w:p w14:paraId="269B91F0" w14:textId="77777777" w:rsidR="00CD0429" w:rsidRPr="00B23684" w:rsidRDefault="00CD0429" w:rsidP="007C6375">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763" w:type="pct"/>
            <w:gridSpan w:val="4"/>
            <w:tcBorders>
              <w:top w:val="outset" w:sz="6" w:space="0" w:color="auto"/>
              <w:left w:val="outset" w:sz="6" w:space="0" w:color="auto"/>
              <w:bottom w:val="outset" w:sz="6" w:space="0" w:color="auto"/>
              <w:right w:val="outset" w:sz="6" w:space="0" w:color="auto"/>
            </w:tcBorders>
            <w:hideMark/>
          </w:tcPr>
          <w:p w14:paraId="393A611B" w14:textId="77777777" w:rsidR="00CD0429" w:rsidRPr="00B23684" w:rsidRDefault="00CD0429" w:rsidP="007C6375">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37D889C3" w14:textId="26ADE117" w:rsidR="00E5323B" w:rsidRPr="00B23684"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16"/>
        <w:gridCol w:w="2201"/>
        <w:gridCol w:w="1103"/>
        <w:gridCol w:w="1247"/>
        <w:gridCol w:w="2454"/>
      </w:tblGrid>
      <w:tr w:rsidR="00B23684" w:rsidRPr="00B23684" w14:paraId="7A6EB606" w14:textId="77777777" w:rsidTr="00CD0429">
        <w:trPr>
          <w:tblCellSpacing w:w="15" w:type="dxa"/>
        </w:trPr>
        <w:tc>
          <w:tcPr>
            <w:tcW w:w="1189" w:type="pct"/>
            <w:tcBorders>
              <w:top w:val="outset" w:sz="6" w:space="0" w:color="auto"/>
              <w:left w:val="outset" w:sz="6" w:space="0" w:color="auto"/>
              <w:bottom w:val="outset" w:sz="6" w:space="0" w:color="auto"/>
              <w:right w:val="outset" w:sz="6" w:space="0" w:color="auto"/>
            </w:tcBorders>
            <w:hideMark/>
          </w:tcPr>
          <w:p w14:paraId="52DF4A43"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Attiecīgā ES tiesību akta datums, numurs un nosaukums</w:t>
            </w:r>
          </w:p>
        </w:tc>
        <w:tc>
          <w:tcPr>
            <w:tcW w:w="3763" w:type="pct"/>
            <w:gridSpan w:val="4"/>
            <w:tcBorders>
              <w:top w:val="outset" w:sz="6" w:space="0" w:color="auto"/>
              <w:left w:val="outset" w:sz="6" w:space="0" w:color="auto"/>
              <w:bottom w:val="outset" w:sz="6" w:space="0" w:color="auto"/>
              <w:right w:val="outset" w:sz="6" w:space="0" w:color="auto"/>
            </w:tcBorders>
            <w:hideMark/>
          </w:tcPr>
          <w:p w14:paraId="5B30CE7F" w14:textId="4FA546FB" w:rsidR="00E5323B" w:rsidRPr="00B23684" w:rsidRDefault="00CD0429" w:rsidP="00CD0429">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shd w:val="clear" w:color="auto" w:fill="FFFFFF"/>
              </w:rPr>
              <w:t>E</w:t>
            </w:r>
            <w:r w:rsidRPr="00CD0429">
              <w:rPr>
                <w:rFonts w:ascii="Times New Roman" w:hAnsi="Times New Roman" w:cs="Times New Roman"/>
                <w:color w:val="000000"/>
                <w:sz w:val="24"/>
                <w:szCs w:val="24"/>
                <w:shd w:val="clear" w:color="auto" w:fill="FFFFFF"/>
              </w:rPr>
              <w:t>iropas Parlamenta un Padomes 2004. gada 11. februāra Regula (EK) Nr. 273/2004 par narkotisko vielu prekursoriem</w:t>
            </w:r>
          </w:p>
        </w:tc>
      </w:tr>
      <w:tr w:rsidR="00B23684" w:rsidRPr="00B23684" w14:paraId="308113E2" w14:textId="77777777" w:rsidTr="00CD0429">
        <w:trPr>
          <w:tblCellSpacing w:w="15" w:type="dxa"/>
        </w:trPr>
        <w:tc>
          <w:tcPr>
            <w:tcW w:w="1189" w:type="pct"/>
            <w:tcBorders>
              <w:top w:val="outset" w:sz="6" w:space="0" w:color="auto"/>
              <w:left w:val="outset" w:sz="6" w:space="0" w:color="auto"/>
              <w:bottom w:val="outset" w:sz="6" w:space="0" w:color="auto"/>
              <w:right w:val="outset" w:sz="6" w:space="0" w:color="auto"/>
            </w:tcBorders>
            <w:vAlign w:val="center"/>
            <w:hideMark/>
          </w:tcPr>
          <w:p w14:paraId="044A06DC"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w:t>
            </w:r>
          </w:p>
        </w:tc>
        <w:tc>
          <w:tcPr>
            <w:tcW w:w="1189" w:type="pct"/>
            <w:tcBorders>
              <w:top w:val="outset" w:sz="6" w:space="0" w:color="auto"/>
              <w:left w:val="outset" w:sz="6" w:space="0" w:color="auto"/>
              <w:bottom w:val="outset" w:sz="6" w:space="0" w:color="auto"/>
              <w:right w:val="outset" w:sz="6" w:space="0" w:color="auto"/>
            </w:tcBorders>
            <w:vAlign w:val="center"/>
            <w:hideMark/>
          </w:tcPr>
          <w:p w14:paraId="26F5D102"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B</w:t>
            </w:r>
          </w:p>
        </w:tc>
        <w:tc>
          <w:tcPr>
            <w:tcW w:w="1255" w:type="pct"/>
            <w:gridSpan w:val="2"/>
            <w:tcBorders>
              <w:top w:val="outset" w:sz="6" w:space="0" w:color="auto"/>
              <w:left w:val="outset" w:sz="6" w:space="0" w:color="auto"/>
              <w:bottom w:val="outset" w:sz="6" w:space="0" w:color="auto"/>
              <w:right w:val="outset" w:sz="6" w:space="0" w:color="auto"/>
            </w:tcBorders>
            <w:vAlign w:val="center"/>
            <w:hideMark/>
          </w:tcPr>
          <w:p w14:paraId="3F5FFE36"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w:t>
            </w:r>
          </w:p>
        </w:tc>
        <w:tc>
          <w:tcPr>
            <w:tcW w:w="1286" w:type="pct"/>
            <w:tcBorders>
              <w:top w:val="outset" w:sz="6" w:space="0" w:color="auto"/>
              <w:left w:val="outset" w:sz="6" w:space="0" w:color="auto"/>
              <w:bottom w:val="outset" w:sz="6" w:space="0" w:color="auto"/>
              <w:right w:val="outset" w:sz="6" w:space="0" w:color="auto"/>
            </w:tcBorders>
            <w:vAlign w:val="center"/>
            <w:hideMark/>
          </w:tcPr>
          <w:p w14:paraId="60A83834"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D</w:t>
            </w:r>
          </w:p>
        </w:tc>
      </w:tr>
      <w:tr w:rsidR="00B23684" w:rsidRPr="00B23684" w14:paraId="23EAE417" w14:textId="77777777" w:rsidTr="00CD0429">
        <w:trPr>
          <w:tblCellSpacing w:w="15" w:type="dxa"/>
        </w:trPr>
        <w:tc>
          <w:tcPr>
            <w:tcW w:w="1189" w:type="pct"/>
            <w:tcBorders>
              <w:top w:val="outset" w:sz="6" w:space="0" w:color="auto"/>
              <w:left w:val="outset" w:sz="6" w:space="0" w:color="auto"/>
              <w:bottom w:val="outset" w:sz="6" w:space="0" w:color="auto"/>
              <w:right w:val="outset" w:sz="6" w:space="0" w:color="auto"/>
            </w:tcBorders>
            <w:hideMark/>
          </w:tcPr>
          <w:p w14:paraId="62E49BA4"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189" w:type="pct"/>
            <w:tcBorders>
              <w:top w:val="outset" w:sz="6" w:space="0" w:color="auto"/>
              <w:left w:val="outset" w:sz="6" w:space="0" w:color="auto"/>
              <w:bottom w:val="outset" w:sz="6" w:space="0" w:color="auto"/>
              <w:right w:val="outset" w:sz="6" w:space="0" w:color="auto"/>
            </w:tcBorders>
            <w:hideMark/>
          </w:tcPr>
          <w:p w14:paraId="7733DAE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Projekta vienība, kas pārņem vai ievieš katru šīs tabulas A ailē minēto ES tiesību akta vienību</w:t>
            </w:r>
            <w:proofErr w:type="gramStart"/>
            <w:r w:rsidRPr="00B23684">
              <w:rPr>
                <w:rFonts w:ascii="Times New Roman" w:eastAsia="Times New Roman" w:hAnsi="Times New Roman" w:cs="Times New Roman"/>
                <w:iCs/>
                <w:sz w:val="24"/>
                <w:szCs w:val="24"/>
                <w:lang w:eastAsia="lv-LV"/>
              </w:rPr>
              <w:t>, vai tiesību akts</w:t>
            </w:r>
            <w:proofErr w:type="gramEnd"/>
            <w:r w:rsidRPr="00B23684">
              <w:rPr>
                <w:rFonts w:ascii="Times New Roman" w:eastAsia="Times New Roman" w:hAnsi="Times New Roman" w:cs="Times New Roman"/>
                <w:iCs/>
                <w:sz w:val="24"/>
                <w:szCs w:val="24"/>
                <w:lang w:eastAsia="lv-LV"/>
              </w:rPr>
              <w:t>, kur attiecīgā ES tiesību akta vienība pārņemta vai ieviesta</w:t>
            </w:r>
          </w:p>
        </w:tc>
        <w:tc>
          <w:tcPr>
            <w:tcW w:w="1255" w:type="pct"/>
            <w:gridSpan w:val="2"/>
            <w:tcBorders>
              <w:top w:val="outset" w:sz="6" w:space="0" w:color="auto"/>
              <w:left w:val="outset" w:sz="6" w:space="0" w:color="auto"/>
              <w:bottom w:val="outset" w:sz="6" w:space="0" w:color="auto"/>
              <w:right w:val="outset" w:sz="6" w:space="0" w:color="auto"/>
            </w:tcBorders>
            <w:hideMark/>
          </w:tcPr>
          <w:p w14:paraId="1B6211E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B23684">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B23684">
              <w:rPr>
                <w:rFonts w:ascii="Times New Roman" w:eastAsia="Times New Roman" w:hAnsi="Times New Roman" w:cs="Times New Roman"/>
                <w:iCs/>
                <w:sz w:val="24"/>
                <w:szCs w:val="24"/>
                <w:lang w:eastAsia="lv-LV"/>
              </w:rPr>
              <w:br/>
              <w:t>Norāda institūciju, kas ir atbildīga par šo saistību izpildi pilnībā</w:t>
            </w:r>
          </w:p>
        </w:tc>
        <w:tc>
          <w:tcPr>
            <w:tcW w:w="1286" w:type="pct"/>
            <w:tcBorders>
              <w:top w:val="outset" w:sz="6" w:space="0" w:color="auto"/>
              <w:left w:val="outset" w:sz="6" w:space="0" w:color="auto"/>
              <w:bottom w:val="outset" w:sz="6" w:space="0" w:color="auto"/>
              <w:right w:val="outset" w:sz="6" w:space="0" w:color="auto"/>
            </w:tcBorders>
            <w:hideMark/>
          </w:tcPr>
          <w:p w14:paraId="1C55D576"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B23684">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B23684">
              <w:rPr>
                <w:rFonts w:ascii="Times New Roman" w:eastAsia="Times New Roman" w:hAnsi="Times New Roman" w:cs="Times New Roman"/>
                <w:iCs/>
                <w:sz w:val="24"/>
                <w:szCs w:val="24"/>
                <w:lang w:eastAsia="lv-LV"/>
              </w:rPr>
              <w:br/>
              <w:t xml:space="preserve">Norāda iespējamās alternatīvas </w:t>
            </w:r>
            <w:proofErr w:type="gramStart"/>
            <w:r w:rsidRPr="00B23684">
              <w:rPr>
                <w:rFonts w:ascii="Times New Roman" w:eastAsia="Times New Roman" w:hAnsi="Times New Roman" w:cs="Times New Roman"/>
                <w:iCs/>
                <w:sz w:val="24"/>
                <w:szCs w:val="24"/>
                <w:lang w:eastAsia="lv-LV"/>
              </w:rPr>
              <w:t>(</w:t>
            </w:r>
            <w:proofErr w:type="gramEnd"/>
            <w:r w:rsidRPr="00B23684">
              <w:rPr>
                <w:rFonts w:ascii="Times New Roman" w:eastAsia="Times New Roman" w:hAnsi="Times New Roman" w:cs="Times New Roman"/>
                <w:iCs/>
                <w:sz w:val="24"/>
                <w:szCs w:val="24"/>
                <w:lang w:eastAsia="lv-LV"/>
              </w:rPr>
              <w:t>t. sk. alternatīvas, kas neparedz tiesiskā regulējuma izstrādi) – kādos gadījumos būtu iespējams izvairīties no stingrāku prasību noteikšanas, nekā paredzēts attiecīgajos ES tiesību aktos</w:t>
            </w:r>
          </w:p>
        </w:tc>
      </w:tr>
      <w:tr w:rsidR="00A93EE9" w:rsidRPr="00B23684" w14:paraId="433F1798" w14:textId="77777777" w:rsidTr="00CD0429">
        <w:trPr>
          <w:tblCellSpacing w:w="15" w:type="dxa"/>
        </w:trPr>
        <w:tc>
          <w:tcPr>
            <w:tcW w:w="1189" w:type="pct"/>
            <w:tcBorders>
              <w:top w:val="outset" w:sz="6" w:space="0" w:color="auto"/>
              <w:left w:val="outset" w:sz="6" w:space="0" w:color="auto"/>
              <w:bottom w:val="outset" w:sz="6" w:space="0" w:color="auto"/>
              <w:right w:val="outset" w:sz="6" w:space="0" w:color="auto"/>
            </w:tcBorders>
          </w:tcPr>
          <w:p w14:paraId="103AA731" w14:textId="18244D2E" w:rsidR="00A93EE9" w:rsidRPr="00397639" w:rsidRDefault="00CD0429" w:rsidP="00A93EE9">
            <w:pPr>
              <w:tabs>
                <w:tab w:val="left" w:pos="194"/>
                <w:tab w:val="left" w:pos="375"/>
              </w:tabs>
              <w:spacing w:after="0" w:line="240" w:lineRule="auto"/>
              <w:jc w:val="both"/>
              <w:rPr>
                <w:rFonts w:ascii="Times New Roman" w:eastAsia="Times New Roman" w:hAnsi="Times New Roman" w:cs="Times New Roman"/>
                <w:iCs/>
                <w:sz w:val="28"/>
                <w:szCs w:val="28"/>
                <w:lang w:eastAsia="lv-LV"/>
              </w:rPr>
            </w:pPr>
            <w:r w:rsidRPr="00CD0429">
              <w:rPr>
                <w:rFonts w:ascii="Times New Roman" w:hAnsi="Times New Roman" w:cs="Times New Roman"/>
                <w:color w:val="000000"/>
                <w:sz w:val="24"/>
                <w:szCs w:val="24"/>
                <w:shd w:val="clear" w:color="auto" w:fill="FFFFFF"/>
              </w:rPr>
              <w:t>Regula</w:t>
            </w:r>
            <w:r>
              <w:rPr>
                <w:rFonts w:ascii="Times New Roman" w:hAnsi="Times New Roman" w:cs="Times New Roman"/>
                <w:color w:val="000000"/>
                <w:sz w:val="24"/>
                <w:szCs w:val="24"/>
                <w:shd w:val="clear" w:color="auto" w:fill="FFFFFF"/>
              </w:rPr>
              <w:t>s</w:t>
            </w:r>
            <w:proofErr w:type="gramStart"/>
            <w:r>
              <w:rPr>
                <w:rFonts w:ascii="Times New Roman" w:hAnsi="Times New Roman" w:cs="Times New Roman"/>
                <w:color w:val="000000"/>
                <w:sz w:val="24"/>
                <w:szCs w:val="24"/>
                <w:shd w:val="clear" w:color="auto" w:fill="FFFFFF"/>
              </w:rPr>
              <w:t xml:space="preserve"> </w:t>
            </w:r>
            <w:r w:rsidRPr="00CD0429">
              <w:rPr>
                <w:rFonts w:ascii="Times New Roman" w:hAnsi="Times New Roman" w:cs="Times New Roman"/>
                <w:color w:val="000000"/>
                <w:sz w:val="24"/>
                <w:szCs w:val="24"/>
                <w:shd w:val="clear" w:color="auto" w:fill="FFFFFF"/>
              </w:rPr>
              <w:t xml:space="preserve"> </w:t>
            </w:r>
            <w:proofErr w:type="gramEnd"/>
            <w:r w:rsidRPr="00CD0429">
              <w:rPr>
                <w:rFonts w:ascii="Times New Roman" w:hAnsi="Times New Roman" w:cs="Times New Roman"/>
                <w:color w:val="000000"/>
                <w:sz w:val="24"/>
                <w:szCs w:val="24"/>
                <w:shd w:val="clear" w:color="auto" w:fill="FFFFFF"/>
              </w:rPr>
              <w:t>(EK) Nr. 273/2004</w:t>
            </w:r>
            <w:r>
              <w:rPr>
                <w:rFonts w:ascii="Times New Roman" w:hAnsi="Times New Roman" w:cs="Times New Roman"/>
                <w:color w:val="000000"/>
                <w:sz w:val="24"/>
                <w:szCs w:val="24"/>
                <w:shd w:val="clear" w:color="auto" w:fill="FFFFFF"/>
              </w:rPr>
              <w:t xml:space="preserve"> 10.panta 1.punkta a) apakšpunkts</w:t>
            </w:r>
          </w:p>
        </w:tc>
        <w:tc>
          <w:tcPr>
            <w:tcW w:w="1189" w:type="pct"/>
            <w:tcBorders>
              <w:top w:val="outset" w:sz="6" w:space="0" w:color="auto"/>
              <w:left w:val="outset" w:sz="6" w:space="0" w:color="auto"/>
              <w:bottom w:val="outset" w:sz="6" w:space="0" w:color="auto"/>
              <w:right w:val="outset" w:sz="6" w:space="0" w:color="auto"/>
            </w:tcBorders>
          </w:tcPr>
          <w:p w14:paraId="352CB4EE" w14:textId="1652EAA8" w:rsidR="00A93EE9" w:rsidRPr="00A93EE9" w:rsidRDefault="00495F30" w:rsidP="00A93E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Likumprojekta </w:t>
            </w:r>
            <w:r w:rsidR="00694E05">
              <w:rPr>
                <w:rFonts w:ascii="Times New Roman" w:eastAsia="Times New Roman" w:hAnsi="Times New Roman" w:cs="Times New Roman"/>
                <w:iCs/>
                <w:sz w:val="24"/>
                <w:szCs w:val="24"/>
                <w:lang w:eastAsia="lv-LV"/>
              </w:rPr>
              <w:t>5</w:t>
            </w:r>
            <w:r>
              <w:rPr>
                <w:rFonts w:ascii="Times New Roman" w:eastAsia="Times New Roman" w:hAnsi="Times New Roman" w:cs="Times New Roman"/>
                <w:iCs/>
                <w:sz w:val="24"/>
                <w:szCs w:val="24"/>
                <w:lang w:eastAsia="lv-LV"/>
              </w:rPr>
              <w:t>. </w:t>
            </w:r>
            <w:r w:rsidR="00CD0429">
              <w:rPr>
                <w:rFonts w:ascii="Times New Roman" w:eastAsia="Times New Roman" w:hAnsi="Times New Roman" w:cs="Times New Roman"/>
                <w:iCs/>
                <w:sz w:val="24"/>
                <w:szCs w:val="24"/>
                <w:lang w:eastAsia="lv-LV"/>
              </w:rPr>
              <w:t>pants</w:t>
            </w:r>
            <w:r>
              <w:rPr>
                <w:rFonts w:ascii="Times New Roman" w:eastAsia="Times New Roman" w:hAnsi="Times New Roman" w:cs="Times New Roman"/>
                <w:iCs/>
                <w:sz w:val="24"/>
                <w:szCs w:val="24"/>
                <w:lang w:eastAsia="lv-LV"/>
              </w:rPr>
              <w:t xml:space="preserve"> </w:t>
            </w:r>
          </w:p>
        </w:tc>
        <w:tc>
          <w:tcPr>
            <w:tcW w:w="1255" w:type="pct"/>
            <w:gridSpan w:val="2"/>
            <w:tcBorders>
              <w:top w:val="outset" w:sz="6" w:space="0" w:color="auto"/>
              <w:left w:val="outset" w:sz="6" w:space="0" w:color="auto"/>
              <w:bottom w:val="outset" w:sz="6" w:space="0" w:color="auto"/>
              <w:right w:val="outset" w:sz="6" w:space="0" w:color="auto"/>
            </w:tcBorders>
          </w:tcPr>
          <w:p w14:paraId="747E82A3" w14:textId="07E35712" w:rsidR="00A93EE9" w:rsidRPr="00A93EE9" w:rsidRDefault="00495F30"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Pārņemts pilnībā</w:t>
            </w:r>
          </w:p>
        </w:tc>
        <w:tc>
          <w:tcPr>
            <w:tcW w:w="1286" w:type="pct"/>
            <w:tcBorders>
              <w:top w:val="outset" w:sz="6" w:space="0" w:color="auto"/>
              <w:left w:val="outset" w:sz="6" w:space="0" w:color="auto"/>
              <w:bottom w:val="outset" w:sz="6" w:space="0" w:color="auto"/>
              <w:right w:val="outset" w:sz="6" w:space="0" w:color="auto"/>
            </w:tcBorders>
          </w:tcPr>
          <w:p w14:paraId="71902DEF" w14:textId="7663542D" w:rsidR="00A93EE9" w:rsidRPr="00A93EE9" w:rsidRDefault="00495F30" w:rsidP="00A93EE9">
            <w:pPr>
              <w:tabs>
                <w:tab w:val="left" w:pos="405"/>
              </w:tabs>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Neparedz stingrākas prasības</w:t>
            </w:r>
          </w:p>
        </w:tc>
      </w:tr>
      <w:tr w:rsidR="00B23684" w:rsidRPr="00B23684" w14:paraId="39F4DDBF" w14:textId="77777777" w:rsidTr="00CD0429">
        <w:trPr>
          <w:tblCellSpacing w:w="15" w:type="dxa"/>
        </w:trPr>
        <w:tc>
          <w:tcPr>
            <w:tcW w:w="1189" w:type="pct"/>
            <w:tcBorders>
              <w:top w:val="outset" w:sz="6" w:space="0" w:color="auto"/>
              <w:left w:val="outset" w:sz="6" w:space="0" w:color="auto"/>
              <w:bottom w:val="outset" w:sz="6" w:space="0" w:color="auto"/>
              <w:right w:val="outset" w:sz="6" w:space="0" w:color="auto"/>
            </w:tcBorders>
            <w:hideMark/>
          </w:tcPr>
          <w:p w14:paraId="6679001A" w14:textId="77777777" w:rsidR="00E5323B" w:rsidRPr="00A93EE9" w:rsidRDefault="00E5323B" w:rsidP="00E5323B">
            <w:pPr>
              <w:spacing w:after="0" w:line="240" w:lineRule="auto"/>
              <w:rPr>
                <w:rFonts w:ascii="Times New Roman" w:eastAsia="Times New Roman" w:hAnsi="Times New Roman" w:cs="Times New Roman"/>
                <w:iCs/>
                <w:sz w:val="24"/>
                <w:szCs w:val="24"/>
                <w:lang w:eastAsia="lv-LV"/>
              </w:rPr>
            </w:pPr>
            <w:r w:rsidRPr="00A93EE9">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63" w:type="pct"/>
            <w:gridSpan w:val="4"/>
            <w:tcBorders>
              <w:top w:val="outset" w:sz="6" w:space="0" w:color="auto"/>
              <w:left w:val="outset" w:sz="6" w:space="0" w:color="auto"/>
              <w:bottom w:val="outset" w:sz="6" w:space="0" w:color="auto"/>
              <w:right w:val="outset" w:sz="6" w:space="0" w:color="auto"/>
            </w:tcBorders>
            <w:hideMark/>
          </w:tcPr>
          <w:p w14:paraId="4B05D623" w14:textId="4910461B" w:rsidR="00E5323B" w:rsidRPr="00A93EE9" w:rsidRDefault="009433A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B23684" w:rsidRPr="00B23684" w14:paraId="7B3C6FD7" w14:textId="77777777" w:rsidTr="00CD0429">
        <w:trPr>
          <w:tblCellSpacing w:w="15" w:type="dxa"/>
        </w:trPr>
        <w:tc>
          <w:tcPr>
            <w:tcW w:w="1189" w:type="pct"/>
            <w:tcBorders>
              <w:top w:val="outset" w:sz="6" w:space="0" w:color="auto"/>
              <w:left w:val="outset" w:sz="6" w:space="0" w:color="auto"/>
              <w:bottom w:val="outset" w:sz="6" w:space="0" w:color="auto"/>
              <w:right w:val="outset" w:sz="6" w:space="0" w:color="auto"/>
            </w:tcBorders>
            <w:hideMark/>
          </w:tcPr>
          <w:p w14:paraId="01EBCAD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63" w:type="pct"/>
            <w:gridSpan w:val="4"/>
            <w:tcBorders>
              <w:top w:val="outset" w:sz="6" w:space="0" w:color="auto"/>
              <w:left w:val="outset" w:sz="6" w:space="0" w:color="auto"/>
              <w:bottom w:val="outset" w:sz="6" w:space="0" w:color="auto"/>
              <w:right w:val="outset" w:sz="6" w:space="0" w:color="auto"/>
            </w:tcBorders>
            <w:hideMark/>
          </w:tcPr>
          <w:p w14:paraId="4DD18DDF" w14:textId="77777777" w:rsidR="00E5323B" w:rsidRPr="00B23684" w:rsidRDefault="00433B1F" w:rsidP="00A93EE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B23684" w:rsidRPr="00B23684" w14:paraId="4914271E" w14:textId="77777777" w:rsidTr="00CD0429">
        <w:trPr>
          <w:tblCellSpacing w:w="15" w:type="dxa"/>
        </w:trPr>
        <w:tc>
          <w:tcPr>
            <w:tcW w:w="1189" w:type="pct"/>
            <w:tcBorders>
              <w:top w:val="outset" w:sz="6" w:space="0" w:color="auto"/>
              <w:left w:val="outset" w:sz="6" w:space="0" w:color="auto"/>
              <w:bottom w:val="outset" w:sz="6" w:space="0" w:color="auto"/>
              <w:right w:val="outset" w:sz="6" w:space="0" w:color="auto"/>
            </w:tcBorders>
            <w:hideMark/>
          </w:tcPr>
          <w:p w14:paraId="589B750E"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763" w:type="pct"/>
            <w:gridSpan w:val="4"/>
            <w:tcBorders>
              <w:top w:val="outset" w:sz="6" w:space="0" w:color="auto"/>
              <w:left w:val="outset" w:sz="6" w:space="0" w:color="auto"/>
              <w:bottom w:val="outset" w:sz="6" w:space="0" w:color="auto"/>
              <w:right w:val="outset" w:sz="6" w:space="0" w:color="auto"/>
            </w:tcBorders>
            <w:hideMark/>
          </w:tcPr>
          <w:p w14:paraId="5EE66DEE"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r w:rsidR="00B23684" w:rsidRPr="00B23684" w14:paraId="5BBC9702"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52D73B4"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2. tabula</w:t>
            </w:r>
            <w:r w:rsidRPr="00B23684">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B23684">
              <w:rPr>
                <w:rFonts w:ascii="Times New Roman" w:eastAsia="Times New Roman" w:hAnsi="Times New Roman" w:cs="Times New Roman"/>
                <w:b/>
                <w:bCs/>
                <w:iCs/>
                <w:sz w:val="24"/>
                <w:szCs w:val="24"/>
                <w:lang w:eastAsia="lv-LV"/>
              </w:rPr>
              <w:br/>
              <w:t>Pasākumi šo saistību izpildei</w:t>
            </w:r>
          </w:p>
        </w:tc>
      </w:tr>
      <w:tr w:rsidR="00B23684" w:rsidRPr="00B23684" w14:paraId="4E29DE2F" w14:textId="77777777" w:rsidTr="00CD0429">
        <w:trPr>
          <w:tblCellSpacing w:w="15" w:type="dxa"/>
        </w:trPr>
        <w:tc>
          <w:tcPr>
            <w:tcW w:w="1189" w:type="pct"/>
            <w:tcBorders>
              <w:top w:val="outset" w:sz="6" w:space="0" w:color="auto"/>
              <w:left w:val="outset" w:sz="6" w:space="0" w:color="auto"/>
              <w:bottom w:val="outset" w:sz="6" w:space="0" w:color="auto"/>
              <w:right w:val="outset" w:sz="6" w:space="0" w:color="auto"/>
            </w:tcBorders>
            <w:hideMark/>
          </w:tcPr>
          <w:p w14:paraId="6CFA00AA"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763" w:type="pct"/>
            <w:gridSpan w:val="4"/>
            <w:tcBorders>
              <w:top w:val="outset" w:sz="6" w:space="0" w:color="auto"/>
              <w:left w:val="outset" w:sz="6" w:space="0" w:color="auto"/>
              <w:bottom w:val="outset" w:sz="6" w:space="0" w:color="auto"/>
              <w:right w:val="outset" w:sz="6" w:space="0" w:color="auto"/>
            </w:tcBorders>
            <w:hideMark/>
          </w:tcPr>
          <w:p w14:paraId="4DF86AE6"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r w:rsidR="00B23684" w:rsidRPr="00B23684" w14:paraId="1620AC4B" w14:textId="77777777" w:rsidTr="00CD0429">
        <w:trPr>
          <w:tblCellSpacing w:w="15" w:type="dxa"/>
        </w:trPr>
        <w:tc>
          <w:tcPr>
            <w:tcW w:w="1189" w:type="pct"/>
            <w:tcBorders>
              <w:top w:val="outset" w:sz="6" w:space="0" w:color="auto"/>
              <w:left w:val="outset" w:sz="6" w:space="0" w:color="auto"/>
              <w:bottom w:val="outset" w:sz="6" w:space="0" w:color="auto"/>
              <w:right w:val="outset" w:sz="6" w:space="0" w:color="auto"/>
            </w:tcBorders>
            <w:vAlign w:val="center"/>
            <w:hideMark/>
          </w:tcPr>
          <w:p w14:paraId="373D88BE"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w:t>
            </w:r>
          </w:p>
        </w:tc>
        <w:tc>
          <w:tcPr>
            <w:tcW w:w="1777" w:type="pct"/>
            <w:gridSpan w:val="2"/>
            <w:tcBorders>
              <w:top w:val="outset" w:sz="6" w:space="0" w:color="auto"/>
              <w:left w:val="outset" w:sz="6" w:space="0" w:color="auto"/>
              <w:bottom w:val="outset" w:sz="6" w:space="0" w:color="auto"/>
              <w:right w:val="outset" w:sz="6" w:space="0" w:color="auto"/>
            </w:tcBorders>
            <w:vAlign w:val="center"/>
            <w:hideMark/>
          </w:tcPr>
          <w:p w14:paraId="4EB3A86E"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B</w:t>
            </w:r>
          </w:p>
        </w:tc>
        <w:tc>
          <w:tcPr>
            <w:tcW w:w="1969" w:type="pct"/>
            <w:gridSpan w:val="2"/>
            <w:tcBorders>
              <w:top w:val="outset" w:sz="6" w:space="0" w:color="auto"/>
              <w:left w:val="outset" w:sz="6" w:space="0" w:color="auto"/>
              <w:bottom w:val="outset" w:sz="6" w:space="0" w:color="auto"/>
              <w:right w:val="outset" w:sz="6" w:space="0" w:color="auto"/>
            </w:tcBorders>
            <w:vAlign w:val="center"/>
            <w:hideMark/>
          </w:tcPr>
          <w:p w14:paraId="5D5161C5"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w:t>
            </w:r>
          </w:p>
        </w:tc>
      </w:tr>
      <w:tr w:rsidR="00B23684" w:rsidRPr="00B23684" w14:paraId="4E1711B4" w14:textId="77777777" w:rsidTr="00CD0429">
        <w:trPr>
          <w:tblCellSpacing w:w="15" w:type="dxa"/>
        </w:trPr>
        <w:tc>
          <w:tcPr>
            <w:tcW w:w="1189" w:type="pct"/>
            <w:tcBorders>
              <w:top w:val="outset" w:sz="6" w:space="0" w:color="auto"/>
              <w:left w:val="outset" w:sz="6" w:space="0" w:color="auto"/>
              <w:bottom w:val="outset" w:sz="6" w:space="0" w:color="auto"/>
              <w:right w:val="outset" w:sz="6" w:space="0" w:color="auto"/>
            </w:tcBorders>
            <w:hideMark/>
          </w:tcPr>
          <w:p w14:paraId="7E7E780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Starptautiskās saistības (pēc būtības), kas izriet no norādītā starptautiskā dokumenta.</w:t>
            </w:r>
            <w:r w:rsidRPr="00B23684">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777" w:type="pct"/>
            <w:gridSpan w:val="2"/>
            <w:tcBorders>
              <w:top w:val="outset" w:sz="6" w:space="0" w:color="auto"/>
              <w:left w:val="outset" w:sz="6" w:space="0" w:color="auto"/>
              <w:bottom w:val="outset" w:sz="6" w:space="0" w:color="auto"/>
              <w:right w:val="outset" w:sz="6" w:space="0" w:color="auto"/>
            </w:tcBorders>
            <w:hideMark/>
          </w:tcPr>
          <w:p w14:paraId="54CFD35A"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69" w:type="pct"/>
            <w:gridSpan w:val="2"/>
            <w:tcBorders>
              <w:top w:val="outset" w:sz="6" w:space="0" w:color="auto"/>
              <w:left w:val="outset" w:sz="6" w:space="0" w:color="auto"/>
              <w:bottom w:val="outset" w:sz="6" w:space="0" w:color="auto"/>
              <w:right w:val="outset" w:sz="6" w:space="0" w:color="auto"/>
            </w:tcBorders>
            <w:hideMark/>
          </w:tcPr>
          <w:p w14:paraId="43EBF4B1"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B23684">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B23684">
              <w:rPr>
                <w:rFonts w:ascii="Times New Roman" w:eastAsia="Times New Roman" w:hAnsi="Times New Roman" w:cs="Times New Roman"/>
                <w:iCs/>
                <w:sz w:val="24"/>
                <w:szCs w:val="24"/>
                <w:lang w:eastAsia="lv-LV"/>
              </w:rPr>
              <w:br/>
              <w:t>Norāda institūciju, kas ir atbildīga par šo saistību izpildi pilnībā</w:t>
            </w:r>
          </w:p>
        </w:tc>
      </w:tr>
      <w:tr w:rsidR="00B23684" w:rsidRPr="00B23684" w14:paraId="4A0171E0" w14:textId="77777777" w:rsidTr="00CD0429">
        <w:trPr>
          <w:tblCellSpacing w:w="15" w:type="dxa"/>
        </w:trPr>
        <w:tc>
          <w:tcPr>
            <w:tcW w:w="1189" w:type="pct"/>
            <w:tcBorders>
              <w:top w:val="outset" w:sz="6" w:space="0" w:color="auto"/>
              <w:left w:val="outset" w:sz="6" w:space="0" w:color="auto"/>
              <w:bottom w:val="outset" w:sz="6" w:space="0" w:color="auto"/>
              <w:right w:val="outset" w:sz="6" w:space="0" w:color="auto"/>
            </w:tcBorders>
            <w:hideMark/>
          </w:tcPr>
          <w:p w14:paraId="660EF357" w14:textId="6A078274" w:rsidR="00E5323B" w:rsidRPr="00B23684" w:rsidRDefault="006A5E4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c>
          <w:tcPr>
            <w:tcW w:w="1777" w:type="pct"/>
            <w:gridSpan w:val="2"/>
            <w:tcBorders>
              <w:top w:val="outset" w:sz="6" w:space="0" w:color="auto"/>
              <w:left w:val="outset" w:sz="6" w:space="0" w:color="auto"/>
              <w:bottom w:val="outset" w:sz="6" w:space="0" w:color="auto"/>
              <w:right w:val="outset" w:sz="6" w:space="0" w:color="auto"/>
            </w:tcBorders>
            <w:hideMark/>
          </w:tcPr>
          <w:p w14:paraId="669A3F59" w14:textId="3D8211B7" w:rsidR="00E5323B" w:rsidRPr="00B23684" w:rsidRDefault="006A5E4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c>
          <w:tcPr>
            <w:tcW w:w="1969" w:type="pct"/>
            <w:gridSpan w:val="2"/>
            <w:tcBorders>
              <w:top w:val="outset" w:sz="6" w:space="0" w:color="auto"/>
              <w:left w:val="outset" w:sz="6" w:space="0" w:color="auto"/>
              <w:bottom w:val="outset" w:sz="6" w:space="0" w:color="auto"/>
              <w:right w:val="outset" w:sz="6" w:space="0" w:color="auto"/>
            </w:tcBorders>
            <w:hideMark/>
          </w:tcPr>
          <w:p w14:paraId="467D2501" w14:textId="4920680B" w:rsidR="00E5323B" w:rsidRPr="00B23684" w:rsidRDefault="006A5E4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B23684" w:rsidRPr="00B23684" w14:paraId="442FE371" w14:textId="77777777" w:rsidTr="00CD0429">
        <w:trPr>
          <w:tblCellSpacing w:w="15" w:type="dxa"/>
        </w:trPr>
        <w:tc>
          <w:tcPr>
            <w:tcW w:w="1189" w:type="pct"/>
            <w:tcBorders>
              <w:top w:val="outset" w:sz="6" w:space="0" w:color="auto"/>
              <w:left w:val="outset" w:sz="6" w:space="0" w:color="auto"/>
              <w:bottom w:val="outset" w:sz="6" w:space="0" w:color="auto"/>
              <w:right w:val="outset" w:sz="6" w:space="0" w:color="auto"/>
            </w:tcBorders>
            <w:hideMark/>
          </w:tcPr>
          <w:p w14:paraId="347A8866"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763" w:type="pct"/>
            <w:gridSpan w:val="4"/>
            <w:tcBorders>
              <w:top w:val="outset" w:sz="6" w:space="0" w:color="auto"/>
              <w:left w:val="outset" w:sz="6" w:space="0" w:color="auto"/>
              <w:bottom w:val="outset" w:sz="6" w:space="0" w:color="auto"/>
              <w:right w:val="outset" w:sz="6" w:space="0" w:color="auto"/>
            </w:tcBorders>
            <w:hideMark/>
          </w:tcPr>
          <w:p w14:paraId="5BCF8BB7" w14:textId="4DDB3B28" w:rsidR="00E5323B" w:rsidRPr="00B23684" w:rsidRDefault="006C01B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6A5E48">
              <w:rPr>
                <w:rFonts w:ascii="Times New Roman" w:eastAsia="Times New Roman" w:hAnsi="Times New Roman" w:cs="Times New Roman"/>
                <w:iCs/>
                <w:sz w:val="24"/>
                <w:szCs w:val="24"/>
                <w:lang w:eastAsia="lv-LV"/>
              </w:rPr>
              <w:t xml:space="preserve"> attiecināms</w:t>
            </w:r>
          </w:p>
        </w:tc>
      </w:tr>
      <w:tr w:rsidR="00B23684" w:rsidRPr="00B23684" w14:paraId="25B017CA" w14:textId="77777777" w:rsidTr="00CD0429">
        <w:trPr>
          <w:tblCellSpacing w:w="15" w:type="dxa"/>
        </w:trPr>
        <w:tc>
          <w:tcPr>
            <w:tcW w:w="1189" w:type="pct"/>
            <w:tcBorders>
              <w:top w:val="outset" w:sz="6" w:space="0" w:color="auto"/>
              <w:left w:val="outset" w:sz="6" w:space="0" w:color="auto"/>
              <w:bottom w:val="outset" w:sz="6" w:space="0" w:color="auto"/>
              <w:right w:val="outset" w:sz="6" w:space="0" w:color="auto"/>
            </w:tcBorders>
            <w:hideMark/>
          </w:tcPr>
          <w:p w14:paraId="7C35387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763" w:type="pct"/>
            <w:gridSpan w:val="4"/>
            <w:tcBorders>
              <w:top w:val="outset" w:sz="6" w:space="0" w:color="auto"/>
              <w:left w:val="outset" w:sz="6" w:space="0" w:color="auto"/>
              <w:bottom w:val="outset" w:sz="6" w:space="0" w:color="auto"/>
              <w:right w:val="outset" w:sz="6" w:space="0" w:color="auto"/>
            </w:tcBorders>
            <w:hideMark/>
          </w:tcPr>
          <w:p w14:paraId="20C44C4E"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6F8D76D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23684" w:rsidRPr="00B23684" w14:paraId="4A4BFB9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155433" w14:textId="77777777" w:rsidR="00655F2C" w:rsidRPr="00F759BD" w:rsidRDefault="00E5323B" w:rsidP="00E5323B">
            <w:pPr>
              <w:spacing w:after="0" w:line="240" w:lineRule="auto"/>
              <w:rPr>
                <w:rFonts w:ascii="Times New Roman" w:eastAsia="Times New Roman" w:hAnsi="Times New Roman" w:cs="Times New Roman"/>
                <w:b/>
                <w:bCs/>
                <w:iCs/>
                <w:sz w:val="24"/>
                <w:szCs w:val="24"/>
                <w:highlight w:val="yellow"/>
                <w:lang w:eastAsia="lv-LV"/>
              </w:rPr>
            </w:pPr>
            <w:r w:rsidRPr="008850EF">
              <w:rPr>
                <w:rFonts w:ascii="Times New Roman" w:eastAsia="Times New Roman" w:hAnsi="Times New Roman" w:cs="Times New Roman"/>
                <w:b/>
                <w:bCs/>
                <w:iCs/>
                <w:sz w:val="24"/>
                <w:szCs w:val="24"/>
                <w:lang w:eastAsia="lv-LV"/>
              </w:rPr>
              <w:t>VI. Sabiedrības līdzdalība un komunikācijas aktivitātes</w:t>
            </w:r>
          </w:p>
        </w:tc>
      </w:tr>
      <w:tr w:rsidR="00B23684" w:rsidRPr="00B23684" w14:paraId="538A583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00ED75"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EA29485" w14:textId="77777777" w:rsidR="00E5323B" w:rsidRPr="00732E3C" w:rsidRDefault="00E5323B" w:rsidP="00E5323B">
            <w:pPr>
              <w:spacing w:after="0" w:line="240" w:lineRule="auto"/>
              <w:rPr>
                <w:rFonts w:ascii="Times New Roman" w:eastAsia="Times New Roman" w:hAnsi="Times New Roman" w:cs="Times New Roman"/>
                <w:iCs/>
                <w:sz w:val="24"/>
                <w:szCs w:val="24"/>
                <w:lang w:eastAsia="lv-LV"/>
              </w:rPr>
            </w:pPr>
            <w:r w:rsidRPr="00732E3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E288530" w14:textId="253A7252" w:rsidR="00E5323B" w:rsidRPr="004E33B3" w:rsidRDefault="005D304C" w:rsidP="005D304C">
            <w:pPr>
              <w:spacing w:after="0" w:line="240" w:lineRule="auto"/>
              <w:jc w:val="both"/>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iCs/>
                <w:sz w:val="24"/>
                <w:szCs w:val="24"/>
                <w:lang w:eastAsia="lv-LV"/>
              </w:rPr>
              <w:t>2020. gada</w:t>
            </w:r>
            <w:r w:rsidR="00865452">
              <w:rPr>
                <w:rFonts w:ascii="Times New Roman" w:eastAsia="Times New Roman" w:hAnsi="Times New Roman" w:cs="Times New Roman"/>
                <w:iCs/>
                <w:sz w:val="24"/>
                <w:szCs w:val="24"/>
                <w:lang w:eastAsia="lv-LV"/>
              </w:rPr>
              <w:t> </w:t>
            </w:r>
            <w:r w:rsidR="00AF13DE">
              <w:rPr>
                <w:rFonts w:ascii="Times New Roman" w:eastAsia="Times New Roman" w:hAnsi="Times New Roman" w:cs="Times New Roman"/>
                <w:iCs/>
                <w:sz w:val="24"/>
                <w:szCs w:val="24"/>
                <w:lang w:eastAsia="lv-LV"/>
              </w:rPr>
              <w:t>24. </w:t>
            </w:r>
            <w:r w:rsidR="00F625B7">
              <w:rPr>
                <w:rFonts w:ascii="Times New Roman" w:eastAsia="Times New Roman" w:hAnsi="Times New Roman" w:cs="Times New Roman"/>
                <w:iCs/>
                <w:sz w:val="24"/>
                <w:szCs w:val="24"/>
                <w:lang w:eastAsia="lv-LV"/>
              </w:rPr>
              <w:t xml:space="preserve">aprīlī </w:t>
            </w:r>
            <w:r w:rsidR="00AF13DE">
              <w:rPr>
                <w:rFonts w:ascii="Times New Roman" w:eastAsia="Times New Roman" w:hAnsi="Times New Roman" w:cs="Times New Roman"/>
                <w:iCs/>
                <w:sz w:val="24"/>
                <w:szCs w:val="24"/>
                <w:lang w:eastAsia="lv-LV"/>
              </w:rPr>
              <w:t>likumprojekts</w:t>
            </w:r>
            <w:r w:rsidR="00080852" w:rsidRPr="00080852">
              <w:rPr>
                <w:rFonts w:ascii="Times New Roman" w:eastAsia="Times New Roman" w:hAnsi="Times New Roman" w:cs="Times New Roman"/>
                <w:iCs/>
                <w:sz w:val="24"/>
                <w:szCs w:val="24"/>
                <w:lang w:eastAsia="lv-LV"/>
              </w:rPr>
              <w:t xml:space="preserve"> </w:t>
            </w:r>
            <w:r w:rsidR="00AF13DE">
              <w:rPr>
                <w:rFonts w:ascii="Times New Roman" w:eastAsia="Times New Roman" w:hAnsi="Times New Roman" w:cs="Times New Roman"/>
                <w:iCs/>
                <w:sz w:val="24"/>
                <w:szCs w:val="24"/>
                <w:lang w:eastAsia="lv-LV"/>
              </w:rPr>
              <w:t xml:space="preserve">tika </w:t>
            </w:r>
            <w:r w:rsidR="00080852" w:rsidRPr="00080852">
              <w:rPr>
                <w:rFonts w:ascii="Times New Roman" w:eastAsia="Times New Roman" w:hAnsi="Times New Roman" w:cs="Times New Roman"/>
                <w:iCs/>
                <w:sz w:val="24"/>
                <w:szCs w:val="24"/>
                <w:lang w:eastAsia="lv-LV"/>
              </w:rPr>
              <w:t>izsludinā</w:t>
            </w:r>
            <w:r w:rsidR="00AF13DE">
              <w:rPr>
                <w:rFonts w:ascii="Times New Roman" w:eastAsia="Times New Roman" w:hAnsi="Times New Roman" w:cs="Times New Roman"/>
                <w:iCs/>
                <w:sz w:val="24"/>
                <w:szCs w:val="24"/>
                <w:lang w:eastAsia="lv-LV"/>
              </w:rPr>
              <w:t>ts</w:t>
            </w:r>
            <w:r w:rsidR="00080852" w:rsidRPr="00080852">
              <w:rPr>
                <w:rFonts w:ascii="Times New Roman" w:eastAsia="Times New Roman" w:hAnsi="Times New Roman" w:cs="Times New Roman"/>
                <w:iCs/>
                <w:sz w:val="24"/>
                <w:szCs w:val="24"/>
                <w:lang w:eastAsia="lv-LV"/>
              </w:rPr>
              <w:t xml:space="preserve"> publiskai apspriešanai</w:t>
            </w:r>
            <w:r w:rsidR="00AF13DE">
              <w:rPr>
                <w:rFonts w:ascii="Times New Roman" w:eastAsia="Times New Roman" w:hAnsi="Times New Roman" w:cs="Times New Roman"/>
                <w:iCs/>
                <w:sz w:val="24"/>
                <w:szCs w:val="24"/>
                <w:lang w:eastAsia="lv-LV"/>
              </w:rPr>
              <w:t xml:space="preserve"> Veselības ministrijas un Valsts kancelejas interneta vietnēs, lūdzot sniegt priekšlikumus līdz 2020. gada 25. maijam.</w:t>
            </w:r>
            <w:r w:rsidR="00F051B6">
              <w:rPr>
                <w:rFonts w:ascii="Times New Roman" w:eastAsia="Times New Roman" w:hAnsi="Times New Roman" w:cs="Times New Roman"/>
                <w:iCs/>
                <w:sz w:val="24"/>
                <w:szCs w:val="24"/>
                <w:lang w:eastAsia="lv-LV"/>
              </w:rPr>
              <w:t xml:space="preserve"> Vienlaikus ar šo likumprojektu publiskajā apspriešanā tik</w:t>
            </w:r>
            <w:r w:rsidR="00AF13DE">
              <w:rPr>
                <w:rFonts w:ascii="Times New Roman" w:eastAsia="Times New Roman" w:hAnsi="Times New Roman" w:cs="Times New Roman"/>
                <w:iCs/>
                <w:sz w:val="24"/>
                <w:szCs w:val="24"/>
                <w:lang w:eastAsia="lv-LV"/>
              </w:rPr>
              <w:t>a</w:t>
            </w:r>
            <w:r w:rsidR="00F051B6">
              <w:rPr>
                <w:rFonts w:ascii="Times New Roman" w:eastAsia="Times New Roman" w:hAnsi="Times New Roman" w:cs="Times New Roman"/>
                <w:iCs/>
                <w:sz w:val="24"/>
                <w:szCs w:val="24"/>
                <w:lang w:eastAsia="lv-LV"/>
              </w:rPr>
              <w:t xml:space="preserve"> izsludināts arī likumprojekts “Grozījum</w:t>
            </w:r>
            <w:r w:rsidR="007F0BD7">
              <w:rPr>
                <w:rFonts w:ascii="Times New Roman" w:eastAsia="Times New Roman" w:hAnsi="Times New Roman" w:cs="Times New Roman"/>
                <w:iCs/>
                <w:sz w:val="24"/>
                <w:szCs w:val="24"/>
                <w:lang w:eastAsia="lv-LV"/>
              </w:rPr>
              <w:t>s</w:t>
            </w:r>
            <w:r w:rsidR="00F051B6">
              <w:rPr>
                <w:rFonts w:ascii="Times New Roman" w:eastAsia="Times New Roman" w:hAnsi="Times New Roman" w:cs="Times New Roman"/>
                <w:iCs/>
                <w:sz w:val="24"/>
                <w:szCs w:val="24"/>
                <w:lang w:eastAsia="lv-LV"/>
              </w:rPr>
              <w:t xml:space="preserve"> likumā “Par Krimināllikuma spēkā stāšanās un </w:t>
            </w:r>
            <w:r w:rsidR="00865452">
              <w:rPr>
                <w:rFonts w:ascii="Times New Roman" w:eastAsia="Times New Roman" w:hAnsi="Times New Roman" w:cs="Times New Roman"/>
                <w:iCs/>
                <w:sz w:val="24"/>
                <w:szCs w:val="24"/>
                <w:lang w:eastAsia="lv-LV"/>
              </w:rPr>
              <w:t>piemērošanas kārtību”</w:t>
            </w:r>
            <w:r w:rsidR="00AF13DE">
              <w:rPr>
                <w:rFonts w:ascii="Times New Roman" w:eastAsia="Times New Roman" w:hAnsi="Times New Roman" w:cs="Times New Roman"/>
                <w:iCs/>
                <w:sz w:val="24"/>
                <w:szCs w:val="24"/>
                <w:lang w:eastAsia="lv-LV"/>
              </w:rPr>
              <w:t>”</w:t>
            </w:r>
            <w:r w:rsidR="00865452">
              <w:rPr>
                <w:rFonts w:ascii="Times New Roman" w:eastAsia="Times New Roman" w:hAnsi="Times New Roman" w:cs="Times New Roman"/>
                <w:iCs/>
                <w:sz w:val="24"/>
                <w:szCs w:val="24"/>
                <w:lang w:eastAsia="lv-LV"/>
              </w:rPr>
              <w:t>.</w:t>
            </w:r>
          </w:p>
        </w:tc>
      </w:tr>
      <w:tr w:rsidR="00B23684" w:rsidRPr="00B23684" w14:paraId="6DDFA79B" w14:textId="77777777" w:rsidTr="00732E3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67A872"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CB61587" w14:textId="77777777" w:rsidR="00E5323B" w:rsidRPr="00732E3C" w:rsidRDefault="00E5323B" w:rsidP="00E5323B">
            <w:pPr>
              <w:spacing w:after="0" w:line="240" w:lineRule="auto"/>
              <w:rPr>
                <w:rFonts w:ascii="Times New Roman" w:eastAsia="Times New Roman" w:hAnsi="Times New Roman" w:cs="Times New Roman"/>
                <w:iCs/>
                <w:sz w:val="24"/>
                <w:szCs w:val="24"/>
                <w:lang w:eastAsia="lv-LV"/>
              </w:rPr>
            </w:pPr>
            <w:r w:rsidRPr="00732E3C">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4064961D" w14:textId="11B1AF08" w:rsidR="00E5323B" w:rsidRPr="004E33B3" w:rsidRDefault="00AF13DE" w:rsidP="00AF13DE">
            <w:pPr>
              <w:shd w:val="clear" w:color="auto" w:fill="FFFFFF"/>
              <w:spacing w:after="0" w:line="240" w:lineRule="auto"/>
              <w:jc w:val="both"/>
              <w:rPr>
                <w:rFonts w:ascii="Times New Roman" w:eastAsia="Times New Roman" w:hAnsi="Times New Roman" w:cs="Times New Roman"/>
                <w:iCs/>
                <w:sz w:val="24"/>
                <w:szCs w:val="24"/>
                <w:highlight w:val="yellow"/>
                <w:lang w:eastAsia="lv-LV"/>
              </w:rPr>
            </w:pPr>
            <w:r w:rsidRPr="00662528">
              <w:rPr>
                <w:rFonts w:ascii="Times New Roman" w:eastAsia="Times New Roman" w:hAnsi="Times New Roman" w:cs="Times New Roman"/>
                <w:iCs/>
                <w:sz w:val="24"/>
                <w:szCs w:val="24"/>
                <w:lang w:eastAsia="lv-LV"/>
              </w:rPr>
              <w:t xml:space="preserve">Līdz 2020. gada 25. maijam par likumprojektu tika saņemts atzinums no Ģenerālprokuratūras. Atzinumā </w:t>
            </w:r>
            <w:r w:rsidR="00662528" w:rsidRPr="00662528">
              <w:rPr>
                <w:rFonts w:ascii="Times New Roman" w:eastAsia="Times New Roman" w:hAnsi="Times New Roman" w:cs="Times New Roman"/>
                <w:iCs/>
                <w:sz w:val="24"/>
                <w:szCs w:val="24"/>
                <w:lang w:eastAsia="lv-LV"/>
              </w:rPr>
              <w:t>tiek paust</w:t>
            </w:r>
            <w:r w:rsidR="00CD0D53">
              <w:rPr>
                <w:rFonts w:ascii="Times New Roman" w:eastAsia="Times New Roman" w:hAnsi="Times New Roman" w:cs="Times New Roman"/>
                <w:iCs/>
                <w:sz w:val="24"/>
                <w:szCs w:val="24"/>
                <w:lang w:eastAsia="lv-LV"/>
              </w:rPr>
              <w:t>s</w:t>
            </w:r>
            <w:r w:rsidR="00662528" w:rsidRPr="00662528">
              <w:rPr>
                <w:rFonts w:ascii="Times New Roman" w:eastAsia="Times New Roman" w:hAnsi="Times New Roman" w:cs="Times New Roman"/>
                <w:iCs/>
                <w:sz w:val="24"/>
                <w:szCs w:val="24"/>
                <w:lang w:eastAsia="lv-LV"/>
              </w:rPr>
              <w:t xml:space="preserve"> konceptuāls atbalsts likumprojektā ietvertajām iniciatīvām, kā arī tiek lūgts veikt tehnisku precizējumu likumprojekta </w:t>
            </w:r>
            <w:r w:rsidR="00D023E7">
              <w:rPr>
                <w:rFonts w:ascii="Times New Roman" w:eastAsia="Times New Roman" w:hAnsi="Times New Roman" w:cs="Times New Roman"/>
                <w:iCs/>
                <w:sz w:val="24"/>
                <w:szCs w:val="24"/>
                <w:lang w:eastAsia="lv-LV"/>
              </w:rPr>
              <w:t>4</w:t>
            </w:r>
            <w:r w:rsidR="00662528" w:rsidRPr="00662528">
              <w:rPr>
                <w:rFonts w:ascii="Times New Roman" w:eastAsia="Times New Roman" w:hAnsi="Times New Roman" w:cs="Times New Roman"/>
                <w:iCs/>
                <w:sz w:val="24"/>
                <w:szCs w:val="24"/>
                <w:lang w:eastAsia="lv-LV"/>
              </w:rPr>
              <w:t>. pantā.</w:t>
            </w:r>
          </w:p>
        </w:tc>
      </w:tr>
      <w:tr w:rsidR="00B23684" w:rsidRPr="00B23684" w14:paraId="76ADE8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2DD3AE"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11E831E" w14:textId="77777777" w:rsidR="00E5323B" w:rsidRPr="00732E3C" w:rsidRDefault="00E5323B" w:rsidP="00E5323B">
            <w:pPr>
              <w:spacing w:after="0" w:line="240" w:lineRule="auto"/>
              <w:rPr>
                <w:rFonts w:ascii="Times New Roman" w:eastAsia="Times New Roman" w:hAnsi="Times New Roman" w:cs="Times New Roman"/>
                <w:iCs/>
                <w:sz w:val="24"/>
                <w:szCs w:val="24"/>
                <w:lang w:eastAsia="lv-LV"/>
              </w:rPr>
            </w:pPr>
            <w:r w:rsidRPr="00732E3C">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A98E5A0" w14:textId="25C49676" w:rsidR="00E5323B" w:rsidRPr="004E33B3" w:rsidRDefault="007E3FEB" w:rsidP="00E5323B">
            <w:pPr>
              <w:spacing w:after="0" w:line="240" w:lineRule="auto"/>
              <w:rPr>
                <w:rFonts w:ascii="Times New Roman" w:eastAsia="Times New Roman" w:hAnsi="Times New Roman" w:cs="Times New Roman"/>
                <w:iCs/>
                <w:sz w:val="24"/>
                <w:szCs w:val="24"/>
                <w:highlight w:val="yellow"/>
                <w:lang w:eastAsia="lv-LV"/>
              </w:rPr>
            </w:pPr>
            <w:r w:rsidRPr="00726412">
              <w:rPr>
                <w:rFonts w:ascii="Times New Roman" w:eastAsia="Times New Roman" w:hAnsi="Times New Roman" w:cs="Times New Roman"/>
                <w:iCs/>
                <w:sz w:val="24"/>
                <w:szCs w:val="24"/>
                <w:lang w:eastAsia="lv-LV"/>
              </w:rPr>
              <w:t>Precizēt</w:t>
            </w:r>
            <w:r w:rsidR="00662528">
              <w:rPr>
                <w:rFonts w:ascii="Times New Roman" w:eastAsia="Times New Roman" w:hAnsi="Times New Roman" w:cs="Times New Roman"/>
                <w:iCs/>
                <w:sz w:val="24"/>
                <w:szCs w:val="24"/>
                <w:lang w:eastAsia="lv-LV"/>
              </w:rPr>
              <w:t xml:space="preserve">s likumprojekta </w:t>
            </w:r>
            <w:r w:rsidR="00D023E7">
              <w:rPr>
                <w:rFonts w:ascii="Times New Roman" w:eastAsia="Times New Roman" w:hAnsi="Times New Roman" w:cs="Times New Roman"/>
                <w:iCs/>
                <w:sz w:val="24"/>
                <w:szCs w:val="24"/>
                <w:lang w:eastAsia="lv-LV"/>
              </w:rPr>
              <w:t>4</w:t>
            </w:r>
            <w:r w:rsidR="00662528">
              <w:rPr>
                <w:rFonts w:ascii="Times New Roman" w:eastAsia="Times New Roman" w:hAnsi="Times New Roman" w:cs="Times New Roman"/>
                <w:iCs/>
                <w:sz w:val="24"/>
                <w:szCs w:val="24"/>
                <w:lang w:eastAsia="lv-LV"/>
              </w:rPr>
              <w:t>. pants.</w:t>
            </w:r>
          </w:p>
        </w:tc>
      </w:tr>
      <w:tr w:rsidR="00B23684" w:rsidRPr="00B23684" w14:paraId="6B163E6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C87A08"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DFE4712" w14:textId="77777777" w:rsidR="00E5323B" w:rsidRPr="00732E3C" w:rsidRDefault="00E5323B" w:rsidP="00E5323B">
            <w:pPr>
              <w:spacing w:after="0" w:line="240" w:lineRule="auto"/>
              <w:rPr>
                <w:rFonts w:ascii="Times New Roman" w:eastAsia="Times New Roman" w:hAnsi="Times New Roman" w:cs="Times New Roman"/>
                <w:iCs/>
                <w:sz w:val="24"/>
                <w:szCs w:val="24"/>
                <w:lang w:eastAsia="lv-LV"/>
              </w:rPr>
            </w:pPr>
            <w:r w:rsidRPr="00732E3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EF93FEC" w14:textId="772D97E5" w:rsidR="00E5323B" w:rsidRPr="00732E3C" w:rsidRDefault="00E5323B" w:rsidP="00A93EE9">
            <w:pPr>
              <w:jc w:val="both"/>
              <w:rPr>
                <w:rFonts w:ascii="Times New Roman" w:eastAsia="Times New Roman" w:hAnsi="Times New Roman" w:cs="Times New Roman"/>
                <w:iCs/>
                <w:sz w:val="24"/>
                <w:szCs w:val="24"/>
                <w:lang w:eastAsia="lv-LV"/>
              </w:rPr>
            </w:pPr>
          </w:p>
        </w:tc>
      </w:tr>
    </w:tbl>
    <w:p w14:paraId="4F644D55"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23684" w:rsidRPr="00B23684" w14:paraId="144EA32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F788F9"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23684" w:rsidRPr="00B23684" w14:paraId="34339CC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D6022F"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1E97F2"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8B7F4B5" w14:textId="336FEFB4" w:rsidR="00E5323B" w:rsidRPr="00B23684" w:rsidRDefault="001D06CA"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Tiesībsargājošās iestādes (</w:t>
            </w:r>
            <w:r w:rsidR="00D023E7">
              <w:rPr>
                <w:rFonts w:ascii="Times New Roman" w:eastAsia="Times New Roman" w:hAnsi="Times New Roman" w:cs="Times New Roman"/>
                <w:iCs/>
                <w:sz w:val="24"/>
                <w:szCs w:val="24"/>
                <w:lang w:eastAsia="lv-LV"/>
              </w:rPr>
              <w:t xml:space="preserve">Ģenerālprokuratūra, </w:t>
            </w:r>
            <w:r w:rsidRPr="00B23684">
              <w:rPr>
                <w:rFonts w:ascii="Times New Roman" w:eastAsia="Times New Roman" w:hAnsi="Times New Roman" w:cs="Times New Roman"/>
                <w:iCs/>
                <w:sz w:val="24"/>
                <w:szCs w:val="24"/>
                <w:lang w:eastAsia="lv-LV"/>
              </w:rPr>
              <w:t xml:space="preserve">Valsts policija, pašvaldību policija un Valsts ieņēmumu dienesta Nodokļu un muitas policijas pārvalde), iestādes, kurām ir tiesības veikt ekspertīzes </w:t>
            </w:r>
            <w:proofErr w:type="gramStart"/>
            <w:r w:rsidRPr="00B23684">
              <w:rPr>
                <w:rFonts w:ascii="Times New Roman" w:eastAsia="Times New Roman" w:hAnsi="Times New Roman" w:cs="Times New Roman"/>
                <w:iCs/>
                <w:sz w:val="24"/>
                <w:szCs w:val="24"/>
                <w:lang w:eastAsia="lv-LV"/>
              </w:rPr>
              <w:t>(</w:t>
            </w:r>
            <w:proofErr w:type="gramEnd"/>
            <w:r w:rsidRPr="00B23684">
              <w:rPr>
                <w:rFonts w:ascii="Times New Roman" w:eastAsia="Times New Roman" w:hAnsi="Times New Roman" w:cs="Times New Roman"/>
                <w:iCs/>
                <w:sz w:val="24"/>
                <w:szCs w:val="24"/>
                <w:lang w:eastAsia="lv-LV"/>
              </w:rPr>
              <w:t>Valsts policijas Kriminālistikas pārvalde, Valsts tiesu ekspertīžu birojs, Valsts tiesu medicīnas ekspertīzes centrs, valsts sabiedrība ar ierobežotu atbildību "Rīgas psihiatrijas un narkoloģijas centrs"</w:t>
            </w:r>
            <w:r w:rsidR="00BA453A">
              <w:rPr>
                <w:rFonts w:ascii="Times New Roman" w:eastAsia="Times New Roman" w:hAnsi="Times New Roman" w:cs="Times New Roman"/>
                <w:iCs/>
                <w:sz w:val="24"/>
                <w:szCs w:val="24"/>
                <w:lang w:eastAsia="lv-LV"/>
              </w:rPr>
              <w:t>,</w:t>
            </w:r>
            <w:r w:rsidRPr="00B23684">
              <w:rPr>
                <w:rFonts w:ascii="Times New Roman" w:eastAsia="Times New Roman" w:hAnsi="Times New Roman" w:cs="Times New Roman"/>
                <w:iCs/>
                <w:sz w:val="24"/>
                <w:szCs w:val="24"/>
                <w:lang w:eastAsia="lv-LV"/>
              </w:rPr>
              <w:t xml:space="preserve"> Valsts ieņēmumu dienesta Muitas pārvaldes Muitas laboratorija</w:t>
            </w:r>
            <w:r w:rsidR="00896D0B">
              <w:rPr>
                <w:rFonts w:ascii="Times New Roman" w:eastAsia="Times New Roman" w:hAnsi="Times New Roman" w:cs="Times New Roman"/>
                <w:iCs/>
                <w:sz w:val="24"/>
                <w:szCs w:val="24"/>
                <w:lang w:eastAsia="lv-LV"/>
              </w:rPr>
              <w:t xml:space="preserve"> u.c.</w:t>
            </w:r>
            <w:r w:rsidRPr="00B23684">
              <w:rPr>
                <w:rFonts w:ascii="Times New Roman" w:eastAsia="Times New Roman" w:hAnsi="Times New Roman" w:cs="Times New Roman"/>
                <w:iCs/>
                <w:sz w:val="24"/>
                <w:szCs w:val="24"/>
                <w:lang w:eastAsia="lv-LV"/>
              </w:rPr>
              <w:t>)</w:t>
            </w:r>
            <w:r w:rsidR="00BA453A">
              <w:rPr>
                <w:rFonts w:ascii="Times New Roman" w:eastAsia="Times New Roman" w:hAnsi="Times New Roman" w:cs="Times New Roman"/>
                <w:iCs/>
                <w:sz w:val="24"/>
                <w:szCs w:val="24"/>
                <w:lang w:eastAsia="lv-LV"/>
              </w:rPr>
              <w:t>, Zāļu valsts aģentūra</w:t>
            </w:r>
            <w:r w:rsidR="00896D0B">
              <w:rPr>
                <w:rFonts w:ascii="Times New Roman" w:eastAsia="Times New Roman" w:hAnsi="Times New Roman" w:cs="Times New Roman"/>
                <w:iCs/>
                <w:sz w:val="24"/>
                <w:szCs w:val="24"/>
                <w:lang w:eastAsia="lv-LV"/>
              </w:rPr>
              <w:t>,</w:t>
            </w:r>
            <w:r w:rsidR="00BA453A">
              <w:rPr>
                <w:rFonts w:ascii="Times New Roman" w:eastAsia="Times New Roman" w:hAnsi="Times New Roman" w:cs="Times New Roman"/>
                <w:iCs/>
                <w:sz w:val="24"/>
                <w:szCs w:val="24"/>
                <w:lang w:eastAsia="lv-LV"/>
              </w:rPr>
              <w:t xml:space="preserve"> Veselības inspekcija</w:t>
            </w:r>
            <w:r w:rsidR="002A75D9">
              <w:rPr>
                <w:rFonts w:ascii="Times New Roman" w:eastAsia="Times New Roman" w:hAnsi="Times New Roman" w:cs="Times New Roman"/>
                <w:iCs/>
                <w:sz w:val="24"/>
                <w:szCs w:val="24"/>
                <w:lang w:eastAsia="lv-LV"/>
              </w:rPr>
              <w:t>, Pārtikas un veterinārais dienests.</w:t>
            </w:r>
          </w:p>
        </w:tc>
      </w:tr>
      <w:tr w:rsidR="00B23684" w:rsidRPr="00B23684" w14:paraId="78F6DE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120350"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D15F46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Projekta izpildes ietekme uz pārvaldes funkcijām un institucionālo struktūru.</w:t>
            </w:r>
            <w:r w:rsidRPr="00B2368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E4E9D58" w14:textId="77777777" w:rsidR="00E5323B" w:rsidRPr="00B23684" w:rsidRDefault="001D06CA"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Projekts šo jomu neskar.</w:t>
            </w:r>
          </w:p>
        </w:tc>
      </w:tr>
      <w:tr w:rsidR="00B23684" w:rsidRPr="00B23684" w14:paraId="6399AB4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CB9AC1"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FCAA77"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A247497" w14:textId="77777777" w:rsidR="00E5323B" w:rsidRPr="00080852" w:rsidRDefault="001D06CA" w:rsidP="00E5323B">
            <w:pPr>
              <w:spacing w:after="0" w:line="240" w:lineRule="auto"/>
              <w:rPr>
                <w:rFonts w:ascii="Times New Roman" w:eastAsia="Times New Roman" w:hAnsi="Times New Roman" w:cs="Times New Roman"/>
                <w:iCs/>
                <w:sz w:val="24"/>
                <w:szCs w:val="24"/>
                <w:lang w:eastAsia="lv-LV"/>
              </w:rPr>
            </w:pPr>
            <w:r w:rsidRPr="00080852">
              <w:rPr>
                <w:rFonts w:ascii="Times New Roman" w:eastAsia="Times New Roman" w:hAnsi="Times New Roman" w:cs="Times New Roman"/>
                <w:iCs/>
                <w:sz w:val="24"/>
                <w:szCs w:val="24"/>
                <w:lang w:eastAsia="lv-LV"/>
              </w:rPr>
              <w:t>Likumprojekta izpildē iesaistītās institūcijas to realizē esošo cilvēkresursu un finanšu līdzekļu ietvaros.</w:t>
            </w:r>
          </w:p>
        </w:tc>
      </w:tr>
    </w:tbl>
    <w:p w14:paraId="55CC9ACB" w14:textId="77777777" w:rsidR="004F696D" w:rsidRPr="004F696D" w:rsidRDefault="004F696D" w:rsidP="004F696D">
      <w:pPr>
        <w:tabs>
          <w:tab w:val="left" w:pos="6237"/>
        </w:tabs>
        <w:spacing w:after="0" w:line="240" w:lineRule="auto"/>
        <w:ind w:firstLine="709"/>
        <w:rPr>
          <w:rFonts w:ascii="Times New Roman" w:hAnsi="Times New Roman" w:cs="Times New Roman"/>
          <w:sz w:val="28"/>
          <w:szCs w:val="28"/>
        </w:rPr>
      </w:pPr>
    </w:p>
    <w:p w14:paraId="255B37BD" w14:textId="77777777" w:rsidR="004F696D" w:rsidRPr="004F696D" w:rsidRDefault="004F696D" w:rsidP="004F696D">
      <w:pPr>
        <w:tabs>
          <w:tab w:val="left" w:pos="6237"/>
        </w:tabs>
        <w:spacing w:after="0" w:line="240" w:lineRule="auto"/>
        <w:ind w:firstLine="709"/>
        <w:rPr>
          <w:rFonts w:ascii="Times New Roman" w:hAnsi="Times New Roman" w:cs="Times New Roman"/>
          <w:sz w:val="28"/>
          <w:szCs w:val="28"/>
        </w:rPr>
      </w:pPr>
    </w:p>
    <w:p w14:paraId="377606E8" w14:textId="77777777" w:rsidR="004F696D" w:rsidRPr="004F696D" w:rsidRDefault="004F696D" w:rsidP="004F696D">
      <w:pPr>
        <w:spacing w:after="0" w:line="240" w:lineRule="auto"/>
        <w:ind w:firstLine="709"/>
        <w:jc w:val="both"/>
        <w:rPr>
          <w:rFonts w:ascii="Times New Roman" w:hAnsi="Times New Roman" w:cs="Times New Roman"/>
          <w:bCs/>
          <w:sz w:val="28"/>
          <w:szCs w:val="28"/>
        </w:rPr>
      </w:pPr>
    </w:p>
    <w:p w14:paraId="45F3C36E" w14:textId="77777777" w:rsidR="004F696D" w:rsidRPr="004F696D" w:rsidRDefault="004F696D" w:rsidP="004F696D">
      <w:pPr>
        <w:tabs>
          <w:tab w:val="left" w:pos="6521"/>
        </w:tabs>
        <w:spacing w:after="0" w:line="240" w:lineRule="auto"/>
        <w:ind w:firstLine="709"/>
        <w:rPr>
          <w:rFonts w:ascii="Times New Roman" w:hAnsi="Times New Roman" w:cs="Times New Roman"/>
          <w:sz w:val="28"/>
          <w:szCs w:val="28"/>
        </w:rPr>
      </w:pPr>
      <w:r w:rsidRPr="004F696D">
        <w:rPr>
          <w:rFonts w:ascii="Times New Roman" w:hAnsi="Times New Roman" w:cs="Times New Roman"/>
          <w:sz w:val="28"/>
          <w:szCs w:val="28"/>
        </w:rPr>
        <w:t>Veselības ministre</w:t>
      </w:r>
      <w:r w:rsidRPr="004F696D">
        <w:rPr>
          <w:rFonts w:ascii="Times New Roman" w:hAnsi="Times New Roman" w:cs="Times New Roman"/>
          <w:sz w:val="28"/>
          <w:szCs w:val="28"/>
        </w:rPr>
        <w:tab/>
      </w:r>
      <w:r w:rsidRPr="004F696D">
        <w:rPr>
          <w:rFonts w:ascii="Times New Roman" w:eastAsia="Calibri" w:hAnsi="Times New Roman" w:cs="Times New Roman"/>
          <w:sz w:val="28"/>
          <w:szCs w:val="28"/>
        </w:rPr>
        <w:t>I. </w:t>
      </w:r>
      <w:proofErr w:type="spellStart"/>
      <w:r w:rsidRPr="004F696D">
        <w:rPr>
          <w:rFonts w:ascii="Times New Roman" w:eastAsia="Calibri" w:hAnsi="Times New Roman" w:cs="Times New Roman"/>
          <w:sz w:val="28"/>
          <w:szCs w:val="28"/>
        </w:rPr>
        <w:t>Viņķele</w:t>
      </w:r>
      <w:proofErr w:type="spellEnd"/>
    </w:p>
    <w:p w14:paraId="6B3A60C7" w14:textId="77777777" w:rsidR="0033258F" w:rsidRDefault="0033258F" w:rsidP="00894C55">
      <w:pPr>
        <w:tabs>
          <w:tab w:val="left" w:pos="6237"/>
        </w:tabs>
        <w:spacing w:after="0" w:line="240" w:lineRule="auto"/>
        <w:rPr>
          <w:rFonts w:ascii="Times New Roman" w:hAnsi="Times New Roman" w:cs="Times New Roman"/>
          <w:sz w:val="20"/>
          <w:szCs w:val="20"/>
        </w:rPr>
      </w:pPr>
    </w:p>
    <w:p w14:paraId="0F428490" w14:textId="5F195E0F" w:rsidR="00BB6491" w:rsidRPr="00B23684" w:rsidRDefault="00BB6491" w:rsidP="00894C55">
      <w:pPr>
        <w:tabs>
          <w:tab w:val="left" w:pos="6237"/>
        </w:tabs>
        <w:spacing w:after="0" w:line="240" w:lineRule="auto"/>
        <w:rPr>
          <w:rFonts w:ascii="Times New Roman" w:hAnsi="Times New Roman" w:cs="Times New Roman"/>
          <w:sz w:val="20"/>
          <w:szCs w:val="20"/>
        </w:rPr>
      </w:pPr>
      <w:r w:rsidRPr="00B23684">
        <w:rPr>
          <w:rFonts w:ascii="Times New Roman" w:hAnsi="Times New Roman" w:cs="Times New Roman"/>
          <w:sz w:val="20"/>
          <w:szCs w:val="20"/>
        </w:rPr>
        <w:t>Muravska</w:t>
      </w:r>
      <w:r w:rsidR="00B23684" w:rsidRPr="00B23684">
        <w:rPr>
          <w:rFonts w:ascii="Times New Roman" w:hAnsi="Times New Roman" w:cs="Times New Roman"/>
          <w:sz w:val="20"/>
          <w:szCs w:val="20"/>
        </w:rPr>
        <w:t>,</w:t>
      </w:r>
      <w:r w:rsidRPr="00B23684">
        <w:rPr>
          <w:rFonts w:ascii="Times New Roman" w:hAnsi="Times New Roman" w:cs="Times New Roman"/>
          <w:sz w:val="20"/>
          <w:szCs w:val="20"/>
        </w:rPr>
        <w:t xml:space="preserve"> 67876099</w:t>
      </w:r>
    </w:p>
    <w:p w14:paraId="05E43B31" w14:textId="3C191B28" w:rsidR="00BB6491" w:rsidRDefault="00124E49" w:rsidP="00894C55">
      <w:pPr>
        <w:tabs>
          <w:tab w:val="left" w:pos="6237"/>
        </w:tabs>
        <w:spacing w:after="0" w:line="240" w:lineRule="auto"/>
        <w:rPr>
          <w:rStyle w:val="Hyperlink"/>
          <w:rFonts w:ascii="Times New Roman" w:hAnsi="Times New Roman" w:cs="Times New Roman"/>
          <w:color w:val="auto"/>
          <w:sz w:val="20"/>
          <w:szCs w:val="20"/>
        </w:rPr>
      </w:pPr>
      <w:hyperlink r:id="rId8" w:history="1">
        <w:r w:rsidR="00B23684" w:rsidRPr="00B23684">
          <w:rPr>
            <w:rStyle w:val="Hyperlink"/>
            <w:rFonts w:ascii="Times New Roman" w:hAnsi="Times New Roman" w:cs="Times New Roman"/>
            <w:color w:val="auto"/>
            <w:sz w:val="20"/>
            <w:szCs w:val="20"/>
          </w:rPr>
          <w:t>dana.muravska@vm.gov.lv</w:t>
        </w:r>
      </w:hyperlink>
    </w:p>
    <w:p w14:paraId="2A339FA8" w14:textId="1980A682" w:rsidR="004F696D" w:rsidRDefault="004F696D" w:rsidP="00894C55">
      <w:pPr>
        <w:tabs>
          <w:tab w:val="left" w:pos="6237"/>
        </w:tabs>
        <w:spacing w:after="0" w:line="240" w:lineRule="auto"/>
        <w:rPr>
          <w:rStyle w:val="Hyperlink"/>
          <w:rFonts w:ascii="Times New Roman" w:hAnsi="Times New Roman" w:cs="Times New Roman"/>
          <w:color w:val="auto"/>
          <w:sz w:val="20"/>
          <w:szCs w:val="20"/>
        </w:rPr>
      </w:pPr>
    </w:p>
    <w:p w14:paraId="3288EE45" w14:textId="20C42CD2" w:rsidR="004F696D" w:rsidRDefault="004F696D" w:rsidP="004F696D">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sidR="00C57AFE">
        <w:rPr>
          <w:rFonts w:ascii="Times New Roman" w:hAnsi="Times New Roman" w:cs="Times New Roman"/>
          <w:sz w:val="16"/>
          <w:szCs w:val="16"/>
        </w:rPr>
        <w:t>2</w:t>
      </w:r>
      <w:r w:rsidR="005703A1">
        <w:rPr>
          <w:rFonts w:ascii="Times New Roman" w:hAnsi="Times New Roman" w:cs="Times New Roman"/>
          <w:sz w:val="16"/>
          <w:szCs w:val="16"/>
        </w:rPr>
        <w:t>279</w:t>
      </w:r>
    </w:p>
    <w:sectPr w:rsidR="004F696D"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7AEBD" w14:textId="77777777" w:rsidR="00393DD7" w:rsidRDefault="00393DD7" w:rsidP="00894C55">
      <w:pPr>
        <w:spacing w:after="0" w:line="240" w:lineRule="auto"/>
      </w:pPr>
      <w:r>
        <w:separator/>
      </w:r>
    </w:p>
  </w:endnote>
  <w:endnote w:type="continuationSeparator" w:id="0">
    <w:p w14:paraId="734F1F03" w14:textId="77777777" w:rsidR="00393DD7" w:rsidRDefault="00393DD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6DE69" w14:textId="77777777" w:rsidR="004F696D" w:rsidRPr="00BB2BF2" w:rsidRDefault="004F696D" w:rsidP="004F696D">
    <w:pPr>
      <w:pStyle w:val="Footer"/>
    </w:pPr>
    <w:r w:rsidRPr="00BB2BF2">
      <w:rPr>
        <w:rFonts w:ascii="Times New Roman" w:hAnsi="Times New Roman" w:cs="Times New Roman"/>
        <w:sz w:val="20"/>
        <w:szCs w:val="20"/>
      </w:rPr>
      <w:t>VM</w:t>
    </w:r>
    <w:r>
      <w:rPr>
        <w:rFonts w:ascii="Times New Roman" w:hAnsi="Times New Roman" w:cs="Times New Roman"/>
        <w:sz w:val="20"/>
        <w:szCs w:val="20"/>
      </w:rPr>
      <w:t>anot_150920</w:t>
    </w:r>
    <w:r w:rsidRPr="00BB2BF2">
      <w:rPr>
        <w:rFonts w:ascii="Times New Roman" w:hAnsi="Times New Roman" w:cs="Times New Roman"/>
        <w:sz w:val="20"/>
        <w:szCs w:val="20"/>
      </w:rPr>
      <w:t>_nark</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(TA-1839)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A7369" w14:textId="1CDB16F6" w:rsidR="009A2654" w:rsidRPr="00BB2BF2" w:rsidRDefault="00BB2BF2" w:rsidP="00BB2BF2">
    <w:pPr>
      <w:pStyle w:val="Footer"/>
    </w:pPr>
    <w:r w:rsidRPr="00BB2BF2">
      <w:rPr>
        <w:rFonts w:ascii="Times New Roman" w:hAnsi="Times New Roman" w:cs="Times New Roman"/>
        <w:sz w:val="20"/>
        <w:szCs w:val="20"/>
      </w:rPr>
      <w:t>VM</w:t>
    </w:r>
    <w:r>
      <w:rPr>
        <w:rFonts w:ascii="Times New Roman" w:hAnsi="Times New Roman" w:cs="Times New Roman"/>
        <w:sz w:val="20"/>
        <w:szCs w:val="20"/>
      </w:rPr>
      <w:t>a</w:t>
    </w:r>
    <w:r w:rsidR="00F759BD">
      <w:rPr>
        <w:rFonts w:ascii="Times New Roman" w:hAnsi="Times New Roman" w:cs="Times New Roman"/>
        <w:sz w:val="20"/>
        <w:szCs w:val="20"/>
      </w:rPr>
      <w:t>not_</w:t>
    </w:r>
    <w:r w:rsidR="00F43CAD">
      <w:rPr>
        <w:rFonts w:ascii="Times New Roman" w:hAnsi="Times New Roman" w:cs="Times New Roman"/>
        <w:sz w:val="20"/>
        <w:szCs w:val="20"/>
      </w:rPr>
      <w:t>1</w:t>
    </w:r>
    <w:r w:rsidR="00E73ECF">
      <w:rPr>
        <w:rFonts w:ascii="Times New Roman" w:hAnsi="Times New Roman" w:cs="Times New Roman"/>
        <w:sz w:val="20"/>
        <w:szCs w:val="20"/>
      </w:rPr>
      <w:t>509</w:t>
    </w:r>
    <w:r w:rsidR="00684716">
      <w:rPr>
        <w:rFonts w:ascii="Times New Roman" w:hAnsi="Times New Roman" w:cs="Times New Roman"/>
        <w:sz w:val="20"/>
        <w:szCs w:val="20"/>
      </w:rPr>
      <w:t>20</w:t>
    </w:r>
    <w:r w:rsidRPr="00BB2BF2">
      <w:rPr>
        <w:rFonts w:ascii="Times New Roman" w:hAnsi="Times New Roman" w:cs="Times New Roman"/>
        <w:sz w:val="20"/>
        <w:szCs w:val="20"/>
      </w:rPr>
      <w:t>_nark</w:t>
    </w:r>
    <w:proofErr w:type="gramStart"/>
    <w:r w:rsidR="004F696D">
      <w:rPr>
        <w:rFonts w:ascii="Times New Roman" w:hAnsi="Times New Roman" w:cs="Times New Roman"/>
        <w:sz w:val="20"/>
        <w:szCs w:val="20"/>
      </w:rPr>
      <w:t xml:space="preserve">  </w:t>
    </w:r>
    <w:proofErr w:type="gramEnd"/>
    <w:r w:rsidR="004F696D">
      <w:rPr>
        <w:rFonts w:ascii="Times New Roman" w:hAnsi="Times New Roman" w:cs="Times New Roman"/>
        <w:sz w:val="20"/>
        <w:szCs w:val="20"/>
      </w:rPr>
      <w:t>(TA-1839)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C3661" w14:textId="77777777" w:rsidR="00393DD7" w:rsidRDefault="00393DD7" w:rsidP="00894C55">
      <w:pPr>
        <w:spacing w:after="0" w:line="240" w:lineRule="auto"/>
      </w:pPr>
      <w:r>
        <w:separator/>
      </w:r>
    </w:p>
  </w:footnote>
  <w:footnote w:type="continuationSeparator" w:id="0">
    <w:p w14:paraId="0F467995" w14:textId="77777777" w:rsidR="00393DD7" w:rsidRDefault="00393DD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1E6EECF" w14:textId="77777777" w:rsidR="00894C55" w:rsidRPr="00C25B49" w:rsidRDefault="008D66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101CE">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330D"/>
    <w:multiLevelType w:val="hybridMultilevel"/>
    <w:tmpl w:val="1B0CF9E6"/>
    <w:lvl w:ilvl="0" w:tplc="61AA513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023CFF"/>
    <w:multiLevelType w:val="hybridMultilevel"/>
    <w:tmpl w:val="78E66AA2"/>
    <w:lvl w:ilvl="0" w:tplc="2E76C2D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80957D9"/>
    <w:multiLevelType w:val="hybridMultilevel"/>
    <w:tmpl w:val="99BE89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238C5BC0"/>
    <w:multiLevelType w:val="hybridMultilevel"/>
    <w:tmpl w:val="DE6686C2"/>
    <w:lvl w:ilvl="0" w:tplc="D9DC630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0769BC"/>
    <w:multiLevelType w:val="hybridMultilevel"/>
    <w:tmpl w:val="105627CC"/>
    <w:lvl w:ilvl="0" w:tplc="E53A8782">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60527CD"/>
    <w:multiLevelType w:val="hybridMultilevel"/>
    <w:tmpl w:val="9746D5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F245711"/>
    <w:multiLevelType w:val="hybridMultilevel"/>
    <w:tmpl w:val="054C824C"/>
    <w:lvl w:ilvl="0" w:tplc="E53A8782">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37047F7"/>
    <w:multiLevelType w:val="hybridMultilevel"/>
    <w:tmpl w:val="17E4E8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C55"/>
    <w:rsid w:val="00002269"/>
    <w:rsid w:val="00003155"/>
    <w:rsid w:val="00080852"/>
    <w:rsid w:val="00082C73"/>
    <w:rsid w:val="000B122B"/>
    <w:rsid w:val="000D04DA"/>
    <w:rsid w:val="000D36F7"/>
    <w:rsid w:val="000F3164"/>
    <w:rsid w:val="001062EB"/>
    <w:rsid w:val="00114A7A"/>
    <w:rsid w:val="00115FC3"/>
    <w:rsid w:val="00124124"/>
    <w:rsid w:val="00124E49"/>
    <w:rsid w:val="00125A5D"/>
    <w:rsid w:val="00146F24"/>
    <w:rsid w:val="00152975"/>
    <w:rsid w:val="00172317"/>
    <w:rsid w:val="001879A7"/>
    <w:rsid w:val="001A1F91"/>
    <w:rsid w:val="001A2BCF"/>
    <w:rsid w:val="001A7C4B"/>
    <w:rsid w:val="001B1163"/>
    <w:rsid w:val="001C5754"/>
    <w:rsid w:val="001D06CA"/>
    <w:rsid w:val="001D1C4B"/>
    <w:rsid w:val="002017F7"/>
    <w:rsid w:val="00233592"/>
    <w:rsid w:val="002409E9"/>
    <w:rsid w:val="00240A22"/>
    <w:rsid w:val="00243426"/>
    <w:rsid w:val="002440A3"/>
    <w:rsid w:val="0024595A"/>
    <w:rsid w:val="00252F6B"/>
    <w:rsid w:val="00253B54"/>
    <w:rsid w:val="00256D3A"/>
    <w:rsid w:val="00257A75"/>
    <w:rsid w:val="0026406F"/>
    <w:rsid w:val="0028774E"/>
    <w:rsid w:val="00295CAB"/>
    <w:rsid w:val="002A75D9"/>
    <w:rsid w:val="002B570F"/>
    <w:rsid w:val="002C32D8"/>
    <w:rsid w:val="002C391D"/>
    <w:rsid w:val="002E1C05"/>
    <w:rsid w:val="002E43A2"/>
    <w:rsid w:val="002E56A1"/>
    <w:rsid w:val="00316FA6"/>
    <w:rsid w:val="00326B17"/>
    <w:rsid w:val="00326C8E"/>
    <w:rsid w:val="0033258F"/>
    <w:rsid w:val="003401CF"/>
    <w:rsid w:val="003440FD"/>
    <w:rsid w:val="0034468F"/>
    <w:rsid w:val="003549EB"/>
    <w:rsid w:val="00363732"/>
    <w:rsid w:val="00363C69"/>
    <w:rsid w:val="00364C78"/>
    <w:rsid w:val="003666AB"/>
    <w:rsid w:val="00383CF4"/>
    <w:rsid w:val="00393DD7"/>
    <w:rsid w:val="00397639"/>
    <w:rsid w:val="003A12A0"/>
    <w:rsid w:val="003B0BF9"/>
    <w:rsid w:val="003D2BBC"/>
    <w:rsid w:val="003D6711"/>
    <w:rsid w:val="003E0791"/>
    <w:rsid w:val="003E4E9C"/>
    <w:rsid w:val="003E7324"/>
    <w:rsid w:val="003F28AC"/>
    <w:rsid w:val="0041608A"/>
    <w:rsid w:val="00432DE9"/>
    <w:rsid w:val="00433B1F"/>
    <w:rsid w:val="004454FE"/>
    <w:rsid w:val="00454DDB"/>
    <w:rsid w:val="00456E40"/>
    <w:rsid w:val="00461561"/>
    <w:rsid w:val="00471F27"/>
    <w:rsid w:val="004813CF"/>
    <w:rsid w:val="004918EE"/>
    <w:rsid w:val="00494E58"/>
    <w:rsid w:val="00495F30"/>
    <w:rsid w:val="004A3FD9"/>
    <w:rsid w:val="004E33B3"/>
    <w:rsid w:val="004E730B"/>
    <w:rsid w:val="004F696D"/>
    <w:rsid w:val="004F7C4E"/>
    <w:rsid w:val="0050178F"/>
    <w:rsid w:val="0050486C"/>
    <w:rsid w:val="00523D30"/>
    <w:rsid w:val="00533D30"/>
    <w:rsid w:val="00536FB2"/>
    <w:rsid w:val="005703A1"/>
    <w:rsid w:val="00586401"/>
    <w:rsid w:val="005A2618"/>
    <w:rsid w:val="005B20CF"/>
    <w:rsid w:val="005B614C"/>
    <w:rsid w:val="005C2F60"/>
    <w:rsid w:val="005D304C"/>
    <w:rsid w:val="005F660A"/>
    <w:rsid w:val="00613973"/>
    <w:rsid w:val="00616F1B"/>
    <w:rsid w:val="00617F3A"/>
    <w:rsid w:val="00630F41"/>
    <w:rsid w:val="00652BFB"/>
    <w:rsid w:val="00655F2C"/>
    <w:rsid w:val="006572F6"/>
    <w:rsid w:val="00662528"/>
    <w:rsid w:val="0068275D"/>
    <w:rsid w:val="00684716"/>
    <w:rsid w:val="006874CB"/>
    <w:rsid w:val="00694E05"/>
    <w:rsid w:val="006A1D40"/>
    <w:rsid w:val="006A5E48"/>
    <w:rsid w:val="006C01BD"/>
    <w:rsid w:val="006E1081"/>
    <w:rsid w:val="006E6013"/>
    <w:rsid w:val="006E72B6"/>
    <w:rsid w:val="006F0CEF"/>
    <w:rsid w:val="00720585"/>
    <w:rsid w:val="00726412"/>
    <w:rsid w:val="00732E3C"/>
    <w:rsid w:val="0074422C"/>
    <w:rsid w:val="00746227"/>
    <w:rsid w:val="00755490"/>
    <w:rsid w:val="00770EF2"/>
    <w:rsid w:val="00773AF6"/>
    <w:rsid w:val="0077503D"/>
    <w:rsid w:val="0078308B"/>
    <w:rsid w:val="00786E11"/>
    <w:rsid w:val="00792ADD"/>
    <w:rsid w:val="00795F71"/>
    <w:rsid w:val="007962F6"/>
    <w:rsid w:val="0079647F"/>
    <w:rsid w:val="007A1DC9"/>
    <w:rsid w:val="007A7DA8"/>
    <w:rsid w:val="007C26B8"/>
    <w:rsid w:val="007E1F89"/>
    <w:rsid w:val="007E3FEB"/>
    <w:rsid w:val="007E5F7A"/>
    <w:rsid w:val="007E68FA"/>
    <w:rsid w:val="007E73AB"/>
    <w:rsid w:val="007F0BD7"/>
    <w:rsid w:val="007F1A00"/>
    <w:rsid w:val="007F43A7"/>
    <w:rsid w:val="00816C11"/>
    <w:rsid w:val="008230DB"/>
    <w:rsid w:val="00836F5B"/>
    <w:rsid w:val="008457D6"/>
    <w:rsid w:val="008561FE"/>
    <w:rsid w:val="00865452"/>
    <w:rsid w:val="008850EF"/>
    <w:rsid w:val="00892674"/>
    <w:rsid w:val="00894C55"/>
    <w:rsid w:val="00896D0B"/>
    <w:rsid w:val="008A4CFA"/>
    <w:rsid w:val="008A5537"/>
    <w:rsid w:val="008B5FAF"/>
    <w:rsid w:val="008B7F3F"/>
    <w:rsid w:val="008D66A3"/>
    <w:rsid w:val="008E7FCD"/>
    <w:rsid w:val="00901885"/>
    <w:rsid w:val="00933CBE"/>
    <w:rsid w:val="00942B57"/>
    <w:rsid w:val="009433A4"/>
    <w:rsid w:val="00944815"/>
    <w:rsid w:val="00967903"/>
    <w:rsid w:val="00974903"/>
    <w:rsid w:val="00982F94"/>
    <w:rsid w:val="0098391F"/>
    <w:rsid w:val="009928D7"/>
    <w:rsid w:val="009A2654"/>
    <w:rsid w:val="009B2A52"/>
    <w:rsid w:val="009C444B"/>
    <w:rsid w:val="009D2C29"/>
    <w:rsid w:val="00A10C8C"/>
    <w:rsid w:val="00A10E9B"/>
    <w:rsid w:val="00A10FC3"/>
    <w:rsid w:val="00A12335"/>
    <w:rsid w:val="00A22504"/>
    <w:rsid w:val="00A27603"/>
    <w:rsid w:val="00A34394"/>
    <w:rsid w:val="00A50472"/>
    <w:rsid w:val="00A6073E"/>
    <w:rsid w:val="00A74650"/>
    <w:rsid w:val="00A86056"/>
    <w:rsid w:val="00A93EE9"/>
    <w:rsid w:val="00A95312"/>
    <w:rsid w:val="00A97091"/>
    <w:rsid w:val="00AA51D1"/>
    <w:rsid w:val="00AA6DF0"/>
    <w:rsid w:val="00AB222B"/>
    <w:rsid w:val="00AB4354"/>
    <w:rsid w:val="00AC2AD1"/>
    <w:rsid w:val="00AC3404"/>
    <w:rsid w:val="00AD7780"/>
    <w:rsid w:val="00AE543C"/>
    <w:rsid w:val="00AE5567"/>
    <w:rsid w:val="00AF1239"/>
    <w:rsid w:val="00AF13DE"/>
    <w:rsid w:val="00B002CE"/>
    <w:rsid w:val="00B0398D"/>
    <w:rsid w:val="00B101CE"/>
    <w:rsid w:val="00B12389"/>
    <w:rsid w:val="00B16480"/>
    <w:rsid w:val="00B2165C"/>
    <w:rsid w:val="00B23684"/>
    <w:rsid w:val="00B24C1D"/>
    <w:rsid w:val="00B33714"/>
    <w:rsid w:val="00B4781C"/>
    <w:rsid w:val="00B50370"/>
    <w:rsid w:val="00B6038D"/>
    <w:rsid w:val="00B66230"/>
    <w:rsid w:val="00B72AE2"/>
    <w:rsid w:val="00B74E44"/>
    <w:rsid w:val="00B77BF3"/>
    <w:rsid w:val="00B83CB7"/>
    <w:rsid w:val="00B90B28"/>
    <w:rsid w:val="00B96EBC"/>
    <w:rsid w:val="00BA20AA"/>
    <w:rsid w:val="00BA453A"/>
    <w:rsid w:val="00BB1303"/>
    <w:rsid w:val="00BB2BF2"/>
    <w:rsid w:val="00BB6491"/>
    <w:rsid w:val="00BD4425"/>
    <w:rsid w:val="00BE1A34"/>
    <w:rsid w:val="00BF294E"/>
    <w:rsid w:val="00BF6888"/>
    <w:rsid w:val="00C15701"/>
    <w:rsid w:val="00C25B49"/>
    <w:rsid w:val="00C26040"/>
    <w:rsid w:val="00C26224"/>
    <w:rsid w:val="00C26AA8"/>
    <w:rsid w:val="00C43C0D"/>
    <w:rsid w:val="00C546D3"/>
    <w:rsid w:val="00C57AFE"/>
    <w:rsid w:val="00C800D6"/>
    <w:rsid w:val="00C93CAB"/>
    <w:rsid w:val="00C9469C"/>
    <w:rsid w:val="00CB1E5C"/>
    <w:rsid w:val="00CB2035"/>
    <w:rsid w:val="00CC0232"/>
    <w:rsid w:val="00CC0D2D"/>
    <w:rsid w:val="00CC3DFA"/>
    <w:rsid w:val="00CD0429"/>
    <w:rsid w:val="00CD0D53"/>
    <w:rsid w:val="00CD55F0"/>
    <w:rsid w:val="00CD5A36"/>
    <w:rsid w:val="00CE5657"/>
    <w:rsid w:val="00D023E7"/>
    <w:rsid w:val="00D02794"/>
    <w:rsid w:val="00D12237"/>
    <w:rsid w:val="00D133F8"/>
    <w:rsid w:val="00D14A3E"/>
    <w:rsid w:val="00D270FF"/>
    <w:rsid w:val="00D50D86"/>
    <w:rsid w:val="00D5555F"/>
    <w:rsid w:val="00D60408"/>
    <w:rsid w:val="00D73D3C"/>
    <w:rsid w:val="00D77DDA"/>
    <w:rsid w:val="00D843CD"/>
    <w:rsid w:val="00D84B73"/>
    <w:rsid w:val="00D93FAF"/>
    <w:rsid w:val="00DB5D1F"/>
    <w:rsid w:val="00DC5B33"/>
    <w:rsid w:val="00DD7B3C"/>
    <w:rsid w:val="00DE13BF"/>
    <w:rsid w:val="00DE3A51"/>
    <w:rsid w:val="00DF10E1"/>
    <w:rsid w:val="00DF70CD"/>
    <w:rsid w:val="00E10AEC"/>
    <w:rsid w:val="00E117B7"/>
    <w:rsid w:val="00E12CE4"/>
    <w:rsid w:val="00E36466"/>
    <w:rsid w:val="00E3716B"/>
    <w:rsid w:val="00E5323B"/>
    <w:rsid w:val="00E611C5"/>
    <w:rsid w:val="00E61938"/>
    <w:rsid w:val="00E7284B"/>
    <w:rsid w:val="00E73ECF"/>
    <w:rsid w:val="00E8749E"/>
    <w:rsid w:val="00E90C01"/>
    <w:rsid w:val="00EA486E"/>
    <w:rsid w:val="00EB6E25"/>
    <w:rsid w:val="00EF0C15"/>
    <w:rsid w:val="00EF2E45"/>
    <w:rsid w:val="00EF6649"/>
    <w:rsid w:val="00F04AAF"/>
    <w:rsid w:val="00F051B6"/>
    <w:rsid w:val="00F12EEC"/>
    <w:rsid w:val="00F247F0"/>
    <w:rsid w:val="00F43CAD"/>
    <w:rsid w:val="00F54326"/>
    <w:rsid w:val="00F57B0C"/>
    <w:rsid w:val="00F625B7"/>
    <w:rsid w:val="00F650B6"/>
    <w:rsid w:val="00F6547C"/>
    <w:rsid w:val="00F7586E"/>
    <w:rsid w:val="00F759BD"/>
    <w:rsid w:val="00F97822"/>
    <w:rsid w:val="00FA3CC4"/>
    <w:rsid w:val="00FA3CD9"/>
    <w:rsid w:val="00FE26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30BE3C9C"/>
  <w15:docId w15:val="{E6AAEE2D-5606-46CA-BAD6-BAE11766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50D86"/>
    <w:pPr>
      <w:ind w:left="720"/>
      <w:contextualSpacing/>
    </w:pPr>
  </w:style>
  <w:style w:type="character" w:styleId="CommentReference">
    <w:name w:val="annotation reference"/>
    <w:basedOn w:val="DefaultParagraphFont"/>
    <w:uiPriority w:val="99"/>
    <w:semiHidden/>
    <w:unhideWhenUsed/>
    <w:rsid w:val="0028774E"/>
    <w:rPr>
      <w:sz w:val="16"/>
      <w:szCs w:val="16"/>
    </w:rPr>
  </w:style>
  <w:style w:type="paragraph" w:styleId="CommentText">
    <w:name w:val="annotation text"/>
    <w:basedOn w:val="Normal"/>
    <w:link w:val="CommentTextChar"/>
    <w:uiPriority w:val="99"/>
    <w:semiHidden/>
    <w:unhideWhenUsed/>
    <w:rsid w:val="0028774E"/>
    <w:pPr>
      <w:spacing w:line="240" w:lineRule="auto"/>
    </w:pPr>
    <w:rPr>
      <w:sz w:val="20"/>
      <w:szCs w:val="20"/>
    </w:rPr>
  </w:style>
  <w:style w:type="character" w:customStyle="1" w:styleId="CommentTextChar">
    <w:name w:val="Comment Text Char"/>
    <w:basedOn w:val="DefaultParagraphFont"/>
    <w:link w:val="CommentText"/>
    <w:uiPriority w:val="99"/>
    <w:semiHidden/>
    <w:rsid w:val="0028774E"/>
    <w:rPr>
      <w:sz w:val="20"/>
      <w:szCs w:val="20"/>
    </w:rPr>
  </w:style>
  <w:style w:type="paragraph" w:styleId="CommentSubject">
    <w:name w:val="annotation subject"/>
    <w:basedOn w:val="CommentText"/>
    <w:next w:val="CommentText"/>
    <w:link w:val="CommentSubjectChar"/>
    <w:uiPriority w:val="99"/>
    <w:semiHidden/>
    <w:unhideWhenUsed/>
    <w:rsid w:val="0028774E"/>
    <w:rPr>
      <w:b/>
      <w:bCs/>
    </w:rPr>
  </w:style>
  <w:style w:type="character" w:customStyle="1" w:styleId="CommentSubjectChar">
    <w:name w:val="Comment Subject Char"/>
    <w:basedOn w:val="CommentTextChar"/>
    <w:link w:val="CommentSubject"/>
    <w:uiPriority w:val="99"/>
    <w:semiHidden/>
    <w:rsid w:val="0028774E"/>
    <w:rPr>
      <w:b/>
      <w:bCs/>
      <w:sz w:val="20"/>
      <w:szCs w:val="20"/>
    </w:rPr>
  </w:style>
  <w:style w:type="character" w:customStyle="1" w:styleId="UnresolvedMention1">
    <w:name w:val="Unresolved Mention1"/>
    <w:basedOn w:val="DefaultParagraphFont"/>
    <w:uiPriority w:val="99"/>
    <w:semiHidden/>
    <w:unhideWhenUsed/>
    <w:rsid w:val="00BB6491"/>
    <w:rPr>
      <w:color w:val="605E5C"/>
      <w:shd w:val="clear" w:color="auto" w:fill="E1DFDD"/>
    </w:rPr>
  </w:style>
  <w:style w:type="paragraph" w:styleId="NoSpacing">
    <w:name w:val="No Spacing"/>
    <w:link w:val="NoSpacingChar"/>
    <w:uiPriority w:val="1"/>
    <w:qFormat/>
    <w:rsid w:val="002C391D"/>
    <w:pPr>
      <w:spacing w:after="0" w:line="240" w:lineRule="auto"/>
    </w:pPr>
  </w:style>
  <w:style w:type="character" w:customStyle="1" w:styleId="NoSpacingChar">
    <w:name w:val="No Spacing Char"/>
    <w:link w:val="NoSpacing"/>
    <w:uiPriority w:val="1"/>
    <w:rsid w:val="002C391D"/>
  </w:style>
  <w:style w:type="paragraph" w:styleId="NormalWeb">
    <w:name w:val="Normal (Web)"/>
    <w:basedOn w:val="Normal"/>
    <w:uiPriority w:val="99"/>
    <w:unhideWhenUsed/>
    <w:rsid w:val="00C9469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85628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59296716">
      <w:bodyDiv w:val="1"/>
      <w:marLeft w:val="0"/>
      <w:marRight w:val="0"/>
      <w:marTop w:val="0"/>
      <w:marBottom w:val="0"/>
      <w:divBdr>
        <w:top w:val="none" w:sz="0" w:space="0" w:color="auto"/>
        <w:left w:val="none" w:sz="0" w:space="0" w:color="auto"/>
        <w:bottom w:val="none" w:sz="0" w:space="0" w:color="auto"/>
        <w:right w:val="none" w:sz="0" w:space="0" w:color="auto"/>
      </w:divBdr>
    </w:div>
    <w:div w:id="177860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muravsk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8EEAD-14C1-48D8-A30F-FD4A604A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11264</Words>
  <Characters>6421</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Dana Muravska</dc:creator>
  <dc:description>67012345, vards.uzvards@mk.gov.lv</dc:description>
  <cp:lastModifiedBy>Katrina Nikolajeva</cp:lastModifiedBy>
  <cp:revision>17</cp:revision>
  <cp:lastPrinted>2020-12-08T14:58:00Z</cp:lastPrinted>
  <dcterms:created xsi:type="dcterms:W3CDTF">2020-09-16T14:27:00Z</dcterms:created>
  <dcterms:modified xsi:type="dcterms:W3CDTF">2020-12-08T15:01:00Z</dcterms:modified>
</cp:coreProperties>
</file>