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EEB59" w14:textId="003A0BF4" w:rsidR="00235BD8" w:rsidRPr="009E3183" w:rsidRDefault="00235BD8" w:rsidP="009E2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83">
        <w:rPr>
          <w:rFonts w:ascii="Times New Roman" w:hAnsi="Times New Roman" w:cs="Times New Roman"/>
          <w:b/>
          <w:sz w:val="28"/>
          <w:szCs w:val="28"/>
        </w:rPr>
        <w:t xml:space="preserve">Ministru kabineta rīkojuma projekta </w:t>
      </w:r>
      <w:r w:rsidR="006F1223">
        <w:rPr>
          <w:rFonts w:ascii="Times New Roman" w:hAnsi="Times New Roman" w:cs="Times New Roman"/>
          <w:b/>
          <w:sz w:val="28"/>
          <w:szCs w:val="28"/>
        </w:rPr>
        <w:t>“</w:t>
      </w:r>
      <w:r w:rsidRPr="009E3183">
        <w:rPr>
          <w:rFonts w:ascii="Times New Roman" w:hAnsi="Times New Roman" w:cs="Times New Roman"/>
          <w:b/>
          <w:sz w:val="28"/>
          <w:szCs w:val="28"/>
        </w:rPr>
        <w:t xml:space="preserve">Par finanšu līdzekļu piešķiršanu no valsts budžeta programmas </w:t>
      </w:r>
      <w:r w:rsidR="006F1223">
        <w:rPr>
          <w:rFonts w:ascii="Times New Roman" w:hAnsi="Times New Roman" w:cs="Times New Roman"/>
          <w:b/>
          <w:sz w:val="28"/>
          <w:szCs w:val="28"/>
        </w:rPr>
        <w:t>“</w:t>
      </w:r>
      <w:r w:rsidRPr="009E3183">
        <w:rPr>
          <w:rFonts w:ascii="Times New Roman" w:hAnsi="Times New Roman" w:cs="Times New Roman"/>
          <w:b/>
          <w:sz w:val="28"/>
          <w:szCs w:val="28"/>
        </w:rPr>
        <w:t>Līdzekļi neparedzētiem gadījumiem””</w:t>
      </w:r>
    </w:p>
    <w:p w14:paraId="47D78548" w14:textId="77777777" w:rsidR="00235BD8" w:rsidRPr="009E3183" w:rsidRDefault="00235BD8" w:rsidP="009E2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83">
        <w:rPr>
          <w:rFonts w:ascii="Times New Roman" w:hAnsi="Times New Roman" w:cs="Times New Roman"/>
          <w:b/>
          <w:bCs/>
          <w:sz w:val="28"/>
          <w:szCs w:val="28"/>
        </w:rPr>
        <w:t>sākotnējās ietekmes novērtējuma ziņojums (anotācija)</w:t>
      </w:r>
    </w:p>
    <w:p w14:paraId="33F6C8BB" w14:textId="77777777" w:rsidR="00202D66" w:rsidRPr="009E3183" w:rsidRDefault="00202D66" w:rsidP="004741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31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3"/>
        <w:gridCol w:w="5428"/>
      </w:tblGrid>
      <w:tr w:rsidR="00202D66" w:rsidRPr="009E3183" w14:paraId="4196BC72" w14:textId="77777777" w:rsidTr="008246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D7F8ED1" w14:textId="77777777" w:rsidR="00202D66" w:rsidRPr="009E3183" w:rsidRDefault="00202D66" w:rsidP="0082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202D66" w:rsidRPr="009E3183" w14:paraId="5FE1E608" w14:textId="77777777" w:rsidTr="008246C0">
        <w:trPr>
          <w:tblCellSpacing w:w="15" w:type="dxa"/>
        </w:trPr>
        <w:tc>
          <w:tcPr>
            <w:tcW w:w="1980" w:type="pct"/>
            <w:hideMark/>
          </w:tcPr>
          <w:p w14:paraId="4EC8370E" w14:textId="77777777" w:rsidR="00202D66" w:rsidRPr="009E3183" w:rsidRDefault="00202D66" w:rsidP="008246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hideMark/>
          </w:tcPr>
          <w:p w14:paraId="71F50586" w14:textId="77777777" w:rsidR="00202D66" w:rsidRPr="009E3183" w:rsidRDefault="00202D66" w:rsidP="008246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AB39833" w14:textId="77777777" w:rsidR="00202D66" w:rsidRPr="009E3183" w:rsidRDefault="00202D66" w:rsidP="004741A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2802"/>
        <w:gridCol w:w="5767"/>
      </w:tblGrid>
      <w:tr w:rsidR="00202D66" w:rsidRPr="009E3183" w14:paraId="4B8C8FE0" w14:textId="77777777" w:rsidTr="008246C0">
        <w:trPr>
          <w:trHeight w:val="40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D67A0B2" w14:textId="77777777" w:rsidR="00202D66" w:rsidRPr="009E3183" w:rsidRDefault="00202D66" w:rsidP="00824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02D66" w:rsidRPr="009E3183" w14:paraId="3C081394" w14:textId="77777777" w:rsidTr="008246C0">
        <w:trPr>
          <w:trHeight w:val="405"/>
          <w:tblCellSpacing w:w="15" w:type="dxa"/>
        </w:trPr>
        <w:tc>
          <w:tcPr>
            <w:tcW w:w="250" w:type="pct"/>
            <w:hideMark/>
          </w:tcPr>
          <w:p w14:paraId="6A785B97" w14:textId="77777777" w:rsidR="00202D66" w:rsidRPr="009E3183" w:rsidRDefault="00202D66" w:rsidP="00824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hideMark/>
          </w:tcPr>
          <w:p w14:paraId="265E9A2E" w14:textId="77777777" w:rsidR="00202D66" w:rsidRPr="009E3183" w:rsidRDefault="00202D66" w:rsidP="0082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hideMark/>
          </w:tcPr>
          <w:p w14:paraId="164DA6E3" w14:textId="1A93FCB4" w:rsidR="00202D66" w:rsidRPr="009E3183" w:rsidRDefault="00202D66" w:rsidP="008246C0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Ministru kabineta rīkojuma projekts </w:t>
            </w:r>
            <w:bookmarkStart w:id="0" w:name="_Hlk20477686"/>
            <w:r w:rsidR="006F122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bookmarkEnd w:id="0"/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Par finanšu līdzekļu piešķiršanu no valsts budžeta programmas </w:t>
            </w:r>
            <w:r w:rsidR="006F122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Līdzekļi neparedzētiem gadījumiem”” (turpmāk – rīkojuma projekts) </w:t>
            </w:r>
            <w:r w:rsidR="006F1223">
              <w:rPr>
                <w:rFonts w:ascii="Times New Roman" w:hAnsi="Times New Roman" w:cs="Times New Roman"/>
                <w:sz w:val="24"/>
                <w:szCs w:val="24"/>
              </w:rPr>
              <w:t>sagatavots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saskaņā ar Ministru kabineta 2018. gada 17. jūlija noteikumu Nr.421 </w:t>
            </w:r>
            <w:r w:rsidR="006F122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>Kārtība, kādā veic gadskārtējā valsts budžeta likumā noteiktās apropriācijas izmaiņas” 43.</w:t>
            </w:r>
            <w:r w:rsidR="006F12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>punktu.</w:t>
            </w:r>
          </w:p>
        </w:tc>
      </w:tr>
      <w:tr w:rsidR="00202D66" w:rsidRPr="009E3183" w14:paraId="700F07B0" w14:textId="77777777" w:rsidTr="00F334D1">
        <w:trPr>
          <w:trHeight w:val="465"/>
          <w:tblCellSpacing w:w="15" w:type="dxa"/>
        </w:trPr>
        <w:tc>
          <w:tcPr>
            <w:tcW w:w="250" w:type="pct"/>
            <w:hideMark/>
          </w:tcPr>
          <w:p w14:paraId="1CE3E8B0" w14:textId="77777777" w:rsidR="00202D66" w:rsidRPr="009E3183" w:rsidRDefault="00202D66" w:rsidP="00824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hideMark/>
          </w:tcPr>
          <w:p w14:paraId="6E626C32" w14:textId="77777777" w:rsidR="00202D66" w:rsidRPr="009E3183" w:rsidRDefault="00202D66" w:rsidP="0082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bottom w:val="double" w:sz="4" w:space="0" w:color="auto"/>
            </w:tcBorders>
            <w:hideMark/>
          </w:tcPr>
          <w:p w14:paraId="64965A21" w14:textId="3A52368B" w:rsidR="006F1223" w:rsidRPr="009E3183" w:rsidRDefault="00202D66" w:rsidP="008246C0">
            <w:pPr>
              <w:pStyle w:val="naisf"/>
              <w:ind w:firstLine="0"/>
            </w:pPr>
            <w:r w:rsidRPr="009E3183">
              <w:t>Augu aizsardzības likuma 12. panta sestā daļa paredz, ka persona var saņemt kompensāciju par tai uzdoto fitosanitāro pasākumu izpildi normatīvajos aktos noteiktajā kārtībā. Kompensācija tiek maksāta no valsts budžeta.</w:t>
            </w:r>
          </w:p>
          <w:p w14:paraId="623E3CC2" w14:textId="7F035253" w:rsidR="00202D66" w:rsidRPr="009E3183" w:rsidRDefault="00202D66" w:rsidP="00D94325">
            <w:pPr>
              <w:pStyle w:val="naisf"/>
              <w:ind w:firstLine="0"/>
            </w:pPr>
            <w:r w:rsidRPr="009E3183">
              <w:t xml:space="preserve">Ministru kabineta 2009. gada 24. februāra noteikumu Nr. 178 </w:t>
            </w:r>
            <w:r w:rsidR="006F1223">
              <w:t>“</w:t>
            </w:r>
            <w:r w:rsidRPr="009E3183">
              <w:t>Kārtība, kādā piešķir kompensāciju par fitosanitāro pasākumu izpildi” (turpmāk – noteikumi Nr. 178) 2. punktā noteiktas personas tiesības saņemt kompensāciju un 1. pielikumā – kompensācijas apmērs. Noteikumos Nr. 178 arī noteikta kārtība, kādā persona var saņemt kompensāciju par izpildītajiem fitosanitārajiem pasākumiem.</w:t>
            </w:r>
          </w:p>
          <w:p w14:paraId="08ADC1D6" w14:textId="3D7A4692" w:rsidR="00202D66" w:rsidRPr="009E3183" w:rsidRDefault="00202D66" w:rsidP="008246C0">
            <w:pPr>
              <w:pStyle w:val="Virsraksts4"/>
              <w:jc w:val="both"/>
              <w:rPr>
                <w:bCs/>
                <w:sz w:val="24"/>
                <w:szCs w:val="24"/>
              </w:rPr>
            </w:pPr>
            <w:r w:rsidRPr="009E3183">
              <w:rPr>
                <w:bCs/>
                <w:sz w:val="24"/>
                <w:szCs w:val="24"/>
              </w:rPr>
              <w:t xml:space="preserve">Augu karantīnas organisms bakteriālā iedega </w:t>
            </w:r>
            <w:proofErr w:type="spellStart"/>
            <w:r w:rsidRPr="009E3183">
              <w:rPr>
                <w:i/>
                <w:sz w:val="24"/>
                <w:szCs w:val="24"/>
              </w:rPr>
              <w:t>Erwinia</w:t>
            </w:r>
            <w:proofErr w:type="spellEnd"/>
            <w:r w:rsidRPr="009E31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3183">
              <w:rPr>
                <w:i/>
                <w:sz w:val="24"/>
                <w:szCs w:val="24"/>
              </w:rPr>
              <w:t>amylovora</w:t>
            </w:r>
            <w:proofErr w:type="spellEnd"/>
            <w:r w:rsidRPr="009E3183">
              <w:rPr>
                <w:i/>
                <w:sz w:val="24"/>
                <w:szCs w:val="24"/>
              </w:rPr>
              <w:t xml:space="preserve"> </w:t>
            </w:r>
            <w:r w:rsidRPr="009E3183">
              <w:rPr>
                <w:sz w:val="24"/>
                <w:szCs w:val="24"/>
              </w:rPr>
              <w:t>(</w:t>
            </w:r>
            <w:proofErr w:type="spellStart"/>
            <w:r w:rsidRPr="009E3183">
              <w:rPr>
                <w:sz w:val="24"/>
                <w:szCs w:val="24"/>
              </w:rPr>
              <w:t>Burr</w:t>
            </w:r>
            <w:proofErr w:type="spellEnd"/>
            <w:r w:rsidRPr="009E3183">
              <w:rPr>
                <w:sz w:val="24"/>
                <w:szCs w:val="24"/>
              </w:rPr>
              <w:t xml:space="preserve">.) </w:t>
            </w:r>
            <w:proofErr w:type="spellStart"/>
            <w:r w:rsidRPr="009E3183">
              <w:rPr>
                <w:sz w:val="24"/>
                <w:szCs w:val="24"/>
              </w:rPr>
              <w:t>Winsl</w:t>
            </w:r>
            <w:proofErr w:type="spellEnd"/>
            <w:r w:rsidRPr="009E3183">
              <w:rPr>
                <w:sz w:val="24"/>
                <w:szCs w:val="24"/>
              </w:rPr>
              <w:t xml:space="preserve">. </w:t>
            </w:r>
            <w:proofErr w:type="spellStart"/>
            <w:r w:rsidRPr="009E3183">
              <w:rPr>
                <w:i/>
                <w:sz w:val="24"/>
                <w:szCs w:val="24"/>
              </w:rPr>
              <w:t>et.a</w:t>
            </w:r>
            <w:proofErr w:type="spellEnd"/>
            <w:r w:rsidRPr="009E3183">
              <w:rPr>
                <w:sz w:val="24"/>
                <w:szCs w:val="24"/>
              </w:rPr>
              <w:t xml:space="preserve"> (turpmāk – bakteriālā iedega) </w:t>
            </w:r>
            <w:r w:rsidRPr="009E3183">
              <w:rPr>
                <w:bCs/>
                <w:sz w:val="24"/>
                <w:szCs w:val="24"/>
              </w:rPr>
              <w:t>ir ļoti bīstama augļkoku slimība. Šī slimība var izraisīt postījumus līdz pat 80</w:t>
            </w:r>
            <w:r w:rsidR="006F1223">
              <w:rPr>
                <w:bCs/>
                <w:sz w:val="24"/>
                <w:szCs w:val="24"/>
              </w:rPr>
              <w:t> </w:t>
            </w:r>
            <w:r w:rsidRPr="009E3183">
              <w:rPr>
                <w:bCs/>
                <w:sz w:val="24"/>
                <w:szCs w:val="24"/>
              </w:rPr>
              <w:t>% apmērā no augļu dārza stādījumiem. Inficētais augs agrāk vai vēlāk aiziet bojā. Baktērija piemērotos apstākļos ātri izplatās un ir grūti ierobežojama.</w:t>
            </w:r>
          </w:p>
          <w:p w14:paraId="0CF1DCAD" w14:textId="16F211CE" w:rsidR="00202D66" w:rsidRPr="009E3183" w:rsidRDefault="00202D66" w:rsidP="008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Bakteriālā iedega kā augu karantīnas organisms saskaņā ar Augu aizsardzības likuma 12. panta otro daļu un 18. panta otrās daļas 3. punktu ir jāiznīcina, </w:t>
            </w:r>
            <w:r w:rsidR="006F1223">
              <w:rPr>
                <w:rFonts w:ascii="Times New Roman" w:hAnsi="Times New Roman" w:cs="Times New Roman"/>
                <w:sz w:val="24"/>
                <w:szCs w:val="24"/>
              </w:rPr>
              <w:t xml:space="preserve">tāpat 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>kā ar šo slimību iespējami inficētie augi.</w:t>
            </w:r>
          </w:p>
          <w:p w14:paraId="48CA90B9" w14:textId="5A4C5C35" w:rsidR="006F1223" w:rsidRPr="009E3183" w:rsidRDefault="00202D66" w:rsidP="008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Latvijai ir piešķirts aizsargājamās zonas statuss attiecībā uz bakteriālo iedegu. Augus no aizsargājamās zonas bez ierobežojumiem </w:t>
            </w:r>
            <w:r w:rsidR="006F1223"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var 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izplatīt Eiropas Savienībā, bet augu 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ievešanai aizsargājamā zonā ir noteiktas stingrākas prasības, kā arī notiek regulāras pārbaudes un tiek īstenoti pasākumi, lai šis organisms neieviestos šajā teritorijā.</w:t>
            </w:r>
          </w:p>
          <w:p w14:paraId="132FE6F0" w14:textId="77777777" w:rsidR="00202D66" w:rsidRPr="00D94325" w:rsidRDefault="00202D66" w:rsidP="00D94325">
            <w:pPr>
              <w:jc w:val="both"/>
              <w:rPr>
                <w:sz w:val="24"/>
                <w:szCs w:val="24"/>
              </w:rPr>
            </w:pPr>
            <w:r w:rsidRPr="00D94325">
              <w:rPr>
                <w:rFonts w:ascii="Times New Roman" w:hAnsi="Times New Roman" w:cs="Times New Roman"/>
                <w:sz w:val="24"/>
                <w:szCs w:val="24"/>
              </w:rPr>
              <w:t>Inficēties ar bakteriālo iedegu var ābeles (</w:t>
            </w:r>
            <w:proofErr w:type="spellStart"/>
            <w:r w:rsidRPr="00D94325">
              <w:rPr>
                <w:rFonts w:ascii="Times New Roman" w:hAnsi="Times New Roman" w:cs="Times New Roman"/>
                <w:i/>
                <w:sz w:val="24"/>
                <w:szCs w:val="24"/>
              </w:rPr>
              <w:t>Malus</w:t>
            </w:r>
            <w:proofErr w:type="spellEnd"/>
            <w:r w:rsidRPr="00D94325">
              <w:rPr>
                <w:rFonts w:ascii="Times New Roman" w:hAnsi="Times New Roman" w:cs="Times New Roman"/>
                <w:sz w:val="24"/>
                <w:szCs w:val="24"/>
              </w:rPr>
              <w:t>), bumbieres (</w:t>
            </w:r>
            <w:proofErr w:type="spellStart"/>
            <w:r w:rsidRPr="00D94325">
              <w:rPr>
                <w:rFonts w:ascii="Times New Roman" w:hAnsi="Times New Roman" w:cs="Times New Roman"/>
                <w:i/>
                <w:sz w:val="24"/>
                <w:szCs w:val="24"/>
              </w:rPr>
              <w:t>Pyrus</w:t>
            </w:r>
            <w:proofErr w:type="spellEnd"/>
            <w:r w:rsidRPr="00D94325">
              <w:rPr>
                <w:rFonts w:ascii="Times New Roman" w:hAnsi="Times New Roman" w:cs="Times New Roman"/>
                <w:sz w:val="24"/>
                <w:szCs w:val="24"/>
              </w:rPr>
              <w:t>), vilkābeles (</w:t>
            </w:r>
            <w:proofErr w:type="spellStart"/>
            <w:r w:rsidRPr="00D94325">
              <w:rPr>
                <w:rFonts w:ascii="Times New Roman" w:hAnsi="Times New Roman" w:cs="Times New Roman"/>
                <w:i/>
                <w:sz w:val="24"/>
                <w:szCs w:val="24"/>
              </w:rPr>
              <w:t>Crataegus</w:t>
            </w:r>
            <w:proofErr w:type="spellEnd"/>
            <w:r w:rsidRPr="00D94325">
              <w:rPr>
                <w:rFonts w:ascii="Times New Roman" w:hAnsi="Times New Roman" w:cs="Times New Roman"/>
                <w:sz w:val="24"/>
                <w:szCs w:val="24"/>
              </w:rPr>
              <w:t>), pīlādži (</w:t>
            </w:r>
            <w:r w:rsidRPr="00D94325">
              <w:rPr>
                <w:rFonts w:ascii="Times New Roman" w:hAnsi="Times New Roman" w:cs="Times New Roman"/>
                <w:i/>
                <w:sz w:val="24"/>
                <w:szCs w:val="24"/>
              </w:rPr>
              <w:t>Sorbus</w:t>
            </w:r>
            <w:r w:rsidRPr="00D94325">
              <w:rPr>
                <w:rFonts w:ascii="Times New Roman" w:hAnsi="Times New Roman" w:cs="Times New Roman"/>
                <w:sz w:val="24"/>
                <w:szCs w:val="24"/>
              </w:rPr>
              <w:t>), klintenes (</w:t>
            </w:r>
            <w:proofErr w:type="spellStart"/>
            <w:r w:rsidRPr="00D94325">
              <w:rPr>
                <w:rFonts w:ascii="Times New Roman" w:hAnsi="Times New Roman" w:cs="Times New Roman"/>
                <w:i/>
                <w:sz w:val="24"/>
                <w:szCs w:val="24"/>
              </w:rPr>
              <w:t>Cotoneaster</w:t>
            </w:r>
            <w:proofErr w:type="spellEnd"/>
            <w:r w:rsidRPr="00D94325">
              <w:rPr>
                <w:rFonts w:ascii="Times New Roman" w:hAnsi="Times New Roman" w:cs="Times New Roman"/>
                <w:sz w:val="24"/>
                <w:szCs w:val="24"/>
              </w:rPr>
              <w:t>), cidonijas (</w:t>
            </w:r>
            <w:proofErr w:type="spellStart"/>
            <w:r w:rsidRPr="00D94325">
              <w:rPr>
                <w:rFonts w:ascii="Times New Roman" w:hAnsi="Times New Roman" w:cs="Times New Roman"/>
                <w:i/>
                <w:sz w:val="24"/>
                <w:szCs w:val="24"/>
              </w:rPr>
              <w:t>Cydonia</w:t>
            </w:r>
            <w:proofErr w:type="spellEnd"/>
            <w:r w:rsidRPr="00D94325">
              <w:rPr>
                <w:rFonts w:ascii="Times New Roman" w:hAnsi="Times New Roman" w:cs="Times New Roman"/>
                <w:sz w:val="24"/>
                <w:szCs w:val="24"/>
              </w:rPr>
              <w:t>), krūmcidonijas (</w:t>
            </w:r>
            <w:proofErr w:type="spellStart"/>
            <w:r w:rsidRPr="00D94325">
              <w:rPr>
                <w:rFonts w:ascii="Times New Roman" w:hAnsi="Times New Roman" w:cs="Times New Roman"/>
                <w:i/>
                <w:sz w:val="24"/>
                <w:szCs w:val="24"/>
              </w:rPr>
              <w:t>Chaenomeles</w:t>
            </w:r>
            <w:proofErr w:type="spellEnd"/>
            <w:r w:rsidRPr="00D94325">
              <w:rPr>
                <w:rFonts w:ascii="Times New Roman" w:hAnsi="Times New Roman" w:cs="Times New Roman"/>
                <w:sz w:val="24"/>
                <w:szCs w:val="24"/>
              </w:rPr>
              <w:t>), korintes (</w:t>
            </w:r>
            <w:proofErr w:type="spellStart"/>
            <w:r w:rsidRPr="00D94325">
              <w:rPr>
                <w:rFonts w:ascii="Times New Roman" w:hAnsi="Times New Roman" w:cs="Times New Roman"/>
                <w:i/>
                <w:sz w:val="24"/>
                <w:szCs w:val="24"/>
              </w:rPr>
              <w:t>Amelanchier</w:t>
            </w:r>
            <w:proofErr w:type="spellEnd"/>
            <w:r w:rsidRPr="00D9432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94325">
              <w:rPr>
                <w:rFonts w:ascii="Times New Roman" w:hAnsi="Times New Roman" w:cs="Times New Roman"/>
                <w:sz w:val="24"/>
                <w:szCs w:val="24"/>
              </w:rPr>
              <w:t>eriobotrijas</w:t>
            </w:r>
            <w:proofErr w:type="spellEnd"/>
            <w:r w:rsidRPr="00D94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94325">
              <w:rPr>
                <w:rFonts w:ascii="Times New Roman" w:hAnsi="Times New Roman" w:cs="Times New Roman"/>
                <w:i/>
                <w:sz w:val="24"/>
                <w:szCs w:val="24"/>
              </w:rPr>
              <w:t>Eriobotrya</w:t>
            </w:r>
            <w:proofErr w:type="spellEnd"/>
            <w:r w:rsidRPr="00D94325">
              <w:rPr>
                <w:rFonts w:ascii="Times New Roman" w:hAnsi="Times New Roman" w:cs="Times New Roman"/>
                <w:sz w:val="24"/>
                <w:szCs w:val="24"/>
              </w:rPr>
              <w:t xml:space="preserve">) un </w:t>
            </w:r>
            <w:proofErr w:type="spellStart"/>
            <w:r w:rsidRPr="00D94325">
              <w:rPr>
                <w:rFonts w:ascii="Times New Roman" w:hAnsi="Times New Roman" w:cs="Times New Roman"/>
                <w:sz w:val="24"/>
                <w:szCs w:val="24"/>
              </w:rPr>
              <w:t>ugunsērkšķi</w:t>
            </w:r>
            <w:proofErr w:type="spellEnd"/>
            <w:r w:rsidRPr="00D94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94325">
              <w:rPr>
                <w:rFonts w:ascii="Times New Roman" w:hAnsi="Times New Roman" w:cs="Times New Roman"/>
                <w:i/>
                <w:sz w:val="24"/>
                <w:szCs w:val="24"/>
              </w:rPr>
              <w:t>Pyracantha</w:t>
            </w:r>
            <w:proofErr w:type="spellEnd"/>
            <w:r w:rsidRPr="00D94325">
              <w:rPr>
                <w:rFonts w:ascii="Times New Roman" w:hAnsi="Times New Roman" w:cs="Times New Roman"/>
                <w:sz w:val="24"/>
                <w:szCs w:val="24"/>
              </w:rPr>
              <w:t xml:space="preserve">) (turpmāk – saimniekaugs). Pārsvarā tās ir Latvijas augļkopībai nozīmīgas augu sugas. </w:t>
            </w:r>
          </w:p>
          <w:p w14:paraId="2FBB37B1" w14:textId="77777777" w:rsidR="00202D66" w:rsidRPr="009E3183" w:rsidRDefault="00202D66" w:rsidP="008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>Bakteriālā iedega Latvijā pirmo reizi tika konstatēta 2007. gada jūlijā</w:t>
            </w:r>
            <w:r w:rsidRPr="009E31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Bakteriālās iedegas plašākas izplatīšanās vai ieviešanās novēršanai ir svarīgi laikus konstatēt perēkļus un iznīcināt inficētos un iespējami inficētos saimniekaugus. </w:t>
            </w:r>
          </w:p>
          <w:p w14:paraId="3C54451D" w14:textId="3E7A518B" w:rsidR="00202D66" w:rsidRPr="009E3183" w:rsidRDefault="00202D66" w:rsidP="008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Valsts augu aizsardzības dienests (turpmāk – dienests) veic monitoringu dažādās bakteriālās iedegas saimniekaugu audzēšanas un augšanas vietās – augļu koku un dekoratīvo augu stādaudzētavās, </w:t>
            </w:r>
            <w:proofErr w:type="spellStart"/>
            <w:r w:rsidRPr="009E3183">
              <w:rPr>
                <w:rFonts w:ascii="Times New Roman" w:hAnsi="Times New Roman" w:cs="Times New Roman"/>
                <w:sz w:val="24"/>
                <w:szCs w:val="24"/>
              </w:rPr>
              <w:t>komercdārzos</w:t>
            </w:r>
            <w:proofErr w:type="spellEnd"/>
            <w:r w:rsidRPr="009E3183">
              <w:rPr>
                <w:rFonts w:ascii="Times New Roman" w:hAnsi="Times New Roman" w:cs="Times New Roman"/>
                <w:sz w:val="24"/>
                <w:szCs w:val="24"/>
              </w:rPr>
              <w:t>, piemājas dārzos, pamestos dārzos, apstādījumos, savvaļā augošiem augiem. Tāpat dienests uzrau</w:t>
            </w:r>
            <w:r w:rsidR="00A21705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bakteriālo iedegu perēkļ</w:t>
            </w:r>
            <w:r w:rsidR="00A217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>s un karantīnas zon</w:t>
            </w:r>
            <w:r w:rsidR="00A217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>, kā arī buferzon</w:t>
            </w:r>
            <w:r w:rsidR="00A217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trīs kilometru rādiusā ap karantīnas zonu un perēkļiem.</w:t>
            </w:r>
          </w:p>
          <w:p w14:paraId="07EC2BC7" w14:textId="1E9DA6CC" w:rsidR="00202D66" w:rsidRPr="009E3183" w:rsidRDefault="00202D66" w:rsidP="0082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>Dienests 20</w:t>
            </w:r>
            <w:r w:rsidR="003658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. gadā </w:t>
            </w:r>
            <w:r w:rsidR="00A21705">
              <w:rPr>
                <w:rFonts w:ascii="Times New Roman" w:hAnsi="Times New Roman" w:cs="Times New Roman"/>
                <w:sz w:val="24"/>
                <w:szCs w:val="24"/>
              </w:rPr>
              <w:t>līdz 30.</w:t>
            </w:r>
            <w:r w:rsidR="006F12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1705">
              <w:rPr>
                <w:rFonts w:ascii="Times New Roman" w:hAnsi="Times New Roman" w:cs="Times New Roman"/>
                <w:sz w:val="24"/>
                <w:szCs w:val="24"/>
              </w:rPr>
              <w:t xml:space="preserve">septembrim 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ir veicis </w:t>
            </w:r>
            <w:r w:rsidR="003658E7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  <w:r w:rsidR="006F12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>pārbaud</w:t>
            </w:r>
            <w:r w:rsidR="0073744A" w:rsidRPr="009E318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dažādās bakteriālās iedegas saimniekaugu audzēšanas un augšanas vietās, to laikā noņemot </w:t>
            </w:r>
            <w:r w:rsidR="003658E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6F12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paraugu, kas tika testēti Nacionālajā fitosanitārajā laboratorijā. No paraugiem, kas testēti uz bakteriālo iedegu, </w:t>
            </w:r>
            <w:r w:rsidR="003658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paraugiem tika iegūts pozitīvs rezultāts. </w:t>
            </w:r>
          </w:p>
          <w:p w14:paraId="0AF3B6C2" w14:textId="10338085" w:rsidR="0000372D" w:rsidRDefault="00202D66" w:rsidP="00402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6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E3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gadā 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dienests bakteriālo iedegu ir konstatējis </w:t>
            </w:r>
            <w:r w:rsidR="003658E7">
              <w:rPr>
                <w:rFonts w:ascii="Times New Roman" w:hAnsi="Times New Roman" w:cs="Times New Roman"/>
                <w:sz w:val="24"/>
                <w:szCs w:val="24"/>
              </w:rPr>
              <w:t xml:space="preserve">piecos piemājas dārzos Rundāles novada Viesturu pagastā, 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vienā piemājas dārzā </w:t>
            </w:r>
            <w:r w:rsidR="004B7293">
              <w:rPr>
                <w:rFonts w:ascii="Times New Roman" w:hAnsi="Times New Roman" w:cs="Times New Roman"/>
                <w:sz w:val="24"/>
                <w:szCs w:val="24"/>
              </w:rPr>
              <w:t>Jelgavas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novada </w:t>
            </w:r>
            <w:r w:rsidR="004B7293">
              <w:rPr>
                <w:rFonts w:ascii="Times New Roman" w:hAnsi="Times New Roman" w:cs="Times New Roman"/>
                <w:sz w:val="24"/>
                <w:szCs w:val="24"/>
              </w:rPr>
              <w:t>Elejas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pagastā, </w:t>
            </w:r>
            <w:r w:rsidR="004B7293">
              <w:rPr>
                <w:rFonts w:ascii="Times New Roman" w:hAnsi="Times New Roman" w:cs="Times New Roman"/>
                <w:sz w:val="24"/>
                <w:szCs w:val="24"/>
              </w:rPr>
              <w:t>sešos piemājas dārzos Ogres novada Mazozolu pagastā, piecos piemājas dārzos Daugavpils novada Nīcgales pagastā, divos piemājas dārzos Daugavpils novada Sventes pagastā un 2</w:t>
            </w:r>
            <w:r w:rsidR="001F1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293">
              <w:rPr>
                <w:rFonts w:ascii="Times New Roman" w:hAnsi="Times New Roman" w:cs="Times New Roman"/>
                <w:sz w:val="24"/>
                <w:szCs w:val="24"/>
              </w:rPr>
              <w:t xml:space="preserve"> piemājas dārzos Nīcas novada Nīcas pagastā. Tāpat bakteriālā iedega konstatēta </w:t>
            </w:r>
            <w:r w:rsidR="00144BDB"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vienā </w:t>
            </w:r>
            <w:proofErr w:type="spellStart"/>
            <w:r w:rsidRPr="009E3183">
              <w:rPr>
                <w:rFonts w:ascii="Times New Roman" w:hAnsi="Times New Roman" w:cs="Times New Roman"/>
                <w:sz w:val="24"/>
                <w:szCs w:val="24"/>
              </w:rPr>
              <w:t>komercdārzā</w:t>
            </w:r>
            <w:proofErr w:type="spellEnd"/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BDB" w:rsidRPr="009E3183">
              <w:rPr>
                <w:rFonts w:ascii="Times New Roman" w:hAnsi="Times New Roman" w:cs="Times New Roman"/>
                <w:sz w:val="24"/>
                <w:szCs w:val="24"/>
              </w:rPr>
              <w:t>Jelgavas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novada </w:t>
            </w:r>
            <w:r w:rsidR="00144BDB" w:rsidRPr="009E3183">
              <w:rPr>
                <w:rFonts w:ascii="Times New Roman" w:hAnsi="Times New Roman" w:cs="Times New Roman"/>
                <w:sz w:val="24"/>
                <w:szCs w:val="24"/>
              </w:rPr>
              <w:t>Elejas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pagastā,</w:t>
            </w:r>
            <w:r w:rsidR="00144BDB"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293">
              <w:rPr>
                <w:rFonts w:ascii="Times New Roman" w:hAnsi="Times New Roman" w:cs="Times New Roman"/>
                <w:sz w:val="24"/>
                <w:szCs w:val="24"/>
              </w:rPr>
              <w:t xml:space="preserve">vienā </w:t>
            </w:r>
            <w:proofErr w:type="spellStart"/>
            <w:r w:rsidR="004B7293">
              <w:rPr>
                <w:rFonts w:ascii="Times New Roman" w:hAnsi="Times New Roman" w:cs="Times New Roman"/>
                <w:sz w:val="24"/>
                <w:szCs w:val="24"/>
              </w:rPr>
              <w:t>komercdārzā</w:t>
            </w:r>
            <w:proofErr w:type="spellEnd"/>
            <w:r w:rsidR="004B7293">
              <w:rPr>
                <w:rFonts w:ascii="Times New Roman" w:hAnsi="Times New Roman" w:cs="Times New Roman"/>
                <w:sz w:val="24"/>
                <w:szCs w:val="24"/>
              </w:rPr>
              <w:t xml:space="preserve"> Jelgavas novada Sesavas pagastā, vienā </w:t>
            </w:r>
            <w:proofErr w:type="spellStart"/>
            <w:r w:rsidR="004B7293">
              <w:rPr>
                <w:rFonts w:ascii="Times New Roman" w:hAnsi="Times New Roman" w:cs="Times New Roman"/>
                <w:sz w:val="24"/>
                <w:szCs w:val="24"/>
              </w:rPr>
              <w:t>komercdā</w:t>
            </w:r>
            <w:r w:rsidR="006F122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B7293">
              <w:rPr>
                <w:rFonts w:ascii="Times New Roman" w:hAnsi="Times New Roman" w:cs="Times New Roman"/>
                <w:sz w:val="24"/>
                <w:szCs w:val="24"/>
              </w:rPr>
              <w:t>zā</w:t>
            </w:r>
            <w:proofErr w:type="spellEnd"/>
            <w:r w:rsidR="004B7293">
              <w:rPr>
                <w:rFonts w:ascii="Times New Roman" w:hAnsi="Times New Roman" w:cs="Times New Roman"/>
                <w:sz w:val="24"/>
                <w:szCs w:val="24"/>
              </w:rPr>
              <w:t xml:space="preserve"> Bauskas novada Gailīšu pagastā, vienā </w:t>
            </w:r>
            <w:proofErr w:type="spellStart"/>
            <w:r w:rsidR="004B7293">
              <w:rPr>
                <w:rFonts w:ascii="Times New Roman" w:hAnsi="Times New Roman" w:cs="Times New Roman"/>
                <w:sz w:val="24"/>
                <w:szCs w:val="24"/>
              </w:rPr>
              <w:t>komercdārzā</w:t>
            </w:r>
            <w:proofErr w:type="spellEnd"/>
            <w:r w:rsidR="004B7293">
              <w:rPr>
                <w:rFonts w:ascii="Times New Roman" w:hAnsi="Times New Roman" w:cs="Times New Roman"/>
                <w:sz w:val="24"/>
                <w:szCs w:val="24"/>
              </w:rPr>
              <w:t xml:space="preserve"> Saldus novada Zvārdes pagastā un vienā </w:t>
            </w:r>
            <w:proofErr w:type="spellStart"/>
            <w:r w:rsidR="004B7293">
              <w:rPr>
                <w:rFonts w:ascii="Times New Roman" w:hAnsi="Times New Roman" w:cs="Times New Roman"/>
                <w:sz w:val="24"/>
                <w:szCs w:val="24"/>
              </w:rPr>
              <w:t>komercdārzā</w:t>
            </w:r>
            <w:proofErr w:type="spellEnd"/>
            <w:r w:rsidR="004B7293">
              <w:rPr>
                <w:rFonts w:ascii="Times New Roman" w:hAnsi="Times New Roman" w:cs="Times New Roman"/>
                <w:sz w:val="24"/>
                <w:szCs w:val="24"/>
              </w:rPr>
              <w:t xml:space="preserve"> Ogres novada Mazozolu pagastā. Bakteriālā iedega konstatēta arī </w:t>
            </w:r>
            <w:r w:rsidR="00144BDB" w:rsidRPr="009E3183">
              <w:rPr>
                <w:rFonts w:ascii="Times New Roman" w:hAnsi="Times New Roman" w:cs="Times New Roman"/>
                <w:sz w:val="24"/>
                <w:szCs w:val="24"/>
              </w:rPr>
              <w:t>mātesaugu selekcijas dārzā Dobeles novada Krimūnu pagastā</w:t>
            </w:r>
            <w:r w:rsidR="001F1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7293">
              <w:rPr>
                <w:rFonts w:ascii="Times New Roman" w:hAnsi="Times New Roman" w:cs="Times New Roman"/>
                <w:sz w:val="24"/>
                <w:szCs w:val="24"/>
              </w:rPr>
              <w:t>ražojošā dārzā Rēzeknes novada Pušas pagastā</w:t>
            </w:r>
            <w:r w:rsidR="001F14A4">
              <w:rPr>
                <w:rFonts w:ascii="Times New Roman" w:hAnsi="Times New Roman" w:cs="Times New Roman"/>
                <w:sz w:val="24"/>
                <w:szCs w:val="24"/>
              </w:rPr>
              <w:t xml:space="preserve">, divu </w:t>
            </w:r>
            <w:r w:rsidR="001F1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pašvaldību apstādījumos Daugavpils novada Nīcgales un Sventes pagastā un trīs </w:t>
            </w:r>
            <w:r w:rsidR="006F1223">
              <w:rPr>
                <w:rFonts w:ascii="Times New Roman" w:hAnsi="Times New Roman" w:cs="Times New Roman"/>
                <w:sz w:val="24"/>
              </w:rPr>
              <w:t>v</w:t>
            </w:r>
            <w:r w:rsidR="001F14A4" w:rsidRPr="001F14A4">
              <w:rPr>
                <w:rFonts w:ascii="Times New Roman" w:hAnsi="Times New Roman" w:cs="Times New Roman"/>
                <w:sz w:val="24"/>
              </w:rPr>
              <w:t>alsts akciju sabiedrība</w:t>
            </w:r>
            <w:r w:rsidR="001F14A4">
              <w:rPr>
                <w:rFonts w:ascii="Times New Roman" w:hAnsi="Times New Roman" w:cs="Times New Roman"/>
                <w:sz w:val="24"/>
              </w:rPr>
              <w:t>s</w:t>
            </w:r>
            <w:r w:rsidR="001F14A4" w:rsidRPr="001F14A4">
              <w:rPr>
                <w:rFonts w:ascii="Times New Roman" w:hAnsi="Times New Roman" w:cs="Times New Roman"/>
                <w:sz w:val="24"/>
              </w:rPr>
              <w:t xml:space="preserve"> “Latvijas Valsts ceļi”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4A4">
              <w:rPr>
                <w:rFonts w:ascii="Times New Roman" w:hAnsi="Times New Roman" w:cs="Times New Roman"/>
                <w:sz w:val="24"/>
                <w:szCs w:val="24"/>
              </w:rPr>
              <w:t xml:space="preserve">valsts nozīmes autoceļu </w:t>
            </w:r>
            <w:r w:rsidR="0000372D">
              <w:rPr>
                <w:rFonts w:ascii="Times New Roman" w:hAnsi="Times New Roman" w:cs="Times New Roman"/>
                <w:sz w:val="24"/>
                <w:szCs w:val="24"/>
              </w:rPr>
              <w:t>piegu</w:t>
            </w:r>
            <w:r w:rsidR="006F122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372D">
              <w:rPr>
                <w:rFonts w:ascii="Times New Roman" w:hAnsi="Times New Roman" w:cs="Times New Roman"/>
                <w:sz w:val="24"/>
                <w:szCs w:val="24"/>
              </w:rPr>
              <w:t>ošajā</w:t>
            </w:r>
            <w:r w:rsidR="001F14A4">
              <w:rPr>
                <w:rFonts w:ascii="Times New Roman" w:hAnsi="Times New Roman" w:cs="Times New Roman"/>
                <w:sz w:val="24"/>
                <w:szCs w:val="24"/>
              </w:rPr>
              <w:t xml:space="preserve"> ceļa joslā Daugavpils novada Nīcgales pagastā, Nīcas novada Nī</w:t>
            </w:r>
            <w:r w:rsidR="0000372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F14A4">
              <w:rPr>
                <w:rFonts w:ascii="Times New Roman" w:hAnsi="Times New Roman" w:cs="Times New Roman"/>
                <w:sz w:val="24"/>
                <w:szCs w:val="24"/>
              </w:rPr>
              <w:t xml:space="preserve">as pagastā un Jelgavas novada Svētes pagastā. </w:t>
            </w:r>
          </w:p>
          <w:p w14:paraId="0A58144A" w14:textId="6C7B501E" w:rsidR="00202D66" w:rsidRPr="009E3183" w:rsidRDefault="0000372D" w:rsidP="004021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visiem bakteriālās iedegas konstatēšanas gadījumiem </w:t>
            </w:r>
            <w:r w:rsidR="00202D66" w:rsidRPr="009E3183">
              <w:rPr>
                <w:rFonts w:ascii="Times New Roman" w:hAnsi="Times New Roman" w:cs="Times New Roman"/>
                <w:sz w:val="24"/>
                <w:szCs w:val="24"/>
              </w:rPr>
              <w:t>Lauku atbalsta dienestā ir ie</w:t>
            </w:r>
            <w:r w:rsidR="007B2377">
              <w:rPr>
                <w:rFonts w:ascii="Times New Roman" w:hAnsi="Times New Roman" w:cs="Times New Roman"/>
                <w:sz w:val="24"/>
                <w:szCs w:val="24"/>
              </w:rPr>
              <w:t>sniegti</w:t>
            </w:r>
            <w:r w:rsidR="00202D66"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2D66"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iesniegumi kompensācijas saņemšanai par 20</w:t>
            </w:r>
            <w:r w:rsidR="004B7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2D66"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. gadā </w:t>
            </w:r>
            <w:r w:rsidR="004B7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2D66"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vietās noteiktajiem un izpildītajiem fitosanitārajiem pasākumiem kopumā par </w:t>
            </w:r>
            <w:r w:rsidR="004B7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="00202D66"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020"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saimniekaugu un </w:t>
            </w:r>
            <w:r w:rsidR="004B729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AB7020"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saimniekaugu </w:t>
            </w:r>
            <w:r w:rsidR="004B7293">
              <w:rPr>
                <w:rFonts w:ascii="Times New Roman" w:hAnsi="Times New Roman" w:cs="Times New Roman"/>
                <w:sz w:val="24"/>
                <w:szCs w:val="24"/>
              </w:rPr>
              <w:t>potcelmu</w:t>
            </w:r>
            <w:r w:rsidR="00202D66"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iznīcināšanu.</w:t>
            </w:r>
          </w:p>
        </w:tc>
      </w:tr>
      <w:tr w:rsidR="00202D66" w:rsidRPr="009E3183" w14:paraId="654195DB" w14:textId="77777777" w:rsidTr="008246C0">
        <w:trPr>
          <w:trHeight w:val="465"/>
          <w:tblCellSpacing w:w="15" w:type="dxa"/>
        </w:trPr>
        <w:tc>
          <w:tcPr>
            <w:tcW w:w="250" w:type="pct"/>
            <w:hideMark/>
          </w:tcPr>
          <w:p w14:paraId="0BA6DC9B" w14:textId="77777777" w:rsidR="00202D66" w:rsidRPr="009E3183" w:rsidRDefault="00202D66" w:rsidP="00824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hideMark/>
          </w:tcPr>
          <w:p w14:paraId="1B69EEEB" w14:textId="77777777" w:rsidR="00202D66" w:rsidRPr="009E3183" w:rsidRDefault="00202D66" w:rsidP="0082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publiskās personas kapitālsabiedrības</w:t>
            </w:r>
          </w:p>
        </w:tc>
        <w:tc>
          <w:tcPr>
            <w:tcW w:w="3200" w:type="pct"/>
            <w:hideMark/>
          </w:tcPr>
          <w:p w14:paraId="49FF6139" w14:textId="77777777" w:rsidR="00202D66" w:rsidRPr="009E3183" w:rsidRDefault="00202D66" w:rsidP="0082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hAnsi="Times New Roman" w:cs="Times New Roman"/>
                <w:iCs/>
                <w:sz w:val="24"/>
                <w:szCs w:val="24"/>
              </w:rPr>
              <w:t>Zemkopības ministrija un Valsts augu aizsardzības dienests</w:t>
            </w:r>
          </w:p>
        </w:tc>
      </w:tr>
      <w:tr w:rsidR="00202D66" w:rsidRPr="009E3183" w14:paraId="4065486F" w14:textId="77777777" w:rsidTr="008246C0">
        <w:trPr>
          <w:tblCellSpacing w:w="15" w:type="dxa"/>
        </w:trPr>
        <w:tc>
          <w:tcPr>
            <w:tcW w:w="250" w:type="pct"/>
            <w:hideMark/>
          </w:tcPr>
          <w:p w14:paraId="201EDDB5" w14:textId="77777777" w:rsidR="00202D66" w:rsidRPr="009E3183" w:rsidRDefault="00202D66" w:rsidP="00824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hideMark/>
          </w:tcPr>
          <w:p w14:paraId="5B2C38DA" w14:textId="77777777" w:rsidR="00202D66" w:rsidRPr="009E3183" w:rsidRDefault="00202D66" w:rsidP="0082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hideMark/>
          </w:tcPr>
          <w:p w14:paraId="4A8DE3B4" w14:textId="43987EAE" w:rsidR="00202D66" w:rsidRPr="009E3183" w:rsidRDefault="00202D66" w:rsidP="00824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6F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9E059A" w14:textId="77777777" w:rsidR="00202D66" w:rsidRPr="009E3183" w:rsidRDefault="00202D66" w:rsidP="0023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left w:val="double" w:sz="4" w:space="0" w:color="auto"/>
          <w:right w:val="double" w:sz="4" w:space="0" w:color="auto"/>
          <w:insideH w:val="doub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"/>
        <w:gridCol w:w="2451"/>
        <w:gridCol w:w="5754"/>
      </w:tblGrid>
      <w:tr w:rsidR="00235BD8" w:rsidRPr="009E3183" w14:paraId="1DD61400" w14:textId="77777777" w:rsidTr="00F334D1">
        <w:trPr>
          <w:trHeight w:val="1697"/>
          <w:tblCellSpacing w:w="15" w:type="dxa"/>
        </w:trPr>
        <w:tc>
          <w:tcPr>
            <w:tcW w:w="0" w:type="auto"/>
            <w:gridSpan w:val="3"/>
            <w:tcBorders>
              <w:top w:val="double" w:sz="4" w:space="0" w:color="auto"/>
              <w:bottom w:val="nil"/>
            </w:tcBorders>
            <w:vAlign w:val="center"/>
            <w:hideMark/>
          </w:tcPr>
          <w:p w14:paraId="7C5D2EB7" w14:textId="77777777" w:rsidR="00235BD8" w:rsidRPr="009E3183" w:rsidRDefault="00235BD8" w:rsidP="00235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35BD8" w:rsidRPr="009E3183" w14:paraId="29A27473" w14:textId="77777777" w:rsidTr="00F334D1">
        <w:trPr>
          <w:trHeight w:val="465"/>
          <w:tblCellSpacing w:w="15" w:type="dxa"/>
        </w:trPr>
        <w:tc>
          <w:tcPr>
            <w:tcW w:w="437" w:type="pct"/>
            <w:tcBorders>
              <w:top w:val="double" w:sz="4" w:space="0" w:color="auto"/>
              <w:bottom w:val="nil"/>
              <w:right w:val="double" w:sz="4" w:space="0" w:color="auto"/>
            </w:tcBorders>
            <w:hideMark/>
          </w:tcPr>
          <w:p w14:paraId="38C9FEAB" w14:textId="77777777" w:rsidR="00235BD8" w:rsidRPr="009E3183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39" w:type="pct"/>
            <w:tcBorders>
              <w:top w:val="double" w:sz="4" w:space="0" w:color="auto"/>
              <w:bottom w:val="nil"/>
              <w:right w:val="double" w:sz="4" w:space="0" w:color="auto"/>
            </w:tcBorders>
            <w:hideMark/>
          </w:tcPr>
          <w:p w14:paraId="383BC894" w14:textId="77777777" w:rsidR="00235BD8" w:rsidRPr="009E3183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57" w:type="pct"/>
            <w:tcBorders>
              <w:top w:val="double" w:sz="4" w:space="0" w:color="auto"/>
              <w:bottom w:val="nil"/>
            </w:tcBorders>
            <w:hideMark/>
          </w:tcPr>
          <w:p w14:paraId="688AA32A" w14:textId="6B45425F" w:rsidR="00235BD8" w:rsidRPr="009E3183" w:rsidRDefault="004B7293" w:rsidP="0040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2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57B0"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persona</w:t>
            </w:r>
            <w:r w:rsidR="004D76F4" w:rsidRPr="009E31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35BD8"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2B00"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kas izpildījušas </w:t>
            </w:r>
            <w:r w:rsidR="00235BD8" w:rsidRPr="009E3183">
              <w:rPr>
                <w:rFonts w:ascii="Times New Roman" w:hAnsi="Times New Roman" w:cs="Times New Roman"/>
                <w:sz w:val="24"/>
                <w:szCs w:val="24"/>
              </w:rPr>
              <w:t>fitosanitāros pasākumus bakteriālās iedegas</w:t>
            </w:r>
            <w:r w:rsidR="00402132"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BD8" w:rsidRPr="009E3183">
              <w:rPr>
                <w:rFonts w:ascii="Times New Roman" w:hAnsi="Times New Roman" w:cs="Times New Roman"/>
                <w:sz w:val="24"/>
                <w:szCs w:val="24"/>
              </w:rPr>
              <w:t>apkarošanai un izplatības ierobežošanai un iesniegušas iesniegumu</w:t>
            </w:r>
            <w:r w:rsidR="00222E56" w:rsidRPr="009E31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35BD8"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kompensācijas saņemšanai Lauku atbalsta dienestā.</w:t>
            </w:r>
          </w:p>
        </w:tc>
      </w:tr>
      <w:tr w:rsidR="00235BD8" w:rsidRPr="009E3183" w14:paraId="001E84BF" w14:textId="77777777" w:rsidTr="00F334D1">
        <w:trPr>
          <w:trHeight w:val="510"/>
          <w:tblCellSpacing w:w="15" w:type="dxa"/>
        </w:trPr>
        <w:tc>
          <w:tcPr>
            <w:tcW w:w="437" w:type="pct"/>
            <w:tcBorders>
              <w:top w:val="double" w:sz="4" w:space="0" w:color="auto"/>
              <w:bottom w:val="nil"/>
              <w:right w:val="double" w:sz="4" w:space="0" w:color="auto"/>
            </w:tcBorders>
            <w:hideMark/>
          </w:tcPr>
          <w:p w14:paraId="585A32B9" w14:textId="77777777" w:rsidR="00235BD8" w:rsidRPr="009E3183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39" w:type="pct"/>
            <w:tcBorders>
              <w:top w:val="double" w:sz="4" w:space="0" w:color="auto"/>
              <w:bottom w:val="nil"/>
              <w:right w:val="double" w:sz="4" w:space="0" w:color="auto"/>
            </w:tcBorders>
            <w:hideMark/>
          </w:tcPr>
          <w:p w14:paraId="1758BFF9" w14:textId="77777777" w:rsidR="00235BD8" w:rsidRPr="009E3183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57" w:type="pct"/>
            <w:tcBorders>
              <w:top w:val="double" w:sz="4" w:space="0" w:color="auto"/>
              <w:bottom w:val="nil"/>
            </w:tcBorders>
            <w:hideMark/>
          </w:tcPr>
          <w:p w14:paraId="42C961FD" w14:textId="22D63AF8" w:rsidR="00222E56" w:rsidRPr="009E3183" w:rsidRDefault="00222E56" w:rsidP="0012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Projekts nemaina tiesības un pienākumus, </w:t>
            </w:r>
            <w:r w:rsidR="006F1223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 xml:space="preserve"> arī veicamās darbības.</w:t>
            </w:r>
          </w:p>
          <w:p w14:paraId="42C0F908" w14:textId="77777777" w:rsidR="00235BD8" w:rsidRPr="009E3183" w:rsidRDefault="00235BD8" w:rsidP="001255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</w:tr>
      <w:tr w:rsidR="00235BD8" w:rsidRPr="009E3183" w14:paraId="0A19A290" w14:textId="77777777" w:rsidTr="00F334D1">
        <w:trPr>
          <w:trHeight w:val="510"/>
          <w:tblCellSpacing w:w="15" w:type="dxa"/>
        </w:trPr>
        <w:tc>
          <w:tcPr>
            <w:tcW w:w="437" w:type="pct"/>
            <w:tcBorders>
              <w:top w:val="double" w:sz="4" w:space="0" w:color="auto"/>
              <w:bottom w:val="nil"/>
              <w:right w:val="double" w:sz="4" w:space="0" w:color="auto"/>
            </w:tcBorders>
            <w:hideMark/>
          </w:tcPr>
          <w:p w14:paraId="2DD748E3" w14:textId="77777777" w:rsidR="00235BD8" w:rsidRPr="009E3183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39" w:type="pct"/>
            <w:tcBorders>
              <w:top w:val="double" w:sz="4" w:space="0" w:color="auto"/>
              <w:bottom w:val="nil"/>
              <w:right w:val="double" w:sz="4" w:space="0" w:color="auto"/>
            </w:tcBorders>
            <w:hideMark/>
          </w:tcPr>
          <w:p w14:paraId="3713FA78" w14:textId="77777777" w:rsidR="00235BD8" w:rsidRPr="009E3183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57" w:type="pct"/>
            <w:tcBorders>
              <w:top w:val="double" w:sz="4" w:space="0" w:color="auto"/>
              <w:bottom w:val="nil"/>
            </w:tcBorders>
            <w:hideMark/>
          </w:tcPr>
          <w:p w14:paraId="147C92D5" w14:textId="77777777" w:rsidR="00235BD8" w:rsidRPr="009E3183" w:rsidRDefault="002151E4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235BD8" w:rsidRPr="009E3183" w14:paraId="16509B7F" w14:textId="77777777" w:rsidTr="00F334D1">
        <w:trPr>
          <w:trHeight w:val="345"/>
          <w:tblCellSpacing w:w="15" w:type="dxa"/>
        </w:trPr>
        <w:tc>
          <w:tcPr>
            <w:tcW w:w="437" w:type="pct"/>
            <w:tcBorders>
              <w:top w:val="double" w:sz="4" w:space="0" w:color="auto"/>
              <w:bottom w:val="nil"/>
              <w:right w:val="double" w:sz="4" w:space="0" w:color="auto"/>
            </w:tcBorders>
            <w:hideMark/>
          </w:tcPr>
          <w:p w14:paraId="147E3619" w14:textId="77777777" w:rsidR="00235BD8" w:rsidRPr="009E3183" w:rsidRDefault="00235BD8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39" w:type="pct"/>
            <w:tcBorders>
              <w:top w:val="double" w:sz="4" w:space="0" w:color="auto"/>
              <w:bottom w:val="nil"/>
              <w:right w:val="double" w:sz="4" w:space="0" w:color="auto"/>
            </w:tcBorders>
            <w:hideMark/>
          </w:tcPr>
          <w:p w14:paraId="48EE1102" w14:textId="77777777" w:rsidR="00235BD8" w:rsidRPr="009E3183" w:rsidRDefault="00222E56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  <w:r w:rsidR="00F46DD0"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157" w:type="pct"/>
            <w:tcBorders>
              <w:top w:val="double" w:sz="4" w:space="0" w:color="auto"/>
              <w:bottom w:val="nil"/>
            </w:tcBorders>
            <w:hideMark/>
          </w:tcPr>
          <w:p w14:paraId="700F4ED8" w14:textId="77777777" w:rsidR="00235BD8" w:rsidRPr="009E3183" w:rsidRDefault="00D74EF9" w:rsidP="00235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222E56" w:rsidRPr="009E3183" w14:paraId="2C9AA757" w14:textId="77777777" w:rsidTr="00F334D1">
        <w:trPr>
          <w:trHeight w:val="345"/>
          <w:tblCellSpacing w:w="15" w:type="dxa"/>
        </w:trPr>
        <w:tc>
          <w:tcPr>
            <w:tcW w:w="43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6A27B0" w14:textId="77777777" w:rsidR="00222E56" w:rsidRPr="009E3183" w:rsidRDefault="00222E56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814887" w14:textId="77777777" w:rsidR="00222E56" w:rsidRPr="009E3183" w:rsidRDefault="00222E56" w:rsidP="002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7" w:type="pct"/>
            <w:tcBorders>
              <w:top w:val="double" w:sz="4" w:space="0" w:color="auto"/>
              <w:bottom w:val="double" w:sz="4" w:space="0" w:color="auto"/>
            </w:tcBorders>
          </w:tcPr>
          <w:p w14:paraId="66C848B8" w14:textId="6AAB99AD" w:rsidR="00222E56" w:rsidRPr="009E3183" w:rsidRDefault="00222E56" w:rsidP="00235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6F1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44128F0B" w14:textId="77777777" w:rsidR="00235BD8" w:rsidRPr="009E3183" w:rsidRDefault="00235BD8" w:rsidP="0023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4952" w:type="pct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1"/>
        <w:gridCol w:w="686"/>
        <w:gridCol w:w="1134"/>
        <w:gridCol w:w="849"/>
        <w:gridCol w:w="843"/>
        <w:gridCol w:w="7"/>
        <w:gridCol w:w="786"/>
        <w:gridCol w:w="919"/>
        <w:gridCol w:w="1699"/>
      </w:tblGrid>
      <w:tr w:rsidR="00E64E76" w:rsidRPr="009E3183" w14:paraId="515B6072" w14:textId="77777777" w:rsidTr="00AB7020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75A83738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E64E76" w:rsidRPr="009E3183" w14:paraId="79B50C9F" w14:textId="77777777" w:rsidTr="00B231E7">
        <w:trPr>
          <w:cantSplit/>
        </w:trPr>
        <w:tc>
          <w:tcPr>
            <w:tcW w:w="1134" w:type="pct"/>
            <w:vMerge w:val="restart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98FCE0E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Rādītāji</w:t>
            </w:r>
          </w:p>
        </w:tc>
        <w:tc>
          <w:tcPr>
            <w:tcW w:w="1016" w:type="pct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CE0C45A" w14:textId="0A6E722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BD70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9E31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gads</w:t>
            </w:r>
          </w:p>
        </w:tc>
        <w:tc>
          <w:tcPr>
            <w:tcW w:w="2850" w:type="pct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  <w:hideMark/>
          </w:tcPr>
          <w:p w14:paraId="35D9A5A9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Turpmākie trīs gadi (</w:t>
            </w:r>
            <w:proofErr w:type="spellStart"/>
            <w:r w:rsidRPr="009E318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64E76" w:rsidRPr="009E3183" w14:paraId="46D42F2D" w14:textId="77777777" w:rsidTr="00B231E7">
        <w:trPr>
          <w:cantSplit/>
          <w:trHeight w:val="566"/>
        </w:trPr>
        <w:tc>
          <w:tcPr>
            <w:tcW w:w="1134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1B233DD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C7C61C1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ABEF2FE" w14:textId="78014828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1D53F0" w:rsidRPr="009E31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BD70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A7CD7DC" w14:textId="252C34A3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BD70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9" w:type="pct"/>
            <w:tcBorders>
              <w:left w:val="double" w:sz="4" w:space="0" w:color="auto"/>
            </w:tcBorders>
            <w:shd w:val="clear" w:color="auto" w:fill="FFFFFF"/>
            <w:vAlign w:val="center"/>
            <w:hideMark/>
          </w:tcPr>
          <w:p w14:paraId="6271E7BD" w14:textId="198DDFB0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BD70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7020" w:rsidRPr="009E3183" w14:paraId="17723469" w14:textId="77777777" w:rsidTr="00B231E7">
        <w:trPr>
          <w:cantSplit/>
        </w:trPr>
        <w:tc>
          <w:tcPr>
            <w:tcW w:w="1134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522B24E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1F35D3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183">
              <w:rPr>
                <w:rFonts w:ascii="Times New Roman" w:eastAsia="Calibri" w:hAnsi="Times New Roman" w:cs="Times New Roman"/>
                <w:sz w:val="20"/>
                <w:szCs w:val="20"/>
              </w:rPr>
              <w:t>saskaņā ar valsts budžetu kārtējam gadam</w:t>
            </w:r>
          </w:p>
        </w:tc>
        <w:tc>
          <w:tcPr>
            <w:tcW w:w="6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B60B12C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183">
              <w:rPr>
                <w:rFonts w:ascii="Times New Roman" w:eastAsia="Calibri" w:hAnsi="Times New Roman" w:cs="Times New Roman"/>
                <w:sz w:val="20"/>
                <w:szCs w:val="20"/>
              </w:rPr>
              <w:t>izmaiņas kārtējā gadā, salīdzinot ar valsts budžetu kārtējam gadam</w:t>
            </w:r>
          </w:p>
        </w:tc>
        <w:tc>
          <w:tcPr>
            <w:tcW w:w="47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79D6CD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183">
              <w:rPr>
                <w:rFonts w:ascii="Times New Roman" w:eastAsia="Calibri" w:hAnsi="Times New Roman" w:cs="Times New Roman"/>
                <w:sz w:val="20"/>
                <w:szCs w:val="20"/>
              </w:rPr>
              <w:t>saskaņā ar vidēja termiņa budžeta ietvaru</w:t>
            </w:r>
          </w:p>
        </w:tc>
        <w:tc>
          <w:tcPr>
            <w:tcW w:w="47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324CF2" w14:textId="43A9AD7C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183">
              <w:rPr>
                <w:rFonts w:ascii="Times New Roman" w:eastAsia="Calibri" w:hAnsi="Times New Roman" w:cs="Times New Roman"/>
                <w:sz w:val="20"/>
                <w:szCs w:val="20"/>
              </w:rPr>
              <w:t>izmaiņas, salīdzinot ar vidēja termiņa budžeta ietvaru 20</w:t>
            </w:r>
            <w:r w:rsidR="00E36A9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9E3183">
              <w:rPr>
                <w:rFonts w:ascii="Times New Roman" w:eastAsia="Calibri" w:hAnsi="Times New Roman" w:cs="Times New Roman"/>
                <w:sz w:val="20"/>
                <w:szCs w:val="20"/>
              </w:rPr>
              <w:t>. gadam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BE848F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183">
              <w:rPr>
                <w:rFonts w:ascii="Times New Roman" w:eastAsia="Calibri" w:hAnsi="Times New Roman" w:cs="Times New Roman"/>
                <w:sz w:val="20"/>
                <w:szCs w:val="20"/>
              </w:rPr>
              <w:t>saskaņā ar vidēja termiņa budžeta ietvaru</w:t>
            </w:r>
          </w:p>
        </w:tc>
        <w:tc>
          <w:tcPr>
            <w:tcW w:w="5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F00E9C" w14:textId="19948D7B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183">
              <w:rPr>
                <w:rFonts w:ascii="Times New Roman" w:eastAsia="Calibri" w:hAnsi="Times New Roman" w:cs="Times New Roman"/>
                <w:sz w:val="20"/>
                <w:szCs w:val="20"/>
              </w:rPr>
              <w:t>izmaiņas, salīdzinot ar vidēja termiņa budžeta ietvaru 202</w:t>
            </w:r>
            <w:r w:rsidR="00E36A9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E3183">
              <w:rPr>
                <w:rFonts w:ascii="Times New Roman" w:eastAsia="Calibri" w:hAnsi="Times New Roman" w:cs="Times New Roman"/>
                <w:sz w:val="20"/>
                <w:szCs w:val="20"/>
              </w:rPr>
              <w:t>. gadam</w:t>
            </w:r>
          </w:p>
        </w:tc>
        <w:tc>
          <w:tcPr>
            <w:tcW w:w="949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B6D340A" w14:textId="217D962F" w:rsidR="00E64E76" w:rsidRPr="009E3183" w:rsidRDefault="00E64E76" w:rsidP="00C67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1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izmaiņas, salīdzinot ar vidēja termiņa budžeta ietvaru </w:t>
            </w:r>
            <w:r w:rsidRPr="009E318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C67547" w:rsidRPr="009E3183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C675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E3183">
              <w:rPr>
                <w:rFonts w:ascii="Times New Roman" w:eastAsia="Calibri" w:hAnsi="Times New Roman" w:cs="Times New Roman"/>
                <w:sz w:val="20"/>
                <w:szCs w:val="20"/>
              </w:rPr>
              <w:t>. gadam</w:t>
            </w:r>
          </w:p>
        </w:tc>
      </w:tr>
      <w:tr w:rsidR="00AB7020" w:rsidRPr="009E3183" w14:paraId="32786B1B" w14:textId="77777777" w:rsidTr="00B231E7">
        <w:trPr>
          <w:cantSplit/>
        </w:trPr>
        <w:tc>
          <w:tcPr>
            <w:tcW w:w="113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3514C48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0E8191C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3180E6E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CEE61D5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02C1A58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76FB865F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A5ED3A3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2E9E810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B7020" w:rsidRPr="009E3183" w14:paraId="45D16816" w14:textId="77777777" w:rsidTr="00B231E7">
        <w:trPr>
          <w:cantSplit/>
        </w:trPr>
        <w:tc>
          <w:tcPr>
            <w:tcW w:w="1134" w:type="pct"/>
            <w:tcBorders>
              <w:right w:val="double" w:sz="4" w:space="0" w:color="auto"/>
            </w:tcBorders>
            <w:shd w:val="clear" w:color="auto" w:fill="FFFFFF"/>
            <w:hideMark/>
          </w:tcPr>
          <w:p w14:paraId="50B1B49D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1. Budžeta ieņēmumi</w:t>
            </w:r>
          </w:p>
        </w:tc>
        <w:tc>
          <w:tcPr>
            <w:tcW w:w="3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C6AC1A7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693FC9C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64EB773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74E09B41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7B0FCB4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BDB7B68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  <w:hideMark/>
          </w:tcPr>
          <w:p w14:paraId="7E19FB7A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020" w:rsidRPr="009E3183" w14:paraId="0C5F4BB6" w14:textId="77777777" w:rsidTr="00B231E7">
        <w:trPr>
          <w:cantSplit/>
        </w:trPr>
        <w:tc>
          <w:tcPr>
            <w:tcW w:w="113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D92FC12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3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ADCFD7A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AF52156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0CCF49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B7904DA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CBBF729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205C32C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21D62AD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020" w:rsidRPr="009E3183" w14:paraId="03E23CDF" w14:textId="77777777" w:rsidTr="00B231E7">
        <w:trPr>
          <w:cantSplit/>
        </w:trPr>
        <w:tc>
          <w:tcPr>
            <w:tcW w:w="113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EE835D2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3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6595AC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2BE643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82D7F11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708A37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732E0E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9BAB344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A7C0BEB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020" w:rsidRPr="009E3183" w14:paraId="42075743" w14:textId="77777777" w:rsidTr="00B231E7">
        <w:trPr>
          <w:cantSplit/>
        </w:trPr>
        <w:tc>
          <w:tcPr>
            <w:tcW w:w="113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945EC4A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3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A868BFB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6B4DF66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3EAFCE8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8F53A9B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D61C7C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B0F8228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D0132D1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020" w:rsidRPr="009E3183" w14:paraId="442A7633" w14:textId="77777777" w:rsidTr="00B231E7">
        <w:trPr>
          <w:cantSplit/>
        </w:trPr>
        <w:tc>
          <w:tcPr>
            <w:tcW w:w="113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EAB8F4A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2. Budžeta izdevumi</w:t>
            </w:r>
          </w:p>
        </w:tc>
        <w:tc>
          <w:tcPr>
            <w:tcW w:w="3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6A4DD95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DD54C7B" w14:textId="73DDECE4" w:rsidR="00E64E76" w:rsidRPr="008F1576" w:rsidRDefault="00BD7058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0372D"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F1576"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372D"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4A54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E40317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85785AA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0AF8B6B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9847EB6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AFDC2E5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020" w:rsidRPr="009E3183" w14:paraId="62A77473" w14:textId="77777777" w:rsidTr="00B231E7">
        <w:trPr>
          <w:cantSplit/>
        </w:trPr>
        <w:tc>
          <w:tcPr>
            <w:tcW w:w="113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C056669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3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636827D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438E607" w14:textId="5FED5100" w:rsidR="00E64E76" w:rsidRPr="008F1576" w:rsidRDefault="00BD7058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0372D"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F1576"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372D"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4A54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DD749C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BCF44E3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992857E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180220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51646D1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020" w:rsidRPr="009E3183" w14:paraId="2E1904B3" w14:textId="77777777" w:rsidTr="00B231E7">
        <w:trPr>
          <w:cantSplit/>
        </w:trPr>
        <w:tc>
          <w:tcPr>
            <w:tcW w:w="113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D2B4647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3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033FE38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5AC5774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FA3BDF4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7BB180D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F967F78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BA4E2C7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F9CD15F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020" w:rsidRPr="009E3183" w14:paraId="35070E76" w14:textId="77777777" w:rsidTr="00B231E7">
        <w:trPr>
          <w:cantSplit/>
        </w:trPr>
        <w:tc>
          <w:tcPr>
            <w:tcW w:w="113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0D6230B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3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0B1293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DD44001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2A865D1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156F2A5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FA7771D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915ED6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1F026A3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020" w:rsidRPr="009E3183" w14:paraId="4A384315" w14:textId="77777777" w:rsidTr="00B231E7">
        <w:trPr>
          <w:cantSplit/>
        </w:trPr>
        <w:tc>
          <w:tcPr>
            <w:tcW w:w="1134" w:type="pct"/>
            <w:tcBorders>
              <w:right w:val="double" w:sz="4" w:space="0" w:color="auto"/>
            </w:tcBorders>
            <w:shd w:val="clear" w:color="auto" w:fill="auto"/>
            <w:hideMark/>
          </w:tcPr>
          <w:p w14:paraId="6AC29723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3. Finansiālā ietekme</w:t>
            </w:r>
          </w:p>
        </w:tc>
        <w:tc>
          <w:tcPr>
            <w:tcW w:w="3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62D047D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8120308" w14:textId="0FA10EF8" w:rsidR="00E64E76" w:rsidRPr="008F1576" w:rsidRDefault="006F1223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BD7058"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0372D"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F1576"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372D"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4A54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0B18A7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2BDBB33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3C3692B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AA68810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1BEA7CD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020" w:rsidRPr="009E3183" w14:paraId="581AB1BA" w14:textId="77777777" w:rsidTr="00B231E7">
        <w:trPr>
          <w:cantSplit/>
        </w:trPr>
        <w:tc>
          <w:tcPr>
            <w:tcW w:w="113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B724DC6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3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B1E9A45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0110DEE" w14:textId="30C7EF86" w:rsidR="00E64E76" w:rsidRPr="008F1576" w:rsidRDefault="006F1223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BD7058"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0372D"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F1576"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372D"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4A54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950142B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0226BA6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3887EFE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67CBF3F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AC1CE78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020" w:rsidRPr="009E3183" w14:paraId="286A4781" w14:textId="77777777" w:rsidTr="00B231E7">
        <w:trPr>
          <w:cantSplit/>
        </w:trPr>
        <w:tc>
          <w:tcPr>
            <w:tcW w:w="1134" w:type="pct"/>
            <w:tcBorders>
              <w:right w:val="double" w:sz="4" w:space="0" w:color="auto"/>
            </w:tcBorders>
            <w:shd w:val="clear" w:color="auto" w:fill="auto"/>
            <w:hideMark/>
          </w:tcPr>
          <w:p w14:paraId="13210823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3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41D8D7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289DCC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33A9852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9F222FB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34E2EE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CF2BD05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74A4C9E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020" w:rsidRPr="009E3183" w14:paraId="40CB578F" w14:textId="77777777" w:rsidTr="00B231E7">
        <w:trPr>
          <w:cantSplit/>
        </w:trPr>
        <w:tc>
          <w:tcPr>
            <w:tcW w:w="1134" w:type="pct"/>
            <w:tcBorders>
              <w:right w:val="double" w:sz="4" w:space="0" w:color="auto"/>
            </w:tcBorders>
            <w:shd w:val="clear" w:color="auto" w:fill="auto"/>
            <w:hideMark/>
          </w:tcPr>
          <w:p w14:paraId="1045EE3E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 pašvaldību budžets</w:t>
            </w:r>
          </w:p>
        </w:tc>
        <w:tc>
          <w:tcPr>
            <w:tcW w:w="3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5D173D9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F5635EF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95FCD18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B4BDF33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BE53F5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8A7D331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95DDBF0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020" w:rsidRPr="009E3183" w14:paraId="2FE28FAE" w14:textId="77777777" w:rsidTr="00B231E7">
        <w:trPr>
          <w:cantSplit/>
        </w:trPr>
        <w:tc>
          <w:tcPr>
            <w:tcW w:w="1134" w:type="pct"/>
            <w:tcBorders>
              <w:right w:val="double" w:sz="4" w:space="0" w:color="auto"/>
            </w:tcBorders>
            <w:shd w:val="clear" w:color="auto" w:fill="auto"/>
            <w:hideMark/>
          </w:tcPr>
          <w:p w14:paraId="53EAECD4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3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8C5FB9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412CD4" w14:textId="5F1B2AE8" w:rsidR="00E64E76" w:rsidRPr="008F1576" w:rsidRDefault="008F15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  <w:r w:rsidR="00BD7058"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0372D"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372D" w:rsidRPr="00B231E7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4A54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96174CB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ACA56EE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75C85E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494AB2B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0677757A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020" w:rsidRPr="009E3183" w14:paraId="3E8E0C3C" w14:textId="77777777" w:rsidTr="00B231E7">
        <w:trPr>
          <w:cantSplit/>
        </w:trPr>
        <w:tc>
          <w:tcPr>
            <w:tcW w:w="1134" w:type="pct"/>
            <w:tcBorders>
              <w:right w:val="double" w:sz="4" w:space="0" w:color="auto"/>
            </w:tcBorders>
            <w:shd w:val="clear" w:color="auto" w:fill="auto"/>
            <w:hideMark/>
          </w:tcPr>
          <w:p w14:paraId="21AECF31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5. Precizēta finansiālā ietekme</w:t>
            </w:r>
          </w:p>
        </w:tc>
        <w:tc>
          <w:tcPr>
            <w:tcW w:w="38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A4F617E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25BFEAE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E46463A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9012A49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CC01F3D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17B5681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14:paraId="13B269B5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020" w:rsidRPr="009E3183" w14:paraId="64DDB44A" w14:textId="77777777" w:rsidTr="00B231E7">
        <w:trPr>
          <w:cantSplit/>
        </w:trPr>
        <w:tc>
          <w:tcPr>
            <w:tcW w:w="1134" w:type="pct"/>
            <w:tcBorders>
              <w:right w:val="double" w:sz="4" w:space="0" w:color="auto"/>
            </w:tcBorders>
            <w:shd w:val="clear" w:color="auto" w:fill="auto"/>
            <w:hideMark/>
          </w:tcPr>
          <w:p w14:paraId="6A783E93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2057302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619D2E4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7BC5363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ED7DFA5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AB9F3E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50919B7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14:paraId="692C559F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020" w:rsidRPr="009E3183" w14:paraId="4DF52927" w14:textId="77777777" w:rsidTr="00B231E7">
        <w:trPr>
          <w:cantSplit/>
        </w:trPr>
        <w:tc>
          <w:tcPr>
            <w:tcW w:w="1134" w:type="pct"/>
            <w:tcBorders>
              <w:right w:val="double" w:sz="4" w:space="0" w:color="auto"/>
            </w:tcBorders>
            <w:shd w:val="clear" w:color="auto" w:fill="auto"/>
            <w:hideMark/>
          </w:tcPr>
          <w:p w14:paraId="285A5A91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D5144CB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1C8EA9A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3DCDB08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ACB8784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D1AA2FA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1EB2A5B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14:paraId="65C4E795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020" w:rsidRPr="009E3183" w14:paraId="7E9D92BD" w14:textId="77777777" w:rsidTr="00B231E7">
        <w:trPr>
          <w:cantSplit/>
        </w:trPr>
        <w:tc>
          <w:tcPr>
            <w:tcW w:w="1134" w:type="pct"/>
            <w:tcBorders>
              <w:right w:val="double" w:sz="4" w:space="0" w:color="auto"/>
            </w:tcBorders>
            <w:shd w:val="clear" w:color="auto" w:fill="auto"/>
            <w:hideMark/>
          </w:tcPr>
          <w:p w14:paraId="513897D5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38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32597FB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444243E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52F30DF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E72BD65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2D8921F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96AA593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B5ECAF8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64E76" w:rsidRPr="009E3183" w14:paraId="216C945C" w14:textId="77777777" w:rsidTr="00AB7020">
        <w:trPr>
          <w:cantSplit/>
        </w:trPr>
        <w:tc>
          <w:tcPr>
            <w:tcW w:w="1134" w:type="pct"/>
            <w:tcBorders>
              <w:right w:val="double" w:sz="4" w:space="0" w:color="auto"/>
            </w:tcBorders>
            <w:shd w:val="clear" w:color="auto" w:fill="auto"/>
            <w:hideMark/>
          </w:tcPr>
          <w:p w14:paraId="7E13463B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866" w:type="pct"/>
            <w:gridSpan w:val="8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FA31A5B" w14:textId="77777777" w:rsidR="00E64E76" w:rsidRDefault="00E64E76" w:rsidP="00897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Kompensācijas apmērs noteikts noteikumu Nr. 178 1. pielikumā. Kompensācijai nepieciešamās summas detalizēts aprēķins ir dots šīs anotācijas pielikumā.</w:t>
            </w:r>
          </w:p>
          <w:p w14:paraId="50D5301E" w14:textId="77777777" w:rsidR="004A5452" w:rsidRPr="00897EAA" w:rsidRDefault="004A5452" w:rsidP="00897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EAA">
              <w:rPr>
                <w:rFonts w:ascii="Times New Roman" w:eastAsia="Calibri" w:hAnsi="Times New Roman" w:cs="Times New Roman"/>
                <w:sz w:val="24"/>
                <w:szCs w:val="24"/>
              </w:rPr>
              <w:t>Izdevumu sadalījums pa EKK:</w:t>
            </w:r>
          </w:p>
          <w:p w14:paraId="6AA1F7C1" w14:textId="013CC0B3" w:rsidR="004A5452" w:rsidRPr="00897EAA" w:rsidRDefault="004A5452" w:rsidP="00897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EKK 3000 </w:t>
            </w:r>
            <w:r w:rsidR="006F122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97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Subsīdijas un dotācijas 174</w:t>
            </w:r>
            <w:r w:rsidR="006F122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97EAA">
              <w:rPr>
                <w:rFonts w:ascii="Times New Roman" w:eastAsia="Calibri" w:hAnsi="Times New Roman" w:cs="Times New Roman"/>
                <w:sz w:val="24"/>
                <w:szCs w:val="24"/>
              </w:rPr>
              <w:t>923,47;</w:t>
            </w:r>
          </w:p>
          <w:p w14:paraId="447A4317" w14:textId="12B93E6A" w:rsidR="004A5452" w:rsidRPr="009E3183" w:rsidRDefault="004A5452" w:rsidP="00897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EKK </w:t>
            </w:r>
            <w:r w:rsidR="00897EAA" w:rsidRPr="00897EAA">
              <w:rPr>
                <w:rFonts w:ascii="Times New Roman" w:hAnsi="Times New Roman" w:cs="Times New Roman"/>
                <w:sz w:val="24"/>
                <w:szCs w:val="24"/>
              </w:rPr>
              <w:t xml:space="preserve">7460 </w:t>
            </w:r>
            <w:r w:rsidR="006F12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EAA" w:rsidRPr="00897EAA">
              <w:rPr>
                <w:rFonts w:ascii="Times New Roman" w:hAnsi="Times New Roman" w:cs="Times New Roman"/>
                <w:sz w:val="24"/>
                <w:szCs w:val="24"/>
              </w:rPr>
              <w:t>Pārējie valsts budžeta uzturēšanas izdevumu transferti pašvaldībām</w:t>
            </w:r>
            <w:r w:rsidR="00897EAA" w:rsidRPr="00897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7EAA">
              <w:rPr>
                <w:rFonts w:ascii="Times New Roman" w:eastAsia="Calibri" w:hAnsi="Times New Roman" w:cs="Times New Roman"/>
                <w:sz w:val="24"/>
                <w:szCs w:val="24"/>
              </w:rPr>
              <w:t>853,78</w:t>
            </w:r>
          </w:p>
        </w:tc>
      </w:tr>
      <w:tr w:rsidR="00E64E76" w:rsidRPr="009E3183" w14:paraId="29FB736E" w14:textId="77777777" w:rsidTr="00AB7020">
        <w:trPr>
          <w:cantSplit/>
        </w:trPr>
        <w:tc>
          <w:tcPr>
            <w:tcW w:w="1134" w:type="pct"/>
            <w:tcBorders>
              <w:right w:val="double" w:sz="4" w:space="0" w:color="auto"/>
            </w:tcBorders>
            <w:shd w:val="clear" w:color="auto" w:fill="auto"/>
            <w:hideMark/>
          </w:tcPr>
          <w:p w14:paraId="5D846071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3866" w:type="pct"/>
            <w:gridSpan w:val="8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A74B2C8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E76" w:rsidRPr="009E3183" w14:paraId="22F4F98C" w14:textId="77777777" w:rsidTr="00AB7020">
        <w:trPr>
          <w:cantSplit/>
        </w:trPr>
        <w:tc>
          <w:tcPr>
            <w:tcW w:w="113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E881575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3866" w:type="pct"/>
            <w:gridSpan w:val="8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5AC02D2" w14:textId="77777777" w:rsidR="00E64E76" w:rsidRPr="009E3183" w:rsidRDefault="00E64E76" w:rsidP="00E64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E76" w:rsidRPr="009E3183" w14:paraId="4FB58DF5" w14:textId="77777777" w:rsidTr="00AB7020">
        <w:trPr>
          <w:cantSplit/>
        </w:trPr>
        <w:tc>
          <w:tcPr>
            <w:tcW w:w="113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B163FBC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7. Amata vietu skaita izmaiņas</w:t>
            </w:r>
          </w:p>
        </w:tc>
        <w:tc>
          <w:tcPr>
            <w:tcW w:w="3866" w:type="pct"/>
            <w:gridSpan w:val="8"/>
            <w:tcBorders>
              <w:left w:val="double" w:sz="4" w:space="0" w:color="auto"/>
            </w:tcBorders>
            <w:shd w:val="clear" w:color="auto" w:fill="auto"/>
            <w:hideMark/>
          </w:tcPr>
          <w:p w14:paraId="0F97DAE7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Nav</w:t>
            </w:r>
          </w:p>
        </w:tc>
      </w:tr>
      <w:tr w:rsidR="00E64E76" w:rsidRPr="009E3183" w14:paraId="7918ED2F" w14:textId="77777777" w:rsidTr="00AB7020">
        <w:trPr>
          <w:cantSplit/>
        </w:trPr>
        <w:tc>
          <w:tcPr>
            <w:tcW w:w="1134" w:type="pct"/>
            <w:tcBorders>
              <w:right w:val="double" w:sz="4" w:space="0" w:color="auto"/>
            </w:tcBorders>
            <w:shd w:val="clear" w:color="auto" w:fill="auto"/>
            <w:hideMark/>
          </w:tcPr>
          <w:p w14:paraId="0313D922" w14:textId="77777777" w:rsidR="00E64E76" w:rsidRPr="009E3183" w:rsidRDefault="00E64E76" w:rsidP="00E6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</w:rPr>
              <w:t>8. Cita informācija</w:t>
            </w:r>
          </w:p>
        </w:tc>
        <w:tc>
          <w:tcPr>
            <w:tcW w:w="3866" w:type="pct"/>
            <w:gridSpan w:val="8"/>
            <w:tcBorders>
              <w:left w:val="double" w:sz="4" w:space="0" w:color="auto"/>
            </w:tcBorders>
            <w:shd w:val="clear" w:color="auto" w:fill="auto"/>
            <w:hideMark/>
          </w:tcPr>
          <w:p w14:paraId="2B7D9AC2" w14:textId="77777777" w:rsidR="00E64E76" w:rsidRPr="009E3183" w:rsidRDefault="00E64E76" w:rsidP="00E6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tiek segti no valsts budžeta programmas 02.00.00 “Līdzekļi neparedzētiem gadījumiem”.</w:t>
            </w:r>
          </w:p>
          <w:p w14:paraId="0CA6E12B" w14:textId="77777777" w:rsidR="00E64E76" w:rsidRPr="009E3183" w:rsidRDefault="00E64E76" w:rsidP="00E64E76">
            <w:pPr>
              <w:rPr>
                <w:rFonts w:ascii="Cambria" w:eastAsia="Calibri" w:hAnsi="Cambria" w:cs="Times New Roman"/>
                <w:sz w:val="19"/>
                <w:szCs w:val="19"/>
              </w:rPr>
            </w:pPr>
          </w:p>
        </w:tc>
      </w:tr>
    </w:tbl>
    <w:p w14:paraId="2017AE64" w14:textId="77777777" w:rsidR="00E64E76" w:rsidRPr="009E3183" w:rsidRDefault="00E64E76" w:rsidP="00290F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356" w:type="dxa"/>
        <w:tblCellSpacing w:w="20" w:type="dxa"/>
        <w:tblInd w:w="-157" w:type="dxa"/>
        <w:tblLook w:val="04A0" w:firstRow="1" w:lastRow="0" w:firstColumn="1" w:lastColumn="0" w:noHBand="0" w:noVBand="1"/>
      </w:tblPr>
      <w:tblGrid>
        <w:gridCol w:w="9356"/>
      </w:tblGrid>
      <w:tr w:rsidR="00955979" w:rsidRPr="009E3183" w14:paraId="089CED0A" w14:textId="77777777" w:rsidTr="00BA29AC">
        <w:trPr>
          <w:trHeight w:val="212"/>
          <w:tblCellSpacing w:w="20" w:type="dxa"/>
        </w:trPr>
        <w:tc>
          <w:tcPr>
            <w:tcW w:w="9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F21A3FD" w14:textId="77777777" w:rsidR="00955979" w:rsidRPr="009E3183" w:rsidRDefault="00955979" w:rsidP="00E64E76">
            <w:pPr>
              <w:spacing w:before="100" w:beforeAutospacing="1" w:after="100" w:afterAutospacing="1" w:line="240" w:lineRule="auto"/>
              <w:ind w:firstLine="2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955979" w:rsidRPr="009E3183" w14:paraId="7F1F7BA1" w14:textId="77777777" w:rsidTr="00BA29AC">
        <w:trPr>
          <w:trHeight w:val="212"/>
          <w:tblCellSpacing w:w="20" w:type="dxa"/>
        </w:trPr>
        <w:tc>
          <w:tcPr>
            <w:tcW w:w="9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3E6118" w14:textId="77777777" w:rsidR="00955979" w:rsidRPr="009E3183" w:rsidRDefault="00955979" w:rsidP="00955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</w:tbl>
    <w:p w14:paraId="75D6CC3E" w14:textId="77777777" w:rsidR="00955979" w:rsidRPr="009E3183" w:rsidRDefault="00955979" w:rsidP="00D9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93" w:type="pct"/>
        <w:jc w:val="center"/>
        <w:tblBorders>
          <w:top w:val="double" w:sz="4" w:space="0" w:color="414142"/>
          <w:left w:val="double" w:sz="4" w:space="0" w:color="414142"/>
          <w:bottom w:val="double" w:sz="4" w:space="0" w:color="414142"/>
          <w:right w:val="double" w:sz="4" w:space="0" w:color="414142"/>
          <w:insideH w:val="double" w:sz="4" w:space="0" w:color="414142"/>
          <w:insideV w:val="double" w:sz="4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9"/>
      </w:tblGrid>
      <w:tr w:rsidR="00955979" w:rsidRPr="009E3183" w14:paraId="0C3E24D3" w14:textId="77777777" w:rsidTr="00BA29AC">
        <w:trPr>
          <w:trHeight w:val="197"/>
          <w:jc w:val="center"/>
        </w:trPr>
        <w:tc>
          <w:tcPr>
            <w:tcW w:w="5000" w:type="pct"/>
            <w:vAlign w:val="center"/>
            <w:hideMark/>
          </w:tcPr>
          <w:p w14:paraId="4C6650FF" w14:textId="77777777" w:rsidR="00955979" w:rsidRPr="009E3183" w:rsidRDefault="00955979" w:rsidP="00955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55979" w:rsidRPr="009E3183" w14:paraId="69901C52" w14:textId="77777777" w:rsidTr="00BA29AC">
        <w:trPr>
          <w:jc w:val="center"/>
        </w:trPr>
        <w:tc>
          <w:tcPr>
            <w:tcW w:w="5000" w:type="pct"/>
            <w:hideMark/>
          </w:tcPr>
          <w:p w14:paraId="4717727E" w14:textId="77777777" w:rsidR="00955979" w:rsidRPr="009E3183" w:rsidRDefault="00955979" w:rsidP="00955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8C9074F" w14:textId="532A5B4F" w:rsidR="009A23E2" w:rsidRPr="009E3183" w:rsidRDefault="009A23E2" w:rsidP="00D9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71" w:type="pct"/>
        <w:tblInd w:w="-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9"/>
      </w:tblGrid>
      <w:tr w:rsidR="009A23E2" w:rsidRPr="009E3183" w14:paraId="1665C0A0" w14:textId="77777777" w:rsidTr="00BA29AC">
        <w:tc>
          <w:tcPr>
            <w:tcW w:w="5000" w:type="pct"/>
            <w:vAlign w:val="center"/>
            <w:hideMark/>
          </w:tcPr>
          <w:p w14:paraId="62955834" w14:textId="77777777" w:rsidR="009A23E2" w:rsidRPr="009E3183" w:rsidRDefault="009A23E2" w:rsidP="009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A23E2" w:rsidRPr="009E3183" w14:paraId="5C97CC53" w14:textId="77777777" w:rsidTr="00BA29AC">
        <w:tc>
          <w:tcPr>
            <w:tcW w:w="5000" w:type="pct"/>
            <w:vAlign w:val="center"/>
            <w:hideMark/>
          </w:tcPr>
          <w:p w14:paraId="589B65A8" w14:textId="77777777" w:rsidR="009A23E2" w:rsidRPr="009E3183" w:rsidRDefault="009A23E2" w:rsidP="009A2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2B1040B" w14:textId="77777777" w:rsidR="00E64E76" w:rsidRPr="009E3183" w:rsidRDefault="00E64E76" w:rsidP="00290FC2">
      <w:pPr>
        <w:jc w:val="both"/>
        <w:rPr>
          <w:rFonts w:ascii="Times New Roman" w:hAnsi="Times New Roman" w:cs="Times New Roman"/>
        </w:rPr>
      </w:pPr>
    </w:p>
    <w:tbl>
      <w:tblPr>
        <w:tblStyle w:val="Reatabulagaia"/>
        <w:tblW w:w="9204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923"/>
        <w:gridCol w:w="5745"/>
      </w:tblGrid>
      <w:tr w:rsidR="00B961C6" w:rsidRPr="009E3183" w14:paraId="271509BE" w14:textId="77777777" w:rsidTr="00BA29AC">
        <w:trPr>
          <w:trHeight w:val="360"/>
        </w:trPr>
        <w:tc>
          <w:tcPr>
            <w:tcW w:w="5000" w:type="pct"/>
            <w:gridSpan w:val="3"/>
            <w:hideMark/>
          </w:tcPr>
          <w:p w14:paraId="770572E1" w14:textId="77777777" w:rsidR="00B961C6" w:rsidRPr="009E3183" w:rsidRDefault="00B961C6" w:rsidP="008246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B961C6" w:rsidRPr="009E3183" w14:paraId="7AF2FF01" w14:textId="77777777" w:rsidTr="00BA29AC">
        <w:trPr>
          <w:trHeight w:val="403"/>
        </w:trPr>
        <w:tc>
          <w:tcPr>
            <w:tcW w:w="291" w:type="pct"/>
            <w:hideMark/>
          </w:tcPr>
          <w:p w14:paraId="6D2375FE" w14:textId="77777777" w:rsidR="00B961C6" w:rsidRPr="009E3183" w:rsidRDefault="00B961C6" w:rsidP="00824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88" w:type="pct"/>
            <w:hideMark/>
          </w:tcPr>
          <w:p w14:paraId="0472856B" w14:textId="77777777" w:rsidR="00B961C6" w:rsidRPr="009E3183" w:rsidRDefault="00B961C6" w:rsidP="00824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21" w:type="pct"/>
            <w:hideMark/>
          </w:tcPr>
          <w:p w14:paraId="3874FBF7" w14:textId="77777777" w:rsidR="00B961C6" w:rsidRPr="009E3183" w:rsidRDefault="00B961C6" w:rsidP="00824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augu aizsardzības dienests un Lauku atbalsta dienests</w:t>
            </w:r>
          </w:p>
        </w:tc>
      </w:tr>
      <w:tr w:rsidR="00B961C6" w:rsidRPr="009E3183" w14:paraId="0897BDCA" w14:textId="77777777" w:rsidTr="00BA29AC">
        <w:trPr>
          <w:trHeight w:val="432"/>
        </w:trPr>
        <w:tc>
          <w:tcPr>
            <w:tcW w:w="291" w:type="pct"/>
            <w:hideMark/>
          </w:tcPr>
          <w:p w14:paraId="572DC61E" w14:textId="77777777" w:rsidR="00B961C6" w:rsidRPr="009E3183" w:rsidRDefault="00B961C6" w:rsidP="00824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88" w:type="pct"/>
            <w:hideMark/>
          </w:tcPr>
          <w:p w14:paraId="12165760" w14:textId="77777777" w:rsidR="00B961C6" w:rsidRPr="009E3183" w:rsidRDefault="00B961C6" w:rsidP="00824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7E22B59E" w14:textId="77777777" w:rsidR="00B961C6" w:rsidRPr="009E3183" w:rsidRDefault="00B961C6" w:rsidP="008246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21" w:type="pct"/>
            <w:hideMark/>
          </w:tcPr>
          <w:p w14:paraId="149E7400" w14:textId="77777777" w:rsidR="00B961C6" w:rsidRPr="009E3183" w:rsidRDefault="00B961C6" w:rsidP="008246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 ietekmes uz pārvaldes funkcijām un institucionālo struktūru.</w:t>
            </w:r>
          </w:p>
          <w:p w14:paraId="1DD4D262" w14:textId="77777777" w:rsidR="00B961C6" w:rsidRPr="009E3183" w:rsidRDefault="00B961C6" w:rsidP="00824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 paredzēta jaunu institūciju izveide, esošu institūciju likvidācija vai reorganizācija, ne arī to ietekme uz institūcijas cilvēkresursiem.</w:t>
            </w:r>
          </w:p>
        </w:tc>
      </w:tr>
      <w:tr w:rsidR="00B961C6" w:rsidRPr="009E3183" w14:paraId="7D67434F" w14:textId="77777777" w:rsidTr="00BA29AC">
        <w:trPr>
          <w:trHeight w:val="374"/>
        </w:trPr>
        <w:tc>
          <w:tcPr>
            <w:tcW w:w="291" w:type="pct"/>
            <w:hideMark/>
          </w:tcPr>
          <w:p w14:paraId="4058AD19" w14:textId="77777777" w:rsidR="00B961C6" w:rsidRPr="009E3183" w:rsidRDefault="00B961C6" w:rsidP="00824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88" w:type="pct"/>
            <w:hideMark/>
          </w:tcPr>
          <w:p w14:paraId="24F57332" w14:textId="77777777" w:rsidR="00B961C6" w:rsidRPr="009E3183" w:rsidRDefault="00B961C6" w:rsidP="00824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21" w:type="pct"/>
            <w:hideMark/>
          </w:tcPr>
          <w:p w14:paraId="77511A34" w14:textId="77777777" w:rsidR="00B961C6" w:rsidRPr="009E3183" w:rsidRDefault="00B961C6" w:rsidP="008246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33623D6" w14:textId="77777777" w:rsidR="00290FC2" w:rsidRPr="009E251A" w:rsidRDefault="00290FC2" w:rsidP="009E251A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A131050" w14:textId="0E4FC8D2" w:rsidR="009E251A" w:rsidRPr="009E251A" w:rsidRDefault="009E251A" w:rsidP="009E251A">
      <w:pPr>
        <w:spacing w:after="0" w:line="240" w:lineRule="auto"/>
        <w:jc w:val="both"/>
        <w:rPr>
          <w:sz w:val="32"/>
          <w:szCs w:val="32"/>
        </w:rPr>
      </w:pPr>
    </w:p>
    <w:p w14:paraId="25D7D03F" w14:textId="77777777" w:rsidR="009E251A" w:rsidRPr="009E251A" w:rsidRDefault="009E251A" w:rsidP="009E251A">
      <w:pPr>
        <w:spacing w:after="0" w:line="240" w:lineRule="auto"/>
        <w:jc w:val="both"/>
        <w:rPr>
          <w:sz w:val="32"/>
          <w:szCs w:val="32"/>
        </w:rPr>
      </w:pPr>
    </w:p>
    <w:p w14:paraId="6BC6ACCE" w14:textId="5EB48372" w:rsidR="00290FC2" w:rsidRPr="009E3183" w:rsidRDefault="00290FC2" w:rsidP="009E25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183">
        <w:rPr>
          <w:rFonts w:ascii="Times New Roman" w:hAnsi="Times New Roman" w:cs="Times New Roman"/>
          <w:sz w:val="28"/>
          <w:szCs w:val="28"/>
        </w:rPr>
        <w:t>Zemkopīb</w:t>
      </w:r>
      <w:bookmarkStart w:id="1" w:name="_GoBack"/>
      <w:bookmarkEnd w:id="1"/>
      <w:r w:rsidRPr="009E3183">
        <w:rPr>
          <w:rFonts w:ascii="Times New Roman" w:hAnsi="Times New Roman" w:cs="Times New Roman"/>
          <w:sz w:val="28"/>
          <w:szCs w:val="28"/>
        </w:rPr>
        <w:t>as ministrs</w:t>
      </w:r>
      <w:r w:rsidRPr="009E3183">
        <w:rPr>
          <w:rFonts w:ascii="Times New Roman" w:hAnsi="Times New Roman" w:cs="Times New Roman"/>
          <w:sz w:val="28"/>
          <w:szCs w:val="28"/>
        </w:rPr>
        <w:tab/>
      </w:r>
      <w:r w:rsidRPr="009E3183">
        <w:rPr>
          <w:rFonts w:ascii="Times New Roman" w:hAnsi="Times New Roman" w:cs="Times New Roman"/>
          <w:sz w:val="28"/>
          <w:szCs w:val="28"/>
        </w:rPr>
        <w:tab/>
      </w:r>
      <w:r w:rsidRPr="009E3183">
        <w:rPr>
          <w:rFonts w:ascii="Times New Roman" w:hAnsi="Times New Roman" w:cs="Times New Roman"/>
          <w:sz w:val="28"/>
          <w:szCs w:val="28"/>
        </w:rPr>
        <w:tab/>
      </w:r>
      <w:r w:rsidRPr="009E3183">
        <w:rPr>
          <w:rFonts w:ascii="Times New Roman" w:hAnsi="Times New Roman" w:cs="Times New Roman"/>
          <w:sz w:val="28"/>
          <w:szCs w:val="28"/>
        </w:rPr>
        <w:tab/>
      </w:r>
      <w:r w:rsidRPr="009E3183">
        <w:rPr>
          <w:rFonts w:ascii="Times New Roman" w:hAnsi="Times New Roman" w:cs="Times New Roman"/>
          <w:sz w:val="28"/>
          <w:szCs w:val="28"/>
        </w:rPr>
        <w:tab/>
      </w:r>
      <w:r w:rsidR="009E251A">
        <w:rPr>
          <w:rFonts w:ascii="Times New Roman" w:hAnsi="Times New Roman" w:cs="Times New Roman"/>
          <w:sz w:val="28"/>
          <w:szCs w:val="28"/>
        </w:rPr>
        <w:tab/>
      </w:r>
      <w:r w:rsidR="002038A9" w:rsidRPr="009E3183">
        <w:rPr>
          <w:rFonts w:ascii="Times New Roman" w:hAnsi="Times New Roman" w:cs="Times New Roman"/>
          <w:sz w:val="28"/>
          <w:szCs w:val="28"/>
        </w:rPr>
        <w:t>K</w:t>
      </w:r>
      <w:r w:rsidR="009E251A">
        <w:rPr>
          <w:rFonts w:ascii="Times New Roman" w:hAnsi="Times New Roman" w:cs="Times New Roman"/>
          <w:sz w:val="28"/>
          <w:szCs w:val="28"/>
        </w:rPr>
        <w:t>.</w:t>
      </w:r>
      <w:r w:rsidR="002038A9" w:rsidRPr="009E3183">
        <w:rPr>
          <w:rFonts w:ascii="Times New Roman" w:hAnsi="Times New Roman" w:cs="Times New Roman"/>
          <w:sz w:val="28"/>
          <w:szCs w:val="28"/>
        </w:rPr>
        <w:t xml:space="preserve"> Gerhards</w:t>
      </w:r>
    </w:p>
    <w:p w14:paraId="3FE042E9" w14:textId="77777777" w:rsidR="00235BD8" w:rsidRPr="009E3183" w:rsidRDefault="00235BD8" w:rsidP="009E25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73CA06" w14:textId="77777777" w:rsidR="00235BD8" w:rsidRPr="009E3183" w:rsidRDefault="00235BD8" w:rsidP="0023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318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0A1A18CE" w14:textId="77777777" w:rsidR="00235BD8" w:rsidRPr="009E3183" w:rsidRDefault="00235BD8" w:rsidP="0023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318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26365B66" w14:textId="77777777" w:rsidR="00235BD8" w:rsidRPr="009E3183" w:rsidRDefault="00235BD8" w:rsidP="0023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318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0E5D1340" w14:textId="4E2388BA" w:rsidR="00235BD8" w:rsidRDefault="00235BD8" w:rsidP="0023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318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44411904" w14:textId="1069994E" w:rsidR="009E251A" w:rsidRDefault="009E251A" w:rsidP="0023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E2AF990" w14:textId="0FE0D365" w:rsidR="009E251A" w:rsidRDefault="009E251A" w:rsidP="0023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1A899B" w14:textId="77777777" w:rsidR="009E251A" w:rsidRDefault="009E251A" w:rsidP="0023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339B17" w14:textId="13D1B9B1" w:rsidR="009E251A" w:rsidRDefault="009E251A" w:rsidP="0023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B0DD619" w14:textId="77777777" w:rsidR="009E251A" w:rsidRPr="009E3183" w:rsidRDefault="009E251A" w:rsidP="0023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B844C2" w14:textId="77777777" w:rsidR="00C31B62" w:rsidRPr="009E251A" w:rsidRDefault="00EA46AB" w:rsidP="00CC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51A">
        <w:rPr>
          <w:rFonts w:ascii="Times New Roman" w:hAnsi="Times New Roman" w:cs="Times New Roman"/>
          <w:sz w:val="24"/>
          <w:szCs w:val="24"/>
        </w:rPr>
        <w:t>Lif</w:t>
      </w:r>
      <w:r w:rsidR="00C31B62" w:rsidRPr="009E251A">
        <w:rPr>
          <w:rFonts w:ascii="Times New Roman" w:hAnsi="Times New Roman" w:cs="Times New Roman"/>
          <w:sz w:val="24"/>
          <w:szCs w:val="24"/>
        </w:rPr>
        <w:t>ā</w:t>
      </w:r>
      <w:r w:rsidRPr="009E251A">
        <w:rPr>
          <w:rFonts w:ascii="Times New Roman" w:hAnsi="Times New Roman" w:cs="Times New Roman"/>
          <w:sz w:val="24"/>
          <w:szCs w:val="24"/>
        </w:rPr>
        <w:t>nova</w:t>
      </w:r>
      <w:proofErr w:type="spellEnd"/>
      <w:r w:rsidR="00C31B62" w:rsidRPr="009E251A">
        <w:rPr>
          <w:rFonts w:ascii="Times New Roman" w:hAnsi="Times New Roman" w:cs="Times New Roman"/>
          <w:sz w:val="24"/>
          <w:szCs w:val="24"/>
        </w:rPr>
        <w:t xml:space="preserve"> </w:t>
      </w:r>
      <w:r w:rsidR="00CC729C" w:rsidRPr="009E251A">
        <w:rPr>
          <w:rFonts w:ascii="Times New Roman" w:hAnsi="Times New Roman" w:cs="Times New Roman"/>
          <w:sz w:val="24"/>
          <w:szCs w:val="24"/>
        </w:rPr>
        <w:t xml:space="preserve">67027206 </w:t>
      </w:r>
    </w:p>
    <w:p w14:paraId="03CCFA25" w14:textId="635CBDF4" w:rsidR="002E543C" w:rsidRPr="009E251A" w:rsidRDefault="00C31B62" w:rsidP="009E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51A">
        <w:rPr>
          <w:rFonts w:ascii="Times New Roman" w:hAnsi="Times New Roman" w:cs="Times New Roman"/>
          <w:sz w:val="24"/>
          <w:szCs w:val="24"/>
        </w:rPr>
        <w:lastRenderedPageBreak/>
        <w:t>kristine</w:t>
      </w:r>
      <w:r w:rsidR="00CC729C" w:rsidRPr="009E251A">
        <w:rPr>
          <w:rFonts w:ascii="Times New Roman" w:hAnsi="Times New Roman" w:cs="Times New Roman"/>
          <w:sz w:val="24"/>
          <w:szCs w:val="24"/>
        </w:rPr>
        <w:t>.</w:t>
      </w:r>
      <w:r w:rsidRPr="009E251A">
        <w:rPr>
          <w:rFonts w:ascii="Times New Roman" w:hAnsi="Times New Roman" w:cs="Times New Roman"/>
          <w:sz w:val="24"/>
          <w:szCs w:val="24"/>
        </w:rPr>
        <w:t>lifanova</w:t>
      </w:r>
      <w:r w:rsidR="00CC729C" w:rsidRPr="009E251A">
        <w:rPr>
          <w:rFonts w:ascii="Times New Roman" w:hAnsi="Times New Roman" w:cs="Times New Roman"/>
          <w:sz w:val="24"/>
          <w:szCs w:val="24"/>
        </w:rPr>
        <w:t>@vaad.gov.lv</w:t>
      </w:r>
    </w:p>
    <w:sectPr w:rsidR="002E543C" w:rsidRPr="009E251A" w:rsidSect="004741A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B8B34" w14:textId="77777777" w:rsidR="004A1975" w:rsidRDefault="004A1975" w:rsidP="00F71CA1">
      <w:pPr>
        <w:spacing w:after="0" w:line="240" w:lineRule="auto"/>
      </w:pPr>
      <w:r>
        <w:separator/>
      </w:r>
    </w:p>
  </w:endnote>
  <w:endnote w:type="continuationSeparator" w:id="0">
    <w:p w14:paraId="05FDE38F" w14:textId="77777777" w:rsidR="004A1975" w:rsidRDefault="004A1975" w:rsidP="00F7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D95E" w14:textId="3972E969" w:rsidR="009E251A" w:rsidRPr="00E46F09" w:rsidRDefault="00E46F09" w:rsidP="00E46F09">
    <w:pPr>
      <w:pStyle w:val="Kjene"/>
    </w:pPr>
    <w:r w:rsidRPr="00E46F09">
      <w:rPr>
        <w:rFonts w:ascii="Times New Roman" w:hAnsi="Times New Roman" w:cs="Times New Roman"/>
        <w:sz w:val="20"/>
        <w:szCs w:val="20"/>
      </w:rPr>
      <w:t>ZManot_201120_komp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788DC" w14:textId="0ACFC55F" w:rsidR="009E251A" w:rsidRPr="00E46F09" w:rsidRDefault="00E46F09" w:rsidP="00E46F09">
    <w:pPr>
      <w:pStyle w:val="Kjene"/>
    </w:pPr>
    <w:r w:rsidRPr="00E46F09">
      <w:rPr>
        <w:rFonts w:ascii="Times New Roman" w:hAnsi="Times New Roman" w:cs="Times New Roman"/>
        <w:sz w:val="20"/>
        <w:szCs w:val="20"/>
      </w:rPr>
      <w:t>ZManot_201120_komp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60BD6" w14:textId="77777777" w:rsidR="004A1975" w:rsidRDefault="004A1975" w:rsidP="00F71CA1">
      <w:pPr>
        <w:spacing w:after="0" w:line="240" w:lineRule="auto"/>
      </w:pPr>
      <w:r>
        <w:separator/>
      </w:r>
    </w:p>
  </w:footnote>
  <w:footnote w:type="continuationSeparator" w:id="0">
    <w:p w14:paraId="6462C778" w14:textId="77777777" w:rsidR="004A1975" w:rsidRDefault="004A1975" w:rsidP="00F7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6238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9BB7DAE" w14:textId="391BE363" w:rsidR="00FC267C" w:rsidRPr="009E251A" w:rsidRDefault="00FC267C">
        <w:pPr>
          <w:pStyle w:val="Galvene"/>
          <w:jc w:val="center"/>
          <w:rPr>
            <w:rFonts w:ascii="Times New Roman" w:hAnsi="Times New Roman" w:cs="Times New Roman"/>
          </w:rPr>
        </w:pPr>
        <w:r w:rsidRPr="009E251A">
          <w:rPr>
            <w:rFonts w:ascii="Times New Roman" w:hAnsi="Times New Roman" w:cs="Times New Roman"/>
          </w:rPr>
          <w:fldChar w:fldCharType="begin"/>
        </w:r>
        <w:r w:rsidRPr="009E251A">
          <w:rPr>
            <w:rFonts w:ascii="Times New Roman" w:hAnsi="Times New Roman" w:cs="Times New Roman"/>
          </w:rPr>
          <w:instrText xml:space="preserve"> PAGE   \* MERGEFORMAT </w:instrText>
        </w:r>
        <w:r w:rsidRPr="009E251A">
          <w:rPr>
            <w:rFonts w:ascii="Times New Roman" w:hAnsi="Times New Roman" w:cs="Times New Roman"/>
          </w:rPr>
          <w:fldChar w:fldCharType="separate"/>
        </w:r>
        <w:r w:rsidR="00C67547">
          <w:rPr>
            <w:rFonts w:ascii="Times New Roman" w:hAnsi="Times New Roman" w:cs="Times New Roman"/>
            <w:noProof/>
          </w:rPr>
          <w:t>4</w:t>
        </w:r>
        <w:r w:rsidRPr="009E251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8D129D8" w14:textId="77777777" w:rsidR="00FC267C" w:rsidRDefault="00FC267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C5800"/>
    <w:multiLevelType w:val="hybridMultilevel"/>
    <w:tmpl w:val="A6FCBEE4"/>
    <w:lvl w:ilvl="0" w:tplc="A4CC94A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D8"/>
    <w:rsid w:val="00001966"/>
    <w:rsid w:val="0000372D"/>
    <w:rsid w:val="00034C58"/>
    <w:rsid w:val="00062779"/>
    <w:rsid w:val="000C57C5"/>
    <w:rsid w:val="000D33BC"/>
    <w:rsid w:val="00120812"/>
    <w:rsid w:val="00120970"/>
    <w:rsid w:val="001255A7"/>
    <w:rsid w:val="00144BDB"/>
    <w:rsid w:val="00151137"/>
    <w:rsid w:val="00156714"/>
    <w:rsid w:val="00157FA4"/>
    <w:rsid w:val="00182FA5"/>
    <w:rsid w:val="00184CC3"/>
    <w:rsid w:val="001C5096"/>
    <w:rsid w:val="001D53F0"/>
    <w:rsid w:val="001F14A4"/>
    <w:rsid w:val="001F559C"/>
    <w:rsid w:val="00202D66"/>
    <w:rsid w:val="002038A9"/>
    <w:rsid w:val="00205496"/>
    <w:rsid w:val="002151E4"/>
    <w:rsid w:val="00222E56"/>
    <w:rsid w:val="00235BD8"/>
    <w:rsid w:val="002508BD"/>
    <w:rsid w:val="00253EFF"/>
    <w:rsid w:val="0028527E"/>
    <w:rsid w:val="00290FC2"/>
    <w:rsid w:val="002B7995"/>
    <w:rsid w:val="002C68EF"/>
    <w:rsid w:val="002E543C"/>
    <w:rsid w:val="003658E7"/>
    <w:rsid w:val="003C06DB"/>
    <w:rsid w:val="003C7645"/>
    <w:rsid w:val="003E021E"/>
    <w:rsid w:val="003E5308"/>
    <w:rsid w:val="00402132"/>
    <w:rsid w:val="004333E0"/>
    <w:rsid w:val="004350C0"/>
    <w:rsid w:val="00445F8C"/>
    <w:rsid w:val="004741AB"/>
    <w:rsid w:val="004805C6"/>
    <w:rsid w:val="00481F1A"/>
    <w:rsid w:val="004A1975"/>
    <w:rsid w:val="004A5452"/>
    <w:rsid w:val="004B7293"/>
    <w:rsid w:val="004D16F7"/>
    <w:rsid w:val="004D76F4"/>
    <w:rsid w:val="005205E1"/>
    <w:rsid w:val="00526816"/>
    <w:rsid w:val="00527B04"/>
    <w:rsid w:val="0054310A"/>
    <w:rsid w:val="00560D7C"/>
    <w:rsid w:val="0068657C"/>
    <w:rsid w:val="006B4254"/>
    <w:rsid w:val="006F1223"/>
    <w:rsid w:val="00701F0E"/>
    <w:rsid w:val="00734B90"/>
    <w:rsid w:val="0073744A"/>
    <w:rsid w:val="00740DB0"/>
    <w:rsid w:val="007B2377"/>
    <w:rsid w:val="007D5E37"/>
    <w:rsid w:val="007F7861"/>
    <w:rsid w:val="00897EAA"/>
    <w:rsid w:val="008A35BF"/>
    <w:rsid w:val="008A4BE5"/>
    <w:rsid w:val="008A5738"/>
    <w:rsid w:val="008D7048"/>
    <w:rsid w:val="008F1576"/>
    <w:rsid w:val="00936690"/>
    <w:rsid w:val="00944769"/>
    <w:rsid w:val="00955979"/>
    <w:rsid w:val="0097042F"/>
    <w:rsid w:val="00975E12"/>
    <w:rsid w:val="009866E6"/>
    <w:rsid w:val="009A23E2"/>
    <w:rsid w:val="009B4087"/>
    <w:rsid w:val="009D4A05"/>
    <w:rsid w:val="009E0A89"/>
    <w:rsid w:val="009E251A"/>
    <w:rsid w:val="009E3183"/>
    <w:rsid w:val="00A21705"/>
    <w:rsid w:val="00A5020D"/>
    <w:rsid w:val="00A50711"/>
    <w:rsid w:val="00A941E8"/>
    <w:rsid w:val="00AA6F4E"/>
    <w:rsid w:val="00AB7020"/>
    <w:rsid w:val="00AB7591"/>
    <w:rsid w:val="00B231E7"/>
    <w:rsid w:val="00B652DB"/>
    <w:rsid w:val="00B766ED"/>
    <w:rsid w:val="00B82D47"/>
    <w:rsid w:val="00B850C6"/>
    <w:rsid w:val="00B961C6"/>
    <w:rsid w:val="00BA29AC"/>
    <w:rsid w:val="00BB0EEA"/>
    <w:rsid w:val="00BD7058"/>
    <w:rsid w:val="00C0590D"/>
    <w:rsid w:val="00C31B62"/>
    <w:rsid w:val="00C67291"/>
    <w:rsid w:val="00C67547"/>
    <w:rsid w:val="00C6765E"/>
    <w:rsid w:val="00C9024B"/>
    <w:rsid w:val="00CC43C5"/>
    <w:rsid w:val="00CC729C"/>
    <w:rsid w:val="00CD2D3D"/>
    <w:rsid w:val="00CE1BA8"/>
    <w:rsid w:val="00D14D77"/>
    <w:rsid w:val="00D25D92"/>
    <w:rsid w:val="00D30306"/>
    <w:rsid w:val="00D74EF9"/>
    <w:rsid w:val="00D94325"/>
    <w:rsid w:val="00D96EA2"/>
    <w:rsid w:val="00DB5382"/>
    <w:rsid w:val="00DC1B47"/>
    <w:rsid w:val="00DE57B0"/>
    <w:rsid w:val="00E118FE"/>
    <w:rsid w:val="00E35C94"/>
    <w:rsid w:val="00E36A9F"/>
    <w:rsid w:val="00E42B00"/>
    <w:rsid w:val="00E46F09"/>
    <w:rsid w:val="00E64E76"/>
    <w:rsid w:val="00E9552D"/>
    <w:rsid w:val="00EA46AB"/>
    <w:rsid w:val="00F131C7"/>
    <w:rsid w:val="00F334D1"/>
    <w:rsid w:val="00F46DD0"/>
    <w:rsid w:val="00F71CA1"/>
    <w:rsid w:val="00FC267C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713A6B"/>
  <w15:docId w15:val="{7EA4797F-32DA-4272-BB10-28E0F8D2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next w:val="Parasts"/>
    <w:link w:val="Virsraksts4Rakstz"/>
    <w:qFormat/>
    <w:rsid w:val="00235BD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23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35BD8"/>
    <w:rPr>
      <w:color w:val="0000FF"/>
      <w:u w:val="single"/>
    </w:rPr>
  </w:style>
  <w:style w:type="paragraph" w:customStyle="1" w:styleId="tvhtml">
    <w:name w:val="tv_html"/>
    <w:basedOn w:val="Parasts"/>
    <w:rsid w:val="0023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235BD8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Parasts"/>
    <w:rsid w:val="00235BD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rsid w:val="00235BD8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35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235BD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3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35BD8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rsid w:val="0023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71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71CA1"/>
  </w:style>
  <w:style w:type="paragraph" w:styleId="Kjene">
    <w:name w:val="footer"/>
    <w:basedOn w:val="Parasts"/>
    <w:link w:val="KjeneRakstz"/>
    <w:unhideWhenUsed/>
    <w:rsid w:val="00F71C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F71CA1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508B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508B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Reatabulagaia">
    <w:name w:val="Grid Table Light"/>
    <w:basedOn w:val="Parastatabula"/>
    <w:uiPriority w:val="40"/>
    <w:rsid w:val="00D14D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rakstarindkopa">
    <w:name w:val="List Paragraph"/>
    <w:basedOn w:val="Parasts"/>
    <w:uiPriority w:val="34"/>
    <w:qFormat/>
    <w:rsid w:val="00EA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847A-D749-44A0-9927-1147186D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5772</Words>
  <Characters>3291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projektu “Par finanšu līdzekļu piešķiršanu no valsts Budžeta programmas “Līdzekļi neparedzētiem gadījumiem””</vt:lpstr>
      <vt:lpstr/>
    </vt:vector>
  </TitlesOfParts>
  <Company>VAAD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“Par finanšu līdzekļu piešķiršanu no valsts Budžeta programmas “Līdzekļi neparedzētiem gadījumiem””</dc:title>
  <dc:subject>anotācija</dc:subject>
  <dc:creator>Kristīne Lifānova</dc:creator>
  <cp:keywords/>
  <dc:description>Lifānova 67027314 Kristine.lifanova@vaad.gov.lv</dc:description>
  <cp:lastModifiedBy>Sanita Papinova</cp:lastModifiedBy>
  <cp:revision>3</cp:revision>
  <dcterms:created xsi:type="dcterms:W3CDTF">2020-11-20T09:12:00Z</dcterms:created>
  <dcterms:modified xsi:type="dcterms:W3CDTF">2020-11-24T10:46:00Z</dcterms:modified>
</cp:coreProperties>
</file>