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73A00" w14:textId="77777777" w:rsidR="0093163B" w:rsidRPr="00515510" w:rsidRDefault="0093163B" w:rsidP="007C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bookmarkEnd w:id="0"/>
      <w:r w:rsidRPr="0051551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Ministru kabineta rīkojuma projekta </w:t>
      </w:r>
    </w:p>
    <w:p w14:paraId="42573A01" w14:textId="77777777" w:rsidR="0093163B" w:rsidRPr="00515510" w:rsidRDefault="0093163B" w:rsidP="007C7E78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515510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Pr="00515510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Par finanšu līdzekļu piešķiršanu no valsts budžeta programmas </w:t>
      </w:r>
    </w:p>
    <w:p w14:paraId="42573A02" w14:textId="77777777" w:rsidR="0093163B" w:rsidRPr="00515510" w:rsidRDefault="0093163B" w:rsidP="007C7E78">
      <w:pPr>
        <w:pStyle w:val="Bezatstarpm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510">
        <w:rPr>
          <w:rFonts w:ascii="Times New Roman" w:hAnsi="Times New Roman" w:cs="Times New Roman"/>
          <w:b/>
          <w:sz w:val="28"/>
          <w:szCs w:val="28"/>
          <w:lang w:eastAsia="lv-LV"/>
        </w:rPr>
        <w:t>„Līdzekļi neparedzētiem gadījumiem”</w:t>
      </w:r>
      <w:r w:rsidRPr="00515510">
        <w:rPr>
          <w:rFonts w:ascii="Times New Roman" w:eastAsia="Times New Roman" w:hAnsi="Times New Roman" w:cs="Times New Roman"/>
          <w:b/>
          <w:sz w:val="28"/>
          <w:szCs w:val="28"/>
        </w:rPr>
        <w:t xml:space="preserve">” sākotnējās ietekmes novērtējuma </w:t>
      </w:r>
    </w:p>
    <w:p w14:paraId="42573A03" w14:textId="77777777" w:rsidR="0093163B" w:rsidRPr="00515510" w:rsidRDefault="0093163B" w:rsidP="007C7E78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515510">
        <w:rPr>
          <w:rFonts w:ascii="Times New Roman" w:eastAsia="Times New Roman" w:hAnsi="Times New Roman" w:cs="Times New Roman"/>
          <w:b/>
          <w:sz w:val="28"/>
          <w:szCs w:val="28"/>
        </w:rPr>
        <w:t>ziņojums (anotācija)</w:t>
      </w:r>
    </w:p>
    <w:p w14:paraId="42573A04" w14:textId="77777777" w:rsidR="00385FF0" w:rsidRPr="00515510" w:rsidRDefault="00385FF0" w:rsidP="00652978">
      <w:pPr>
        <w:pStyle w:val="Paraststmeklis"/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515510" w14:paraId="42573A06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05" w14:textId="77777777" w:rsidR="00655F2C" w:rsidRPr="00515510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E5323B" w:rsidRPr="00515510" w14:paraId="42573A09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07" w14:textId="77777777" w:rsidR="00FC6EDA" w:rsidRPr="00515510" w:rsidRDefault="00665B25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08" w14:textId="77777777" w:rsidR="00E5323B" w:rsidRPr="00515510" w:rsidRDefault="0093163B" w:rsidP="009316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rīkojuma projekts „</w:t>
            </w:r>
            <w:r w:rsidRPr="0051551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Par finanšu līdzekļu piešķiršanu no valsts budžeta programmas „Līdzekļi neparedzētiem gadījumiem”</w:t>
            </w:r>
            <w:r w:rsidRPr="00515510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515510">
              <w:rPr>
                <w:rFonts w:ascii="Times New Roman" w:hAnsi="Times New Roman" w:cs="Times New Roman"/>
                <w:sz w:val="28"/>
                <w:szCs w:val="28"/>
              </w:rPr>
              <w:t>(turpmāk – Projekts) šo jomu neskar.</w:t>
            </w:r>
          </w:p>
        </w:tc>
      </w:tr>
    </w:tbl>
    <w:p w14:paraId="42573A0A" w14:textId="77777777" w:rsidR="00E5323B" w:rsidRPr="00515510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515510" w14:paraId="42573A0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0B" w14:textId="77777777" w:rsidR="00655F2C" w:rsidRPr="00515510" w:rsidRDefault="00E5323B" w:rsidP="0005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E5323B" w:rsidRPr="00515510" w14:paraId="42573A10" w14:textId="77777777" w:rsidTr="00497DA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0D" w14:textId="77777777" w:rsidR="00655F2C" w:rsidRPr="00515510" w:rsidRDefault="00E5323B" w:rsidP="0005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0E" w14:textId="77777777" w:rsidR="00E5323B" w:rsidRPr="00515510" w:rsidRDefault="00E5323B" w:rsidP="000555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0F" w14:textId="77777777" w:rsidR="00385FF0" w:rsidRPr="00515510" w:rsidRDefault="003C5459" w:rsidP="0005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hAnsi="Times New Roman" w:cs="Times New Roman"/>
                <w:sz w:val="28"/>
                <w:szCs w:val="28"/>
              </w:rPr>
              <w:t>Projekts sagatavots</w:t>
            </w:r>
            <w:r w:rsidR="007C7E78" w:rsidRPr="00515510">
              <w:rPr>
                <w:rFonts w:ascii="Times New Roman" w:hAnsi="Times New Roman" w:cs="Times New Roman"/>
                <w:sz w:val="28"/>
                <w:szCs w:val="28"/>
              </w:rPr>
              <w:t>, pamatojoties uz</w:t>
            </w:r>
            <w:r w:rsidRPr="00515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5BA" w:rsidRPr="00515510">
              <w:rPr>
                <w:rFonts w:ascii="Times New Roman" w:hAnsi="Times New Roman" w:cs="Times New Roman"/>
                <w:sz w:val="28"/>
                <w:szCs w:val="28"/>
              </w:rPr>
              <w:t xml:space="preserve">Covid-19 infekcijas izplatības seku pārvarēšanas likuma 24. un </w:t>
            </w:r>
            <w:proofErr w:type="gramStart"/>
            <w:r w:rsidR="004205BA" w:rsidRPr="00515510">
              <w:rPr>
                <w:rFonts w:ascii="Times New Roman" w:hAnsi="Times New Roman" w:cs="Times New Roman"/>
                <w:sz w:val="28"/>
                <w:szCs w:val="28"/>
              </w:rPr>
              <w:t>25.pantu</w:t>
            </w:r>
            <w:proofErr w:type="gramEnd"/>
            <w:r w:rsidR="004205BA" w:rsidRPr="00515510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4205BA" w:rsidRPr="00515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12DE3" w:rsidRPr="00515510">
              <w:rPr>
                <w:rFonts w:ascii="Times New Roman" w:hAnsi="Times New Roman" w:cs="Times New Roman"/>
                <w:sz w:val="28"/>
                <w:szCs w:val="28"/>
              </w:rPr>
              <w:t>Ministru kabineta 2018.gada 17.jūlija noteikumu Nr.421 „Kārtība, kādā veic gadskārtējā valsts budžeta likumā noteiktās apropriācijas izmaiņas” 4</w:t>
            </w:r>
            <w:r w:rsidR="007C7E78" w:rsidRPr="005155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2DE3" w:rsidRPr="00515510">
              <w:rPr>
                <w:rFonts w:ascii="Times New Roman" w:hAnsi="Times New Roman" w:cs="Times New Roman"/>
                <w:sz w:val="28"/>
                <w:szCs w:val="28"/>
              </w:rPr>
              <w:t>.punktu</w:t>
            </w:r>
            <w:r w:rsidR="00A70DC1" w:rsidRPr="00515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323B" w:rsidRPr="002D0FAB" w14:paraId="42573A23" w14:textId="77777777" w:rsidTr="00497DA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11" w14:textId="77777777" w:rsidR="00655F2C" w:rsidRPr="00515510" w:rsidRDefault="00E5323B" w:rsidP="0005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4F309" w14:textId="77777777" w:rsidR="00E5323B" w:rsidRDefault="00E5323B" w:rsidP="000555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4A3B19D6" w14:textId="77777777" w:rsidR="00881B25" w:rsidRPr="00881B25" w:rsidRDefault="00881B25" w:rsidP="00881B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706DC3B" w14:textId="77777777" w:rsidR="00881B25" w:rsidRPr="00881B25" w:rsidRDefault="00881B25" w:rsidP="00881B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346D585" w14:textId="77777777" w:rsidR="00881B25" w:rsidRPr="00881B25" w:rsidRDefault="00881B25" w:rsidP="00881B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25DE4206" w14:textId="77777777" w:rsidR="00881B25" w:rsidRPr="00881B25" w:rsidRDefault="00881B25" w:rsidP="00881B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89D30F1" w14:textId="77777777" w:rsidR="00881B25" w:rsidRPr="00881B25" w:rsidRDefault="00881B25" w:rsidP="00881B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B96309C" w14:textId="77777777" w:rsidR="00881B25" w:rsidRPr="00881B25" w:rsidRDefault="00881B25" w:rsidP="00881B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349A95C" w14:textId="77777777" w:rsidR="00881B25" w:rsidRPr="00881B25" w:rsidRDefault="00881B25" w:rsidP="00881B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BEBBAE3" w14:textId="77777777" w:rsidR="00881B25" w:rsidRPr="00881B25" w:rsidRDefault="00881B25" w:rsidP="00881B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C9C5982" w14:textId="77777777" w:rsidR="00881B25" w:rsidRPr="00881B25" w:rsidRDefault="00881B25" w:rsidP="00881B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2414D8A" w14:textId="77777777" w:rsidR="00881B25" w:rsidRDefault="00881B25" w:rsidP="00881B2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42573A12" w14:textId="1522C737" w:rsidR="00881B25" w:rsidRPr="00881B25" w:rsidRDefault="00881B25" w:rsidP="00881B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14" w14:textId="1B3DDA15" w:rsidR="00515510" w:rsidRPr="002D0FAB" w:rsidRDefault="00075B18" w:rsidP="00B1189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</w:t>
            </w:r>
            <w:r w:rsidR="00055582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ovid</w:t>
            </w:r>
            <w:r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-19</w:t>
            </w:r>
            <w:r w:rsidR="001C1FF5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pandēmijas izraisītā ārkārtējā situācija valstī no </w:t>
            </w:r>
            <w:proofErr w:type="gramStart"/>
            <w:r w:rsidR="001C1FF5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2020.gada</w:t>
            </w:r>
            <w:proofErr w:type="gramEnd"/>
            <w:r w:rsidR="001C1FF5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13.marta līdz 9.jūnijam</w:t>
            </w:r>
            <w:r w:rsidR="00E9447B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03C4B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un no 2020.gada 9.novembra </w:t>
            </w:r>
            <w:r w:rsidR="00D1666C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līdz 2021.gada </w:t>
            </w:r>
            <w:r w:rsidR="008251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7.februārim</w:t>
            </w:r>
            <w:r w:rsidR="000416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kā arī </w:t>
            </w:r>
            <w:r w:rsidR="00825142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Covid-19 </w:t>
            </w:r>
            <w:r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izplatības ierobežošana</w:t>
            </w:r>
            <w:r w:rsidR="00E9447B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</w:t>
            </w:r>
            <w:r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9447B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noteiktie pasākumi </w:t>
            </w:r>
            <w:r w:rsidR="001C1FF5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ir radīju</w:t>
            </w:r>
            <w:r w:rsidR="00E9447B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š</w:t>
            </w:r>
            <w:r w:rsidR="001C1FF5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 smagu ietekmi uz </w:t>
            </w:r>
            <w:r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kultūras nozari</w:t>
            </w:r>
            <w:r w:rsidR="00572911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Tajā </w:t>
            </w:r>
            <w:r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strādājošo </w:t>
            </w:r>
            <w:r w:rsidR="001C1FF5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valsts iestāžu, nevalstisk</w:t>
            </w:r>
            <w:r w:rsidR="008251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</w:t>
            </w:r>
            <w:proofErr w:type="gramStart"/>
            <w:r w:rsidR="001C1FF5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gramEnd"/>
            <w:r w:rsidR="001C1FF5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organi</w:t>
            </w:r>
            <w:r w:rsidR="00B81B63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zāciju,</w:t>
            </w:r>
            <w:r w:rsidR="001C1FF5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81B63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kultūras nozares </w:t>
            </w:r>
            <w:r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privātā sektora </w:t>
            </w:r>
            <w:r w:rsidR="00B81B63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uzņēmumu un pašnodarbinā</w:t>
            </w:r>
            <w:r w:rsidR="00E9447B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 personu</w:t>
            </w:r>
            <w:r w:rsidR="00B81B63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darbība tika </w:t>
            </w:r>
            <w:r w:rsidR="00E9447B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faktiski </w:t>
            </w:r>
            <w:r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pilnībā apturēta</w:t>
            </w:r>
            <w:r w:rsidR="00E9447B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liedzot iespējas īstenot plānotos kultūras pasākumus un daudzos gadījumos arī radošo darbību, spēkā esot gan pulcēšanās, gan ceļošanas ierobežojumiem.</w:t>
            </w:r>
            <w:r w:rsidR="00DE509C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Publiskās pulcēšanās ierobežojumi ietekmējuši kultūras pasākumu organizēšanu un norisi. </w:t>
            </w:r>
            <w:r w:rsidR="00E9447B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Arī pēc ārkārtējās situācijas beigām kultūras nozarē strādājošajiem </w:t>
            </w:r>
            <w:proofErr w:type="gramStart"/>
            <w:r w:rsidR="0004167A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2021.gadā</w:t>
            </w:r>
            <w:proofErr w:type="gramEnd"/>
            <w:r w:rsidR="0004167A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416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nebūs iespējams </w:t>
            </w:r>
            <w:r w:rsidR="00E9447B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pilnvērtīgi atjaunot radošo un saimniecisko darbību, tādējādi </w:t>
            </w:r>
            <w:r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atstājot būtisku ietekmi uz kultūras nozar</w:t>
            </w:r>
            <w:r w:rsidR="000416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es</w:t>
            </w:r>
            <w:r w:rsidR="00C3021A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dzīvotspēju. </w:t>
            </w:r>
            <w:r w:rsidR="00E03C4B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Kultūras </w:t>
            </w:r>
            <w:r w:rsidR="00B118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nozari ir</w:t>
            </w:r>
            <w:r w:rsidR="00515510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tieši skārusi </w:t>
            </w:r>
            <w:proofErr w:type="spellStart"/>
            <w:r w:rsidR="00515510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Covid</w:t>
            </w:r>
            <w:r w:rsidR="000416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15510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  <w:proofErr w:type="spellEnd"/>
            <w:r w:rsidR="00515510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pandēmijas ietekme</w:t>
            </w:r>
            <w:r w:rsidR="000416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515510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118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piemēram, </w:t>
            </w:r>
            <w:r w:rsidR="00515510"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saskaņā ar Valsts ieņēmuma </w:t>
            </w:r>
            <w:r w:rsidR="00515510" w:rsidRPr="002D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dienesta datiem </w:t>
            </w:r>
            <w:r w:rsidR="00B118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atbilstoši</w:t>
            </w:r>
            <w:r w:rsidR="00B11898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11898" w:rsidRPr="002D0FAB">
              <w:rPr>
                <w:rFonts w:ascii="Times New Roman" w:hAnsi="Times New Roman" w:cs="Times New Roman"/>
                <w:sz w:val="28"/>
                <w:szCs w:val="28"/>
              </w:rPr>
              <w:t>NACE klasifikācijas koda</w:t>
            </w:r>
            <w:r w:rsidR="00B1189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11898"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90 reģistrēto </w:t>
            </w:r>
            <w:r w:rsidR="00D1666C"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uzņēmumu </w:t>
            </w:r>
            <w:r w:rsidR="00A34FA0">
              <w:rPr>
                <w:rFonts w:ascii="Times New Roman" w:hAnsi="Times New Roman" w:cs="Times New Roman"/>
                <w:sz w:val="28"/>
                <w:szCs w:val="28"/>
              </w:rPr>
              <w:t>pievienotās vērtības</w:t>
            </w:r>
            <w:r w:rsidR="00D1666C"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nodokļ</w:t>
            </w:r>
            <w:r w:rsidR="00A34FA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1666C"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samaksātais </w:t>
            </w:r>
            <w:r w:rsidR="0004167A" w:rsidRPr="002D0FAB">
              <w:rPr>
                <w:rFonts w:ascii="Times New Roman" w:hAnsi="Times New Roman" w:cs="Times New Roman"/>
                <w:sz w:val="28"/>
                <w:szCs w:val="28"/>
              </w:rPr>
              <w:t>ap</w:t>
            </w:r>
            <w:r w:rsidR="0004167A">
              <w:rPr>
                <w:rFonts w:ascii="Times New Roman" w:hAnsi="Times New Roman" w:cs="Times New Roman"/>
                <w:sz w:val="28"/>
                <w:szCs w:val="28"/>
              </w:rPr>
              <w:t>mērs</w:t>
            </w:r>
            <w:r w:rsidR="0004167A"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1666C" w:rsidRPr="002D0FAB">
              <w:rPr>
                <w:rFonts w:ascii="Times New Roman" w:hAnsi="Times New Roman" w:cs="Times New Roman"/>
                <w:sz w:val="28"/>
                <w:szCs w:val="28"/>
              </w:rPr>
              <w:t>2020.gadā</w:t>
            </w:r>
            <w:proofErr w:type="gramEnd"/>
            <w:r w:rsidR="00D1666C"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līdz </w:t>
            </w:r>
            <w:r w:rsidR="000571E3" w:rsidRPr="002D0FAB">
              <w:rPr>
                <w:rFonts w:ascii="Times New Roman" w:hAnsi="Times New Roman" w:cs="Times New Roman"/>
                <w:sz w:val="28"/>
                <w:szCs w:val="28"/>
              </w:rPr>
              <w:t>novembrim</w:t>
            </w:r>
            <w:r w:rsidR="000416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666C"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salīdzinot ar attiecīgo laika periodu 2019.gadā</w:t>
            </w:r>
            <w:r w:rsidR="000416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666C"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krities par </w:t>
            </w:r>
            <w:r w:rsidR="00A34F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D1666C" w:rsidRPr="002D0F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0571E3" w:rsidRPr="002D0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573A15" w14:textId="77777777" w:rsidR="000571E3" w:rsidRPr="002D0FAB" w:rsidRDefault="00515510" w:rsidP="00AC297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bookmarkStart w:id="1" w:name="_Hlk60749998"/>
            <w:r w:rsidRPr="002D0FAB">
              <w:rPr>
                <w:rFonts w:ascii="Times New Roman" w:hAnsi="Times New Roman" w:cs="Times New Roman"/>
                <w:sz w:val="28"/>
                <w:szCs w:val="28"/>
              </w:rPr>
              <w:t>Valsts kultūrkapitāla fonds</w:t>
            </w:r>
            <w:bookmarkEnd w:id="1"/>
            <w:r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FAB">
              <w:rPr>
                <w:rFonts w:ascii="Times New Roman" w:hAnsi="Times New Roman" w:cs="Times New Roman"/>
                <w:sz w:val="28"/>
                <w:szCs w:val="28"/>
              </w:rPr>
              <w:t>2020.gad</w:t>
            </w:r>
            <w:r w:rsidR="000571E3" w:rsidRPr="002D0FAB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proofErr w:type="gramEnd"/>
            <w:r w:rsidR="000571E3"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īstenoja mērķprogrammu </w:t>
            </w:r>
            <w:bookmarkStart w:id="2" w:name="_Hlk60819776"/>
            <w:r w:rsidR="0004167A" w:rsidRPr="00515510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0571E3" w:rsidRPr="002D0FAB"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r w:rsidR="000416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71E3" w:rsidRPr="002D0FAB">
              <w:rPr>
                <w:rFonts w:ascii="Times New Roman" w:hAnsi="Times New Roman" w:cs="Times New Roman"/>
                <w:sz w:val="28"/>
                <w:szCs w:val="28"/>
              </w:rPr>
              <w:t>19 ietekmēto institūciju ilgtspēja”</w:t>
            </w:r>
            <w:bookmarkEnd w:id="2"/>
            <w:r w:rsidR="000571E3"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(turpmāk mērķprogramma), kuras mērķis bija</w:t>
            </w:r>
            <w:r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1E3" w:rsidRPr="002D0FAB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atbalstīt komersantus, biedrības un nodibinājumus (turpmāk – organizācijas), kuru darbība saistīta ar pastāvīgu publisku kultūras norišu nodrošināšanu un bijusi ierobežota </w:t>
            </w:r>
            <w:r w:rsidR="0004167A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valstī </w:t>
            </w:r>
            <w:r w:rsidR="000571E3" w:rsidRPr="002D0FAB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Covid-19 </w:t>
            </w:r>
            <w:r w:rsidR="0004167A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izplatības </w:t>
            </w:r>
            <w:r w:rsidR="0004167A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ierobežošanai noteikt</w:t>
            </w:r>
            <w:r w:rsidR="000416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</w:t>
            </w:r>
            <w:r w:rsidR="0004167A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pasākum</w:t>
            </w:r>
            <w:r w:rsidR="000416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</w:t>
            </w:r>
            <w:r w:rsidR="0004167A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="000571E3" w:rsidRPr="002D0FAB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dēļ, daļēji kompensējot organizācijām ierobežojumu pastāvēšanas laikā radušos </w:t>
            </w:r>
            <w:r w:rsidR="000571E3" w:rsidRPr="002D0FAB">
              <w:rPr>
                <w:rFonts w:ascii="Times New Roman" w:hAnsi="Times New Roman" w:cs="Times New Roman"/>
                <w:iCs/>
                <w:kern w:val="3"/>
                <w:sz w:val="28"/>
                <w:szCs w:val="28"/>
                <w:lang w:eastAsia="zh-CN"/>
              </w:rPr>
              <w:t>kārtējos izdevumus</w:t>
            </w:r>
            <w:r w:rsidR="000571E3" w:rsidRPr="002D0FAB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, lai nodrošinātu to darbības nepārtrauktību. </w:t>
            </w:r>
          </w:p>
          <w:p w14:paraId="42573A16" w14:textId="77777777" w:rsidR="000571E3" w:rsidRPr="002D0FAB" w:rsidRDefault="000571E3" w:rsidP="00AC297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Mērķprogramma </w:t>
            </w:r>
            <w:proofErr w:type="gramStart"/>
            <w:r w:rsidRPr="002D0FAB">
              <w:rPr>
                <w:rFonts w:ascii="Times New Roman" w:hAnsi="Times New Roman" w:cs="Times New Roman"/>
                <w:sz w:val="28"/>
                <w:szCs w:val="28"/>
              </w:rPr>
              <w:t>2020.gadā</w:t>
            </w:r>
            <w:proofErr w:type="gramEnd"/>
            <w:r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tika īstenota </w:t>
            </w:r>
            <w:r w:rsidR="0004167A">
              <w:rPr>
                <w:rFonts w:ascii="Times New Roman" w:hAnsi="Times New Roman" w:cs="Times New Roman"/>
                <w:sz w:val="28"/>
                <w:szCs w:val="28"/>
              </w:rPr>
              <w:t>trīs</w:t>
            </w:r>
            <w:r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posmos</w:t>
            </w:r>
            <w:r w:rsidR="000416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sniedzot atbalstu vidēji 110 </w:t>
            </w:r>
            <w:r w:rsidR="00174A06">
              <w:rPr>
                <w:rFonts w:ascii="Times New Roman" w:hAnsi="Times New Roman" w:cs="Times New Roman"/>
                <w:sz w:val="28"/>
                <w:szCs w:val="28"/>
              </w:rPr>
              <w:t>organizācijām</w:t>
            </w:r>
            <w:r w:rsidR="00174A06"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to darbības nodrošināšanai no 2020.gada 13.marta līdz 2020.gada 31.decembrim, kopējais atbalsta apmērs mērķprogrammā bija 2 400 000 </w:t>
            </w:r>
            <w:r w:rsidRPr="002D0FAB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Pr="002D0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  Mērķprogrammas ietvaros</w:t>
            </w:r>
            <w:r w:rsidR="00990F99">
              <w:rPr>
                <w:rFonts w:ascii="Times New Roman" w:hAnsi="Times New Roman" w:cs="Times New Roman"/>
                <w:sz w:val="28"/>
                <w:szCs w:val="28"/>
              </w:rPr>
              <w:t xml:space="preserve"> 1. un 2.posmā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 viena</w:t>
            </w:r>
            <w:r w:rsidR="00174A0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A06">
              <w:rPr>
                <w:rFonts w:ascii="Times New Roman" w:hAnsi="Times New Roman" w:cs="Times New Roman"/>
                <w:sz w:val="28"/>
                <w:szCs w:val="28"/>
              </w:rPr>
              <w:t xml:space="preserve">organizācijai 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mēneša maksimālā atbalsta summa bija 5 000 </w:t>
            </w:r>
            <w:r w:rsidR="00760E97">
              <w:rPr>
                <w:rFonts w:ascii="Times New Roman" w:hAnsi="Times New Roman" w:cs="Times New Roman"/>
                <w:i/>
                <w:sz w:val="28"/>
                <w:szCs w:val="28"/>
              </w:rPr>
              <w:t>e</w:t>
            </w:r>
            <w:r w:rsidR="00945699">
              <w:rPr>
                <w:rFonts w:ascii="Times New Roman" w:hAnsi="Times New Roman" w:cs="Times New Roman"/>
                <w:i/>
                <w:sz w:val="28"/>
                <w:szCs w:val="28"/>
              </w:rPr>
              <w:t>uro</w:t>
            </w:r>
            <w:r w:rsidR="00945699">
              <w:rPr>
                <w:rFonts w:ascii="Times New Roman" w:hAnsi="Times New Roman" w:cs="Times New Roman"/>
                <w:sz w:val="28"/>
                <w:szCs w:val="28"/>
              </w:rPr>
              <w:t>, tomēr faktiski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 vidēj</w:t>
            </w:r>
            <w:r w:rsidR="00945699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 atbalsta summ</w:t>
            </w:r>
            <w:r w:rsidR="00174A0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699">
              <w:rPr>
                <w:rFonts w:ascii="Times New Roman" w:hAnsi="Times New Roman" w:cs="Times New Roman"/>
                <w:sz w:val="28"/>
                <w:szCs w:val="28"/>
              </w:rPr>
              <w:t>viena</w:t>
            </w:r>
            <w:r w:rsidR="00174A0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94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A06">
              <w:rPr>
                <w:rFonts w:ascii="Times New Roman" w:hAnsi="Times New Roman" w:cs="Times New Roman"/>
                <w:sz w:val="28"/>
                <w:szCs w:val="28"/>
              </w:rPr>
              <w:t>organizācijai</w:t>
            </w:r>
            <w:r w:rsidR="00174A06" w:rsidDel="00174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699">
              <w:rPr>
                <w:rFonts w:ascii="Times New Roman" w:hAnsi="Times New Roman" w:cs="Times New Roman"/>
                <w:sz w:val="28"/>
                <w:szCs w:val="28"/>
              </w:rPr>
              <w:t xml:space="preserve">mēnesī bija </w:t>
            </w:r>
            <w:r w:rsidR="00623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9BA">
              <w:rPr>
                <w:rFonts w:ascii="Times New Roman" w:hAnsi="Times New Roman" w:cs="Times New Roman"/>
                <w:sz w:val="28"/>
                <w:szCs w:val="28"/>
              </w:rPr>
              <w:t xml:space="preserve">351 </w:t>
            </w:r>
            <w:r w:rsidR="00760E97" w:rsidRPr="00945699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699">
              <w:rPr>
                <w:rFonts w:ascii="Times New Roman" w:hAnsi="Times New Roman" w:cs="Times New Roman"/>
                <w:sz w:val="28"/>
                <w:szCs w:val="28"/>
              </w:rPr>
              <w:t xml:space="preserve">jeb </w:t>
            </w:r>
            <w:r w:rsidR="006239BA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945699">
              <w:rPr>
                <w:rFonts w:ascii="Times New Roman" w:hAnsi="Times New Roman" w:cs="Times New Roman"/>
                <w:sz w:val="28"/>
                <w:szCs w:val="28"/>
              </w:rPr>
              <w:t>% no maksimālās atbalsta summas</w:t>
            </w:r>
            <w:r w:rsidR="00174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573A17" w14:textId="77777777" w:rsidR="000571E3" w:rsidRPr="002D0FAB" w:rsidRDefault="000571E3" w:rsidP="00AC297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FAB">
              <w:rPr>
                <w:rFonts w:ascii="Times New Roman" w:hAnsi="Times New Roman" w:cs="Times New Roman"/>
                <w:sz w:val="28"/>
                <w:szCs w:val="28"/>
              </w:rPr>
              <w:t>Ņemot vērā, ka Covid-19 pandēmija turpinās un saslimstības rādītāji nekrītas</w:t>
            </w:r>
            <w:r w:rsidR="00174A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25C" w:rsidRPr="002D0FAB">
              <w:rPr>
                <w:rFonts w:ascii="Times New Roman" w:hAnsi="Times New Roman" w:cs="Times New Roman"/>
                <w:sz w:val="28"/>
                <w:szCs w:val="28"/>
              </w:rPr>
              <w:t>ir secin</w:t>
            </w:r>
            <w:r w:rsidR="001F4487"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āms, ka </w:t>
            </w:r>
            <w:r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tik ātri netiks atsāka kultūras pasākumu darbība, līdz ar to </w:t>
            </w:r>
            <w:proofErr w:type="gramStart"/>
            <w:r w:rsidRPr="002D0FAB">
              <w:rPr>
                <w:rFonts w:ascii="Times New Roman" w:hAnsi="Times New Roman" w:cs="Times New Roman"/>
                <w:sz w:val="28"/>
                <w:szCs w:val="28"/>
              </w:rPr>
              <w:t>2021.gadā</w:t>
            </w:r>
            <w:proofErr w:type="gramEnd"/>
            <w:r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ir nepieciešams turpināt 2020.gadā iesākto</w:t>
            </w:r>
            <w:r w:rsidR="00174A06">
              <w:rPr>
                <w:rFonts w:ascii="Times New Roman" w:hAnsi="Times New Roman" w:cs="Times New Roman"/>
                <w:sz w:val="28"/>
                <w:szCs w:val="28"/>
              </w:rPr>
              <w:t xml:space="preserve"> kultūras nozares atbalsta pasākumu,</w:t>
            </w:r>
            <w:r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9BA">
              <w:rPr>
                <w:rFonts w:ascii="Times New Roman" w:hAnsi="Times New Roman" w:cs="Times New Roman"/>
                <w:sz w:val="28"/>
                <w:szCs w:val="28"/>
              </w:rPr>
              <w:t xml:space="preserve">veidojot jaunu </w:t>
            </w:r>
            <w:r w:rsidRPr="002D0FAB">
              <w:rPr>
                <w:rFonts w:ascii="Times New Roman" w:hAnsi="Times New Roman" w:cs="Times New Roman"/>
                <w:sz w:val="28"/>
                <w:szCs w:val="28"/>
              </w:rPr>
              <w:t>mērķprogrammu</w:t>
            </w:r>
            <w:r w:rsidR="006239BA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paredzot, ka mērķprogrammas ietvaros atbalsts tiek sniegts organizācijām:</w:t>
            </w:r>
          </w:p>
          <w:p w14:paraId="42573A19" w14:textId="77777777" w:rsidR="000571E3" w:rsidRPr="002D0FAB" w:rsidRDefault="00174A06" w:rsidP="00AC2974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kuru </w:t>
            </w:r>
            <w:r w:rsidR="00AC2974" w:rsidRPr="002D0FAB">
              <w:rPr>
                <w:rFonts w:ascii="Times New Roman" w:hAnsi="Times New Roman"/>
                <w:sz w:val="28"/>
                <w:szCs w:val="28"/>
              </w:rPr>
              <w:t xml:space="preserve">apgrozījuma kritums </w:t>
            </w:r>
            <w:proofErr w:type="gramStart"/>
            <w:r w:rsidR="00AC2974" w:rsidRPr="002D0FAB">
              <w:rPr>
                <w:rFonts w:ascii="Times New Roman" w:hAnsi="Times New Roman"/>
                <w:sz w:val="28"/>
                <w:szCs w:val="28"/>
              </w:rPr>
              <w:t>2020.gadā</w:t>
            </w:r>
            <w:proofErr w:type="gramEnd"/>
            <w:r w:rsidR="00AC2974" w:rsidRPr="002D0FAB">
              <w:rPr>
                <w:rFonts w:ascii="Times New Roman" w:hAnsi="Times New Roman"/>
                <w:sz w:val="28"/>
                <w:szCs w:val="28"/>
              </w:rPr>
              <w:t xml:space="preserve"> pret 2019.gadu bijis vidēji 30%;</w:t>
            </w:r>
          </w:p>
          <w:p w14:paraId="42573A1A" w14:textId="2C9D3CD9" w:rsidR="00AC2974" w:rsidRPr="002D0FAB" w:rsidRDefault="00174A06" w:rsidP="001F4487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kuras </w:t>
            </w:r>
            <w:r w:rsidR="00AC2974" w:rsidRPr="002D0FAB">
              <w:rPr>
                <w:rFonts w:ascii="Times New Roman" w:hAnsi="Times New Roman"/>
                <w:sz w:val="28"/>
                <w:szCs w:val="28"/>
              </w:rPr>
              <w:t xml:space="preserve">nav </w:t>
            </w:r>
            <w:r w:rsidRPr="002D0FAB">
              <w:rPr>
                <w:rFonts w:ascii="Times New Roman" w:hAnsi="Times New Roman"/>
                <w:sz w:val="28"/>
                <w:szCs w:val="28"/>
              </w:rPr>
              <w:t>nonā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kušas </w:t>
            </w:r>
            <w:r w:rsidR="00AC2974" w:rsidRPr="002D0FAB">
              <w:rPr>
                <w:rFonts w:ascii="Times New Roman" w:hAnsi="Times New Roman"/>
                <w:sz w:val="28"/>
                <w:szCs w:val="28"/>
              </w:rPr>
              <w:t>grūtīb</w:t>
            </w:r>
            <w:r>
              <w:rPr>
                <w:rFonts w:ascii="Times New Roman" w:hAnsi="Times New Roman"/>
                <w:sz w:val="28"/>
                <w:szCs w:val="28"/>
              </w:rPr>
              <w:t>ās</w:t>
            </w:r>
            <w:r w:rsidR="00507DC5">
              <w:rPr>
                <w:rFonts w:ascii="Times New Roman" w:hAnsi="Times New Roman"/>
                <w:sz w:val="28"/>
                <w:szCs w:val="28"/>
              </w:rPr>
              <w:t xml:space="preserve"> atbilstoši piemērojam</w:t>
            </w:r>
            <w:r w:rsidR="009B0FF2">
              <w:rPr>
                <w:rFonts w:ascii="Times New Roman" w:hAnsi="Times New Roman"/>
                <w:sz w:val="28"/>
                <w:szCs w:val="28"/>
              </w:rPr>
              <w:t>am</w:t>
            </w:r>
            <w:r w:rsidR="00507DC5">
              <w:rPr>
                <w:rFonts w:ascii="Times New Roman" w:hAnsi="Times New Roman"/>
                <w:sz w:val="28"/>
                <w:szCs w:val="28"/>
              </w:rPr>
              <w:t xml:space="preserve"> komer</w:t>
            </w:r>
            <w:r w:rsidR="00881B25">
              <w:rPr>
                <w:rFonts w:ascii="Times New Roman" w:hAnsi="Times New Roman"/>
                <w:sz w:val="28"/>
                <w:szCs w:val="28"/>
              </w:rPr>
              <w:t>cdarbības regulējumam un</w:t>
            </w:r>
            <w:r w:rsidR="00AC2974" w:rsidRPr="002D0FAB"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sz w:val="28"/>
                <w:szCs w:val="28"/>
              </w:rPr>
              <w:t>ā</w:t>
            </w:r>
            <w:r w:rsidR="00AC2974" w:rsidRPr="002D0FAB">
              <w:rPr>
                <w:rFonts w:ascii="Times New Roman" w:hAnsi="Times New Roman"/>
                <w:sz w:val="28"/>
                <w:szCs w:val="28"/>
              </w:rPr>
              <w:t>m nav nodokļu parādu;</w:t>
            </w:r>
          </w:p>
          <w:p w14:paraId="42573A1B" w14:textId="77777777" w:rsidR="00AC2974" w:rsidRPr="002D0FAB" w:rsidRDefault="001F4487" w:rsidP="001F4487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AB">
              <w:rPr>
                <w:rFonts w:ascii="Times New Roman" w:hAnsi="Times New Roman"/>
                <w:sz w:val="28"/>
                <w:szCs w:val="28"/>
              </w:rPr>
              <w:t>atbalsta intensitāte regulārajiem ikmēneša maksājumiem par telpu un zemes nomu, komunālajiem pakalpojumiem, obligātajiem apsaimniekošanas pakalpojumiem atbilstoši normatīvajiem aktiem, apdrošināšanai u.c. tiek sniegts 90% apmērā no veiktajiem izdevumiem;</w:t>
            </w:r>
          </w:p>
          <w:p w14:paraId="42573A1C" w14:textId="2734232E" w:rsidR="001F4487" w:rsidRPr="002D0FAB" w:rsidRDefault="001F4487" w:rsidP="001F4487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AB">
              <w:rPr>
                <w:rFonts w:ascii="Times New Roman" w:hAnsi="Times New Roman"/>
                <w:sz w:val="28"/>
                <w:szCs w:val="28"/>
              </w:rPr>
              <w:t>samaksātās darba algas un to nodokļi, ja nav pieprasīts atbalsts Valsts ieņēmumu dienesta atbalsta programmās, tādā pašā apjomā un apmērā</w:t>
            </w:r>
            <w:r w:rsidR="009B0FF2">
              <w:rPr>
                <w:rFonts w:ascii="Times New Roman" w:hAnsi="Times New Roman"/>
                <w:sz w:val="28"/>
                <w:szCs w:val="28"/>
              </w:rPr>
              <w:t>,</w:t>
            </w:r>
            <w:r w:rsidRPr="002D0FAB">
              <w:rPr>
                <w:rFonts w:ascii="Times New Roman" w:hAnsi="Times New Roman"/>
                <w:sz w:val="28"/>
                <w:szCs w:val="28"/>
              </w:rPr>
              <w:t xml:space="preserve"> kā to sniedz Valsts ieņēmumu dienests; </w:t>
            </w:r>
          </w:p>
          <w:p w14:paraId="42573A1D" w14:textId="77777777" w:rsidR="001F4487" w:rsidRPr="002D0FAB" w:rsidRDefault="001F4487" w:rsidP="001F4487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AB">
              <w:rPr>
                <w:rFonts w:ascii="Times New Roman" w:hAnsi="Times New Roman"/>
                <w:sz w:val="28"/>
                <w:szCs w:val="28"/>
              </w:rPr>
              <w:t>atbalsta apmērs viena</w:t>
            </w:r>
            <w:r w:rsidR="00174A06">
              <w:rPr>
                <w:rFonts w:ascii="Times New Roman" w:hAnsi="Times New Roman"/>
                <w:sz w:val="28"/>
                <w:szCs w:val="28"/>
              </w:rPr>
              <w:t>i</w:t>
            </w:r>
            <w:r w:rsidRPr="002D0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A06">
              <w:rPr>
                <w:rFonts w:ascii="Times New Roman" w:hAnsi="Times New Roman"/>
                <w:sz w:val="28"/>
                <w:szCs w:val="28"/>
              </w:rPr>
              <w:t>organizācijai</w:t>
            </w:r>
            <w:r w:rsidR="00174A06" w:rsidRPr="002D0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FAB">
              <w:rPr>
                <w:rFonts w:ascii="Times New Roman" w:hAnsi="Times New Roman"/>
                <w:sz w:val="28"/>
                <w:szCs w:val="28"/>
              </w:rPr>
              <w:t xml:space="preserve">mēnesī nepārsniedz 30 000 </w:t>
            </w:r>
            <w:r w:rsidRPr="002D0FAB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r w:rsidRPr="002D0F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2573A1F" w14:textId="77777777" w:rsidR="00080CCF" w:rsidRPr="002D0FAB" w:rsidRDefault="00080CCF" w:rsidP="00174A06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AB">
              <w:rPr>
                <w:rFonts w:ascii="Times New Roman" w:hAnsi="Times New Roman"/>
                <w:sz w:val="28"/>
                <w:szCs w:val="28"/>
              </w:rPr>
              <w:t xml:space="preserve">mērķprogrammas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ietvaros sniegto </w:t>
            </w:r>
            <w:r w:rsidRPr="002D0FAB">
              <w:rPr>
                <w:rFonts w:ascii="Times New Roman" w:hAnsi="Times New Roman"/>
                <w:sz w:val="28"/>
                <w:szCs w:val="28"/>
              </w:rPr>
              <w:t>atbalst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Pr="002D0FAB">
              <w:rPr>
                <w:rFonts w:ascii="Times New Roman" w:hAnsi="Times New Roman"/>
                <w:sz w:val="28"/>
                <w:szCs w:val="28"/>
              </w:rPr>
              <w:t xml:space="preserve"> apmēru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2D0FAB">
              <w:rPr>
                <w:rFonts w:ascii="Times New Roman" w:hAnsi="Times New Roman"/>
                <w:sz w:val="28"/>
                <w:szCs w:val="28"/>
              </w:rPr>
              <w:t xml:space="preserve">ar vienām un tām pašām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attiecināmajām </w:t>
            </w:r>
            <w:r w:rsidRPr="002D0FAB">
              <w:rPr>
                <w:rFonts w:ascii="Times New Roman" w:hAnsi="Times New Roman"/>
                <w:sz w:val="28"/>
                <w:szCs w:val="28"/>
              </w:rPr>
              <w:t>izmaksām nevar apvienot ar cit</w:t>
            </w: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2D0FAB">
              <w:rPr>
                <w:rFonts w:ascii="Times New Roman" w:hAnsi="Times New Roman"/>
                <w:sz w:val="28"/>
                <w:szCs w:val="28"/>
              </w:rPr>
              <w:t xml:space="preserve"> valsts atbalst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u, kas piešķirts </w:t>
            </w:r>
            <w:r w:rsidRPr="002D0FAB">
              <w:rPr>
                <w:rFonts w:ascii="Times New Roman" w:hAnsi="Times New Roman"/>
                <w:sz w:val="28"/>
                <w:szCs w:val="28"/>
              </w:rPr>
              <w:t>Covid</w:t>
            </w:r>
            <w:r w:rsidR="00174A06">
              <w:rPr>
                <w:rFonts w:ascii="Times New Roman" w:hAnsi="Times New Roman"/>
                <w:sz w:val="28"/>
                <w:szCs w:val="28"/>
              </w:rPr>
              <w:t>-</w:t>
            </w:r>
            <w:r w:rsidRPr="002D0FAB">
              <w:rPr>
                <w:rFonts w:ascii="Times New Roman" w:hAnsi="Times New Roman"/>
                <w:sz w:val="28"/>
                <w:szCs w:val="28"/>
              </w:rPr>
              <w:t>19 ietekmes mazināšanai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573A20" w14:textId="77777777" w:rsidR="00515510" w:rsidRPr="002D0FAB" w:rsidRDefault="000571E3" w:rsidP="00BA412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Ņemot vērā, ka Valsts </w:t>
            </w:r>
            <w:proofErr w:type="gramStart"/>
            <w:r w:rsidRPr="002D0FAB">
              <w:rPr>
                <w:rFonts w:ascii="Times New Roman" w:hAnsi="Times New Roman" w:cs="Times New Roman"/>
                <w:sz w:val="28"/>
                <w:szCs w:val="28"/>
              </w:rPr>
              <w:t>kultūrkapitāla fonda</w:t>
            </w:r>
            <w:proofErr w:type="gramEnd"/>
            <w:r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ekspertiem un darbiniekiem nav pietiekamas kompetences, lai mērķprogrammas ietvaros nodrošinātu saimnieciskās darbības un grāmatvedības dokumentu izvērtējumu, lai pilnvērtīgi izvērtētu iesniegtos pieteikumus, no mērķprogrammas līdzekļiem Valsts kultūrkapitāla fond</w:t>
            </w:r>
            <w:r w:rsidR="001C52B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DDA" w:rsidRPr="002D0FAB">
              <w:rPr>
                <w:rFonts w:ascii="Times New Roman" w:hAnsi="Times New Roman" w:cs="Times New Roman"/>
                <w:sz w:val="28"/>
                <w:szCs w:val="28"/>
              </w:rPr>
              <w:t>veiks</w:t>
            </w:r>
            <w:r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iepirkum</w:t>
            </w:r>
            <w:r w:rsidR="009D3DDA" w:rsidRPr="002D0FAB">
              <w:rPr>
                <w:rFonts w:ascii="Times New Roman" w:hAnsi="Times New Roman" w:cs="Times New Roman"/>
                <w:sz w:val="28"/>
                <w:szCs w:val="28"/>
              </w:rPr>
              <w:t>u, lai neatkarīg</w:t>
            </w:r>
            <w:r w:rsidR="007A583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9D3DDA"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834">
              <w:rPr>
                <w:rFonts w:ascii="Times New Roman" w:hAnsi="Times New Roman" w:cs="Times New Roman"/>
                <w:sz w:val="28"/>
                <w:szCs w:val="28"/>
              </w:rPr>
              <w:t xml:space="preserve">vērtētājs </w:t>
            </w:r>
            <w:r w:rsidR="009D3DDA" w:rsidRPr="002D0FAB">
              <w:rPr>
                <w:rFonts w:ascii="Times New Roman" w:hAnsi="Times New Roman" w:cs="Times New Roman"/>
                <w:sz w:val="28"/>
                <w:szCs w:val="28"/>
              </w:rPr>
              <w:t>veiktu iesniegto pieteikumu pārbaudi atbilstoši konkursa nolikumam, izdevumu apmaksu veicot no mērķprogrammas finansējuma.</w:t>
            </w:r>
          </w:p>
          <w:p w14:paraId="42573A21" w14:textId="37B5B717" w:rsidR="008C13C3" w:rsidRPr="002D0FAB" w:rsidRDefault="00497DA6" w:rsidP="009D3DD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Ņemot vērā minēto, </w:t>
            </w:r>
            <w:r w:rsidR="008C13C3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lai mazinātu Covid-19 krīzes negatīvo seku ietekmi uz kultūras nozari</w:t>
            </w:r>
            <w:r w:rsidR="001C52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8C13C3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02D9E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 valsts budžeta programmas „Līd</w:t>
            </w:r>
            <w:r w:rsidR="00450A67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zekļi neparedzētiem gadījumiem” </w:t>
            </w:r>
            <w:r w:rsidR="00E02D9E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nepieciešams finansējums</w:t>
            </w:r>
            <w:r w:rsidR="00931369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C13C3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3 000 000</w:t>
            </w:r>
            <w:r w:rsidR="00AD1B5D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02D9E" w:rsidRPr="002D0FA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euro</w:t>
            </w:r>
            <w:r w:rsidR="00E02D9E" w:rsidRPr="002D0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apmērā</w:t>
            </w:r>
            <w:r w:rsidR="001C5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B5D"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Valsts kultūrkapitāla fondam </w:t>
            </w:r>
            <w:r w:rsidR="008C13C3"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mērķprogrammas </w:t>
            </w:r>
            <w:r w:rsidR="001C52B0" w:rsidRPr="001C52B0">
              <w:rPr>
                <w:rFonts w:ascii="Times New Roman" w:hAnsi="Times New Roman" w:cs="Times New Roman"/>
                <w:sz w:val="28"/>
                <w:szCs w:val="28"/>
              </w:rPr>
              <w:t xml:space="preserve">īstenošanai </w:t>
            </w:r>
            <w:r w:rsidR="009B0FF2" w:rsidRPr="009B0FF2">
              <w:rPr>
                <w:rFonts w:ascii="Times New Roman" w:hAnsi="Times New Roman" w:cs="Times New Roman"/>
                <w:sz w:val="28"/>
                <w:szCs w:val="28"/>
              </w:rPr>
              <w:t xml:space="preserve">par periodu </w:t>
            </w:r>
            <w:r w:rsidR="001C52B0" w:rsidRPr="001C52B0">
              <w:rPr>
                <w:rFonts w:ascii="Times New Roman" w:hAnsi="Times New Roman" w:cs="Times New Roman"/>
                <w:sz w:val="28"/>
                <w:szCs w:val="28"/>
              </w:rPr>
              <w:t xml:space="preserve">no </w:t>
            </w:r>
            <w:proofErr w:type="gramStart"/>
            <w:r w:rsidR="001C52B0" w:rsidRPr="001C52B0">
              <w:rPr>
                <w:rFonts w:ascii="Times New Roman" w:hAnsi="Times New Roman" w:cs="Times New Roman"/>
                <w:sz w:val="28"/>
                <w:szCs w:val="28"/>
              </w:rPr>
              <w:t>2021.gada</w:t>
            </w:r>
            <w:proofErr w:type="gramEnd"/>
            <w:r w:rsidR="001C52B0" w:rsidRPr="001C52B0">
              <w:rPr>
                <w:rFonts w:ascii="Times New Roman" w:hAnsi="Times New Roman" w:cs="Times New Roman"/>
                <w:sz w:val="28"/>
                <w:szCs w:val="28"/>
              </w:rPr>
              <w:t xml:space="preserve"> 1.janvāra līdz 2021.gada 30.jūnijam</w:t>
            </w:r>
            <w:r w:rsidR="008C13C3" w:rsidRPr="002D0F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DB4970C" w14:textId="7CFE02D0" w:rsidR="00C715EB" w:rsidRPr="00881B25" w:rsidRDefault="00D8069C" w:rsidP="002D0FAB">
            <w:pPr>
              <w:pStyle w:val="xxparasts1"/>
              <w:ind w:firstLine="567"/>
              <w:jc w:val="both"/>
              <w:rPr>
                <w:bCs/>
                <w:kern w:val="3"/>
                <w:sz w:val="28"/>
                <w:szCs w:val="28"/>
                <w:lang w:eastAsia="zh-CN"/>
              </w:rPr>
            </w:pPr>
            <w:r w:rsidRPr="00881B25">
              <w:rPr>
                <w:kern w:val="3"/>
                <w:sz w:val="28"/>
                <w:szCs w:val="28"/>
                <w:lang w:eastAsia="zh-CN"/>
              </w:rPr>
              <w:lastRenderedPageBreak/>
              <w:t xml:space="preserve">Ņemot vērā, ka jau </w:t>
            </w:r>
            <w:proofErr w:type="gramStart"/>
            <w:r w:rsidRPr="00881B25">
              <w:rPr>
                <w:kern w:val="3"/>
                <w:sz w:val="28"/>
                <w:szCs w:val="28"/>
                <w:lang w:eastAsia="zh-CN"/>
              </w:rPr>
              <w:t>2020.gadā</w:t>
            </w:r>
            <w:proofErr w:type="gramEnd"/>
            <w:r w:rsidRPr="00881B25">
              <w:rPr>
                <w:kern w:val="3"/>
                <w:sz w:val="28"/>
                <w:szCs w:val="28"/>
                <w:lang w:eastAsia="zh-CN"/>
              </w:rPr>
              <w:t xml:space="preserve"> organizācijām tika sniegts atbalsts un 2020.gada atbalstu sasummējot kopā ar 2021.gada atbalstu tiks pārsniegts </w:t>
            </w:r>
            <w:r w:rsidRPr="00881B25">
              <w:rPr>
                <w:sz w:val="28"/>
                <w:szCs w:val="28"/>
                <w:lang w:eastAsia="en-US"/>
              </w:rPr>
              <w:t xml:space="preserve">Komisijas 2013.gada 18.decembra (ES) regulā Nr.1407/2013 par Līguma par Eiropas Savienības darbību 107. un 108.panta noteiktais </w:t>
            </w:r>
            <w:proofErr w:type="spellStart"/>
            <w:r w:rsidRPr="00881B25">
              <w:rPr>
                <w:sz w:val="28"/>
                <w:szCs w:val="28"/>
                <w:lang w:eastAsia="en-US"/>
              </w:rPr>
              <w:t>de</w:t>
            </w:r>
            <w:proofErr w:type="spellEnd"/>
            <w:r w:rsidRPr="00881B2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1B25">
              <w:rPr>
                <w:sz w:val="28"/>
                <w:szCs w:val="28"/>
                <w:lang w:eastAsia="en-US"/>
              </w:rPr>
              <w:t>minimis</w:t>
            </w:r>
            <w:proofErr w:type="spellEnd"/>
            <w:r w:rsidRPr="00881B25">
              <w:rPr>
                <w:sz w:val="28"/>
                <w:szCs w:val="28"/>
                <w:lang w:eastAsia="en-US"/>
              </w:rPr>
              <w:t xml:space="preserve"> apmērs, </w:t>
            </w:r>
            <w:r w:rsidRPr="00881B25">
              <w:rPr>
                <w:kern w:val="3"/>
                <w:sz w:val="28"/>
                <w:szCs w:val="28"/>
                <w:lang w:eastAsia="zh-CN"/>
              </w:rPr>
              <w:t>f</w:t>
            </w:r>
            <w:r w:rsidR="001C52B0" w:rsidRPr="00881B25">
              <w:rPr>
                <w:kern w:val="3"/>
                <w:sz w:val="28"/>
                <w:szCs w:val="28"/>
                <w:lang w:eastAsia="zh-CN"/>
              </w:rPr>
              <w:t>inansējum</w:t>
            </w:r>
            <w:r w:rsidRPr="00881B25">
              <w:rPr>
                <w:kern w:val="3"/>
                <w:sz w:val="28"/>
                <w:szCs w:val="28"/>
                <w:lang w:eastAsia="zh-CN"/>
              </w:rPr>
              <w:t>u</w:t>
            </w:r>
            <w:r w:rsidR="001C52B0" w:rsidRPr="00881B25">
              <w:rPr>
                <w:kern w:val="3"/>
                <w:sz w:val="28"/>
                <w:szCs w:val="28"/>
                <w:lang w:eastAsia="zh-CN"/>
              </w:rPr>
              <w:t xml:space="preserve"> mērķ</w:t>
            </w:r>
            <w:r w:rsidR="00080CCF" w:rsidRPr="00881B25">
              <w:rPr>
                <w:kern w:val="3"/>
                <w:sz w:val="28"/>
                <w:szCs w:val="28"/>
                <w:lang w:eastAsia="zh-CN"/>
              </w:rPr>
              <w:t xml:space="preserve">programmas </w:t>
            </w:r>
            <w:r w:rsidR="001C52B0" w:rsidRPr="00881B25">
              <w:rPr>
                <w:kern w:val="3"/>
                <w:sz w:val="28"/>
                <w:szCs w:val="28"/>
                <w:lang w:eastAsia="zh-CN"/>
              </w:rPr>
              <w:t xml:space="preserve">ietvaros </w:t>
            </w:r>
            <w:r w:rsidR="00080CCF" w:rsidRPr="00881B25">
              <w:rPr>
                <w:kern w:val="3"/>
                <w:sz w:val="28"/>
                <w:szCs w:val="28"/>
                <w:lang w:eastAsia="zh-CN"/>
              </w:rPr>
              <w:t>plānots</w:t>
            </w:r>
            <w:r w:rsidR="001C52B0" w:rsidRPr="00881B25">
              <w:rPr>
                <w:kern w:val="3"/>
                <w:sz w:val="28"/>
                <w:szCs w:val="28"/>
                <w:lang w:eastAsia="zh-CN"/>
              </w:rPr>
              <w:t xml:space="preserve"> </w:t>
            </w:r>
            <w:r w:rsidR="00080CCF" w:rsidRPr="00881B25">
              <w:rPr>
                <w:kern w:val="3"/>
                <w:sz w:val="28"/>
                <w:szCs w:val="28"/>
                <w:lang w:eastAsia="zh-CN"/>
              </w:rPr>
              <w:t xml:space="preserve">piešķirt kā komercdarbības atbalstu saskaņā ar </w:t>
            </w:r>
            <w:r w:rsidR="00080CCF" w:rsidRPr="00881B25">
              <w:rPr>
                <w:bCs/>
                <w:sz w:val="28"/>
                <w:szCs w:val="28"/>
              </w:rPr>
              <w:t xml:space="preserve">Eiropas Komisijas 2020.gada 19.marta paziņojuma </w:t>
            </w:r>
            <w:r w:rsidR="00080CCF" w:rsidRPr="00881B25">
              <w:rPr>
                <w:sz w:val="28"/>
                <w:szCs w:val="28"/>
              </w:rPr>
              <w:t>„</w:t>
            </w:r>
            <w:r w:rsidR="00080CCF" w:rsidRPr="00881B25">
              <w:rPr>
                <w:bCs/>
                <w:sz w:val="28"/>
                <w:szCs w:val="28"/>
              </w:rPr>
              <w:t xml:space="preserve">Pagaidu regulējums valsts atbalsta pasākumiem, ar ko atbalsta ekonomiku pašreizējā Covid-19 uzliesmojuma situācijā” </w:t>
            </w:r>
            <w:r w:rsidR="00080CCF" w:rsidRPr="00881B25">
              <w:rPr>
                <w:sz w:val="28"/>
                <w:szCs w:val="28"/>
              </w:rPr>
              <w:t xml:space="preserve">(C(2020)1863) </w:t>
            </w:r>
            <w:r w:rsidR="00080CCF" w:rsidRPr="00881B25">
              <w:rPr>
                <w:bCs/>
                <w:sz w:val="28"/>
                <w:szCs w:val="28"/>
              </w:rPr>
              <w:t>3.1.sadaļas nosacījumiem, kas paredz iespēju piešķirt dotācijas komersantiem, nepārsniedzot 800</w:t>
            </w:r>
            <w:r w:rsidR="001C52B0" w:rsidRPr="00881B25">
              <w:rPr>
                <w:bCs/>
                <w:sz w:val="28"/>
                <w:szCs w:val="28"/>
              </w:rPr>
              <w:t> </w:t>
            </w:r>
            <w:r w:rsidR="00080CCF" w:rsidRPr="00881B25">
              <w:rPr>
                <w:bCs/>
                <w:sz w:val="28"/>
                <w:szCs w:val="28"/>
              </w:rPr>
              <w:t>000</w:t>
            </w:r>
            <w:r w:rsidR="001C52B0" w:rsidRPr="00881B25">
              <w:rPr>
                <w:bCs/>
                <w:sz w:val="28"/>
                <w:szCs w:val="28"/>
              </w:rPr>
              <w:t> </w:t>
            </w:r>
            <w:r w:rsidR="00080CCF" w:rsidRPr="00881B25">
              <w:rPr>
                <w:bCs/>
                <w:i/>
                <w:iCs/>
                <w:sz w:val="28"/>
                <w:szCs w:val="28"/>
              </w:rPr>
              <w:t>euro</w:t>
            </w:r>
            <w:r w:rsidR="00080CCF" w:rsidRPr="00881B25">
              <w:rPr>
                <w:bCs/>
                <w:sz w:val="28"/>
                <w:szCs w:val="28"/>
              </w:rPr>
              <w:t xml:space="preserve"> vienam uzņēmumam saistīto personu līmenī. </w:t>
            </w:r>
            <w:r w:rsidR="00080CCF" w:rsidRPr="00881B25">
              <w:rPr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  <w:p w14:paraId="42573A22" w14:textId="59D36BC5" w:rsidR="00D8069C" w:rsidRPr="002D0FAB" w:rsidRDefault="00A56FD9" w:rsidP="008246B5">
            <w:pPr>
              <w:pStyle w:val="xxparasts1"/>
              <w:ind w:firstLine="567"/>
              <w:jc w:val="both"/>
              <w:rPr>
                <w:sz w:val="28"/>
                <w:szCs w:val="28"/>
              </w:rPr>
            </w:pPr>
            <w:r>
              <w:rPr>
                <w:bCs/>
                <w:kern w:val="3"/>
                <w:sz w:val="28"/>
                <w:szCs w:val="28"/>
                <w:lang w:eastAsia="zh-CN"/>
              </w:rPr>
              <w:t>Atbalsta pasākums stāsies spēkā un f</w:t>
            </w:r>
            <w:r w:rsidR="00D8069C" w:rsidRPr="00881B25">
              <w:rPr>
                <w:bCs/>
                <w:kern w:val="3"/>
                <w:sz w:val="28"/>
                <w:szCs w:val="28"/>
                <w:lang w:eastAsia="zh-CN"/>
              </w:rPr>
              <w:t>inansējuma piešķiršana tiks uzsākta tikai pēc</w:t>
            </w:r>
            <w:proofErr w:type="gramStart"/>
            <w:r w:rsidR="00D8069C" w:rsidRPr="00881B25">
              <w:rPr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  <w:r>
              <w:rPr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  <w:proofErr w:type="gramEnd"/>
            <w:r>
              <w:rPr>
                <w:bCs/>
                <w:kern w:val="3"/>
                <w:sz w:val="28"/>
                <w:szCs w:val="28"/>
                <w:lang w:eastAsia="zh-CN"/>
              </w:rPr>
              <w:t>pozi</w:t>
            </w:r>
            <w:r w:rsidR="008246B5">
              <w:rPr>
                <w:bCs/>
                <w:kern w:val="3"/>
                <w:sz w:val="28"/>
                <w:szCs w:val="28"/>
                <w:lang w:eastAsia="zh-CN"/>
              </w:rPr>
              <w:t>tīva Eiropas Komisijas lēmuma pie</w:t>
            </w:r>
            <w:r>
              <w:rPr>
                <w:bCs/>
                <w:kern w:val="3"/>
                <w:sz w:val="28"/>
                <w:szCs w:val="28"/>
                <w:lang w:eastAsia="zh-CN"/>
              </w:rPr>
              <w:t>ņemšanas</w:t>
            </w:r>
            <w:r w:rsidR="00D8069C" w:rsidRPr="00881B25">
              <w:rPr>
                <w:bCs/>
                <w:kern w:val="3"/>
                <w:sz w:val="28"/>
                <w:szCs w:val="28"/>
                <w:lang w:eastAsia="zh-CN"/>
              </w:rPr>
              <w:t>.</w:t>
            </w:r>
          </w:p>
        </w:tc>
      </w:tr>
      <w:tr w:rsidR="00E5323B" w:rsidRPr="00515510" w14:paraId="42573A27" w14:textId="77777777" w:rsidTr="00497DA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24" w14:textId="77777777" w:rsidR="00655F2C" w:rsidRPr="00515510" w:rsidRDefault="00E5323B" w:rsidP="0005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25" w14:textId="77777777" w:rsidR="00E5323B" w:rsidRPr="00515510" w:rsidRDefault="00E5323B" w:rsidP="000555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26" w14:textId="77777777" w:rsidR="00E5323B" w:rsidRPr="00515510" w:rsidRDefault="00385FF0" w:rsidP="00497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="007E1517"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577735"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Valsts </w:t>
            </w:r>
            <w:proofErr w:type="gramStart"/>
            <w:r w:rsidR="00577735"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kultūrkapitāla fonds</w:t>
            </w:r>
            <w:proofErr w:type="gramEnd"/>
            <w:r w:rsidR="008251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577735"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E5323B" w:rsidRPr="00515510" w14:paraId="42573A2B" w14:textId="77777777" w:rsidTr="00497DA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28" w14:textId="77777777" w:rsidR="00655F2C" w:rsidRPr="00515510" w:rsidRDefault="00E5323B" w:rsidP="0005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29" w14:textId="77777777" w:rsidR="00E5323B" w:rsidRPr="00515510" w:rsidRDefault="00E5323B" w:rsidP="000555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2A" w14:textId="77777777" w:rsidR="00E5323B" w:rsidRPr="00515510" w:rsidRDefault="007E1517" w:rsidP="007E1517">
            <w:pPr>
              <w:pStyle w:val="xxparasts1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515510">
              <w:rPr>
                <w:color w:val="000000"/>
                <w:sz w:val="28"/>
                <w:szCs w:val="28"/>
              </w:rPr>
              <w:t>Nav</w:t>
            </w:r>
          </w:p>
        </w:tc>
      </w:tr>
    </w:tbl>
    <w:p w14:paraId="42573A2C" w14:textId="77777777" w:rsidR="00E5323B" w:rsidRPr="00515510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155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B61C9C" w:rsidRPr="00515510" w14:paraId="42573A2E" w14:textId="77777777" w:rsidTr="00B61C9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2D" w14:textId="77777777" w:rsidR="00B61C9C" w:rsidRPr="00515510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61C9C" w:rsidRPr="00515510" w14:paraId="42573A32" w14:textId="77777777" w:rsidTr="00B61C9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2F" w14:textId="77777777" w:rsidR="00B61C9C" w:rsidRPr="00515510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30" w14:textId="77777777" w:rsidR="00B61C9C" w:rsidRPr="00515510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</w:t>
            </w:r>
            <w:proofErr w:type="gramStart"/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31" w14:textId="77777777" w:rsidR="00B61C9C" w:rsidRPr="00515510" w:rsidRDefault="00B61C9C" w:rsidP="00B6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Valsts </w:t>
            </w:r>
            <w:proofErr w:type="gramStart"/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kultūrkapitāla fonds</w:t>
            </w:r>
            <w:proofErr w:type="gramEnd"/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Pr="00515510">
              <w:rPr>
                <w:rFonts w:ascii="Times New Roman" w:hAnsi="Times New Roman" w:cs="Times New Roman"/>
                <w:sz w:val="28"/>
                <w:szCs w:val="28"/>
              </w:rPr>
              <w:t>kultūras nozares organizācijas.</w:t>
            </w:r>
          </w:p>
        </w:tc>
      </w:tr>
      <w:tr w:rsidR="00B61C9C" w:rsidRPr="00515510" w14:paraId="42573A36" w14:textId="77777777" w:rsidTr="00B61C9C">
        <w:trPr>
          <w:trHeight w:val="133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33" w14:textId="77777777" w:rsidR="00B61C9C" w:rsidRPr="00515510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34" w14:textId="77777777" w:rsidR="00B61C9C" w:rsidRPr="00515510" w:rsidRDefault="00FC048D" w:rsidP="00B61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35" w14:textId="77777777" w:rsidR="00B61C9C" w:rsidRPr="00515510" w:rsidRDefault="00B61C9C" w:rsidP="00B61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61C9C" w:rsidRPr="00515510" w14:paraId="42573A3A" w14:textId="77777777" w:rsidTr="00B61C9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37" w14:textId="77777777" w:rsidR="00B61C9C" w:rsidRPr="00515510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38" w14:textId="77777777" w:rsidR="00B61C9C" w:rsidRPr="00515510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73A39" w14:textId="77777777" w:rsidR="00B61C9C" w:rsidRPr="00515510" w:rsidRDefault="00B61C9C" w:rsidP="00B6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61C9C" w:rsidRPr="00515510" w14:paraId="42573A3E" w14:textId="77777777" w:rsidTr="00B61C9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3B" w14:textId="77777777" w:rsidR="00B61C9C" w:rsidRPr="00515510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3C" w14:textId="77777777" w:rsidR="00B61C9C" w:rsidRPr="00515510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73A3D" w14:textId="77777777" w:rsidR="00B61C9C" w:rsidRPr="00515510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61C9C" w:rsidRPr="00515510" w14:paraId="42573A42" w14:textId="77777777" w:rsidTr="00B61C9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3F" w14:textId="77777777" w:rsidR="00B61C9C" w:rsidRPr="00515510" w:rsidRDefault="00B61C9C" w:rsidP="00B6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40" w14:textId="77777777" w:rsidR="00B61C9C" w:rsidRPr="00515510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41" w14:textId="77777777" w:rsidR="00B61C9C" w:rsidRPr="00515510" w:rsidRDefault="00B61C9C" w:rsidP="00B61C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42573A44" w14:textId="77777777" w:rsidR="00872484" w:rsidRPr="00515510" w:rsidRDefault="00872484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8"/>
        <w:gridCol w:w="1016"/>
        <w:gridCol w:w="1116"/>
        <w:gridCol w:w="916"/>
        <w:gridCol w:w="1116"/>
        <w:gridCol w:w="916"/>
        <w:gridCol w:w="1116"/>
        <w:gridCol w:w="1131"/>
      </w:tblGrid>
      <w:tr w:rsidR="00577735" w:rsidRPr="00515510" w14:paraId="42573A46" w14:textId="77777777" w:rsidTr="00B52E82">
        <w:trPr>
          <w:tblCellSpacing w:w="15" w:type="dxa"/>
        </w:trPr>
        <w:tc>
          <w:tcPr>
            <w:tcW w:w="496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45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577735" w:rsidRPr="00515510" w14:paraId="42573A4A" w14:textId="77777777" w:rsidTr="00B52E82">
        <w:trPr>
          <w:tblCellSpacing w:w="15" w:type="dxa"/>
        </w:trPr>
        <w:tc>
          <w:tcPr>
            <w:tcW w:w="9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47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16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48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proofErr w:type="gramStart"/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8C13C3"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.gads</w:t>
            </w:r>
            <w:proofErr w:type="gramEnd"/>
          </w:p>
        </w:tc>
        <w:tc>
          <w:tcPr>
            <w:tcW w:w="28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49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Turpmākie trīs gadi (</w:t>
            </w:r>
            <w:r w:rsidRPr="005155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577735" w:rsidRPr="00515510" w14:paraId="42573A50" w14:textId="77777777" w:rsidTr="00B52E82">
        <w:trPr>
          <w:tblCellSpacing w:w="15" w:type="dxa"/>
        </w:trPr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4B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6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4C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4D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8C13C3"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</w:t>
            </w: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1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4E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8C13C3"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4F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8C13C3"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577735" w:rsidRPr="00515510" w14:paraId="42573A59" w14:textId="77777777" w:rsidTr="00B52E82">
        <w:trPr>
          <w:tblCellSpacing w:w="15" w:type="dxa"/>
        </w:trPr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51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52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53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54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55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izmaiņas, salīdzinot ar vidēja termiņa budžeta ietvaru 2021. gadam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56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57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izmaiņas, salīdzinot ar vidēja termiņa budžeta ietvaru 2022. gadam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58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izmaiņas, salīdzinot ar vidēja termiņa budžeta ietvaru 202</w:t>
            </w:r>
            <w:r w:rsidR="00080CC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 gadam</w:t>
            </w:r>
          </w:p>
        </w:tc>
      </w:tr>
      <w:tr w:rsidR="00577735" w:rsidRPr="00515510" w14:paraId="42573A62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5A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5B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5C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5D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5E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5F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60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61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8</w:t>
            </w:r>
          </w:p>
        </w:tc>
      </w:tr>
      <w:tr w:rsidR="00577735" w:rsidRPr="00515510" w14:paraId="42573A6B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63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 Budžeta ieņēmumi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64" w14:textId="77777777" w:rsidR="00577735" w:rsidRPr="00515510" w:rsidRDefault="008C13C3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65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66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67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68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69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6A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515510" w14:paraId="42573A74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6C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6D" w14:textId="77777777" w:rsidR="00577735" w:rsidRPr="00515510" w:rsidRDefault="008C13C3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6E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6F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70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71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72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73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515510" w14:paraId="42573A7D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75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76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77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78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79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7A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7B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7C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515510" w14:paraId="42573A86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7E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7F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80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81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82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83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84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85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515510" w14:paraId="42573A8F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87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 Budžeta izdevumi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88" w14:textId="77777777" w:rsidR="00577735" w:rsidRPr="00515510" w:rsidRDefault="008C13C3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89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8C13C3"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3 000 000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8A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8B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8C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8D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8E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515510" w14:paraId="42573A98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90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91" w14:textId="77777777" w:rsidR="00577735" w:rsidRPr="00515510" w:rsidRDefault="008C13C3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92" w14:textId="77777777" w:rsidR="00577735" w:rsidRPr="00515510" w:rsidRDefault="008C13C3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3 000 000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93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94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95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96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97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515510" w14:paraId="42573AA1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99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2.2. valsts speciālais budžets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9A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9B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9C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9D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9E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9F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A0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515510" w14:paraId="42573AAA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A2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A3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A4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A5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A6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A7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A8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A9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515510" w14:paraId="42573AB3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AB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 Finansiālā ietekme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AC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AD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-</w:t>
            </w:r>
            <w:r w:rsidR="008C13C3"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3 000 000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AE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AF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B0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B1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B2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515510" w14:paraId="42573ABC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B4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B5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B6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-</w:t>
            </w:r>
            <w:r w:rsidR="008C13C3"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3 000 000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B7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B8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B9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BA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BB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515510" w14:paraId="42573AC5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BD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BE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BF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C0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C1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C2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C3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C4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515510" w14:paraId="42573ACE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C6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C7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C8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C9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CA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CB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CC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CD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515510" w14:paraId="42573AD7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CF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D0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D1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+</w:t>
            </w:r>
            <w:r w:rsidR="008C13C3"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3 000 000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D2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D3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D4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D5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D6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515510" w14:paraId="42573AE0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D8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 Precizēta finansiālā ietekme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D9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DA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DB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DC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DD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DE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DF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515510" w14:paraId="42573AE9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E1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E2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E3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E4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E5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E6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E7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E8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515510" w14:paraId="42573AF2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EA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EB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EC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ED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EE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EF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F0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F1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515510" w14:paraId="42573AFB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F3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5.3. pašvaldību budžets</w:t>
            </w: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F4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F5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F6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F7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F8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F9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AFA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515510" w14:paraId="42573AFF" w14:textId="77777777" w:rsidTr="00B52E82">
        <w:trPr>
          <w:trHeight w:val="4329"/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AFC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21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73AFD" w14:textId="37BEEF6E" w:rsidR="00497DA6" w:rsidRPr="00760E97" w:rsidRDefault="008C13C3" w:rsidP="008C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1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577735" w:rsidRPr="00515510">
              <w:rPr>
                <w:rFonts w:ascii="Times New Roman" w:hAnsi="Times New Roman" w:cs="Times New Roman"/>
                <w:sz w:val="28"/>
                <w:szCs w:val="28"/>
              </w:rPr>
              <w:t>ērķprogramma</w:t>
            </w:r>
            <w:r w:rsidR="001C52B0">
              <w:rPr>
                <w:rFonts w:ascii="Times New Roman" w:hAnsi="Times New Roman" w:cs="Times New Roman"/>
                <w:sz w:val="28"/>
                <w:szCs w:val="28"/>
              </w:rPr>
              <w:t>s īstenošanai</w:t>
            </w:r>
            <w:r w:rsidR="00577735" w:rsidRPr="00515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2B0">
              <w:rPr>
                <w:rFonts w:ascii="Times New Roman" w:hAnsi="Times New Roman" w:cs="Times New Roman"/>
                <w:sz w:val="28"/>
                <w:szCs w:val="28"/>
              </w:rPr>
              <w:t>plānots finansējums</w:t>
            </w:r>
            <w:r w:rsidR="00577735" w:rsidRPr="00515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E97" w:rsidRPr="00BA4129">
              <w:rPr>
                <w:rFonts w:ascii="Times New Roman" w:hAnsi="Times New Roman" w:cs="Times New Roman"/>
                <w:bCs/>
                <w:sz w:val="28"/>
                <w:szCs w:val="28"/>
              </w:rPr>
              <w:t>3 0</w:t>
            </w:r>
            <w:r w:rsidR="00577735" w:rsidRPr="00BA4129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1C52B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77735" w:rsidRPr="00BA412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="001C5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7735" w:rsidRPr="00BA41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euro</w:t>
            </w:r>
            <w:r w:rsidR="001C52B0" w:rsidRPr="00BA4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apmērā</w:t>
            </w:r>
            <w:r w:rsidR="00577735" w:rsidRPr="005155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613A" w:rsidRPr="00515510">
              <w:rPr>
                <w:rFonts w:ascii="Times New Roman" w:hAnsi="Times New Roman" w:cs="Times New Roman"/>
                <w:sz w:val="28"/>
                <w:szCs w:val="28"/>
              </w:rPr>
              <w:t xml:space="preserve">paredzot, ka finansējums tiks piešķirts 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vidēji 110 </w:t>
            </w:r>
            <w:r w:rsidR="001C52B0">
              <w:rPr>
                <w:rFonts w:ascii="Times New Roman" w:hAnsi="Times New Roman" w:cs="Times New Roman"/>
                <w:sz w:val="28"/>
                <w:szCs w:val="28"/>
              </w:rPr>
              <w:t xml:space="preserve">organizācijām 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mēnesī </w:t>
            </w:r>
            <w:r w:rsidR="001C52B0">
              <w:rPr>
                <w:rFonts w:ascii="Times New Roman" w:hAnsi="Times New Roman" w:cs="Times New Roman"/>
                <w:sz w:val="28"/>
                <w:szCs w:val="28"/>
              </w:rPr>
              <w:t xml:space="preserve">sešu 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>mēnešu periodā</w:t>
            </w:r>
            <w:r w:rsidR="007A5834">
              <w:rPr>
                <w:rFonts w:ascii="Times New Roman" w:hAnsi="Times New Roman" w:cs="Times New Roman"/>
                <w:sz w:val="28"/>
                <w:szCs w:val="28"/>
              </w:rPr>
              <w:t>, vidēji</w:t>
            </w:r>
            <w:r w:rsidR="00FC613A" w:rsidRPr="00515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EF5C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FC28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613A" w:rsidRPr="00515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13A" w:rsidRPr="00515510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7A58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vienai organizācijai mēnesī</w:t>
            </w:r>
            <w:r w:rsidR="00760E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>No mērķprogrammas finansējuma tik</w:t>
            </w:r>
            <w:r w:rsidR="007A583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 apmaksāt</w:t>
            </w:r>
            <w:r w:rsidR="007A583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 arī</w:t>
            </w:r>
            <w:r w:rsidR="001C5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834">
              <w:rPr>
                <w:rFonts w:ascii="Times New Roman" w:hAnsi="Times New Roman" w:cs="Times New Roman"/>
                <w:sz w:val="28"/>
                <w:szCs w:val="28"/>
              </w:rPr>
              <w:t>neatkarīga vērtētāja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834">
              <w:rPr>
                <w:rFonts w:ascii="Times New Roman" w:hAnsi="Times New Roman" w:cs="Times New Roman"/>
                <w:sz w:val="28"/>
                <w:szCs w:val="28"/>
              </w:rPr>
              <w:t>pakalpojums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>, kur</w:t>
            </w:r>
            <w:r w:rsidR="007A583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834">
              <w:rPr>
                <w:rFonts w:ascii="Times New Roman" w:hAnsi="Times New Roman" w:cs="Times New Roman"/>
                <w:sz w:val="28"/>
                <w:szCs w:val="28"/>
              </w:rPr>
              <w:t>izmaksas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 tiks noskaidrot</w:t>
            </w:r>
            <w:r w:rsidR="007A583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s iepirkuma rezultātā, šobrīd šim mērķim tiek plānoti izdevumi </w:t>
            </w:r>
            <w:r w:rsidR="00F62C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62C77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E97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834">
              <w:rPr>
                <w:rFonts w:ascii="Times New Roman" w:hAnsi="Times New Roman" w:cs="Times New Roman"/>
                <w:sz w:val="28"/>
                <w:szCs w:val="28"/>
              </w:rPr>
              <w:t xml:space="preserve">apmērā 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2C77">
              <w:rPr>
                <w:rFonts w:ascii="Times New Roman" w:hAnsi="Times New Roman" w:cs="Times New Roman"/>
                <w:sz w:val="28"/>
                <w:szCs w:val="28"/>
              </w:rPr>
              <w:t>ieskaitot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 xml:space="preserve"> pievienotās vērtības nodok</w:t>
            </w:r>
            <w:r w:rsidR="009B0FF2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r w:rsidR="00760E9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42573AFE" w14:textId="77777777" w:rsidR="00577735" w:rsidRPr="00515510" w:rsidRDefault="00577735" w:rsidP="008C13C3">
            <w:pPr>
              <w:pStyle w:val="Sarakstarindkopa"/>
              <w:spacing w:after="0" w:line="240" w:lineRule="auto"/>
              <w:ind w:left="45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77735" w:rsidRPr="00515510" w14:paraId="42573B02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B00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4021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B01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577735" w:rsidRPr="00515510" w14:paraId="42573B05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B03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4021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B04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577735" w:rsidRPr="00515510" w14:paraId="42573B08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B06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7. Amata vietu skaita izmaiņas</w:t>
            </w:r>
          </w:p>
        </w:tc>
        <w:tc>
          <w:tcPr>
            <w:tcW w:w="402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B07" w14:textId="77777777" w:rsidR="00577735" w:rsidRPr="00515510" w:rsidRDefault="00577735" w:rsidP="00DB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</w:t>
            </w: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lv-LV"/>
              </w:rPr>
              <w:t xml:space="preserve">kts šo jomu neskar. </w:t>
            </w:r>
          </w:p>
        </w:tc>
      </w:tr>
      <w:tr w:rsidR="00577735" w:rsidRPr="00515510" w14:paraId="42573B0B" w14:textId="77777777" w:rsidTr="00B52E82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B09" w14:textId="77777777" w:rsidR="00577735" w:rsidRPr="00515510" w:rsidRDefault="00577735" w:rsidP="00DB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lv-LV"/>
              </w:rPr>
              <w:t>8. Cita informācija</w:t>
            </w:r>
          </w:p>
        </w:tc>
        <w:tc>
          <w:tcPr>
            <w:tcW w:w="402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B0A" w14:textId="77777777" w:rsidR="00241A84" w:rsidRPr="00515510" w:rsidRDefault="00577735" w:rsidP="00BA4129">
            <w:pPr>
              <w:tabs>
                <w:tab w:val="center" w:pos="2824"/>
                <w:tab w:val="right" w:pos="5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shd w:val="clear" w:color="auto" w:fill="FFFFFF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lv-LV"/>
              </w:rPr>
              <w:t>Izdevumus sedz no valsts budžet</w:t>
            </w:r>
            <w:r w:rsidRPr="005155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lv-LV"/>
              </w:rPr>
              <w:t xml:space="preserve">a programmas 02.00.00 </w:t>
            </w:r>
            <w:r w:rsidRPr="0051551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lv-LV"/>
              </w:rPr>
              <w:t>„</w:t>
            </w:r>
            <w:r w:rsidRPr="005155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lv-LV"/>
              </w:rPr>
              <w:t>Līdzekļi neparedzētiem gadījumiem</w:t>
            </w:r>
            <w:r w:rsidRPr="0051551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lv-LV"/>
              </w:rPr>
              <w:t>”</w:t>
            </w:r>
            <w:r w:rsidR="00B04C84" w:rsidRPr="0051551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lv-LV"/>
              </w:rPr>
              <w:t xml:space="preserve"> un </w:t>
            </w:r>
            <w:r w:rsidR="00FC048D" w:rsidRPr="0051551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lv-LV"/>
              </w:rPr>
              <w:t xml:space="preserve">plānots </w:t>
            </w:r>
            <w:r w:rsidR="00B04C84" w:rsidRPr="0051551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lv-LV"/>
              </w:rPr>
              <w:t xml:space="preserve">izlietot </w:t>
            </w:r>
            <w:proofErr w:type="gramStart"/>
            <w:r w:rsidR="00B04C84" w:rsidRPr="0051551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lv-LV"/>
              </w:rPr>
              <w:t>202</w:t>
            </w:r>
            <w:r w:rsidR="008C13C3" w:rsidRPr="0051551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lv-LV"/>
              </w:rPr>
              <w:t>1</w:t>
            </w:r>
            <w:r w:rsidR="00B04C84" w:rsidRPr="0051551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shd w:val="clear" w:color="auto" w:fill="FFFFFF"/>
                <w:lang w:eastAsia="lv-LV"/>
              </w:rPr>
              <w:t>.gadā</w:t>
            </w:r>
            <w:proofErr w:type="gramEnd"/>
            <w:r w:rsidRPr="0051551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shd w:val="clear" w:color="auto" w:fill="FFFFFF"/>
                <w:lang w:eastAsia="lv-LV"/>
              </w:rPr>
              <w:t xml:space="preserve">. </w:t>
            </w:r>
          </w:p>
        </w:tc>
      </w:tr>
    </w:tbl>
    <w:p w14:paraId="42573B0C" w14:textId="77777777" w:rsidR="00577735" w:rsidRPr="00515510" w:rsidRDefault="00577735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73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87"/>
      </w:tblGrid>
      <w:tr w:rsidR="00577735" w:rsidRPr="00515510" w14:paraId="42573B0E" w14:textId="77777777" w:rsidTr="00DB2C0F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B0D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1551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577735" w:rsidRPr="00515510" w14:paraId="42573B10" w14:textId="77777777" w:rsidTr="00DB2C0F">
        <w:trPr>
          <w:trHeight w:val="304"/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B0F" w14:textId="77777777" w:rsidR="00577735" w:rsidRPr="00515510" w:rsidRDefault="00577735" w:rsidP="00DB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42573B11" w14:textId="77777777" w:rsidR="00B04C84" w:rsidRPr="00515510" w:rsidRDefault="00B04C84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515510" w14:paraId="42573B1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B12" w14:textId="77777777" w:rsidR="00655F2C" w:rsidRPr="00515510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C565CE" w:rsidRPr="00515510" w14:paraId="42573B15" w14:textId="77777777" w:rsidTr="00C565C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B14" w14:textId="77777777" w:rsidR="00C565CE" w:rsidRPr="00515510" w:rsidRDefault="00C565CE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42573B16" w14:textId="77777777" w:rsidR="00E5323B" w:rsidRPr="00515510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515510" w14:paraId="42573B1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B17" w14:textId="77777777" w:rsidR="00655F2C" w:rsidRPr="00515510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9A262D" w:rsidRPr="00515510" w14:paraId="42573B1A" w14:textId="77777777" w:rsidTr="009A262D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B19" w14:textId="77777777" w:rsidR="009A262D" w:rsidRPr="00515510" w:rsidRDefault="009A262D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42573B1B" w14:textId="0B17487A" w:rsidR="00E5323B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17443508" w14:textId="77777777" w:rsidR="009B0FF2" w:rsidRPr="00515510" w:rsidRDefault="009B0FF2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515510" w14:paraId="42573B1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B1C" w14:textId="77777777" w:rsidR="00655F2C" w:rsidRPr="00515510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E5323B" w:rsidRPr="00515510" w14:paraId="42573B2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B1E" w14:textId="77777777" w:rsidR="00655F2C" w:rsidRPr="00515510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B1F" w14:textId="77777777" w:rsidR="00E5323B" w:rsidRPr="00515510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B20" w14:textId="77777777" w:rsidR="00E5323B" w:rsidRPr="00515510" w:rsidRDefault="00D84C1C" w:rsidP="00D84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="0004370B"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Valsts </w:t>
            </w:r>
            <w:proofErr w:type="gramStart"/>
            <w:r w:rsidR="0004370B"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kultūrkapitāla fonds</w:t>
            </w:r>
            <w:proofErr w:type="gramEnd"/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E5323B" w:rsidRPr="00515510" w14:paraId="42573B2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B22" w14:textId="77777777" w:rsidR="00655F2C" w:rsidRPr="00515510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B23" w14:textId="77777777" w:rsidR="003E0DBF" w:rsidRPr="00515510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14:paraId="42573B24" w14:textId="77777777" w:rsidR="00E5323B" w:rsidRPr="00515510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B25" w14:textId="77777777" w:rsidR="00E5323B" w:rsidRPr="00515510" w:rsidRDefault="009A262D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5323B" w:rsidRPr="00515510" w14:paraId="42573B2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B27" w14:textId="77777777" w:rsidR="00655F2C" w:rsidRPr="00515510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B28" w14:textId="77777777" w:rsidR="00E5323B" w:rsidRPr="00515510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B29" w14:textId="77777777" w:rsidR="00E5323B" w:rsidRPr="00515510" w:rsidRDefault="009A262D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42573B2B" w14:textId="77777777" w:rsidR="0000624E" w:rsidRPr="00515510" w:rsidRDefault="0000624E" w:rsidP="00652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73B2C" w14:textId="77777777" w:rsidR="00FC048D" w:rsidRPr="00515510" w:rsidRDefault="00FC048D" w:rsidP="00652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73B2D" w14:textId="77777777" w:rsidR="00B23E5D" w:rsidRPr="00515510" w:rsidRDefault="00B23E5D" w:rsidP="00652978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5510">
        <w:rPr>
          <w:rFonts w:ascii="Times New Roman" w:eastAsia="Times New Roman" w:hAnsi="Times New Roman" w:cs="Times New Roman"/>
          <w:sz w:val="28"/>
          <w:szCs w:val="28"/>
          <w:lang w:eastAsia="lv-LV"/>
        </w:rPr>
        <w:t>Kultūras min</w:t>
      </w:r>
      <w:r w:rsidR="0028408B" w:rsidRPr="00515510">
        <w:rPr>
          <w:rFonts w:ascii="Times New Roman" w:eastAsia="Times New Roman" w:hAnsi="Times New Roman" w:cs="Times New Roman"/>
          <w:sz w:val="28"/>
          <w:szCs w:val="28"/>
          <w:lang w:eastAsia="lv-LV"/>
        </w:rPr>
        <w:t>istrs</w:t>
      </w:r>
      <w:r w:rsidRPr="0051551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1551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8408B" w:rsidRPr="00515510">
        <w:rPr>
          <w:rFonts w:ascii="Times New Roman" w:eastAsia="Times New Roman" w:hAnsi="Times New Roman" w:cs="Times New Roman"/>
          <w:sz w:val="28"/>
          <w:szCs w:val="28"/>
          <w:lang w:eastAsia="lv-LV"/>
        </w:rPr>
        <w:t>N.Puntulis</w:t>
      </w:r>
    </w:p>
    <w:p w14:paraId="42573B2E" w14:textId="77777777" w:rsidR="003D5CEF" w:rsidRPr="00515510" w:rsidRDefault="003D5CEF" w:rsidP="00652978">
      <w:pPr>
        <w:tabs>
          <w:tab w:val="left" w:pos="61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573B2F" w14:textId="77777777" w:rsidR="00B23E5D" w:rsidRPr="00515510" w:rsidRDefault="00D24072" w:rsidP="00652978">
      <w:pPr>
        <w:tabs>
          <w:tab w:val="left" w:pos="61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5510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sekretāre</w:t>
      </w:r>
      <w:r w:rsidR="00B23E5D" w:rsidRPr="005155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3E5D" w:rsidRPr="0051551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23E5D" w:rsidRPr="0051551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23E5D" w:rsidRPr="0051551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15510">
        <w:rPr>
          <w:rFonts w:ascii="Times New Roman" w:eastAsia="Times New Roman" w:hAnsi="Times New Roman" w:cs="Times New Roman"/>
          <w:sz w:val="28"/>
          <w:szCs w:val="28"/>
          <w:lang w:eastAsia="lv-LV"/>
        </w:rPr>
        <w:t>D.Vilsone</w:t>
      </w:r>
    </w:p>
    <w:p w14:paraId="42573B30" w14:textId="77777777" w:rsidR="00894C55" w:rsidRPr="00515510" w:rsidRDefault="00894C55" w:rsidP="00652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73B31" w14:textId="77777777" w:rsidR="001A482C" w:rsidRPr="00515510" w:rsidRDefault="001A482C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3B32" w14:textId="77777777" w:rsidR="00993B53" w:rsidRPr="00515510" w:rsidRDefault="00993B53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3B33" w14:textId="77777777" w:rsidR="00993B53" w:rsidRPr="00515510" w:rsidRDefault="00993B53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3B34" w14:textId="77777777" w:rsidR="00993B53" w:rsidRPr="00515510" w:rsidRDefault="00993B53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3B35" w14:textId="77777777" w:rsidR="00993B53" w:rsidRPr="00515510" w:rsidRDefault="00993B53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3B36" w14:textId="77777777" w:rsidR="00993B53" w:rsidRPr="00515510" w:rsidRDefault="00993B53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3B37" w14:textId="77777777" w:rsidR="00993B53" w:rsidRPr="00515510" w:rsidRDefault="00993B53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3B38" w14:textId="77777777" w:rsidR="00993B53" w:rsidRPr="00515510" w:rsidRDefault="00993B53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3B39" w14:textId="77777777" w:rsidR="00993B53" w:rsidRPr="00515510" w:rsidRDefault="00993B53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3B3A" w14:textId="77777777" w:rsidR="00993B53" w:rsidRPr="00515510" w:rsidRDefault="00993B53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3B3B" w14:textId="77777777" w:rsidR="00993B53" w:rsidRPr="00515510" w:rsidRDefault="00993B53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3B3C" w14:textId="77777777" w:rsidR="00993B53" w:rsidRPr="00515510" w:rsidRDefault="00993B53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3B3D" w14:textId="77777777" w:rsidR="00993B53" w:rsidRPr="00515510" w:rsidRDefault="00993B53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3B3E" w14:textId="77777777" w:rsidR="00993B53" w:rsidRPr="00515510" w:rsidRDefault="00993B53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3B3F" w14:textId="77777777" w:rsidR="00993B53" w:rsidRPr="00515510" w:rsidRDefault="00993B53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3B40" w14:textId="77777777" w:rsidR="00993B53" w:rsidRPr="00515510" w:rsidRDefault="00993B53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3B41" w14:textId="77777777" w:rsidR="00993B53" w:rsidRPr="00515510" w:rsidRDefault="00993B53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3B42" w14:textId="77777777" w:rsidR="007C063F" w:rsidRPr="00515510" w:rsidRDefault="007C063F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15510">
        <w:rPr>
          <w:rFonts w:ascii="Times New Roman" w:hAnsi="Times New Roman" w:cs="Times New Roman"/>
          <w:color w:val="000000"/>
          <w:sz w:val="20"/>
          <w:szCs w:val="20"/>
        </w:rPr>
        <w:t>Zakevica 67330260</w:t>
      </w:r>
    </w:p>
    <w:p w14:paraId="42573B43" w14:textId="77777777" w:rsidR="00894C55" w:rsidRPr="00515510" w:rsidRDefault="00924C6E" w:rsidP="000062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8" w:history="1">
        <w:r w:rsidR="007C063F" w:rsidRPr="00515510">
          <w:rPr>
            <w:rStyle w:val="Hipersaite"/>
            <w:rFonts w:ascii="Times New Roman" w:hAnsi="Times New Roman" w:cs="Times New Roman"/>
            <w:sz w:val="20"/>
            <w:szCs w:val="20"/>
          </w:rPr>
          <w:t>Baiba.Zakevica@km.gov.lv</w:t>
        </w:r>
      </w:hyperlink>
    </w:p>
    <w:sectPr w:rsidR="00894C55" w:rsidRPr="00515510" w:rsidSect="0012352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8DCCB" w14:textId="77777777" w:rsidR="006B0D7E" w:rsidRDefault="006B0D7E" w:rsidP="00894C55">
      <w:pPr>
        <w:spacing w:after="0" w:line="240" w:lineRule="auto"/>
      </w:pPr>
      <w:r>
        <w:separator/>
      </w:r>
    </w:p>
  </w:endnote>
  <w:endnote w:type="continuationSeparator" w:id="0">
    <w:p w14:paraId="6FBF7DA2" w14:textId="77777777" w:rsidR="006B0D7E" w:rsidRDefault="006B0D7E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3B4B" w14:textId="2BD66122" w:rsidR="00B61C9C" w:rsidRPr="002E6EA7" w:rsidRDefault="00FC048D" w:rsidP="002E6EA7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080CCF">
      <w:rPr>
        <w:rFonts w:ascii="Times New Roman" w:hAnsi="Times New Roman" w:cs="Times New Roman"/>
        <w:sz w:val="20"/>
        <w:szCs w:val="20"/>
      </w:rPr>
      <w:t>0</w:t>
    </w:r>
    <w:r w:rsidR="00881B25">
      <w:rPr>
        <w:rFonts w:ascii="Times New Roman" w:hAnsi="Times New Roman" w:cs="Times New Roman"/>
        <w:sz w:val="20"/>
        <w:szCs w:val="20"/>
      </w:rPr>
      <w:t>6</w:t>
    </w:r>
    <w:r w:rsidR="00080CCF">
      <w:rPr>
        <w:rFonts w:ascii="Times New Roman" w:hAnsi="Times New Roman" w:cs="Times New Roman"/>
        <w:sz w:val="20"/>
        <w:szCs w:val="20"/>
      </w:rPr>
      <w:t>0121</w:t>
    </w:r>
    <w:r w:rsidR="00B61C9C" w:rsidRPr="002E6EA7">
      <w:rPr>
        <w:rFonts w:ascii="Times New Roman" w:hAnsi="Times New Roman" w:cs="Times New Roman"/>
        <w:sz w:val="20"/>
        <w:szCs w:val="20"/>
      </w:rPr>
      <w:t>_LNG_</w:t>
    </w:r>
    <w:r w:rsidR="00704623">
      <w:rPr>
        <w:rFonts w:ascii="Times New Roman" w:hAnsi="Times New Roman" w:cs="Times New Roman"/>
        <w:sz w:val="20"/>
        <w:szCs w:val="20"/>
      </w:rPr>
      <w:t>kultura_</w:t>
    </w:r>
    <w:r w:rsidR="008C13C3">
      <w:rPr>
        <w:rFonts w:ascii="Times New Roman" w:hAnsi="Times New Roman" w:cs="Times New Roman"/>
        <w:sz w:val="20"/>
        <w:szCs w:val="20"/>
      </w:rPr>
      <w:t>atbalsts_VKKF</w:t>
    </w:r>
    <w:r w:rsidR="00B61C9C" w:rsidRPr="002E6EA7">
      <w:rPr>
        <w:rFonts w:ascii="Times New Roman" w:hAnsi="Times New Roman" w:cs="Times New Roman"/>
        <w:sz w:val="20"/>
        <w:szCs w:val="20"/>
      </w:rPr>
      <w:t>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3B4D" w14:textId="4FB0B4F5" w:rsidR="008C13C3" w:rsidRPr="00080CCF" w:rsidRDefault="00080CCF" w:rsidP="00080CCF">
    <w:pPr>
      <w:pStyle w:val="Kjene"/>
    </w:pPr>
    <w:r>
      <w:rPr>
        <w:rFonts w:ascii="Times New Roman" w:hAnsi="Times New Roman" w:cs="Times New Roman"/>
        <w:sz w:val="20"/>
        <w:szCs w:val="20"/>
      </w:rPr>
      <w:t>KMAnot_0</w:t>
    </w:r>
    <w:r w:rsidR="00881B25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0121</w:t>
    </w:r>
    <w:r w:rsidRPr="002E6EA7">
      <w:rPr>
        <w:rFonts w:ascii="Times New Roman" w:hAnsi="Times New Roman" w:cs="Times New Roman"/>
        <w:sz w:val="20"/>
        <w:szCs w:val="20"/>
      </w:rPr>
      <w:t>_LNG_</w:t>
    </w:r>
    <w:r w:rsidR="00704623">
      <w:rPr>
        <w:rFonts w:ascii="Times New Roman" w:hAnsi="Times New Roman" w:cs="Times New Roman"/>
        <w:sz w:val="20"/>
        <w:szCs w:val="20"/>
      </w:rPr>
      <w:t>kultura_</w:t>
    </w:r>
    <w:r>
      <w:rPr>
        <w:rFonts w:ascii="Times New Roman" w:hAnsi="Times New Roman" w:cs="Times New Roman"/>
        <w:sz w:val="20"/>
        <w:szCs w:val="20"/>
      </w:rPr>
      <w:t>atbalsts_VKKF</w:t>
    </w:r>
    <w:r w:rsidRPr="002E6EA7">
      <w:rPr>
        <w:rFonts w:ascii="Times New Roman" w:hAnsi="Times New Roman" w:cs="Times New Roman"/>
        <w:sz w:val="20"/>
        <w:szCs w:val="20"/>
      </w:rPr>
      <w:t>_Covid19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A9B6" w14:textId="77777777" w:rsidR="006B0D7E" w:rsidRDefault="006B0D7E" w:rsidP="00894C55">
      <w:pPr>
        <w:spacing w:after="0" w:line="240" w:lineRule="auto"/>
      </w:pPr>
      <w:r>
        <w:separator/>
      </w:r>
    </w:p>
  </w:footnote>
  <w:footnote w:type="continuationSeparator" w:id="0">
    <w:p w14:paraId="0A513C6C" w14:textId="77777777" w:rsidR="006B0D7E" w:rsidRDefault="006B0D7E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573B49" w14:textId="37D5EBDC" w:rsidR="00B61C9C" w:rsidRPr="002E6EA7" w:rsidRDefault="00F6571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E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1C9C" w:rsidRPr="002E6E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6E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89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E6E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E2C"/>
    <w:multiLevelType w:val="hybridMultilevel"/>
    <w:tmpl w:val="12A48460"/>
    <w:lvl w:ilvl="0" w:tplc="CB1EF74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33EC4"/>
    <w:multiLevelType w:val="hybridMultilevel"/>
    <w:tmpl w:val="8BC80058"/>
    <w:lvl w:ilvl="0" w:tplc="1C4E63F0">
      <w:start w:val="1"/>
      <w:numFmt w:val="decimal"/>
      <w:lvlText w:val="%1)"/>
      <w:lvlJc w:val="left"/>
      <w:pPr>
        <w:ind w:left="1821" w:hanging="48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2421" w:hanging="360"/>
      </w:pPr>
    </w:lvl>
    <w:lvl w:ilvl="2" w:tplc="0426001B" w:tentative="1">
      <w:start w:val="1"/>
      <w:numFmt w:val="lowerRoman"/>
      <w:lvlText w:val="%3."/>
      <w:lvlJc w:val="right"/>
      <w:pPr>
        <w:ind w:left="3141" w:hanging="180"/>
      </w:pPr>
    </w:lvl>
    <w:lvl w:ilvl="3" w:tplc="0426000F" w:tentative="1">
      <w:start w:val="1"/>
      <w:numFmt w:val="decimal"/>
      <w:lvlText w:val="%4."/>
      <w:lvlJc w:val="left"/>
      <w:pPr>
        <w:ind w:left="3861" w:hanging="360"/>
      </w:pPr>
    </w:lvl>
    <w:lvl w:ilvl="4" w:tplc="04260019" w:tentative="1">
      <w:start w:val="1"/>
      <w:numFmt w:val="lowerLetter"/>
      <w:lvlText w:val="%5."/>
      <w:lvlJc w:val="left"/>
      <w:pPr>
        <w:ind w:left="4581" w:hanging="360"/>
      </w:pPr>
    </w:lvl>
    <w:lvl w:ilvl="5" w:tplc="0426001B" w:tentative="1">
      <w:start w:val="1"/>
      <w:numFmt w:val="lowerRoman"/>
      <w:lvlText w:val="%6."/>
      <w:lvlJc w:val="right"/>
      <w:pPr>
        <w:ind w:left="5301" w:hanging="180"/>
      </w:pPr>
    </w:lvl>
    <w:lvl w:ilvl="6" w:tplc="0426000F" w:tentative="1">
      <w:start w:val="1"/>
      <w:numFmt w:val="decimal"/>
      <w:lvlText w:val="%7."/>
      <w:lvlJc w:val="left"/>
      <w:pPr>
        <w:ind w:left="6021" w:hanging="360"/>
      </w:pPr>
    </w:lvl>
    <w:lvl w:ilvl="7" w:tplc="04260019" w:tentative="1">
      <w:start w:val="1"/>
      <w:numFmt w:val="lowerLetter"/>
      <w:lvlText w:val="%8."/>
      <w:lvlJc w:val="left"/>
      <w:pPr>
        <w:ind w:left="6741" w:hanging="360"/>
      </w:pPr>
    </w:lvl>
    <w:lvl w:ilvl="8" w:tplc="0426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" w15:restartNumberingAfterBreak="0">
    <w:nsid w:val="10C76225"/>
    <w:multiLevelType w:val="hybridMultilevel"/>
    <w:tmpl w:val="BDE45892"/>
    <w:lvl w:ilvl="0" w:tplc="1CF4FD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52ED"/>
    <w:multiLevelType w:val="multilevel"/>
    <w:tmpl w:val="76E47B98"/>
    <w:styleLink w:val="WW8Num9"/>
    <w:lvl w:ilvl="0">
      <w:start w:val="1"/>
      <w:numFmt w:val="decimal"/>
      <w:lvlText w:val="%1."/>
      <w:lvlJc w:val="left"/>
      <w:pPr>
        <w:ind w:left="720" w:hanging="720"/>
      </w:pPr>
      <w:rPr>
        <w:rFonts w:ascii="Arial Narrow" w:hAnsi="Arial Narrow" w:cs="Arial Narrow"/>
        <w:bCs/>
        <w:sz w:val="24"/>
        <w:szCs w:val="24"/>
        <w:lang w:val="lv-LV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Arial Narrow"/>
        <w:b w:val="0"/>
        <w:bCs/>
        <w:i w:val="0"/>
        <w:iCs/>
        <w:sz w:val="24"/>
        <w:szCs w:val="24"/>
        <w:lang w:val="lv-LV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Arial Narrow" w:hAnsi="Arial Narrow" w:cs="Arial Narrow"/>
        <w:b w:val="0"/>
        <w:bCs/>
        <w:i w:val="0"/>
        <w:color w:val="000000"/>
        <w:sz w:val="24"/>
        <w:szCs w:val="24"/>
        <w:lang w:val="lv-LV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 Narrow"/>
        <w:bCs/>
        <w:sz w:val="24"/>
        <w:szCs w:val="24"/>
        <w:lang w:val="lv-LV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/>
        <w:bCs/>
        <w:sz w:val="24"/>
        <w:szCs w:val="24"/>
        <w:lang w:val="lv-LV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 Narrow"/>
        <w:bCs/>
        <w:sz w:val="24"/>
        <w:szCs w:val="24"/>
        <w:lang w:val="lv-LV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/>
        <w:bCs/>
        <w:sz w:val="24"/>
        <w:szCs w:val="24"/>
        <w:lang w:val="lv-LV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 Narrow"/>
        <w:bCs/>
        <w:sz w:val="24"/>
        <w:szCs w:val="24"/>
        <w:lang w:val="lv-LV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/>
        <w:bCs/>
        <w:sz w:val="24"/>
        <w:szCs w:val="24"/>
        <w:lang w:val="lv-LV"/>
      </w:rPr>
    </w:lvl>
  </w:abstractNum>
  <w:abstractNum w:abstractNumId="4" w15:restartNumberingAfterBreak="0">
    <w:nsid w:val="23CC0A82"/>
    <w:multiLevelType w:val="hybridMultilevel"/>
    <w:tmpl w:val="43B4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06831"/>
    <w:multiLevelType w:val="multilevel"/>
    <w:tmpl w:val="7FE636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154EE5"/>
    <w:multiLevelType w:val="hybridMultilevel"/>
    <w:tmpl w:val="3140C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26AE7"/>
    <w:multiLevelType w:val="hybridMultilevel"/>
    <w:tmpl w:val="F90CE486"/>
    <w:lvl w:ilvl="0" w:tplc="715E9B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ED2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D60D4B"/>
    <w:multiLevelType w:val="hybridMultilevel"/>
    <w:tmpl w:val="3D9E40BA"/>
    <w:lvl w:ilvl="0" w:tplc="8E561022">
      <w:start w:val="4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81085"/>
    <w:multiLevelType w:val="multilevel"/>
    <w:tmpl w:val="A1BC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3DDB3C47"/>
    <w:multiLevelType w:val="hybridMultilevel"/>
    <w:tmpl w:val="86362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14F1F"/>
    <w:multiLevelType w:val="hybridMultilevel"/>
    <w:tmpl w:val="2418FD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76DB8"/>
    <w:multiLevelType w:val="multilevel"/>
    <w:tmpl w:val="0C8E2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966B17"/>
    <w:multiLevelType w:val="hybridMultilevel"/>
    <w:tmpl w:val="164233BC"/>
    <w:lvl w:ilvl="0" w:tplc="96303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D92183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BD3B04"/>
    <w:multiLevelType w:val="hybridMultilevel"/>
    <w:tmpl w:val="10DABC60"/>
    <w:lvl w:ilvl="0" w:tplc="A8069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01E5D"/>
    <w:multiLevelType w:val="hybridMultilevel"/>
    <w:tmpl w:val="F18AEB98"/>
    <w:lvl w:ilvl="0" w:tplc="34F06C06">
      <w:start w:val="1"/>
      <w:numFmt w:val="lowerLetter"/>
      <w:lvlText w:val="%1)"/>
      <w:lvlJc w:val="left"/>
      <w:pPr>
        <w:ind w:left="717" w:hanging="360"/>
      </w:pPr>
      <w:rPr>
        <w:rFonts w:eastAsia="Calibri" w:hint="default"/>
        <w:color w:val="auto"/>
      </w:rPr>
    </w:lvl>
    <w:lvl w:ilvl="1" w:tplc="E90C1D24">
      <w:start w:val="1"/>
      <w:numFmt w:val="decimal"/>
      <w:lvlText w:val="%2)"/>
      <w:lvlJc w:val="left"/>
      <w:pPr>
        <w:ind w:left="1707" w:hanging="63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4F34F55"/>
    <w:multiLevelType w:val="hybridMultilevel"/>
    <w:tmpl w:val="E0106CAC"/>
    <w:lvl w:ilvl="0" w:tplc="7A70C14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34A3"/>
    <w:multiLevelType w:val="hybridMultilevel"/>
    <w:tmpl w:val="76D09FD6"/>
    <w:lvl w:ilvl="0" w:tplc="53BE0D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A4A61"/>
    <w:multiLevelType w:val="hybridMultilevel"/>
    <w:tmpl w:val="7DBAC150"/>
    <w:lvl w:ilvl="0" w:tplc="229ABE20">
      <w:start w:val="46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7E221FBC"/>
    <w:multiLevelType w:val="hybridMultilevel"/>
    <w:tmpl w:val="3A3201E2"/>
    <w:lvl w:ilvl="0" w:tplc="5EF40C4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A168C"/>
    <w:multiLevelType w:val="hybridMultilevel"/>
    <w:tmpl w:val="2D988CEE"/>
    <w:lvl w:ilvl="0" w:tplc="F49CA5C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4"/>
  </w:num>
  <w:num w:numId="5">
    <w:abstractNumId w:val="15"/>
  </w:num>
  <w:num w:numId="6">
    <w:abstractNumId w:val="2"/>
  </w:num>
  <w:num w:numId="7">
    <w:abstractNumId w:val="9"/>
  </w:num>
  <w:num w:numId="8">
    <w:abstractNumId w:val="20"/>
  </w:num>
  <w:num w:numId="9">
    <w:abstractNumId w:val="5"/>
  </w:num>
  <w:num w:numId="10">
    <w:abstractNumId w:val="13"/>
  </w:num>
  <w:num w:numId="11">
    <w:abstractNumId w:val="18"/>
  </w:num>
  <w:num w:numId="12">
    <w:abstractNumId w:val="8"/>
  </w:num>
  <w:num w:numId="13">
    <w:abstractNumId w:val="12"/>
  </w:num>
  <w:num w:numId="14">
    <w:abstractNumId w:val="16"/>
  </w:num>
  <w:num w:numId="15">
    <w:abstractNumId w:val="22"/>
  </w:num>
  <w:num w:numId="16">
    <w:abstractNumId w:val="1"/>
  </w:num>
  <w:num w:numId="17">
    <w:abstractNumId w:val="7"/>
  </w:num>
  <w:num w:numId="18">
    <w:abstractNumId w:val="21"/>
  </w:num>
  <w:num w:numId="19">
    <w:abstractNumId w:val="17"/>
  </w:num>
  <w:num w:numId="20">
    <w:abstractNumId w:val="11"/>
  </w:num>
  <w:num w:numId="21">
    <w:abstractNumId w:val="14"/>
  </w:num>
  <w:num w:numId="22">
    <w:abstractNumId w:val="0"/>
  </w:num>
  <w:num w:numId="23">
    <w:abstractNumId w:val="3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Arial Narrow" w:hAnsi="Arial Narrow" w:cs="Arial Narrow"/>
          <w:b/>
          <w:bCs/>
          <w:sz w:val="24"/>
          <w:szCs w:val="24"/>
          <w:lang w:val="lv-LV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Arial Narrow" w:hAnsi="Arial Narrow" w:cs="Arial Narrow"/>
          <w:b w:val="0"/>
          <w:bCs/>
          <w:i w:val="0"/>
          <w:iCs/>
          <w:sz w:val="24"/>
          <w:szCs w:val="24"/>
          <w:lang w:val="lv-LV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41" w:hanging="720"/>
        </w:pPr>
        <w:rPr>
          <w:rFonts w:ascii="Arial Narrow" w:hAnsi="Arial Narrow" w:cs="Arial Narrow"/>
          <w:b w:val="0"/>
          <w:bCs/>
          <w:i w:val="0"/>
          <w:strike w:val="0"/>
          <w:color w:val="000000"/>
          <w:sz w:val="24"/>
          <w:szCs w:val="24"/>
          <w:lang w:val="lv-LV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ascii="Arial Narrow" w:hAnsi="Arial Narrow" w:cs="Arial Narrow"/>
          <w:b w:val="0"/>
          <w:bCs/>
          <w:sz w:val="24"/>
          <w:szCs w:val="24"/>
          <w:lang w:val="lv-LV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624E"/>
    <w:rsid w:val="000239AE"/>
    <w:rsid w:val="0002708B"/>
    <w:rsid w:val="00033D7E"/>
    <w:rsid w:val="00036235"/>
    <w:rsid w:val="00037942"/>
    <w:rsid w:val="0004167A"/>
    <w:rsid w:val="0004370B"/>
    <w:rsid w:val="0005473D"/>
    <w:rsid w:val="00055582"/>
    <w:rsid w:val="000571E3"/>
    <w:rsid w:val="00075B18"/>
    <w:rsid w:val="00080CCF"/>
    <w:rsid w:val="00085703"/>
    <w:rsid w:val="00093490"/>
    <w:rsid w:val="00095591"/>
    <w:rsid w:val="0009630E"/>
    <w:rsid w:val="000A2399"/>
    <w:rsid w:val="000A63EC"/>
    <w:rsid w:val="000A6E9C"/>
    <w:rsid w:val="000B297C"/>
    <w:rsid w:val="000B7A96"/>
    <w:rsid w:val="000B7E3F"/>
    <w:rsid w:val="000C2FF0"/>
    <w:rsid w:val="000D4FAD"/>
    <w:rsid w:val="000D56BE"/>
    <w:rsid w:val="000D587E"/>
    <w:rsid w:val="000D6FD3"/>
    <w:rsid w:val="000E61BA"/>
    <w:rsid w:val="000E7AA0"/>
    <w:rsid w:val="00103C22"/>
    <w:rsid w:val="00104DB3"/>
    <w:rsid w:val="00113AB7"/>
    <w:rsid w:val="00120317"/>
    <w:rsid w:val="0012352E"/>
    <w:rsid w:val="0012465D"/>
    <w:rsid w:val="00125120"/>
    <w:rsid w:val="00126B8B"/>
    <w:rsid w:val="001463DA"/>
    <w:rsid w:val="001479F6"/>
    <w:rsid w:val="001536DA"/>
    <w:rsid w:val="001567BF"/>
    <w:rsid w:val="00174A06"/>
    <w:rsid w:val="001778B6"/>
    <w:rsid w:val="0018499E"/>
    <w:rsid w:val="001A482C"/>
    <w:rsid w:val="001C1FF5"/>
    <w:rsid w:val="001C3358"/>
    <w:rsid w:val="001C52B0"/>
    <w:rsid w:val="001C59B7"/>
    <w:rsid w:val="001C5A2A"/>
    <w:rsid w:val="001D24E3"/>
    <w:rsid w:val="001F4487"/>
    <w:rsid w:val="001F5667"/>
    <w:rsid w:val="001F7240"/>
    <w:rsid w:val="001F78FE"/>
    <w:rsid w:val="00207D12"/>
    <w:rsid w:val="00220CB2"/>
    <w:rsid w:val="00224688"/>
    <w:rsid w:val="00226B6D"/>
    <w:rsid w:val="0023313D"/>
    <w:rsid w:val="00236670"/>
    <w:rsid w:val="00241A84"/>
    <w:rsid w:val="00243426"/>
    <w:rsid w:val="00247F7D"/>
    <w:rsid w:val="00252698"/>
    <w:rsid w:val="002603D7"/>
    <w:rsid w:val="0026588C"/>
    <w:rsid w:val="00272A0C"/>
    <w:rsid w:val="0027515C"/>
    <w:rsid w:val="0028408B"/>
    <w:rsid w:val="00286E9B"/>
    <w:rsid w:val="002915CF"/>
    <w:rsid w:val="00291DB6"/>
    <w:rsid w:val="002975AA"/>
    <w:rsid w:val="002A0D2F"/>
    <w:rsid w:val="002A524F"/>
    <w:rsid w:val="002B5C48"/>
    <w:rsid w:val="002B5C78"/>
    <w:rsid w:val="002B67F8"/>
    <w:rsid w:val="002D085B"/>
    <w:rsid w:val="002D0FAB"/>
    <w:rsid w:val="002D6045"/>
    <w:rsid w:val="002E058D"/>
    <w:rsid w:val="002E1C05"/>
    <w:rsid w:val="002E6EA7"/>
    <w:rsid w:val="002F3B85"/>
    <w:rsid w:val="002F6CAB"/>
    <w:rsid w:val="00305EA1"/>
    <w:rsid w:val="00312768"/>
    <w:rsid w:val="00321852"/>
    <w:rsid w:val="00321ABA"/>
    <w:rsid w:val="00335591"/>
    <w:rsid w:val="003431EC"/>
    <w:rsid w:val="003546FC"/>
    <w:rsid w:val="003552CE"/>
    <w:rsid w:val="0036204A"/>
    <w:rsid w:val="0036699F"/>
    <w:rsid w:val="003729A6"/>
    <w:rsid w:val="00375025"/>
    <w:rsid w:val="0038446C"/>
    <w:rsid w:val="00385FF0"/>
    <w:rsid w:val="003A1BF0"/>
    <w:rsid w:val="003A27FD"/>
    <w:rsid w:val="003A6985"/>
    <w:rsid w:val="003B0BF9"/>
    <w:rsid w:val="003C0081"/>
    <w:rsid w:val="003C4321"/>
    <w:rsid w:val="003C5459"/>
    <w:rsid w:val="003D11DB"/>
    <w:rsid w:val="003D5CEF"/>
    <w:rsid w:val="003D7CF6"/>
    <w:rsid w:val="003E011A"/>
    <w:rsid w:val="003E0791"/>
    <w:rsid w:val="003E0DBF"/>
    <w:rsid w:val="003F28AC"/>
    <w:rsid w:val="003F3514"/>
    <w:rsid w:val="0041142F"/>
    <w:rsid w:val="004124D2"/>
    <w:rsid w:val="004205BA"/>
    <w:rsid w:val="00440A20"/>
    <w:rsid w:val="00441B79"/>
    <w:rsid w:val="004454FE"/>
    <w:rsid w:val="00450A67"/>
    <w:rsid w:val="00456E40"/>
    <w:rsid w:val="00463FAF"/>
    <w:rsid w:val="00467E20"/>
    <w:rsid w:val="00471F27"/>
    <w:rsid w:val="004751AA"/>
    <w:rsid w:val="00477C8E"/>
    <w:rsid w:val="004850C1"/>
    <w:rsid w:val="004911E9"/>
    <w:rsid w:val="00491A01"/>
    <w:rsid w:val="004950B4"/>
    <w:rsid w:val="00497DA6"/>
    <w:rsid w:val="004B127E"/>
    <w:rsid w:val="004B2557"/>
    <w:rsid w:val="004C6D06"/>
    <w:rsid w:val="004D1CBF"/>
    <w:rsid w:val="004E4E28"/>
    <w:rsid w:val="004E5758"/>
    <w:rsid w:val="004E63EE"/>
    <w:rsid w:val="004E6641"/>
    <w:rsid w:val="004E72CD"/>
    <w:rsid w:val="004F4B3D"/>
    <w:rsid w:val="0050178F"/>
    <w:rsid w:val="0050181C"/>
    <w:rsid w:val="00501E95"/>
    <w:rsid w:val="0050375F"/>
    <w:rsid w:val="00506FDF"/>
    <w:rsid w:val="00507DC5"/>
    <w:rsid w:val="0051050D"/>
    <w:rsid w:val="00511D43"/>
    <w:rsid w:val="00515510"/>
    <w:rsid w:val="0052591C"/>
    <w:rsid w:val="0053178E"/>
    <w:rsid w:val="00537448"/>
    <w:rsid w:val="005407B6"/>
    <w:rsid w:val="00541F8D"/>
    <w:rsid w:val="00554D59"/>
    <w:rsid w:val="00555658"/>
    <w:rsid w:val="00570619"/>
    <w:rsid w:val="00572911"/>
    <w:rsid w:val="00573DF9"/>
    <w:rsid w:val="00577735"/>
    <w:rsid w:val="0058169A"/>
    <w:rsid w:val="00592143"/>
    <w:rsid w:val="00594723"/>
    <w:rsid w:val="005B5FDD"/>
    <w:rsid w:val="005C2152"/>
    <w:rsid w:val="005D44BE"/>
    <w:rsid w:val="005E63BE"/>
    <w:rsid w:val="00614D18"/>
    <w:rsid w:val="006239BA"/>
    <w:rsid w:val="00625AD2"/>
    <w:rsid w:val="006360B2"/>
    <w:rsid w:val="0063725C"/>
    <w:rsid w:val="00652978"/>
    <w:rsid w:val="00655F2C"/>
    <w:rsid w:val="00660413"/>
    <w:rsid w:val="00665B25"/>
    <w:rsid w:val="00670C9D"/>
    <w:rsid w:val="006775DC"/>
    <w:rsid w:val="006A0D04"/>
    <w:rsid w:val="006B0D7E"/>
    <w:rsid w:val="006C5A75"/>
    <w:rsid w:val="006C66EC"/>
    <w:rsid w:val="006E1081"/>
    <w:rsid w:val="006E23A2"/>
    <w:rsid w:val="006E6AE5"/>
    <w:rsid w:val="00704623"/>
    <w:rsid w:val="00720585"/>
    <w:rsid w:val="00733EB5"/>
    <w:rsid w:val="00736F69"/>
    <w:rsid w:val="00737339"/>
    <w:rsid w:val="007406F8"/>
    <w:rsid w:val="007575E7"/>
    <w:rsid w:val="00760E97"/>
    <w:rsid w:val="0076143B"/>
    <w:rsid w:val="00773AF6"/>
    <w:rsid w:val="00773C3A"/>
    <w:rsid w:val="00774024"/>
    <w:rsid w:val="007748AA"/>
    <w:rsid w:val="0077497D"/>
    <w:rsid w:val="00783E69"/>
    <w:rsid w:val="0078693C"/>
    <w:rsid w:val="00795F71"/>
    <w:rsid w:val="007A5834"/>
    <w:rsid w:val="007B017C"/>
    <w:rsid w:val="007B5ADF"/>
    <w:rsid w:val="007B7FA9"/>
    <w:rsid w:val="007C063F"/>
    <w:rsid w:val="007C62B1"/>
    <w:rsid w:val="007C7E78"/>
    <w:rsid w:val="007D0830"/>
    <w:rsid w:val="007D10BC"/>
    <w:rsid w:val="007D36B1"/>
    <w:rsid w:val="007E0AC2"/>
    <w:rsid w:val="007E1517"/>
    <w:rsid w:val="007E3ED8"/>
    <w:rsid w:val="007E5F7A"/>
    <w:rsid w:val="007E73AB"/>
    <w:rsid w:val="007F0ED6"/>
    <w:rsid w:val="007F32E7"/>
    <w:rsid w:val="007F6C27"/>
    <w:rsid w:val="008139BF"/>
    <w:rsid w:val="008162DD"/>
    <w:rsid w:val="00816C11"/>
    <w:rsid w:val="00817EAB"/>
    <w:rsid w:val="0082065A"/>
    <w:rsid w:val="008246B5"/>
    <w:rsid w:val="00825142"/>
    <w:rsid w:val="00826B02"/>
    <w:rsid w:val="0083323A"/>
    <w:rsid w:val="00837AFE"/>
    <w:rsid w:val="00841737"/>
    <w:rsid w:val="008466F2"/>
    <w:rsid w:val="008624B6"/>
    <w:rsid w:val="00863F5D"/>
    <w:rsid w:val="00866D0B"/>
    <w:rsid w:val="00872484"/>
    <w:rsid w:val="008811CC"/>
    <w:rsid w:val="00881B25"/>
    <w:rsid w:val="00893F97"/>
    <w:rsid w:val="0089414E"/>
    <w:rsid w:val="00894816"/>
    <w:rsid w:val="00894C55"/>
    <w:rsid w:val="00895BFA"/>
    <w:rsid w:val="008A03B3"/>
    <w:rsid w:val="008B6FB0"/>
    <w:rsid w:val="008C021F"/>
    <w:rsid w:val="008C13C3"/>
    <w:rsid w:val="008C6391"/>
    <w:rsid w:val="008D0C3A"/>
    <w:rsid w:val="008D35C5"/>
    <w:rsid w:val="008D7083"/>
    <w:rsid w:val="008E295A"/>
    <w:rsid w:val="008E3EB6"/>
    <w:rsid w:val="008F599A"/>
    <w:rsid w:val="008F7CFA"/>
    <w:rsid w:val="0090106B"/>
    <w:rsid w:val="00916E21"/>
    <w:rsid w:val="00924C6E"/>
    <w:rsid w:val="00926789"/>
    <w:rsid w:val="00931369"/>
    <w:rsid w:val="0093163B"/>
    <w:rsid w:val="00940EB8"/>
    <w:rsid w:val="00941407"/>
    <w:rsid w:val="00945699"/>
    <w:rsid w:val="009470D3"/>
    <w:rsid w:val="00955250"/>
    <w:rsid w:val="009774C7"/>
    <w:rsid w:val="00990F99"/>
    <w:rsid w:val="00992C2E"/>
    <w:rsid w:val="00993B53"/>
    <w:rsid w:val="009960D5"/>
    <w:rsid w:val="00997F8F"/>
    <w:rsid w:val="009A0741"/>
    <w:rsid w:val="009A262D"/>
    <w:rsid w:val="009A2654"/>
    <w:rsid w:val="009A4B66"/>
    <w:rsid w:val="009B0FF2"/>
    <w:rsid w:val="009B2BDD"/>
    <w:rsid w:val="009C4AA0"/>
    <w:rsid w:val="009D1BEC"/>
    <w:rsid w:val="009D3DDA"/>
    <w:rsid w:val="009D4CB0"/>
    <w:rsid w:val="009D5349"/>
    <w:rsid w:val="009E0E25"/>
    <w:rsid w:val="00A00422"/>
    <w:rsid w:val="00A03AC7"/>
    <w:rsid w:val="00A07B60"/>
    <w:rsid w:val="00A10FC3"/>
    <w:rsid w:val="00A133D1"/>
    <w:rsid w:val="00A20DCC"/>
    <w:rsid w:val="00A21178"/>
    <w:rsid w:val="00A23E0A"/>
    <w:rsid w:val="00A24E09"/>
    <w:rsid w:val="00A30E38"/>
    <w:rsid w:val="00A3306C"/>
    <w:rsid w:val="00A34FA0"/>
    <w:rsid w:val="00A37DB4"/>
    <w:rsid w:val="00A401FE"/>
    <w:rsid w:val="00A56FD9"/>
    <w:rsid w:val="00A6073E"/>
    <w:rsid w:val="00A615B8"/>
    <w:rsid w:val="00A63E8B"/>
    <w:rsid w:val="00A6461C"/>
    <w:rsid w:val="00A70DC1"/>
    <w:rsid w:val="00A72BC8"/>
    <w:rsid w:val="00A859C0"/>
    <w:rsid w:val="00A9511B"/>
    <w:rsid w:val="00A97030"/>
    <w:rsid w:val="00AB440B"/>
    <w:rsid w:val="00AC2974"/>
    <w:rsid w:val="00AC6847"/>
    <w:rsid w:val="00AC7C2A"/>
    <w:rsid w:val="00AD1B5D"/>
    <w:rsid w:val="00AE485C"/>
    <w:rsid w:val="00AE5567"/>
    <w:rsid w:val="00AF1239"/>
    <w:rsid w:val="00AF49E9"/>
    <w:rsid w:val="00AF6158"/>
    <w:rsid w:val="00AF6B7B"/>
    <w:rsid w:val="00B04C84"/>
    <w:rsid w:val="00B06CF6"/>
    <w:rsid w:val="00B11898"/>
    <w:rsid w:val="00B16480"/>
    <w:rsid w:val="00B17A27"/>
    <w:rsid w:val="00B2165C"/>
    <w:rsid w:val="00B23E5D"/>
    <w:rsid w:val="00B2404A"/>
    <w:rsid w:val="00B27BE3"/>
    <w:rsid w:val="00B300D0"/>
    <w:rsid w:val="00B304F3"/>
    <w:rsid w:val="00B318C7"/>
    <w:rsid w:val="00B435B6"/>
    <w:rsid w:val="00B52E82"/>
    <w:rsid w:val="00B60EC1"/>
    <w:rsid w:val="00B61C9C"/>
    <w:rsid w:val="00B64563"/>
    <w:rsid w:val="00B75F28"/>
    <w:rsid w:val="00B81B63"/>
    <w:rsid w:val="00BA20AA"/>
    <w:rsid w:val="00BA2587"/>
    <w:rsid w:val="00BA3AA5"/>
    <w:rsid w:val="00BA4129"/>
    <w:rsid w:val="00BB194F"/>
    <w:rsid w:val="00BC0FEA"/>
    <w:rsid w:val="00BC3DF1"/>
    <w:rsid w:val="00BD4425"/>
    <w:rsid w:val="00BE25A4"/>
    <w:rsid w:val="00C172DA"/>
    <w:rsid w:val="00C227D8"/>
    <w:rsid w:val="00C23CC5"/>
    <w:rsid w:val="00C25B49"/>
    <w:rsid w:val="00C3021A"/>
    <w:rsid w:val="00C35712"/>
    <w:rsid w:val="00C3601C"/>
    <w:rsid w:val="00C45F34"/>
    <w:rsid w:val="00C565CE"/>
    <w:rsid w:val="00C56B92"/>
    <w:rsid w:val="00C64B86"/>
    <w:rsid w:val="00C67AAB"/>
    <w:rsid w:val="00C715EB"/>
    <w:rsid w:val="00C75708"/>
    <w:rsid w:val="00CA068A"/>
    <w:rsid w:val="00CA4C2E"/>
    <w:rsid w:val="00CB1425"/>
    <w:rsid w:val="00CB7139"/>
    <w:rsid w:val="00CC0D2D"/>
    <w:rsid w:val="00CC32AB"/>
    <w:rsid w:val="00CC683D"/>
    <w:rsid w:val="00CD17D8"/>
    <w:rsid w:val="00CD2EFE"/>
    <w:rsid w:val="00CD7366"/>
    <w:rsid w:val="00CD7FEA"/>
    <w:rsid w:val="00CE5657"/>
    <w:rsid w:val="00CF3474"/>
    <w:rsid w:val="00CF5BC5"/>
    <w:rsid w:val="00D03196"/>
    <w:rsid w:val="00D055C0"/>
    <w:rsid w:val="00D12E3C"/>
    <w:rsid w:val="00D133F8"/>
    <w:rsid w:val="00D14A3E"/>
    <w:rsid w:val="00D15C90"/>
    <w:rsid w:val="00D1666C"/>
    <w:rsid w:val="00D17143"/>
    <w:rsid w:val="00D22734"/>
    <w:rsid w:val="00D24072"/>
    <w:rsid w:val="00D32F95"/>
    <w:rsid w:val="00D41891"/>
    <w:rsid w:val="00D45128"/>
    <w:rsid w:val="00D60D0B"/>
    <w:rsid w:val="00D756FD"/>
    <w:rsid w:val="00D77E38"/>
    <w:rsid w:val="00D77F6A"/>
    <w:rsid w:val="00D80644"/>
    <w:rsid w:val="00D8069C"/>
    <w:rsid w:val="00D84943"/>
    <w:rsid w:val="00D84C1C"/>
    <w:rsid w:val="00D93283"/>
    <w:rsid w:val="00D979B9"/>
    <w:rsid w:val="00DA1F7E"/>
    <w:rsid w:val="00DB2C0F"/>
    <w:rsid w:val="00DC4435"/>
    <w:rsid w:val="00DD3C0C"/>
    <w:rsid w:val="00DE2DFC"/>
    <w:rsid w:val="00DE509C"/>
    <w:rsid w:val="00DE5603"/>
    <w:rsid w:val="00DF62E8"/>
    <w:rsid w:val="00E02D9E"/>
    <w:rsid w:val="00E03C4B"/>
    <w:rsid w:val="00E1219D"/>
    <w:rsid w:val="00E12DE3"/>
    <w:rsid w:val="00E20E77"/>
    <w:rsid w:val="00E248C8"/>
    <w:rsid w:val="00E3662B"/>
    <w:rsid w:val="00E3716B"/>
    <w:rsid w:val="00E40780"/>
    <w:rsid w:val="00E42764"/>
    <w:rsid w:val="00E45E36"/>
    <w:rsid w:val="00E5154C"/>
    <w:rsid w:val="00E5323B"/>
    <w:rsid w:val="00E63F2E"/>
    <w:rsid w:val="00E67227"/>
    <w:rsid w:val="00E72FD2"/>
    <w:rsid w:val="00E83818"/>
    <w:rsid w:val="00E8749E"/>
    <w:rsid w:val="00E90C01"/>
    <w:rsid w:val="00E9447B"/>
    <w:rsid w:val="00EA486E"/>
    <w:rsid w:val="00EB6023"/>
    <w:rsid w:val="00ED0A7B"/>
    <w:rsid w:val="00EE2AF0"/>
    <w:rsid w:val="00EE3896"/>
    <w:rsid w:val="00EF0844"/>
    <w:rsid w:val="00EF596D"/>
    <w:rsid w:val="00EF5CEC"/>
    <w:rsid w:val="00EF7E5B"/>
    <w:rsid w:val="00F00390"/>
    <w:rsid w:val="00F11290"/>
    <w:rsid w:val="00F25FDC"/>
    <w:rsid w:val="00F3174A"/>
    <w:rsid w:val="00F379A0"/>
    <w:rsid w:val="00F42E68"/>
    <w:rsid w:val="00F50DFD"/>
    <w:rsid w:val="00F53DAC"/>
    <w:rsid w:val="00F57B0C"/>
    <w:rsid w:val="00F62C77"/>
    <w:rsid w:val="00F64B97"/>
    <w:rsid w:val="00F65710"/>
    <w:rsid w:val="00F80B22"/>
    <w:rsid w:val="00F81B31"/>
    <w:rsid w:val="00F83E17"/>
    <w:rsid w:val="00F90738"/>
    <w:rsid w:val="00FA168D"/>
    <w:rsid w:val="00FA2491"/>
    <w:rsid w:val="00FA3840"/>
    <w:rsid w:val="00FA4006"/>
    <w:rsid w:val="00FA4F6E"/>
    <w:rsid w:val="00FA4FA5"/>
    <w:rsid w:val="00FB4C1C"/>
    <w:rsid w:val="00FB67EC"/>
    <w:rsid w:val="00FC048D"/>
    <w:rsid w:val="00FC2837"/>
    <w:rsid w:val="00FC47A5"/>
    <w:rsid w:val="00FC4C95"/>
    <w:rsid w:val="00FC5AD7"/>
    <w:rsid w:val="00FC613A"/>
    <w:rsid w:val="00FC6EDA"/>
    <w:rsid w:val="00FD4735"/>
    <w:rsid w:val="00FE2700"/>
    <w:rsid w:val="00FE3183"/>
    <w:rsid w:val="00FE4D5C"/>
    <w:rsid w:val="00FE73AD"/>
    <w:rsid w:val="00FE7F13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573A00"/>
  <w15:docId w15:val="{39C01152-339B-4DCB-AAF9-0BAC1A0E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9511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teiksmgs">
    <w:name w:val="Strong"/>
    <w:uiPriority w:val="22"/>
    <w:qFormat/>
    <w:rsid w:val="00A401FE"/>
    <w:rPr>
      <w:b/>
      <w:bCs/>
    </w:rPr>
  </w:style>
  <w:style w:type="paragraph" w:customStyle="1" w:styleId="tv213">
    <w:name w:val="tv213"/>
    <w:basedOn w:val="Parasts"/>
    <w:rsid w:val="00A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125120"/>
    <w:rPr>
      <w:rFonts w:ascii="Calibri" w:eastAsia="Calibri" w:hAnsi="Calibri" w:cs="Times New Roman"/>
      <w:sz w:val="20"/>
      <w:szCs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1251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rsid w:val="0000624E"/>
  </w:style>
  <w:style w:type="character" w:customStyle="1" w:styleId="FontStyle14">
    <w:name w:val="Font Style14"/>
    <w:rsid w:val="00E02D9E"/>
    <w:rPr>
      <w:rFonts w:ascii="Times New Roman" w:hAnsi="Times New Roman" w:cs="Times New Roman"/>
      <w:sz w:val="22"/>
      <w:szCs w:val="22"/>
    </w:rPr>
  </w:style>
  <w:style w:type="paragraph" w:styleId="Bezatstarpm">
    <w:name w:val="No Spacing"/>
    <w:uiPriority w:val="1"/>
    <w:qFormat/>
    <w:rsid w:val="0093163B"/>
    <w:pPr>
      <w:spacing w:after="0" w:line="240" w:lineRule="auto"/>
    </w:pPr>
  </w:style>
  <w:style w:type="paragraph" w:styleId="Prskatjums">
    <w:name w:val="Revision"/>
    <w:hidden/>
    <w:uiPriority w:val="99"/>
    <w:semiHidden/>
    <w:rsid w:val="0053178E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unhideWhenUsed/>
    <w:rsid w:val="00075B1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B18"/>
    <w:rPr>
      <w:rFonts w:ascii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B18"/>
    <w:rPr>
      <w:vertAlign w:val="superscript"/>
    </w:rPr>
  </w:style>
  <w:style w:type="paragraph" w:customStyle="1" w:styleId="Parasts1">
    <w:name w:val="Parasts1"/>
    <w:rsid w:val="0007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FA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xxparasts1">
    <w:name w:val="x_xparasts1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374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3744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3744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74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7448"/>
    <w:rPr>
      <w:b/>
      <w:bCs/>
      <w:sz w:val="20"/>
      <w:szCs w:val="20"/>
    </w:rPr>
  </w:style>
  <w:style w:type="numbering" w:customStyle="1" w:styleId="WW8Num9">
    <w:name w:val="WW8Num9"/>
    <w:basedOn w:val="Bezsaraksta"/>
    <w:rsid w:val="002D0FA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Zakevic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C76A7-D1C2-474F-B4AE-0C83DDA8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6345</Words>
  <Characters>3617</Characters>
  <Application>Microsoft Office Word</Application>
  <DocSecurity>0</DocSecurity>
  <Lines>30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Iestādes nosaukums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Zakevica</dc:creator>
  <cp:lastModifiedBy>Baiba Zakevica</cp:lastModifiedBy>
  <cp:revision>3</cp:revision>
  <cp:lastPrinted>2020-01-20T14:48:00Z</cp:lastPrinted>
  <dcterms:created xsi:type="dcterms:W3CDTF">2021-01-06T09:25:00Z</dcterms:created>
  <dcterms:modified xsi:type="dcterms:W3CDTF">2021-01-06T09:25:00Z</dcterms:modified>
</cp:coreProperties>
</file>