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B24CE" w14:textId="77777777" w:rsidR="00B32444" w:rsidRPr="00EB15C1" w:rsidRDefault="00A744F2" w:rsidP="00B32444">
      <w:pPr>
        <w:spacing w:after="0" w:line="240" w:lineRule="auto"/>
        <w:jc w:val="right"/>
        <w:rPr>
          <w:rFonts w:ascii="Times New Roman" w:hAnsi="Times New Roman" w:cs="Times New Roman"/>
          <w:b/>
          <w:bCs/>
          <w:sz w:val="24"/>
          <w:szCs w:val="24"/>
        </w:rPr>
      </w:pPr>
      <w:r w:rsidRPr="00EB15C1">
        <w:rPr>
          <w:rFonts w:ascii="Times New Roman" w:hAnsi="Times New Roman" w:cs="Times New Roman"/>
          <w:b/>
          <w:bCs/>
          <w:sz w:val="24"/>
          <w:szCs w:val="24"/>
        </w:rPr>
        <w:t>1.</w:t>
      </w:r>
      <w:r w:rsidR="00B32444" w:rsidRPr="00EB15C1">
        <w:rPr>
          <w:rFonts w:ascii="Times New Roman" w:hAnsi="Times New Roman" w:cs="Times New Roman"/>
          <w:b/>
          <w:bCs/>
          <w:sz w:val="24"/>
          <w:szCs w:val="24"/>
        </w:rPr>
        <w:t>pielikums</w:t>
      </w:r>
    </w:p>
    <w:p w14:paraId="21AFE4F4" w14:textId="77777777" w:rsidR="00B32444" w:rsidRPr="00EB15C1" w:rsidRDefault="00B32444" w:rsidP="00B32444">
      <w:pPr>
        <w:spacing w:after="0" w:line="240" w:lineRule="auto"/>
        <w:jc w:val="right"/>
        <w:rPr>
          <w:rFonts w:ascii="Times New Roman" w:hAnsi="Times New Roman" w:cs="Times New Roman"/>
          <w:sz w:val="24"/>
          <w:szCs w:val="24"/>
        </w:rPr>
      </w:pPr>
      <w:r w:rsidRPr="00EB15C1">
        <w:rPr>
          <w:rFonts w:ascii="Times New Roman" w:hAnsi="Times New Roman" w:cs="Times New Roman"/>
          <w:sz w:val="24"/>
          <w:szCs w:val="24"/>
        </w:rPr>
        <w:t>Atkritumu apsaimniekošanas valsts plānam</w:t>
      </w:r>
    </w:p>
    <w:p w14:paraId="73EF309D" w14:textId="77777777" w:rsidR="00B32444" w:rsidRPr="00EB15C1" w:rsidRDefault="00B32444" w:rsidP="0096326E">
      <w:pPr>
        <w:spacing w:after="0" w:line="240" w:lineRule="auto"/>
        <w:jc w:val="right"/>
        <w:rPr>
          <w:rFonts w:ascii="Times New Roman" w:hAnsi="Times New Roman" w:cs="Times New Roman"/>
          <w:sz w:val="24"/>
          <w:szCs w:val="24"/>
        </w:rPr>
      </w:pPr>
      <w:r w:rsidRPr="00EB15C1">
        <w:rPr>
          <w:rFonts w:ascii="Times New Roman" w:hAnsi="Times New Roman" w:cs="Times New Roman"/>
          <w:sz w:val="24"/>
          <w:szCs w:val="24"/>
        </w:rPr>
        <w:t>2021.- 2028.</w:t>
      </w:r>
      <w:r w:rsidR="00F94E3E" w:rsidRPr="00EB15C1">
        <w:rPr>
          <w:rFonts w:ascii="Times New Roman" w:hAnsi="Times New Roman" w:cs="Times New Roman"/>
          <w:sz w:val="24"/>
          <w:szCs w:val="24"/>
        </w:rPr>
        <w:t> </w:t>
      </w:r>
      <w:r w:rsidRPr="00EB15C1">
        <w:rPr>
          <w:rFonts w:ascii="Times New Roman" w:hAnsi="Times New Roman" w:cs="Times New Roman"/>
          <w:sz w:val="24"/>
          <w:szCs w:val="24"/>
        </w:rPr>
        <w:t>gadam</w:t>
      </w:r>
    </w:p>
    <w:p w14:paraId="3A28FE48" w14:textId="77777777" w:rsidR="0096326E" w:rsidRPr="00EB15C1" w:rsidRDefault="0096326E" w:rsidP="0096326E">
      <w:pPr>
        <w:spacing w:after="0" w:line="240" w:lineRule="auto"/>
        <w:jc w:val="right"/>
        <w:rPr>
          <w:rFonts w:ascii="Times New Roman" w:hAnsi="Times New Roman" w:cs="Times New Roman"/>
          <w:sz w:val="24"/>
          <w:szCs w:val="24"/>
        </w:rPr>
      </w:pPr>
    </w:p>
    <w:p w14:paraId="51AFE4C0" w14:textId="0DD214E5" w:rsidR="000913E2" w:rsidRPr="00EB15C1" w:rsidRDefault="00A05A46" w:rsidP="00B32444">
      <w:pPr>
        <w:jc w:val="center"/>
        <w:rPr>
          <w:rFonts w:ascii="Times New Roman" w:hAnsi="Times New Roman" w:cs="Times New Roman"/>
          <w:b/>
          <w:bCs/>
          <w:sz w:val="24"/>
          <w:szCs w:val="24"/>
        </w:rPr>
      </w:pPr>
      <w:r w:rsidRPr="00EB15C1">
        <w:rPr>
          <w:rFonts w:ascii="Times New Roman" w:hAnsi="Times New Roman" w:cs="Times New Roman"/>
          <w:b/>
          <w:bCs/>
          <w:sz w:val="24"/>
          <w:szCs w:val="24"/>
        </w:rPr>
        <w:t>S</w:t>
      </w:r>
      <w:r w:rsidR="00A918A4" w:rsidRPr="00EB15C1">
        <w:rPr>
          <w:rFonts w:ascii="Times New Roman" w:hAnsi="Times New Roman" w:cs="Times New Roman"/>
          <w:b/>
          <w:bCs/>
          <w:sz w:val="24"/>
          <w:szCs w:val="24"/>
        </w:rPr>
        <w:t>tarptautisk</w:t>
      </w:r>
      <w:r w:rsidRPr="00EB15C1">
        <w:rPr>
          <w:rFonts w:ascii="Times New Roman" w:hAnsi="Times New Roman" w:cs="Times New Roman"/>
          <w:b/>
          <w:bCs/>
          <w:sz w:val="24"/>
          <w:szCs w:val="24"/>
        </w:rPr>
        <w:t>ie</w:t>
      </w:r>
      <w:r w:rsidR="00A918A4" w:rsidRPr="00EB15C1">
        <w:rPr>
          <w:rFonts w:ascii="Times New Roman" w:hAnsi="Times New Roman" w:cs="Times New Roman"/>
          <w:b/>
          <w:bCs/>
          <w:sz w:val="24"/>
          <w:szCs w:val="24"/>
        </w:rPr>
        <w:t xml:space="preserve">, ES līmeņa un Latvijas politikas plānošanas dokumenti, kuros izvirzīto mērķu sasniegšanu var veicināt Plāna ieviešana </w:t>
      </w:r>
    </w:p>
    <w:tbl>
      <w:tblPr>
        <w:tblStyle w:val="TableGrid"/>
        <w:tblW w:w="0" w:type="auto"/>
        <w:tblLook w:val="04A0" w:firstRow="1" w:lastRow="0" w:firstColumn="1" w:lastColumn="0" w:noHBand="0" w:noVBand="1"/>
      </w:tblPr>
      <w:tblGrid>
        <w:gridCol w:w="943"/>
        <w:gridCol w:w="2076"/>
        <w:gridCol w:w="2036"/>
        <w:gridCol w:w="1943"/>
        <w:gridCol w:w="1969"/>
        <w:gridCol w:w="4981"/>
      </w:tblGrid>
      <w:tr w:rsidR="00EB15C1" w:rsidRPr="00EB15C1" w14:paraId="26CAC7B5" w14:textId="77777777" w:rsidTr="0096326E">
        <w:tc>
          <w:tcPr>
            <w:tcW w:w="844" w:type="dxa"/>
            <w:shd w:val="clear" w:color="auto" w:fill="E2EFD9" w:themeFill="accent6" w:themeFillTint="33"/>
            <w:vAlign w:val="center"/>
          </w:tcPr>
          <w:p w14:paraId="63E7765C" w14:textId="77777777" w:rsidR="00304ABC" w:rsidRPr="00EB15C1" w:rsidRDefault="00304ABC" w:rsidP="0096326E">
            <w:pPr>
              <w:jc w:val="center"/>
              <w:rPr>
                <w:rFonts w:ascii="Times New Roman" w:hAnsi="Times New Roman" w:cs="Times New Roman"/>
                <w:b/>
                <w:sz w:val="24"/>
                <w:szCs w:val="24"/>
              </w:rPr>
            </w:pPr>
            <w:proofErr w:type="spellStart"/>
            <w:r w:rsidRPr="00EB15C1">
              <w:rPr>
                <w:rFonts w:ascii="Times New Roman" w:hAnsi="Times New Roman" w:cs="Times New Roman"/>
                <w:b/>
                <w:sz w:val="24"/>
                <w:szCs w:val="24"/>
              </w:rPr>
              <w:t>Nr.p.k</w:t>
            </w:r>
            <w:proofErr w:type="spellEnd"/>
            <w:r w:rsidRPr="00EB15C1">
              <w:rPr>
                <w:rFonts w:ascii="Times New Roman" w:hAnsi="Times New Roman" w:cs="Times New Roman"/>
                <w:b/>
                <w:sz w:val="24"/>
                <w:szCs w:val="24"/>
              </w:rPr>
              <w:t>.</w:t>
            </w:r>
          </w:p>
        </w:tc>
        <w:tc>
          <w:tcPr>
            <w:tcW w:w="2100" w:type="dxa"/>
            <w:shd w:val="clear" w:color="auto" w:fill="E2EFD9" w:themeFill="accent6" w:themeFillTint="33"/>
            <w:vAlign w:val="center"/>
          </w:tcPr>
          <w:p w14:paraId="41B494BE" w14:textId="77777777" w:rsidR="00304ABC" w:rsidRPr="00EB15C1" w:rsidRDefault="00304ABC" w:rsidP="0096326E">
            <w:pPr>
              <w:jc w:val="center"/>
              <w:rPr>
                <w:rFonts w:ascii="Times New Roman" w:hAnsi="Times New Roman" w:cs="Times New Roman"/>
                <w:b/>
                <w:sz w:val="24"/>
                <w:szCs w:val="24"/>
              </w:rPr>
            </w:pPr>
            <w:r w:rsidRPr="00EB15C1">
              <w:rPr>
                <w:rFonts w:ascii="Times New Roman" w:hAnsi="Times New Roman" w:cs="Times New Roman"/>
                <w:b/>
                <w:sz w:val="24"/>
                <w:szCs w:val="24"/>
              </w:rPr>
              <w:t>Politikas dokuments</w:t>
            </w:r>
          </w:p>
        </w:tc>
        <w:tc>
          <w:tcPr>
            <w:tcW w:w="2013" w:type="dxa"/>
            <w:shd w:val="clear" w:color="auto" w:fill="E2EFD9" w:themeFill="accent6" w:themeFillTint="33"/>
            <w:vAlign w:val="center"/>
          </w:tcPr>
          <w:p w14:paraId="47BB1763" w14:textId="77777777" w:rsidR="00304ABC" w:rsidRPr="00EB15C1" w:rsidRDefault="00304ABC" w:rsidP="0096326E">
            <w:pPr>
              <w:jc w:val="center"/>
              <w:rPr>
                <w:rFonts w:ascii="Times New Roman" w:hAnsi="Times New Roman" w:cs="Times New Roman"/>
                <w:b/>
                <w:sz w:val="24"/>
                <w:szCs w:val="24"/>
              </w:rPr>
            </w:pPr>
            <w:r w:rsidRPr="00EB15C1">
              <w:rPr>
                <w:rFonts w:ascii="Times New Roman" w:hAnsi="Times New Roman" w:cs="Times New Roman"/>
                <w:b/>
                <w:sz w:val="24"/>
                <w:szCs w:val="24"/>
              </w:rPr>
              <w:t>Dokumenta virsmērķis</w:t>
            </w:r>
          </w:p>
        </w:tc>
        <w:tc>
          <w:tcPr>
            <w:tcW w:w="1842" w:type="dxa"/>
            <w:shd w:val="clear" w:color="auto" w:fill="E2EFD9" w:themeFill="accent6" w:themeFillTint="33"/>
            <w:vAlign w:val="center"/>
          </w:tcPr>
          <w:p w14:paraId="6F7D0D0D" w14:textId="77777777" w:rsidR="00304ABC" w:rsidRPr="00EB15C1" w:rsidRDefault="00304ABC" w:rsidP="0096326E">
            <w:pPr>
              <w:jc w:val="center"/>
              <w:rPr>
                <w:rFonts w:ascii="Times New Roman" w:hAnsi="Times New Roman" w:cs="Times New Roman"/>
                <w:b/>
                <w:sz w:val="24"/>
                <w:szCs w:val="24"/>
              </w:rPr>
            </w:pPr>
            <w:r w:rsidRPr="00EB15C1">
              <w:rPr>
                <w:rFonts w:ascii="Times New Roman" w:hAnsi="Times New Roman" w:cs="Times New Roman"/>
                <w:b/>
                <w:sz w:val="24"/>
                <w:szCs w:val="24"/>
              </w:rPr>
              <w:t>Mērķi</w:t>
            </w:r>
          </w:p>
        </w:tc>
        <w:tc>
          <w:tcPr>
            <w:tcW w:w="1701" w:type="dxa"/>
            <w:shd w:val="clear" w:color="auto" w:fill="E2EFD9" w:themeFill="accent6" w:themeFillTint="33"/>
            <w:vAlign w:val="center"/>
          </w:tcPr>
          <w:p w14:paraId="2B6A8EA1" w14:textId="77777777" w:rsidR="00304ABC" w:rsidRPr="00EB15C1" w:rsidRDefault="00304ABC" w:rsidP="0096326E">
            <w:pPr>
              <w:jc w:val="center"/>
              <w:rPr>
                <w:rFonts w:ascii="Times New Roman" w:hAnsi="Times New Roman" w:cs="Times New Roman"/>
                <w:b/>
                <w:sz w:val="24"/>
                <w:szCs w:val="24"/>
              </w:rPr>
            </w:pPr>
            <w:r w:rsidRPr="00EB15C1">
              <w:rPr>
                <w:rFonts w:ascii="Times New Roman" w:hAnsi="Times New Roman" w:cs="Times New Roman"/>
                <w:b/>
                <w:sz w:val="24"/>
                <w:szCs w:val="24"/>
              </w:rPr>
              <w:t>Mērķa skaitliskā vērtība</w:t>
            </w:r>
          </w:p>
        </w:tc>
        <w:tc>
          <w:tcPr>
            <w:tcW w:w="5448" w:type="dxa"/>
            <w:shd w:val="clear" w:color="auto" w:fill="E2EFD9" w:themeFill="accent6" w:themeFillTint="33"/>
            <w:vAlign w:val="center"/>
          </w:tcPr>
          <w:p w14:paraId="31EE8756" w14:textId="77777777" w:rsidR="00304ABC" w:rsidRPr="00EB15C1" w:rsidRDefault="00304ABC" w:rsidP="0096326E">
            <w:pPr>
              <w:jc w:val="center"/>
              <w:rPr>
                <w:rFonts w:ascii="Times New Roman" w:hAnsi="Times New Roman" w:cs="Times New Roman"/>
                <w:b/>
                <w:sz w:val="24"/>
                <w:szCs w:val="24"/>
              </w:rPr>
            </w:pPr>
            <w:r w:rsidRPr="00EB15C1">
              <w:rPr>
                <w:rFonts w:ascii="Times New Roman" w:hAnsi="Times New Roman" w:cs="Times New Roman"/>
                <w:b/>
                <w:sz w:val="24"/>
                <w:szCs w:val="24"/>
              </w:rPr>
              <w:t>Rīcības virzieni</w:t>
            </w:r>
          </w:p>
        </w:tc>
      </w:tr>
      <w:tr w:rsidR="00EB15C1" w:rsidRPr="00EB15C1" w14:paraId="0A0E14EA" w14:textId="77777777" w:rsidTr="000D1CD9">
        <w:tc>
          <w:tcPr>
            <w:tcW w:w="13948" w:type="dxa"/>
            <w:gridSpan w:val="6"/>
            <w:shd w:val="clear" w:color="auto" w:fill="D9E2F3" w:themeFill="accent5" w:themeFillTint="33"/>
          </w:tcPr>
          <w:p w14:paraId="4C5C3FF2" w14:textId="77777777" w:rsidR="00337040" w:rsidRPr="00EB15C1" w:rsidRDefault="00337040">
            <w:pPr>
              <w:rPr>
                <w:rFonts w:ascii="Times New Roman" w:hAnsi="Times New Roman" w:cs="Times New Roman"/>
                <w:b/>
                <w:sz w:val="24"/>
                <w:szCs w:val="24"/>
              </w:rPr>
            </w:pPr>
            <w:r w:rsidRPr="00EB15C1">
              <w:rPr>
                <w:rFonts w:ascii="Times New Roman" w:hAnsi="Times New Roman" w:cs="Times New Roman"/>
                <w:b/>
                <w:sz w:val="24"/>
                <w:szCs w:val="24"/>
              </w:rPr>
              <w:t>Starptautiskie un ES dokumenti</w:t>
            </w:r>
          </w:p>
        </w:tc>
      </w:tr>
      <w:tr w:rsidR="00EB15C1" w:rsidRPr="00EB15C1" w14:paraId="42BE42A7" w14:textId="77777777" w:rsidTr="0096326E">
        <w:tc>
          <w:tcPr>
            <w:tcW w:w="844" w:type="dxa"/>
            <w:vAlign w:val="center"/>
          </w:tcPr>
          <w:p w14:paraId="5944FAFF" w14:textId="77777777" w:rsidR="00304ABC" w:rsidRPr="00EB15C1" w:rsidRDefault="00304ABC" w:rsidP="0096326E">
            <w:pPr>
              <w:jc w:val="center"/>
              <w:rPr>
                <w:rFonts w:ascii="Times New Roman" w:hAnsi="Times New Roman" w:cs="Times New Roman"/>
                <w:sz w:val="24"/>
                <w:szCs w:val="24"/>
              </w:rPr>
            </w:pPr>
            <w:r w:rsidRPr="00EB15C1">
              <w:rPr>
                <w:rFonts w:ascii="Times New Roman" w:hAnsi="Times New Roman" w:cs="Times New Roman"/>
                <w:sz w:val="24"/>
                <w:szCs w:val="24"/>
              </w:rPr>
              <w:t>1.</w:t>
            </w:r>
          </w:p>
        </w:tc>
        <w:tc>
          <w:tcPr>
            <w:tcW w:w="2100" w:type="dxa"/>
            <w:vAlign w:val="center"/>
          </w:tcPr>
          <w:p w14:paraId="465DE5FF" w14:textId="77777777" w:rsidR="00337040" w:rsidRPr="00EB15C1" w:rsidRDefault="00337040" w:rsidP="0096326E">
            <w:pPr>
              <w:jc w:val="center"/>
              <w:rPr>
                <w:rFonts w:ascii="Times New Roman" w:hAnsi="Times New Roman" w:cs="Times New Roman"/>
                <w:sz w:val="24"/>
                <w:szCs w:val="24"/>
              </w:rPr>
            </w:pPr>
            <w:r w:rsidRPr="00EB15C1">
              <w:rPr>
                <w:rFonts w:ascii="Times New Roman" w:hAnsi="Times New Roman" w:cs="Times New Roman"/>
                <w:sz w:val="24"/>
                <w:szCs w:val="24"/>
              </w:rPr>
              <w:t>ANO Ilgtspējīgas attīstības mērķi</w:t>
            </w:r>
          </w:p>
          <w:p w14:paraId="1B4D4DEB" w14:textId="77777777" w:rsidR="00337040" w:rsidRPr="00EB15C1" w:rsidRDefault="00337040" w:rsidP="0096326E">
            <w:pPr>
              <w:jc w:val="center"/>
              <w:rPr>
                <w:rFonts w:ascii="Times New Roman" w:hAnsi="Times New Roman" w:cs="Times New Roman"/>
                <w:sz w:val="24"/>
                <w:szCs w:val="24"/>
              </w:rPr>
            </w:pPr>
          </w:p>
          <w:p w14:paraId="7FB2E185" w14:textId="77777777" w:rsidR="00304ABC" w:rsidRPr="00EB15C1" w:rsidRDefault="00304ABC" w:rsidP="0096326E">
            <w:pPr>
              <w:jc w:val="center"/>
              <w:rPr>
                <w:rFonts w:ascii="Times New Roman" w:hAnsi="Times New Roman" w:cs="Times New Roman"/>
                <w:sz w:val="24"/>
                <w:szCs w:val="24"/>
              </w:rPr>
            </w:pPr>
            <w:proofErr w:type="spellStart"/>
            <w:r w:rsidRPr="00EB15C1">
              <w:rPr>
                <w:rFonts w:ascii="Times New Roman" w:hAnsi="Times New Roman" w:cs="Times New Roman"/>
                <w:sz w:val="24"/>
                <w:szCs w:val="24"/>
              </w:rPr>
              <w:t>Transforming</w:t>
            </w:r>
            <w:proofErr w:type="spellEnd"/>
            <w:r w:rsidRPr="00EB15C1">
              <w:rPr>
                <w:rFonts w:ascii="Times New Roman" w:hAnsi="Times New Roman" w:cs="Times New Roman"/>
                <w:sz w:val="24"/>
                <w:szCs w:val="24"/>
              </w:rPr>
              <w:t xml:space="preserve"> </w:t>
            </w:r>
            <w:proofErr w:type="spellStart"/>
            <w:r w:rsidRPr="00EB15C1">
              <w:rPr>
                <w:rFonts w:ascii="Times New Roman" w:hAnsi="Times New Roman" w:cs="Times New Roman"/>
                <w:sz w:val="24"/>
                <w:szCs w:val="24"/>
              </w:rPr>
              <w:t>our</w:t>
            </w:r>
            <w:proofErr w:type="spellEnd"/>
            <w:r w:rsidRPr="00EB15C1">
              <w:rPr>
                <w:rFonts w:ascii="Times New Roman" w:hAnsi="Times New Roman" w:cs="Times New Roman"/>
                <w:sz w:val="24"/>
                <w:szCs w:val="24"/>
              </w:rPr>
              <w:t xml:space="preserve"> </w:t>
            </w:r>
            <w:proofErr w:type="spellStart"/>
            <w:r w:rsidRPr="00EB15C1">
              <w:rPr>
                <w:rFonts w:ascii="Times New Roman" w:hAnsi="Times New Roman" w:cs="Times New Roman"/>
                <w:sz w:val="24"/>
                <w:szCs w:val="24"/>
              </w:rPr>
              <w:t>world</w:t>
            </w:r>
            <w:proofErr w:type="spellEnd"/>
            <w:r w:rsidRPr="00EB15C1">
              <w:rPr>
                <w:rFonts w:ascii="Times New Roman" w:hAnsi="Times New Roman" w:cs="Times New Roman"/>
                <w:sz w:val="24"/>
                <w:szCs w:val="24"/>
              </w:rPr>
              <w:t xml:space="preserve">: </w:t>
            </w:r>
            <w:proofErr w:type="spellStart"/>
            <w:r w:rsidRPr="00EB15C1">
              <w:rPr>
                <w:rFonts w:ascii="Times New Roman" w:hAnsi="Times New Roman" w:cs="Times New Roman"/>
                <w:sz w:val="24"/>
                <w:szCs w:val="24"/>
              </w:rPr>
              <w:t>the</w:t>
            </w:r>
            <w:proofErr w:type="spellEnd"/>
            <w:r w:rsidRPr="00EB15C1">
              <w:rPr>
                <w:rFonts w:ascii="Times New Roman" w:hAnsi="Times New Roman" w:cs="Times New Roman"/>
                <w:sz w:val="24"/>
                <w:szCs w:val="24"/>
              </w:rPr>
              <w:t xml:space="preserve"> 2030 </w:t>
            </w:r>
            <w:proofErr w:type="spellStart"/>
            <w:r w:rsidRPr="00EB15C1">
              <w:rPr>
                <w:rFonts w:ascii="Times New Roman" w:hAnsi="Times New Roman" w:cs="Times New Roman"/>
                <w:sz w:val="24"/>
                <w:szCs w:val="24"/>
              </w:rPr>
              <w:t>Agenda</w:t>
            </w:r>
            <w:proofErr w:type="spellEnd"/>
            <w:r w:rsidRPr="00EB15C1">
              <w:rPr>
                <w:rFonts w:ascii="Times New Roman" w:hAnsi="Times New Roman" w:cs="Times New Roman"/>
                <w:sz w:val="24"/>
                <w:szCs w:val="24"/>
              </w:rPr>
              <w:t xml:space="preserve"> </w:t>
            </w:r>
            <w:proofErr w:type="spellStart"/>
            <w:r w:rsidRPr="00EB15C1">
              <w:rPr>
                <w:rFonts w:ascii="Times New Roman" w:hAnsi="Times New Roman" w:cs="Times New Roman"/>
                <w:sz w:val="24"/>
                <w:szCs w:val="24"/>
              </w:rPr>
              <w:t>for</w:t>
            </w:r>
            <w:proofErr w:type="spellEnd"/>
            <w:r w:rsidRPr="00EB15C1">
              <w:rPr>
                <w:rFonts w:ascii="Times New Roman" w:hAnsi="Times New Roman" w:cs="Times New Roman"/>
                <w:sz w:val="24"/>
                <w:szCs w:val="24"/>
              </w:rPr>
              <w:t xml:space="preserve"> </w:t>
            </w:r>
            <w:proofErr w:type="spellStart"/>
            <w:r w:rsidRPr="00EB15C1">
              <w:rPr>
                <w:rFonts w:ascii="Times New Roman" w:hAnsi="Times New Roman" w:cs="Times New Roman"/>
                <w:sz w:val="24"/>
                <w:szCs w:val="24"/>
              </w:rPr>
              <w:t>Sustainable</w:t>
            </w:r>
            <w:proofErr w:type="spellEnd"/>
          </w:p>
          <w:p w14:paraId="0C82B184" w14:textId="77777777" w:rsidR="00304ABC" w:rsidRPr="00EB15C1" w:rsidRDefault="00304ABC" w:rsidP="0096326E">
            <w:pPr>
              <w:jc w:val="center"/>
              <w:rPr>
                <w:rFonts w:ascii="Times New Roman" w:hAnsi="Times New Roman" w:cs="Times New Roman"/>
                <w:sz w:val="24"/>
                <w:szCs w:val="24"/>
              </w:rPr>
            </w:pPr>
            <w:proofErr w:type="spellStart"/>
            <w:r w:rsidRPr="00EB15C1">
              <w:rPr>
                <w:rFonts w:ascii="Times New Roman" w:hAnsi="Times New Roman" w:cs="Times New Roman"/>
                <w:sz w:val="24"/>
                <w:szCs w:val="24"/>
              </w:rPr>
              <w:t>Development</w:t>
            </w:r>
            <w:proofErr w:type="spellEnd"/>
            <w:r w:rsidRPr="00EB15C1">
              <w:rPr>
                <w:rFonts w:ascii="Times New Roman" w:hAnsi="Times New Roman" w:cs="Times New Roman"/>
                <w:sz w:val="24"/>
                <w:szCs w:val="24"/>
              </w:rPr>
              <w:t xml:space="preserve"> </w:t>
            </w:r>
            <w:r w:rsidRPr="00EB15C1">
              <w:rPr>
                <w:rStyle w:val="FootnoteReference"/>
                <w:rFonts w:cs="Times New Roman"/>
                <w:color w:val="auto"/>
                <w:sz w:val="24"/>
                <w:szCs w:val="24"/>
              </w:rPr>
              <w:footnoteReference w:id="1"/>
            </w:r>
          </w:p>
          <w:p w14:paraId="3B78F74F" w14:textId="77777777" w:rsidR="00304ABC" w:rsidRPr="00EB15C1" w:rsidRDefault="00304ABC" w:rsidP="0096326E">
            <w:pPr>
              <w:jc w:val="center"/>
              <w:rPr>
                <w:rFonts w:ascii="Times New Roman" w:hAnsi="Times New Roman" w:cs="Times New Roman"/>
                <w:sz w:val="24"/>
                <w:szCs w:val="24"/>
              </w:rPr>
            </w:pPr>
          </w:p>
          <w:p w14:paraId="2AB47701" w14:textId="77777777" w:rsidR="00304ABC" w:rsidRPr="00EB15C1" w:rsidRDefault="00304ABC" w:rsidP="0096326E">
            <w:pPr>
              <w:jc w:val="center"/>
              <w:rPr>
                <w:rFonts w:ascii="Times New Roman" w:hAnsi="Times New Roman" w:cs="Times New Roman"/>
                <w:sz w:val="24"/>
                <w:szCs w:val="24"/>
              </w:rPr>
            </w:pPr>
          </w:p>
        </w:tc>
        <w:tc>
          <w:tcPr>
            <w:tcW w:w="2013" w:type="dxa"/>
            <w:vAlign w:val="center"/>
          </w:tcPr>
          <w:p w14:paraId="68462B04" w14:textId="77777777" w:rsidR="00143AA2" w:rsidRPr="00EB15C1" w:rsidRDefault="00304ABC" w:rsidP="0096326E">
            <w:pPr>
              <w:jc w:val="center"/>
              <w:rPr>
                <w:rFonts w:ascii="Times New Roman" w:hAnsi="Times New Roman" w:cs="Times New Roman"/>
                <w:sz w:val="24"/>
                <w:szCs w:val="24"/>
              </w:rPr>
            </w:pPr>
            <w:r w:rsidRPr="00EB15C1">
              <w:rPr>
                <w:rFonts w:ascii="Times New Roman" w:hAnsi="Times New Roman" w:cs="Times New Roman"/>
                <w:sz w:val="24"/>
                <w:szCs w:val="24"/>
              </w:rPr>
              <w:t xml:space="preserve">Nosaka 17 </w:t>
            </w:r>
            <w:r w:rsidR="00337040" w:rsidRPr="00EB15C1">
              <w:rPr>
                <w:rFonts w:ascii="Times New Roman" w:hAnsi="Times New Roman" w:cs="Times New Roman"/>
                <w:sz w:val="24"/>
                <w:szCs w:val="24"/>
              </w:rPr>
              <w:t>i</w:t>
            </w:r>
            <w:r w:rsidRPr="00EB15C1">
              <w:rPr>
                <w:rFonts w:ascii="Times New Roman" w:hAnsi="Times New Roman" w:cs="Times New Roman"/>
                <w:sz w:val="24"/>
                <w:szCs w:val="24"/>
              </w:rPr>
              <w:t>lgtspējīgas attīstības mērķus un 169 apakšmērķus</w:t>
            </w:r>
            <w:r w:rsidR="00337040" w:rsidRPr="00EB15C1">
              <w:rPr>
                <w:rFonts w:ascii="Times New Roman" w:hAnsi="Times New Roman" w:cs="Times New Roman"/>
                <w:sz w:val="24"/>
                <w:szCs w:val="24"/>
              </w:rPr>
              <w:t xml:space="preserve"> </w:t>
            </w:r>
            <w:r w:rsidRPr="00EB15C1">
              <w:rPr>
                <w:rFonts w:ascii="Times New Roman" w:hAnsi="Times New Roman" w:cs="Times New Roman"/>
                <w:sz w:val="24"/>
                <w:szCs w:val="24"/>
              </w:rPr>
              <w:t>pasaules ilgtspējīgai attīstībai.</w:t>
            </w:r>
          </w:p>
          <w:p w14:paraId="66ED277F" w14:textId="77777777" w:rsidR="00304ABC" w:rsidRPr="00EB15C1" w:rsidRDefault="00304ABC" w:rsidP="0096326E">
            <w:pPr>
              <w:jc w:val="center"/>
              <w:rPr>
                <w:rFonts w:ascii="Times New Roman" w:hAnsi="Times New Roman" w:cs="Times New Roman"/>
                <w:sz w:val="24"/>
                <w:szCs w:val="24"/>
              </w:rPr>
            </w:pPr>
            <w:r w:rsidRPr="00EB15C1">
              <w:rPr>
                <w:rFonts w:ascii="Times New Roman" w:hAnsi="Times New Roman" w:cs="Times New Roman"/>
                <w:sz w:val="24"/>
                <w:szCs w:val="24"/>
              </w:rPr>
              <w:t>Mērķi līdzsvaroti trīs dimensijās: ekonomika, sociālie aspekti un vide.</w:t>
            </w:r>
          </w:p>
        </w:tc>
        <w:tc>
          <w:tcPr>
            <w:tcW w:w="1842" w:type="dxa"/>
            <w:vAlign w:val="center"/>
          </w:tcPr>
          <w:p w14:paraId="33111452" w14:textId="77777777" w:rsidR="00304ABC" w:rsidRPr="00EB15C1" w:rsidRDefault="00304ABC" w:rsidP="0096326E">
            <w:pPr>
              <w:jc w:val="center"/>
              <w:rPr>
                <w:rFonts w:ascii="Times New Roman" w:hAnsi="Times New Roman" w:cs="Times New Roman"/>
                <w:sz w:val="24"/>
                <w:szCs w:val="24"/>
              </w:rPr>
            </w:pPr>
            <w:r w:rsidRPr="00EB15C1">
              <w:rPr>
                <w:rFonts w:ascii="Times New Roman" w:hAnsi="Times New Roman" w:cs="Times New Roman"/>
                <w:sz w:val="24"/>
                <w:szCs w:val="24"/>
              </w:rPr>
              <w:t>12. Nodrošināt ilgtspējīgus patēriņa paradumus un ražošanas modeļus</w:t>
            </w:r>
          </w:p>
        </w:tc>
        <w:tc>
          <w:tcPr>
            <w:tcW w:w="1701" w:type="dxa"/>
            <w:vAlign w:val="center"/>
          </w:tcPr>
          <w:p w14:paraId="314557D2" w14:textId="77777777" w:rsidR="00304ABC" w:rsidRPr="00EB15C1" w:rsidRDefault="00304ABC" w:rsidP="0096326E">
            <w:pPr>
              <w:jc w:val="center"/>
              <w:rPr>
                <w:rFonts w:ascii="Times New Roman" w:hAnsi="Times New Roman" w:cs="Times New Roman"/>
                <w:sz w:val="24"/>
                <w:szCs w:val="24"/>
              </w:rPr>
            </w:pPr>
          </w:p>
        </w:tc>
        <w:tc>
          <w:tcPr>
            <w:tcW w:w="5448" w:type="dxa"/>
          </w:tcPr>
          <w:p w14:paraId="4C46D873" w14:textId="77777777" w:rsidR="00304ABC" w:rsidRPr="00EB15C1" w:rsidRDefault="00304ABC" w:rsidP="000D1CD9">
            <w:pPr>
              <w:jc w:val="both"/>
              <w:rPr>
                <w:rFonts w:ascii="Times New Roman" w:hAnsi="Times New Roman" w:cs="Times New Roman"/>
                <w:sz w:val="24"/>
                <w:szCs w:val="24"/>
              </w:rPr>
            </w:pPr>
            <w:r w:rsidRPr="00EB15C1">
              <w:rPr>
                <w:rFonts w:ascii="Times New Roman" w:hAnsi="Times New Roman" w:cs="Times New Roman"/>
                <w:sz w:val="24"/>
                <w:szCs w:val="24"/>
              </w:rPr>
              <w:t>12.1. Īstenot desmit gadu programmu kopumu par ilgtspējīgiem patēriņa un ražošanas modeļiem, rīkojoties visām valstīm un attīstītajām valstīm uzņemoties vadību, un ņemot vērā jaunattīstības valstu attīstību un iespējas</w:t>
            </w:r>
          </w:p>
          <w:p w14:paraId="54EA805A" w14:textId="77777777" w:rsidR="00304ABC" w:rsidRPr="00EB15C1" w:rsidRDefault="00304ABC" w:rsidP="000D1CD9">
            <w:pPr>
              <w:jc w:val="both"/>
              <w:rPr>
                <w:rFonts w:ascii="Times New Roman" w:hAnsi="Times New Roman" w:cs="Times New Roman"/>
                <w:sz w:val="24"/>
                <w:szCs w:val="24"/>
              </w:rPr>
            </w:pPr>
            <w:r w:rsidRPr="00EB15C1">
              <w:rPr>
                <w:rFonts w:ascii="Times New Roman" w:hAnsi="Times New Roman" w:cs="Times New Roman"/>
                <w:sz w:val="24"/>
                <w:szCs w:val="24"/>
              </w:rPr>
              <w:t>12.2. Līdz 2030. gadam nodrošināt dabas resursu ilgtspējīgu apsaimniekošanu un lietderīgu izmantošanu</w:t>
            </w:r>
          </w:p>
          <w:p w14:paraId="434AEEF6" w14:textId="77777777" w:rsidR="00304ABC" w:rsidRPr="00EB15C1" w:rsidRDefault="00304ABC" w:rsidP="000D1CD9">
            <w:pPr>
              <w:jc w:val="both"/>
              <w:rPr>
                <w:rFonts w:ascii="Times New Roman" w:hAnsi="Times New Roman" w:cs="Times New Roman"/>
                <w:sz w:val="24"/>
                <w:szCs w:val="24"/>
              </w:rPr>
            </w:pPr>
            <w:r w:rsidRPr="00EB15C1">
              <w:rPr>
                <w:rFonts w:ascii="Times New Roman" w:hAnsi="Times New Roman" w:cs="Times New Roman"/>
                <w:sz w:val="24"/>
                <w:szCs w:val="24"/>
              </w:rPr>
              <w:t>12.3. Līdz 2030. gadam uz pusi samazināt pārtikas atkritumu apjomu uz vienu iedzīvotāju mazumtirdzniecības un patēriņa līmeņos un samazināt pārtikas zudumus ražošanas un piegādes ķēdēs, tostarp zudumus pēc ražas novākšanas</w:t>
            </w:r>
          </w:p>
          <w:p w14:paraId="2CBE2D48" w14:textId="77777777" w:rsidR="00304ABC" w:rsidRPr="00EB15C1" w:rsidRDefault="00304ABC" w:rsidP="000D1CD9">
            <w:pPr>
              <w:jc w:val="both"/>
              <w:rPr>
                <w:rFonts w:ascii="Times New Roman" w:hAnsi="Times New Roman" w:cs="Times New Roman"/>
                <w:sz w:val="24"/>
                <w:szCs w:val="24"/>
              </w:rPr>
            </w:pPr>
            <w:r w:rsidRPr="00EB15C1">
              <w:rPr>
                <w:rFonts w:ascii="Times New Roman" w:hAnsi="Times New Roman" w:cs="Times New Roman"/>
                <w:sz w:val="24"/>
                <w:szCs w:val="24"/>
              </w:rPr>
              <w:t xml:space="preserve">12.4. Līdz 2020. gadam nodrošināt ķīmisko vielu un visu veidu atkritumu apsaimniekošanu videi nekaitīgā veidā visā to dzīves ciklā atbilstoši saskaņotajiem starptautiskajiem līgumiem un </w:t>
            </w:r>
            <w:r w:rsidRPr="00EB15C1">
              <w:rPr>
                <w:rFonts w:ascii="Times New Roman" w:hAnsi="Times New Roman" w:cs="Times New Roman"/>
                <w:sz w:val="24"/>
                <w:szCs w:val="24"/>
              </w:rPr>
              <w:lastRenderedPageBreak/>
              <w:t>ievērojami samazināt šādu vielu un atkritumu izlaišanu gaisā, ūdenī un augsnē, tādējādi līdz minimumam samazinot to nelabvēlīgo ietekmi uz cilvēku veselību un apkārtējo vidi</w:t>
            </w:r>
          </w:p>
          <w:p w14:paraId="16DBFBCD" w14:textId="77777777" w:rsidR="00304ABC" w:rsidRPr="00EB15C1" w:rsidRDefault="00304ABC" w:rsidP="000D1CD9">
            <w:pPr>
              <w:jc w:val="both"/>
              <w:rPr>
                <w:rFonts w:ascii="Times New Roman" w:hAnsi="Times New Roman" w:cs="Times New Roman"/>
                <w:sz w:val="24"/>
                <w:szCs w:val="24"/>
              </w:rPr>
            </w:pPr>
            <w:r w:rsidRPr="00EB15C1">
              <w:rPr>
                <w:rFonts w:ascii="Times New Roman" w:hAnsi="Times New Roman" w:cs="Times New Roman"/>
                <w:sz w:val="24"/>
                <w:szCs w:val="24"/>
              </w:rPr>
              <w:t>12.5. Līdz 2030. gadam ievērojami samazināt radīto atkritumu apjomu, īstenojot atkritumu novēršanas, mazināšanas, pārstrādes un atkārtotas izmantošanas pasākumus</w:t>
            </w:r>
          </w:p>
          <w:p w14:paraId="10579662" w14:textId="77777777" w:rsidR="00304ABC" w:rsidRPr="00EB15C1" w:rsidRDefault="00304ABC" w:rsidP="000D1CD9">
            <w:pPr>
              <w:jc w:val="both"/>
              <w:rPr>
                <w:rFonts w:ascii="Times New Roman" w:hAnsi="Times New Roman" w:cs="Times New Roman"/>
                <w:sz w:val="24"/>
                <w:szCs w:val="24"/>
              </w:rPr>
            </w:pPr>
            <w:r w:rsidRPr="00EB15C1">
              <w:rPr>
                <w:rFonts w:ascii="Times New Roman" w:hAnsi="Times New Roman" w:cs="Times New Roman"/>
                <w:sz w:val="24"/>
                <w:szCs w:val="24"/>
              </w:rPr>
              <w:t>12.7. Veicināt ilgtspējīgu publiskā iepirkuma praksi saskaņā ar valstu politikām un prioritātēm</w:t>
            </w:r>
          </w:p>
          <w:p w14:paraId="0B30D5D7" w14:textId="77777777" w:rsidR="00304ABC" w:rsidRPr="00EB15C1" w:rsidRDefault="00304ABC" w:rsidP="000D1CD9">
            <w:pPr>
              <w:jc w:val="both"/>
              <w:rPr>
                <w:rFonts w:ascii="Times New Roman" w:hAnsi="Times New Roman" w:cs="Times New Roman"/>
                <w:sz w:val="24"/>
                <w:szCs w:val="24"/>
              </w:rPr>
            </w:pPr>
            <w:r w:rsidRPr="00EB15C1">
              <w:rPr>
                <w:rFonts w:ascii="Times New Roman" w:hAnsi="Times New Roman" w:cs="Times New Roman"/>
                <w:sz w:val="24"/>
                <w:szCs w:val="24"/>
              </w:rPr>
              <w:t>12.8. Līdz 2030. gadam nodrošināt, ka cilvēkiem visā pasaulē ir attiecīga informācija un izpratne par ilgtspējīgu attīstību un dzīvesveidu saskaņā ar dabu</w:t>
            </w:r>
          </w:p>
          <w:p w14:paraId="6B886156" w14:textId="77777777" w:rsidR="00304ABC" w:rsidRPr="00EB15C1" w:rsidRDefault="00304ABC" w:rsidP="000D1CD9">
            <w:pPr>
              <w:jc w:val="both"/>
              <w:rPr>
                <w:rFonts w:ascii="Times New Roman" w:hAnsi="Times New Roman" w:cs="Times New Roman"/>
                <w:sz w:val="24"/>
                <w:szCs w:val="24"/>
              </w:rPr>
            </w:pPr>
            <w:r w:rsidRPr="00EB15C1">
              <w:rPr>
                <w:rFonts w:ascii="Times New Roman" w:hAnsi="Times New Roman" w:cs="Times New Roman"/>
                <w:sz w:val="24"/>
                <w:szCs w:val="24"/>
              </w:rPr>
              <w:t>12.a Atbalstīt jaunattīstības valstis to zinātniskās un tehnoloģiskās spējas stiprināšanā, lai pārorientētos uz ilgtspējīgākiem patēriņa un ražošanas modeļiem</w:t>
            </w:r>
          </w:p>
          <w:p w14:paraId="6A0AFDFA" w14:textId="77777777" w:rsidR="00304ABC" w:rsidRPr="00EB15C1" w:rsidRDefault="00304ABC" w:rsidP="000D1CD9">
            <w:pPr>
              <w:jc w:val="both"/>
              <w:rPr>
                <w:rFonts w:ascii="Times New Roman" w:hAnsi="Times New Roman" w:cs="Times New Roman"/>
                <w:sz w:val="24"/>
                <w:szCs w:val="24"/>
              </w:rPr>
            </w:pPr>
          </w:p>
        </w:tc>
      </w:tr>
      <w:tr w:rsidR="00EB15C1" w:rsidRPr="00EB15C1" w14:paraId="0862FF0C" w14:textId="77777777" w:rsidTr="0096326E">
        <w:tc>
          <w:tcPr>
            <w:tcW w:w="844" w:type="dxa"/>
            <w:vAlign w:val="center"/>
          </w:tcPr>
          <w:p w14:paraId="180FCA8D" w14:textId="77777777" w:rsidR="00304ABC" w:rsidRPr="00EB15C1" w:rsidRDefault="00143AA2" w:rsidP="0096326E">
            <w:pPr>
              <w:jc w:val="center"/>
              <w:rPr>
                <w:rFonts w:ascii="Times New Roman" w:hAnsi="Times New Roman" w:cs="Times New Roman"/>
                <w:sz w:val="24"/>
                <w:szCs w:val="24"/>
              </w:rPr>
            </w:pPr>
            <w:r w:rsidRPr="00EB15C1">
              <w:rPr>
                <w:rFonts w:ascii="Times New Roman" w:hAnsi="Times New Roman" w:cs="Times New Roman"/>
                <w:sz w:val="24"/>
                <w:szCs w:val="24"/>
              </w:rPr>
              <w:lastRenderedPageBreak/>
              <w:t>2.</w:t>
            </w:r>
          </w:p>
        </w:tc>
        <w:tc>
          <w:tcPr>
            <w:tcW w:w="2100" w:type="dxa"/>
            <w:vAlign w:val="center"/>
          </w:tcPr>
          <w:p w14:paraId="30DA3A72" w14:textId="77777777" w:rsidR="00304ABC" w:rsidRPr="00EB15C1" w:rsidRDefault="00304ABC" w:rsidP="0096326E">
            <w:pPr>
              <w:jc w:val="center"/>
              <w:rPr>
                <w:rFonts w:ascii="Times New Roman" w:hAnsi="Times New Roman" w:cs="Times New Roman"/>
                <w:sz w:val="24"/>
                <w:szCs w:val="24"/>
              </w:rPr>
            </w:pPr>
            <w:r w:rsidRPr="00EB15C1">
              <w:rPr>
                <w:rFonts w:ascii="Times New Roman" w:hAnsi="Times New Roman" w:cs="Times New Roman"/>
                <w:sz w:val="24"/>
                <w:szCs w:val="24"/>
              </w:rPr>
              <w:t>Jauns a</w:t>
            </w:r>
            <w:r w:rsidR="0090099C" w:rsidRPr="00EB15C1">
              <w:rPr>
                <w:rFonts w:ascii="Times New Roman" w:hAnsi="Times New Roman" w:cs="Times New Roman"/>
                <w:sz w:val="24"/>
                <w:szCs w:val="24"/>
              </w:rPr>
              <w:t>prites ekonomikas rīcības plāns</w:t>
            </w:r>
            <w:r w:rsidR="00470CAA" w:rsidRPr="00EB15C1">
              <w:rPr>
                <w:rFonts w:ascii="Times New Roman" w:hAnsi="Times New Roman" w:cs="Times New Roman"/>
                <w:sz w:val="24"/>
                <w:szCs w:val="24"/>
              </w:rPr>
              <w:t xml:space="preserve"> ceļā uz </w:t>
            </w:r>
            <w:proofErr w:type="spellStart"/>
            <w:r w:rsidR="00470CAA" w:rsidRPr="00EB15C1">
              <w:rPr>
                <w:rFonts w:ascii="Times New Roman" w:hAnsi="Times New Roman" w:cs="Times New Roman"/>
                <w:sz w:val="24"/>
                <w:szCs w:val="24"/>
              </w:rPr>
              <w:t>klimatneitrālu</w:t>
            </w:r>
            <w:proofErr w:type="spellEnd"/>
            <w:r w:rsidR="00470CAA" w:rsidRPr="00EB15C1">
              <w:rPr>
                <w:rFonts w:ascii="Times New Roman" w:hAnsi="Times New Roman" w:cs="Times New Roman"/>
                <w:sz w:val="24"/>
                <w:szCs w:val="24"/>
              </w:rPr>
              <w:t xml:space="preserve"> un konkurētspējīgu ekonomiku</w:t>
            </w:r>
            <w:r w:rsidR="00143AA2" w:rsidRPr="00EB15C1">
              <w:rPr>
                <w:rFonts w:ascii="Times New Roman" w:hAnsi="Times New Roman" w:cs="Times New Roman"/>
                <w:sz w:val="24"/>
                <w:szCs w:val="24"/>
              </w:rPr>
              <w:t xml:space="preserve">, 2020 </w:t>
            </w:r>
            <w:r w:rsidR="00470CAA" w:rsidRPr="00EB15C1">
              <w:rPr>
                <w:rStyle w:val="FootnoteReference"/>
                <w:rFonts w:cs="Times New Roman"/>
                <w:color w:val="auto"/>
                <w:sz w:val="24"/>
                <w:szCs w:val="24"/>
              </w:rPr>
              <w:footnoteReference w:id="2"/>
            </w:r>
          </w:p>
        </w:tc>
        <w:tc>
          <w:tcPr>
            <w:tcW w:w="2013" w:type="dxa"/>
            <w:vAlign w:val="center"/>
          </w:tcPr>
          <w:p w14:paraId="23D954F4" w14:textId="77777777" w:rsidR="00304ABC" w:rsidRPr="00EB15C1" w:rsidRDefault="00304ABC" w:rsidP="0096326E">
            <w:pPr>
              <w:jc w:val="center"/>
              <w:rPr>
                <w:rFonts w:ascii="Times New Roman" w:hAnsi="Times New Roman" w:cs="Times New Roman"/>
                <w:sz w:val="24"/>
                <w:szCs w:val="24"/>
              </w:rPr>
            </w:pPr>
            <w:r w:rsidRPr="00EB15C1">
              <w:rPr>
                <w:rFonts w:ascii="Times New Roman" w:hAnsi="Times New Roman" w:cs="Times New Roman"/>
                <w:sz w:val="24"/>
                <w:szCs w:val="24"/>
              </w:rPr>
              <w:t>Par tīrāku un konkurētspējīgāku Eiropu</w:t>
            </w:r>
          </w:p>
        </w:tc>
        <w:tc>
          <w:tcPr>
            <w:tcW w:w="1842" w:type="dxa"/>
            <w:vAlign w:val="center"/>
          </w:tcPr>
          <w:p w14:paraId="639CCF3C" w14:textId="77777777" w:rsidR="00304ABC" w:rsidRPr="00EB15C1" w:rsidRDefault="00304ABC" w:rsidP="0096326E">
            <w:pPr>
              <w:jc w:val="center"/>
              <w:rPr>
                <w:rFonts w:ascii="Times New Roman" w:hAnsi="Times New Roman" w:cs="Times New Roman"/>
                <w:sz w:val="24"/>
                <w:szCs w:val="24"/>
              </w:rPr>
            </w:pPr>
          </w:p>
        </w:tc>
        <w:tc>
          <w:tcPr>
            <w:tcW w:w="1701" w:type="dxa"/>
            <w:vAlign w:val="center"/>
          </w:tcPr>
          <w:p w14:paraId="11C70C4A" w14:textId="77777777" w:rsidR="00304ABC" w:rsidRPr="00EB15C1" w:rsidRDefault="00304ABC" w:rsidP="0096326E">
            <w:pPr>
              <w:jc w:val="center"/>
              <w:rPr>
                <w:rFonts w:ascii="Times New Roman" w:hAnsi="Times New Roman" w:cs="Times New Roman"/>
                <w:sz w:val="24"/>
                <w:szCs w:val="24"/>
              </w:rPr>
            </w:pPr>
          </w:p>
        </w:tc>
        <w:tc>
          <w:tcPr>
            <w:tcW w:w="5448" w:type="dxa"/>
          </w:tcPr>
          <w:p w14:paraId="1C2F1E0B" w14:textId="77777777" w:rsidR="00CC27E8" w:rsidRPr="00EB15C1" w:rsidRDefault="00CC27E8" w:rsidP="000D1CD9">
            <w:pPr>
              <w:jc w:val="both"/>
              <w:rPr>
                <w:rFonts w:ascii="Times New Roman" w:hAnsi="Times New Roman" w:cs="Times New Roman"/>
                <w:sz w:val="24"/>
                <w:szCs w:val="24"/>
              </w:rPr>
            </w:pPr>
            <w:r w:rsidRPr="00EB15C1">
              <w:rPr>
                <w:rFonts w:ascii="Times New Roman" w:hAnsi="Times New Roman" w:cs="Times New Roman"/>
                <w:sz w:val="24"/>
                <w:szCs w:val="24"/>
              </w:rPr>
              <w:t xml:space="preserve">Ietver iniciatīvas visam produktu aprites ciklam – no izstrādes un ražošanas līdz patēriņam, remontam, otrreizējai izmantošanai, pārstrādei un resursu atgriešanai ekonomikā. Plānā uzmanība pievērsta tādām </w:t>
            </w:r>
            <w:proofErr w:type="spellStart"/>
            <w:r w:rsidRPr="00EB15C1">
              <w:rPr>
                <w:rFonts w:ascii="Times New Roman" w:hAnsi="Times New Roman" w:cs="Times New Roman"/>
                <w:sz w:val="24"/>
                <w:szCs w:val="24"/>
              </w:rPr>
              <w:t>resursietilpīgām</w:t>
            </w:r>
            <w:proofErr w:type="spellEnd"/>
            <w:r w:rsidRPr="00EB15C1">
              <w:rPr>
                <w:rFonts w:ascii="Times New Roman" w:hAnsi="Times New Roman" w:cs="Times New Roman"/>
                <w:sz w:val="24"/>
                <w:szCs w:val="24"/>
              </w:rPr>
              <w:t xml:space="preserve"> nozarēm kā elektronikas un plastmasas ražošana, tekstilrūpniecība un būvniecība. Tā pasākumi vieno aprites ekonomikas un sociālās ekonomikas </w:t>
            </w:r>
            <w:r w:rsidRPr="00EB15C1">
              <w:rPr>
                <w:rFonts w:ascii="Times New Roman" w:hAnsi="Times New Roman" w:cs="Times New Roman"/>
                <w:sz w:val="24"/>
                <w:szCs w:val="24"/>
              </w:rPr>
              <w:lastRenderedPageBreak/>
              <w:t>mērķus, veidojot nosacījumus jaunu darbavietu radīšanai, atbalstot zaļo pāreju un sociālo iekļautību. Plāns iezīmē pasākumus prasmju uzlabošanai un partnerību stiprināšanai</w:t>
            </w:r>
          </w:p>
          <w:p w14:paraId="56A05773" w14:textId="77777777" w:rsidR="00304ABC" w:rsidRPr="00EB15C1" w:rsidRDefault="00337040" w:rsidP="000D1CD9">
            <w:pPr>
              <w:jc w:val="both"/>
              <w:rPr>
                <w:rFonts w:ascii="Times New Roman" w:hAnsi="Times New Roman" w:cs="Times New Roman"/>
                <w:sz w:val="24"/>
                <w:szCs w:val="24"/>
              </w:rPr>
            </w:pPr>
            <w:r w:rsidRPr="00EB15C1">
              <w:rPr>
                <w:rFonts w:ascii="Times New Roman" w:hAnsi="Times New Roman" w:cs="Times New Roman"/>
                <w:sz w:val="24"/>
                <w:szCs w:val="24"/>
              </w:rPr>
              <w:t>I</w:t>
            </w:r>
            <w:r w:rsidR="00304ABC" w:rsidRPr="00EB15C1">
              <w:rPr>
                <w:rFonts w:ascii="Times New Roman" w:hAnsi="Times New Roman" w:cs="Times New Roman"/>
                <w:sz w:val="24"/>
                <w:szCs w:val="24"/>
              </w:rPr>
              <w:t>LGTSPĒJĪGU PRODUKTU RĪCĪBPOLITIKAS SATVARS:</w:t>
            </w:r>
          </w:p>
          <w:p w14:paraId="6047AD3E" w14:textId="77777777" w:rsidR="00304ABC" w:rsidRPr="00EB15C1" w:rsidRDefault="00304ABC" w:rsidP="000D1CD9">
            <w:pPr>
              <w:pStyle w:val="ListParagraph"/>
              <w:numPr>
                <w:ilvl w:val="0"/>
                <w:numId w:val="12"/>
              </w:numPr>
              <w:jc w:val="both"/>
              <w:rPr>
                <w:rFonts w:ascii="Times New Roman" w:hAnsi="Times New Roman" w:cs="Times New Roman"/>
                <w:sz w:val="24"/>
                <w:szCs w:val="24"/>
              </w:rPr>
            </w:pPr>
            <w:r w:rsidRPr="00EB15C1">
              <w:rPr>
                <w:rFonts w:ascii="Times New Roman" w:hAnsi="Times New Roman" w:cs="Times New Roman"/>
                <w:sz w:val="24"/>
                <w:szCs w:val="24"/>
              </w:rPr>
              <w:t>Ilgtspējīgu produktu izstrāde</w:t>
            </w:r>
          </w:p>
          <w:p w14:paraId="38CE14E4" w14:textId="77777777" w:rsidR="00304ABC" w:rsidRPr="00EB15C1" w:rsidRDefault="00304ABC" w:rsidP="000D1CD9">
            <w:pPr>
              <w:pStyle w:val="ListParagraph"/>
              <w:numPr>
                <w:ilvl w:val="0"/>
                <w:numId w:val="12"/>
              </w:numPr>
              <w:jc w:val="both"/>
              <w:rPr>
                <w:rFonts w:ascii="Times New Roman" w:hAnsi="Times New Roman" w:cs="Times New Roman"/>
                <w:sz w:val="24"/>
                <w:szCs w:val="24"/>
              </w:rPr>
            </w:pPr>
            <w:r w:rsidRPr="00EB15C1">
              <w:rPr>
                <w:rFonts w:ascii="Times New Roman" w:hAnsi="Times New Roman" w:cs="Times New Roman"/>
                <w:sz w:val="24"/>
                <w:szCs w:val="24"/>
              </w:rPr>
              <w:t>Patērētāju un publisko iepircēju iespēcināšana</w:t>
            </w:r>
          </w:p>
          <w:p w14:paraId="550441D9" w14:textId="77777777" w:rsidR="00304ABC" w:rsidRPr="00EB15C1" w:rsidRDefault="00304ABC" w:rsidP="000D1CD9">
            <w:pPr>
              <w:pStyle w:val="ListParagraph"/>
              <w:numPr>
                <w:ilvl w:val="0"/>
                <w:numId w:val="12"/>
              </w:numPr>
              <w:jc w:val="both"/>
              <w:rPr>
                <w:rFonts w:ascii="Times New Roman" w:hAnsi="Times New Roman" w:cs="Times New Roman"/>
                <w:sz w:val="24"/>
                <w:szCs w:val="24"/>
              </w:rPr>
            </w:pPr>
            <w:proofErr w:type="spellStart"/>
            <w:r w:rsidRPr="00EB15C1">
              <w:rPr>
                <w:rFonts w:ascii="Times New Roman" w:hAnsi="Times New Roman" w:cs="Times New Roman"/>
                <w:sz w:val="24"/>
                <w:szCs w:val="24"/>
              </w:rPr>
              <w:t>Apritīgums</w:t>
            </w:r>
            <w:proofErr w:type="spellEnd"/>
            <w:r w:rsidRPr="00EB15C1">
              <w:rPr>
                <w:rFonts w:ascii="Times New Roman" w:hAnsi="Times New Roman" w:cs="Times New Roman"/>
                <w:sz w:val="24"/>
                <w:szCs w:val="24"/>
              </w:rPr>
              <w:t xml:space="preserve"> ražošanas procesos</w:t>
            </w:r>
          </w:p>
          <w:p w14:paraId="1F5F0590" w14:textId="77777777" w:rsidR="00304ABC" w:rsidRPr="00EB15C1" w:rsidRDefault="00304ABC" w:rsidP="000D1CD9">
            <w:pPr>
              <w:jc w:val="both"/>
              <w:rPr>
                <w:rFonts w:ascii="Times New Roman" w:hAnsi="Times New Roman" w:cs="Times New Roman"/>
                <w:sz w:val="24"/>
                <w:szCs w:val="24"/>
              </w:rPr>
            </w:pPr>
            <w:r w:rsidRPr="00EB15C1">
              <w:rPr>
                <w:rFonts w:ascii="Times New Roman" w:hAnsi="Times New Roman" w:cs="Times New Roman"/>
                <w:sz w:val="24"/>
                <w:szCs w:val="24"/>
              </w:rPr>
              <w:t>GALVENĀS PRODUKTU VĒRTĪBU ĶĒDES:</w:t>
            </w:r>
          </w:p>
          <w:p w14:paraId="1B653616" w14:textId="77777777" w:rsidR="00304ABC" w:rsidRPr="00EB15C1" w:rsidRDefault="00304ABC" w:rsidP="000D1CD9">
            <w:pPr>
              <w:pStyle w:val="ListParagraph"/>
              <w:numPr>
                <w:ilvl w:val="0"/>
                <w:numId w:val="12"/>
              </w:numPr>
              <w:jc w:val="both"/>
              <w:rPr>
                <w:rFonts w:ascii="Times New Roman" w:hAnsi="Times New Roman" w:cs="Times New Roman"/>
                <w:sz w:val="24"/>
                <w:szCs w:val="24"/>
              </w:rPr>
            </w:pPr>
            <w:r w:rsidRPr="00EB15C1">
              <w:rPr>
                <w:rFonts w:ascii="Times New Roman" w:hAnsi="Times New Roman" w:cs="Times New Roman"/>
                <w:sz w:val="24"/>
                <w:szCs w:val="24"/>
              </w:rPr>
              <w:t xml:space="preserve">Elektronika un IST </w:t>
            </w:r>
          </w:p>
          <w:p w14:paraId="14D8BC7E" w14:textId="77777777" w:rsidR="00304ABC" w:rsidRPr="00EB15C1" w:rsidRDefault="00304ABC" w:rsidP="000D1CD9">
            <w:pPr>
              <w:pStyle w:val="ListParagraph"/>
              <w:numPr>
                <w:ilvl w:val="0"/>
                <w:numId w:val="12"/>
              </w:numPr>
              <w:jc w:val="both"/>
              <w:rPr>
                <w:rFonts w:ascii="Times New Roman" w:hAnsi="Times New Roman" w:cs="Times New Roman"/>
                <w:sz w:val="24"/>
                <w:szCs w:val="24"/>
              </w:rPr>
            </w:pPr>
            <w:r w:rsidRPr="00EB15C1">
              <w:rPr>
                <w:rFonts w:ascii="Times New Roman" w:hAnsi="Times New Roman" w:cs="Times New Roman"/>
                <w:sz w:val="24"/>
                <w:szCs w:val="24"/>
              </w:rPr>
              <w:t>Akumulatori un transportlīdzekļi</w:t>
            </w:r>
          </w:p>
          <w:p w14:paraId="59C3E0B9" w14:textId="77777777" w:rsidR="00304ABC" w:rsidRPr="00EB15C1" w:rsidRDefault="00304ABC" w:rsidP="000D1CD9">
            <w:pPr>
              <w:pStyle w:val="ListParagraph"/>
              <w:numPr>
                <w:ilvl w:val="0"/>
                <w:numId w:val="12"/>
              </w:numPr>
              <w:jc w:val="both"/>
              <w:rPr>
                <w:rFonts w:ascii="Times New Roman" w:hAnsi="Times New Roman" w:cs="Times New Roman"/>
                <w:sz w:val="24"/>
                <w:szCs w:val="24"/>
              </w:rPr>
            </w:pPr>
            <w:r w:rsidRPr="00EB15C1">
              <w:rPr>
                <w:rFonts w:ascii="Times New Roman" w:hAnsi="Times New Roman" w:cs="Times New Roman"/>
                <w:sz w:val="24"/>
                <w:szCs w:val="24"/>
              </w:rPr>
              <w:t>Iepakojums</w:t>
            </w:r>
          </w:p>
          <w:p w14:paraId="4A9106D4" w14:textId="77777777" w:rsidR="00304ABC" w:rsidRPr="00EB15C1" w:rsidRDefault="00304ABC" w:rsidP="000D1CD9">
            <w:pPr>
              <w:pStyle w:val="ListParagraph"/>
              <w:numPr>
                <w:ilvl w:val="0"/>
                <w:numId w:val="12"/>
              </w:numPr>
              <w:jc w:val="both"/>
              <w:rPr>
                <w:rFonts w:ascii="Times New Roman" w:hAnsi="Times New Roman" w:cs="Times New Roman"/>
                <w:sz w:val="24"/>
                <w:szCs w:val="24"/>
              </w:rPr>
            </w:pPr>
            <w:r w:rsidRPr="00EB15C1">
              <w:rPr>
                <w:rFonts w:ascii="Times New Roman" w:hAnsi="Times New Roman" w:cs="Times New Roman"/>
                <w:sz w:val="24"/>
                <w:szCs w:val="24"/>
              </w:rPr>
              <w:t>Plastmasa</w:t>
            </w:r>
          </w:p>
          <w:p w14:paraId="38BFC2E4" w14:textId="77777777" w:rsidR="00304ABC" w:rsidRPr="00EB15C1" w:rsidRDefault="00304ABC" w:rsidP="000D1CD9">
            <w:pPr>
              <w:pStyle w:val="ListParagraph"/>
              <w:numPr>
                <w:ilvl w:val="0"/>
                <w:numId w:val="12"/>
              </w:numPr>
              <w:jc w:val="both"/>
              <w:rPr>
                <w:rFonts w:ascii="Times New Roman" w:hAnsi="Times New Roman" w:cs="Times New Roman"/>
                <w:sz w:val="24"/>
                <w:szCs w:val="24"/>
              </w:rPr>
            </w:pPr>
            <w:r w:rsidRPr="00EB15C1">
              <w:rPr>
                <w:rFonts w:ascii="Times New Roman" w:hAnsi="Times New Roman" w:cs="Times New Roman"/>
                <w:sz w:val="24"/>
                <w:szCs w:val="24"/>
              </w:rPr>
              <w:t>Tekstilizstrādājumi</w:t>
            </w:r>
          </w:p>
          <w:p w14:paraId="2FA4706F" w14:textId="77777777" w:rsidR="00304ABC" w:rsidRPr="00EB15C1" w:rsidRDefault="00304ABC" w:rsidP="000D1CD9">
            <w:pPr>
              <w:pStyle w:val="ListParagraph"/>
              <w:numPr>
                <w:ilvl w:val="0"/>
                <w:numId w:val="12"/>
              </w:numPr>
              <w:jc w:val="both"/>
              <w:rPr>
                <w:rFonts w:ascii="Times New Roman" w:hAnsi="Times New Roman" w:cs="Times New Roman"/>
                <w:sz w:val="24"/>
                <w:szCs w:val="24"/>
              </w:rPr>
            </w:pPr>
            <w:r w:rsidRPr="00EB15C1">
              <w:rPr>
                <w:rFonts w:ascii="Times New Roman" w:hAnsi="Times New Roman" w:cs="Times New Roman"/>
                <w:sz w:val="24"/>
                <w:szCs w:val="24"/>
              </w:rPr>
              <w:t xml:space="preserve">Būvniecība un ēkas </w:t>
            </w:r>
          </w:p>
          <w:p w14:paraId="527A105D" w14:textId="77777777" w:rsidR="00304ABC" w:rsidRPr="00EB15C1" w:rsidRDefault="00304ABC" w:rsidP="000D1CD9">
            <w:pPr>
              <w:pStyle w:val="ListParagraph"/>
              <w:numPr>
                <w:ilvl w:val="0"/>
                <w:numId w:val="12"/>
              </w:numPr>
              <w:jc w:val="both"/>
              <w:rPr>
                <w:rFonts w:ascii="Times New Roman" w:hAnsi="Times New Roman" w:cs="Times New Roman"/>
                <w:sz w:val="24"/>
                <w:szCs w:val="24"/>
              </w:rPr>
            </w:pPr>
            <w:r w:rsidRPr="00EB15C1">
              <w:rPr>
                <w:rFonts w:ascii="Times New Roman" w:hAnsi="Times New Roman" w:cs="Times New Roman"/>
                <w:sz w:val="24"/>
                <w:szCs w:val="24"/>
              </w:rPr>
              <w:t>Pārtika, ūdens un barības vielas</w:t>
            </w:r>
          </w:p>
          <w:p w14:paraId="2FD2A8E9" w14:textId="77777777" w:rsidR="00304ABC" w:rsidRPr="00EB15C1" w:rsidRDefault="00304ABC" w:rsidP="000D1CD9">
            <w:pPr>
              <w:jc w:val="both"/>
              <w:rPr>
                <w:rFonts w:ascii="Times New Roman" w:hAnsi="Times New Roman" w:cs="Times New Roman"/>
                <w:sz w:val="24"/>
                <w:szCs w:val="24"/>
              </w:rPr>
            </w:pPr>
            <w:r w:rsidRPr="00EB15C1">
              <w:rPr>
                <w:rFonts w:ascii="Times New Roman" w:hAnsi="Times New Roman" w:cs="Times New Roman"/>
                <w:sz w:val="24"/>
                <w:szCs w:val="24"/>
              </w:rPr>
              <w:t>MAZĀK ATKRITUMU, VAIRĀK VĒRTĪBAS:</w:t>
            </w:r>
          </w:p>
          <w:p w14:paraId="3FA6C66A" w14:textId="77777777" w:rsidR="00304ABC" w:rsidRPr="00EB15C1" w:rsidRDefault="00304ABC" w:rsidP="000D1CD9">
            <w:pPr>
              <w:pStyle w:val="ListParagraph"/>
              <w:numPr>
                <w:ilvl w:val="0"/>
                <w:numId w:val="12"/>
              </w:numPr>
              <w:jc w:val="both"/>
              <w:rPr>
                <w:rFonts w:ascii="Times New Roman" w:hAnsi="Times New Roman" w:cs="Times New Roman"/>
                <w:sz w:val="24"/>
                <w:szCs w:val="24"/>
              </w:rPr>
            </w:pPr>
            <w:r w:rsidRPr="00EB15C1">
              <w:rPr>
                <w:rFonts w:ascii="Times New Roman" w:hAnsi="Times New Roman" w:cs="Times New Roman"/>
                <w:sz w:val="24"/>
                <w:szCs w:val="24"/>
              </w:rPr>
              <w:t xml:space="preserve">Pilnveidota atkritumu apsaimniekošanas politika, kas sekmē atkritumu rašanās novēršanu un </w:t>
            </w:r>
            <w:proofErr w:type="spellStart"/>
            <w:r w:rsidRPr="00EB15C1">
              <w:rPr>
                <w:rFonts w:ascii="Times New Roman" w:hAnsi="Times New Roman" w:cs="Times New Roman"/>
                <w:sz w:val="24"/>
                <w:szCs w:val="24"/>
              </w:rPr>
              <w:t>apritīgumu</w:t>
            </w:r>
            <w:proofErr w:type="spellEnd"/>
          </w:p>
          <w:p w14:paraId="7C16AD31" w14:textId="77777777" w:rsidR="00304ABC" w:rsidRPr="00EB15C1" w:rsidRDefault="00304ABC" w:rsidP="000D1CD9">
            <w:pPr>
              <w:pStyle w:val="ListParagraph"/>
              <w:numPr>
                <w:ilvl w:val="0"/>
                <w:numId w:val="12"/>
              </w:numPr>
              <w:jc w:val="both"/>
              <w:rPr>
                <w:rFonts w:ascii="Times New Roman" w:hAnsi="Times New Roman" w:cs="Times New Roman"/>
                <w:sz w:val="24"/>
                <w:szCs w:val="24"/>
              </w:rPr>
            </w:pPr>
            <w:r w:rsidRPr="00EB15C1">
              <w:rPr>
                <w:rFonts w:ascii="Times New Roman" w:hAnsi="Times New Roman" w:cs="Times New Roman"/>
                <w:sz w:val="24"/>
                <w:szCs w:val="24"/>
              </w:rPr>
              <w:t>Labāka aprite no piesārņojuma brīvā vidē</w:t>
            </w:r>
          </w:p>
          <w:p w14:paraId="0CFF2518" w14:textId="77777777" w:rsidR="00304ABC" w:rsidRPr="00EB15C1" w:rsidRDefault="00304ABC" w:rsidP="000D1CD9">
            <w:pPr>
              <w:pStyle w:val="ListParagraph"/>
              <w:numPr>
                <w:ilvl w:val="0"/>
                <w:numId w:val="12"/>
              </w:numPr>
              <w:jc w:val="both"/>
              <w:rPr>
                <w:rFonts w:ascii="Times New Roman" w:hAnsi="Times New Roman" w:cs="Times New Roman"/>
                <w:sz w:val="24"/>
                <w:szCs w:val="24"/>
              </w:rPr>
            </w:pPr>
            <w:r w:rsidRPr="00EB15C1">
              <w:rPr>
                <w:rFonts w:ascii="Times New Roman" w:hAnsi="Times New Roman" w:cs="Times New Roman"/>
                <w:sz w:val="24"/>
                <w:szCs w:val="24"/>
              </w:rPr>
              <w:t>Labi funkcionējoša ES otrreizējo izejvielu tirgus izveide</w:t>
            </w:r>
          </w:p>
          <w:p w14:paraId="333EB999" w14:textId="77777777" w:rsidR="00304ABC" w:rsidRPr="00EB15C1" w:rsidRDefault="00304ABC" w:rsidP="000D1CD9">
            <w:pPr>
              <w:pStyle w:val="ListParagraph"/>
              <w:numPr>
                <w:ilvl w:val="0"/>
                <w:numId w:val="14"/>
              </w:numPr>
              <w:jc w:val="both"/>
              <w:rPr>
                <w:rFonts w:ascii="Times New Roman" w:hAnsi="Times New Roman" w:cs="Times New Roman"/>
                <w:sz w:val="24"/>
                <w:szCs w:val="24"/>
              </w:rPr>
            </w:pPr>
            <w:r w:rsidRPr="00EB15C1">
              <w:rPr>
                <w:rFonts w:ascii="Times New Roman" w:hAnsi="Times New Roman" w:cs="Times New Roman"/>
                <w:sz w:val="24"/>
                <w:szCs w:val="24"/>
              </w:rPr>
              <w:t>- Atkritumu eksports no ES un tās problemātika</w:t>
            </w:r>
          </w:p>
        </w:tc>
      </w:tr>
      <w:tr w:rsidR="00EB15C1" w:rsidRPr="00EB15C1" w14:paraId="416AA0CA" w14:textId="77777777" w:rsidTr="0096326E">
        <w:tc>
          <w:tcPr>
            <w:tcW w:w="844" w:type="dxa"/>
            <w:vAlign w:val="center"/>
          </w:tcPr>
          <w:p w14:paraId="58DF2861" w14:textId="77777777" w:rsidR="00304ABC" w:rsidRPr="00EB15C1" w:rsidRDefault="00143AA2" w:rsidP="0096326E">
            <w:pPr>
              <w:jc w:val="center"/>
              <w:rPr>
                <w:rFonts w:ascii="Times New Roman" w:hAnsi="Times New Roman" w:cs="Times New Roman"/>
                <w:sz w:val="24"/>
                <w:szCs w:val="24"/>
              </w:rPr>
            </w:pPr>
            <w:r w:rsidRPr="00EB15C1">
              <w:rPr>
                <w:rFonts w:ascii="Times New Roman" w:hAnsi="Times New Roman" w:cs="Times New Roman"/>
                <w:sz w:val="24"/>
                <w:szCs w:val="24"/>
              </w:rPr>
              <w:lastRenderedPageBreak/>
              <w:t>3</w:t>
            </w:r>
            <w:r w:rsidR="000D1CD9" w:rsidRPr="00EB15C1">
              <w:rPr>
                <w:rFonts w:ascii="Times New Roman" w:hAnsi="Times New Roman" w:cs="Times New Roman"/>
                <w:sz w:val="24"/>
                <w:szCs w:val="24"/>
              </w:rPr>
              <w:t>.</w:t>
            </w:r>
          </w:p>
        </w:tc>
        <w:tc>
          <w:tcPr>
            <w:tcW w:w="2100" w:type="dxa"/>
            <w:vAlign w:val="center"/>
          </w:tcPr>
          <w:p w14:paraId="041CF3D9" w14:textId="77777777" w:rsidR="00304ABC" w:rsidRPr="00EB15C1" w:rsidRDefault="00304ABC" w:rsidP="0096326E">
            <w:pPr>
              <w:jc w:val="center"/>
              <w:rPr>
                <w:rFonts w:ascii="Times New Roman" w:hAnsi="Times New Roman" w:cs="Times New Roman"/>
                <w:sz w:val="24"/>
                <w:szCs w:val="24"/>
              </w:rPr>
            </w:pPr>
            <w:r w:rsidRPr="00EB15C1">
              <w:rPr>
                <w:rFonts w:ascii="Times New Roman" w:hAnsi="Times New Roman" w:cs="Times New Roman"/>
                <w:sz w:val="24"/>
                <w:szCs w:val="24"/>
              </w:rPr>
              <w:t>Eiropas stratēģija attiecībā uz plastmasu aprites ekonomikā</w:t>
            </w:r>
            <w:r w:rsidR="00143AA2" w:rsidRPr="00EB15C1">
              <w:rPr>
                <w:rFonts w:ascii="Times New Roman" w:hAnsi="Times New Roman" w:cs="Times New Roman"/>
                <w:sz w:val="24"/>
                <w:szCs w:val="24"/>
              </w:rPr>
              <w:t xml:space="preserve">, 2019 </w:t>
            </w:r>
            <w:r w:rsidR="00824B15" w:rsidRPr="00EB15C1">
              <w:rPr>
                <w:rStyle w:val="FootnoteReference"/>
                <w:rFonts w:cs="Times New Roman"/>
                <w:color w:val="auto"/>
                <w:sz w:val="24"/>
                <w:szCs w:val="24"/>
              </w:rPr>
              <w:footnoteReference w:id="3"/>
            </w:r>
          </w:p>
        </w:tc>
        <w:tc>
          <w:tcPr>
            <w:tcW w:w="2013" w:type="dxa"/>
            <w:vAlign w:val="center"/>
          </w:tcPr>
          <w:p w14:paraId="183148CA" w14:textId="77777777" w:rsidR="00304ABC" w:rsidRPr="00EB15C1" w:rsidRDefault="00304ABC" w:rsidP="0096326E">
            <w:pPr>
              <w:jc w:val="center"/>
              <w:rPr>
                <w:rFonts w:ascii="Times New Roman" w:hAnsi="Times New Roman" w:cs="Times New Roman"/>
                <w:sz w:val="24"/>
                <w:szCs w:val="24"/>
              </w:rPr>
            </w:pPr>
            <w:r w:rsidRPr="00EB15C1">
              <w:rPr>
                <w:rFonts w:ascii="Times New Roman" w:hAnsi="Times New Roman" w:cs="Times New Roman"/>
                <w:sz w:val="24"/>
                <w:szCs w:val="24"/>
              </w:rPr>
              <w:t>Samazināt plastmasas radīto piesārņojumu un tā kaitīgo ietekmi uz mūsu dzīvi un vidi.</w:t>
            </w:r>
          </w:p>
          <w:p w14:paraId="35C21AB7" w14:textId="7C217ABD" w:rsidR="00304ABC" w:rsidRPr="00EB15C1" w:rsidRDefault="00304ABC" w:rsidP="0096326E">
            <w:pPr>
              <w:jc w:val="center"/>
              <w:rPr>
                <w:rFonts w:ascii="Times New Roman" w:hAnsi="Times New Roman" w:cs="Times New Roman"/>
                <w:sz w:val="24"/>
                <w:szCs w:val="24"/>
              </w:rPr>
            </w:pPr>
            <w:r w:rsidRPr="00EB15C1">
              <w:rPr>
                <w:rFonts w:ascii="Times New Roman" w:hAnsi="Times New Roman" w:cs="Times New Roman"/>
                <w:sz w:val="24"/>
                <w:szCs w:val="24"/>
              </w:rPr>
              <w:t xml:space="preserve">Vieda, inovatīva un ilgtspējīga plastmasas rūpniecība, kur izstrādē un ražošanā tiek ievērotas atkalizmantošanas, remontēšanas un </w:t>
            </w:r>
            <w:r w:rsidR="00E03CE6" w:rsidRPr="00EB15C1">
              <w:rPr>
                <w:rFonts w:ascii="Times New Roman" w:hAnsi="Times New Roman" w:cs="Times New Roman"/>
                <w:sz w:val="24"/>
                <w:szCs w:val="24"/>
              </w:rPr>
              <w:t>pārstrādes</w:t>
            </w:r>
            <w:r w:rsidRPr="00EB15C1">
              <w:rPr>
                <w:rFonts w:ascii="Times New Roman" w:hAnsi="Times New Roman" w:cs="Times New Roman"/>
                <w:sz w:val="24"/>
                <w:szCs w:val="24"/>
              </w:rPr>
              <w:t xml:space="preserve"> vajadzības, kura rada izaugsmi un darbvietas Eiropā un palīdz samazināt ES siltumnīcefekta gāzu emisijas un atkarību no fosilā kurināmā importa.</w:t>
            </w:r>
          </w:p>
        </w:tc>
        <w:tc>
          <w:tcPr>
            <w:tcW w:w="1842" w:type="dxa"/>
            <w:vAlign w:val="center"/>
          </w:tcPr>
          <w:p w14:paraId="7287B432" w14:textId="0AD4D923" w:rsidR="00304ABC" w:rsidRPr="00EB15C1" w:rsidRDefault="00304ABC" w:rsidP="0096326E">
            <w:pPr>
              <w:jc w:val="center"/>
              <w:rPr>
                <w:rFonts w:ascii="Times New Roman" w:hAnsi="Times New Roman" w:cs="Times New Roman"/>
                <w:sz w:val="24"/>
                <w:szCs w:val="24"/>
              </w:rPr>
            </w:pPr>
            <w:r w:rsidRPr="00EB15C1">
              <w:rPr>
                <w:rFonts w:ascii="Times New Roman" w:hAnsi="Times New Roman" w:cs="Times New Roman"/>
                <w:sz w:val="24"/>
                <w:szCs w:val="24"/>
              </w:rPr>
              <w:t xml:space="preserve">Vēlākais 2030. gadā visi ES tirgū laistie plastmasas iepakojumi ir vai nu </w:t>
            </w:r>
            <w:proofErr w:type="spellStart"/>
            <w:r w:rsidRPr="00EB15C1">
              <w:rPr>
                <w:rFonts w:ascii="Times New Roman" w:hAnsi="Times New Roman" w:cs="Times New Roman"/>
                <w:sz w:val="24"/>
                <w:szCs w:val="24"/>
              </w:rPr>
              <w:t>atkalizmantojami</w:t>
            </w:r>
            <w:proofErr w:type="spellEnd"/>
            <w:r w:rsidRPr="00EB15C1">
              <w:rPr>
                <w:rFonts w:ascii="Times New Roman" w:hAnsi="Times New Roman" w:cs="Times New Roman"/>
                <w:sz w:val="24"/>
                <w:szCs w:val="24"/>
              </w:rPr>
              <w:t xml:space="preserve">, vai </w:t>
            </w:r>
            <w:proofErr w:type="spellStart"/>
            <w:r w:rsidRPr="00EB15C1">
              <w:rPr>
                <w:rFonts w:ascii="Times New Roman" w:hAnsi="Times New Roman" w:cs="Times New Roman"/>
                <w:sz w:val="24"/>
                <w:szCs w:val="24"/>
              </w:rPr>
              <w:t>rami</w:t>
            </w:r>
            <w:proofErr w:type="spellEnd"/>
            <w:r w:rsidRPr="00EB15C1">
              <w:rPr>
                <w:rFonts w:ascii="Times New Roman" w:hAnsi="Times New Roman" w:cs="Times New Roman"/>
                <w:sz w:val="24"/>
                <w:szCs w:val="24"/>
              </w:rPr>
              <w:t xml:space="preserve"> </w:t>
            </w:r>
            <w:proofErr w:type="spellStart"/>
            <w:r w:rsidRPr="00EB15C1">
              <w:rPr>
                <w:rFonts w:ascii="Times New Roman" w:hAnsi="Times New Roman" w:cs="Times New Roman"/>
                <w:sz w:val="24"/>
                <w:szCs w:val="24"/>
              </w:rPr>
              <w:t>izmaksefektīvā</w:t>
            </w:r>
            <w:proofErr w:type="spellEnd"/>
            <w:r w:rsidRPr="00EB15C1">
              <w:rPr>
                <w:rFonts w:ascii="Times New Roman" w:hAnsi="Times New Roman" w:cs="Times New Roman"/>
                <w:sz w:val="24"/>
                <w:szCs w:val="24"/>
              </w:rPr>
              <w:t xml:space="preserve"> veidā.</w:t>
            </w:r>
          </w:p>
          <w:p w14:paraId="5B18DA93" w14:textId="4350114E" w:rsidR="00304ABC" w:rsidRPr="00EB15C1" w:rsidRDefault="00304ABC" w:rsidP="0096326E">
            <w:pPr>
              <w:jc w:val="center"/>
              <w:rPr>
                <w:rFonts w:ascii="Times New Roman" w:hAnsi="Times New Roman" w:cs="Times New Roman"/>
                <w:sz w:val="24"/>
                <w:szCs w:val="24"/>
              </w:rPr>
            </w:pPr>
            <w:r w:rsidRPr="00EB15C1">
              <w:rPr>
                <w:rFonts w:ascii="Times New Roman" w:hAnsi="Times New Roman" w:cs="Times New Roman"/>
                <w:sz w:val="24"/>
                <w:szCs w:val="24"/>
              </w:rPr>
              <w:t xml:space="preserve">Vēlākais 2030. gadā vairāk nekā puse Eiropā radušos plastmasas atkritumu tiek </w:t>
            </w:r>
            <w:r w:rsidR="00E03CE6" w:rsidRPr="00EB15C1">
              <w:rPr>
                <w:rFonts w:ascii="Times New Roman" w:hAnsi="Times New Roman" w:cs="Times New Roman"/>
                <w:sz w:val="24"/>
                <w:szCs w:val="24"/>
              </w:rPr>
              <w:t>pārstrādā</w:t>
            </w:r>
            <w:r w:rsidRPr="00EB15C1">
              <w:rPr>
                <w:rFonts w:ascii="Times New Roman" w:hAnsi="Times New Roman" w:cs="Times New Roman"/>
                <w:sz w:val="24"/>
                <w:szCs w:val="24"/>
              </w:rPr>
              <w:t xml:space="preserve">ti. Dalītā plastmasas atkritumu savākšana sasniedz ļoti augstu līmeni. Plastmasas iepakojuma atkritumu </w:t>
            </w:r>
            <w:r w:rsidR="00E03CE6" w:rsidRPr="00EB15C1">
              <w:rPr>
                <w:rFonts w:ascii="Times New Roman" w:hAnsi="Times New Roman" w:cs="Times New Roman"/>
                <w:sz w:val="24"/>
                <w:szCs w:val="24"/>
              </w:rPr>
              <w:t>pārstrāde</w:t>
            </w:r>
            <w:r w:rsidRPr="00EB15C1">
              <w:rPr>
                <w:rFonts w:ascii="Times New Roman" w:hAnsi="Times New Roman" w:cs="Times New Roman"/>
                <w:sz w:val="24"/>
                <w:szCs w:val="24"/>
              </w:rPr>
              <w:t xml:space="preserve"> </w:t>
            </w:r>
            <w:r w:rsidRPr="00EB15C1">
              <w:rPr>
                <w:rFonts w:ascii="Times New Roman" w:hAnsi="Times New Roman" w:cs="Times New Roman"/>
                <w:sz w:val="24"/>
                <w:szCs w:val="24"/>
              </w:rPr>
              <w:lastRenderedPageBreak/>
              <w:t xml:space="preserve">sasniedz līmeni, kas pielīdzināms citu iepakojuma materiālu </w:t>
            </w:r>
            <w:r w:rsidR="00E03CE6" w:rsidRPr="00EB15C1">
              <w:rPr>
                <w:rFonts w:ascii="Times New Roman" w:hAnsi="Times New Roman" w:cs="Times New Roman"/>
                <w:sz w:val="24"/>
                <w:szCs w:val="24"/>
              </w:rPr>
              <w:t>pārstrādes</w:t>
            </w:r>
            <w:r w:rsidRPr="00EB15C1">
              <w:rPr>
                <w:rFonts w:ascii="Times New Roman" w:hAnsi="Times New Roman" w:cs="Times New Roman"/>
                <w:sz w:val="24"/>
                <w:szCs w:val="24"/>
              </w:rPr>
              <w:t xml:space="preserve"> līmenim.</w:t>
            </w:r>
          </w:p>
          <w:p w14:paraId="63860F58" w14:textId="28878905" w:rsidR="00304ABC" w:rsidRPr="00EB15C1" w:rsidRDefault="00304ABC" w:rsidP="0096326E">
            <w:pPr>
              <w:jc w:val="center"/>
              <w:rPr>
                <w:rFonts w:ascii="Times New Roman" w:hAnsi="Times New Roman" w:cs="Times New Roman"/>
                <w:sz w:val="24"/>
                <w:szCs w:val="24"/>
              </w:rPr>
            </w:pPr>
            <w:r w:rsidRPr="00EB15C1">
              <w:rPr>
                <w:rFonts w:ascii="Times New Roman" w:hAnsi="Times New Roman" w:cs="Times New Roman"/>
                <w:sz w:val="24"/>
                <w:szCs w:val="24"/>
              </w:rPr>
              <w:t xml:space="preserve">Līdz 2030. gadam šķirošanas un </w:t>
            </w:r>
            <w:r w:rsidR="00E03CE6" w:rsidRPr="00EB15C1">
              <w:rPr>
                <w:rFonts w:ascii="Times New Roman" w:hAnsi="Times New Roman" w:cs="Times New Roman"/>
                <w:sz w:val="24"/>
                <w:szCs w:val="24"/>
              </w:rPr>
              <w:t>pārstrādes</w:t>
            </w:r>
            <w:r w:rsidRPr="00EB15C1">
              <w:rPr>
                <w:rFonts w:ascii="Times New Roman" w:hAnsi="Times New Roman" w:cs="Times New Roman"/>
                <w:sz w:val="24"/>
                <w:szCs w:val="24"/>
              </w:rPr>
              <w:t xml:space="preserve"> jauda ir četrkāršojusies salīdzinājumā ar 2015. gadu, radot 200 000 jaunu darbvietu visā Eiropā.</w:t>
            </w:r>
          </w:p>
        </w:tc>
        <w:tc>
          <w:tcPr>
            <w:tcW w:w="1701" w:type="dxa"/>
            <w:vAlign w:val="center"/>
          </w:tcPr>
          <w:p w14:paraId="290789EC" w14:textId="77777777" w:rsidR="00304ABC" w:rsidRPr="00EB15C1" w:rsidRDefault="00304ABC" w:rsidP="0096326E">
            <w:pPr>
              <w:jc w:val="center"/>
              <w:rPr>
                <w:rFonts w:ascii="Times New Roman" w:hAnsi="Times New Roman" w:cs="Times New Roman"/>
                <w:sz w:val="24"/>
                <w:szCs w:val="24"/>
              </w:rPr>
            </w:pPr>
          </w:p>
        </w:tc>
        <w:tc>
          <w:tcPr>
            <w:tcW w:w="5448" w:type="dxa"/>
          </w:tcPr>
          <w:p w14:paraId="2142EC3E" w14:textId="16E42846" w:rsidR="00304ABC" w:rsidRPr="00EB15C1" w:rsidRDefault="00304ABC" w:rsidP="000D1CD9">
            <w:pPr>
              <w:jc w:val="both"/>
              <w:rPr>
                <w:rFonts w:ascii="Times New Roman" w:hAnsi="Times New Roman" w:cs="Times New Roman"/>
                <w:sz w:val="24"/>
                <w:szCs w:val="24"/>
              </w:rPr>
            </w:pPr>
            <w:r w:rsidRPr="00EB15C1">
              <w:rPr>
                <w:rFonts w:ascii="Times New Roman" w:hAnsi="Times New Roman" w:cs="Times New Roman"/>
                <w:sz w:val="24"/>
                <w:szCs w:val="24"/>
              </w:rPr>
              <w:t xml:space="preserve">Galvenie pasākumi, kas īstenojami, lai uzlabotu plastmasas </w:t>
            </w:r>
            <w:r w:rsidR="00E03CE6" w:rsidRPr="00EB15C1">
              <w:rPr>
                <w:rFonts w:ascii="Times New Roman" w:hAnsi="Times New Roman" w:cs="Times New Roman"/>
                <w:sz w:val="24"/>
                <w:szCs w:val="24"/>
              </w:rPr>
              <w:t>pārstrādes</w:t>
            </w:r>
            <w:r w:rsidRPr="00EB15C1">
              <w:rPr>
                <w:rFonts w:ascii="Times New Roman" w:hAnsi="Times New Roman" w:cs="Times New Roman"/>
                <w:sz w:val="24"/>
                <w:szCs w:val="24"/>
              </w:rPr>
              <w:t xml:space="preserve"> ekonomiku un kvalitāti Valsts un reģionālās iestādes tiek rosinātas:</w:t>
            </w:r>
          </w:p>
          <w:p w14:paraId="1F6DC145" w14:textId="206CCA66" w:rsidR="00304ABC" w:rsidRPr="00EB15C1" w:rsidRDefault="00304ABC" w:rsidP="000D1CD9">
            <w:pPr>
              <w:pStyle w:val="ListParagraph"/>
              <w:numPr>
                <w:ilvl w:val="0"/>
                <w:numId w:val="15"/>
              </w:numPr>
              <w:ind w:left="282" w:hanging="282"/>
              <w:jc w:val="both"/>
              <w:rPr>
                <w:rFonts w:ascii="Times New Roman" w:hAnsi="Times New Roman" w:cs="Times New Roman"/>
                <w:sz w:val="24"/>
                <w:szCs w:val="24"/>
              </w:rPr>
            </w:pPr>
            <w:r w:rsidRPr="00EB15C1">
              <w:rPr>
                <w:rFonts w:ascii="Times New Roman" w:hAnsi="Times New Roman" w:cs="Times New Roman"/>
                <w:sz w:val="24"/>
                <w:szCs w:val="24"/>
              </w:rPr>
              <w:t xml:space="preserve">publiskajā iepirkumā priekšroku dot </w:t>
            </w:r>
            <w:proofErr w:type="spellStart"/>
            <w:r w:rsidRPr="00EB15C1">
              <w:rPr>
                <w:rFonts w:ascii="Times New Roman" w:hAnsi="Times New Roman" w:cs="Times New Roman"/>
                <w:sz w:val="24"/>
                <w:szCs w:val="24"/>
              </w:rPr>
              <w:t>atkalizmantojamai</w:t>
            </w:r>
            <w:proofErr w:type="spellEnd"/>
            <w:r w:rsidRPr="00EB15C1">
              <w:rPr>
                <w:rFonts w:ascii="Times New Roman" w:hAnsi="Times New Roman" w:cs="Times New Roman"/>
                <w:sz w:val="24"/>
                <w:szCs w:val="24"/>
              </w:rPr>
              <w:t xml:space="preserve"> un </w:t>
            </w:r>
            <w:r w:rsidR="00E03CE6" w:rsidRPr="00EB15C1">
              <w:rPr>
                <w:rFonts w:ascii="Times New Roman" w:hAnsi="Times New Roman" w:cs="Times New Roman"/>
                <w:sz w:val="24"/>
                <w:szCs w:val="24"/>
              </w:rPr>
              <w:t>pārstrādā</w:t>
            </w:r>
            <w:r w:rsidRPr="00EB15C1">
              <w:rPr>
                <w:rFonts w:ascii="Times New Roman" w:hAnsi="Times New Roman" w:cs="Times New Roman"/>
                <w:sz w:val="24"/>
                <w:szCs w:val="24"/>
              </w:rPr>
              <w:t>tai plastmasai;</w:t>
            </w:r>
          </w:p>
          <w:p w14:paraId="509C3720" w14:textId="5F1333C1" w:rsidR="00304ABC" w:rsidRPr="00EB15C1" w:rsidRDefault="00304ABC" w:rsidP="000D1CD9">
            <w:pPr>
              <w:pStyle w:val="ListParagraph"/>
              <w:numPr>
                <w:ilvl w:val="0"/>
                <w:numId w:val="15"/>
              </w:numPr>
              <w:ind w:left="282" w:hanging="282"/>
              <w:jc w:val="both"/>
              <w:rPr>
                <w:rFonts w:ascii="Times New Roman" w:hAnsi="Times New Roman" w:cs="Times New Roman"/>
                <w:sz w:val="24"/>
                <w:szCs w:val="24"/>
              </w:rPr>
            </w:pPr>
            <w:r w:rsidRPr="00EB15C1">
              <w:rPr>
                <w:rFonts w:ascii="Times New Roman" w:hAnsi="Times New Roman" w:cs="Times New Roman"/>
                <w:sz w:val="24"/>
                <w:szCs w:val="24"/>
              </w:rPr>
              <w:t>labāk izmantot nodokļu instrumentus un citus ekonomiskos instrumentus</w:t>
            </w:r>
            <w:r w:rsidR="00CA7146" w:rsidRPr="00EB15C1">
              <w:rPr>
                <w:rStyle w:val="FootnoteReference"/>
                <w:rFonts w:cs="Times New Roman"/>
                <w:color w:val="auto"/>
                <w:szCs w:val="24"/>
              </w:rPr>
              <w:footnoteReference w:id="4"/>
            </w:r>
            <w:r w:rsidRPr="00EB15C1">
              <w:rPr>
                <w:rFonts w:ascii="Times New Roman" w:hAnsi="Times New Roman" w:cs="Times New Roman"/>
                <w:sz w:val="24"/>
                <w:szCs w:val="24"/>
              </w:rPr>
              <w:t>, lai:</w:t>
            </w:r>
          </w:p>
          <w:p w14:paraId="13FBB645" w14:textId="3D73F745" w:rsidR="00304ABC" w:rsidRPr="00EB15C1" w:rsidRDefault="00304ABC" w:rsidP="000D1CD9">
            <w:pPr>
              <w:pStyle w:val="ListParagraph"/>
              <w:numPr>
                <w:ilvl w:val="0"/>
                <w:numId w:val="14"/>
              </w:numPr>
              <w:jc w:val="both"/>
              <w:rPr>
                <w:rFonts w:ascii="Times New Roman" w:hAnsi="Times New Roman" w:cs="Times New Roman"/>
                <w:sz w:val="24"/>
                <w:szCs w:val="24"/>
              </w:rPr>
            </w:pPr>
            <w:r w:rsidRPr="00EB15C1">
              <w:rPr>
                <w:rFonts w:ascii="Times New Roman" w:hAnsi="Times New Roman" w:cs="Times New Roman"/>
                <w:sz w:val="24"/>
                <w:szCs w:val="24"/>
              </w:rPr>
              <w:t xml:space="preserve">sniegtu atlīdzību par </w:t>
            </w:r>
            <w:r w:rsidR="00E03CE6" w:rsidRPr="00EB15C1">
              <w:rPr>
                <w:rFonts w:ascii="Times New Roman" w:hAnsi="Times New Roman" w:cs="Times New Roman"/>
                <w:sz w:val="24"/>
                <w:szCs w:val="24"/>
              </w:rPr>
              <w:t>pārstrādā</w:t>
            </w:r>
            <w:r w:rsidRPr="00EB15C1">
              <w:rPr>
                <w:rFonts w:ascii="Times New Roman" w:hAnsi="Times New Roman" w:cs="Times New Roman"/>
                <w:sz w:val="24"/>
                <w:szCs w:val="24"/>
              </w:rPr>
              <w:t xml:space="preserve">tās plastmasas izmantošanu un veicinātu atkalizmantošanu un </w:t>
            </w:r>
            <w:r w:rsidR="00E03CE6" w:rsidRPr="00EB15C1">
              <w:rPr>
                <w:rFonts w:ascii="Times New Roman" w:hAnsi="Times New Roman" w:cs="Times New Roman"/>
                <w:sz w:val="24"/>
                <w:szCs w:val="24"/>
              </w:rPr>
              <w:t>pārstrādi</w:t>
            </w:r>
            <w:r w:rsidRPr="00EB15C1">
              <w:rPr>
                <w:rFonts w:ascii="Times New Roman" w:hAnsi="Times New Roman" w:cs="Times New Roman"/>
                <w:sz w:val="24"/>
                <w:szCs w:val="24"/>
              </w:rPr>
              <w:t>, nevis apglabāšanu poligonos un sadedzināšanu,</w:t>
            </w:r>
          </w:p>
          <w:p w14:paraId="0B0FAA5A" w14:textId="77777777" w:rsidR="00E03CE6" w:rsidRPr="00EB15C1" w:rsidRDefault="00304ABC" w:rsidP="000D1CD9">
            <w:pPr>
              <w:pStyle w:val="ListParagraph"/>
              <w:numPr>
                <w:ilvl w:val="0"/>
                <w:numId w:val="14"/>
              </w:numPr>
              <w:jc w:val="both"/>
              <w:rPr>
                <w:rFonts w:ascii="Times New Roman" w:hAnsi="Times New Roman" w:cs="Times New Roman"/>
                <w:sz w:val="24"/>
                <w:szCs w:val="24"/>
              </w:rPr>
            </w:pPr>
            <w:r w:rsidRPr="00EB15C1">
              <w:rPr>
                <w:rFonts w:ascii="Times New Roman" w:hAnsi="Times New Roman" w:cs="Times New Roman"/>
                <w:sz w:val="24"/>
                <w:szCs w:val="24"/>
              </w:rPr>
              <w:t>kāpinātu plastmasas atkritumu dalīto savākšanu un uzlabotu veidu, kādā tas tiek darīts;</w:t>
            </w:r>
          </w:p>
          <w:p w14:paraId="3A8C4145" w14:textId="24E1F20D" w:rsidR="00304ABC" w:rsidRPr="00EB15C1" w:rsidRDefault="00337040" w:rsidP="00E03CE6">
            <w:pPr>
              <w:ind w:left="60"/>
              <w:jc w:val="both"/>
              <w:rPr>
                <w:rFonts w:ascii="Times New Roman" w:hAnsi="Times New Roman" w:cs="Times New Roman"/>
                <w:sz w:val="24"/>
                <w:szCs w:val="24"/>
              </w:rPr>
            </w:pPr>
            <w:r w:rsidRPr="00EB15C1">
              <w:rPr>
                <w:rFonts w:ascii="Times New Roman" w:hAnsi="Times New Roman" w:cs="Times New Roman"/>
                <w:sz w:val="24"/>
                <w:szCs w:val="24"/>
              </w:rPr>
              <w:t>3)</w:t>
            </w:r>
            <w:r w:rsidR="00304ABC" w:rsidRPr="00EB15C1">
              <w:rPr>
                <w:rFonts w:ascii="Times New Roman" w:hAnsi="Times New Roman" w:cs="Times New Roman"/>
                <w:sz w:val="24"/>
                <w:szCs w:val="24"/>
              </w:rPr>
              <w:t>apspriežoties ar attiecīgo nozaru pārstāvjiem, ieviest labi izstrādātas PRA shēmas un/vai depozītu sistēmas;</w:t>
            </w:r>
          </w:p>
          <w:p w14:paraId="31B0C37E" w14:textId="6B406FC6" w:rsidR="00304ABC" w:rsidRPr="00EB15C1" w:rsidRDefault="00304ABC" w:rsidP="00E03CE6">
            <w:pPr>
              <w:pStyle w:val="ListParagraph"/>
              <w:numPr>
                <w:ilvl w:val="0"/>
                <w:numId w:val="23"/>
              </w:numPr>
              <w:jc w:val="both"/>
              <w:rPr>
                <w:rFonts w:ascii="Times New Roman" w:hAnsi="Times New Roman" w:cs="Times New Roman"/>
                <w:sz w:val="24"/>
                <w:szCs w:val="24"/>
              </w:rPr>
            </w:pPr>
            <w:r w:rsidRPr="00EB15C1">
              <w:rPr>
                <w:rFonts w:ascii="Times New Roman" w:hAnsi="Times New Roman" w:cs="Times New Roman"/>
                <w:sz w:val="24"/>
                <w:szCs w:val="24"/>
              </w:rPr>
              <w:t xml:space="preserve">uzņemties brīvprātīgas saistības, lai palīdzētu sasniegt stratēģijas mērķus, jo īpaši attiecībā uz </w:t>
            </w:r>
            <w:r w:rsidR="00894806" w:rsidRPr="00EB15C1">
              <w:rPr>
                <w:rFonts w:ascii="Times New Roman" w:hAnsi="Times New Roman" w:cs="Times New Roman"/>
                <w:sz w:val="24"/>
                <w:szCs w:val="24"/>
              </w:rPr>
              <w:t>pārstrādātās</w:t>
            </w:r>
            <w:r w:rsidRPr="00EB15C1">
              <w:rPr>
                <w:rFonts w:ascii="Times New Roman" w:hAnsi="Times New Roman" w:cs="Times New Roman"/>
                <w:sz w:val="24"/>
                <w:szCs w:val="24"/>
              </w:rPr>
              <w:t xml:space="preserve"> plastmasas izmantošanu</w:t>
            </w:r>
          </w:p>
          <w:p w14:paraId="654880ED" w14:textId="77777777" w:rsidR="000D1CD9" w:rsidRPr="00EB15C1" w:rsidRDefault="00304ABC" w:rsidP="000D1CD9">
            <w:pPr>
              <w:pStyle w:val="ListParagraph"/>
              <w:ind w:left="282"/>
              <w:jc w:val="both"/>
              <w:rPr>
                <w:rFonts w:ascii="Times New Roman" w:hAnsi="Times New Roman" w:cs="Times New Roman"/>
                <w:sz w:val="24"/>
                <w:szCs w:val="24"/>
              </w:rPr>
            </w:pPr>
            <w:r w:rsidRPr="00EB15C1">
              <w:rPr>
                <w:rFonts w:ascii="Times New Roman" w:hAnsi="Times New Roman" w:cs="Times New Roman"/>
                <w:sz w:val="24"/>
                <w:szCs w:val="24"/>
              </w:rPr>
              <w:t>Galvenie pasākumi, kas īstenojami, lai ieguldījumus un inovāciju piesaistītu aprites ekonomikai atbilstošiem risinājumiem//Valsts, reģionālās un vietējās iestādes tiek rosinātas:</w:t>
            </w:r>
          </w:p>
          <w:p w14:paraId="2987013B" w14:textId="57B6DA7C" w:rsidR="000D1CD9" w:rsidRPr="00EB15C1" w:rsidRDefault="00304ABC" w:rsidP="00894806">
            <w:pPr>
              <w:pStyle w:val="ListParagraph"/>
              <w:numPr>
                <w:ilvl w:val="0"/>
                <w:numId w:val="14"/>
              </w:numPr>
              <w:jc w:val="both"/>
              <w:rPr>
                <w:rFonts w:ascii="Times New Roman" w:hAnsi="Times New Roman" w:cs="Times New Roman"/>
                <w:sz w:val="24"/>
                <w:szCs w:val="24"/>
              </w:rPr>
            </w:pPr>
            <w:r w:rsidRPr="00EB15C1">
              <w:rPr>
                <w:rFonts w:ascii="Times New Roman" w:hAnsi="Times New Roman" w:cs="Times New Roman"/>
                <w:sz w:val="24"/>
                <w:szCs w:val="24"/>
              </w:rPr>
              <w:lastRenderedPageBreak/>
              <w:t xml:space="preserve">labāk izmantot ekonomikas instrumentus, jo īpaši lai palielinātu izmaksas, kas saistītas ar apglabāšanu poligonos un sadedzināšanu, un veicināt plastmasas atkritumu </w:t>
            </w:r>
            <w:r w:rsidR="00894806" w:rsidRPr="00EB15C1">
              <w:rPr>
                <w:rFonts w:ascii="Times New Roman" w:hAnsi="Times New Roman" w:cs="Times New Roman"/>
                <w:sz w:val="24"/>
                <w:szCs w:val="24"/>
              </w:rPr>
              <w:t>pārstrādi</w:t>
            </w:r>
            <w:r w:rsidRPr="00EB15C1">
              <w:rPr>
                <w:rFonts w:ascii="Times New Roman" w:hAnsi="Times New Roman" w:cs="Times New Roman"/>
                <w:sz w:val="24"/>
                <w:szCs w:val="24"/>
              </w:rPr>
              <w:t xml:space="preserve"> un novēršanu;</w:t>
            </w:r>
          </w:p>
          <w:p w14:paraId="3B46F4F3" w14:textId="5A97CF37" w:rsidR="00304ABC" w:rsidRPr="00EB15C1" w:rsidRDefault="00304ABC" w:rsidP="00894806">
            <w:pPr>
              <w:pStyle w:val="ListParagraph"/>
              <w:numPr>
                <w:ilvl w:val="0"/>
                <w:numId w:val="14"/>
              </w:numPr>
              <w:jc w:val="both"/>
              <w:rPr>
                <w:rFonts w:ascii="Times New Roman" w:hAnsi="Times New Roman" w:cs="Times New Roman"/>
                <w:sz w:val="24"/>
                <w:szCs w:val="24"/>
              </w:rPr>
            </w:pPr>
            <w:r w:rsidRPr="00EB15C1">
              <w:rPr>
                <w:rFonts w:ascii="Times New Roman" w:hAnsi="Times New Roman" w:cs="Times New Roman"/>
                <w:sz w:val="24"/>
                <w:szCs w:val="24"/>
              </w:rPr>
              <w:t xml:space="preserve">vairāk izmantot publisko iepirkumu un finansējumu, lai ar to atbalstītu plastmasas atkritumu novēršanu un plastmasas </w:t>
            </w:r>
            <w:r w:rsidR="00894806" w:rsidRPr="00EB15C1">
              <w:rPr>
                <w:rFonts w:ascii="Times New Roman" w:hAnsi="Times New Roman" w:cs="Times New Roman"/>
                <w:sz w:val="24"/>
                <w:szCs w:val="24"/>
              </w:rPr>
              <w:t>pārstrādi.</w:t>
            </w:r>
          </w:p>
          <w:p w14:paraId="2C2FD0D1" w14:textId="77777777" w:rsidR="00304ABC" w:rsidRPr="00EB15C1" w:rsidRDefault="00304ABC" w:rsidP="000D1CD9">
            <w:pPr>
              <w:jc w:val="both"/>
              <w:rPr>
                <w:rFonts w:ascii="Times New Roman" w:hAnsi="Times New Roman" w:cs="Times New Roman"/>
                <w:sz w:val="24"/>
                <w:szCs w:val="24"/>
              </w:rPr>
            </w:pPr>
          </w:p>
        </w:tc>
      </w:tr>
      <w:tr w:rsidR="00EB15C1" w:rsidRPr="00EB15C1" w14:paraId="31597DFC" w14:textId="77777777" w:rsidTr="0096326E">
        <w:tc>
          <w:tcPr>
            <w:tcW w:w="844" w:type="dxa"/>
            <w:vAlign w:val="center"/>
          </w:tcPr>
          <w:p w14:paraId="32A74E6F" w14:textId="77777777" w:rsidR="00304ABC" w:rsidRPr="00EB15C1" w:rsidRDefault="00143AA2" w:rsidP="0096326E">
            <w:pPr>
              <w:jc w:val="center"/>
              <w:rPr>
                <w:rFonts w:ascii="Times New Roman" w:hAnsi="Times New Roman" w:cs="Times New Roman"/>
                <w:sz w:val="24"/>
                <w:szCs w:val="24"/>
              </w:rPr>
            </w:pPr>
            <w:r w:rsidRPr="00EB15C1">
              <w:rPr>
                <w:rFonts w:ascii="Times New Roman" w:hAnsi="Times New Roman" w:cs="Times New Roman"/>
                <w:sz w:val="24"/>
                <w:szCs w:val="24"/>
              </w:rPr>
              <w:lastRenderedPageBreak/>
              <w:t>4.</w:t>
            </w:r>
          </w:p>
        </w:tc>
        <w:tc>
          <w:tcPr>
            <w:tcW w:w="2100" w:type="dxa"/>
            <w:vAlign w:val="center"/>
          </w:tcPr>
          <w:p w14:paraId="5778C520" w14:textId="77777777" w:rsidR="00304ABC" w:rsidRPr="00EB15C1" w:rsidRDefault="00470CAA" w:rsidP="0096326E">
            <w:pPr>
              <w:jc w:val="center"/>
              <w:rPr>
                <w:rFonts w:ascii="Times New Roman" w:hAnsi="Times New Roman" w:cs="Times New Roman"/>
                <w:sz w:val="24"/>
                <w:szCs w:val="24"/>
              </w:rPr>
            </w:pPr>
            <w:r w:rsidRPr="00EB15C1">
              <w:rPr>
                <w:rFonts w:ascii="Times New Roman" w:hAnsi="Times New Roman" w:cs="Times New Roman"/>
                <w:sz w:val="24"/>
                <w:szCs w:val="24"/>
              </w:rPr>
              <w:t>Jaunā</w:t>
            </w:r>
            <w:r w:rsidR="00304ABC" w:rsidRPr="00EB15C1">
              <w:rPr>
                <w:rFonts w:ascii="Times New Roman" w:hAnsi="Times New Roman" w:cs="Times New Roman"/>
                <w:sz w:val="24"/>
                <w:szCs w:val="24"/>
              </w:rPr>
              <w:t xml:space="preserve"> Eiropas industriālā stratēģija</w:t>
            </w:r>
            <w:r w:rsidRPr="00EB15C1">
              <w:rPr>
                <w:rStyle w:val="FootnoteReference"/>
                <w:rFonts w:cs="Times New Roman"/>
                <w:color w:val="auto"/>
                <w:sz w:val="24"/>
                <w:szCs w:val="24"/>
              </w:rPr>
              <w:footnoteReference w:id="5"/>
            </w:r>
          </w:p>
          <w:p w14:paraId="625498E0" w14:textId="77777777" w:rsidR="00304ABC" w:rsidRPr="00EB15C1" w:rsidRDefault="00304ABC" w:rsidP="0096326E">
            <w:pPr>
              <w:jc w:val="center"/>
              <w:rPr>
                <w:rFonts w:ascii="Times New Roman" w:hAnsi="Times New Roman" w:cs="Times New Roman"/>
                <w:sz w:val="24"/>
                <w:szCs w:val="24"/>
              </w:rPr>
            </w:pPr>
          </w:p>
        </w:tc>
        <w:tc>
          <w:tcPr>
            <w:tcW w:w="2013" w:type="dxa"/>
            <w:vAlign w:val="center"/>
          </w:tcPr>
          <w:p w14:paraId="6279A323" w14:textId="77777777" w:rsidR="00304ABC" w:rsidRPr="00EB15C1" w:rsidRDefault="00304ABC" w:rsidP="0096326E">
            <w:pPr>
              <w:jc w:val="center"/>
              <w:rPr>
                <w:rFonts w:ascii="Times New Roman" w:hAnsi="Times New Roman" w:cs="Times New Roman"/>
                <w:sz w:val="24"/>
                <w:szCs w:val="24"/>
              </w:rPr>
            </w:pPr>
            <w:r w:rsidRPr="00EB15C1">
              <w:rPr>
                <w:rFonts w:ascii="Times New Roman" w:hAnsi="Times New Roman" w:cs="Times New Roman"/>
                <w:sz w:val="24"/>
                <w:szCs w:val="24"/>
              </w:rPr>
              <w:t>Globāli konkurētspējīgai, zaļai un digitālai Eiropai</w:t>
            </w:r>
          </w:p>
        </w:tc>
        <w:tc>
          <w:tcPr>
            <w:tcW w:w="1842" w:type="dxa"/>
            <w:vAlign w:val="center"/>
          </w:tcPr>
          <w:p w14:paraId="6F7466C7" w14:textId="77777777" w:rsidR="00304ABC" w:rsidRPr="00EB15C1" w:rsidRDefault="00304ABC" w:rsidP="0096326E">
            <w:pPr>
              <w:jc w:val="center"/>
              <w:rPr>
                <w:rFonts w:ascii="Times New Roman" w:hAnsi="Times New Roman" w:cs="Times New Roman"/>
                <w:sz w:val="24"/>
                <w:szCs w:val="24"/>
              </w:rPr>
            </w:pPr>
          </w:p>
        </w:tc>
        <w:tc>
          <w:tcPr>
            <w:tcW w:w="1701" w:type="dxa"/>
            <w:vAlign w:val="center"/>
          </w:tcPr>
          <w:p w14:paraId="5F97E42A" w14:textId="77777777" w:rsidR="00304ABC" w:rsidRPr="00EB15C1" w:rsidRDefault="00304ABC" w:rsidP="0096326E">
            <w:pPr>
              <w:jc w:val="center"/>
              <w:rPr>
                <w:rFonts w:ascii="Times New Roman" w:hAnsi="Times New Roman" w:cs="Times New Roman"/>
                <w:sz w:val="24"/>
                <w:szCs w:val="24"/>
              </w:rPr>
            </w:pPr>
          </w:p>
        </w:tc>
        <w:tc>
          <w:tcPr>
            <w:tcW w:w="5448" w:type="dxa"/>
          </w:tcPr>
          <w:p w14:paraId="61191378" w14:textId="77777777" w:rsidR="00304ABC" w:rsidRPr="00EB15C1" w:rsidRDefault="00304ABC" w:rsidP="000D1CD9">
            <w:pPr>
              <w:jc w:val="both"/>
              <w:rPr>
                <w:rFonts w:ascii="Times New Roman" w:hAnsi="Times New Roman" w:cs="Times New Roman"/>
                <w:sz w:val="24"/>
                <w:szCs w:val="24"/>
              </w:rPr>
            </w:pPr>
            <w:r w:rsidRPr="00EB15C1">
              <w:rPr>
                <w:rFonts w:ascii="Times New Roman" w:hAnsi="Times New Roman" w:cs="Times New Roman"/>
                <w:sz w:val="24"/>
                <w:szCs w:val="24"/>
              </w:rPr>
              <w:t>Eiropas industriālās pārveides pamatelementi:</w:t>
            </w:r>
          </w:p>
          <w:p w14:paraId="1A0CD83C" w14:textId="77777777" w:rsidR="00304ABC" w:rsidRPr="00EB15C1" w:rsidRDefault="00304ABC" w:rsidP="000D1CD9">
            <w:pPr>
              <w:pStyle w:val="ListParagraph"/>
              <w:numPr>
                <w:ilvl w:val="0"/>
                <w:numId w:val="10"/>
              </w:numPr>
              <w:jc w:val="both"/>
              <w:rPr>
                <w:rFonts w:ascii="Times New Roman" w:hAnsi="Times New Roman" w:cs="Times New Roman"/>
                <w:sz w:val="24"/>
                <w:szCs w:val="24"/>
              </w:rPr>
            </w:pPr>
            <w:r w:rsidRPr="00EB15C1">
              <w:rPr>
                <w:rFonts w:ascii="Times New Roman" w:hAnsi="Times New Roman" w:cs="Times New Roman"/>
                <w:sz w:val="24"/>
                <w:szCs w:val="24"/>
              </w:rPr>
              <w:t>Nozarei vajadzīga noteiktība: jāveido padziļināts un digitālāks vienotais tirgus</w:t>
            </w:r>
          </w:p>
          <w:p w14:paraId="79D03003" w14:textId="77777777" w:rsidR="00304ABC" w:rsidRPr="00EB15C1" w:rsidRDefault="00304ABC" w:rsidP="000D1CD9">
            <w:pPr>
              <w:pStyle w:val="ListParagraph"/>
              <w:numPr>
                <w:ilvl w:val="0"/>
                <w:numId w:val="10"/>
              </w:numPr>
              <w:jc w:val="both"/>
              <w:rPr>
                <w:rFonts w:ascii="Times New Roman" w:hAnsi="Times New Roman" w:cs="Times New Roman"/>
                <w:sz w:val="24"/>
                <w:szCs w:val="24"/>
              </w:rPr>
            </w:pPr>
            <w:r w:rsidRPr="00EB15C1">
              <w:rPr>
                <w:rFonts w:ascii="Times New Roman" w:hAnsi="Times New Roman" w:cs="Times New Roman"/>
                <w:sz w:val="24"/>
                <w:szCs w:val="24"/>
              </w:rPr>
              <w:t xml:space="preserve">Jāiestājas par visā pasaulē vienlīdzīgiem konkurences apstākļiem </w:t>
            </w:r>
          </w:p>
          <w:p w14:paraId="42CEE876" w14:textId="77777777" w:rsidR="00304ABC" w:rsidRPr="00EB15C1" w:rsidRDefault="00304ABC" w:rsidP="000D1CD9">
            <w:pPr>
              <w:pStyle w:val="ListParagraph"/>
              <w:numPr>
                <w:ilvl w:val="0"/>
                <w:numId w:val="10"/>
              </w:numPr>
              <w:jc w:val="both"/>
              <w:rPr>
                <w:rFonts w:ascii="Times New Roman" w:hAnsi="Times New Roman" w:cs="Times New Roman"/>
                <w:sz w:val="24"/>
                <w:szCs w:val="24"/>
              </w:rPr>
            </w:pPr>
            <w:r w:rsidRPr="00EB15C1">
              <w:rPr>
                <w:rFonts w:ascii="Times New Roman" w:hAnsi="Times New Roman" w:cs="Times New Roman"/>
                <w:sz w:val="24"/>
                <w:szCs w:val="24"/>
              </w:rPr>
              <w:t xml:space="preserve">Jāatbalsta rūpniecība virzībā uz </w:t>
            </w:r>
            <w:proofErr w:type="spellStart"/>
            <w:r w:rsidRPr="00EB15C1">
              <w:rPr>
                <w:rFonts w:ascii="Times New Roman" w:hAnsi="Times New Roman" w:cs="Times New Roman"/>
                <w:sz w:val="24"/>
                <w:szCs w:val="24"/>
              </w:rPr>
              <w:t>klimatneitralitāti</w:t>
            </w:r>
            <w:proofErr w:type="spellEnd"/>
          </w:p>
          <w:p w14:paraId="16B8DCFF" w14:textId="77777777" w:rsidR="00304ABC" w:rsidRPr="00EB15C1" w:rsidRDefault="00304ABC" w:rsidP="000D1CD9">
            <w:pPr>
              <w:pStyle w:val="ListParagraph"/>
              <w:numPr>
                <w:ilvl w:val="0"/>
                <w:numId w:val="10"/>
              </w:numPr>
              <w:jc w:val="both"/>
              <w:rPr>
                <w:rFonts w:ascii="Times New Roman" w:hAnsi="Times New Roman" w:cs="Times New Roman"/>
                <w:sz w:val="24"/>
                <w:szCs w:val="24"/>
              </w:rPr>
            </w:pPr>
            <w:r w:rsidRPr="00EB15C1">
              <w:rPr>
                <w:rFonts w:ascii="Times New Roman" w:hAnsi="Times New Roman" w:cs="Times New Roman"/>
                <w:sz w:val="24"/>
                <w:szCs w:val="24"/>
              </w:rPr>
              <w:t>Jāveido pilnīgāka aprites ekonomika</w:t>
            </w:r>
          </w:p>
          <w:p w14:paraId="4D02EC37" w14:textId="77777777" w:rsidR="00304ABC" w:rsidRPr="00EB15C1" w:rsidRDefault="00304ABC" w:rsidP="000D1CD9">
            <w:pPr>
              <w:pStyle w:val="ListParagraph"/>
              <w:numPr>
                <w:ilvl w:val="0"/>
                <w:numId w:val="10"/>
              </w:numPr>
              <w:jc w:val="both"/>
              <w:rPr>
                <w:rFonts w:ascii="Times New Roman" w:hAnsi="Times New Roman" w:cs="Times New Roman"/>
                <w:sz w:val="24"/>
                <w:szCs w:val="24"/>
              </w:rPr>
            </w:pPr>
            <w:r w:rsidRPr="00EB15C1">
              <w:rPr>
                <w:rFonts w:ascii="Times New Roman" w:hAnsi="Times New Roman" w:cs="Times New Roman"/>
                <w:sz w:val="24"/>
                <w:szCs w:val="24"/>
              </w:rPr>
              <w:t xml:space="preserve">Rūpniecība jāiedvesmo </w:t>
            </w:r>
            <w:proofErr w:type="spellStart"/>
            <w:r w:rsidRPr="00EB15C1">
              <w:rPr>
                <w:rFonts w:ascii="Times New Roman" w:hAnsi="Times New Roman" w:cs="Times New Roman"/>
                <w:sz w:val="24"/>
                <w:szCs w:val="24"/>
              </w:rPr>
              <w:t>inovēt</w:t>
            </w:r>
            <w:proofErr w:type="spellEnd"/>
          </w:p>
          <w:p w14:paraId="042CE20F" w14:textId="77777777" w:rsidR="00304ABC" w:rsidRPr="00EB15C1" w:rsidRDefault="00304ABC" w:rsidP="000D1CD9">
            <w:pPr>
              <w:pStyle w:val="ListParagraph"/>
              <w:numPr>
                <w:ilvl w:val="0"/>
                <w:numId w:val="10"/>
              </w:numPr>
              <w:jc w:val="both"/>
              <w:rPr>
                <w:rFonts w:ascii="Times New Roman" w:hAnsi="Times New Roman" w:cs="Times New Roman"/>
                <w:sz w:val="24"/>
                <w:szCs w:val="24"/>
              </w:rPr>
            </w:pPr>
            <w:r w:rsidRPr="00EB15C1">
              <w:rPr>
                <w:rFonts w:ascii="Times New Roman" w:hAnsi="Times New Roman" w:cs="Times New Roman"/>
                <w:sz w:val="24"/>
                <w:szCs w:val="24"/>
              </w:rPr>
              <w:t>Kvalifikācijas paaugstināšana un pārkvalificēšanās</w:t>
            </w:r>
          </w:p>
          <w:p w14:paraId="48E91864" w14:textId="77777777" w:rsidR="00304ABC" w:rsidRPr="00EB15C1" w:rsidRDefault="00304ABC" w:rsidP="000D1CD9">
            <w:pPr>
              <w:pStyle w:val="ListParagraph"/>
              <w:numPr>
                <w:ilvl w:val="0"/>
                <w:numId w:val="10"/>
              </w:numPr>
              <w:jc w:val="both"/>
              <w:rPr>
                <w:rFonts w:ascii="Times New Roman" w:hAnsi="Times New Roman" w:cs="Times New Roman"/>
                <w:sz w:val="24"/>
                <w:szCs w:val="24"/>
              </w:rPr>
            </w:pPr>
            <w:r w:rsidRPr="00EB15C1">
              <w:rPr>
                <w:rFonts w:ascii="Times New Roman" w:hAnsi="Times New Roman" w:cs="Times New Roman"/>
                <w:sz w:val="24"/>
                <w:szCs w:val="24"/>
              </w:rPr>
              <w:t>-Investīcijas un pārkārtošanās finansēšana</w:t>
            </w:r>
          </w:p>
        </w:tc>
      </w:tr>
      <w:tr w:rsidR="00EB15C1" w:rsidRPr="00EB15C1" w14:paraId="6C5DA44D" w14:textId="77777777" w:rsidTr="0096326E">
        <w:tc>
          <w:tcPr>
            <w:tcW w:w="844" w:type="dxa"/>
            <w:vAlign w:val="center"/>
          </w:tcPr>
          <w:p w14:paraId="5142F53A" w14:textId="77777777" w:rsidR="00143AA2" w:rsidRPr="00EB15C1" w:rsidRDefault="00143AA2" w:rsidP="0096326E">
            <w:pPr>
              <w:jc w:val="center"/>
              <w:rPr>
                <w:rFonts w:ascii="Times New Roman" w:hAnsi="Times New Roman" w:cs="Times New Roman"/>
                <w:sz w:val="24"/>
                <w:szCs w:val="24"/>
              </w:rPr>
            </w:pPr>
            <w:r w:rsidRPr="00EB15C1">
              <w:rPr>
                <w:rFonts w:ascii="Times New Roman" w:hAnsi="Times New Roman" w:cs="Times New Roman"/>
                <w:sz w:val="24"/>
                <w:szCs w:val="24"/>
              </w:rPr>
              <w:lastRenderedPageBreak/>
              <w:t>5.</w:t>
            </w:r>
          </w:p>
        </w:tc>
        <w:tc>
          <w:tcPr>
            <w:tcW w:w="2100" w:type="dxa"/>
            <w:vAlign w:val="center"/>
          </w:tcPr>
          <w:p w14:paraId="10C69341" w14:textId="77777777" w:rsidR="00143AA2" w:rsidRPr="00EB15C1" w:rsidRDefault="00143AA2" w:rsidP="0096326E">
            <w:pPr>
              <w:jc w:val="center"/>
              <w:rPr>
                <w:rFonts w:ascii="Times New Roman" w:hAnsi="Times New Roman" w:cs="Times New Roman"/>
                <w:sz w:val="24"/>
                <w:szCs w:val="24"/>
              </w:rPr>
            </w:pPr>
            <w:r w:rsidRPr="00EB15C1">
              <w:rPr>
                <w:rFonts w:ascii="Times New Roman" w:hAnsi="Times New Roman" w:cs="Times New Roman"/>
                <w:sz w:val="24"/>
                <w:szCs w:val="24"/>
              </w:rPr>
              <w:t>Eiropas zaļais kurss</w:t>
            </w:r>
            <w:r w:rsidR="00A05136" w:rsidRPr="00EB15C1">
              <w:rPr>
                <w:rStyle w:val="FootnoteReference"/>
                <w:rFonts w:cs="Times New Roman"/>
                <w:color w:val="auto"/>
                <w:sz w:val="24"/>
                <w:szCs w:val="24"/>
              </w:rPr>
              <w:footnoteReference w:id="6"/>
            </w:r>
          </w:p>
        </w:tc>
        <w:tc>
          <w:tcPr>
            <w:tcW w:w="2013" w:type="dxa"/>
            <w:vAlign w:val="center"/>
          </w:tcPr>
          <w:p w14:paraId="3DCEF51A" w14:textId="77777777" w:rsidR="00143AA2" w:rsidRPr="00EB15C1" w:rsidRDefault="00CC27E8" w:rsidP="0096326E">
            <w:pPr>
              <w:jc w:val="center"/>
              <w:rPr>
                <w:rFonts w:ascii="Times New Roman" w:hAnsi="Times New Roman" w:cs="Times New Roman"/>
                <w:sz w:val="24"/>
                <w:szCs w:val="24"/>
              </w:rPr>
            </w:pPr>
            <w:r w:rsidRPr="00EB15C1">
              <w:rPr>
                <w:rFonts w:ascii="Times New Roman" w:hAnsi="Times New Roman" w:cs="Times New Roman"/>
                <w:sz w:val="24"/>
                <w:szCs w:val="24"/>
              </w:rPr>
              <w:t>pārveidot ES par taisnīgu un pārticīgu sabiedrību ar mūsdienīgu resursu efektīvu un konkurētspējīgu ekonomiku, kurā SEG neto emisijas 2050. gadā samazinātos līdz nullei un ekonomiskā izaugsme būtu atsaistīta no resursu patēriņa</w:t>
            </w:r>
          </w:p>
        </w:tc>
        <w:tc>
          <w:tcPr>
            <w:tcW w:w="1842" w:type="dxa"/>
            <w:vAlign w:val="center"/>
          </w:tcPr>
          <w:p w14:paraId="479DB306" w14:textId="77777777" w:rsidR="00143AA2" w:rsidRPr="00EB15C1" w:rsidRDefault="00143AA2" w:rsidP="0096326E">
            <w:pPr>
              <w:jc w:val="center"/>
              <w:rPr>
                <w:rFonts w:ascii="Times New Roman" w:hAnsi="Times New Roman" w:cs="Times New Roman"/>
                <w:sz w:val="24"/>
                <w:szCs w:val="24"/>
              </w:rPr>
            </w:pPr>
          </w:p>
        </w:tc>
        <w:tc>
          <w:tcPr>
            <w:tcW w:w="1701" w:type="dxa"/>
            <w:vAlign w:val="center"/>
          </w:tcPr>
          <w:p w14:paraId="07E9B916" w14:textId="77777777" w:rsidR="00143AA2" w:rsidRPr="00EB15C1" w:rsidRDefault="00143AA2" w:rsidP="0096326E">
            <w:pPr>
              <w:jc w:val="center"/>
              <w:rPr>
                <w:rFonts w:ascii="Times New Roman" w:hAnsi="Times New Roman" w:cs="Times New Roman"/>
                <w:sz w:val="24"/>
                <w:szCs w:val="24"/>
              </w:rPr>
            </w:pPr>
          </w:p>
        </w:tc>
        <w:tc>
          <w:tcPr>
            <w:tcW w:w="5448" w:type="dxa"/>
          </w:tcPr>
          <w:p w14:paraId="2C6E348B" w14:textId="77777777" w:rsidR="00143AA2" w:rsidRPr="00EB15C1" w:rsidRDefault="00CC27E8" w:rsidP="000D1CD9">
            <w:pPr>
              <w:spacing w:after="120"/>
              <w:jc w:val="both"/>
              <w:rPr>
                <w:rFonts w:ascii="Times New Roman" w:hAnsi="Times New Roman" w:cs="Times New Roman"/>
                <w:sz w:val="24"/>
                <w:szCs w:val="24"/>
              </w:rPr>
            </w:pPr>
            <w:r w:rsidRPr="00EB15C1">
              <w:rPr>
                <w:rFonts w:ascii="Times New Roman" w:hAnsi="Times New Roman" w:cs="Times New Roman"/>
                <w:sz w:val="24"/>
                <w:szCs w:val="24"/>
              </w:rPr>
              <w:t>Izaugsmes veicināšanai un tās atsaistīšanai no dabas resursu izmantošanas un aprites ekonomikas kā izaugsmes potenciāla izmantošanai nepieciešama saskaņotība un aprites ekonomikas principu integrēšana dažādu nozaru politikās.</w:t>
            </w:r>
          </w:p>
          <w:p w14:paraId="1AE29124" w14:textId="77777777" w:rsidR="00CC27E8" w:rsidRPr="00EB15C1" w:rsidRDefault="00CC27E8" w:rsidP="000D1CD9">
            <w:pPr>
              <w:pStyle w:val="ListParagraph"/>
              <w:numPr>
                <w:ilvl w:val="0"/>
                <w:numId w:val="7"/>
              </w:numPr>
              <w:spacing w:after="120"/>
              <w:ind w:left="180" w:hanging="142"/>
              <w:jc w:val="both"/>
              <w:rPr>
                <w:rFonts w:ascii="Times New Roman" w:hAnsi="Times New Roman" w:cs="Times New Roman"/>
                <w:sz w:val="24"/>
                <w:szCs w:val="24"/>
              </w:rPr>
            </w:pPr>
            <w:r w:rsidRPr="00EB15C1">
              <w:rPr>
                <w:rFonts w:ascii="Times New Roman" w:hAnsi="Times New Roman" w:cs="Times New Roman"/>
                <w:sz w:val="24"/>
                <w:szCs w:val="24"/>
              </w:rPr>
              <w:t>Stimulēt rūpniecību pāriet uz nepiesārņojošu aprites ekonomiku, pievēršoties zaļai un digitālai pārveidei rūpniecības attīstībā;</w:t>
            </w:r>
          </w:p>
          <w:p w14:paraId="00E6C0FD" w14:textId="77777777" w:rsidR="00CC27E8" w:rsidRPr="00EB15C1" w:rsidRDefault="00CC27E8" w:rsidP="000D1CD9">
            <w:pPr>
              <w:pStyle w:val="ListParagraph"/>
              <w:numPr>
                <w:ilvl w:val="0"/>
                <w:numId w:val="7"/>
              </w:numPr>
              <w:spacing w:after="120"/>
              <w:ind w:left="180" w:hanging="142"/>
              <w:jc w:val="both"/>
              <w:rPr>
                <w:rFonts w:ascii="Times New Roman" w:hAnsi="Times New Roman" w:cs="Times New Roman"/>
                <w:sz w:val="24"/>
                <w:szCs w:val="24"/>
              </w:rPr>
            </w:pPr>
            <w:r w:rsidRPr="00EB15C1">
              <w:rPr>
                <w:rFonts w:ascii="Times New Roman" w:hAnsi="Times New Roman" w:cs="Times New Roman"/>
                <w:sz w:val="24"/>
                <w:szCs w:val="24"/>
              </w:rPr>
              <w:t>Tiekties uz nulles piesārņojumu ar mērķi panākt no toksiskām vielām brīvu vidi;</w:t>
            </w:r>
          </w:p>
          <w:p w14:paraId="2F865226" w14:textId="77777777" w:rsidR="00CC27E8" w:rsidRPr="00EB15C1" w:rsidRDefault="00CC27E8" w:rsidP="000D1CD9">
            <w:pPr>
              <w:pStyle w:val="ListParagraph"/>
              <w:numPr>
                <w:ilvl w:val="0"/>
                <w:numId w:val="7"/>
              </w:numPr>
              <w:spacing w:after="120"/>
              <w:ind w:left="180" w:hanging="142"/>
              <w:jc w:val="both"/>
              <w:rPr>
                <w:rFonts w:ascii="Times New Roman" w:hAnsi="Times New Roman" w:cs="Times New Roman"/>
                <w:sz w:val="24"/>
                <w:szCs w:val="24"/>
              </w:rPr>
            </w:pPr>
            <w:r w:rsidRPr="00EB15C1">
              <w:rPr>
                <w:rFonts w:ascii="Times New Roman" w:hAnsi="Times New Roman" w:cs="Times New Roman"/>
                <w:sz w:val="24"/>
                <w:szCs w:val="24"/>
              </w:rPr>
              <w:t xml:space="preserve">“No lauka līdz galdam” </w:t>
            </w:r>
            <w:r w:rsidRPr="00EB15C1">
              <w:rPr>
                <w:rFonts w:ascii="Times New Roman" w:hAnsi="Times New Roman" w:cs="Times New Roman"/>
                <w:sz w:val="24"/>
                <w:szCs w:val="24"/>
              </w:rPr>
              <w:footnoteReference w:id="7"/>
            </w:r>
            <w:r w:rsidRPr="00EB15C1">
              <w:rPr>
                <w:rFonts w:ascii="Times New Roman" w:hAnsi="Times New Roman" w:cs="Times New Roman"/>
                <w:sz w:val="24"/>
                <w:szCs w:val="24"/>
              </w:rPr>
              <w:t xml:space="preserve">: izveidot taisnīgu, veselīgu un vidi saudzējošu pārtikas aprites sistēmu u.c. </w:t>
            </w:r>
          </w:p>
          <w:p w14:paraId="57E0F681" w14:textId="77777777" w:rsidR="00CC27E8" w:rsidRPr="00EB15C1" w:rsidRDefault="00CC27E8" w:rsidP="000D1CD9">
            <w:pPr>
              <w:spacing w:after="120"/>
              <w:jc w:val="both"/>
              <w:rPr>
                <w:rFonts w:ascii="Times New Roman" w:hAnsi="Times New Roman" w:cs="Times New Roman"/>
                <w:sz w:val="24"/>
                <w:szCs w:val="24"/>
              </w:rPr>
            </w:pPr>
          </w:p>
        </w:tc>
      </w:tr>
      <w:tr w:rsidR="00EB15C1" w:rsidRPr="00EB15C1" w14:paraId="69DE6AF3" w14:textId="77777777" w:rsidTr="0096326E">
        <w:tc>
          <w:tcPr>
            <w:tcW w:w="844" w:type="dxa"/>
            <w:vAlign w:val="center"/>
          </w:tcPr>
          <w:p w14:paraId="5F751E53" w14:textId="77777777" w:rsidR="00CC27E8" w:rsidRPr="00EB15C1" w:rsidRDefault="00CC27E8" w:rsidP="0096326E">
            <w:pPr>
              <w:jc w:val="center"/>
              <w:rPr>
                <w:rFonts w:ascii="Times New Roman" w:hAnsi="Times New Roman" w:cs="Times New Roman"/>
                <w:sz w:val="24"/>
                <w:szCs w:val="24"/>
              </w:rPr>
            </w:pPr>
            <w:r w:rsidRPr="00EB15C1">
              <w:rPr>
                <w:rFonts w:ascii="Times New Roman" w:hAnsi="Times New Roman" w:cs="Times New Roman"/>
                <w:sz w:val="24"/>
                <w:szCs w:val="24"/>
              </w:rPr>
              <w:t>6.</w:t>
            </w:r>
          </w:p>
        </w:tc>
        <w:tc>
          <w:tcPr>
            <w:tcW w:w="2100" w:type="dxa"/>
            <w:vAlign w:val="center"/>
          </w:tcPr>
          <w:p w14:paraId="2B1935D6" w14:textId="77777777" w:rsidR="00CC27E8" w:rsidRPr="00EB15C1" w:rsidRDefault="00CC27E8" w:rsidP="0096326E">
            <w:pPr>
              <w:jc w:val="center"/>
              <w:rPr>
                <w:rFonts w:ascii="Times New Roman" w:hAnsi="Times New Roman" w:cs="Times New Roman"/>
                <w:sz w:val="24"/>
                <w:szCs w:val="24"/>
              </w:rPr>
            </w:pPr>
            <w:r w:rsidRPr="00EB15C1">
              <w:rPr>
                <w:rFonts w:ascii="Times New Roman" w:hAnsi="Times New Roman" w:cs="Times New Roman"/>
                <w:sz w:val="24"/>
                <w:szCs w:val="24"/>
              </w:rPr>
              <w:t>OECD rekomendācijas par resursu produktivitāti</w:t>
            </w:r>
            <w:r w:rsidRPr="00EB15C1">
              <w:rPr>
                <w:rStyle w:val="FootnoteReference"/>
                <w:rFonts w:cs="Times New Roman"/>
                <w:color w:val="auto"/>
                <w:sz w:val="24"/>
                <w:szCs w:val="24"/>
              </w:rPr>
              <w:footnoteReference w:id="8"/>
            </w:r>
          </w:p>
        </w:tc>
        <w:tc>
          <w:tcPr>
            <w:tcW w:w="2013" w:type="dxa"/>
            <w:vAlign w:val="center"/>
          </w:tcPr>
          <w:p w14:paraId="230004C7" w14:textId="77777777" w:rsidR="00CC27E8" w:rsidRPr="00EB15C1" w:rsidRDefault="00CC27E8" w:rsidP="0096326E">
            <w:pPr>
              <w:jc w:val="center"/>
              <w:rPr>
                <w:rFonts w:ascii="Times New Roman" w:hAnsi="Times New Roman" w:cs="Times New Roman"/>
                <w:sz w:val="24"/>
                <w:szCs w:val="24"/>
              </w:rPr>
            </w:pPr>
          </w:p>
        </w:tc>
        <w:tc>
          <w:tcPr>
            <w:tcW w:w="1842" w:type="dxa"/>
            <w:vAlign w:val="center"/>
          </w:tcPr>
          <w:p w14:paraId="52C40B61" w14:textId="77777777" w:rsidR="00CC27E8" w:rsidRPr="00EB15C1" w:rsidRDefault="00CC27E8" w:rsidP="0096326E">
            <w:pPr>
              <w:jc w:val="center"/>
              <w:rPr>
                <w:rFonts w:ascii="Times New Roman" w:hAnsi="Times New Roman" w:cs="Times New Roman"/>
                <w:sz w:val="24"/>
                <w:szCs w:val="24"/>
              </w:rPr>
            </w:pPr>
          </w:p>
        </w:tc>
        <w:tc>
          <w:tcPr>
            <w:tcW w:w="1701" w:type="dxa"/>
            <w:vAlign w:val="center"/>
          </w:tcPr>
          <w:p w14:paraId="45F55959" w14:textId="77777777" w:rsidR="00CC27E8" w:rsidRPr="00EB15C1" w:rsidRDefault="00CC27E8" w:rsidP="0096326E">
            <w:pPr>
              <w:jc w:val="center"/>
              <w:rPr>
                <w:rFonts w:ascii="Times New Roman" w:hAnsi="Times New Roman" w:cs="Times New Roman"/>
                <w:sz w:val="24"/>
                <w:szCs w:val="24"/>
              </w:rPr>
            </w:pPr>
          </w:p>
        </w:tc>
        <w:tc>
          <w:tcPr>
            <w:tcW w:w="5448" w:type="dxa"/>
          </w:tcPr>
          <w:p w14:paraId="70718A0A" w14:textId="77777777" w:rsidR="00CC27E8" w:rsidRPr="00EB15C1" w:rsidRDefault="00CC27E8" w:rsidP="000D1CD9">
            <w:pPr>
              <w:spacing w:after="120"/>
              <w:jc w:val="both"/>
              <w:rPr>
                <w:rFonts w:ascii="Times New Roman" w:hAnsi="Times New Roman" w:cs="Times New Roman"/>
                <w:sz w:val="24"/>
                <w:szCs w:val="24"/>
              </w:rPr>
            </w:pPr>
            <w:r w:rsidRPr="00EB15C1">
              <w:rPr>
                <w:rFonts w:ascii="Times New Roman" w:hAnsi="Times New Roman" w:cs="Times New Roman"/>
                <w:sz w:val="24"/>
                <w:szCs w:val="24"/>
              </w:rPr>
              <w:t>Ieviest rīcībpolitikas, kuru rezultātā tiek nodrošināts, ka:</w:t>
            </w:r>
          </w:p>
          <w:p w14:paraId="4EC99240" w14:textId="77777777" w:rsidR="00CC27E8" w:rsidRPr="00EB15C1" w:rsidRDefault="00CC27E8" w:rsidP="000D1CD9">
            <w:pPr>
              <w:pStyle w:val="ListParagraph"/>
              <w:numPr>
                <w:ilvl w:val="0"/>
                <w:numId w:val="5"/>
              </w:numPr>
              <w:spacing w:after="120"/>
              <w:ind w:left="180" w:hanging="142"/>
              <w:jc w:val="both"/>
              <w:rPr>
                <w:rFonts w:ascii="Times New Roman" w:hAnsi="Times New Roman" w:cs="Times New Roman"/>
                <w:sz w:val="24"/>
                <w:szCs w:val="24"/>
              </w:rPr>
            </w:pPr>
            <w:r w:rsidRPr="00EB15C1">
              <w:rPr>
                <w:rFonts w:ascii="Times New Roman" w:hAnsi="Times New Roman" w:cs="Times New Roman"/>
                <w:sz w:val="24"/>
                <w:szCs w:val="24"/>
              </w:rPr>
              <w:t>tiek samazināts atkritumu daudzums, īstenojot atkritumu novēršanas, mazināšanas, pārstrādes un atkārtotas izmantošanas pasākumus;</w:t>
            </w:r>
          </w:p>
          <w:p w14:paraId="25FC7B64" w14:textId="77777777" w:rsidR="00CC27E8" w:rsidRPr="00EB15C1" w:rsidRDefault="00CC27E8" w:rsidP="000D1CD9">
            <w:pPr>
              <w:pStyle w:val="ListParagraph"/>
              <w:numPr>
                <w:ilvl w:val="0"/>
                <w:numId w:val="5"/>
              </w:numPr>
              <w:spacing w:after="120"/>
              <w:ind w:left="180" w:hanging="142"/>
              <w:jc w:val="both"/>
              <w:rPr>
                <w:rFonts w:ascii="Times New Roman" w:hAnsi="Times New Roman" w:cs="Times New Roman"/>
                <w:sz w:val="24"/>
                <w:szCs w:val="24"/>
              </w:rPr>
            </w:pPr>
            <w:r w:rsidRPr="00EB15C1">
              <w:rPr>
                <w:rFonts w:ascii="Times New Roman" w:hAnsi="Times New Roman" w:cs="Times New Roman"/>
                <w:sz w:val="24"/>
                <w:szCs w:val="24"/>
              </w:rPr>
              <w:t>ķīmiskās vielas un visu veidu atkritumi tiek apsaimniekoti videi nekaitīgā veidā;</w:t>
            </w:r>
          </w:p>
          <w:p w14:paraId="62167282" w14:textId="77777777" w:rsidR="00CC27E8" w:rsidRPr="00EB15C1" w:rsidRDefault="00CC27E8" w:rsidP="000D1CD9">
            <w:pPr>
              <w:pStyle w:val="ListParagraph"/>
              <w:numPr>
                <w:ilvl w:val="0"/>
                <w:numId w:val="5"/>
              </w:numPr>
              <w:spacing w:after="120"/>
              <w:ind w:left="180" w:hanging="142"/>
              <w:jc w:val="both"/>
              <w:rPr>
                <w:rFonts w:ascii="Times New Roman" w:hAnsi="Times New Roman" w:cs="Times New Roman"/>
                <w:sz w:val="24"/>
                <w:szCs w:val="24"/>
              </w:rPr>
            </w:pPr>
            <w:r w:rsidRPr="00EB15C1">
              <w:rPr>
                <w:rFonts w:ascii="Times New Roman" w:hAnsi="Times New Roman" w:cs="Times New Roman"/>
                <w:sz w:val="24"/>
                <w:szCs w:val="24"/>
              </w:rPr>
              <w:lastRenderedPageBreak/>
              <w:t>pārtika tiek izmantota lietderīgi un tiek novērsti pārtikas zudumi visā pārtikas ķēdē, ieskaitot ražošanu un piegādi;</w:t>
            </w:r>
          </w:p>
          <w:p w14:paraId="1233D480" w14:textId="77777777" w:rsidR="00CC27E8" w:rsidRPr="00EB15C1" w:rsidRDefault="00CC27E8" w:rsidP="000D1CD9">
            <w:pPr>
              <w:pStyle w:val="ListParagraph"/>
              <w:numPr>
                <w:ilvl w:val="0"/>
                <w:numId w:val="5"/>
              </w:numPr>
              <w:spacing w:after="120"/>
              <w:ind w:left="180" w:hanging="142"/>
              <w:jc w:val="both"/>
              <w:rPr>
                <w:rFonts w:ascii="Times New Roman" w:hAnsi="Times New Roman" w:cs="Times New Roman"/>
                <w:sz w:val="24"/>
                <w:szCs w:val="24"/>
              </w:rPr>
            </w:pPr>
            <w:r w:rsidRPr="00EB15C1">
              <w:rPr>
                <w:rFonts w:ascii="Times New Roman" w:hAnsi="Times New Roman" w:cs="Times New Roman"/>
                <w:sz w:val="24"/>
                <w:szCs w:val="24"/>
              </w:rPr>
              <w:t>ražošana uzņēmumos ir ilgtspējīga, ko nodrošina standarti un ziņošana;</w:t>
            </w:r>
          </w:p>
          <w:p w14:paraId="696BDBDC" w14:textId="77777777" w:rsidR="00CC27E8" w:rsidRPr="00EB15C1" w:rsidRDefault="00CC27E8" w:rsidP="000D1CD9">
            <w:pPr>
              <w:pStyle w:val="ListParagraph"/>
              <w:numPr>
                <w:ilvl w:val="0"/>
                <w:numId w:val="5"/>
              </w:numPr>
              <w:spacing w:after="120"/>
              <w:ind w:left="180" w:hanging="142"/>
              <w:jc w:val="both"/>
              <w:rPr>
                <w:rFonts w:ascii="Times New Roman" w:hAnsi="Times New Roman" w:cs="Times New Roman"/>
                <w:sz w:val="24"/>
                <w:szCs w:val="24"/>
              </w:rPr>
            </w:pPr>
            <w:r w:rsidRPr="00EB15C1">
              <w:rPr>
                <w:rFonts w:ascii="Times New Roman" w:hAnsi="Times New Roman" w:cs="Times New Roman"/>
                <w:sz w:val="24"/>
                <w:szCs w:val="24"/>
              </w:rPr>
              <w:t>ilgtspējīgi mājsaimniecību un indivīdu uzvedības un patēriņa modeļi</w:t>
            </w:r>
          </w:p>
        </w:tc>
      </w:tr>
      <w:tr w:rsidR="00EB15C1" w:rsidRPr="00EB15C1" w14:paraId="486112FC" w14:textId="77777777" w:rsidTr="0096326E">
        <w:tc>
          <w:tcPr>
            <w:tcW w:w="13948" w:type="dxa"/>
            <w:gridSpan w:val="6"/>
            <w:vAlign w:val="center"/>
          </w:tcPr>
          <w:p w14:paraId="14B9D8ED" w14:textId="77777777" w:rsidR="00143AA2" w:rsidRPr="00EB15C1" w:rsidRDefault="00143AA2" w:rsidP="000D1CD9">
            <w:pPr>
              <w:jc w:val="both"/>
              <w:rPr>
                <w:rFonts w:ascii="Times New Roman" w:hAnsi="Times New Roman" w:cs="Times New Roman"/>
                <w:b/>
                <w:bCs/>
                <w:sz w:val="24"/>
                <w:szCs w:val="24"/>
              </w:rPr>
            </w:pPr>
          </w:p>
          <w:p w14:paraId="38C3BE1C" w14:textId="77777777" w:rsidR="00337040" w:rsidRPr="00EB15C1" w:rsidRDefault="00337040" w:rsidP="000D1CD9">
            <w:pPr>
              <w:jc w:val="both"/>
              <w:rPr>
                <w:rFonts w:ascii="Times New Roman" w:hAnsi="Times New Roman" w:cs="Times New Roman"/>
                <w:b/>
                <w:bCs/>
                <w:sz w:val="24"/>
                <w:szCs w:val="24"/>
              </w:rPr>
            </w:pPr>
            <w:r w:rsidRPr="00EB15C1">
              <w:rPr>
                <w:rFonts w:ascii="Times New Roman" w:hAnsi="Times New Roman" w:cs="Times New Roman"/>
                <w:b/>
                <w:bCs/>
                <w:sz w:val="24"/>
                <w:szCs w:val="24"/>
              </w:rPr>
              <w:t xml:space="preserve">Nacionālie </w:t>
            </w:r>
            <w:r w:rsidR="00143AA2" w:rsidRPr="00EB15C1">
              <w:rPr>
                <w:rFonts w:ascii="Times New Roman" w:hAnsi="Times New Roman" w:cs="Times New Roman"/>
                <w:b/>
                <w:bCs/>
                <w:sz w:val="24"/>
                <w:szCs w:val="24"/>
              </w:rPr>
              <w:t>attīstības plānošanas d</w:t>
            </w:r>
            <w:r w:rsidRPr="00EB15C1">
              <w:rPr>
                <w:rFonts w:ascii="Times New Roman" w:hAnsi="Times New Roman" w:cs="Times New Roman"/>
                <w:b/>
                <w:bCs/>
                <w:sz w:val="24"/>
                <w:szCs w:val="24"/>
              </w:rPr>
              <w:t>okumenti</w:t>
            </w:r>
          </w:p>
        </w:tc>
      </w:tr>
      <w:tr w:rsidR="00EB15C1" w:rsidRPr="00EB15C1" w14:paraId="3DAD230D" w14:textId="77777777" w:rsidTr="0096326E">
        <w:tc>
          <w:tcPr>
            <w:tcW w:w="844" w:type="dxa"/>
            <w:vAlign w:val="center"/>
          </w:tcPr>
          <w:p w14:paraId="4F222D14" w14:textId="77777777" w:rsidR="00304ABC" w:rsidRPr="00EB15C1" w:rsidRDefault="00143AA2" w:rsidP="0096326E">
            <w:pPr>
              <w:jc w:val="center"/>
              <w:rPr>
                <w:rFonts w:ascii="Times New Roman" w:hAnsi="Times New Roman" w:cs="Times New Roman"/>
                <w:sz w:val="24"/>
                <w:szCs w:val="24"/>
              </w:rPr>
            </w:pPr>
            <w:r w:rsidRPr="00EB15C1">
              <w:rPr>
                <w:rFonts w:ascii="Times New Roman" w:hAnsi="Times New Roman" w:cs="Times New Roman"/>
                <w:sz w:val="24"/>
                <w:szCs w:val="24"/>
              </w:rPr>
              <w:t>1.</w:t>
            </w:r>
          </w:p>
        </w:tc>
        <w:tc>
          <w:tcPr>
            <w:tcW w:w="2100" w:type="dxa"/>
            <w:vAlign w:val="center"/>
          </w:tcPr>
          <w:p w14:paraId="6D2848CE" w14:textId="77777777" w:rsidR="00304ABC" w:rsidRPr="00EB15C1" w:rsidRDefault="00304ABC" w:rsidP="0096326E">
            <w:pPr>
              <w:jc w:val="center"/>
              <w:rPr>
                <w:rFonts w:ascii="Times New Roman" w:hAnsi="Times New Roman" w:cs="Times New Roman"/>
                <w:sz w:val="24"/>
                <w:szCs w:val="24"/>
              </w:rPr>
            </w:pPr>
            <w:r w:rsidRPr="00EB15C1">
              <w:rPr>
                <w:rFonts w:ascii="Times New Roman" w:hAnsi="Times New Roman" w:cs="Times New Roman"/>
                <w:sz w:val="24"/>
                <w:szCs w:val="24"/>
              </w:rPr>
              <w:t>Latvijas ilgtspējīgas attīstības stratēģija līdz 2030. gadam</w:t>
            </w:r>
          </w:p>
        </w:tc>
        <w:tc>
          <w:tcPr>
            <w:tcW w:w="2013" w:type="dxa"/>
            <w:vAlign w:val="center"/>
          </w:tcPr>
          <w:p w14:paraId="3D7E004C" w14:textId="77777777" w:rsidR="00304ABC" w:rsidRPr="00EB15C1" w:rsidRDefault="00304ABC" w:rsidP="0096326E">
            <w:pPr>
              <w:jc w:val="center"/>
              <w:rPr>
                <w:rFonts w:ascii="Times New Roman" w:hAnsi="Times New Roman" w:cs="Times New Roman"/>
                <w:sz w:val="24"/>
                <w:szCs w:val="24"/>
              </w:rPr>
            </w:pPr>
            <w:r w:rsidRPr="00EB15C1">
              <w:rPr>
                <w:rFonts w:ascii="Times New Roman" w:hAnsi="Times New Roman" w:cs="Times New Roman"/>
                <w:sz w:val="24"/>
                <w:szCs w:val="24"/>
              </w:rPr>
              <w:t xml:space="preserve">Stratēģija „Latvija 2030" kā metodi izmanto kapitālu – nacionālo bagātību jeb vērtību –  pieeju. Apzinot globālās attīstības tendences un izaicinājumus, stratēģija nosaka Latvijas ilgtermiņa attīstības prioritātes un iesaka risinājumus efektīvai un ilgtspējīgai mūsu rīcībā esošā kultūras, dabas, ekonomikas un sociālā kapitāla </w:t>
            </w:r>
            <w:r w:rsidRPr="00EB15C1">
              <w:rPr>
                <w:rFonts w:ascii="Times New Roman" w:hAnsi="Times New Roman" w:cs="Times New Roman"/>
                <w:sz w:val="24"/>
                <w:szCs w:val="24"/>
              </w:rPr>
              <w:lastRenderedPageBreak/>
              <w:t>izmantošanai, jo īpaši izceļot Latvijas pamatvērtību – cilvēkkapitālu</w:t>
            </w:r>
          </w:p>
        </w:tc>
        <w:tc>
          <w:tcPr>
            <w:tcW w:w="1842" w:type="dxa"/>
            <w:vAlign w:val="center"/>
          </w:tcPr>
          <w:p w14:paraId="25DE2805" w14:textId="77777777" w:rsidR="00304ABC" w:rsidRPr="00EB15C1" w:rsidRDefault="00304ABC" w:rsidP="0096326E">
            <w:pPr>
              <w:jc w:val="center"/>
              <w:rPr>
                <w:rFonts w:ascii="Times New Roman" w:hAnsi="Times New Roman" w:cs="Times New Roman"/>
                <w:sz w:val="24"/>
                <w:szCs w:val="24"/>
              </w:rPr>
            </w:pPr>
            <w:r w:rsidRPr="00EB15C1">
              <w:rPr>
                <w:rFonts w:ascii="Times New Roman" w:hAnsi="Times New Roman" w:cs="Times New Roman"/>
                <w:sz w:val="24"/>
                <w:szCs w:val="24"/>
              </w:rPr>
              <w:lastRenderedPageBreak/>
              <w:t>Mērķis attiecībā uz dabu kā nākotnes kapitālu:</w:t>
            </w:r>
            <w:r w:rsidRPr="00EB15C1">
              <w:rPr>
                <w:rFonts w:ascii="Times New Roman" w:hAnsi="Times New Roman" w:cs="Times New Roman"/>
                <w:sz w:val="24"/>
                <w:szCs w:val="24"/>
              </w:rPr>
              <w:br/>
              <w:t>Būt ES līderei dabas kapitāla saglabāšanā, palielināšanā un ilgtspējīgā izmantošanā.</w:t>
            </w:r>
          </w:p>
          <w:p w14:paraId="56B21B6F" w14:textId="77777777" w:rsidR="00304ABC" w:rsidRPr="00EB15C1" w:rsidRDefault="00304ABC" w:rsidP="0096326E">
            <w:pPr>
              <w:jc w:val="center"/>
              <w:rPr>
                <w:rFonts w:ascii="Times New Roman" w:hAnsi="Times New Roman" w:cs="Times New Roman"/>
                <w:sz w:val="24"/>
                <w:szCs w:val="24"/>
              </w:rPr>
            </w:pPr>
          </w:p>
        </w:tc>
        <w:tc>
          <w:tcPr>
            <w:tcW w:w="1701" w:type="dxa"/>
            <w:vAlign w:val="center"/>
          </w:tcPr>
          <w:p w14:paraId="09D36671" w14:textId="77777777" w:rsidR="00304ABC" w:rsidRPr="00EB15C1" w:rsidRDefault="00304ABC" w:rsidP="0096326E">
            <w:pPr>
              <w:jc w:val="center"/>
              <w:rPr>
                <w:rFonts w:ascii="Times New Roman" w:hAnsi="Times New Roman" w:cs="Times New Roman"/>
                <w:sz w:val="24"/>
                <w:szCs w:val="24"/>
              </w:rPr>
            </w:pPr>
            <w:r w:rsidRPr="00EB15C1">
              <w:rPr>
                <w:rFonts w:ascii="Times New Roman" w:hAnsi="Times New Roman" w:cs="Times New Roman"/>
                <w:sz w:val="24"/>
                <w:szCs w:val="24"/>
              </w:rPr>
              <w:t>Daba kā kapitāls nākotnei, 2030. gads:</w:t>
            </w:r>
            <w:r w:rsidRPr="00EB15C1">
              <w:rPr>
                <w:rFonts w:ascii="Times New Roman" w:hAnsi="Times New Roman" w:cs="Times New Roman"/>
                <w:sz w:val="24"/>
                <w:szCs w:val="24"/>
              </w:rPr>
              <w:br/>
              <w:t>- Pārstrādāto atkritumu īpatsvars (%no savāktajiem atkritumiem gadā) - &gt;80%</w:t>
            </w:r>
            <w:r w:rsidRPr="00EB15C1">
              <w:rPr>
                <w:rFonts w:ascii="Times New Roman" w:hAnsi="Times New Roman" w:cs="Times New Roman"/>
                <w:sz w:val="24"/>
                <w:szCs w:val="24"/>
              </w:rPr>
              <w:br/>
            </w:r>
          </w:p>
        </w:tc>
        <w:tc>
          <w:tcPr>
            <w:tcW w:w="5448" w:type="dxa"/>
          </w:tcPr>
          <w:p w14:paraId="0E0DACDC" w14:textId="77777777" w:rsidR="00304ABC" w:rsidRPr="00EB15C1" w:rsidRDefault="00304ABC" w:rsidP="000D1CD9">
            <w:pPr>
              <w:jc w:val="both"/>
              <w:rPr>
                <w:rFonts w:ascii="Times New Roman" w:hAnsi="Times New Roman" w:cs="Times New Roman"/>
                <w:sz w:val="24"/>
                <w:szCs w:val="24"/>
              </w:rPr>
            </w:pPr>
          </w:p>
        </w:tc>
      </w:tr>
      <w:tr w:rsidR="00EB15C1" w:rsidRPr="00EB15C1" w14:paraId="3960712C" w14:textId="77777777" w:rsidTr="0096326E">
        <w:tc>
          <w:tcPr>
            <w:tcW w:w="844" w:type="dxa"/>
            <w:vAlign w:val="center"/>
          </w:tcPr>
          <w:p w14:paraId="36268D3A" w14:textId="77777777" w:rsidR="00304ABC" w:rsidRPr="00EB15C1" w:rsidRDefault="00143AA2" w:rsidP="0096326E">
            <w:pPr>
              <w:jc w:val="center"/>
              <w:rPr>
                <w:rFonts w:ascii="Times New Roman" w:hAnsi="Times New Roman" w:cs="Times New Roman"/>
                <w:sz w:val="24"/>
                <w:szCs w:val="24"/>
              </w:rPr>
            </w:pPr>
            <w:r w:rsidRPr="00EB15C1">
              <w:rPr>
                <w:rFonts w:ascii="Times New Roman" w:hAnsi="Times New Roman" w:cs="Times New Roman"/>
                <w:sz w:val="24"/>
                <w:szCs w:val="24"/>
              </w:rPr>
              <w:t>2</w:t>
            </w:r>
            <w:r w:rsidR="00304ABC" w:rsidRPr="00EB15C1">
              <w:rPr>
                <w:rFonts w:ascii="Times New Roman" w:hAnsi="Times New Roman" w:cs="Times New Roman"/>
                <w:sz w:val="24"/>
                <w:szCs w:val="24"/>
              </w:rPr>
              <w:t>.</w:t>
            </w:r>
          </w:p>
        </w:tc>
        <w:tc>
          <w:tcPr>
            <w:tcW w:w="2100" w:type="dxa"/>
            <w:vAlign w:val="center"/>
          </w:tcPr>
          <w:p w14:paraId="0004CC4E" w14:textId="77777777" w:rsidR="00304ABC" w:rsidRPr="00EB15C1" w:rsidRDefault="00304ABC" w:rsidP="0096326E">
            <w:pPr>
              <w:jc w:val="center"/>
              <w:rPr>
                <w:rFonts w:ascii="Times New Roman" w:hAnsi="Times New Roman" w:cs="Times New Roman"/>
                <w:sz w:val="24"/>
                <w:szCs w:val="24"/>
              </w:rPr>
            </w:pPr>
            <w:r w:rsidRPr="00EB15C1">
              <w:rPr>
                <w:rFonts w:ascii="Times New Roman" w:hAnsi="Times New Roman" w:cs="Times New Roman"/>
                <w:sz w:val="24"/>
                <w:szCs w:val="24"/>
              </w:rPr>
              <w:t>Nacionālais attīstības plāns 2021.–2027. gadam</w:t>
            </w:r>
          </w:p>
          <w:p w14:paraId="531E84D5" w14:textId="77777777" w:rsidR="00304ABC" w:rsidRPr="00EB15C1" w:rsidRDefault="00304ABC" w:rsidP="0096326E">
            <w:pPr>
              <w:jc w:val="center"/>
              <w:rPr>
                <w:rFonts w:ascii="Times New Roman" w:hAnsi="Times New Roman" w:cs="Times New Roman"/>
                <w:sz w:val="24"/>
                <w:szCs w:val="24"/>
              </w:rPr>
            </w:pPr>
          </w:p>
        </w:tc>
        <w:tc>
          <w:tcPr>
            <w:tcW w:w="2013" w:type="dxa"/>
            <w:vAlign w:val="center"/>
          </w:tcPr>
          <w:p w14:paraId="54DAB792" w14:textId="77777777" w:rsidR="00304ABC" w:rsidRPr="00EB15C1" w:rsidRDefault="00304ABC" w:rsidP="0096326E">
            <w:pPr>
              <w:jc w:val="center"/>
              <w:rPr>
                <w:rFonts w:ascii="Times New Roman" w:hAnsi="Times New Roman" w:cs="Times New Roman"/>
                <w:sz w:val="24"/>
                <w:szCs w:val="24"/>
              </w:rPr>
            </w:pPr>
            <w:r w:rsidRPr="00EB15C1">
              <w:rPr>
                <w:rFonts w:ascii="Times New Roman" w:hAnsi="Times New Roman" w:cs="Times New Roman"/>
                <w:sz w:val="24"/>
                <w:szCs w:val="24"/>
              </w:rPr>
              <w:t>Paradumu maiņa - ceļš uz attīstību</w:t>
            </w:r>
          </w:p>
          <w:p w14:paraId="65C13BB8" w14:textId="77777777" w:rsidR="00304ABC" w:rsidRPr="00EB15C1" w:rsidRDefault="00304ABC" w:rsidP="0096326E">
            <w:pPr>
              <w:jc w:val="center"/>
              <w:rPr>
                <w:rFonts w:ascii="Times New Roman" w:hAnsi="Times New Roman" w:cs="Times New Roman"/>
                <w:sz w:val="24"/>
                <w:szCs w:val="24"/>
              </w:rPr>
            </w:pPr>
          </w:p>
        </w:tc>
        <w:tc>
          <w:tcPr>
            <w:tcW w:w="1842" w:type="dxa"/>
            <w:vAlign w:val="center"/>
          </w:tcPr>
          <w:p w14:paraId="411D0053" w14:textId="77777777" w:rsidR="00304ABC" w:rsidRPr="00EB15C1" w:rsidRDefault="00304ABC" w:rsidP="0096326E">
            <w:pPr>
              <w:jc w:val="center"/>
              <w:rPr>
                <w:rFonts w:ascii="Times New Roman" w:hAnsi="Times New Roman" w:cs="Times New Roman"/>
                <w:sz w:val="24"/>
                <w:szCs w:val="24"/>
              </w:rPr>
            </w:pPr>
          </w:p>
        </w:tc>
        <w:tc>
          <w:tcPr>
            <w:tcW w:w="1701" w:type="dxa"/>
            <w:vAlign w:val="center"/>
          </w:tcPr>
          <w:p w14:paraId="10A23B02" w14:textId="77777777" w:rsidR="00304ABC" w:rsidRPr="00EB15C1" w:rsidRDefault="00304ABC" w:rsidP="0096326E">
            <w:pPr>
              <w:jc w:val="center"/>
              <w:rPr>
                <w:rFonts w:ascii="Times New Roman" w:hAnsi="Times New Roman" w:cs="Times New Roman"/>
                <w:sz w:val="24"/>
                <w:szCs w:val="24"/>
              </w:rPr>
            </w:pPr>
            <w:r w:rsidRPr="00EB15C1">
              <w:rPr>
                <w:rFonts w:ascii="Times New Roman" w:hAnsi="Times New Roman" w:cs="Times New Roman"/>
                <w:sz w:val="24"/>
                <w:szCs w:val="24"/>
              </w:rPr>
              <w:t>Mērķa vērtības 2027:</w:t>
            </w:r>
            <w:r w:rsidRPr="00EB15C1">
              <w:rPr>
                <w:rFonts w:ascii="Times New Roman" w:hAnsi="Times New Roman" w:cs="Times New Roman"/>
                <w:sz w:val="24"/>
                <w:szCs w:val="24"/>
              </w:rPr>
              <w:br/>
              <w:t xml:space="preserve">  - Sadzīves atkritumu pārstrādes līmenis: 60%</w:t>
            </w:r>
            <w:r w:rsidRPr="00EB15C1">
              <w:rPr>
                <w:rFonts w:ascii="Times New Roman" w:hAnsi="Times New Roman" w:cs="Times New Roman"/>
                <w:sz w:val="24"/>
                <w:szCs w:val="24"/>
              </w:rPr>
              <w:br/>
              <w:t xml:space="preserve"> - Radītais sadzīves atkritumu daudzums uz iedzīvotāju: 450 kg</w:t>
            </w:r>
            <w:r w:rsidRPr="00EB15C1">
              <w:rPr>
                <w:rFonts w:ascii="Times New Roman" w:hAnsi="Times New Roman" w:cs="Times New Roman"/>
                <w:sz w:val="24"/>
                <w:szCs w:val="24"/>
              </w:rPr>
              <w:br/>
              <w:t xml:space="preserve"> - Radītais bīstamo atkritumu daudzums: 100 tūkst.t.</w:t>
            </w:r>
            <w:r w:rsidRPr="00EB15C1">
              <w:rPr>
                <w:rFonts w:ascii="Times New Roman" w:hAnsi="Times New Roman" w:cs="Times New Roman"/>
                <w:sz w:val="24"/>
                <w:szCs w:val="24"/>
              </w:rPr>
              <w:br/>
              <w:t xml:space="preserve"> -</w:t>
            </w:r>
          </w:p>
        </w:tc>
        <w:tc>
          <w:tcPr>
            <w:tcW w:w="5448" w:type="dxa"/>
          </w:tcPr>
          <w:p w14:paraId="1B8449B1" w14:textId="77777777" w:rsidR="00A219E6" w:rsidRPr="00EB15C1" w:rsidRDefault="00304ABC" w:rsidP="000D1CD9">
            <w:pPr>
              <w:jc w:val="both"/>
              <w:rPr>
                <w:rFonts w:ascii="Times New Roman" w:hAnsi="Times New Roman" w:cs="Times New Roman"/>
                <w:sz w:val="24"/>
                <w:szCs w:val="24"/>
              </w:rPr>
            </w:pPr>
            <w:r w:rsidRPr="00EB15C1">
              <w:rPr>
                <w:rFonts w:ascii="Times New Roman" w:hAnsi="Times New Roman" w:cs="Times New Roman"/>
                <w:b/>
                <w:bCs/>
                <w:sz w:val="24"/>
                <w:szCs w:val="24"/>
              </w:rPr>
              <w:t>Daba un vide - "Zaļais kurss":</w:t>
            </w:r>
            <w:r w:rsidRPr="00EB15C1">
              <w:rPr>
                <w:rFonts w:ascii="Times New Roman" w:hAnsi="Times New Roman" w:cs="Times New Roman"/>
                <w:sz w:val="24"/>
                <w:szCs w:val="24"/>
              </w:rPr>
              <w:br/>
              <w:t xml:space="preserve"> - Oglekļa mazietilpīga, resursu efektīva un </w:t>
            </w:r>
            <w:proofErr w:type="spellStart"/>
            <w:r w:rsidRPr="00EB15C1">
              <w:rPr>
                <w:rFonts w:ascii="Times New Roman" w:hAnsi="Times New Roman" w:cs="Times New Roman"/>
                <w:sz w:val="24"/>
                <w:szCs w:val="24"/>
              </w:rPr>
              <w:t>klimatnoturīga</w:t>
            </w:r>
            <w:proofErr w:type="spellEnd"/>
            <w:r w:rsidRPr="00EB15C1">
              <w:rPr>
                <w:rFonts w:ascii="Times New Roman" w:hAnsi="Times New Roman" w:cs="Times New Roman"/>
                <w:sz w:val="24"/>
                <w:szCs w:val="24"/>
              </w:rPr>
              <w:t xml:space="preserve"> attīstība, lai Latvija sasniegtu klimata, enerģētikas, gaisa piesārņojuma samazināšanas, ūdeņu stāvokļa uzlabošanās un atkritumu apsaimniekošanas nacionālos mērķus un nodrošinātu vides kvalitātes saglabāšanu un uzlabošanu un īstenotu drošas un kvalitatīvas, tai skaitā bioloģiskas pārtikas apriti, kā arī dabas resursu ilgtspējīgu izmantošanu.</w:t>
            </w:r>
          </w:p>
          <w:p w14:paraId="28F73A6E" w14:textId="77777777" w:rsidR="000A2B6B" w:rsidRPr="00EB15C1" w:rsidRDefault="00304ABC" w:rsidP="00A219E6">
            <w:pPr>
              <w:jc w:val="both"/>
              <w:rPr>
                <w:rFonts w:ascii="Times New Roman" w:hAnsi="Times New Roman" w:cs="Times New Roman"/>
                <w:sz w:val="24"/>
                <w:szCs w:val="24"/>
              </w:rPr>
            </w:pPr>
            <w:r w:rsidRPr="00EB15C1">
              <w:rPr>
                <w:rFonts w:ascii="Times New Roman" w:hAnsi="Times New Roman" w:cs="Times New Roman"/>
                <w:sz w:val="24"/>
                <w:szCs w:val="24"/>
              </w:rPr>
              <w:br/>
              <w:t xml:space="preserve"> </w:t>
            </w:r>
            <w:r w:rsidR="00A219E6" w:rsidRPr="00EB15C1">
              <w:rPr>
                <w:rFonts w:ascii="Times New Roman" w:hAnsi="Times New Roman" w:cs="Times New Roman"/>
                <w:b/>
                <w:bCs/>
                <w:sz w:val="24"/>
                <w:szCs w:val="24"/>
                <w:u w:val="single"/>
              </w:rPr>
              <w:t xml:space="preserve">4. </w:t>
            </w:r>
            <w:proofErr w:type="spellStart"/>
            <w:r w:rsidR="00A219E6" w:rsidRPr="00EB15C1">
              <w:rPr>
                <w:rFonts w:ascii="Times New Roman" w:hAnsi="Times New Roman" w:cs="Times New Roman"/>
                <w:b/>
                <w:bCs/>
                <w:sz w:val="24"/>
                <w:szCs w:val="24"/>
                <w:u w:val="single"/>
              </w:rPr>
              <w:t>Prioritāte</w:t>
            </w:r>
            <w:proofErr w:type="spellEnd"/>
            <w:r w:rsidR="00A219E6" w:rsidRPr="00EB15C1">
              <w:rPr>
                <w:rFonts w:ascii="Times New Roman" w:hAnsi="Times New Roman" w:cs="Times New Roman"/>
                <w:b/>
                <w:bCs/>
                <w:sz w:val="24"/>
                <w:szCs w:val="24"/>
                <w:u w:val="single"/>
              </w:rPr>
              <w:t xml:space="preserve"> “</w:t>
            </w:r>
            <w:proofErr w:type="spellStart"/>
            <w:r w:rsidR="00A219E6" w:rsidRPr="00EB15C1">
              <w:rPr>
                <w:rFonts w:ascii="Times New Roman" w:hAnsi="Times New Roman" w:cs="Times New Roman"/>
                <w:b/>
                <w:bCs/>
                <w:sz w:val="24"/>
                <w:szCs w:val="24"/>
                <w:u w:val="single"/>
              </w:rPr>
              <w:t>Kvalitatīva</w:t>
            </w:r>
            <w:proofErr w:type="spellEnd"/>
            <w:r w:rsidR="00A219E6" w:rsidRPr="00EB15C1">
              <w:rPr>
                <w:rFonts w:ascii="Times New Roman" w:hAnsi="Times New Roman" w:cs="Times New Roman"/>
                <w:b/>
                <w:bCs/>
                <w:sz w:val="24"/>
                <w:szCs w:val="24"/>
                <w:u w:val="single"/>
              </w:rPr>
              <w:t xml:space="preserve"> </w:t>
            </w:r>
            <w:proofErr w:type="spellStart"/>
            <w:r w:rsidR="00A219E6" w:rsidRPr="00EB15C1">
              <w:rPr>
                <w:rFonts w:ascii="Times New Roman" w:hAnsi="Times New Roman" w:cs="Times New Roman"/>
                <w:b/>
                <w:bCs/>
                <w:sz w:val="24"/>
                <w:szCs w:val="24"/>
                <w:u w:val="single"/>
              </w:rPr>
              <w:t>dzīves</w:t>
            </w:r>
            <w:proofErr w:type="spellEnd"/>
            <w:r w:rsidR="00A219E6" w:rsidRPr="00EB15C1">
              <w:rPr>
                <w:rFonts w:ascii="Times New Roman" w:hAnsi="Times New Roman" w:cs="Times New Roman"/>
                <w:b/>
                <w:bCs/>
                <w:sz w:val="24"/>
                <w:szCs w:val="24"/>
                <w:u w:val="single"/>
              </w:rPr>
              <w:t xml:space="preserve"> vide un teritoriju </w:t>
            </w:r>
            <w:proofErr w:type="spellStart"/>
            <w:r w:rsidR="00A219E6" w:rsidRPr="00EB15C1">
              <w:rPr>
                <w:rFonts w:ascii="Times New Roman" w:hAnsi="Times New Roman" w:cs="Times New Roman"/>
                <w:b/>
                <w:bCs/>
                <w:sz w:val="24"/>
                <w:szCs w:val="24"/>
                <w:u w:val="single"/>
              </w:rPr>
              <w:t>attīstība</w:t>
            </w:r>
            <w:proofErr w:type="spellEnd"/>
            <w:r w:rsidR="00A219E6" w:rsidRPr="00EB15C1">
              <w:rPr>
                <w:rFonts w:ascii="Times New Roman" w:hAnsi="Times New Roman" w:cs="Times New Roman"/>
                <w:b/>
                <w:bCs/>
                <w:sz w:val="24"/>
                <w:szCs w:val="24"/>
                <w:u w:val="single"/>
              </w:rPr>
              <w:t>”</w:t>
            </w:r>
            <w:r w:rsidR="00A219E6" w:rsidRPr="00EB15C1">
              <w:rPr>
                <w:rFonts w:ascii="Times New Roman" w:hAnsi="Times New Roman" w:cs="Times New Roman"/>
                <w:sz w:val="24"/>
                <w:szCs w:val="24"/>
              </w:rPr>
              <w:t xml:space="preserve"> </w:t>
            </w:r>
          </w:p>
          <w:p w14:paraId="40CB29E9" w14:textId="77777777" w:rsidR="000A2B6B" w:rsidRPr="00EB15C1" w:rsidRDefault="000A2B6B" w:rsidP="00A219E6">
            <w:pPr>
              <w:jc w:val="both"/>
              <w:rPr>
                <w:rFonts w:ascii="Times New Roman" w:hAnsi="Times New Roman" w:cs="Times New Roman"/>
                <w:b/>
                <w:bCs/>
                <w:sz w:val="24"/>
                <w:szCs w:val="24"/>
              </w:rPr>
            </w:pPr>
          </w:p>
          <w:p w14:paraId="2CA57609" w14:textId="2F89493B" w:rsidR="00A219E6" w:rsidRPr="00EB15C1" w:rsidRDefault="00A219E6" w:rsidP="00A219E6">
            <w:pPr>
              <w:jc w:val="both"/>
              <w:rPr>
                <w:rFonts w:ascii="Times New Roman" w:hAnsi="Times New Roman" w:cs="Times New Roman"/>
                <w:sz w:val="24"/>
                <w:szCs w:val="24"/>
              </w:rPr>
            </w:pPr>
            <w:r w:rsidRPr="00EB15C1">
              <w:rPr>
                <w:rFonts w:ascii="Times New Roman" w:hAnsi="Times New Roman" w:cs="Times New Roman"/>
                <w:b/>
                <w:bCs/>
                <w:sz w:val="24"/>
                <w:szCs w:val="24"/>
              </w:rPr>
              <w:t xml:space="preserve">10. </w:t>
            </w:r>
            <w:proofErr w:type="spellStart"/>
            <w:r w:rsidRPr="00EB15C1">
              <w:rPr>
                <w:rFonts w:ascii="Times New Roman" w:hAnsi="Times New Roman" w:cs="Times New Roman"/>
                <w:b/>
                <w:bCs/>
                <w:sz w:val="24"/>
                <w:szCs w:val="24"/>
              </w:rPr>
              <w:t>Rīcības</w:t>
            </w:r>
            <w:proofErr w:type="spellEnd"/>
            <w:r w:rsidRPr="00EB15C1">
              <w:rPr>
                <w:rFonts w:ascii="Times New Roman" w:hAnsi="Times New Roman" w:cs="Times New Roman"/>
                <w:b/>
                <w:bCs/>
                <w:sz w:val="24"/>
                <w:szCs w:val="24"/>
              </w:rPr>
              <w:t xml:space="preserve"> virziens “Daba un Vide</w:t>
            </w:r>
            <w:r w:rsidRPr="00EB15C1">
              <w:rPr>
                <w:rFonts w:ascii="Times New Roman" w:hAnsi="Times New Roman" w:cs="Times New Roman"/>
                <w:sz w:val="24"/>
                <w:szCs w:val="24"/>
              </w:rPr>
              <w:t xml:space="preserve"> ”</w:t>
            </w:r>
          </w:p>
          <w:p w14:paraId="22F47216" w14:textId="5B457816" w:rsidR="00304ABC" w:rsidRPr="00EB15C1" w:rsidRDefault="00D711EC" w:rsidP="00D711EC">
            <w:pPr>
              <w:jc w:val="both"/>
              <w:rPr>
                <w:rFonts w:ascii="Times New Roman" w:hAnsi="Times New Roman" w:cs="Times New Roman"/>
                <w:sz w:val="24"/>
                <w:szCs w:val="24"/>
              </w:rPr>
            </w:pPr>
            <w:r w:rsidRPr="00EB15C1">
              <w:rPr>
                <w:rFonts w:ascii="Times New Roman" w:hAnsi="Times New Roman" w:cs="Times New Roman"/>
                <w:sz w:val="24"/>
                <w:szCs w:val="24"/>
              </w:rPr>
              <w:t>Nr.</w:t>
            </w:r>
            <w:r w:rsidR="00A219E6" w:rsidRPr="00EB15C1">
              <w:rPr>
                <w:rFonts w:ascii="Times New Roman" w:hAnsi="Times New Roman" w:cs="Times New Roman"/>
                <w:sz w:val="24"/>
                <w:szCs w:val="24"/>
              </w:rPr>
              <w:t>285</w:t>
            </w:r>
            <w:r w:rsidRPr="00EB15C1">
              <w:rPr>
                <w:rFonts w:ascii="Times New Roman" w:hAnsi="Times New Roman" w:cs="Times New Roman"/>
                <w:sz w:val="24"/>
                <w:szCs w:val="24"/>
              </w:rPr>
              <w:t xml:space="preserve">: </w:t>
            </w:r>
            <w:r w:rsidR="00A219E6" w:rsidRPr="00EB15C1">
              <w:rPr>
                <w:rFonts w:ascii="Times New Roman" w:hAnsi="Times New Roman" w:cs="Times New Roman"/>
                <w:sz w:val="24"/>
                <w:szCs w:val="24"/>
              </w:rPr>
              <w:t>Vietējo resursu efektīvāka izmantošana, t.sk. ekodizaina principu piemērošana un aprites ekonomikas ieviešana dažādos tautsaimniecības sektoros, jo īpaši sasniedzot augstāku standartu un inovāciju izmantošanu pārtikas apritē un dzīvnieku veselībā saskaņā ar “vienas veselības” principu, kā arī panākot bezatkritumu ražošanas jomas tautsaimniecībā</w:t>
            </w:r>
          </w:p>
          <w:p w14:paraId="7BC4E80D" w14:textId="77777777" w:rsidR="00BE7518" w:rsidRPr="00EB15C1" w:rsidRDefault="00BE7518" w:rsidP="00D711EC">
            <w:pPr>
              <w:jc w:val="both"/>
              <w:rPr>
                <w:rFonts w:ascii="Times New Roman" w:hAnsi="Times New Roman" w:cs="Times New Roman"/>
                <w:sz w:val="24"/>
                <w:szCs w:val="24"/>
              </w:rPr>
            </w:pPr>
          </w:p>
          <w:p w14:paraId="00E3F683" w14:textId="1C829969" w:rsidR="00D711EC" w:rsidRPr="00EB15C1" w:rsidRDefault="00D711EC" w:rsidP="00D711EC">
            <w:pPr>
              <w:jc w:val="both"/>
              <w:rPr>
                <w:rFonts w:ascii="Times New Roman" w:hAnsi="Times New Roman" w:cs="Times New Roman"/>
                <w:sz w:val="24"/>
                <w:szCs w:val="24"/>
              </w:rPr>
            </w:pPr>
            <w:r w:rsidRPr="00EB15C1">
              <w:rPr>
                <w:rFonts w:ascii="Times New Roman" w:hAnsi="Times New Roman" w:cs="Times New Roman"/>
                <w:sz w:val="24"/>
                <w:szCs w:val="24"/>
              </w:rPr>
              <w:lastRenderedPageBreak/>
              <w:t>Nr. 292: Sabiedrības uzvedības modeļu un paradumu maiņas veicināšana, izpratnes veidošana par vidi un ilgtspējīgu dabas resursu apsaimniekošanu</w:t>
            </w:r>
          </w:p>
          <w:p w14:paraId="594401FF" w14:textId="400E4983" w:rsidR="00D617A0" w:rsidRPr="00EB15C1" w:rsidRDefault="00D617A0" w:rsidP="00D711EC">
            <w:pPr>
              <w:jc w:val="both"/>
              <w:rPr>
                <w:rFonts w:ascii="Times New Roman" w:hAnsi="Times New Roman" w:cs="Times New Roman"/>
                <w:sz w:val="24"/>
                <w:szCs w:val="24"/>
              </w:rPr>
            </w:pPr>
            <w:r w:rsidRPr="00EB15C1">
              <w:rPr>
                <w:rFonts w:ascii="Times New Roman" w:hAnsi="Times New Roman" w:cs="Times New Roman"/>
                <w:sz w:val="24"/>
                <w:szCs w:val="24"/>
              </w:rPr>
              <w:t>Nr. 287: Atkritumu rašanās un apglabājamo atkritumu samazināšana un atkritumu pārstrādes un reģenerācijas īpatsvara palielināšana, īpaši akcentējot notekūdeņu dūņu apstrādi un bioloģiski noārdāmo atkritumu pārstrādes un to reģenerācijas īpatsvara un jaudas palielinājumu</w:t>
            </w:r>
          </w:p>
          <w:p w14:paraId="7F26F7F5" w14:textId="77777777" w:rsidR="000A2B6B" w:rsidRPr="00EB15C1" w:rsidRDefault="000A2B6B" w:rsidP="00D711EC">
            <w:pPr>
              <w:jc w:val="both"/>
              <w:rPr>
                <w:rFonts w:ascii="Times New Roman" w:hAnsi="Times New Roman" w:cs="Times New Roman"/>
                <w:sz w:val="24"/>
                <w:szCs w:val="24"/>
              </w:rPr>
            </w:pPr>
          </w:p>
          <w:p w14:paraId="224ABAA1" w14:textId="77777777" w:rsidR="000A2B6B" w:rsidRPr="00EB15C1" w:rsidRDefault="000A2B6B" w:rsidP="000A2B6B">
            <w:pPr>
              <w:jc w:val="both"/>
              <w:rPr>
                <w:rFonts w:ascii="Times New Roman" w:hAnsi="Times New Roman" w:cs="Times New Roman"/>
                <w:b/>
                <w:bCs/>
                <w:sz w:val="24"/>
                <w:szCs w:val="24"/>
              </w:rPr>
            </w:pPr>
            <w:r w:rsidRPr="00EB15C1">
              <w:rPr>
                <w:rFonts w:ascii="Times New Roman" w:hAnsi="Times New Roman" w:cs="Times New Roman"/>
                <w:b/>
                <w:bCs/>
                <w:sz w:val="24"/>
                <w:szCs w:val="24"/>
              </w:rPr>
              <w:t xml:space="preserve">12. </w:t>
            </w:r>
            <w:proofErr w:type="spellStart"/>
            <w:r w:rsidRPr="00EB15C1">
              <w:rPr>
                <w:rFonts w:ascii="Times New Roman" w:hAnsi="Times New Roman" w:cs="Times New Roman"/>
                <w:b/>
                <w:bCs/>
                <w:sz w:val="24"/>
                <w:szCs w:val="24"/>
              </w:rPr>
              <w:t>Rīcības</w:t>
            </w:r>
            <w:proofErr w:type="spellEnd"/>
            <w:r w:rsidRPr="00EB15C1">
              <w:rPr>
                <w:rFonts w:ascii="Times New Roman" w:hAnsi="Times New Roman" w:cs="Times New Roman"/>
                <w:b/>
                <w:bCs/>
                <w:sz w:val="24"/>
                <w:szCs w:val="24"/>
              </w:rPr>
              <w:t xml:space="preserve"> virziens “</w:t>
            </w:r>
            <w:proofErr w:type="spellStart"/>
            <w:r w:rsidRPr="00EB15C1">
              <w:rPr>
                <w:rFonts w:ascii="Times New Roman" w:hAnsi="Times New Roman" w:cs="Times New Roman"/>
                <w:b/>
                <w:bCs/>
                <w:sz w:val="24"/>
                <w:szCs w:val="24"/>
              </w:rPr>
              <w:t>Līdzsvarota</w:t>
            </w:r>
            <w:proofErr w:type="spellEnd"/>
            <w:r w:rsidRPr="00EB15C1">
              <w:rPr>
                <w:rFonts w:ascii="Times New Roman" w:hAnsi="Times New Roman" w:cs="Times New Roman"/>
                <w:b/>
                <w:bCs/>
                <w:sz w:val="24"/>
                <w:szCs w:val="24"/>
              </w:rPr>
              <w:t xml:space="preserve"> </w:t>
            </w:r>
            <w:proofErr w:type="spellStart"/>
            <w:r w:rsidRPr="00EB15C1">
              <w:rPr>
                <w:rFonts w:ascii="Times New Roman" w:hAnsi="Times New Roman" w:cs="Times New Roman"/>
                <w:b/>
                <w:bCs/>
                <w:sz w:val="24"/>
                <w:szCs w:val="24"/>
              </w:rPr>
              <w:t>reģionāla</w:t>
            </w:r>
            <w:proofErr w:type="spellEnd"/>
            <w:r w:rsidRPr="00EB15C1">
              <w:rPr>
                <w:rFonts w:ascii="Times New Roman" w:hAnsi="Times New Roman" w:cs="Times New Roman"/>
                <w:b/>
                <w:bCs/>
                <w:sz w:val="24"/>
                <w:szCs w:val="24"/>
              </w:rPr>
              <w:t xml:space="preserve">̄ </w:t>
            </w:r>
            <w:proofErr w:type="spellStart"/>
            <w:r w:rsidRPr="00EB15C1">
              <w:rPr>
                <w:rFonts w:ascii="Times New Roman" w:hAnsi="Times New Roman" w:cs="Times New Roman"/>
                <w:b/>
                <w:bCs/>
                <w:sz w:val="24"/>
                <w:szCs w:val="24"/>
              </w:rPr>
              <w:t>attīstība</w:t>
            </w:r>
            <w:proofErr w:type="spellEnd"/>
            <w:r w:rsidRPr="00EB15C1">
              <w:rPr>
                <w:rFonts w:ascii="Times New Roman" w:hAnsi="Times New Roman" w:cs="Times New Roman"/>
                <w:b/>
                <w:bCs/>
                <w:sz w:val="24"/>
                <w:szCs w:val="24"/>
              </w:rPr>
              <w:t>”</w:t>
            </w:r>
          </w:p>
          <w:p w14:paraId="2678D99E" w14:textId="51ED2C56" w:rsidR="00023D02" w:rsidRPr="00EB15C1" w:rsidRDefault="000A2B6B" w:rsidP="000A2B6B">
            <w:pPr>
              <w:jc w:val="both"/>
              <w:rPr>
                <w:rFonts w:ascii="Times New Roman" w:hAnsi="Times New Roman" w:cs="Times New Roman"/>
                <w:sz w:val="24"/>
                <w:szCs w:val="24"/>
              </w:rPr>
            </w:pPr>
            <w:r w:rsidRPr="00EB15C1">
              <w:rPr>
                <w:rFonts w:ascii="Times New Roman" w:hAnsi="Times New Roman" w:cs="Times New Roman"/>
                <w:sz w:val="24"/>
                <w:szCs w:val="24"/>
              </w:rPr>
              <w:t>Nr. 332: Uzņēmējdarbību sekmējošas publiskās infrastruktūras izveide, balstoties uz teritoriju attīstības plānošanas dokumentos noteikto teritoriju specializāciju un aktuālo privāto investoru pieprasījumu, lai motivētu reģionos veidot jaunus produktus un pakalpojumus, paaugstināt produktivitāti, dažādot uzņēmējdarbību, izmantot inovācijas un kompetenču pārneses iespējas un piesaistīt kvalificētu darbaspēku</w:t>
            </w:r>
          </w:p>
          <w:p w14:paraId="12CAAFB8" w14:textId="77777777" w:rsidR="000A2B6B" w:rsidRPr="00EB15C1" w:rsidRDefault="000A2B6B" w:rsidP="000A2B6B">
            <w:pPr>
              <w:jc w:val="both"/>
              <w:rPr>
                <w:rFonts w:ascii="Times New Roman" w:hAnsi="Times New Roman" w:cs="Times New Roman"/>
                <w:sz w:val="24"/>
                <w:szCs w:val="24"/>
              </w:rPr>
            </w:pPr>
          </w:p>
          <w:p w14:paraId="68EDAB07" w14:textId="77777777" w:rsidR="000A2B6B" w:rsidRPr="00EB15C1" w:rsidRDefault="00023D02" w:rsidP="00023D02">
            <w:pPr>
              <w:jc w:val="both"/>
              <w:rPr>
                <w:rFonts w:ascii="Times New Roman" w:hAnsi="Times New Roman" w:cs="Times New Roman"/>
                <w:b/>
                <w:bCs/>
                <w:sz w:val="24"/>
                <w:szCs w:val="24"/>
              </w:rPr>
            </w:pPr>
            <w:r w:rsidRPr="00EB15C1">
              <w:rPr>
                <w:rFonts w:ascii="Times New Roman" w:hAnsi="Times New Roman" w:cs="Times New Roman"/>
                <w:b/>
                <w:bCs/>
                <w:sz w:val="24"/>
                <w:szCs w:val="24"/>
              </w:rPr>
              <w:t xml:space="preserve">3. </w:t>
            </w:r>
            <w:proofErr w:type="spellStart"/>
            <w:r w:rsidRPr="00EB15C1">
              <w:rPr>
                <w:rFonts w:ascii="Times New Roman" w:hAnsi="Times New Roman" w:cs="Times New Roman"/>
                <w:b/>
                <w:bCs/>
                <w:sz w:val="24"/>
                <w:szCs w:val="24"/>
              </w:rPr>
              <w:t>Prioritāte</w:t>
            </w:r>
            <w:proofErr w:type="spellEnd"/>
            <w:r w:rsidRPr="00EB15C1">
              <w:rPr>
                <w:rFonts w:ascii="Times New Roman" w:hAnsi="Times New Roman" w:cs="Times New Roman"/>
                <w:b/>
                <w:bCs/>
                <w:sz w:val="24"/>
                <w:szCs w:val="24"/>
              </w:rPr>
              <w:t xml:space="preserve"> “</w:t>
            </w:r>
            <w:proofErr w:type="spellStart"/>
            <w:r w:rsidRPr="00EB15C1">
              <w:rPr>
                <w:rFonts w:ascii="Times New Roman" w:hAnsi="Times New Roman" w:cs="Times New Roman"/>
                <w:b/>
                <w:bCs/>
                <w:sz w:val="24"/>
                <w:szCs w:val="24"/>
              </w:rPr>
              <w:t>Uzņēmumu</w:t>
            </w:r>
            <w:proofErr w:type="spellEnd"/>
            <w:r w:rsidRPr="00EB15C1">
              <w:rPr>
                <w:rFonts w:ascii="Times New Roman" w:hAnsi="Times New Roman" w:cs="Times New Roman"/>
                <w:b/>
                <w:bCs/>
                <w:sz w:val="24"/>
                <w:szCs w:val="24"/>
              </w:rPr>
              <w:t xml:space="preserve"> </w:t>
            </w:r>
            <w:proofErr w:type="spellStart"/>
            <w:r w:rsidRPr="00EB15C1">
              <w:rPr>
                <w:rFonts w:ascii="Times New Roman" w:hAnsi="Times New Roman" w:cs="Times New Roman"/>
                <w:b/>
                <w:bCs/>
                <w:sz w:val="24"/>
                <w:szCs w:val="24"/>
              </w:rPr>
              <w:t>konkurētspēja</w:t>
            </w:r>
            <w:proofErr w:type="spellEnd"/>
            <w:r w:rsidRPr="00EB15C1">
              <w:rPr>
                <w:rFonts w:ascii="Times New Roman" w:hAnsi="Times New Roman" w:cs="Times New Roman"/>
                <w:b/>
                <w:bCs/>
                <w:sz w:val="24"/>
                <w:szCs w:val="24"/>
              </w:rPr>
              <w:t xml:space="preserve"> un </w:t>
            </w:r>
            <w:proofErr w:type="spellStart"/>
            <w:r w:rsidRPr="00EB15C1">
              <w:rPr>
                <w:rFonts w:ascii="Times New Roman" w:hAnsi="Times New Roman" w:cs="Times New Roman"/>
                <w:b/>
                <w:bCs/>
                <w:sz w:val="24"/>
                <w:szCs w:val="24"/>
              </w:rPr>
              <w:t>materiāla</w:t>
            </w:r>
            <w:proofErr w:type="spellEnd"/>
            <w:r w:rsidRPr="00EB15C1">
              <w:rPr>
                <w:rFonts w:ascii="Times New Roman" w:hAnsi="Times New Roman" w:cs="Times New Roman"/>
                <w:b/>
                <w:bCs/>
                <w:sz w:val="24"/>
                <w:szCs w:val="24"/>
              </w:rPr>
              <w:t xml:space="preserve">̄ </w:t>
            </w:r>
            <w:proofErr w:type="spellStart"/>
            <w:r w:rsidRPr="00EB15C1">
              <w:rPr>
                <w:rFonts w:ascii="Times New Roman" w:hAnsi="Times New Roman" w:cs="Times New Roman"/>
                <w:b/>
                <w:bCs/>
                <w:sz w:val="24"/>
                <w:szCs w:val="24"/>
              </w:rPr>
              <w:t>labklājība</w:t>
            </w:r>
            <w:proofErr w:type="spellEnd"/>
            <w:r w:rsidRPr="00EB15C1">
              <w:rPr>
                <w:rFonts w:ascii="Times New Roman" w:hAnsi="Times New Roman" w:cs="Times New Roman"/>
                <w:b/>
                <w:bCs/>
                <w:sz w:val="24"/>
                <w:szCs w:val="24"/>
              </w:rPr>
              <w:t>”</w:t>
            </w:r>
          </w:p>
          <w:p w14:paraId="05770081" w14:textId="04C3DC78" w:rsidR="00023D02" w:rsidRPr="00EB15C1" w:rsidRDefault="00023D02" w:rsidP="00023D02">
            <w:pPr>
              <w:jc w:val="both"/>
              <w:rPr>
                <w:rFonts w:ascii="Times New Roman" w:hAnsi="Times New Roman" w:cs="Times New Roman"/>
                <w:sz w:val="24"/>
                <w:szCs w:val="24"/>
              </w:rPr>
            </w:pPr>
            <w:r w:rsidRPr="00EB15C1">
              <w:rPr>
                <w:rFonts w:ascii="Times New Roman" w:hAnsi="Times New Roman" w:cs="Times New Roman"/>
                <w:sz w:val="24"/>
                <w:szCs w:val="24"/>
              </w:rPr>
              <w:t xml:space="preserve">7. </w:t>
            </w:r>
            <w:proofErr w:type="spellStart"/>
            <w:r w:rsidRPr="00EB15C1">
              <w:rPr>
                <w:rFonts w:ascii="Times New Roman" w:hAnsi="Times New Roman" w:cs="Times New Roman"/>
                <w:sz w:val="24"/>
                <w:szCs w:val="24"/>
              </w:rPr>
              <w:t>Rīcības</w:t>
            </w:r>
            <w:proofErr w:type="spellEnd"/>
            <w:r w:rsidRPr="00EB15C1">
              <w:rPr>
                <w:rFonts w:ascii="Times New Roman" w:hAnsi="Times New Roman" w:cs="Times New Roman"/>
                <w:sz w:val="24"/>
                <w:szCs w:val="24"/>
              </w:rPr>
              <w:t xml:space="preserve"> virziens “Produktivitāte, inovācija un eksports”</w:t>
            </w:r>
          </w:p>
          <w:p w14:paraId="39BD72E7" w14:textId="489367D5" w:rsidR="00023D02" w:rsidRPr="00EB15C1" w:rsidRDefault="00023D02" w:rsidP="00023D02">
            <w:pPr>
              <w:jc w:val="both"/>
              <w:rPr>
                <w:rFonts w:ascii="Times New Roman" w:hAnsi="Times New Roman" w:cs="Times New Roman"/>
                <w:sz w:val="24"/>
                <w:szCs w:val="24"/>
              </w:rPr>
            </w:pPr>
            <w:r w:rsidRPr="00EB15C1">
              <w:rPr>
                <w:rFonts w:ascii="Times New Roman" w:hAnsi="Times New Roman" w:cs="Times New Roman"/>
                <w:sz w:val="24"/>
                <w:szCs w:val="24"/>
              </w:rPr>
              <w:t xml:space="preserve">Nr. 206: Produktivitāti paaugstinošu darbību atbalstīšana privātajā sektorā augsto tehnoloģiju </w:t>
            </w:r>
            <w:r w:rsidRPr="00EB15C1">
              <w:rPr>
                <w:rFonts w:ascii="Times New Roman" w:hAnsi="Times New Roman" w:cs="Times New Roman"/>
                <w:sz w:val="24"/>
                <w:szCs w:val="24"/>
              </w:rPr>
              <w:lastRenderedPageBreak/>
              <w:t>pielietošanai arī  ārpus RIS3 nozarēs industrijas transformācijai</w:t>
            </w:r>
          </w:p>
          <w:p w14:paraId="4B542CDE" w14:textId="77777777" w:rsidR="00D711EC" w:rsidRPr="00EB15C1" w:rsidRDefault="00D711EC" w:rsidP="00D711EC">
            <w:pPr>
              <w:jc w:val="both"/>
              <w:rPr>
                <w:rFonts w:ascii="Times New Roman" w:hAnsi="Times New Roman" w:cs="Times New Roman"/>
                <w:sz w:val="24"/>
                <w:szCs w:val="24"/>
              </w:rPr>
            </w:pPr>
          </w:p>
          <w:p w14:paraId="3ABE80D0" w14:textId="4474AE6C" w:rsidR="00D711EC" w:rsidRPr="00EB15C1" w:rsidRDefault="00D711EC" w:rsidP="00D711EC">
            <w:pPr>
              <w:jc w:val="both"/>
              <w:rPr>
                <w:rFonts w:ascii="Times New Roman" w:hAnsi="Times New Roman" w:cs="Times New Roman"/>
                <w:sz w:val="24"/>
                <w:szCs w:val="24"/>
              </w:rPr>
            </w:pPr>
          </w:p>
        </w:tc>
      </w:tr>
      <w:tr w:rsidR="00EB15C1" w:rsidRPr="00EB15C1" w14:paraId="1C12C293" w14:textId="77777777" w:rsidTr="0096326E">
        <w:tc>
          <w:tcPr>
            <w:tcW w:w="844" w:type="dxa"/>
            <w:vAlign w:val="center"/>
          </w:tcPr>
          <w:p w14:paraId="43E27502" w14:textId="77777777" w:rsidR="00304ABC" w:rsidRPr="00EB15C1" w:rsidRDefault="00143AA2" w:rsidP="0096326E">
            <w:pPr>
              <w:jc w:val="center"/>
              <w:rPr>
                <w:rFonts w:ascii="Times New Roman" w:hAnsi="Times New Roman" w:cs="Times New Roman"/>
                <w:sz w:val="24"/>
                <w:szCs w:val="24"/>
              </w:rPr>
            </w:pPr>
            <w:r w:rsidRPr="00EB15C1">
              <w:rPr>
                <w:rFonts w:ascii="Times New Roman" w:hAnsi="Times New Roman" w:cs="Times New Roman"/>
                <w:sz w:val="24"/>
                <w:szCs w:val="24"/>
              </w:rPr>
              <w:lastRenderedPageBreak/>
              <w:t>3</w:t>
            </w:r>
            <w:r w:rsidR="00304ABC" w:rsidRPr="00EB15C1">
              <w:rPr>
                <w:rFonts w:ascii="Times New Roman" w:hAnsi="Times New Roman" w:cs="Times New Roman"/>
                <w:sz w:val="24"/>
                <w:szCs w:val="24"/>
              </w:rPr>
              <w:t>.</w:t>
            </w:r>
          </w:p>
        </w:tc>
        <w:tc>
          <w:tcPr>
            <w:tcW w:w="2100" w:type="dxa"/>
            <w:vAlign w:val="center"/>
          </w:tcPr>
          <w:p w14:paraId="61AFA744" w14:textId="77777777" w:rsidR="00304ABC" w:rsidRPr="00EB15C1" w:rsidRDefault="00304ABC" w:rsidP="0096326E">
            <w:pPr>
              <w:jc w:val="center"/>
              <w:rPr>
                <w:rFonts w:ascii="Times New Roman" w:hAnsi="Times New Roman" w:cs="Times New Roman"/>
                <w:sz w:val="24"/>
                <w:szCs w:val="24"/>
              </w:rPr>
            </w:pPr>
            <w:r w:rsidRPr="00EB15C1">
              <w:rPr>
                <w:rFonts w:ascii="Times New Roman" w:hAnsi="Times New Roman" w:cs="Times New Roman"/>
                <w:sz w:val="24"/>
                <w:szCs w:val="24"/>
              </w:rPr>
              <w:t xml:space="preserve">Latvijas stratēģija </w:t>
            </w:r>
            <w:proofErr w:type="spellStart"/>
            <w:r w:rsidRPr="00EB15C1">
              <w:rPr>
                <w:rFonts w:ascii="Times New Roman" w:hAnsi="Times New Roman" w:cs="Times New Roman"/>
                <w:sz w:val="24"/>
                <w:szCs w:val="24"/>
              </w:rPr>
              <w:t>klimatneitralitātes</w:t>
            </w:r>
            <w:proofErr w:type="spellEnd"/>
          </w:p>
          <w:p w14:paraId="2AB0B7DE" w14:textId="77777777" w:rsidR="00304ABC" w:rsidRPr="00EB15C1" w:rsidRDefault="00304ABC" w:rsidP="0096326E">
            <w:pPr>
              <w:jc w:val="center"/>
              <w:rPr>
                <w:rFonts w:ascii="Times New Roman" w:hAnsi="Times New Roman" w:cs="Times New Roman"/>
                <w:sz w:val="24"/>
                <w:szCs w:val="24"/>
              </w:rPr>
            </w:pPr>
            <w:r w:rsidRPr="00EB15C1">
              <w:rPr>
                <w:rFonts w:ascii="Times New Roman" w:hAnsi="Times New Roman" w:cs="Times New Roman"/>
                <w:sz w:val="24"/>
                <w:szCs w:val="24"/>
              </w:rPr>
              <w:t>sasniegšanai līdz 2050. gadam</w:t>
            </w:r>
          </w:p>
        </w:tc>
        <w:tc>
          <w:tcPr>
            <w:tcW w:w="2013" w:type="dxa"/>
            <w:vAlign w:val="center"/>
          </w:tcPr>
          <w:p w14:paraId="588A8328" w14:textId="77777777" w:rsidR="00304ABC" w:rsidRPr="00EB15C1" w:rsidRDefault="00304ABC" w:rsidP="0096326E">
            <w:pPr>
              <w:jc w:val="center"/>
              <w:rPr>
                <w:rFonts w:ascii="Times New Roman" w:hAnsi="Times New Roman" w:cs="Times New Roman"/>
                <w:sz w:val="24"/>
                <w:szCs w:val="24"/>
              </w:rPr>
            </w:pPr>
            <w:r w:rsidRPr="00EB15C1">
              <w:rPr>
                <w:rFonts w:ascii="Times New Roman" w:hAnsi="Times New Roman" w:cs="Times New Roman"/>
                <w:sz w:val="24"/>
                <w:szCs w:val="24"/>
              </w:rPr>
              <w:t xml:space="preserve">Stratēģijas virsmērķis: Latvijas </w:t>
            </w:r>
            <w:proofErr w:type="spellStart"/>
            <w:r w:rsidRPr="00EB15C1">
              <w:rPr>
                <w:rFonts w:ascii="Times New Roman" w:hAnsi="Times New Roman" w:cs="Times New Roman"/>
                <w:sz w:val="24"/>
                <w:szCs w:val="24"/>
              </w:rPr>
              <w:t>klimatneitralitāte</w:t>
            </w:r>
            <w:proofErr w:type="spellEnd"/>
            <w:r w:rsidRPr="00EB15C1">
              <w:rPr>
                <w:rFonts w:ascii="Times New Roman" w:hAnsi="Times New Roman" w:cs="Times New Roman"/>
                <w:sz w:val="24"/>
                <w:szCs w:val="24"/>
              </w:rPr>
              <w:t xml:space="preserve"> 2050. gadā</w:t>
            </w:r>
          </w:p>
        </w:tc>
        <w:tc>
          <w:tcPr>
            <w:tcW w:w="1842" w:type="dxa"/>
            <w:vAlign w:val="center"/>
          </w:tcPr>
          <w:p w14:paraId="54D6889F" w14:textId="77777777" w:rsidR="00304ABC" w:rsidRPr="00EB15C1" w:rsidRDefault="00304ABC" w:rsidP="0096326E">
            <w:pPr>
              <w:jc w:val="center"/>
              <w:rPr>
                <w:rFonts w:ascii="Times New Roman" w:hAnsi="Times New Roman" w:cs="Times New Roman"/>
                <w:sz w:val="24"/>
                <w:szCs w:val="24"/>
              </w:rPr>
            </w:pPr>
            <w:r w:rsidRPr="00EB15C1">
              <w:rPr>
                <w:rFonts w:ascii="Times New Roman" w:hAnsi="Times New Roman" w:cs="Times New Roman"/>
                <w:sz w:val="24"/>
                <w:szCs w:val="24"/>
              </w:rPr>
              <w:t>1) SEG emisiju samazināšana visos tautsaimniecības sektoros;</w:t>
            </w:r>
          </w:p>
          <w:p w14:paraId="4544159A" w14:textId="77777777" w:rsidR="00304ABC" w:rsidRPr="00EB15C1" w:rsidRDefault="00304ABC" w:rsidP="0096326E">
            <w:pPr>
              <w:jc w:val="center"/>
              <w:rPr>
                <w:rFonts w:ascii="Times New Roman" w:hAnsi="Times New Roman" w:cs="Times New Roman"/>
                <w:sz w:val="24"/>
                <w:szCs w:val="24"/>
              </w:rPr>
            </w:pPr>
            <w:r w:rsidRPr="00EB15C1">
              <w:rPr>
                <w:rFonts w:ascii="Times New Roman" w:hAnsi="Times New Roman" w:cs="Times New Roman"/>
                <w:sz w:val="24"/>
                <w:szCs w:val="24"/>
              </w:rPr>
              <w:t>2) CO2 piesaistes palielināšana.</w:t>
            </w:r>
          </w:p>
        </w:tc>
        <w:tc>
          <w:tcPr>
            <w:tcW w:w="1701" w:type="dxa"/>
            <w:vAlign w:val="center"/>
          </w:tcPr>
          <w:p w14:paraId="5FFD869E" w14:textId="77777777" w:rsidR="00304ABC" w:rsidRPr="00EB15C1" w:rsidRDefault="00304ABC" w:rsidP="0096326E">
            <w:pPr>
              <w:jc w:val="center"/>
              <w:rPr>
                <w:rFonts w:ascii="Times New Roman" w:hAnsi="Times New Roman" w:cs="Times New Roman"/>
                <w:sz w:val="24"/>
                <w:szCs w:val="24"/>
              </w:rPr>
            </w:pPr>
            <w:r w:rsidRPr="00EB15C1">
              <w:rPr>
                <w:rFonts w:ascii="Times New Roman" w:hAnsi="Times New Roman" w:cs="Times New Roman"/>
                <w:sz w:val="24"/>
                <w:szCs w:val="24"/>
              </w:rPr>
              <w:t xml:space="preserve">- SEG emisijas (bez ZIZIMM): 2030.g - 65% (pret 1990.g.); 2040.g. - 85% (pret 1990.g.); 2050.g. </w:t>
            </w:r>
            <w:proofErr w:type="spellStart"/>
            <w:r w:rsidRPr="00EB15C1">
              <w:rPr>
                <w:rFonts w:ascii="Times New Roman" w:hAnsi="Times New Roman" w:cs="Times New Roman"/>
                <w:sz w:val="24"/>
                <w:szCs w:val="24"/>
              </w:rPr>
              <w:t>klimatneitralitāte</w:t>
            </w:r>
            <w:proofErr w:type="spellEnd"/>
            <w:r w:rsidRPr="00EB15C1">
              <w:rPr>
                <w:rFonts w:ascii="Times New Roman" w:hAnsi="Times New Roman" w:cs="Times New Roman"/>
                <w:sz w:val="24"/>
                <w:szCs w:val="24"/>
              </w:rPr>
              <w:t>.</w:t>
            </w:r>
          </w:p>
          <w:p w14:paraId="1C2234CA" w14:textId="77777777" w:rsidR="00304ABC" w:rsidRPr="00EB15C1" w:rsidRDefault="00304ABC" w:rsidP="0096326E">
            <w:pPr>
              <w:jc w:val="center"/>
              <w:rPr>
                <w:rFonts w:ascii="Times New Roman" w:hAnsi="Times New Roman" w:cs="Times New Roman"/>
                <w:sz w:val="24"/>
                <w:szCs w:val="24"/>
              </w:rPr>
            </w:pPr>
            <w:r w:rsidRPr="00EB15C1">
              <w:rPr>
                <w:rFonts w:ascii="Times New Roman" w:hAnsi="Times New Roman" w:cs="Times New Roman"/>
                <w:sz w:val="24"/>
                <w:szCs w:val="24"/>
              </w:rPr>
              <w:t xml:space="preserve">- CO2 piesaiste un SEG emisijas ZIZIMM sektorā: 2030.g. ≤1047 </w:t>
            </w:r>
            <w:proofErr w:type="spellStart"/>
            <w:r w:rsidRPr="00EB15C1">
              <w:rPr>
                <w:rFonts w:ascii="Times New Roman" w:hAnsi="Times New Roman" w:cs="Times New Roman"/>
                <w:sz w:val="24"/>
                <w:szCs w:val="24"/>
              </w:rPr>
              <w:t>kt</w:t>
            </w:r>
            <w:proofErr w:type="spellEnd"/>
            <w:r w:rsidRPr="00EB15C1">
              <w:rPr>
                <w:rFonts w:ascii="Times New Roman" w:hAnsi="Times New Roman" w:cs="Times New Roman"/>
                <w:sz w:val="24"/>
                <w:szCs w:val="24"/>
              </w:rPr>
              <w:t xml:space="preserve"> CO2ekv. (emisijas); 2040.g. Neto "0" emisijas; 2050.g. </w:t>
            </w:r>
            <w:proofErr w:type="spellStart"/>
            <w:r w:rsidRPr="00EB15C1">
              <w:rPr>
                <w:rFonts w:ascii="Times New Roman" w:hAnsi="Times New Roman" w:cs="Times New Roman"/>
                <w:sz w:val="24"/>
                <w:szCs w:val="24"/>
              </w:rPr>
              <w:t>Klimatneitralitāte</w:t>
            </w:r>
            <w:proofErr w:type="spellEnd"/>
            <w:r w:rsidRPr="00EB15C1">
              <w:rPr>
                <w:rFonts w:ascii="Times New Roman" w:hAnsi="Times New Roman" w:cs="Times New Roman"/>
                <w:sz w:val="24"/>
                <w:szCs w:val="24"/>
              </w:rPr>
              <w:t>.</w:t>
            </w:r>
          </w:p>
          <w:p w14:paraId="674FF79B" w14:textId="77777777" w:rsidR="00304ABC" w:rsidRPr="00EB15C1" w:rsidRDefault="00304ABC" w:rsidP="0096326E">
            <w:pPr>
              <w:jc w:val="center"/>
              <w:rPr>
                <w:rFonts w:ascii="Times New Roman" w:hAnsi="Times New Roman" w:cs="Times New Roman"/>
                <w:sz w:val="24"/>
                <w:szCs w:val="24"/>
              </w:rPr>
            </w:pPr>
            <w:r w:rsidRPr="00EB15C1">
              <w:rPr>
                <w:rFonts w:ascii="Times New Roman" w:hAnsi="Times New Roman" w:cs="Times New Roman"/>
                <w:sz w:val="24"/>
                <w:szCs w:val="24"/>
              </w:rPr>
              <w:t xml:space="preserve">- Virzība uz </w:t>
            </w:r>
            <w:proofErr w:type="spellStart"/>
            <w:r w:rsidRPr="00EB15C1">
              <w:rPr>
                <w:rFonts w:ascii="Times New Roman" w:hAnsi="Times New Roman" w:cs="Times New Roman"/>
                <w:sz w:val="24"/>
                <w:szCs w:val="24"/>
              </w:rPr>
              <w:t>klimatneitraliāti</w:t>
            </w:r>
            <w:proofErr w:type="spellEnd"/>
            <w:r w:rsidRPr="00EB15C1">
              <w:rPr>
                <w:rFonts w:ascii="Times New Roman" w:hAnsi="Times New Roman" w:cs="Times New Roman"/>
                <w:sz w:val="24"/>
                <w:szCs w:val="24"/>
              </w:rPr>
              <w:t xml:space="preserve"> (</w:t>
            </w:r>
            <w:proofErr w:type="spellStart"/>
            <w:r w:rsidRPr="00EB15C1">
              <w:rPr>
                <w:rFonts w:ascii="Times New Roman" w:hAnsi="Times New Roman" w:cs="Times New Roman"/>
                <w:sz w:val="24"/>
                <w:szCs w:val="24"/>
              </w:rPr>
              <w:t>kopejās</w:t>
            </w:r>
            <w:proofErr w:type="spellEnd"/>
            <w:r w:rsidRPr="00EB15C1">
              <w:rPr>
                <w:rFonts w:ascii="Times New Roman" w:hAnsi="Times New Roman" w:cs="Times New Roman"/>
                <w:sz w:val="24"/>
                <w:szCs w:val="24"/>
              </w:rPr>
              <w:t xml:space="preserve"> SEG </w:t>
            </w:r>
            <w:proofErr w:type="spellStart"/>
            <w:r w:rsidRPr="00EB15C1">
              <w:rPr>
                <w:rFonts w:ascii="Times New Roman" w:hAnsi="Times New Roman" w:cs="Times New Roman"/>
                <w:sz w:val="24"/>
                <w:szCs w:val="24"/>
              </w:rPr>
              <w:t>emsiijas</w:t>
            </w:r>
            <w:proofErr w:type="spellEnd"/>
            <w:r w:rsidRPr="00EB15C1">
              <w:rPr>
                <w:rFonts w:ascii="Times New Roman" w:hAnsi="Times New Roman" w:cs="Times New Roman"/>
                <w:sz w:val="24"/>
                <w:szCs w:val="24"/>
              </w:rPr>
              <w:t xml:space="preserve">, iekļaujot ZIZIMM): 2030.g. -38% (pret 1990.g.); 2040.g. -76% </w:t>
            </w:r>
            <w:r w:rsidRPr="00EB15C1">
              <w:rPr>
                <w:rFonts w:ascii="Times New Roman" w:hAnsi="Times New Roman" w:cs="Times New Roman"/>
                <w:sz w:val="24"/>
                <w:szCs w:val="24"/>
              </w:rPr>
              <w:lastRenderedPageBreak/>
              <w:t xml:space="preserve">(pret 1990.g.); 2050.g. </w:t>
            </w:r>
            <w:proofErr w:type="spellStart"/>
            <w:r w:rsidRPr="00EB15C1">
              <w:rPr>
                <w:rFonts w:ascii="Times New Roman" w:hAnsi="Times New Roman" w:cs="Times New Roman"/>
                <w:sz w:val="24"/>
                <w:szCs w:val="24"/>
              </w:rPr>
              <w:t>klimatneitralitāte</w:t>
            </w:r>
            <w:proofErr w:type="spellEnd"/>
            <w:r w:rsidRPr="00EB15C1">
              <w:rPr>
                <w:rFonts w:ascii="Times New Roman" w:hAnsi="Times New Roman" w:cs="Times New Roman"/>
                <w:sz w:val="24"/>
                <w:szCs w:val="24"/>
              </w:rPr>
              <w:t>.</w:t>
            </w:r>
          </w:p>
        </w:tc>
        <w:tc>
          <w:tcPr>
            <w:tcW w:w="5448" w:type="dxa"/>
          </w:tcPr>
          <w:p w14:paraId="01DAE76E" w14:textId="77777777" w:rsidR="00304ABC" w:rsidRPr="00EB15C1" w:rsidRDefault="00304ABC" w:rsidP="000D1CD9">
            <w:pPr>
              <w:jc w:val="both"/>
              <w:rPr>
                <w:rFonts w:ascii="Times New Roman" w:hAnsi="Times New Roman" w:cs="Times New Roman"/>
                <w:sz w:val="24"/>
                <w:szCs w:val="24"/>
              </w:rPr>
            </w:pPr>
            <w:r w:rsidRPr="00EB15C1">
              <w:rPr>
                <w:rFonts w:ascii="Times New Roman" w:hAnsi="Times New Roman" w:cs="Times New Roman"/>
                <w:sz w:val="24"/>
                <w:szCs w:val="24"/>
              </w:rPr>
              <w:lastRenderedPageBreak/>
              <w:t>Ilgtspējīgs patēriņš un ražošana:</w:t>
            </w:r>
          </w:p>
          <w:p w14:paraId="45ED0C93" w14:textId="77777777" w:rsidR="00304ABC" w:rsidRPr="00EB15C1" w:rsidRDefault="00304ABC" w:rsidP="000D1CD9">
            <w:pPr>
              <w:pStyle w:val="ListParagraph"/>
              <w:numPr>
                <w:ilvl w:val="0"/>
                <w:numId w:val="5"/>
              </w:numPr>
              <w:ind w:left="424"/>
              <w:jc w:val="both"/>
              <w:rPr>
                <w:rFonts w:ascii="Times New Roman" w:hAnsi="Times New Roman" w:cs="Times New Roman"/>
                <w:sz w:val="24"/>
                <w:szCs w:val="24"/>
              </w:rPr>
            </w:pPr>
            <w:r w:rsidRPr="00EB15C1">
              <w:rPr>
                <w:rFonts w:ascii="Times New Roman" w:hAnsi="Times New Roman" w:cs="Times New Roman"/>
                <w:sz w:val="24"/>
                <w:szCs w:val="24"/>
              </w:rPr>
              <w:t>Tiek izmantotas tikai klimatam un videi draudzīgākās ķīmisko vielu alternatīvas</w:t>
            </w:r>
          </w:p>
          <w:p w14:paraId="3208444A" w14:textId="77777777" w:rsidR="00304ABC" w:rsidRPr="00EB15C1" w:rsidRDefault="00304ABC" w:rsidP="000D1CD9">
            <w:pPr>
              <w:pStyle w:val="ListParagraph"/>
              <w:numPr>
                <w:ilvl w:val="0"/>
                <w:numId w:val="5"/>
              </w:numPr>
              <w:ind w:left="424"/>
              <w:jc w:val="both"/>
              <w:rPr>
                <w:rFonts w:ascii="Times New Roman" w:hAnsi="Times New Roman" w:cs="Times New Roman"/>
                <w:sz w:val="24"/>
                <w:szCs w:val="24"/>
              </w:rPr>
            </w:pPr>
            <w:r w:rsidRPr="00EB15C1">
              <w:rPr>
                <w:rFonts w:ascii="Times New Roman" w:hAnsi="Times New Roman" w:cs="Times New Roman"/>
                <w:sz w:val="24"/>
                <w:szCs w:val="24"/>
              </w:rPr>
              <w:t>Nav atkritumu, ir tikai izejvielas</w:t>
            </w:r>
          </w:p>
          <w:p w14:paraId="0230900C" w14:textId="77777777" w:rsidR="00304ABC" w:rsidRPr="00EB15C1" w:rsidRDefault="00304ABC" w:rsidP="000D1CD9">
            <w:pPr>
              <w:pStyle w:val="ListParagraph"/>
              <w:numPr>
                <w:ilvl w:val="0"/>
                <w:numId w:val="17"/>
              </w:numPr>
              <w:ind w:left="424"/>
              <w:jc w:val="both"/>
              <w:rPr>
                <w:rFonts w:ascii="Times New Roman" w:hAnsi="Times New Roman" w:cs="Times New Roman"/>
                <w:sz w:val="24"/>
                <w:szCs w:val="24"/>
              </w:rPr>
            </w:pPr>
            <w:r w:rsidRPr="00EB15C1">
              <w:rPr>
                <w:rFonts w:ascii="Times New Roman" w:hAnsi="Times New Roman" w:cs="Times New Roman"/>
                <w:sz w:val="24"/>
                <w:szCs w:val="24"/>
              </w:rPr>
              <w:t>Sabiedrība ir mainījusi savus paradumus, iedzīvotāju pieprasījums veicina  plašāku videi draudzīgāku preču un pakalpojumu piedāvājumu tirgū</w:t>
            </w:r>
          </w:p>
        </w:tc>
      </w:tr>
      <w:tr w:rsidR="00EB15C1" w:rsidRPr="00EB15C1" w14:paraId="3BFCFDB4" w14:textId="77777777" w:rsidTr="0096326E">
        <w:tc>
          <w:tcPr>
            <w:tcW w:w="844" w:type="dxa"/>
            <w:vAlign w:val="center"/>
          </w:tcPr>
          <w:p w14:paraId="16BF4D4F" w14:textId="77777777" w:rsidR="00304ABC" w:rsidRPr="00EB15C1" w:rsidRDefault="00143AA2" w:rsidP="0096326E">
            <w:pPr>
              <w:jc w:val="center"/>
              <w:rPr>
                <w:rFonts w:ascii="Times New Roman" w:hAnsi="Times New Roman" w:cs="Times New Roman"/>
                <w:sz w:val="24"/>
                <w:szCs w:val="24"/>
              </w:rPr>
            </w:pPr>
            <w:r w:rsidRPr="00EB15C1">
              <w:rPr>
                <w:rFonts w:ascii="Times New Roman" w:hAnsi="Times New Roman" w:cs="Times New Roman"/>
                <w:sz w:val="24"/>
                <w:szCs w:val="24"/>
              </w:rPr>
              <w:t>4.</w:t>
            </w:r>
          </w:p>
        </w:tc>
        <w:tc>
          <w:tcPr>
            <w:tcW w:w="2100" w:type="dxa"/>
            <w:vAlign w:val="center"/>
          </w:tcPr>
          <w:p w14:paraId="44059A41" w14:textId="77777777" w:rsidR="00304ABC" w:rsidRPr="00EB15C1" w:rsidRDefault="00304ABC" w:rsidP="0096326E">
            <w:pPr>
              <w:jc w:val="center"/>
              <w:rPr>
                <w:rFonts w:ascii="Times New Roman" w:hAnsi="Times New Roman" w:cs="Times New Roman"/>
                <w:sz w:val="24"/>
                <w:szCs w:val="24"/>
              </w:rPr>
            </w:pPr>
            <w:r w:rsidRPr="00EB15C1">
              <w:rPr>
                <w:rFonts w:ascii="Times New Roman" w:hAnsi="Times New Roman" w:cs="Times New Roman"/>
                <w:sz w:val="24"/>
                <w:szCs w:val="24"/>
              </w:rPr>
              <w:t>Nacionālais enerģētikas un klimata plāns periodam līdz 2030. gadam</w:t>
            </w:r>
          </w:p>
        </w:tc>
        <w:tc>
          <w:tcPr>
            <w:tcW w:w="2013" w:type="dxa"/>
            <w:vAlign w:val="center"/>
          </w:tcPr>
          <w:p w14:paraId="25FB7F30" w14:textId="77777777" w:rsidR="00304ABC" w:rsidRPr="00EB15C1" w:rsidRDefault="00304ABC" w:rsidP="0096326E">
            <w:pPr>
              <w:jc w:val="center"/>
              <w:rPr>
                <w:rFonts w:ascii="Times New Roman" w:hAnsi="Times New Roman" w:cs="Times New Roman"/>
                <w:sz w:val="24"/>
                <w:szCs w:val="24"/>
              </w:rPr>
            </w:pPr>
            <w:r w:rsidRPr="00EB15C1">
              <w:rPr>
                <w:rFonts w:ascii="Times New Roman" w:hAnsi="Times New Roman" w:cs="Times New Roman"/>
                <w:sz w:val="24"/>
                <w:szCs w:val="24"/>
              </w:rPr>
              <w:t xml:space="preserve">Plāna ilgtermiņa mērķis ir, uzlabojot enerģētisko drošību un sabiedrības labklājību, ilgtspējīgā, konkurētspējīgā, izmaksu efektīvā, drošā un uz tirgus principiem balstītā veidā veicināt </w:t>
            </w:r>
            <w:proofErr w:type="spellStart"/>
            <w:r w:rsidRPr="00EB15C1">
              <w:rPr>
                <w:rFonts w:ascii="Times New Roman" w:hAnsi="Times New Roman" w:cs="Times New Roman"/>
                <w:sz w:val="24"/>
                <w:szCs w:val="24"/>
              </w:rPr>
              <w:t>klimatneitrālas</w:t>
            </w:r>
            <w:proofErr w:type="spellEnd"/>
            <w:r w:rsidRPr="00EB15C1">
              <w:rPr>
                <w:rFonts w:ascii="Times New Roman" w:hAnsi="Times New Roman" w:cs="Times New Roman"/>
                <w:sz w:val="24"/>
                <w:szCs w:val="24"/>
              </w:rPr>
              <w:t xml:space="preserve"> tautsaimniecības attīstību.</w:t>
            </w:r>
          </w:p>
        </w:tc>
        <w:tc>
          <w:tcPr>
            <w:tcW w:w="1842" w:type="dxa"/>
            <w:vAlign w:val="center"/>
          </w:tcPr>
          <w:p w14:paraId="3C4B2A88" w14:textId="77777777" w:rsidR="00304ABC" w:rsidRPr="00EB15C1" w:rsidRDefault="00304ABC" w:rsidP="0096326E">
            <w:pPr>
              <w:jc w:val="center"/>
              <w:rPr>
                <w:rFonts w:ascii="Times New Roman" w:hAnsi="Times New Roman" w:cs="Times New Roman"/>
                <w:sz w:val="24"/>
                <w:szCs w:val="24"/>
              </w:rPr>
            </w:pPr>
            <w:r w:rsidRPr="00EB15C1">
              <w:rPr>
                <w:rFonts w:ascii="Times New Roman" w:hAnsi="Times New Roman" w:cs="Times New Roman"/>
                <w:sz w:val="24"/>
                <w:szCs w:val="24"/>
              </w:rPr>
              <w:t>1) Veicināt resursu efektīvu izmantošanu, kā arī to pašpietiekamību un dažādību;</w:t>
            </w:r>
          </w:p>
          <w:p w14:paraId="2AAB71EF" w14:textId="77777777" w:rsidR="00304ABC" w:rsidRPr="00EB15C1" w:rsidRDefault="00304ABC" w:rsidP="0096326E">
            <w:pPr>
              <w:jc w:val="center"/>
              <w:rPr>
                <w:rFonts w:ascii="Times New Roman" w:hAnsi="Times New Roman" w:cs="Times New Roman"/>
                <w:sz w:val="24"/>
                <w:szCs w:val="24"/>
              </w:rPr>
            </w:pPr>
            <w:r w:rsidRPr="00EB15C1">
              <w:rPr>
                <w:rFonts w:ascii="Times New Roman" w:hAnsi="Times New Roman" w:cs="Times New Roman"/>
                <w:sz w:val="24"/>
                <w:szCs w:val="24"/>
              </w:rPr>
              <w:t>2) Nodrošināt  resursu, un it īpaši fosilu un neilgtspējīgu resursu, patēriņa būtisku samazināšanu un vienlaicīgu pāreju uz ilgtspējīgu, atjaunojamu un inovatīvu resursu izmantošanu, nodrošinot vienlīdzīgu pieeju energoresursiem visām sabiedrības grupām;</w:t>
            </w:r>
          </w:p>
          <w:p w14:paraId="0E3E9F17" w14:textId="77777777" w:rsidR="00304ABC" w:rsidRPr="00EB15C1" w:rsidRDefault="00304ABC" w:rsidP="0096326E">
            <w:pPr>
              <w:jc w:val="center"/>
              <w:rPr>
                <w:rFonts w:ascii="Times New Roman" w:hAnsi="Times New Roman" w:cs="Times New Roman"/>
                <w:sz w:val="24"/>
                <w:szCs w:val="24"/>
              </w:rPr>
            </w:pPr>
            <w:r w:rsidRPr="00EB15C1">
              <w:rPr>
                <w:rFonts w:ascii="Times New Roman" w:hAnsi="Times New Roman" w:cs="Times New Roman"/>
                <w:sz w:val="24"/>
                <w:szCs w:val="24"/>
              </w:rPr>
              <w:t xml:space="preserve">3) Stimulēt tādas pētniecības un inovāciju </w:t>
            </w:r>
            <w:r w:rsidRPr="00EB15C1">
              <w:rPr>
                <w:rFonts w:ascii="Times New Roman" w:hAnsi="Times New Roman" w:cs="Times New Roman"/>
                <w:sz w:val="24"/>
                <w:szCs w:val="24"/>
              </w:rPr>
              <w:lastRenderedPageBreak/>
              <w:t>attīstību, kas veicina ilgtspējīgas enerģētikas sektora attīstību un klimata pārmaiņu mazināšanu.</w:t>
            </w:r>
          </w:p>
        </w:tc>
        <w:tc>
          <w:tcPr>
            <w:tcW w:w="1701" w:type="dxa"/>
            <w:vAlign w:val="center"/>
          </w:tcPr>
          <w:p w14:paraId="1369F0DA" w14:textId="77777777" w:rsidR="00304ABC" w:rsidRPr="00EB15C1" w:rsidRDefault="00304ABC" w:rsidP="0096326E">
            <w:pPr>
              <w:jc w:val="center"/>
              <w:rPr>
                <w:rFonts w:ascii="Times New Roman" w:hAnsi="Times New Roman" w:cs="Times New Roman"/>
                <w:sz w:val="24"/>
                <w:szCs w:val="24"/>
              </w:rPr>
            </w:pPr>
            <w:r w:rsidRPr="00EB15C1">
              <w:rPr>
                <w:rFonts w:ascii="Times New Roman" w:hAnsi="Times New Roman" w:cs="Times New Roman"/>
                <w:sz w:val="24"/>
                <w:szCs w:val="24"/>
              </w:rPr>
              <w:lastRenderedPageBreak/>
              <w:t>Mērķa vērtība uz 2030 [atlasīti]:</w:t>
            </w:r>
          </w:p>
          <w:p w14:paraId="62499736" w14:textId="77777777" w:rsidR="00304ABC" w:rsidRPr="00EB15C1" w:rsidRDefault="00304ABC" w:rsidP="0096326E">
            <w:pPr>
              <w:jc w:val="center"/>
              <w:rPr>
                <w:rFonts w:ascii="Times New Roman" w:hAnsi="Times New Roman" w:cs="Times New Roman"/>
                <w:sz w:val="24"/>
                <w:szCs w:val="24"/>
              </w:rPr>
            </w:pPr>
            <w:r w:rsidRPr="00EB15C1">
              <w:rPr>
                <w:rFonts w:ascii="Times New Roman" w:hAnsi="Times New Roman" w:cs="Times New Roman"/>
                <w:sz w:val="24"/>
                <w:szCs w:val="24"/>
              </w:rPr>
              <w:t>- Kopējais SEG emisiju samazinājums (% pret 1990.g): - 65%</w:t>
            </w:r>
          </w:p>
          <w:p w14:paraId="3C3ADF6A" w14:textId="77777777" w:rsidR="00304ABC" w:rsidRPr="00EB15C1" w:rsidRDefault="00304ABC" w:rsidP="0096326E">
            <w:pPr>
              <w:jc w:val="center"/>
              <w:rPr>
                <w:rFonts w:ascii="Times New Roman" w:hAnsi="Times New Roman" w:cs="Times New Roman"/>
                <w:sz w:val="24"/>
                <w:szCs w:val="24"/>
              </w:rPr>
            </w:pPr>
            <w:r w:rsidRPr="00EB15C1">
              <w:rPr>
                <w:rFonts w:ascii="Times New Roman" w:hAnsi="Times New Roman" w:cs="Times New Roman"/>
                <w:sz w:val="24"/>
                <w:szCs w:val="24"/>
              </w:rPr>
              <w:t>- AE īpatsvars enerģijas galapatēriņā: 50%</w:t>
            </w:r>
          </w:p>
          <w:p w14:paraId="3999B575" w14:textId="77777777" w:rsidR="00304ABC" w:rsidRPr="00EB15C1" w:rsidRDefault="00304ABC" w:rsidP="0096326E">
            <w:pPr>
              <w:jc w:val="center"/>
              <w:rPr>
                <w:rFonts w:ascii="Times New Roman" w:hAnsi="Times New Roman" w:cs="Times New Roman"/>
                <w:sz w:val="24"/>
                <w:szCs w:val="24"/>
              </w:rPr>
            </w:pPr>
            <w:r w:rsidRPr="00EB15C1">
              <w:rPr>
                <w:rFonts w:ascii="Times New Roman" w:hAnsi="Times New Roman" w:cs="Times New Roman"/>
                <w:sz w:val="24"/>
                <w:szCs w:val="24"/>
              </w:rPr>
              <w:t xml:space="preserve">- Kumulatīvs enerģijas galapatēriņa ietaupījums: 73,7 PJ (20'472,02 </w:t>
            </w:r>
            <w:proofErr w:type="spellStart"/>
            <w:r w:rsidRPr="00EB15C1">
              <w:rPr>
                <w:rFonts w:ascii="Times New Roman" w:hAnsi="Times New Roman" w:cs="Times New Roman"/>
                <w:sz w:val="24"/>
                <w:szCs w:val="24"/>
              </w:rPr>
              <w:t>GWh</w:t>
            </w:r>
            <w:proofErr w:type="spellEnd"/>
            <w:r w:rsidRPr="00EB15C1">
              <w:rPr>
                <w:rFonts w:ascii="Times New Roman" w:hAnsi="Times New Roman" w:cs="Times New Roman"/>
                <w:sz w:val="24"/>
                <w:szCs w:val="24"/>
              </w:rPr>
              <w:t xml:space="preserve">; 1760,28 </w:t>
            </w:r>
            <w:proofErr w:type="spellStart"/>
            <w:r w:rsidRPr="00EB15C1">
              <w:rPr>
                <w:rFonts w:ascii="Times New Roman" w:hAnsi="Times New Roman" w:cs="Times New Roman"/>
                <w:sz w:val="24"/>
                <w:szCs w:val="24"/>
              </w:rPr>
              <w:t>ktoe</w:t>
            </w:r>
            <w:proofErr w:type="spellEnd"/>
            <w:r w:rsidRPr="00EB15C1">
              <w:rPr>
                <w:rFonts w:ascii="Times New Roman" w:hAnsi="Times New Roman" w:cs="Times New Roman"/>
                <w:sz w:val="24"/>
                <w:szCs w:val="24"/>
              </w:rPr>
              <w:t>)</w:t>
            </w:r>
          </w:p>
          <w:p w14:paraId="58D31C13" w14:textId="77777777" w:rsidR="00304ABC" w:rsidRPr="00EB15C1" w:rsidRDefault="00304ABC" w:rsidP="0096326E">
            <w:pPr>
              <w:jc w:val="center"/>
              <w:rPr>
                <w:rFonts w:ascii="Times New Roman" w:hAnsi="Times New Roman" w:cs="Times New Roman"/>
                <w:sz w:val="24"/>
                <w:szCs w:val="24"/>
              </w:rPr>
            </w:pPr>
            <w:r w:rsidRPr="00EB15C1">
              <w:rPr>
                <w:rFonts w:ascii="Times New Roman" w:hAnsi="Times New Roman" w:cs="Times New Roman"/>
                <w:sz w:val="24"/>
                <w:szCs w:val="24"/>
              </w:rPr>
              <w:t>- Katru gadu renovētas 3% no tiešās pārvaldes ēku platības (kopā renovēti): 500'000 m2</w:t>
            </w:r>
          </w:p>
          <w:p w14:paraId="35E8E530" w14:textId="77777777" w:rsidR="00304ABC" w:rsidRPr="00EB15C1" w:rsidRDefault="00304ABC" w:rsidP="0096326E">
            <w:pPr>
              <w:jc w:val="center"/>
              <w:rPr>
                <w:rFonts w:ascii="Times New Roman" w:hAnsi="Times New Roman" w:cs="Times New Roman"/>
                <w:sz w:val="24"/>
                <w:szCs w:val="24"/>
              </w:rPr>
            </w:pPr>
            <w:r w:rsidRPr="00EB15C1">
              <w:rPr>
                <w:rFonts w:ascii="Times New Roman" w:hAnsi="Times New Roman" w:cs="Times New Roman"/>
                <w:sz w:val="24"/>
                <w:szCs w:val="24"/>
              </w:rPr>
              <w:t xml:space="preserve">- Īpatnējais </w:t>
            </w:r>
            <w:proofErr w:type="spellStart"/>
            <w:r w:rsidRPr="00EB15C1">
              <w:rPr>
                <w:rFonts w:ascii="Times New Roman" w:hAnsi="Times New Roman" w:cs="Times New Roman"/>
                <w:sz w:val="24"/>
                <w:szCs w:val="24"/>
              </w:rPr>
              <w:t>siltumenergijas</w:t>
            </w:r>
            <w:proofErr w:type="spellEnd"/>
            <w:r w:rsidRPr="00EB15C1">
              <w:rPr>
                <w:rFonts w:ascii="Times New Roman" w:hAnsi="Times New Roman" w:cs="Times New Roman"/>
                <w:sz w:val="24"/>
                <w:szCs w:val="24"/>
              </w:rPr>
              <w:t xml:space="preserve"> patēriņš ēkās </w:t>
            </w:r>
            <w:r w:rsidRPr="00EB15C1">
              <w:rPr>
                <w:rFonts w:ascii="Times New Roman" w:hAnsi="Times New Roman" w:cs="Times New Roman"/>
                <w:sz w:val="24"/>
                <w:szCs w:val="24"/>
              </w:rPr>
              <w:lastRenderedPageBreak/>
              <w:t>apkurei: 120 kWh/m2/gadā</w:t>
            </w:r>
          </w:p>
        </w:tc>
        <w:tc>
          <w:tcPr>
            <w:tcW w:w="5448" w:type="dxa"/>
          </w:tcPr>
          <w:p w14:paraId="42AD2593" w14:textId="77777777" w:rsidR="00304ABC" w:rsidRPr="00EB15C1" w:rsidRDefault="00304ABC" w:rsidP="000D1CD9">
            <w:pPr>
              <w:pStyle w:val="ListParagraph"/>
              <w:numPr>
                <w:ilvl w:val="0"/>
                <w:numId w:val="19"/>
              </w:numPr>
              <w:ind w:left="424"/>
              <w:jc w:val="both"/>
              <w:rPr>
                <w:rFonts w:ascii="Times New Roman" w:hAnsi="Times New Roman" w:cs="Times New Roman"/>
                <w:sz w:val="24"/>
                <w:szCs w:val="24"/>
              </w:rPr>
            </w:pPr>
            <w:r w:rsidRPr="00EB15C1">
              <w:rPr>
                <w:rFonts w:ascii="Times New Roman" w:hAnsi="Times New Roman" w:cs="Times New Roman"/>
                <w:sz w:val="24"/>
                <w:szCs w:val="24"/>
              </w:rPr>
              <w:lastRenderedPageBreak/>
              <w:t>Ēku energoefektivitātes uzlabošana;</w:t>
            </w:r>
          </w:p>
          <w:p w14:paraId="078748A8" w14:textId="77777777" w:rsidR="00304ABC" w:rsidRPr="00EB15C1" w:rsidRDefault="00304ABC" w:rsidP="000D1CD9">
            <w:pPr>
              <w:pStyle w:val="ListParagraph"/>
              <w:numPr>
                <w:ilvl w:val="0"/>
                <w:numId w:val="19"/>
              </w:numPr>
              <w:ind w:left="424"/>
              <w:jc w:val="both"/>
              <w:rPr>
                <w:rFonts w:ascii="Times New Roman" w:hAnsi="Times New Roman" w:cs="Times New Roman"/>
                <w:sz w:val="24"/>
                <w:szCs w:val="24"/>
              </w:rPr>
            </w:pPr>
            <w:r w:rsidRPr="00EB15C1">
              <w:rPr>
                <w:rFonts w:ascii="Times New Roman" w:hAnsi="Times New Roman" w:cs="Times New Roman"/>
                <w:sz w:val="24"/>
                <w:szCs w:val="24"/>
              </w:rPr>
              <w:t xml:space="preserve">Energoefektivitātes uzlabošana un AER tehnoloģiju izmantošanas veicināšana siltumapgādē un </w:t>
            </w:r>
            <w:proofErr w:type="spellStart"/>
            <w:r w:rsidRPr="00EB15C1">
              <w:rPr>
                <w:rFonts w:ascii="Times New Roman" w:hAnsi="Times New Roman" w:cs="Times New Roman"/>
                <w:sz w:val="24"/>
                <w:szCs w:val="24"/>
              </w:rPr>
              <w:t>aukstumapgādē</w:t>
            </w:r>
            <w:proofErr w:type="spellEnd"/>
            <w:r w:rsidRPr="00EB15C1">
              <w:rPr>
                <w:rFonts w:ascii="Times New Roman" w:hAnsi="Times New Roman" w:cs="Times New Roman"/>
                <w:sz w:val="24"/>
                <w:szCs w:val="24"/>
              </w:rPr>
              <w:t xml:space="preserve"> un rūpniecībā;</w:t>
            </w:r>
          </w:p>
          <w:p w14:paraId="6BFAF6BF" w14:textId="77777777" w:rsidR="00304ABC" w:rsidRPr="00EB15C1" w:rsidRDefault="00304ABC" w:rsidP="000D1CD9">
            <w:pPr>
              <w:pStyle w:val="ListParagraph"/>
              <w:numPr>
                <w:ilvl w:val="0"/>
                <w:numId w:val="19"/>
              </w:numPr>
              <w:ind w:left="424"/>
              <w:jc w:val="both"/>
              <w:rPr>
                <w:rFonts w:ascii="Times New Roman" w:hAnsi="Times New Roman" w:cs="Times New Roman"/>
                <w:sz w:val="24"/>
                <w:szCs w:val="24"/>
              </w:rPr>
            </w:pPr>
            <w:r w:rsidRPr="00EB15C1">
              <w:rPr>
                <w:rFonts w:ascii="Times New Roman" w:hAnsi="Times New Roman" w:cs="Times New Roman"/>
                <w:sz w:val="24"/>
                <w:szCs w:val="24"/>
              </w:rPr>
              <w:t>Ne-emisiju tehnoloģiju izmantošanas veicināšana elektroenerģijās ražošanā;</w:t>
            </w:r>
          </w:p>
          <w:p w14:paraId="15D8F38D" w14:textId="77777777" w:rsidR="00304ABC" w:rsidRPr="00EB15C1" w:rsidRDefault="00304ABC" w:rsidP="000D1CD9">
            <w:pPr>
              <w:pStyle w:val="ListParagraph"/>
              <w:numPr>
                <w:ilvl w:val="0"/>
                <w:numId w:val="19"/>
              </w:numPr>
              <w:ind w:left="424"/>
              <w:jc w:val="both"/>
              <w:rPr>
                <w:rFonts w:ascii="Times New Roman" w:hAnsi="Times New Roman" w:cs="Times New Roman"/>
                <w:sz w:val="24"/>
                <w:szCs w:val="24"/>
              </w:rPr>
            </w:pPr>
            <w:r w:rsidRPr="00EB15C1">
              <w:rPr>
                <w:rFonts w:ascii="Times New Roman" w:hAnsi="Times New Roman" w:cs="Times New Roman"/>
                <w:sz w:val="24"/>
                <w:szCs w:val="24"/>
              </w:rPr>
              <w:t xml:space="preserve">Ekonomiski pamatotas enerģijas </w:t>
            </w:r>
            <w:proofErr w:type="spellStart"/>
            <w:r w:rsidRPr="00EB15C1">
              <w:rPr>
                <w:rFonts w:ascii="Times New Roman" w:hAnsi="Times New Roman" w:cs="Times New Roman"/>
                <w:sz w:val="24"/>
                <w:szCs w:val="24"/>
              </w:rPr>
              <w:t>pašražošanas</w:t>
            </w:r>
            <w:proofErr w:type="spellEnd"/>
            <w:r w:rsidRPr="00EB15C1">
              <w:rPr>
                <w:rFonts w:ascii="Times New Roman" w:hAnsi="Times New Roman" w:cs="Times New Roman"/>
                <w:sz w:val="24"/>
                <w:szCs w:val="24"/>
              </w:rPr>
              <w:t xml:space="preserve"> un pašpatēriņa veicināšana;</w:t>
            </w:r>
          </w:p>
          <w:p w14:paraId="3F042CEF" w14:textId="77777777" w:rsidR="00304ABC" w:rsidRPr="00EB15C1" w:rsidRDefault="00304ABC" w:rsidP="000D1CD9">
            <w:pPr>
              <w:pStyle w:val="ListParagraph"/>
              <w:numPr>
                <w:ilvl w:val="0"/>
                <w:numId w:val="19"/>
              </w:numPr>
              <w:ind w:left="424"/>
              <w:jc w:val="both"/>
              <w:rPr>
                <w:rFonts w:ascii="Times New Roman" w:hAnsi="Times New Roman" w:cs="Times New Roman"/>
                <w:sz w:val="24"/>
                <w:szCs w:val="24"/>
              </w:rPr>
            </w:pPr>
            <w:r w:rsidRPr="00EB15C1">
              <w:rPr>
                <w:rFonts w:ascii="Times New Roman" w:hAnsi="Times New Roman" w:cs="Times New Roman"/>
                <w:sz w:val="24"/>
                <w:szCs w:val="24"/>
              </w:rPr>
              <w:t>Energoefektivitātes uzlabošana, alternatīvo degvielu  un AER tehnoloģiju izmantošanas veicināšana transportā;</w:t>
            </w:r>
          </w:p>
          <w:p w14:paraId="1E3C95F5" w14:textId="77777777" w:rsidR="00304ABC" w:rsidRPr="00EB15C1" w:rsidRDefault="00304ABC" w:rsidP="000D1CD9">
            <w:pPr>
              <w:pStyle w:val="ListParagraph"/>
              <w:numPr>
                <w:ilvl w:val="0"/>
                <w:numId w:val="19"/>
              </w:numPr>
              <w:ind w:left="424"/>
              <w:jc w:val="both"/>
              <w:rPr>
                <w:rFonts w:ascii="Times New Roman" w:hAnsi="Times New Roman" w:cs="Times New Roman"/>
                <w:sz w:val="24"/>
                <w:szCs w:val="24"/>
              </w:rPr>
            </w:pPr>
            <w:r w:rsidRPr="00EB15C1">
              <w:rPr>
                <w:rFonts w:ascii="Times New Roman" w:hAnsi="Times New Roman" w:cs="Times New Roman"/>
                <w:sz w:val="24"/>
                <w:szCs w:val="24"/>
              </w:rPr>
              <w:t>Enerģētiskā drošība, enerģētiskās atkarības mazināšana, pilnīga enerģijas tirgu integrācija un infrastruktūras modernizācija;</w:t>
            </w:r>
          </w:p>
          <w:p w14:paraId="15519646" w14:textId="77777777" w:rsidR="00304ABC" w:rsidRPr="00EB15C1" w:rsidRDefault="00304ABC" w:rsidP="000D1CD9">
            <w:pPr>
              <w:pStyle w:val="ListParagraph"/>
              <w:numPr>
                <w:ilvl w:val="0"/>
                <w:numId w:val="19"/>
              </w:numPr>
              <w:ind w:left="424"/>
              <w:jc w:val="both"/>
              <w:rPr>
                <w:rFonts w:ascii="Times New Roman" w:hAnsi="Times New Roman" w:cs="Times New Roman"/>
                <w:sz w:val="24"/>
                <w:szCs w:val="24"/>
              </w:rPr>
            </w:pPr>
            <w:r w:rsidRPr="00EB15C1">
              <w:rPr>
                <w:rFonts w:ascii="Times New Roman" w:hAnsi="Times New Roman" w:cs="Times New Roman"/>
                <w:sz w:val="24"/>
                <w:szCs w:val="24"/>
              </w:rPr>
              <w:t>Atkritumu un notekūdeņu apsaimniekošanas efektivitātes uzlabošana un SEG emisiju samazināšana</w:t>
            </w:r>
          </w:p>
          <w:p w14:paraId="75FEACBB" w14:textId="77777777" w:rsidR="00304ABC" w:rsidRPr="00EB15C1" w:rsidRDefault="00304ABC" w:rsidP="000D1CD9">
            <w:pPr>
              <w:pStyle w:val="ListParagraph"/>
              <w:numPr>
                <w:ilvl w:val="0"/>
                <w:numId w:val="19"/>
              </w:numPr>
              <w:ind w:left="424"/>
              <w:jc w:val="both"/>
              <w:rPr>
                <w:rFonts w:ascii="Times New Roman" w:hAnsi="Times New Roman" w:cs="Times New Roman"/>
                <w:sz w:val="24"/>
                <w:szCs w:val="24"/>
              </w:rPr>
            </w:pPr>
            <w:r w:rsidRPr="00EB15C1">
              <w:rPr>
                <w:rFonts w:ascii="Times New Roman" w:hAnsi="Times New Roman" w:cs="Times New Roman"/>
                <w:sz w:val="24"/>
                <w:szCs w:val="24"/>
              </w:rPr>
              <w:t>Resursu efektīva izmantošana un SEG emisiju samazināšana lauksaimniecībā;</w:t>
            </w:r>
          </w:p>
          <w:p w14:paraId="46356FB4" w14:textId="77777777" w:rsidR="00304ABC" w:rsidRPr="00EB15C1" w:rsidRDefault="00304ABC" w:rsidP="000D1CD9">
            <w:pPr>
              <w:pStyle w:val="ListParagraph"/>
              <w:numPr>
                <w:ilvl w:val="0"/>
                <w:numId w:val="19"/>
              </w:numPr>
              <w:ind w:left="424"/>
              <w:jc w:val="both"/>
              <w:rPr>
                <w:rFonts w:ascii="Times New Roman" w:hAnsi="Times New Roman" w:cs="Times New Roman"/>
                <w:sz w:val="24"/>
                <w:szCs w:val="24"/>
              </w:rPr>
            </w:pPr>
            <w:r w:rsidRPr="00EB15C1">
              <w:rPr>
                <w:rFonts w:ascii="Times New Roman" w:hAnsi="Times New Roman" w:cs="Times New Roman"/>
                <w:sz w:val="24"/>
                <w:szCs w:val="24"/>
              </w:rPr>
              <w:t xml:space="preserve">Ilgtspējīga resursu izmantošana un SEG emisiju samazināšana un CO2 piesaistes palielināšana zemes izmantošanas, zemes izmantošanas maiņas un mežsaimniecības sektorā; </w:t>
            </w:r>
          </w:p>
          <w:p w14:paraId="0B0B2A48" w14:textId="77777777" w:rsidR="00304ABC" w:rsidRPr="00EB15C1" w:rsidRDefault="00304ABC" w:rsidP="000D1CD9">
            <w:pPr>
              <w:pStyle w:val="ListParagraph"/>
              <w:numPr>
                <w:ilvl w:val="0"/>
                <w:numId w:val="19"/>
              </w:numPr>
              <w:ind w:left="424"/>
              <w:jc w:val="both"/>
              <w:rPr>
                <w:rFonts w:ascii="Times New Roman" w:hAnsi="Times New Roman" w:cs="Times New Roman"/>
                <w:sz w:val="24"/>
                <w:szCs w:val="24"/>
              </w:rPr>
            </w:pPr>
            <w:proofErr w:type="spellStart"/>
            <w:r w:rsidRPr="00EB15C1">
              <w:rPr>
                <w:rFonts w:ascii="Times New Roman" w:hAnsi="Times New Roman" w:cs="Times New Roman"/>
                <w:sz w:val="24"/>
                <w:szCs w:val="24"/>
              </w:rPr>
              <w:lastRenderedPageBreak/>
              <w:t>Fluorēto</w:t>
            </w:r>
            <w:proofErr w:type="spellEnd"/>
            <w:r w:rsidRPr="00EB15C1">
              <w:rPr>
                <w:rFonts w:ascii="Times New Roman" w:hAnsi="Times New Roman" w:cs="Times New Roman"/>
                <w:sz w:val="24"/>
                <w:szCs w:val="24"/>
              </w:rPr>
              <w:t xml:space="preserve"> siltumnīcefekta gāzu (F-gāzu) izmantošanas samazināšanas veicināšana;</w:t>
            </w:r>
          </w:p>
          <w:p w14:paraId="4661B01F" w14:textId="77777777" w:rsidR="000D1CD9" w:rsidRPr="00EB15C1" w:rsidRDefault="00304ABC" w:rsidP="000D1CD9">
            <w:pPr>
              <w:pStyle w:val="ListParagraph"/>
              <w:numPr>
                <w:ilvl w:val="0"/>
                <w:numId w:val="19"/>
              </w:numPr>
              <w:ind w:left="424"/>
              <w:jc w:val="both"/>
              <w:rPr>
                <w:rFonts w:ascii="Times New Roman" w:hAnsi="Times New Roman" w:cs="Times New Roman"/>
                <w:sz w:val="24"/>
                <w:szCs w:val="24"/>
              </w:rPr>
            </w:pPr>
            <w:r w:rsidRPr="00EB15C1">
              <w:rPr>
                <w:rFonts w:ascii="Times New Roman" w:hAnsi="Times New Roman" w:cs="Times New Roman"/>
                <w:sz w:val="24"/>
                <w:szCs w:val="24"/>
              </w:rPr>
              <w:t>Nodokļu sistēmas “</w:t>
            </w:r>
            <w:proofErr w:type="spellStart"/>
            <w:r w:rsidRPr="00EB15C1">
              <w:rPr>
                <w:rFonts w:ascii="Times New Roman" w:hAnsi="Times New Roman" w:cs="Times New Roman"/>
                <w:sz w:val="24"/>
                <w:szCs w:val="24"/>
              </w:rPr>
              <w:t>zaļināšana</w:t>
            </w:r>
            <w:proofErr w:type="spellEnd"/>
            <w:r w:rsidRPr="00EB15C1">
              <w:rPr>
                <w:rFonts w:ascii="Times New Roman" w:hAnsi="Times New Roman" w:cs="Times New Roman"/>
                <w:sz w:val="24"/>
                <w:szCs w:val="24"/>
              </w:rPr>
              <w:t>” un draudzīguma pievilcīguma energoefektivitātei un AER tehnoloģijām uzlabošana;</w:t>
            </w:r>
          </w:p>
          <w:p w14:paraId="2CAE764C" w14:textId="77777777" w:rsidR="00304ABC" w:rsidRPr="00EB15C1" w:rsidRDefault="00304ABC" w:rsidP="000D1CD9">
            <w:pPr>
              <w:pStyle w:val="ListParagraph"/>
              <w:numPr>
                <w:ilvl w:val="0"/>
                <w:numId w:val="19"/>
              </w:numPr>
              <w:ind w:left="424"/>
              <w:jc w:val="both"/>
              <w:rPr>
                <w:rFonts w:ascii="Times New Roman" w:hAnsi="Times New Roman" w:cs="Times New Roman"/>
                <w:sz w:val="24"/>
                <w:szCs w:val="24"/>
              </w:rPr>
            </w:pPr>
            <w:r w:rsidRPr="00EB15C1">
              <w:rPr>
                <w:rFonts w:ascii="Times New Roman" w:hAnsi="Times New Roman" w:cs="Times New Roman"/>
                <w:sz w:val="24"/>
                <w:szCs w:val="24"/>
              </w:rPr>
              <w:t>Sabiedrības informēšana, izglītošana un izpratnes veicināšana.</w:t>
            </w:r>
          </w:p>
        </w:tc>
      </w:tr>
      <w:tr w:rsidR="00EB15C1" w:rsidRPr="00EB15C1" w14:paraId="05357604" w14:textId="77777777" w:rsidTr="0096326E">
        <w:tc>
          <w:tcPr>
            <w:tcW w:w="844" w:type="dxa"/>
            <w:vAlign w:val="center"/>
          </w:tcPr>
          <w:p w14:paraId="739DAFCA" w14:textId="77777777" w:rsidR="00143AA2" w:rsidRPr="00EB15C1" w:rsidRDefault="00143AA2" w:rsidP="0096326E">
            <w:pPr>
              <w:jc w:val="center"/>
              <w:rPr>
                <w:rFonts w:ascii="Times New Roman" w:hAnsi="Times New Roman" w:cs="Times New Roman"/>
                <w:sz w:val="24"/>
                <w:szCs w:val="24"/>
              </w:rPr>
            </w:pPr>
            <w:r w:rsidRPr="00EB15C1">
              <w:rPr>
                <w:rFonts w:ascii="Times New Roman" w:hAnsi="Times New Roman" w:cs="Times New Roman"/>
                <w:sz w:val="24"/>
                <w:szCs w:val="24"/>
              </w:rPr>
              <w:lastRenderedPageBreak/>
              <w:t>5.</w:t>
            </w:r>
          </w:p>
        </w:tc>
        <w:tc>
          <w:tcPr>
            <w:tcW w:w="2100" w:type="dxa"/>
            <w:vAlign w:val="center"/>
          </w:tcPr>
          <w:p w14:paraId="036DCA94" w14:textId="77777777" w:rsidR="00143AA2" w:rsidRPr="00EB15C1" w:rsidRDefault="00143AA2" w:rsidP="0096326E">
            <w:pPr>
              <w:jc w:val="center"/>
              <w:rPr>
                <w:rFonts w:ascii="Times New Roman" w:hAnsi="Times New Roman" w:cs="Times New Roman"/>
                <w:sz w:val="24"/>
                <w:szCs w:val="24"/>
              </w:rPr>
            </w:pPr>
            <w:r w:rsidRPr="00EB15C1">
              <w:rPr>
                <w:rFonts w:ascii="Times New Roman" w:hAnsi="Times New Roman" w:cs="Times New Roman"/>
                <w:sz w:val="24"/>
                <w:szCs w:val="24"/>
              </w:rPr>
              <w:t>Rīcības plāns pārejai uz aprites ekonomiku 2020.-2027.</w:t>
            </w:r>
            <w:r w:rsidR="00EB6C72" w:rsidRPr="00EB15C1">
              <w:rPr>
                <w:rFonts w:ascii="Times New Roman" w:hAnsi="Times New Roman" w:cs="Times New Roman"/>
                <w:sz w:val="24"/>
                <w:szCs w:val="24"/>
              </w:rPr>
              <w:t> </w:t>
            </w:r>
            <w:r w:rsidRPr="00EB15C1">
              <w:rPr>
                <w:rFonts w:ascii="Times New Roman" w:hAnsi="Times New Roman" w:cs="Times New Roman"/>
                <w:sz w:val="24"/>
                <w:szCs w:val="24"/>
              </w:rPr>
              <w:t>gadam</w:t>
            </w:r>
          </w:p>
        </w:tc>
        <w:tc>
          <w:tcPr>
            <w:tcW w:w="2013" w:type="dxa"/>
            <w:vAlign w:val="center"/>
          </w:tcPr>
          <w:p w14:paraId="26013C5A" w14:textId="77777777" w:rsidR="00143AA2" w:rsidRPr="00EB15C1" w:rsidRDefault="00143AA2" w:rsidP="0096326E">
            <w:pPr>
              <w:jc w:val="center"/>
              <w:rPr>
                <w:rFonts w:ascii="Times New Roman" w:hAnsi="Times New Roman" w:cs="Times New Roman"/>
                <w:sz w:val="24"/>
                <w:szCs w:val="24"/>
              </w:rPr>
            </w:pPr>
            <w:r w:rsidRPr="00EB15C1">
              <w:rPr>
                <w:rFonts w:ascii="Times New Roman" w:hAnsi="Times New Roman" w:cs="Times New Roman"/>
                <w:sz w:val="24"/>
                <w:szCs w:val="24"/>
              </w:rPr>
              <w:t>Aprites ekonomikas ieviešana un attīstība Latvijā, veidojot konkurētspējīgu, iekļaujošu un ilgtspējīgu valsts tautsaimniecību.</w:t>
            </w:r>
          </w:p>
        </w:tc>
        <w:tc>
          <w:tcPr>
            <w:tcW w:w="1842" w:type="dxa"/>
            <w:vAlign w:val="center"/>
          </w:tcPr>
          <w:p w14:paraId="1874FF19" w14:textId="77777777" w:rsidR="00143AA2" w:rsidRPr="00EB15C1" w:rsidRDefault="00143AA2" w:rsidP="0096326E">
            <w:pPr>
              <w:jc w:val="center"/>
              <w:rPr>
                <w:rFonts w:ascii="Times New Roman" w:hAnsi="Times New Roman" w:cs="Times New Roman"/>
                <w:sz w:val="24"/>
                <w:szCs w:val="24"/>
              </w:rPr>
            </w:pPr>
          </w:p>
        </w:tc>
        <w:tc>
          <w:tcPr>
            <w:tcW w:w="1701" w:type="dxa"/>
            <w:vAlign w:val="center"/>
          </w:tcPr>
          <w:p w14:paraId="5B6B109C" w14:textId="77777777" w:rsidR="00143AA2" w:rsidRPr="00EB15C1" w:rsidRDefault="00143AA2" w:rsidP="0096326E">
            <w:pPr>
              <w:jc w:val="center"/>
              <w:rPr>
                <w:rFonts w:ascii="Times New Roman" w:hAnsi="Times New Roman" w:cs="Times New Roman"/>
                <w:sz w:val="24"/>
                <w:szCs w:val="24"/>
              </w:rPr>
            </w:pPr>
            <w:r w:rsidRPr="00EB15C1">
              <w:rPr>
                <w:rFonts w:ascii="Times New Roman" w:hAnsi="Times New Roman" w:cs="Times New Roman"/>
                <w:sz w:val="24"/>
                <w:szCs w:val="24"/>
              </w:rPr>
              <w:t>Rezultatīvie rādītāji:</w:t>
            </w:r>
            <w:r w:rsidRPr="00EB15C1">
              <w:rPr>
                <w:rFonts w:ascii="Times New Roman" w:hAnsi="Times New Roman" w:cs="Times New Roman"/>
                <w:sz w:val="24"/>
                <w:szCs w:val="24"/>
              </w:rPr>
              <w:br/>
              <w:t xml:space="preserve">1) Pieaugusi resursu produktivitāte un pārvaldība (no 0,90 </w:t>
            </w:r>
            <w:proofErr w:type="spellStart"/>
            <w:r w:rsidRPr="00EB15C1">
              <w:rPr>
                <w:rFonts w:ascii="Times New Roman" w:hAnsi="Times New Roman" w:cs="Times New Roman"/>
                <w:sz w:val="24"/>
                <w:szCs w:val="24"/>
              </w:rPr>
              <w:t>euro</w:t>
            </w:r>
            <w:proofErr w:type="spellEnd"/>
            <w:r w:rsidRPr="00EB15C1">
              <w:rPr>
                <w:rFonts w:ascii="Times New Roman" w:hAnsi="Times New Roman" w:cs="Times New Roman"/>
                <w:sz w:val="24"/>
                <w:szCs w:val="24"/>
              </w:rPr>
              <w:t xml:space="preserve">/kg uz 1,55 </w:t>
            </w:r>
            <w:proofErr w:type="spellStart"/>
            <w:r w:rsidRPr="00EB15C1">
              <w:rPr>
                <w:rFonts w:ascii="Times New Roman" w:hAnsi="Times New Roman" w:cs="Times New Roman"/>
                <w:sz w:val="24"/>
                <w:szCs w:val="24"/>
              </w:rPr>
              <w:t>euro</w:t>
            </w:r>
            <w:proofErr w:type="spellEnd"/>
            <w:r w:rsidRPr="00EB15C1">
              <w:rPr>
                <w:rFonts w:ascii="Times New Roman" w:hAnsi="Times New Roman" w:cs="Times New Roman"/>
                <w:sz w:val="24"/>
                <w:szCs w:val="24"/>
              </w:rPr>
              <w:t>/kg);</w:t>
            </w:r>
            <w:r w:rsidRPr="00EB15C1">
              <w:rPr>
                <w:rFonts w:ascii="Times New Roman" w:hAnsi="Times New Roman" w:cs="Times New Roman"/>
                <w:sz w:val="24"/>
                <w:szCs w:val="24"/>
              </w:rPr>
              <w:br/>
              <w:t>2) Pieaugusi otrreizējo resursu un preču izmantošana (no 6,6 % 50 uz 11,0 %);</w:t>
            </w:r>
            <w:r w:rsidRPr="00EB15C1">
              <w:rPr>
                <w:rFonts w:ascii="Times New Roman" w:hAnsi="Times New Roman" w:cs="Times New Roman"/>
                <w:sz w:val="24"/>
                <w:szCs w:val="24"/>
              </w:rPr>
              <w:br/>
              <w:t>3) Pieaugusi sabiedrības izpratne un iesaiste aprites ekonomikas ieviešanā (</w:t>
            </w:r>
            <w:proofErr w:type="spellStart"/>
            <w:r w:rsidRPr="00EB15C1">
              <w:rPr>
                <w:rFonts w:ascii="Times New Roman" w:hAnsi="Times New Roman" w:cs="Times New Roman"/>
                <w:sz w:val="24"/>
                <w:szCs w:val="24"/>
              </w:rPr>
              <w:t>Eurobarometer</w:t>
            </w:r>
            <w:proofErr w:type="spellEnd"/>
            <w:r w:rsidRPr="00EB15C1">
              <w:rPr>
                <w:rFonts w:ascii="Times New Roman" w:hAnsi="Times New Roman" w:cs="Times New Roman"/>
                <w:sz w:val="24"/>
                <w:szCs w:val="24"/>
              </w:rPr>
              <w:t xml:space="preserve"> </w:t>
            </w:r>
            <w:r w:rsidRPr="00EB15C1">
              <w:rPr>
                <w:rFonts w:ascii="Times New Roman" w:hAnsi="Times New Roman" w:cs="Times New Roman"/>
                <w:sz w:val="24"/>
                <w:szCs w:val="24"/>
              </w:rPr>
              <w:lastRenderedPageBreak/>
              <w:t>u.c. aptauju rezultāti).</w:t>
            </w:r>
          </w:p>
          <w:p w14:paraId="35692928" w14:textId="77777777" w:rsidR="00143AA2" w:rsidRPr="00EB15C1" w:rsidRDefault="00143AA2" w:rsidP="0096326E">
            <w:pPr>
              <w:jc w:val="center"/>
              <w:rPr>
                <w:rFonts w:ascii="Times New Roman" w:hAnsi="Times New Roman" w:cs="Times New Roman"/>
                <w:sz w:val="24"/>
                <w:szCs w:val="24"/>
              </w:rPr>
            </w:pPr>
          </w:p>
        </w:tc>
        <w:tc>
          <w:tcPr>
            <w:tcW w:w="5448" w:type="dxa"/>
          </w:tcPr>
          <w:p w14:paraId="1E5CC05F" w14:textId="77777777" w:rsidR="00143AA2" w:rsidRPr="00EB15C1" w:rsidRDefault="00143AA2" w:rsidP="000D1CD9">
            <w:pPr>
              <w:pStyle w:val="ListParagraph"/>
              <w:numPr>
                <w:ilvl w:val="0"/>
                <w:numId w:val="21"/>
              </w:numPr>
              <w:ind w:left="424"/>
              <w:jc w:val="both"/>
              <w:rPr>
                <w:rFonts w:ascii="Times New Roman" w:hAnsi="Times New Roman" w:cs="Times New Roman"/>
                <w:sz w:val="24"/>
                <w:szCs w:val="24"/>
              </w:rPr>
            </w:pPr>
            <w:r w:rsidRPr="00EB15C1">
              <w:rPr>
                <w:rFonts w:ascii="Times New Roman" w:hAnsi="Times New Roman" w:cs="Times New Roman"/>
                <w:sz w:val="24"/>
                <w:szCs w:val="24"/>
              </w:rPr>
              <w:lastRenderedPageBreak/>
              <w:t>Pāreja no atkritumu apsaimniekošanas uz resursu apsaimniekošanu;</w:t>
            </w:r>
          </w:p>
          <w:p w14:paraId="674CB202" w14:textId="77777777" w:rsidR="00143AA2" w:rsidRPr="00EB15C1" w:rsidRDefault="00143AA2" w:rsidP="000D1CD9">
            <w:pPr>
              <w:pStyle w:val="ListParagraph"/>
              <w:numPr>
                <w:ilvl w:val="0"/>
                <w:numId w:val="21"/>
              </w:numPr>
              <w:ind w:left="424"/>
              <w:jc w:val="both"/>
              <w:rPr>
                <w:rFonts w:ascii="Times New Roman" w:hAnsi="Times New Roman" w:cs="Times New Roman"/>
                <w:sz w:val="24"/>
                <w:szCs w:val="24"/>
              </w:rPr>
            </w:pPr>
            <w:r w:rsidRPr="00EB15C1">
              <w:rPr>
                <w:rFonts w:ascii="Times New Roman" w:hAnsi="Times New Roman" w:cs="Times New Roman"/>
                <w:sz w:val="24"/>
                <w:szCs w:val="24"/>
              </w:rPr>
              <w:t>Resursu produktivitātes uzlabošana visās tautsaimniecības nozarēs;</w:t>
            </w:r>
          </w:p>
          <w:p w14:paraId="0455EB18" w14:textId="77777777" w:rsidR="00143AA2" w:rsidRPr="00EB15C1" w:rsidRDefault="00143AA2" w:rsidP="000D1CD9">
            <w:pPr>
              <w:pStyle w:val="ListParagraph"/>
              <w:numPr>
                <w:ilvl w:val="0"/>
                <w:numId w:val="21"/>
              </w:numPr>
              <w:ind w:left="424"/>
              <w:jc w:val="both"/>
              <w:rPr>
                <w:rFonts w:ascii="Times New Roman" w:hAnsi="Times New Roman" w:cs="Times New Roman"/>
                <w:sz w:val="24"/>
                <w:szCs w:val="24"/>
              </w:rPr>
            </w:pPr>
            <w:r w:rsidRPr="00EB15C1">
              <w:rPr>
                <w:rFonts w:ascii="Times New Roman" w:hAnsi="Times New Roman" w:cs="Times New Roman"/>
                <w:sz w:val="24"/>
                <w:szCs w:val="24"/>
              </w:rPr>
              <w:t>Priekšnoteikumu veidošana preču otrreizējai izmantošanai;</w:t>
            </w:r>
          </w:p>
          <w:p w14:paraId="6F28AE90" w14:textId="77777777" w:rsidR="00143AA2" w:rsidRPr="00EB15C1" w:rsidRDefault="00143AA2" w:rsidP="000D1CD9">
            <w:pPr>
              <w:pStyle w:val="ListParagraph"/>
              <w:numPr>
                <w:ilvl w:val="0"/>
                <w:numId w:val="21"/>
              </w:numPr>
              <w:ind w:left="424"/>
              <w:jc w:val="both"/>
              <w:rPr>
                <w:rFonts w:ascii="Times New Roman" w:hAnsi="Times New Roman" w:cs="Times New Roman"/>
                <w:sz w:val="24"/>
                <w:szCs w:val="24"/>
              </w:rPr>
            </w:pPr>
            <w:r w:rsidRPr="00EB15C1">
              <w:rPr>
                <w:rFonts w:ascii="Times New Roman" w:hAnsi="Times New Roman" w:cs="Times New Roman"/>
                <w:sz w:val="24"/>
                <w:szCs w:val="24"/>
              </w:rPr>
              <w:t>Pārejas no preču pirkšanas uz pakalpojumiem veicināšana;</w:t>
            </w:r>
          </w:p>
          <w:p w14:paraId="06BDC905" w14:textId="77777777" w:rsidR="00143AA2" w:rsidRPr="00EB15C1" w:rsidRDefault="00143AA2" w:rsidP="000D1CD9">
            <w:pPr>
              <w:pStyle w:val="ListParagraph"/>
              <w:numPr>
                <w:ilvl w:val="0"/>
                <w:numId w:val="21"/>
              </w:numPr>
              <w:ind w:left="424"/>
              <w:jc w:val="both"/>
              <w:rPr>
                <w:rFonts w:ascii="Times New Roman" w:hAnsi="Times New Roman" w:cs="Times New Roman"/>
                <w:sz w:val="24"/>
                <w:szCs w:val="24"/>
              </w:rPr>
            </w:pPr>
            <w:r w:rsidRPr="00EB15C1">
              <w:rPr>
                <w:rFonts w:ascii="Times New Roman" w:hAnsi="Times New Roman" w:cs="Times New Roman"/>
                <w:sz w:val="24"/>
                <w:szCs w:val="24"/>
              </w:rPr>
              <w:t>Materiālu, procesu un atkritumu pārvaldības uzlabošana prioritārajās nozarēs;</w:t>
            </w:r>
          </w:p>
          <w:p w14:paraId="39D57E4A" w14:textId="77777777" w:rsidR="000D1CD9" w:rsidRPr="00EB15C1" w:rsidRDefault="00143AA2" w:rsidP="000D1CD9">
            <w:pPr>
              <w:pStyle w:val="ListParagraph"/>
              <w:numPr>
                <w:ilvl w:val="0"/>
                <w:numId w:val="21"/>
              </w:numPr>
              <w:ind w:left="424"/>
              <w:jc w:val="both"/>
              <w:rPr>
                <w:rFonts w:ascii="Times New Roman" w:hAnsi="Times New Roman" w:cs="Times New Roman"/>
                <w:sz w:val="24"/>
                <w:szCs w:val="24"/>
              </w:rPr>
            </w:pPr>
            <w:r w:rsidRPr="00EB15C1">
              <w:rPr>
                <w:rFonts w:ascii="Times New Roman" w:hAnsi="Times New Roman" w:cs="Times New Roman"/>
                <w:sz w:val="24"/>
                <w:szCs w:val="24"/>
              </w:rPr>
              <w:t>Pašvaldību lomas stiprināšana aprites ekonomikas principu ieviešanā;</w:t>
            </w:r>
          </w:p>
          <w:p w14:paraId="4E5A9C92" w14:textId="77777777" w:rsidR="00143AA2" w:rsidRPr="00EB15C1" w:rsidRDefault="00143AA2" w:rsidP="000D1CD9">
            <w:pPr>
              <w:pStyle w:val="ListParagraph"/>
              <w:numPr>
                <w:ilvl w:val="0"/>
                <w:numId w:val="21"/>
              </w:numPr>
              <w:ind w:left="424"/>
              <w:jc w:val="both"/>
              <w:rPr>
                <w:rFonts w:ascii="Times New Roman" w:hAnsi="Times New Roman" w:cs="Times New Roman"/>
                <w:sz w:val="24"/>
                <w:szCs w:val="24"/>
              </w:rPr>
            </w:pPr>
            <w:r w:rsidRPr="00EB15C1">
              <w:rPr>
                <w:rFonts w:ascii="Times New Roman" w:hAnsi="Times New Roman" w:cs="Times New Roman"/>
                <w:sz w:val="24"/>
                <w:szCs w:val="24"/>
              </w:rPr>
              <w:t>Sabiedrības iesaiste, informēšana un izglītošana.</w:t>
            </w:r>
          </w:p>
        </w:tc>
      </w:tr>
      <w:tr w:rsidR="008A7970" w:rsidRPr="00EB15C1" w14:paraId="046C5F4B" w14:textId="77777777" w:rsidTr="0096326E">
        <w:tc>
          <w:tcPr>
            <w:tcW w:w="844" w:type="dxa"/>
            <w:vAlign w:val="center"/>
          </w:tcPr>
          <w:p w14:paraId="6EFD3D49" w14:textId="77777777" w:rsidR="008A7970" w:rsidRPr="00EB15C1" w:rsidRDefault="008A7970" w:rsidP="0096326E">
            <w:pPr>
              <w:jc w:val="center"/>
              <w:rPr>
                <w:rFonts w:ascii="Times New Roman" w:hAnsi="Times New Roman" w:cs="Times New Roman"/>
                <w:sz w:val="24"/>
                <w:szCs w:val="24"/>
              </w:rPr>
            </w:pPr>
            <w:r w:rsidRPr="00EB15C1">
              <w:rPr>
                <w:rFonts w:ascii="Times New Roman" w:hAnsi="Times New Roman" w:cs="Times New Roman"/>
                <w:sz w:val="24"/>
                <w:szCs w:val="24"/>
              </w:rPr>
              <w:t>6.</w:t>
            </w:r>
          </w:p>
        </w:tc>
        <w:tc>
          <w:tcPr>
            <w:tcW w:w="2100" w:type="dxa"/>
            <w:vAlign w:val="center"/>
          </w:tcPr>
          <w:p w14:paraId="0424FE74" w14:textId="77777777" w:rsidR="008A7970" w:rsidRPr="00EB15C1" w:rsidRDefault="008A7970" w:rsidP="0096326E">
            <w:pPr>
              <w:jc w:val="center"/>
              <w:rPr>
                <w:rFonts w:ascii="Times New Roman" w:hAnsi="Times New Roman" w:cs="Times New Roman"/>
                <w:sz w:val="24"/>
                <w:szCs w:val="24"/>
              </w:rPr>
            </w:pPr>
            <w:r w:rsidRPr="00EB15C1">
              <w:rPr>
                <w:rFonts w:ascii="Times New Roman" w:hAnsi="Times New Roman" w:cs="Times New Roman"/>
                <w:sz w:val="24"/>
                <w:szCs w:val="24"/>
              </w:rPr>
              <w:t xml:space="preserve">Latvijas </w:t>
            </w:r>
            <w:proofErr w:type="spellStart"/>
            <w:r w:rsidRPr="00EB15C1">
              <w:rPr>
                <w:rFonts w:ascii="Times New Roman" w:hAnsi="Times New Roman" w:cs="Times New Roman"/>
                <w:sz w:val="24"/>
                <w:szCs w:val="24"/>
              </w:rPr>
              <w:t>Bioekonomikas</w:t>
            </w:r>
            <w:proofErr w:type="spellEnd"/>
            <w:r w:rsidRPr="00EB15C1">
              <w:rPr>
                <w:rFonts w:ascii="Times New Roman" w:hAnsi="Times New Roman" w:cs="Times New Roman"/>
                <w:sz w:val="24"/>
                <w:szCs w:val="24"/>
              </w:rPr>
              <w:t xml:space="preserve"> stratēģija laikposmam līdz 2030. gadam</w:t>
            </w:r>
          </w:p>
        </w:tc>
        <w:tc>
          <w:tcPr>
            <w:tcW w:w="2013" w:type="dxa"/>
            <w:vAlign w:val="center"/>
          </w:tcPr>
          <w:p w14:paraId="1A424F08" w14:textId="77777777" w:rsidR="008A7970" w:rsidRPr="00EB15C1" w:rsidRDefault="008A7970" w:rsidP="0096326E">
            <w:pPr>
              <w:jc w:val="center"/>
              <w:rPr>
                <w:rFonts w:ascii="Times New Roman" w:hAnsi="Times New Roman" w:cs="Times New Roman"/>
                <w:sz w:val="24"/>
                <w:szCs w:val="24"/>
              </w:rPr>
            </w:pPr>
          </w:p>
        </w:tc>
        <w:tc>
          <w:tcPr>
            <w:tcW w:w="1842" w:type="dxa"/>
            <w:vAlign w:val="center"/>
          </w:tcPr>
          <w:p w14:paraId="7CDEA3CB" w14:textId="77777777" w:rsidR="008A7970" w:rsidRPr="00EB15C1" w:rsidRDefault="008A7970" w:rsidP="0096326E">
            <w:pPr>
              <w:jc w:val="center"/>
              <w:rPr>
                <w:rFonts w:ascii="Times New Roman" w:hAnsi="Times New Roman" w:cs="Times New Roman"/>
                <w:sz w:val="24"/>
                <w:szCs w:val="24"/>
              </w:rPr>
            </w:pPr>
          </w:p>
        </w:tc>
        <w:tc>
          <w:tcPr>
            <w:tcW w:w="1701" w:type="dxa"/>
            <w:vAlign w:val="center"/>
          </w:tcPr>
          <w:p w14:paraId="043EA44D" w14:textId="77777777" w:rsidR="008A7970" w:rsidRPr="00EB15C1" w:rsidRDefault="008A7970" w:rsidP="0096326E">
            <w:pPr>
              <w:jc w:val="center"/>
              <w:rPr>
                <w:rFonts w:ascii="Times New Roman" w:hAnsi="Times New Roman" w:cs="Times New Roman"/>
                <w:sz w:val="24"/>
                <w:szCs w:val="24"/>
              </w:rPr>
            </w:pPr>
          </w:p>
        </w:tc>
        <w:tc>
          <w:tcPr>
            <w:tcW w:w="5448" w:type="dxa"/>
          </w:tcPr>
          <w:p w14:paraId="7231D3B2" w14:textId="77777777" w:rsidR="008A7970" w:rsidRPr="00EB15C1" w:rsidRDefault="008A7970" w:rsidP="000D1CD9">
            <w:pPr>
              <w:jc w:val="both"/>
              <w:rPr>
                <w:rFonts w:ascii="Times New Roman" w:hAnsi="Times New Roman" w:cs="Times New Roman"/>
                <w:sz w:val="24"/>
                <w:szCs w:val="24"/>
              </w:rPr>
            </w:pPr>
            <w:r w:rsidRPr="00EB15C1">
              <w:rPr>
                <w:rFonts w:ascii="Times New Roman" w:hAnsi="Times New Roman" w:cs="Times New Roman"/>
                <w:sz w:val="24"/>
                <w:szCs w:val="24"/>
              </w:rPr>
              <w:t>Pārtikas industrijas attīstības iespējas, pievienojot Latvijā saražotajai izejvielai lielāku vērtību Latvijā, ir:</w:t>
            </w:r>
          </w:p>
          <w:p w14:paraId="7C933691" w14:textId="77777777" w:rsidR="008A7970" w:rsidRPr="00EB15C1" w:rsidRDefault="008A7970" w:rsidP="000D1CD9">
            <w:pPr>
              <w:pStyle w:val="ListParagraph"/>
              <w:numPr>
                <w:ilvl w:val="0"/>
                <w:numId w:val="22"/>
              </w:numPr>
              <w:spacing w:before="120" w:after="120"/>
              <w:ind w:left="424"/>
              <w:jc w:val="both"/>
              <w:rPr>
                <w:rFonts w:ascii="Times New Roman" w:hAnsi="Times New Roman" w:cs="Times New Roman"/>
                <w:sz w:val="24"/>
                <w:szCs w:val="24"/>
              </w:rPr>
            </w:pPr>
            <w:r w:rsidRPr="00EB15C1">
              <w:rPr>
                <w:rFonts w:ascii="Times New Roman" w:hAnsi="Times New Roman" w:cs="Times New Roman"/>
                <w:sz w:val="24"/>
                <w:szCs w:val="24"/>
              </w:rPr>
              <w:t>kvalitatīvu produktu ražošanā</w:t>
            </w:r>
          </w:p>
          <w:p w14:paraId="36A14FE3" w14:textId="77777777" w:rsidR="008A7970" w:rsidRPr="00EB15C1" w:rsidRDefault="008A7970" w:rsidP="000D1CD9">
            <w:pPr>
              <w:pStyle w:val="ListParagraph"/>
              <w:numPr>
                <w:ilvl w:val="0"/>
                <w:numId w:val="22"/>
              </w:numPr>
              <w:spacing w:before="120" w:after="120"/>
              <w:ind w:left="424"/>
              <w:jc w:val="both"/>
              <w:rPr>
                <w:rFonts w:ascii="Times New Roman" w:hAnsi="Times New Roman" w:cs="Times New Roman"/>
                <w:sz w:val="24"/>
                <w:szCs w:val="24"/>
              </w:rPr>
            </w:pPr>
            <w:r w:rsidRPr="00EB15C1">
              <w:rPr>
                <w:rFonts w:ascii="Times New Roman" w:hAnsi="Times New Roman" w:cs="Times New Roman"/>
                <w:sz w:val="24"/>
                <w:szCs w:val="24"/>
              </w:rPr>
              <w:t>funkcionālas pārtikas</w:t>
            </w:r>
            <w:r w:rsidRPr="00EB15C1">
              <w:footnoteReference w:id="9"/>
            </w:r>
            <w:r w:rsidRPr="00EB15C1">
              <w:rPr>
                <w:rFonts w:ascii="Times New Roman" w:hAnsi="Times New Roman" w:cs="Times New Roman"/>
                <w:sz w:val="24"/>
                <w:szCs w:val="24"/>
              </w:rPr>
              <w:t xml:space="preserve"> ieguvē un ražošanā;</w:t>
            </w:r>
          </w:p>
          <w:p w14:paraId="5D01AF86" w14:textId="77777777" w:rsidR="008A7970" w:rsidRPr="00EB15C1" w:rsidRDefault="008A7970" w:rsidP="000D1CD9">
            <w:pPr>
              <w:pStyle w:val="ListParagraph"/>
              <w:numPr>
                <w:ilvl w:val="0"/>
                <w:numId w:val="22"/>
              </w:numPr>
              <w:spacing w:before="120" w:after="120"/>
              <w:ind w:left="424"/>
              <w:jc w:val="both"/>
              <w:rPr>
                <w:rFonts w:ascii="Times New Roman" w:hAnsi="Times New Roman" w:cs="Times New Roman"/>
                <w:sz w:val="24"/>
                <w:szCs w:val="24"/>
              </w:rPr>
            </w:pPr>
            <w:r w:rsidRPr="00EB15C1">
              <w:rPr>
                <w:rFonts w:ascii="Times New Roman" w:hAnsi="Times New Roman" w:cs="Times New Roman"/>
                <w:sz w:val="24"/>
                <w:szCs w:val="24"/>
              </w:rPr>
              <w:t>inovatīvu produktu izstrādē un ražošanā.</w:t>
            </w:r>
          </w:p>
          <w:p w14:paraId="24B7918E" w14:textId="77777777" w:rsidR="008A7970" w:rsidRPr="00EB15C1" w:rsidRDefault="008A7970" w:rsidP="000D1CD9">
            <w:pPr>
              <w:jc w:val="both"/>
              <w:rPr>
                <w:rFonts w:ascii="Times New Roman" w:hAnsi="Times New Roman" w:cs="Times New Roman"/>
                <w:sz w:val="24"/>
                <w:szCs w:val="24"/>
              </w:rPr>
            </w:pPr>
            <w:r w:rsidRPr="00EB15C1">
              <w:rPr>
                <w:rFonts w:ascii="Times New Roman" w:hAnsi="Times New Roman" w:cs="Times New Roman"/>
                <w:sz w:val="24"/>
                <w:szCs w:val="24"/>
              </w:rPr>
              <w:t>Tāpat ir svarīgi racionālāk izmantot izejvielas un saražoto pārtiku, samazinot un apdomīgāk izmantojot radušos izejvielu un pārtikas atkritumus.</w:t>
            </w:r>
          </w:p>
          <w:p w14:paraId="3157C150" w14:textId="77777777" w:rsidR="008A7970" w:rsidRPr="00EB15C1" w:rsidRDefault="008A7970" w:rsidP="000D1CD9">
            <w:pPr>
              <w:pStyle w:val="Heading9"/>
              <w:jc w:val="both"/>
              <w:outlineLvl w:val="8"/>
              <w:rPr>
                <w:rFonts w:eastAsiaTheme="minorHAnsi"/>
                <w:szCs w:val="24"/>
                <w:u w:val="none"/>
                <w:lang w:val="lv-LV" w:eastAsia="en-US"/>
              </w:rPr>
            </w:pPr>
            <w:r w:rsidRPr="00EB15C1">
              <w:rPr>
                <w:rFonts w:eastAsiaTheme="minorHAnsi"/>
                <w:szCs w:val="24"/>
                <w:u w:val="none"/>
                <w:lang w:val="lv-LV" w:eastAsia="en-US"/>
              </w:rPr>
              <w:t>5.4.8. Biomasas izmantošana enerģijas ieguvei, pēc iespējas izmantojot kaskadēšanas principu</w:t>
            </w:r>
          </w:p>
          <w:p w14:paraId="0E9FF3E8" w14:textId="77777777" w:rsidR="008A7970" w:rsidRPr="00EB15C1" w:rsidRDefault="008A7970" w:rsidP="000D1C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jc w:val="both"/>
              <w:rPr>
                <w:rFonts w:ascii="Times New Roman" w:eastAsiaTheme="minorHAnsi" w:hAnsi="Times New Roman"/>
                <w:color w:val="auto"/>
                <w:szCs w:val="24"/>
              </w:rPr>
            </w:pPr>
            <w:r w:rsidRPr="00EB15C1">
              <w:rPr>
                <w:rFonts w:ascii="Times New Roman" w:eastAsiaTheme="minorHAnsi" w:hAnsi="Times New Roman"/>
                <w:color w:val="auto"/>
                <w:szCs w:val="24"/>
              </w:rPr>
              <w:t>Lauksaimniecības un mežsaimniecības produkcijas blakusproduktus un atkritumproduktus, ko nevar izmantot pārtikas ražošanā un kokapstrādē vai citu augstas pievienotās vērtības produktu ražošanā, var izmantot enerģijas ieguvei, tādējādi aizstājot fosilos energoresursus. Tajā pašā laikā ir jāizmanto efektīvas tehnoloģijas, kas samazina gaisa piesārņojumu.</w:t>
            </w:r>
          </w:p>
          <w:p w14:paraId="295CB697" w14:textId="77777777" w:rsidR="008A7970" w:rsidRPr="00EB15C1" w:rsidRDefault="008A7970" w:rsidP="000D1CD9">
            <w:pPr>
              <w:pStyle w:val="Heading9"/>
              <w:jc w:val="both"/>
              <w:outlineLvl w:val="8"/>
              <w:rPr>
                <w:rFonts w:eastAsiaTheme="minorHAnsi"/>
                <w:szCs w:val="24"/>
                <w:u w:val="none"/>
                <w:lang w:val="lv-LV" w:eastAsia="en-US"/>
              </w:rPr>
            </w:pPr>
            <w:r w:rsidRPr="00EB15C1">
              <w:rPr>
                <w:rFonts w:eastAsiaTheme="minorHAnsi"/>
                <w:szCs w:val="24"/>
                <w:u w:val="none"/>
                <w:lang w:val="lv-LV" w:eastAsia="en-US"/>
              </w:rPr>
              <w:lastRenderedPageBreak/>
              <w:t>5.5.5. Bioresursu racionālas izmantošanas principu ieviešana iedzīvotāju paradumos</w:t>
            </w:r>
          </w:p>
          <w:p w14:paraId="64D5983E" w14:textId="77777777" w:rsidR="008A7970" w:rsidRPr="00EB15C1" w:rsidRDefault="008A7970" w:rsidP="000D1CD9">
            <w:pPr>
              <w:jc w:val="both"/>
              <w:rPr>
                <w:rFonts w:ascii="Times New Roman" w:hAnsi="Times New Roman" w:cs="Times New Roman"/>
                <w:sz w:val="24"/>
                <w:szCs w:val="24"/>
              </w:rPr>
            </w:pPr>
            <w:r w:rsidRPr="00EB15C1">
              <w:rPr>
                <w:rFonts w:ascii="Times New Roman" w:hAnsi="Times New Roman" w:cs="Times New Roman"/>
                <w:sz w:val="24"/>
                <w:szCs w:val="24"/>
              </w:rPr>
              <w:t xml:space="preserve">Līdz ar iedzīvotāju skaita un ienākumu pieaugumu pasaulē prognozējama pārtikas pieprasījuma palielināšanās un iedzīvotāju ēšanas paradumu maiņa, palielinoties arī dzīvnieku izcelsmes un pārstrādātu produktu patēriņam.. Katru gadu mājsaimniecībās ievērojama pārtikas daļa tiek izšķērdēta un nonāk atkritumos. Tāpēc ir nepieciešams sabiedrību izglītot, lai veicinātu atbildīgu pārtikas patēriņu un iedzīvotāju paradumu maiņu, tostarp samazināt pārtikas pārpalikumu rašanos. </w:t>
            </w:r>
          </w:p>
          <w:p w14:paraId="713E771C" w14:textId="77777777" w:rsidR="008A7970" w:rsidRPr="00EB15C1" w:rsidRDefault="008A7970" w:rsidP="000D1CD9">
            <w:pPr>
              <w:jc w:val="both"/>
              <w:rPr>
                <w:rFonts w:ascii="Times New Roman" w:hAnsi="Times New Roman" w:cs="Times New Roman"/>
                <w:sz w:val="24"/>
                <w:szCs w:val="24"/>
              </w:rPr>
            </w:pPr>
            <w:r w:rsidRPr="00EB15C1">
              <w:rPr>
                <w:rFonts w:ascii="Times New Roman" w:hAnsi="Times New Roman" w:cs="Times New Roman"/>
                <w:sz w:val="24"/>
                <w:szCs w:val="24"/>
              </w:rPr>
              <w:t>Būtu jāizvērtē nosacījumi pārtikas produktu pēc termiņa “ieteicams līdz” beigām ziedošanai sociāli mazāk aizsargātajiem iedzīvotājiem.</w:t>
            </w:r>
          </w:p>
        </w:tc>
      </w:tr>
    </w:tbl>
    <w:p w14:paraId="4C9065EF" w14:textId="1785A603" w:rsidR="0059243D" w:rsidRPr="00005D70" w:rsidRDefault="0059243D" w:rsidP="00005D70">
      <w:pPr>
        <w:spacing w:after="0" w:line="240" w:lineRule="auto"/>
        <w:rPr>
          <w:rFonts w:ascii="Times New Roman" w:hAnsi="Times New Roman" w:cs="Times New Roman"/>
          <w:sz w:val="28"/>
          <w:szCs w:val="28"/>
        </w:rPr>
      </w:pPr>
    </w:p>
    <w:p w14:paraId="7D3E6E58" w14:textId="77777777" w:rsidR="00005D70" w:rsidRPr="00005D70" w:rsidRDefault="00005D70" w:rsidP="00005D70">
      <w:pPr>
        <w:spacing w:after="0" w:line="240" w:lineRule="auto"/>
        <w:rPr>
          <w:rFonts w:ascii="Times New Roman" w:hAnsi="Times New Roman" w:cs="Times New Roman"/>
          <w:sz w:val="28"/>
          <w:szCs w:val="28"/>
        </w:rPr>
      </w:pPr>
    </w:p>
    <w:p w14:paraId="6F8ACC03" w14:textId="77777777" w:rsidR="00E47260" w:rsidRPr="00005D70" w:rsidRDefault="00E47260" w:rsidP="00005D70">
      <w:pPr>
        <w:spacing w:after="0" w:line="240" w:lineRule="auto"/>
        <w:rPr>
          <w:rFonts w:ascii="Times New Roman" w:hAnsi="Times New Roman" w:cs="Times New Roman"/>
          <w:sz w:val="28"/>
          <w:szCs w:val="28"/>
        </w:rPr>
      </w:pPr>
    </w:p>
    <w:p w14:paraId="41719253" w14:textId="77777777" w:rsidR="00005D70" w:rsidRPr="00005D70" w:rsidRDefault="00005D70" w:rsidP="00005D70">
      <w:pPr>
        <w:pStyle w:val="Header"/>
        <w:tabs>
          <w:tab w:val="clear" w:pos="4153"/>
        </w:tabs>
        <w:ind w:firstLine="709"/>
        <w:jc w:val="both"/>
        <w:rPr>
          <w:rFonts w:ascii="Times New Roman" w:hAnsi="Times New Roman"/>
          <w:sz w:val="28"/>
          <w:szCs w:val="28"/>
        </w:rPr>
      </w:pPr>
      <w:r w:rsidRPr="00005D70">
        <w:rPr>
          <w:rFonts w:ascii="Times New Roman" w:hAnsi="Times New Roman"/>
          <w:sz w:val="28"/>
          <w:szCs w:val="28"/>
        </w:rPr>
        <w:t>Vides aizsardzības un</w:t>
      </w:r>
    </w:p>
    <w:p w14:paraId="3D0741A2" w14:textId="77777777" w:rsidR="00005D70" w:rsidRPr="00005D70" w:rsidRDefault="00005D70" w:rsidP="00005D70">
      <w:pPr>
        <w:pStyle w:val="Header"/>
        <w:tabs>
          <w:tab w:val="clear" w:pos="4153"/>
          <w:tab w:val="left" w:pos="6521"/>
        </w:tabs>
        <w:ind w:firstLine="709"/>
        <w:jc w:val="both"/>
        <w:rPr>
          <w:rFonts w:ascii="Times New Roman" w:hAnsi="Times New Roman"/>
          <w:sz w:val="28"/>
          <w:szCs w:val="28"/>
        </w:rPr>
      </w:pPr>
      <w:r w:rsidRPr="00005D70">
        <w:rPr>
          <w:rFonts w:ascii="Times New Roman" w:hAnsi="Times New Roman"/>
          <w:sz w:val="28"/>
          <w:szCs w:val="28"/>
        </w:rPr>
        <w:t>reģionālās attīstības ministrs</w:t>
      </w:r>
      <w:r w:rsidRPr="00005D70">
        <w:rPr>
          <w:rFonts w:ascii="Times New Roman" w:hAnsi="Times New Roman"/>
          <w:sz w:val="28"/>
          <w:szCs w:val="28"/>
        </w:rPr>
        <w:tab/>
        <w:t>A. T. Plešs</w:t>
      </w:r>
    </w:p>
    <w:sectPr w:rsidR="00005D70" w:rsidRPr="00005D70" w:rsidSect="00005D70">
      <w:headerReference w:type="default" r:id="rId11"/>
      <w:footerReference w:type="default" r:id="rId12"/>
      <w:footerReference w:type="first" r:id="rId13"/>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1CC9F" w14:textId="77777777" w:rsidR="00D93DEB" w:rsidRDefault="00D93DEB" w:rsidP="00304ABC">
      <w:pPr>
        <w:spacing w:after="0" w:line="240" w:lineRule="auto"/>
      </w:pPr>
      <w:r>
        <w:separator/>
      </w:r>
    </w:p>
  </w:endnote>
  <w:endnote w:type="continuationSeparator" w:id="0">
    <w:p w14:paraId="5C70A944" w14:textId="77777777" w:rsidR="00D93DEB" w:rsidRDefault="00D93DEB" w:rsidP="00304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CF8E5" w14:textId="56451A69" w:rsidR="00005D70" w:rsidRPr="00005D70" w:rsidRDefault="00005D70">
    <w:pPr>
      <w:pStyle w:val="Footer"/>
      <w:rPr>
        <w:rFonts w:ascii="Times New Roman" w:hAnsi="Times New Roman" w:cs="Times New Roman"/>
        <w:sz w:val="16"/>
        <w:szCs w:val="16"/>
      </w:rPr>
    </w:pPr>
    <w:r w:rsidRPr="00005D70">
      <w:rPr>
        <w:rFonts w:ascii="Times New Roman" w:hAnsi="Times New Roman" w:cs="Times New Roman"/>
        <w:sz w:val="16"/>
        <w:szCs w:val="16"/>
      </w:rPr>
      <w:t>(TA-2622)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B8FEB" w14:textId="77777777" w:rsidR="00005D70" w:rsidRPr="00005D70" w:rsidRDefault="00005D70" w:rsidP="00005D70">
    <w:pPr>
      <w:pStyle w:val="Footer"/>
      <w:rPr>
        <w:rFonts w:ascii="Times New Roman" w:hAnsi="Times New Roman" w:cs="Times New Roman"/>
        <w:sz w:val="16"/>
        <w:szCs w:val="16"/>
      </w:rPr>
    </w:pPr>
    <w:r w:rsidRPr="00005D70">
      <w:rPr>
        <w:rFonts w:ascii="Times New Roman" w:hAnsi="Times New Roman" w:cs="Times New Roman"/>
        <w:sz w:val="16"/>
        <w:szCs w:val="16"/>
      </w:rPr>
      <w:t>(TA-2622)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4C195" w14:textId="77777777" w:rsidR="00D93DEB" w:rsidRDefault="00D93DEB" w:rsidP="00304ABC">
      <w:pPr>
        <w:spacing w:after="0" w:line="240" w:lineRule="auto"/>
      </w:pPr>
      <w:r>
        <w:separator/>
      </w:r>
    </w:p>
  </w:footnote>
  <w:footnote w:type="continuationSeparator" w:id="0">
    <w:p w14:paraId="6F6FF478" w14:textId="77777777" w:rsidR="00D93DEB" w:rsidRDefault="00D93DEB" w:rsidP="00304ABC">
      <w:pPr>
        <w:spacing w:after="0" w:line="240" w:lineRule="auto"/>
      </w:pPr>
      <w:r>
        <w:continuationSeparator/>
      </w:r>
    </w:p>
  </w:footnote>
  <w:footnote w:id="1">
    <w:p w14:paraId="7278FC24" w14:textId="77777777" w:rsidR="00304ABC" w:rsidRPr="00641698" w:rsidRDefault="00304ABC" w:rsidP="00F94E3E">
      <w:pPr>
        <w:rPr>
          <w:rStyle w:val="FootnoteReference"/>
          <w:rFonts w:cs="Times New Roman"/>
          <w:szCs w:val="18"/>
          <w:vertAlign w:val="baseline"/>
        </w:rPr>
      </w:pPr>
      <w:bookmarkStart w:id="0" w:name="_Hlk54687871"/>
      <w:r w:rsidRPr="00641698">
        <w:rPr>
          <w:rStyle w:val="FootnoteReference"/>
          <w:rFonts w:cs="Times New Roman"/>
          <w:szCs w:val="18"/>
        </w:rPr>
        <w:footnoteRef/>
      </w:r>
      <w:r w:rsidRPr="00641698">
        <w:rPr>
          <w:rStyle w:val="FootnoteReference"/>
          <w:rFonts w:cs="Times New Roman"/>
          <w:szCs w:val="18"/>
        </w:rPr>
        <w:t xml:space="preserve"> </w:t>
      </w:r>
      <w:bookmarkEnd w:id="0"/>
      <w:r w:rsidR="00F94E3E" w:rsidRPr="00641698">
        <w:rPr>
          <w:rStyle w:val="FootnoteReference"/>
          <w:rFonts w:cs="Times New Roman"/>
          <w:szCs w:val="18"/>
        </w:rPr>
        <w:t xml:space="preserve">ANO Ilgtspējīgas attīstības mērķi. Pieejams: </w:t>
      </w:r>
      <w:hyperlink r:id="rId1" w:history="1">
        <w:r w:rsidR="00F94E3E" w:rsidRPr="00641698">
          <w:rPr>
            <w:rStyle w:val="FootnoteReference"/>
            <w:rFonts w:cs="Times New Roman"/>
            <w:szCs w:val="18"/>
          </w:rPr>
          <w:t>https://www.un.org/sustainabledevelopment/development-agenda/</w:t>
        </w:r>
      </w:hyperlink>
    </w:p>
  </w:footnote>
  <w:footnote w:id="2">
    <w:p w14:paraId="266DE991" w14:textId="77777777" w:rsidR="00470CAA" w:rsidRPr="00641698" w:rsidRDefault="00470CAA">
      <w:pPr>
        <w:pStyle w:val="FootnoteText"/>
        <w:rPr>
          <w:rStyle w:val="FootnoteReference"/>
          <w:rFonts w:cs="Times New Roman"/>
          <w:szCs w:val="18"/>
        </w:rPr>
      </w:pPr>
      <w:r w:rsidRPr="00641698">
        <w:rPr>
          <w:rStyle w:val="FootnoteReference"/>
          <w:rFonts w:cs="Times New Roman"/>
          <w:szCs w:val="18"/>
        </w:rPr>
        <w:footnoteRef/>
      </w:r>
      <w:r w:rsidRPr="00641698">
        <w:rPr>
          <w:rStyle w:val="FootnoteReference"/>
          <w:rFonts w:cs="Times New Roman"/>
          <w:szCs w:val="18"/>
        </w:rPr>
        <w:t xml:space="preserve"> </w:t>
      </w:r>
      <w:r w:rsidR="00CC27E8" w:rsidRPr="00641698">
        <w:rPr>
          <w:rStyle w:val="FootnoteReference"/>
          <w:rFonts w:cs="Times New Roman"/>
          <w:szCs w:val="18"/>
        </w:rPr>
        <w:t xml:space="preserve">EK 2020. gada 11. marta paziņojums Eiropas Parlamentam, Padomei, Eiropas Ekonomikas un sociālo lietu komitejai un Reģionu komitejai. “Jauns aprites ekonomikas rīcības plāns. Par tīrāku un konkurētspējīgāku Eiropu.” COM(2020) 98 </w:t>
      </w:r>
      <w:proofErr w:type="spellStart"/>
      <w:r w:rsidR="00CC27E8" w:rsidRPr="00641698">
        <w:rPr>
          <w:rStyle w:val="FootnoteReference"/>
          <w:rFonts w:cs="Times New Roman"/>
          <w:szCs w:val="18"/>
        </w:rPr>
        <w:t>final</w:t>
      </w:r>
      <w:proofErr w:type="spellEnd"/>
      <w:r w:rsidR="00CC27E8" w:rsidRPr="00641698">
        <w:rPr>
          <w:rStyle w:val="FootnoteReference"/>
          <w:rFonts w:cs="Times New Roman"/>
          <w:szCs w:val="18"/>
        </w:rPr>
        <w:t xml:space="preserve">. Pieejams: </w:t>
      </w:r>
      <w:hyperlink r:id="rId2" w:history="1">
        <w:r w:rsidR="00CC27E8" w:rsidRPr="00641698">
          <w:rPr>
            <w:rStyle w:val="FootnoteReference"/>
            <w:rFonts w:cs="Times New Roman"/>
            <w:szCs w:val="18"/>
          </w:rPr>
          <w:t>https://eur-lex.europa.eu/legal-content/EN/TXT/?qid=1583933814386&amp;uri=COM:2020:98:FIN</w:t>
        </w:r>
      </w:hyperlink>
    </w:p>
  </w:footnote>
  <w:footnote w:id="3">
    <w:p w14:paraId="61A61626" w14:textId="77777777" w:rsidR="00824B15" w:rsidRPr="00A74B07" w:rsidRDefault="00824B15">
      <w:pPr>
        <w:pStyle w:val="FootnoteText"/>
        <w:rPr>
          <w:rStyle w:val="FootnoteReference"/>
        </w:rPr>
      </w:pPr>
      <w:r w:rsidRPr="00A74B07">
        <w:rPr>
          <w:rStyle w:val="FootnoteReference"/>
        </w:rPr>
        <w:footnoteRef/>
      </w:r>
      <w:r w:rsidRPr="00A74B07">
        <w:rPr>
          <w:rStyle w:val="FootnoteReference"/>
        </w:rPr>
        <w:t xml:space="preserve"> Komisijas paziņojums Eiropas Parlamentam, Padomei, Eiropas Ekonomikas un sociālo lietu komitejai un Reģionu komitejai “Eiropas stratēģija attiecībā uz plastmasu aprites ekonomikā”. COM/2018/028 galīgā redakcija. Pieejams: https://eur-lex.europa.eu/legal-content/LV/TXT/PDF/?uri=CELEX:52018DC0028&amp;from=lv</w:t>
      </w:r>
    </w:p>
  </w:footnote>
  <w:footnote w:id="4">
    <w:p w14:paraId="7EB564C7" w14:textId="06C5B05F" w:rsidR="00CA7146" w:rsidRPr="00EB15C1" w:rsidRDefault="00CA7146">
      <w:pPr>
        <w:pStyle w:val="FootnoteText"/>
      </w:pPr>
      <w:r w:rsidRPr="00EB15C1">
        <w:rPr>
          <w:rStyle w:val="FootnoteReference"/>
        </w:rPr>
        <w:footnoteRef/>
      </w:r>
      <w:r w:rsidRPr="00EB15C1">
        <w:rPr>
          <w:rStyle w:val="FootnoteReference"/>
        </w:rPr>
        <w:t xml:space="preserve"> </w:t>
      </w:r>
      <w:r w:rsidR="00D63999" w:rsidRPr="00EB15C1">
        <w:rPr>
          <w:rStyle w:val="FootnoteReference"/>
        </w:rPr>
        <w:t>Jebkuri lēmumi saistībā ar izmaiņām nodokļu politikā tiks izvērtēti kompleksi kopā ar pārējām potenciālajām nodokļu izmaiņām.</w:t>
      </w:r>
    </w:p>
  </w:footnote>
  <w:footnote w:id="5">
    <w:p w14:paraId="3BAC8BAB" w14:textId="77777777" w:rsidR="00470CAA" w:rsidRPr="00641698" w:rsidRDefault="00470CAA">
      <w:pPr>
        <w:pStyle w:val="FootnoteText"/>
        <w:rPr>
          <w:rStyle w:val="FootnoteReference"/>
          <w:rFonts w:cs="Times New Roman"/>
          <w:szCs w:val="18"/>
        </w:rPr>
      </w:pPr>
      <w:r w:rsidRPr="00641698">
        <w:rPr>
          <w:rStyle w:val="FootnoteReference"/>
          <w:rFonts w:cs="Times New Roman"/>
          <w:szCs w:val="18"/>
        </w:rPr>
        <w:footnoteRef/>
      </w:r>
      <w:r w:rsidRPr="00641698">
        <w:rPr>
          <w:rStyle w:val="FootnoteReference"/>
          <w:rFonts w:cs="Times New Roman"/>
          <w:szCs w:val="18"/>
        </w:rPr>
        <w:t xml:space="preserve"> </w:t>
      </w:r>
      <w:r w:rsidR="00E91DB3" w:rsidRPr="00641698">
        <w:rPr>
          <w:rStyle w:val="FootnoteReference"/>
          <w:rFonts w:cs="Times New Roman"/>
          <w:szCs w:val="18"/>
        </w:rPr>
        <w:t>ES Rūpniecības stratēģija. Pieejams:</w:t>
      </w:r>
      <w:hyperlink r:id="rId3" w:history="1">
        <w:r w:rsidR="00E91DB3" w:rsidRPr="00641698">
          <w:rPr>
            <w:rStyle w:val="Hyperlink"/>
            <w:rFonts w:ascii="Times New Roman" w:hAnsi="Times New Roman" w:cs="Times New Roman"/>
            <w:sz w:val="18"/>
            <w:szCs w:val="18"/>
            <w:vertAlign w:val="superscript"/>
          </w:rPr>
          <w:t>https://ec.europa.eu/info/strategy/priorities-2019-2024/europe-fit-digital-age/european-industrial-strategy_lv</w:t>
        </w:r>
      </w:hyperlink>
      <w:r w:rsidRPr="00641698">
        <w:rPr>
          <w:rStyle w:val="FootnoteReference"/>
          <w:rFonts w:cs="Times New Roman"/>
          <w:szCs w:val="18"/>
        </w:rPr>
        <w:t xml:space="preserve"> </w:t>
      </w:r>
    </w:p>
  </w:footnote>
  <w:footnote w:id="6">
    <w:p w14:paraId="6576ED1F" w14:textId="77777777" w:rsidR="00A05136" w:rsidRPr="00641698" w:rsidRDefault="00A05136">
      <w:pPr>
        <w:pStyle w:val="FootnoteText"/>
        <w:rPr>
          <w:rStyle w:val="FootnoteReference"/>
          <w:rFonts w:cs="Times New Roman"/>
          <w:szCs w:val="18"/>
        </w:rPr>
      </w:pPr>
      <w:r w:rsidRPr="00641698">
        <w:rPr>
          <w:rStyle w:val="FootnoteReference"/>
          <w:rFonts w:cs="Times New Roman"/>
          <w:szCs w:val="18"/>
        </w:rPr>
        <w:footnoteRef/>
      </w:r>
      <w:r w:rsidRPr="00641698">
        <w:rPr>
          <w:rStyle w:val="FootnoteReference"/>
          <w:rFonts w:cs="Times New Roman"/>
          <w:szCs w:val="18"/>
        </w:rPr>
        <w:t xml:space="preserve"> Eiropas zaļais kurss. Pieejams: https://eur-lex.europa.eu/legal-content/LV/TXT/HTML/?uri=CELEX:52019DC0640&amp;from=EN</w:t>
      </w:r>
    </w:p>
  </w:footnote>
  <w:footnote w:id="7">
    <w:p w14:paraId="1E739B7A" w14:textId="77777777" w:rsidR="00CC27E8" w:rsidRPr="00641698" w:rsidRDefault="00CC27E8" w:rsidP="00CC27E8">
      <w:pPr>
        <w:pStyle w:val="FootnoteText"/>
        <w:rPr>
          <w:rStyle w:val="FootnoteReference"/>
          <w:rFonts w:cs="Times New Roman"/>
          <w:szCs w:val="18"/>
        </w:rPr>
      </w:pPr>
      <w:r w:rsidRPr="00641698">
        <w:rPr>
          <w:rStyle w:val="FootnoteReference"/>
          <w:rFonts w:cs="Times New Roman"/>
          <w:szCs w:val="18"/>
        </w:rPr>
        <w:footnoteRef/>
      </w:r>
      <w:r w:rsidRPr="00641698">
        <w:rPr>
          <w:rStyle w:val="FootnoteReference"/>
          <w:rFonts w:cs="Times New Roman"/>
          <w:szCs w:val="18"/>
        </w:rPr>
        <w:t xml:space="preserve"> Komisijas paziņojums Eiropas Parlamentam, Padomei, Eiropas Ekonomikas un sociālo lietu komitejai un Reģionu komitejai Stratēģija "No lauka līdz galdam". Taisnīgas, veselīgas un videi draudzīgas pārtikas sistēmas vārdā. COM/2020/381 galīgā redakcija. Pieejams: </w:t>
      </w:r>
      <w:hyperlink r:id="rId4" w:history="1">
        <w:r w:rsidRPr="00641698">
          <w:rPr>
            <w:rStyle w:val="FootnoteReference"/>
            <w:rFonts w:cs="Times New Roman"/>
            <w:szCs w:val="18"/>
          </w:rPr>
          <w:t>https://eur-lex.europa.eu/legal-content/LV/TXT/?qid=1590404602495&amp;uri=CELEX%3A52020DC0381</w:t>
        </w:r>
      </w:hyperlink>
    </w:p>
  </w:footnote>
  <w:footnote w:id="8">
    <w:p w14:paraId="5420494C" w14:textId="77777777" w:rsidR="00CC27E8" w:rsidRDefault="00CC27E8">
      <w:pPr>
        <w:pStyle w:val="FootnoteText"/>
      </w:pPr>
      <w:r w:rsidRPr="00641698">
        <w:rPr>
          <w:rStyle w:val="FootnoteReference"/>
          <w:rFonts w:cs="Times New Roman"/>
          <w:szCs w:val="18"/>
        </w:rPr>
        <w:footnoteRef/>
      </w:r>
      <w:r w:rsidRPr="00641698">
        <w:rPr>
          <w:rStyle w:val="FootnoteReference"/>
          <w:rFonts w:cs="Times New Roman"/>
          <w:szCs w:val="18"/>
        </w:rPr>
        <w:t xml:space="preserve"> OECD </w:t>
      </w:r>
      <w:proofErr w:type="spellStart"/>
      <w:r w:rsidRPr="00641698">
        <w:rPr>
          <w:rStyle w:val="FootnoteReference"/>
          <w:rFonts w:cs="Times New Roman"/>
          <w:szCs w:val="18"/>
        </w:rPr>
        <w:t>Council</w:t>
      </w:r>
      <w:proofErr w:type="spellEnd"/>
      <w:r w:rsidRPr="00641698">
        <w:rPr>
          <w:rStyle w:val="FootnoteReference"/>
          <w:rFonts w:cs="Times New Roman"/>
          <w:szCs w:val="18"/>
        </w:rPr>
        <w:t xml:space="preserve"> </w:t>
      </w:r>
      <w:proofErr w:type="spellStart"/>
      <w:r w:rsidRPr="00641698">
        <w:rPr>
          <w:rStyle w:val="FootnoteReference"/>
          <w:rFonts w:cs="Times New Roman"/>
          <w:szCs w:val="18"/>
        </w:rPr>
        <w:t>Recommendation</w:t>
      </w:r>
      <w:proofErr w:type="spellEnd"/>
      <w:r w:rsidRPr="00641698">
        <w:rPr>
          <w:rStyle w:val="FootnoteReference"/>
          <w:rFonts w:cs="Times New Roman"/>
          <w:szCs w:val="18"/>
        </w:rPr>
        <w:t xml:space="preserve"> </w:t>
      </w:r>
      <w:proofErr w:type="spellStart"/>
      <w:r w:rsidRPr="00641698">
        <w:rPr>
          <w:rStyle w:val="FootnoteReference"/>
          <w:rFonts w:cs="Times New Roman"/>
          <w:szCs w:val="18"/>
        </w:rPr>
        <w:t>on</w:t>
      </w:r>
      <w:proofErr w:type="spellEnd"/>
      <w:r w:rsidRPr="00641698">
        <w:rPr>
          <w:rStyle w:val="FootnoteReference"/>
          <w:rFonts w:cs="Times New Roman"/>
          <w:szCs w:val="18"/>
        </w:rPr>
        <w:t xml:space="preserve"> </w:t>
      </w:r>
      <w:proofErr w:type="spellStart"/>
      <w:r w:rsidRPr="00641698">
        <w:rPr>
          <w:rStyle w:val="FootnoteReference"/>
          <w:rFonts w:cs="Times New Roman"/>
          <w:szCs w:val="18"/>
        </w:rPr>
        <w:t>Resource</w:t>
      </w:r>
      <w:proofErr w:type="spellEnd"/>
      <w:r w:rsidRPr="00641698">
        <w:rPr>
          <w:rStyle w:val="FootnoteReference"/>
          <w:rFonts w:cs="Times New Roman"/>
          <w:szCs w:val="18"/>
        </w:rPr>
        <w:t xml:space="preserve"> </w:t>
      </w:r>
      <w:proofErr w:type="spellStart"/>
      <w:r w:rsidRPr="00641698">
        <w:rPr>
          <w:rStyle w:val="FootnoteReference"/>
          <w:rFonts w:cs="Times New Roman"/>
          <w:szCs w:val="18"/>
        </w:rPr>
        <w:t>productivity</w:t>
      </w:r>
      <w:proofErr w:type="spellEnd"/>
      <w:r w:rsidRPr="00641698">
        <w:rPr>
          <w:rStyle w:val="FootnoteReference"/>
          <w:rFonts w:cs="Times New Roman"/>
          <w:szCs w:val="18"/>
        </w:rPr>
        <w:t>. C(2008)40. Pieejams: https://www.oecd.org/env/40564462.pdf</w:t>
      </w:r>
      <w:r w:rsidRPr="00CC27E8">
        <w:t xml:space="preserve">   </w:t>
      </w:r>
    </w:p>
  </w:footnote>
  <w:footnote w:id="9">
    <w:p w14:paraId="75A8C85D" w14:textId="77777777" w:rsidR="008A7970" w:rsidRPr="00A74B07" w:rsidRDefault="008A7970" w:rsidP="007A7F62">
      <w:pPr>
        <w:pStyle w:val="FootnoteText"/>
        <w:rPr>
          <w:rStyle w:val="FootnoteReference"/>
        </w:rPr>
      </w:pPr>
      <w:r w:rsidRPr="00A74B07">
        <w:rPr>
          <w:rStyle w:val="FootnoteReference"/>
        </w:rPr>
        <w:footnoteRef/>
      </w:r>
      <w:r w:rsidRPr="00A74B07">
        <w:rPr>
          <w:rStyle w:val="FootnoteReference"/>
        </w:rPr>
        <w:t xml:space="preserve"> Jēdzienu "funkcionāls" lieto, lai aprakstītu pārtikas produktus un dzērienus, kuriem ir pievienoti vitamīni, minerālvielas, bioloģiski aktīvas sastāvdaļas vai citas vielas, kuras var labvēlīgi ietekmēt veselību.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8385169"/>
      <w:docPartObj>
        <w:docPartGallery w:val="Page Numbers (Top of Page)"/>
        <w:docPartUnique/>
      </w:docPartObj>
    </w:sdtPr>
    <w:sdtEndPr>
      <w:rPr>
        <w:rFonts w:ascii="Times New Roman" w:hAnsi="Times New Roman" w:cs="Times New Roman"/>
        <w:noProof/>
        <w:sz w:val="24"/>
        <w:szCs w:val="24"/>
      </w:rPr>
    </w:sdtEndPr>
    <w:sdtContent>
      <w:p w14:paraId="39F28C7D" w14:textId="2A00BB5B" w:rsidR="00EB15C1" w:rsidRPr="00005D70" w:rsidRDefault="00EB15C1">
        <w:pPr>
          <w:pStyle w:val="Header"/>
          <w:jc w:val="center"/>
          <w:rPr>
            <w:rFonts w:ascii="Times New Roman" w:hAnsi="Times New Roman" w:cs="Times New Roman"/>
            <w:sz w:val="24"/>
            <w:szCs w:val="24"/>
          </w:rPr>
        </w:pPr>
        <w:r w:rsidRPr="00005D70">
          <w:rPr>
            <w:rFonts w:ascii="Times New Roman" w:hAnsi="Times New Roman" w:cs="Times New Roman"/>
            <w:sz w:val="24"/>
            <w:szCs w:val="24"/>
          </w:rPr>
          <w:fldChar w:fldCharType="begin"/>
        </w:r>
        <w:r w:rsidRPr="00005D70">
          <w:rPr>
            <w:rFonts w:ascii="Times New Roman" w:hAnsi="Times New Roman" w:cs="Times New Roman"/>
            <w:sz w:val="24"/>
            <w:szCs w:val="24"/>
          </w:rPr>
          <w:instrText xml:space="preserve"> PAGE   \* MERGEFORMAT </w:instrText>
        </w:r>
        <w:r w:rsidRPr="00005D70">
          <w:rPr>
            <w:rFonts w:ascii="Times New Roman" w:hAnsi="Times New Roman" w:cs="Times New Roman"/>
            <w:sz w:val="24"/>
            <w:szCs w:val="24"/>
          </w:rPr>
          <w:fldChar w:fldCharType="separate"/>
        </w:r>
        <w:r w:rsidRPr="00005D70">
          <w:rPr>
            <w:rFonts w:ascii="Times New Roman" w:hAnsi="Times New Roman" w:cs="Times New Roman"/>
            <w:noProof/>
            <w:sz w:val="24"/>
            <w:szCs w:val="24"/>
          </w:rPr>
          <w:t>2</w:t>
        </w:r>
        <w:r w:rsidRPr="00005D70">
          <w:rPr>
            <w:rFonts w:ascii="Times New Roman" w:hAnsi="Times New Roman" w:cs="Times New Roman"/>
            <w:noProof/>
            <w:sz w:val="24"/>
            <w:szCs w:val="24"/>
          </w:rPr>
          <w:fldChar w:fldCharType="end"/>
        </w:r>
      </w:p>
    </w:sdtContent>
  </w:sdt>
  <w:p w14:paraId="2904A1BB" w14:textId="77777777" w:rsidR="00EB15C1" w:rsidRDefault="00EB1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C65"/>
    <w:multiLevelType w:val="hybridMultilevel"/>
    <w:tmpl w:val="54722014"/>
    <w:lvl w:ilvl="0" w:tplc="ED1E2298">
      <w:start w:val="3"/>
      <w:numFmt w:val="bullet"/>
      <w:lvlText w:val="-"/>
      <w:lvlJc w:val="left"/>
      <w:pPr>
        <w:ind w:left="450" w:hanging="39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3B2EE6"/>
    <w:multiLevelType w:val="hybridMultilevel"/>
    <w:tmpl w:val="63CE32AE"/>
    <w:lvl w:ilvl="0" w:tplc="ED1E2298">
      <w:start w:val="3"/>
      <w:numFmt w:val="bullet"/>
      <w:lvlText w:val="-"/>
      <w:lvlJc w:val="left"/>
      <w:pPr>
        <w:ind w:left="450" w:hanging="39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09C86DCD"/>
    <w:multiLevelType w:val="hybridMultilevel"/>
    <w:tmpl w:val="6F80EACC"/>
    <w:lvl w:ilvl="0" w:tplc="3B5471A6">
      <w:start w:val="4"/>
      <w:numFmt w:val="decimal"/>
      <w:lvlText w:val="%1)"/>
      <w:lvlJc w:val="left"/>
      <w:pPr>
        <w:ind w:left="642" w:hanging="360"/>
      </w:pPr>
      <w:rPr>
        <w:rFonts w:hint="default"/>
      </w:rPr>
    </w:lvl>
    <w:lvl w:ilvl="1" w:tplc="04260019" w:tentative="1">
      <w:start w:val="1"/>
      <w:numFmt w:val="lowerLetter"/>
      <w:lvlText w:val="%2."/>
      <w:lvlJc w:val="left"/>
      <w:pPr>
        <w:ind w:left="1362" w:hanging="360"/>
      </w:pPr>
    </w:lvl>
    <w:lvl w:ilvl="2" w:tplc="0426001B" w:tentative="1">
      <w:start w:val="1"/>
      <w:numFmt w:val="lowerRoman"/>
      <w:lvlText w:val="%3."/>
      <w:lvlJc w:val="right"/>
      <w:pPr>
        <w:ind w:left="2082" w:hanging="180"/>
      </w:pPr>
    </w:lvl>
    <w:lvl w:ilvl="3" w:tplc="0426000F" w:tentative="1">
      <w:start w:val="1"/>
      <w:numFmt w:val="decimal"/>
      <w:lvlText w:val="%4."/>
      <w:lvlJc w:val="left"/>
      <w:pPr>
        <w:ind w:left="2802" w:hanging="360"/>
      </w:pPr>
    </w:lvl>
    <w:lvl w:ilvl="4" w:tplc="04260019" w:tentative="1">
      <w:start w:val="1"/>
      <w:numFmt w:val="lowerLetter"/>
      <w:lvlText w:val="%5."/>
      <w:lvlJc w:val="left"/>
      <w:pPr>
        <w:ind w:left="3522" w:hanging="360"/>
      </w:pPr>
    </w:lvl>
    <w:lvl w:ilvl="5" w:tplc="0426001B" w:tentative="1">
      <w:start w:val="1"/>
      <w:numFmt w:val="lowerRoman"/>
      <w:lvlText w:val="%6."/>
      <w:lvlJc w:val="right"/>
      <w:pPr>
        <w:ind w:left="4242" w:hanging="180"/>
      </w:pPr>
    </w:lvl>
    <w:lvl w:ilvl="6" w:tplc="0426000F" w:tentative="1">
      <w:start w:val="1"/>
      <w:numFmt w:val="decimal"/>
      <w:lvlText w:val="%7."/>
      <w:lvlJc w:val="left"/>
      <w:pPr>
        <w:ind w:left="4962" w:hanging="360"/>
      </w:pPr>
    </w:lvl>
    <w:lvl w:ilvl="7" w:tplc="04260019" w:tentative="1">
      <w:start w:val="1"/>
      <w:numFmt w:val="lowerLetter"/>
      <w:lvlText w:val="%8."/>
      <w:lvlJc w:val="left"/>
      <w:pPr>
        <w:ind w:left="5682" w:hanging="360"/>
      </w:pPr>
    </w:lvl>
    <w:lvl w:ilvl="8" w:tplc="0426001B" w:tentative="1">
      <w:start w:val="1"/>
      <w:numFmt w:val="lowerRoman"/>
      <w:lvlText w:val="%9."/>
      <w:lvlJc w:val="right"/>
      <w:pPr>
        <w:ind w:left="6402" w:hanging="180"/>
      </w:pPr>
    </w:lvl>
  </w:abstractNum>
  <w:abstractNum w:abstractNumId="3" w15:restartNumberingAfterBreak="0">
    <w:nsid w:val="0C3E6974"/>
    <w:multiLevelType w:val="hybridMultilevel"/>
    <w:tmpl w:val="CEE81826"/>
    <w:lvl w:ilvl="0" w:tplc="ED1E2298">
      <w:start w:val="3"/>
      <w:numFmt w:val="bullet"/>
      <w:lvlText w:val="-"/>
      <w:lvlJc w:val="left"/>
      <w:pPr>
        <w:ind w:left="450" w:hanging="39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C745D52"/>
    <w:multiLevelType w:val="hybridMultilevel"/>
    <w:tmpl w:val="AE4AF63C"/>
    <w:lvl w:ilvl="0" w:tplc="82B4D486">
      <w:start w:val="3"/>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1D55D2C"/>
    <w:multiLevelType w:val="hybridMultilevel"/>
    <w:tmpl w:val="69C632B0"/>
    <w:lvl w:ilvl="0" w:tplc="DFA8F368">
      <w:start w:val="1"/>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18360DB0"/>
    <w:multiLevelType w:val="hybridMultilevel"/>
    <w:tmpl w:val="B4FCBA46"/>
    <w:lvl w:ilvl="0" w:tplc="3C6C5A76">
      <w:start w:val="2018"/>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33566E0"/>
    <w:multiLevelType w:val="hybridMultilevel"/>
    <w:tmpl w:val="94503BF8"/>
    <w:lvl w:ilvl="0" w:tplc="FDE49BA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C9563A"/>
    <w:multiLevelType w:val="hybridMultilevel"/>
    <w:tmpl w:val="4D3AF82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311A6C02"/>
    <w:multiLevelType w:val="hybridMultilevel"/>
    <w:tmpl w:val="78EA4A20"/>
    <w:lvl w:ilvl="0" w:tplc="82B4D486">
      <w:start w:val="3"/>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47F0559"/>
    <w:multiLevelType w:val="hybridMultilevel"/>
    <w:tmpl w:val="C792E096"/>
    <w:lvl w:ilvl="0" w:tplc="82B4D486">
      <w:start w:val="3"/>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EA42D44"/>
    <w:multiLevelType w:val="hybridMultilevel"/>
    <w:tmpl w:val="822A0C9A"/>
    <w:lvl w:ilvl="0" w:tplc="F59ABD1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0B85AB6"/>
    <w:multiLevelType w:val="hybridMultilevel"/>
    <w:tmpl w:val="A08E163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E372FEF"/>
    <w:multiLevelType w:val="hybridMultilevel"/>
    <w:tmpl w:val="500C4E00"/>
    <w:lvl w:ilvl="0" w:tplc="FDE49BA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1264087"/>
    <w:multiLevelType w:val="hybridMultilevel"/>
    <w:tmpl w:val="92D0BA3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5A70EC2"/>
    <w:multiLevelType w:val="hybridMultilevel"/>
    <w:tmpl w:val="96DC2590"/>
    <w:lvl w:ilvl="0" w:tplc="82B4D486">
      <w:start w:val="3"/>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7F159E6"/>
    <w:multiLevelType w:val="hybridMultilevel"/>
    <w:tmpl w:val="B67417A8"/>
    <w:lvl w:ilvl="0" w:tplc="82B4D486">
      <w:start w:val="3"/>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7" w15:restartNumberingAfterBreak="0">
    <w:nsid w:val="68CB6FB9"/>
    <w:multiLevelType w:val="hybridMultilevel"/>
    <w:tmpl w:val="A30686DA"/>
    <w:lvl w:ilvl="0" w:tplc="3C6C5A76">
      <w:start w:val="20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CEF6372"/>
    <w:multiLevelType w:val="hybridMultilevel"/>
    <w:tmpl w:val="8F9E0720"/>
    <w:lvl w:ilvl="0" w:tplc="DFA8F368">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F7D6AEE"/>
    <w:multiLevelType w:val="hybridMultilevel"/>
    <w:tmpl w:val="7D12A250"/>
    <w:lvl w:ilvl="0" w:tplc="B33EC40C">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26A2887"/>
    <w:multiLevelType w:val="hybridMultilevel"/>
    <w:tmpl w:val="061A92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CFB0D2E"/>
    <w:multiLevelType w:val="hybridMultilevel"/>
    <w:tmpl w:val="A01CD172"/>
    <w:lvl w:ilvl="0" w:tplc="04260011">
      <w:start w:val="1"/>
      <w:numFmt w:val="decimal"/>
      <w:lvlText w:val="%1)"/>
      <w:lvlJc w:val="left"/>
      <w:pPr>
        <w:ind w:left="1572" w:hanging="360"/>
      </w:pPr>
    </w:lvl>
    <w:lvl w:ilvl="1" w:tplc="04090019">
      <w:start w:val="1"/>
      <w:numFmt w:val="lowerLetter"/>
      <w:lvlText w:val="%2."/>
      <w:lvlJc w:val="left"/>
      <w:pPr>
        <w:ind w:left="2292" w:hanging="360"/>
      </w:pPr>
    </w:lvl>
    <w:lvl w:ilvl="2" w:tplc="0409001B">
      <w:start w:val="1"/>
      <w:numFmt w:val="lowerRoman"/>
      <w:lvlText w:val="%3."/>
      <w:lvlJc w:val="right"/>
      <w:pPr>
        <w:ind w:left="3012" w:hanging="180"/>
      </w:pPr>
    </w:lvl>
    <w:lvl w:ilvl="3" w:tplc="0409000F">
      <w:start w:val="1"/>
      <w:numFmt w:val="decimal"/>
      <w:lvlText w:val="%4."/>
      <w:lvlJc w:val="left"/>
      <w:pPr>
        <w:ind w:left="3732" w:hanging="360"/>
      </w:pPr>
    </w:lvl>
    <w:lvl w:ilvl="4" w:tplc="04090019">
      <w:start w:val="1"/>
      <w:numFmt w:val="lowerLetter"/>
      <w:lvlText w:val="%5."/>
      <w:lvlJc w:val="left"/>
      <w:pPr>
        <w:ind w:left="4452" w:hanging="360"/>
      </w:pPr>
    </w:lvl>
    <w:lvl w:ilvl="5" w:tplc="0409001B">
      <w:start w:val="1"/>
      <w:numFmt w:val="lowerRoman"/>
      <w:lvlText w:val="%6."/>
      <w:lvlJc w:val="right"/>
      <w:pPr>
        <w:ind w:left="5172" w:hanging="180"/>
      </w:pPr>
    </w:lvl>
    <w:lvl w:ilvl="6" w:tplc="0409000F">
      <w:start w:val="1"/>
      <w:numFmt w:val="decimal"/>
      <w:lvlText w:val="%7."/>
      <w:lvlJc w:val="left"/>
      <w:pPr>
        <w:ind w:left="5892" w:hanging="360"/>
      </w:pPr>
    </w:lvl>
    <w:lvl w:ilvl="7" w:tplc="04090019">
      <w:start w:val="1"/>
      <w:numFmt w:val="lowerLetter"/>
      <w:lvlText w:val="%8."/>
      <w:lvlJc w:val="left"/>
      <w:pPr>
        <w:ind w:left="6612" w:hanging="360"/>
      </w:pPr>
    </w:lvl>
    <w:lvl w:ilvl="8" w:tplc="0409001B">
      <w:start w:val="1"/>
      <w:numFmt w:val="lowerRoman"/>
      <w:lvlText w:val="%9."/>
      <w:lvlJc w:val="right"/>
      <w:pPr>
        <w:ind w:left="7332"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1"/>
  </w:num>
  <w:num w:numId="4">
    <w:abstractNumId w:val="19"/>
  </w:num>
  <w:num w:numId="5">
    <w:abstractNumId w:val="6"/>
  </w:num>
  <w:num w:numId="6">
    <w:abstractNumId w:val="20"/>
  </w:num>
  <w:num w:numId="7">
    <w:abstractNumId w:val="17"/>
  </w:num>
  <w:num w:numId="8">
    <w:abstractNumId w:val="8"/>
  </w:num>
  <w:num w:numId="9">
    <w:abstractNumId w:val="1"/>
  </w:num>
  <w:num w:numId="10">
    <w:abstractNumId w:val="0"/>
  </w:num>
  <w:num w:numId="11">
    <w:abstractNumId w:val="3"/>
  </w:num>
  <w:num w:numId="12">
    <w:abstractNumId w:val="16"/>
  </w:num>
  <w:num w:numId="13">
    <w:abstractNumId w:val="15"/>
  </w:num>
  <w:num w:numId="14">
    <w:abstractNumId w:val="9"/>
  </w:num>
  <w:num w:numId="15">
    <w:abstractNumId w:val="14"/>
  </w:num>
  <w:num w:numId="16">
    <w:abstractNumId w:val="4"/>
  </w:num>
  <w:num w:numId="17">
    <w:abstractNumId w:val="10"/>
  </w:num>
  <w:num w:numId="18">
    <w:abstractNumId w:val="12"/>
  </w:num>
  <w:num w:numId="19">
    <w:abstractNumId w:val="7"/>
  </w:num>
  <w:num w:numId="20">
    <w:abstractNumId w:val="13"/>
  </w:num>
  <w:num w:numId="21">
    <w:abstractNumId w:val="18"/>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6CE"/>
    <w:rsid w:val="00005D70"/>
    <w:rsid w:val="00023D02"/>
    <w:rsid w:val="00056C12"/>
    <w:rsid w:val="000913E2"/>
    <w:rsid w:val="000A2B6B"/>
    <w:rsid w:val="000D1CD9"/>
    <w:rsid w:val="00143AA2"/>
    <w:rsid w:val="00181AE5"/>
    <w:rsid w:val="001A36BC"/>
    <w:rsid w:val="001F679E"/>
    <w:rsid w:val="0021565D"/>
    <w:rsid w:val="00254353"/>
    <w:rsid w:val="00257051"/>
    <w:rsid w:val="002E71C0"/>
    <w:rsid w:val="00304ABC"/>
    <w:rsid w:val="00313BE9"/>
    <w:rsid w:val="00337040"/>
    <w:rsid w:val="00470CAA"/>
    <w:rsid w:val="004F06CE"/>
    <w:rsid w:val="004F4ED3"/>
    <w:rsid w:val="0052220A"/>
    <w:rsid w:val="00530792"/>
    <w:rsid w:val="00544E23"/>
    <w:rsid w:val="0059243D"/>
    <w:rsid w:val="00595430"/>
    <w:rsid w:val="00617485"/>
    <w:rsid w:val="00641698"/>
    <w:rsid w:val="006D04B3"/>
    <w:rsid w:val="00806382"/>
    <w:rsid w:val="00824B15"/>
    <w:rsid w:val="00835AA3"/>
    <w:rsid w:val="00894806"/>
    <w:rsid w:val="008A7970"/>
    <w:rsid w:val="0090099C"/>
    <w:rsid w:val="0096326E"/>
    <w:rsid w:val="009F276B"/>
    <w:rsid w:val="00A05136"/>
    <w:rsid w:val="00A05A46"/>
    <w:rsid w:val="00A219E6"/>
    <w:rsid w:val="00A744F2"/>
    <w:rsid w:val="00A74B07"/>
    <w:rsid w:val="00A918A4"/>
    <w:rsid w:val="00B32444"/>
    <w:rsid w:val="00B401EE"/>
    <w:rsid w:val="00B85F43"/>
    <w:rsid w:val="00BB5F1F"/>
    <w:rsid w:val="00BE7518"/>
    <w:rsid w:val="00C61AE1"/>
    <w:rsid w:val="00CA7146"/>
    <w:rsid w:val="00CC27E8"/>
    <w:rsid w:val="00CC75A3"/>
    <w:rsid w:val="00D02418"/>
    <w:rsid w:val="00D50EBD"/>
    <w:rsid w:val="00D617A0"/>
    <w:rsid w:val="00D63999"/>
    <w:rsid w:val="00D711EC"/>
    <w:rsid w:val="00D93DEB"/>
    <w:rsid w:val="00DC1C02"/>
    <w:rsid w:val="00E03CE6"/>
    <w:rsid w:val="00E47260"/>
    <w:rsid w:val="00E91DB3"/>
    <w:rsid w:val="00EB15C1"/>
    <w:rsid w:val="00EB6C72"/>
    <w:rsid w:val="00ED3360"/>
    <w:rsid w:val="00F25048"/>
    <w:rsid w:val="00F42B00"/>
    <w:rsid w:val="00F83361"/>
    <w:rsid w:val="00F94E3E"/>
    <w:rsid w:val="00FD2249"/>
    <w:rsid w:val="00FF4A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7F1C"/>
  <w15:chartTrackingRefBased/>
  <w15:docId w15:val="{383D07E7-266A-4E59-ADF0-8B73BCD9D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next w:val="Normal"/>
    <w:link w:val="Heading9Char"/>
    <w:semiHidden/>
    <w:unhideWhenUsed/>
    <w:qFormat/>
    <w:rsid w:val="008A7970"/>
    <w:pPr>
      <w:spacing w:before="240" w:after="120" w:line="240" w:lineRule="auto"/>
      <w:outlineLvl w:val="8"/>
    </w:pPr>
    <w:rPr>
      <w:rFonts w:ascii="Times New Roman" w:eastAsia="MS Gothic" w:hAnsi="Times New Roman" w:cs="Times New Roman"/>
      <w:sz w:val="24"/>
      <w:u w:val="single"/>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0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 Char,Fußnote Char Char Char, Char,-E Fußnotentext,footnote text,Fußnotentext Ursprung,(Diplomarbeit),(Diplomarbeit)1,(Diplomarbeit)2,(Diplomarbeit)3,(Diplomarbeit)4,(Diplomarbeit)5,(Diplomarbeit)6,(Diplomarbeit)7,o"/>
    <w:basedOn w:val="Normal"/>
    <w:link w:val="FootnoteTextChar"/>
    <w:uiPriority w:val="99"/>
    <w:unhideWhenUsed/>
    <w:qFormat/>
    <w:rsid w:val="00304ABC"/>
    <w:pPr>
      <w:spacing w:after="0" w:line="240" w:lineRule="auto"/>
    </w:pPr>
    <w:rPr>
      <w:sz w:val="20"/>
      <w:szCs w:val="20"/>
    </w:rPr>
  </w:style>
  <w:style w:type="character" w:customStyle="1" w:styleId="FootnoteTextChar">
    <w:name w:val="Footnote Text Char"/>
    <w:aliases w:val="Footnote Char,Fußnote Char1,Fußnote Char Char,Fußnote Char Char Char Char, Char Char,-E Fußnotentext Char,footnote text Char,Fußnotentext Ursprung Char,(Diplomarbeit) Char,(Diplomarbeit)1 Char,(Diplomarbeit)2 Char,(Diplomarbeit)3 Char"/>
    <w:basedOn w:val="DefaultParagraphFont"/>
    <w:link w:val="FootnoteText"/>
    <w:uiPriority w:val="99"/>
    <w:rsid w:val="00304ABC"/>
    <w:rPr>
      <w:sz w:val="20"/>
      <w:szCs w:val="20"/>
    </w:rPr>
  </w:style>
  <w:style w:type="character" w:styleId="FootnoteReference">
    <w:name w:val="footnote reference"/>
    <w:aliases w:val="Footnote Reference Number,16 Point,Superscript 6 Point,Footnote symbol,Footnote Refernece,Footnote Reference Superscript,SUPERS,fr,number,BVI fnr,Footnote symboFußnotenzeichen,Footnote sign,Footnote number,-E Fußnotenzeichen,stylish"/>
    <w:basedOn w:val="DefaultParagraphFont"/>
    <w:link w:val="ftref"/>
    <w:uiPriority w:val="99"/>
    <w:unhideWhenUsed/>
    <w:qFormat/>
    <w:rsid w:val="00A74B07"/>
    <w:rPr>
      <w:rFonts w:ascii="Times New Roman" w:hAnsi="Times New Roman"/>
      <w:color w:val="7F7F7F" w:themeColor="text1" w:themeTint="80"/>
      <w:sz w:val="18"/>
      <w:vertAlign w:val="superscript"/>
    </w:rPr>
  </w:style>
  <w:style w:type="character" w:styleId="Hyperlink">
    <w:name w:val="Hyperlink"/>
    <w:basedOn w:val="DefaultParagraphFont"/>
    <w:uiPriority w:val="99"/>
    <w:unhideWhenUsed/>
    <w:rsid w:val="00304ABC"/>
    <w:rPr>
      <w:color w:val="0563C1" w:themeColor="hyperlink"/>
      <w:u w:val="single"/>
    </w:rPr>
  </w:style>
  <w:style w:type="character" w:styleId="UnresolvedMention">
    <w:name w:val="Unresolved Mention"/>
    <w:basedOn w:val="DefaultParagraphFont"/>
    <w:uiPriority w:val="99"/>
    <w:semiHidden/>
    <w:unhideWhenUsed/>
    <w:rsid w:val="00143AA2"/>
    <w:rPr>
      <w:color w:val="605E5C"/>
      <w:shd w:val="clear" w:color="auto" w:fill="E1DFDD"/>
    </w:rPr>
  </w:style>
  <w:style w:type="character" w:customStyle="1" w:styleId="Heading9Char">
    <w:name w:val="Heading 9 Char"/>
    <w:basedOn w:val="DefaultParagraphFont"/>
    <w:link w:val="Heading9"/>
    <w:semiHidden/>
    <w:rsid w:val="008A7970"/>
    <w:rPr>
      <w:rFonts w:ascii="Times New Roman" w:eastAsia="MS Gothic" w:hAnsi="Times New Roman" w:cs="Times New Roman"/>
      <w:sz w:val="24"/>
      <w:u w:val="single"/>
      <w:lang w:val="en-US" w:eastAsia="x-none"/>
    </w:rPr>
  </w:style>
  <w:style w:type="paragraph" w:customStyle="1" w:styleId="Body">
    <w:name w:val="Body"/>
    <w:rsid w:val="008A7970"/>
    <w:pPr>
      <w:spacing w:after="0" w:line="240" w:lineRule="auto"/>
    </w:pPr>
    <w:rPr>
      <w:rFonts w:ascii="Helvetica" w:eastAsia="ヒラギノ角ゴ Pro W3" w:hAnsi="Helvetica" w:cs="Times New Roman"/>
      <w:color w:val="000000"/>
      <w:sz w:val="24"/>
      <w:szCs w:val="20"/>
    </w:rPr>
  </w:style>
  <w:style w:type="character" w:styleId="Strong">
    <w:name w:val="Strong"/>
    <w:basedOn w:val="DefaultParagraphFont"/>
    <w:uiPriority w:val="22"/>
    <w:qFormat/>
    <w:rsid w:val="008A7970"/>
    <w:rPr>
      <w:b/>
      <w:bCs/>
    </w:rPr>
  </w:style>
  <w:style w:type="paragraph" w:customStyle="1" w:styleId="ftref">
    <w:name w:val="ftref"/>
    <w:aliases w:val="Odwołanie przypisu,Footnotes refss,Ref,de nota al pie,E,E FNZ"/>
    <w:basedOn w:val="Normal"/>
    <w:next w:val="Normal"/>
    <w:link w:val="FootnoteReference"/>
    <w:autoRedefine/>
    <w:uiPriority w:val="99"/>
    <w:rsid w:val="00A74B07"/>
    <w:pPr>
      <w:spacing w:before="100" w:after="200" w:line="240" w:lineRule="auto"/>
      <w:textAlignment w:val="baseline"/>
    </w:pPr>
    <w:rPr>
      <w:rFonts w:ascii="Times New Roman" w:hAnsi="Times New Roman"/>
      <w:color w:val="7F7F7F" w:themeColor="text1" w:themeTint="80"/>
      <w:sz w:val="18"/>
      <w:vertAlign w:val="superscript"/>
    </w:rPr>
  </w:style>
  <w:style w:type="paragraph" w:styleId="ListParagraph">
    <w:name w:val="List Paragraph"/>
    <w:aliases w:val="2,Medium Grid 1 - Accent 21,Bullets,Normal bullet 2,Bullet list,Numbered List,List Paragraph1,Paragraph,Bullet point 1,1st level - Bullet List Paragraph,Lettre d'introduction,Paragrafo elenco,List Paragraph11,Normal bullet 21,Strip"/>
    <w:basedOn w:val="Normal"/>
    <w:link w:val="ListParagraphChar"/>
    <w:uiPriority w:val="34"/>
    <w:qFormat/>
    <w:rsid w:val="00CC27E8"/>
    <w:pPr>
      <w:ind w:left="720"/>
      <w:contextualSpacing/>
    </w:pPr>
  </w:style>
  <w:style w:type="character" w:customStyle="1" w:styleId="ListParagraphChar">
    <w:name w:val="List Paragraph Char"/>
    <w:aliases w:val="2 Char,Medium Grid 1 - Accent 21 Char,Bullets Char,Normal bullet 2 Char,Bullet list Char,Numbered List Char,List Paragraph1 Char,Paragraph Char,Bullet point 1 Char,1st level - Bullet List Paragraph Char,Lettre d'introduction Char"/>
    <w:link w:val="ListParagraph"/>
    <w:uiPriority w:val="34"/>
    <w:locked/>
    <w:rsid w:val="00CC27E8"/>
  </w:style>
  <w:style w:type="character" w:styleId="CommentReference">
    <w:name w:val="annotation reference"/>
    <w:basedOn w:val="DefaultParagraphFont"/>
    <w:uiPriority w:val="99"/>
    <w:semiHidden/>
    <w:unhideWhenUsed/>
    <w:rsid w:val="00CC27E8"/>
    <w:rPr>
      <w:sz w:val="16"/>
      <w:szCs w:val="16"/>
    </w:rPr>
  </w:style>
  <w:style w:type="paragraph" w:styleId="Header">
    <w:name w:val="header"/>
    <w:basedOn w:val="Normal"/>
    <w:link w:val="HeaderChar"/>
    <w:uiPriority w:val="99"/>
    <w:unhideWhenUsed/>
    <w:rsid w:val="00D50E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0EBD"/>
  </w:style>
  <w:style w:type="paragraph" w:styleId="Footer">
    <w:name w:val="footer"/>
    <w:basedOn w:val="Normal"/>
    <w:link w:val="FooterChar"/>
    <w:uiPriority w:val="99"/>
    <w:unhideWhenUsed/>
    <w:rsid w:val="00D50E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0EBD"/>
  </w:style>
  <w:style w:type="paragraph" w:styleId="BalloonText">
    <w:name w:val="Balloon Text"/>
    <w:basedOn w:val="Normal"/>
    <w:link w:val="BalloonTextChar"/>
    <w:uiPriority w:val="99"/>
    <w:semiHidden/>
    <w:unhideWhenUsed/>
    <w:rsid w:val="00BB5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061198">
      <w:bodyDiv w:val="1"/>
      <w:marLeft w:val="0"/>
      <w:marRight w:val="0"/>
      <w:marTop w:val="0"/>
      <w:marBottom w:val="0"/>
      <w:divBdr>
        <w:top w:val="none" w:sz="0" w:space="0" w:color="auto"/>
        <w:left w:val="none" w:sz="0" w:space="0" w:color="auto"/>
        <w:bottom w:val="none" w:sz="0" w:space="0" w:color="auto"/>
        <w:right w:val="none" w:sz="0" w:space="0" w:color="auto"/>
      </w:divBdr>
    </w:div>
    <w:div w:id="450637001">
      <w:bodyDiv w:val="1"/>
      <w:marLeft w:val="0"/>
      <w:marRight w:val="0"/>
      <w:marTop w:val="0"/>
      <w:marBottom w:val="0"/>
      <w:divBdr>
        <w:top w:val="none" w:sz="0" w:space="0" w:color="auto"/>
        <w:left w:val="none" w:sz="0" w:space="0" w:color="auto"/>
        <w:bottom w:val="none" w:sz="0" w:space="0" w:color="auto"/>
        <w:right w:val="none" w:sz="0" w:space="0" w:color="auto"/>
      </w:divBdr>
    </w:div>
    <w:div w:id="594630442">
      <w:bodyDiv w:val="1"/>
      <w:marLeft w:val="0"/>
      <w:marRight w:val="0"/>
      <w:marTop w:val="0"/>
      <w:marBottom w:val="0"/>
      <w:divBdr>
        <w:top w:val="none" w:sz="0" w:space="0" w:color="auto"/>
        <w:left w:val="none" w:sz="0" w:space="0" w:color="auto"/>
        <w:bottom w:val="none" w:sz="0" w:space="0" w:color="auto"/>
        <w:right w:val="none" w:sz="0" w:space="0" w:color="auto"/>
      </w:divBdr>
    </w:div>
    <w:div w:id="782575440">
      <w:bodyDiv w:val="1"/>
      <w:marLeft w:val="0"/>
      <w:marRight w:val="0"/>
      <w:marTop w:val="0"/>
      <w:marBottom w:val="0"/>
      <w:divBdr>
        <w:top w:val="none" w:sz="0" w:space="0" w:color="auto"/>
        <w:left w:val="none" w:sz="0" w:space="0" w:color="auto"/>
        <w:bottom w:val="none" w:sz="0" w:space="0" w:color="auto"/>
        <w:right w:val="none" w:sz="0" w:space="0" w:color="auto"/>
      </w:divBdr>
      <w:divsChild>
        <w:div w:id="1604146590">
          <w:marLeft w:val="0"/>
          <w:marRight w:val="0"/>
          <w:marTop w:val="0"/>
          <w:marBottom w:val="0"/>
          <w:divBdr>
            <w:top w:val="none" w:sz="0" w:space="0" w:color="auto"/>
            <w:left w:val="none" w:sz="0" w:space="0" w:color="auto"/>
            <w:bottom w:val="none" w:sz="0" w:space="0" w:color="auto"/>
            <w:right w:val="none" w:sz="0" w:space="0" w:color="auto"/>
          </w:divBdr>
          <w:divsChild>
            <w:div w:id="2017152428">
              <w:marLeft w:val="0"/>
              <w:marRight w:val="0"/>
              <w:marTop w:val="0"/>
              <w:marBottom w:val="0"/>
              <w:divBdr>
                <w:top w:val="none" w:sz="0" w:space="0" w:color="auto"/>
                <w:left w:val="none" w:sz="0" w:space="0" w:color="auto"/>
                <w:bottom w:val="none" w:sz="0" w:space="0" w:color="auto"/>
                <w:right w:val="none" w:sz="0" w:space="0" w:color="auto"/>
              </w:divBdr>
              <w:divsChild>
                <w:div w:id="578516156">
                  <w:marLeft w:val="0"/>
                  <w:marRight w:val="0"/>
                  <w:marTop w:val="0"/>
                  <w:marBottom w:val="0"/>
                  <w:divBdr>
                    <w:top w:val="none" w:sz="0" w:space="0" w:color="auto"/>
                    <w:left w:val="none" w:sz="0" w:space="0" w:color="auto"/>
                    <w:bottom w:val="none" w:sz="0" w:space="0" w:color="auto"/>
                    <w:right w:val="none" w:sz="0" w:space="0" w:color="auto"/>
                  </w:divBdr>
                  <w:divsChild>
                    <w:div w:id="814882068">
                      <w:marLeft w:val="0"/>
                      <w:marRight w:val="0"/>
                      <w:marTop w:val="0"/>
                      <w:marBottom w:val="0"/>
                      <w:divBdr>
                        <w:top w:val="none" w:sz="0" w:space="0" w:color="auto"/>
                        <w:left w:val="none" w:sz="0" w:space="0" w:color="auto"/>
                        <w:bottom w:val="none" w:sz="0" w:space="0" w:color="auto"/>
                        <w:right w:val="none" w:sz="0" w:space="0" w:color="auto"/>
                      </w:divBdr>
                      <w:divsChild>
                        <w:div w:id="485823217">
                          <w:marLeft w:val="0"/>
                          <w:marRight w:val="0"/>
                          <w:marTop w:val="0"/>
                          <w:marBottom w:val="0"/>
                          <w:divBdr>
                            <w:top w:val="none" w:sz="0" w:space="0" w:color="auto"/>
                            <w:left w:val="none" w:sz="0" w:space="0" w:color="auto"/>
                            <w:bottom w:val="none" w:sz="0" w:space="0" w:color="auto"/>
                            <w:right w:val="none" w:sz="0" w:space="0" w:color="auto"/>
                          </w:divBdr>
                          <w:divsChild>
                            <w:div w:id="144395910">
                              <w:marLeft w:val="0"/>
                              <w:marRight w:val="0"/>
                              <w:marTop w:val="0"/>
                              <w:marBottom w:val="0"/>
                              <w:divBdr>
                                <w:top w:val="none" w:sz="0" w:space="0" w:color="auto"/>
                                <w:left w:val="none" w:sz="0" w:space="0" w:color="auto"/>
                                <w:bottom w:val="none" w:sz="0" w:space="0" w:color="auto"/>
                                <w:right w:val="none" w:sz="0" w:space="0" w:color="auto"/>
                              </w:divBdr>
                              <w:divsChild>
                                <w:div w:id="110365717">
                                  <w:marLeft w:val="0"/>
                                  <w:marRight w:val="0"/>
                                  <w:marTop w:val="0"/>
                                  <w:marBottom w:val="0"/>
                                  <w:divBdr>
                                    <w:top w:val="none" w:sz="0" w:space="0" w:color="auto"/>
                                    <w:left w:val="none" w:sz="0" w:space="0" w:color="auto"/>
                                    <w:bottom w:val="none" w:sz="0" w:space="0" w:color="auto"/>
                                    <w:right w:val="none" w:sz="0" w:space="0" w:color="auto"/>
                                  </w:divBdr>
                                  <w:divsChild>
                                    <w:div w:id="1338848420">
                                      <w:marLeft w:val="0"/>
                                      <w:marRight w:val="0"/>
                                      <w:marTop w:val="0"/>
                                      <w:marBottom w:val="0"/>
                                      <w:divBdr>
                                        <w:top w:val="none" w:sz="0" w:space="0" w:color="auto"/>
                                        <w:left w:val="none" w:sz="0" w:space="0" w:color="auto"/>
                                        <w:bottom w:val="none" w:sz="0" w:space="0" w:color="auto"/>
                                        <w:right w:val="none" w:sz="0" w:space="0" w:color="auto"/>
                                      </w:divBdr>
                                      <w:divsChild>
                                        <w:div w:id="927038558">
                                          <w:marLeft w:val="0"/>
                                          <w:marRight w:val="0"/>
                                          <w:marTop w:val="0"/>
                                          <w:marBottom w:val="0"/>
                                          <w:divBdr>
                                            <w:top w:val="none" w:sz="0" w:space="0" w:color="auto"/>
                                            <w:left w:val="none" w:sz="0" w:space="0" w:color="auto"/>
                                            <w:bottom w:val="none" w:sz="0" w:space="0" w:color="auto"/>
                                            <w:right w:val="none" w:sz="0" w:space="0" w:color="auto"/>
                                          </w:divBdr>
                                          <w:divsChild>
                                            <w:div w:id="419444898">
                                              <w:marLeft w:val="0"/>
                                              <w:marRight w:val="0"/>
                                              <w:marTop w:val="0"/>
                                              <w:marBottom w:val="0"/>
                                              <w:divBdr>
                                                <w:top w:val="none" w:sz="0" w:space="0" w:color="auto"/>
                                                <w:left w:val="none" w:sz="0" w:space="0" w:color="auto"/>
                                                <w:bottom w:val="none" w:sz="0" w:space="0" w:color="auto"/>
                                                <w:right w:val="none" w:sz="0" w:space="0" w:color="auto"/>
                                              </w:divBdr>
                                              <w:divsChild>
                                                <w:div w:id="1035080986">
                                                  <w:marLeft w:val="0"/>
                                                  <w:marRight w:val="0"/>
                                                  <w:marTop w:val="0"/>
                                                  <w:marBottom w:val="0"/>
                                                  <w:divBdr>
                                                    <w:top w:val="none" w:sz="0" w:space="0" w:color="auto"/>
                                                    <w:left w:val="none" w:sz="0" w:space="0" w:color="auto"/>
                                                    <w:bottom w:val="none" w:sz="0" w:space="0" w:color="auto"/>
                                                    <w:right w:val="none" w:sz="0" w:space="0" w:color="auto"/>
                                                  </w:divBdr>
                                                  <w:divsChild>
                                                    <w:div w:id="1420834451">
                                                      <w:marLeft w:val="0"/>
                                                      <w:marRight w:val="0"/>
                                                      <w:marTop w:val="0"/>
                                                      <w:marBottom w:val="0"/>
                                                      <w:divBdr>
                                                        <w:top w:val="none" w:sz="0" w:space="0" w:color="auto"/>
                                                        <w:left w:val="none" w:sz="0" w:space="0" w:color="auto"/>
                                                        <w:bottom w:val="none" w:sz="0" w:space="0" w:color="auto"/>
                                                        <w:right w:val="none" w:sz="0" w:space="0" w:color="auto"/>
                                                      </w:divBdr>
                                                      <w:divsChild>
                                                        <w:div w:id="55399932">
                                                          <w:marLeft w:val="0"/>
                                                          <w:marRight w:val="0"/>
                                                          <w:marTop w:val="0"/>
                                                          <w:marBottom w:val="0"/>
                                                          <w:divBdr>
                                                            <w:top w:val="none" w:sz="0" w:space="0" w:color="auto"/>
                                                            <w:left w:val="none" w:sz="0" w:space="0" w:color="auto"/>
                                                            <w:bottom w:val="none" w:sz="0" w:space="0" w:color="auto"/>
                                                            <w:right w:val="none" w:sz="0" w:space="0" w:color="auto"/>
                                                          </w:divBdr>
                                                          <w:divsChild>
                                                            <w:div w:id="540626816">
                                                              <w:marLeft w:val="0"/>
                                                              <w:marRight w:val="0"/>
                                                              <w:marTop w:val="0"/>
                                                              <w:marBottom w:val="0"/>
                                                              <w:divBdr>
                                                                <w:top w:val="none" w:sz="0" w:space="0" w:color="auto"/>
                                                                <w:left w:val="none" w:sz="0" w:space="0" w:color="auto"/>
                                                                <w:bottom w:val="none" w:sz="0" w:space="0" w:color="auto"/>
                                                                <w:right w:val="none" w:sz="0" w:space="0" w:color="auto"/>
                                                              </w:divBdr>
                                                              <w:divsChild>
                                                                <w:div w:id="552355299">
                                                                  <w:marLeft w:val="0"/>
                                                                  <w:marRight w:val="0"/>
                                                                  <w:marTop w:val="0"/>
                                                                  <w:marBottom w:val="0"/>
                                                                  <w:divBdr>
                                                                    <w:top w:val="none" w:sz="0" w:space="0" w:color="auto"/>
                                                                    <w:left w:val="none" w:sz="0" w:space="0" w:color="auto"/>
                                                                    <w:bottom w:val="none" w:sz="0" w:space="0" w:color="auto"/>
                                                                    <w:right w:val="none" w:sz="0" w:space="0" w:color="auto"/>
                                                                  </w:divBdr>
                                                                  <w:divsChild>
                                                                    <w:div w:id="1024481217">
                                                                      <w:marLeft w:val="0"/>
                                                                      <w:marRight w:val="0"/>
                                                                      <w:marTop w:val="0"/>
                                                                      <w:marBottom w:val="0"/>
                                                                      <w:divBdr>
                                                                        <w:top w:val="none" w:sz="0" w:space="0" w:color="auto"/>
                                                                        <w:left w:val="none" w:sz="0" w:space="0" w:color="auto"/>
                                                                        <w:bottom w:val="none" w:sz="0" w:space="0" w:color="auto"/>
                                                                        <w:right w:val="none" w:sz="0" w:space="0" w:color="auto"/>
                                                                      </w:divBdr>
                                                                      <w:divsChild>
                                                                        <w:div w:id="20273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812484">
                                              <w:marLeft w:val="0"/>
                                              <w:marRight w:val="0"/>
                                              <w:marTop w:val="0"/>
                                              <w:marBottom w:val="0"/>
                                              <w:divBdr>
                                                <w:top w:val="none" w:sz="0" w:space="0" w:color="auto"/>
                                                <w:left w:val="none" w:sz="0" w:space="0" w:color="auto"/>
                                                <w:bottom w:val="none" w:sz="0" w:space="0" w:color="auto"/>
                                                <w:right w:val="none" w:sz="0" w:space="0" w:color="auto"/>
                                              </w:divBdr>
                                              <w:divsChild>
                                                <w:div w:id="58329605">
                                                  <w:marLeft w:val="0"/>
                                                  <w:marRight w:val="0"/>
                                                  <w:marTop w:val="0"/>
                                                  <w:marBottom w:val="0"/>
                                                  <w:divBdr>
                                                    <w:top w:val="none" w:sz="0" w:space="0" w:color="auto"/>
                                                    <w:left w:val="none" w:sz="0" w:space="0" w:color="auto"/>
                                                    <w:bottom w:val="none" w:sz="0" w:space="0" w:color="auto"/>
                                                    <w:right w:val="none" w:sz="0" w:space="0" w:color="auto"/>
                                                  </w:divBdr>
                                                  <w:divsChild>
                                                    <w:div w:id="11429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04431">
                                          <w:marLeft w:val="0"/>
                                          <w:marRight w:val="0"/>
                                          <w:marTop w:val="0"/>
                                          <w:marBottom w:val="0"/>
                                          <w:divBdr>
                                            <w:top w:val="none" w:sz="0" w:space="0" w:color="auto"/>
                                            <w:left w:val="none" w:sz="0" w:space="0" w:color="auto"/>
                                            <w:bottom w:val="none" w:sz="0" w:space="0" w:color="auto"/>
                                            <w:right w:val="none" w:sz="0" w:space="0" w:color="auto"/>
                                          </w:divBdr>
                                          <w:divsChild>
                                            <w:div w:id="361707012">
                                              <w:marLeft w:val="0"/>
                                              <w:marRight w:val="0"/>
                                              <w:marTop w:val="0"/>
                                              <w:marBottom w:val="0"/>
                                              <w:divBdr>
                                                <w:top w:val="none" w:sz="0" w:space="0" w:color="auto"/>
                                                <w:left w:val="none" w:sz="0" w:space="0" w:color="auto"/>
                                                <w:bottom w:val="none" w:sz="0" w:space="0" w:color="auto"/>
                                                <w:right w:val="none" w:sz="0" w:space="0" w:color="auto"/>
                                              </w:divBdr>
                                              <w:divsChild>
                                                <w:div w:id="11845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44163">
                                          <w:marLeft w:val="0"/>
                                          <w:marRight w:val="0"/>
                                          <w:marTop w:val="0"/>
                                          <w:marBottom w:val="0"/>
                                          <w:divBdr>
                                            <w:top w:val="none" w:sz="0" w:space="0" w:color="auto"/>
                                            <w:left w:val="none" w:sz="0" w:space="0" w:color="auto"/>
                                            <w:bottom w:val="none" w:sz="0" w:space="0" w:color="auto"/>
                                            <w:right w:val="none" w:sz="0" w:space="0" w:color="auto"/>
                                          </w:divBdr>
                                          <w:divsChild>
                                            <w:div w:id="659192860">
                                              <w:marLeft w:val="0"/>
                                              <w:marRight w:val="0"/>
                                              <w:marTop w:val="0"/>
                                              <w:marBottom w:val="0"/>
                                              <w:divBdr>
                                                <w:top w:val="none" w:sz="0" w:space="0" w:color="auto"/>
                                                <w:left w:val="none" w:sz="0" w:space="0" w:color="auto"/>
                                                <w:bottom w:val="none" w:sz="0" w:space="0" w:color="auto"/>
                                                <w:right w:val="none" w:sz="0" w:space="0" w:color="auto"/>
                                              </w:divBdr>
                                              <w:divsChild>
                                                <w:div w:id="11830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0360659">
      <w:bodyDiv w:val="1"/>
      <w:marLeft w:val="0"/>
      <w:marRight w:val="0"/>
      <w:marTop w:val="0"/>
      <w:marBottom w:val="0"/>
      <w:divBdr>
        <w:top w:val="none" w:sz="0" w:space="0" w:color="auto"/>
        <w:left w:val="none" w:sz="0" w:space="0" w:color="auto"/>
        <w:bottom w:val="none" w:sz="0" w:space="0" w:color="auto"/>
        <w:right w:val="none" w:sz="0" w:space="0" w:color="auto"/>
      </w:divBdr>
    </w:div>
    <w:div w:id="1480925001">
      <w:bodyDiv w:val="1"/>
      <w:marLeft w:val="0"/>
      <w:marRight w:val="0"/>
      <w:marTop w:val="0"/>
      <w:marBottom w:val="0"/>
      <w:divBdr>
        <w:top w:val="none" w:sz="0" w:space="0" w:color="auto"/>
        <w:left w:val="none" w:sz="0" w:space="0" w:color="auto"/>
        <w:bottom w:val="none" w:sz="0" w:space="0" w:color="auto"/>
        <w:right w:val="none" w:sz="0" w:space="0" w:color="auto"/>
      </w:divBdr>
    </w:div>
    <w:div w:id="1503932273">
      <w:bodyDiv w:val="1"/>
      <w:marLeft w:val="0"/>
      <w:marRight w:val="0"/>
      <w:marTop w:val="0"/>
      <w:marBottom w:val="0"/>
      <w:divBdr>
        <w:top w:val="none" w:sz="0" w:space="0" w:color="auto"/>
        <w:left w:val="none" w:sz="0" w:space="0" w:color="auto"/>
        <w:bottom w:val="none" w:sz="0" w:space="0" w:color="auto"/>
        <w:right w:val="none" w:sz="0" w:space="0" w:color="auto"/>
      </w:divBdr>
    </w:div>
    <w:div w:id="1729722467">
      <w:bodyDiv w:val="1"/>
      <w:marLeft w:val="0"/>
      <w:marRight w:val="0"/>
      <w:marTop w:val="0"/>
      <w:marBottom w:val="0"/>
      <w:divBdr>
        <w:top w:val="none" w:sz="0" w:space="0" w:color="auto"/>
        <w:left w:val="none" w:sz="0" w:space="0" w:color="auto"/>
        <w:bottom w:val="none" w:sz="0" w:space="0" w:color="auto"/>
        <w:right w:val="none" w:sz="0" w:space="0" w:color="auto"/>
      </w:divBdr>
    </w:div>
    <w:div w:id="1777753627">
      <w:bodyDiv w:val="1"/>
      <w:marLeft w:val="0"/>
      <w:marRight w:val="0"/>
      <w:marTop w:val="0"/>
      <w:marBottom w:val="0"/>
      <w:divBdr>
        <w:top w:val="none" w:sz="0" w:space="0" w:color="auto"/>
        <w:left w:val="none" w:sz="0" w:space="0" w:color="auto"/>
        <w:bottom w:val="none" w:sz="0" w:space="0" w:color="auto"/>
        <w:right w:val="none" w:sz="0" w:space="0" w:color="auto"/>
      </w:divBdr>
    </w:div>
    <w:div w:id="1874343820">
      <w:bodyDiv w:val="1"/>
      <w:marLeft w:val="0"/>
      <w:marRight w:val="0"/>
      <w:marTop w:val="0"/>
      <w:marBottom w:val="0"/>
      <w:divBdr>
        <w:top w:val="none" w:sz="0" w:space="0" w:color="auto"/>
        <w:left w:val="none" w:sz="0" w:space="0" w:color="auto"/>
        <w:bottom w:val="none" w:sz="0" w:space="0" w:color="auto"/>
        <w:right w:val="none" w:sz="0" w:space="0" w:color="auto"/>
      </w:divBdr>
    </w:div>
    <w:div w:id="2044673425">
      <w:bodyDiv w:val="1"/>
      <w:marLeft w:val="0"/>
      <w:marRight w:val="0"/>
      <w:marTop w:val="0"/>
      <w:marBottom w:val="0"/>
      <w:divBdr>
        <w:top w:val="none" w:sz="0" w:space="0" w:color="auto"/>
        <w:left w:val="none" w:sz="0" w:space="0" w:color="auto"/>
        <w:bottom w:val="none" w:sz="0" w:space="0" w:color="auto"/>
        <w:right w:val="none" w:sz="0" w:space="0" w:color="auto"/>
      </w:divBdr>
    </w:div>
    <w:div w:id="20463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trategy/priorities-2019-2024/europe-fit-digital-age/european-industrial-strategy_lv" TargetMode="External"/><Relationship Id="rId2" Type="http://schemas.openxmlformats.org/officeDocument/2006/relationships/hyperlink" Target="https://eur-lex.europa.eu/legal-content/EN/TXT/?qid=1583933814386&amp;uri=COM:2020:98:FIN" TargetMode="External"/><Relationship Id="rId1" Type="http://schemas.openxmlformats.org/officeDocument/2006/relationships/hyperlink" Target="https://www.un.org/sustainabledevelopment/development-agenda/" TargetMode="External"/><Relationship Id="rId4" Type="http://schemas.openxmlformats.org/officeDocument/2006/relationships/hyperlink" Target="https://eur-lex.europa.eu/legal-content/LV/TXT/?qid=1590404602495&amp;uri=CELEX%3A52020DC03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978650fdf22c0c9a0e9543bb0e34063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ff23940b4e502ab88bb0bef0479d9c9b"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E0D437-CF3B-4C15-855A-8D3BDE38A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AF5393-FCDB-43C7-B00C-D01A4DDA4B43}">
  <ds:schemaRefs>
    <ds:schemaRef ds:uri="http://schemas.openxmlformats.org/officeDocument/2006/bibliography"/>
  </ds:schemaRefs>
</ds:datastoreItem>
</file>

<file path=customXml/itemProps3.xml><?xml version="1.0" encoding="utf-8"?>
<ds:datastoreItem xmlns:ds="http://schemas.openxmlformats.org/officeDocument/2006/customXml" ds:itemID="{AF3A966E-BB7A-4870-8228-67F3DA7B5372}">
  <ds:schemaRefs>
    <ds:schemaRef ds:uri="http://schemas.microsoft.com/office/2006/metadata/properties"/>
    <ds:schemaRef ds:uri="http://www.w3.org/XML/1998/namespace"/>
    <ds:schemaRef ds:uri="http://purl.org/dc/terms/"/>
    <ds:schemaRef ds:uri="122e0e09-afb4-4bf9-abab-ecc4519bc6eb"/>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ace8e44c-fa88-44c0-8590-dfda63664a63"/>
  </ds:schemaRefs>
</ds:datastoreItem>
</file>

<file path=customXml/itemProps4.xml><?xml version="1.0" encoding="utf-8"?>
<ds:datastoreItem xmlns:ds="http://schemas.openxmlformats.org/officeDocument/2006/customXml" ds:itemID="{7EF7D061-6C89-4A50-AD4B-063C5E7A0B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10528</Words>
  <Characters>6002</Characters>
  <Application>Microsoft Office Word</Application>
  <DocSecurity>0</DocSecurity>
  <Lines>50</Lines>
  <Paragraphs>32</Paragraphs>
  <ScaleCrop>false</ScaleCrop>
  <HeadingPairs>
    <vt:vector size="2" baseType="variant">
      <vt:variant>
        <vt:lpstr>Title</vt:lpstr>
      </vt:variant>
      <vt:variant>
        <vt:i4>1</vt:i4>
      </vt:variant>
    </vt:vector>
  </HeadingPairs>
  <TitlesOfParts>
    <vt:vector size="1" baseType="lpstr">
      <vt:lpstr>1.pielikums Atkritumu apsaimniekošanas valsts plānam 2021.-2028.gadam</vt:lpstr>
    </vt:vector>
  </TitlesOfParts>
  <Manager>Erika.Lagzdina@varam.gov.lv</Manager>
  <Company>VARAM</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Atkritumu apsaimniekošanas valsts plānam 2021.-2028.gadam</dc:title>
  <dc:subject>1.pielikums</dc:subject>
  <dc:creator>Erika.Lagzdina@varam.gov.lv</dc:creator>
  <cp:keywords/>
  <dc:description>Erika.Lagzdina@varam.gov.lv
Tālrunis: 67026420</dc:description>
  <cp:lastModifiedBy>Aija Talmane</cp:lastModifiedBy>
  <cp:revision>4</cp:revision>
  <dcterms:created xsi:type="dcterms:W3CDTF">2020-12-22T11:04:00Z</dcterms:created>
  <dcterms:modified xsi:type="dcterms:W3CDTF">2021-01-12T11:23:00Z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