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CFEC3A" w14:textId="77777777" w:rsidR="005D5DCB" w:rsidRPr="00B63A0F" w:rsidRDefault="00706ABE" w:rsidP="005D5DCB">
      <w:pPr>
        <w:pStyle w:val="naisf"/>
        <w:spacing w:before="0" w:after="0"/>
        <w:jc w:val="center"/>
        <w:rPr>
          <w:rFonts w:eastAsia="Calibri"/>
          <w:b/>
          <w:bCs/>
          <w:spacing w:val="-2"/>
          <w:sz w:val="28"/>
          <w:szCs w:val="28"/>
          <w:lang w:eastAsia="x-none"/>
        </w:rPr>
      </w:pPr>
      <w:r w:rsidRPr="00B63A0F">
        <w:rPr>
          <w:rFonts w:eastAsia="Calibri"/>
          <w:b/>
          <w:bCs/>
          <w:spacing w:val="-2"/>
          <w:sz w:val="28"/>
          <w:szCs w:val="28"/>
          <w:lang w:eastAsia="x-none"/>
        </w:rPr>
        <w:t>Likumprojekta “</w:t>
      </w:r>
      <w:r w:rsidR="005D5DCB" w:rsidRPr="00B63A0F">
        <w:rPr>
          <w:rFonts w:eastAsia="Calibri"/>
          <w:b/>
          <w:bCs/>
          <w:spacing w:val="-2"/>
          <w:sz w:val="28"/>
          <w:szCs w:val="28"/>
          <w:lang w:eastAsia="x-none"/>
        </w:rPr>
        <w:t xml:space="preserve">Grozījumi </w:t>
      </w:r>
      <w:proofErr w:type="spellStart"/>
      <w:r w:rsidR="005D5DCB" w:rsidRPr="00B63A0F">
        <w:rPr>
          <w:rFonts w:eastAsia="Calibri"/>
          <w:b/>
          <w:bCs/>
          <w:spacing w:val="-2"/>
          <w:sz w:val="28"/>
          <w:szCs w:val="28"/>
          <w:lang w:eastAsia="x-none"/>
        </w:rPr>
        <w:t>Mikrouzņēmumu</w:t>
      </w:r>
      <w:proofErr w:type="spellEnd"/>
      <w:r w:rsidR="005D5DCB" w:rsidRPr="00B63A0F">
        <w:rPr>
          <w:rFonts w:eastAsia="Calibri"/>
          <w:b/>
          <w:bCs/>
          <w:spacing w:val="-2"/>
          <w:sz w:val="28"/>
          <w:szCs w:val="28"/>
          <w:lang w:eastAsia="x-none"/>
        </w:rPr>
        <w:t xml:space="preserve"> nodokļa likumā” sākotnējās ietekmes novērtējuma ziņojums (anotācija)</w:t>
      </w:r>
    </w:p>
    <w:p w14:paraId="36A6165B" w14:textId="77777777" w:rsidR="005D5DCB" w:rsidRPr="00B63A0F" w:rsidRDefault="005D5DCB" w:rsidP="005D5DCB">
      <w:pPr>
        <w:pStyle w:val="naisf"/>
        <w:spacing w:before="0" w:after="0"/>
        <w:ind w:firstLine="374"/>
        <w:jc w:val="center"/>
        <w:rPr>
          <w:spacing w:val="-2"/>
        </w:rPr>
      </w:pPr>
    </w:p>
    <w:tbl>
      <w:tblPr>
        <w:tblW w:w="5167" w:type="pct"/>
        <w:tblInd w:w="-150"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835"/>
        <w:gridCol w:w="6522"/>
      </w:tblGrid>
      <w:tr w:rsidR="005D5DCB" w:rsidRPr="00B63A0F" w14:paraId="535735AA" w14:textId="77777777" w:rsidTr="001F6262">
        <w:tc>
          <w:tcPr>
            <w:tcW w:w="5000" w:type="pct"/>
            <w:gridSpan w:val="2"/>
            <w:tcBorders>
              <w:top w:val="outset" w:sz="6" w:space="0" w:color="414142"/>
              <w:left w:val="outset" w:sz="6" w:space="0" w:color="414142"/>
              <w:bottom w:val="outset" w:sz="6" w:space="0" w:color="414142"/>
              <w:right w:val="outset" w:sz="6" w:space="0" w:color="414142"/>
            </w:tcBorders>
            <w:vAlign w:val="center"/>
            <w:hideMark/>
          </w:tcPr>
          <w:p w14:paraId="1CB47E1F" w14:textId="77777777" w:rsidR="005D5DCB" w:rsidRPr="00B63A0F" w:rsidRDefault="005D5DCB" w:rsidP="00B63A0F">
            <w:pPr>
              <w:ind w:firstLine="300"/>
              <w:jc w:val="center"/>
              <w:rPr>
                <w:b/>
                <w:bCs/>
                <w:spacing w:val="-2"/>
                <w:sz w:val="28"/>
                <w:szCs w:val="28"/>
              </w:rPr>
            </w:pPr>
            <w:r w:rsidRPr="00B63A0F">
              <w:rPr>
                <w:b/>
                <w:bCs/>
                <w:spacing w:val="-2"/>
                <w:sz w:val="28"/>
                <w:szCs w:val="28"/>
              </w:rPr>
              <w:t>Tiesību akta projekta anotācijas kopsavilkums</w:t>
            </w:r>
          </w:p>
        </w:tc>
      </w:tr>
      <w:tr w:rsidR="005D5DCB" w:rsidRPr="00B63A0F" w14:paraId="6B482F59" w14:textId="77777777" w:rsidTr="001F6262">
        <w:tc>
          <w:tcPr>
            <w:tcW w:w="1515" w:type="pct"/>
            <w:tcBorders>
              <w:top w:val="outset" w:sz="6" w:space="0" w:color="414142"/>
              <w:left w:val="outset" w:sz="6" w:space="0" w:color="414142"/>
              <w:bottom w:val="outset" w:sz="6" w:space="0" w:color="414142"/>
              <w:right w:val="outset" w:sz="6" w:space="0" w:color="414142"/>
            </w:tcBorders>
            <w:hideMark/>
          </w:tcPr>
          <w:p w14:paraId="53B2A2C2" w14:textId="77777777" w:rsidR="005D5DCB" w:rsidRPr="00B63A0F" w:rsidRDefault="005D5DCB" w:rsidP="00B63A0F">
            <w:pPr>
              <w:jc w:val="both"/>
              <w:rPr>
                <w:spacing w:val="-2"/>
                <w:sz w:val="28"/>
                <w:szCs w:val="28"/>
              </w:rPr>
            </w:pPr>
            <w:r w:rsidRPr="00B63A0F">
              <w:rPr>
                <w:spacing w:val="-2"/>
                <w:sz w:val="28"/>
                <w:szCs w:val="28"/>
              </w:rPr>
              <w:t>Mērķis, risinājums un projekta spēkā stāšanās laiks (500 zīmes bez atstarpēm)</w:t>
            </w:r>
          </w:p>
        </w:tc>
        <w:tc>
          <w:tcPr>
            <w:tcW w:w="3485" w:type="pct"/>
            <w:tcBorders>
              <w:top w:val="outset" w:sz="6" w:space="0" w:color="414142"/>
              <w:left w:val="outset" w:sz="6" w:space="0" w:color="414142"/>
              <w:bottom w:val="outset" w:sz="6" w:space="0" w:color="414142"/>
              <w:right w:val="outset" w:sz="6" w:space="0" w:color="414142"/>
            </w:tcBorders>
            <w:hideMark/>
          </w:tcPr>
          <w:p w14:paraId="071ACAD1" w14:textId="64FB1D84" w:rsidR="00393A77" w:rsidRPr="00B63A0F" w:rsidRDefault="005D5DCB" w:rsidP="00B63A0F">
            <w:pPr>
              <w:jc w:val="both"/>
              <w:rPr>
                <w:spacing w:val="-2"/>
                <w:sz w:val="28"/>
                <w:szCs w:val="28"/>
              </w:rPr>
            </w:pPr>
            <w:r w:rsidRPr="00B63A0F">
              <w:rPr>
                <w:spacing w:val="-2"/>
                <w:sz w:val="28"/>
                <w:szCs w:val="28"/>
              </w:rPr>
              <w:t xml:space="preserve">Likumprojekts </w:t>
            </w:r>
            <w:r w:rsidR="00B667BA" w:rsidRPr="00B63A0F">
              <w:rPr>
                <w:bCs/>
                <w:spacing w:val="-2"/>
                <w:sz w:val="28"/>
                <w:szCs w:val="28"/>
              </w:rPr>
              <w:t>“</w:t>
            </w:r>
            <w:r w:rsidRPr="00B63A0F">
              <w:rPr>
                <w:bCs/>
                <w:spacing w:val="-2"/>
                <w:sz w:val="28"/>
                <w:szCs w:val="28"/>
              </w:rPr>
              <w:t xml:space="preserve">Grozījumi </w:t>
            </w:r>
            <w:proofErr w:type="spellStart"/>
            <w:r w:rsidRPr="00B63A0F">
              <w:rPr>
                <w:bCs/>
                <w:spacing w:val="-2"/>
                <w:sz w:val="28"/>
                <w:szCs w:val="28"/>
              </w:rPr>
              <w:t>Mikrouzņēmumu</w:t>
            </w:r>
            <w:proofErr w:type="spellEnd"/>
            <w:r w:rsidRPr="00B63A0F">
              <w:rPr>
                <w:bCs/>
                <w:spacing w:val="-2"/>
                <w:sz w:val="28"/>
                <w:szCs w:val="28"/>
              </w:rPr>
              <w:t xml:space="preserve"> nodokļa likumā”</w:t>
            </w:r>
            <w:r w:rsidR="000C4C4D" w:rsidRPr="00B63A0F">
              <w:rPr>
                <w:bCs/>
                <w:spacing w:val="-2"/>
                <w:sz w:val="28"/>
                <w:szCs w:val="28"/>
              </w:rPr>
              <w:t xml:space="preserve"> (turpmāk – likumprojekts)</w:t>
            </w:r>
            <w:r w:rsidRPr="00B63A0F">
              <w:rPr>
                <w:bCs/>
                <w:spacing w:val="-2"/>
                <w:sz w:val="28"/>
                <w:szCs w:val="28"/>
              </w:rPr>
              <w:t xml:space="preserve"> </w:t>
            </w:r>
            <w:r w:rsidR="00393A77" w:rsidRPr="00B63A0F">
              <w:rPr>
                <w:spacing w:val="-2"/>
                <w:sz w:val="28"/>
                <w:szCs w:val="28"/>
              </w:rPr>
              <w:t xml:space="preserve">paredz, ka </w:t>
            </w:r>
            <w:proofErr w:type="spellStart"/>
            <w:r w:rsidR="00393A77" w:rsidRPr="00B63A0F">
              <w:rPr>
                <w:spacing w:val="-2"/>
                <w:sz w:val="28"/>
                <w:szCs w:val="28"/>
              </w:rPr>
              <w:t>mikrouzņēmumu</w:t>
            </w:r>
            <w:proofErr w:type="spellEnd"/>
            <w:r w:rsidR="00393A77" w:rsidRPr="00B63A0F">
              <w:rPr>
                <w:spacing w:val="-2"/>
                <w:sz w:val="28"/>
                <w:szCs w:val="28"/>
              </w:rPr>
              <w:t xml:space="preserve"> nodokļa maksātājiem no 202</w:t>
            </w:r>
            <w:r w:rsidR="00B667BA" w:rsidRPr="00B63A0F">
              <w:rPr>
                <w:spacing w:val="-2"/>
                <w:sz w:val="28"/>
                <w:szCs w:val="28"/>
              </w:rPr>
              <w:t>1</w:t>
            </w:r>
            <w:r w:rsidR="00393A77" w:rsidRPr="00B63A0F">
              <w:rPr>
                <w:spacing w:val="-2"/>
                <w:sz w:val="28"/>
                <w:szCs w:val="28"/>
              </w:rPr>
              <w:t>.gada 1.</w:t>
            </w:r>
            <w:r w:rsidR="00B667BA" w:rsidRPr="00B63A0F">
              <w:rPr>
                <w:spacing w:val="-2"/>
                <w:sz w:val="28"/>
                <w:szCs w:val="28"/>
              </w:rPr>
              <w:t>jūlija</w:t>
            </w:r>
            <w:r w:rsidR="00393A77" w:rsidRPr="00B63A0F">
              <w:rPr>
                <w:spacing w:val="-2"/>
                <w:sz w:val="28"/>
                <w:szCs w:val="28"/>
              </w:rPr>
              <w:t xml:space="preserve"> </w:t>
            </w:r>
            <w:r w:rsidR="0003577A" w:rsidRPr="00B63A0F">
              <w:rPr>
                <w:spacing w:val="-2"/>
                <w:sz w:val="28"/>
                <w:szCs w:val="28"/>
              </w:rPr>
              <w:t>ir</w:t>
            </w:r>
            <w:r w:rsidR="00393A77" w:rsidRPr="00B63A0F">
              <w:rPr>
                <w:spacing w:val="-2"/>
                <w:sz w:val="28"/>
                <w:szCs w:val="28"/>
              </w:rPr>
              <w:t xml:space="preserve"> izvēles iespēja </w:t>
            </w:r>
            <w:proofErr w:type="spellStart"/>
            <w:r w:rsidR="00393A77" w:rsidRPr="00B63A0F">
              <w:rPr>
                <w:spacing w:val="-2"/>
                <w:sz w:val="28"/>
                <w:szCs w:val="28"/>
              </w:rPr>
              <w:t>mikrouzņēmumu</w:t>
            </w:r>
            <w:proofErr w:type="spellEnd"/>
            <w:r w:rsidR="00393A77" w:rsidRPr="00B63A0F">
              <w:rPr>
                <w:spacing w:val="-2"/>
                <w:sz w:val="28"/>
                <w:szCs w:val="28"/>
              </w:rPr>
              <w:t xml:space="preserve"> nodokļa aprēķināšanā un nomaksā izmantot vienkāršotu nodokļ</w:t>
            </w:r>
            <w:r w:rsidR="00865E0A" w:rsidRPr="00B63A0F">
              <w:rPr>
                <w:spacing w:val="-2"/>
                <w:sz w:val="28"/>
                <w:szCs w:val="28"/>
              </w:rPr>
              <w:t>a</w:t>
            </w:r>
            <w:r w:rsidR="00393A77" w:rsidRPr="00B63A0F">
              <w:rPr>
                <w:spacing w:val="-2"/>
                <w:sz w:val="28"/>
                <w:szCs w:val="28"/>
              </w:rPr>
              <w:t xml:space="preserve"> nomaksas risinājumu </w:t>
            </w:r>
            <w:r w:rsidR="00CD40E2" w:rsidRPr="00B63A0F">
              <w:rPr>
                <w:spacing w:val="-2"/>
                <w:sz w:val="28"/>
                <w:szCs w:val="28"/>
              </w:rPr>
              <w:t>likuma “Par nodokļiem un nodevām” izpratnē</w:t>
            </w:r>
            <w:r w:rsidR="00393A77" w:rsidRPr="00B63A0F">
              <w:rPr>
                <w:spacing w:val="-2"/>
                <w:sz w:val="28"/>
                <w:szCs w:val="28"/>
              </w:rPr>
              <w:t>.</w:t>
            </w:r>
          </w:p>
          <w:p w14:paraId="3AD99F95" w14:textId="77777777" w:rsidR="000416AB" w:rsidRPr="00B63A0F" w:rsidRDefault="00B667BA" w:rsidP="00B63A0F">
            <w:pPr>
              <w:jc w:val="both"/>
              <w:rPr>
                <w:spacing w:val="-2"/>
                <w:sz w:val="28"/>
              </w:rPr>
            </w:pPr>
            <w:r w:rsidRPr="00B63A0F">
              <w:rPr>
                <w:spacing w:val="-2"/>
                <w:sz w:val="28"/>
                <w:szCs w:val="28"/>
              </w:rPr>
              <w:t xml:space="preserve">Vienlaikus likumprojekts paredz, ka </w:t>
            </w:r>
            <w:r w:rsidR="00706ABE" w:rsidRPr="00B63A0F">
              <w:rPr>
                <w:spacing w:val="-2"/>
                <w:sz w:val="28"/>
                <w:szCs w:val="28"/>
              </w:rPr>
              <w:t>l</w:t>
            </w:r>
            <w:r w:rsidR="00706ABE" w:rsidRPr="00B63A0F">
              <w:rPr>
                <w:spacing w:val="-2"/>
                <w:sz w:val="28"/>
              </w:rPr>
              <w:t xml:space="preserve">ēmumu par </w:t>
            </w:r>
            <w:proofErr w:type="spellStart"/>
            <w:r w:rsidR="00706ABE" w:rsidRPr="00B63A0F">
              <w:rPr>
                <w:spacing w:val="-2"/>
                <w:sz w:val="28"/>
              </w:rPr>
              <w:t>mikrouzņēmuma</w:t>
            </w:r>
            <w:proofErr w:type="spellEnd"/>
            <w:r w:rsidR="00706ABE" w:rsidRPr="00B63A0F">
              <w:rPr>
                <w:spacing w:val="-2"/>
                <w:sz w:val="28"/>
              </w:rPr>
              <w:t xml:space="preserve"> kā </w:t>
            </w:r>
            <w:proofErr w:type="spellStart"/>
            <w:r w:rsidR="00706ABE" w:rsidRPr="00B63A0F">
              <w:rPr>
                <w:spacing w:val="-2"/>
                <w:sz w:val="28"/>
              </w:rPr>
              <w:t>mikrouzņēmumu</w:t>
            </w:r>
            <w:proofErr w:type="spellEnd"/>
            <w:r w:rsidR="00706ABE" w:rsidRPr="00B63A0F">
              <w:rPr>
                <w:spacing w:val="-2"/>
                <w:sz w:val="28"/>
              </w:rPr>
              <w:t xml:space="preserve"> nodokļa maksātāja reģistrēšanu </w:t>
            </w:r>
            <w:proofErr w:type="spellStart"/>
            <w:r w:rsidR="00706ABE" w:rsidRPr="00B63A0F">
              <w:rPr>
                <w:spacing w:val="-2"/>
                <w:sz w:val="28"/>
              </w:rPr>
              <w:t>rakstveidā</w:t>
            </w:r>
            <w:proofErr w:type="spellEnd"/>
            <w:r w:rsidR="00706ABE" w:rsidRPr="00B63A0F">
              <w:rPr>
                <w:spacing w:val="-2"/>
                <w:sz w:val="28"/>
              </w:rPr>
              <w:t xml:space="preserve"> neizdod, bet lēmumu paziņo, informāciju publicējot Valsts ieņēmumu dienesta tīmekļvietnē. </w:t>
            </w:r>
          </w:p>
          <w:p w14:paraId="1233E0EA" w14:textId="242BAEB2" w:rsidR="005D5DCB" w:rsidRPr="00B63A0F" w:rsidRDefault="005D5DCB" w:rsidP="00B63A0F">
            <w:pPr>
              <w:jc w:val="both"/>
              <w:rPr>
                <w:color w:val="7030A0"/>
                <w:spacing w:val="-2"/>
                <w:sz w:val="28"/>
                <w:szCs w:val="28"/>
              </w:rPr>
            </w:pPr>
            <w:r w:rsidRPr="00B63A0F">
              <w:rPr>
                <w:spacing w:val="-2"/>
                <w:sz w:val="28"/>
                <w:szCs w:val="28"/>
              </w:rPr>
              <w:t xml:space="preserve">Likumprojekts stājas spēkā </w:t>
            </w:r>
            <w:r w:rsidR="00393A77" w:rsidRPr="00B63A0F">
              <w:rPr>
                <w:spacing w:val="-2"/>
                <w:sz w:val="28"/>
                <w:szCs w:val="28"/>
              </w:rPr>
              <w:t>202</w:t>
            </w:r>
            <w:r w:rsidR="00B667BA" w:rsidRPr="00B63A0F">
              <w:rPr>
                <w:spacing w:val="-2"/>
                <w:sz w:val="28"/>
                <w:szCs w:val="28"/>
              </w:rPr>
              <w:t>1</w:t>
            </w:r>
            <w:r w:rsidR="00393A77" w:rsidRPr="00B63A0F">
              <w:rPr>
                <w:spacing w:val="-2"/>
                <w:sz w:val="28"/>
                <w:szCs w:val="28"/>
              </w:rPr>
              <w:t>.gada 1.</w:t>
            </w:r>
            <w:r w:rsidR="00B667BA" w:rsidRPr="00B63A0F">
              <w:rPr>
                <w:spacing w:val="-2"/>
                <w:sz w:val="28"/>
                <w:szCs w:val="28"/>
              </w:rPr>
              <w:t>jūlijā</w:t>
            </w:r>
            <w:r w:rsidR="00393A77" w:rsidRPr="00B63A0F">
              <w:rPr>
                <w:spacing w:val="-2"/>
                <w:sz w:val="28"/>
                <w:szCs w:val="28"/>
              </w:rPr>
              <w:t>.</w:t>
            </w:r>
          </w:p>
        </w:tc>
      </w:tr>
    </w:tbl>
    <w:p w14:paraId="4B4D47F7" w14:textId="77777777" w:rsidR="005D5DCB" w:rsidRPr="00B63A0F" w:rsidRDefault="005D5DCB" w:rsidP="005D5DCB">
      <w:pPr>
        <w:pStyle w:val="naisf"/>
        <w:spacing w:before="0" w:after="0"/>
        <w:ind w:firstLine="374"/>
        <w:jc w:val="center"/>
        <w:rPr>
          <w:spacing w:val="-2"/>
          <w:sz w:val="28"/>
          <w:szCs w:val="28"/>
        </w:rPr>
      </w:pPr>
    </w:p>
    <w:tbl>
      <w:tblPr>
        <w:tblpPr w:leftFromText="180" w:rightFromText="180" w:vertAnchor="text" w:horzAnchor="margin" w:tblpXSpec="center" w:tblpY="149"/>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2"/>
        <w:gridCol w:w="2422"/>
        <w:gridCol w:w="6212"/>
      </w:tblGrid>
      <w:tr w:rsidR="005D5DCB" w:rsidRPr="00B63A0F" w14:paraId="0B871F4C" w14:textId="77777777" w:rsidTr="001E04AD">
        <w:trPr>
          <w:trHeight w:val="419"/>
        </w:trPr>
        <w:tc>
          <w:tcPr>
            <w:tcW w:w="5000" w:type="pct"/>
            <w:gridSpan w:val="3"/>
            <w:vAlign w:val="center"/>
          </w:tcPr>
          <w:p w14:paraId="6ECEB874" w14:textId="77777777" w:rsidR="005D5DCB" w:rsidRPr="00B63A0F" w:rsidRDefault="005D5DCB" w:rsidP="001F6262">
            <w:pPr>
              <w:pStyle w:val="naisnod"/>
              <w:spacing w:before="0" w:after="0"/>
              <w:ind w:left="57" w:right="57"/>
              <w:rPr>
                <w:b w:val="0"/>
                <w:spacing w:val="-2"/>
                <w:sz w:val="28"/>
                <w:szCs w:val="28"/>
                <w:lang w:val="lv-LV"/>
              </w:rPr>
            </w:pPr>
            <w:r w:rsidRPr="00B63A0F">
              <w:rPr>
                <w:spacing w:val="-2"/>
                <w:sz w:val="28"/>
                <w:szCs w:val="28"/>
                <w:lang w:val="lv-LV"/>
              </w:rPr>
              <w:t>I. Tiesību akta projekta izstrādes nepieciešamība</w:t>
            </w:r>
          </w:p>
        </w:tc>
      </w:tr>
      <w:tr w:rsidR="005D5DCB" w:rsidRPr="00B63A0F" w14:paraId="4D45CDDB" w14:textId="77777777" w:rsidTr="001E04AD">
        <w:trPr>
          <w:trHeight w:val="415"/>
        </w:trPr>
        <w:tc>
          <w:tcPr>
            <w:tcW w:w="238" w:type="pct"/>
          </w:tcPr>
          <w:p w14:paraId="59C8627A" w14:textId="77777777" w:rsidR="005D5DCB" w:rsidRPr="00B63A0F" w:rsidRDefault="005D5DCB" w:rsidP="001F6262">
            <w:pPr>
              <w:pStyle w:val="naiskr"/>
              <w:spacing w:before="0" w:after="0"/>
              <w:ind w:left="57" w:right="57"/>
              <w:jc w:val="center"/>
              <w:rPr>
                <w:spacing w:val="-2"/>
                <w:sz w:val="28"/>
                <w:szCs w:val="28"/>
              </w:rPr>
            </w:pPr>
            <w:r w:rsidRPr="00B63A0F">
              <w:rPr>
                <w:spacing w:val="-2"/>
                <w:sz w:val="28"/>
                <w:szCs w:val="28"/>
              </w:rPr>
              <w:t>1.</w:t>
            </w:r>
          </w:p>
        </w:tc>
        <w:tc>
          <w:tcPr>
            <w:tcW w:w="1336" w:type="pct"/>
          </w:tcPr>
          <w:p w14:paraId="7776C12D" w14:textId="77777777" w:rsidR="005D5DCB" w:rsidRPr="00B63A0F" w:rsidRDefault="005D5DCB" w:rsidP="001F6262">
            <w:pPr>
              <w:pStyle w:val="naiskr"/>
              <w:spacing w:before="0" w:after="0"/>
              <w:ind w:left="57" w:right="57"/>
              <w:jc w:val="both"/>
              <w:rPr>
                <w:spacing w:val="-2"/>
                <w:sz w:val="28"/>
                <w:szCs w:val="28"/>
              </w:rPr>
            </w:pPr>
            <w:r w:rsidRPr="00B63A0F">
              <w:rPr>
                <w:spacing w:val="-2"/>
                <w:sz w:val="28"/>
                <w:szCs w:val="28"/>
              </w:rPr>
              <w:t>Pamatojums</w:t>
            </w:r>
          </w:p>
        </w:tc>
        <w:tc>
          <w:tcPr>
            <w:tcW w:w="3426" w:type="pct"/>
          </w:tcPr>
          <w:p w14:paraId="07EB2518" w14:textId="4123F110" w:rsidR="00F10847" w:rsidRPr="00B63A0F" w:rsidRDefault="00F10847" w:rsidP="00F10847">
            <w:pPr>
              <w:ind w:right="140"/>
              <w:jc w:val="both"/>
              <w:rPr>
                <w:rFonts w:eastAsiaTheme="minorHAnsi"/>
                <w:spacing w:val="-2"/>
                <w:sz w:val="28"/>
                <w:lang w:eastAsia="en-US"/>
              </w:rPr>
            </w:pPr>
            <w:r w:rsidRPr="00B63A0F">
              <w:rPr>
                <w:spacing w:val="-2"/>
                <w:sz w:val="28"/>
              </w:rPr>
              <w:t xml:space="preserve">Ministru kabineta </w:t>
            </w:r>
            <w:r w:rsidRPr="00B63A0F">
              <w:rPr>
                <w:spacing w:val="-2"/>
                <w:sz w:val="28"/>
                <w:shd w:val="clear" w:color="auto" w:fill="FFFFFF"/>
              </w:rPr>
              <w:t>2019.gada 7.maija rīkojum</w:t>
            </w:r>
            <w:r w:rsidR="000B6689" w:rsidRPr="00B63A0F">
              <w:rPr>
                <w:spacing w:val="-2"/>
                <w:sz w:val="28"/>
                <w:shd w:val="clear" w:color="auto" w:fill="FFFFFF"/>
              </w:rPr>
              <w:t>a</w:t>
            </w:r>
            <w:r w:rsidRPr="00B63A0F">
              <w:rPr>
                <w:spacing w:val="-2"/>
                <w:sz w:val="28"/>
                <w:shd w:val="clear" w:color="auto" w:fill="FFFFFF"/>
              </w:rPr>
              <w:t xml:space="preserve"> Nr.210 “</w:t>
            </w:r>
            <w:r w:rsidRPr="00B63A0F">
              <w:rPr>
                <w:rFonts w:eastAsiaTheme="minorHAnsi"/>
                <w:spacing w:val="-2"/>
                <w:sz w:val="28"/>
                <w:lang w:eastAsia="en-US"/>
              </w:rPr>
              <w:t>Par Valdības rīcības plānu Deklarācijas par Artura Krišjāņa Kariņa vadītā Ministru kabineta iecerēto darbību īstenošanai” (turpmāk – Valdības rīcības plāns) uzdevums Nr.</w:t>
            </w:r>
            <w:r w:rsidRPr="00B63A0F">
              <w:rPr>
                <w:spacing w:val="-2"/>
                <w:sz w:val="28"/>
                <w:shd w:val="clear" w:color="auto" w:fill="FFFFFF"/>
              </w:rPr>
              <w:t>011 pasākums Nr.11.2.</w:t>
            </w:r>
          </w:p>
          <w:p w14:paraId="21DDD9E7" w14:textId="1EB3D8C5" w:rsidR="005D5DCB" w:rsidRPr="00B63A0F" w:rsidRDefault="005D5DCB" w:rsidP="0003577A">
            <w:pPr>
              <w:jc w:val="both"/>
              <w:rPr>
                <w:rFonts w:eastAsiaTheme="minorHAnsi"/>
                <w:spacing w:val="-2"/>
                <w:sz w:val="28"/>
                <w:szCs w:val="28"/>
                <w:lang w:eastAsia="en-US"/>
              </w:rPr>
            </w:pPr>
            <w:r w:rsidRPr="00B63A0F">
              <w:rPr>
                <w:rFonts w:eastAsiaTheme="minorHAnsi"/>
                <w:spacing w:val="-2"/>
                <w:sz w:val="28"/>
                <w:szCs w:val="28"/>
                <w:lang w:eastAsia="en-US"/>
              </w:rPr>
              <w:t>Ministru kabineta 2020.gada 2</w:t>
            </w:r>
            <w:r w:rsidR="0003577A" w:rsidRPr="00B63A0F">
              <w:rPr>
                <w:rFonts w:eastAsiaTheme="minorHAnsi"/>
                <w:spacing w:val="-2"/>
                <w:sz w:val="28"/>
                <w:szCs w:val="28"/>
                <w:lang w:eastAsia="en-US"/>
              </w:rPr>
              <w:t>2</w:t>
            </w:r>
            <w:r w:rsidRPr="00B63A0F">
              <w:rPr>
                <w:rFonts w:eastAsiaTheme="minorHAnsi"/>
                <w:spacing w:val="-2"/>
                <w:sz w:val="28"/>
                <w:szCs w:val="28"/>
                <w:lang w:eastAsia="en-US"/>
              </w:rPr>
              <w:t>.septembra sēdes protokola Nr.5</w:t>
            </w:r>
            <w:r w:rsidR="0003577A" w:rsidRPr="00B63A0F">
              <w:rPr>
                <w:rFonts w:eastAsiaTheme="minorHAnsi"/>
                <w:spacing w:val="-2"/>
                <w:sz w:val="28"/>
                <w:szCs w:val="28"/>
                <w:lang w:eastAsia="en-US"/>
              </w:rPr>
              <w:t>5</w:t>
            </w:r>
            <w:r w:rsidRPr="00B63A0F">
              <w:rPr>
                <w:rFonts w:eastAsiaTheme="minorHAnsi"/>
                <w:spacing w:val="-2"/>
                <w:sz w:val="28"/>
                <w:szCs w:val="28"/>
                <w:lang w:eastAsia="en-US"/>
              </w:rPr>
              <w:t xml:space="preserve">  </w:t>
            </w:r>
            <w:r w:rsidR="0003577A" w:rsidRPr="00B63A0F">
              <w:rPr>
                <w:rFonts w:eastAsiaTheme="minorHAnsi"/>
                <w:spacing w:val="-2"/>
                <w:sz w:val="28"/>
                <w:szCs w:val="28"/>
                <w:lang w:eastAsia="en-US"/>
              </w:rPr>
              <w:t>38</w:t>
            </w:r>
            <w:r w:rsidR="00C53D5B" w:rsidRPr="00B63A0F">
              <w:rPr>
                <w:rFonts w:eastAsiaTheme="minorHAnsi"/>
                <w:spacing w:val="-2"/>
                <w:sz w:val="28"/>
                <w:szCs w:val="28"/>
                <w:lang w:eastAsia="en-US"/>
              </w:rPr>
              <w:t>.</w:t>
            </w:r>
            <w:r w:rsidRPr="00B63A0F">
              <w:rPr>
                <w:rFonts w:eastAsiaTheme="minorHAnsi"/>
                <w:spacing w:val="-2"/>
                <w:sz w:val="28"/>
                <w:szCs w:val="28"/>
                <w:lang w:eastAsia="en-US"/>
              </w:rPr>
              <w:t xml:space="preserve">§  </w:t>
            </w:r>
            <w:r w:rsidR="0003577A" w:rsidRPr="00B63A0F">
              <w:rPr>
                <w:rFonts w:eastAsiaTheme="minorHAnsi"/>
                <w:spacing w:val="-2"/>
                <w:sz w:val="28"/>
                <w:szCs w:val="28"/>
                <w:lang w:eastAsia="en-US"/>
              </w:rPr>
              <w:t>5</w:t>
            </w:r>
            <w:r w:rsidRPr="00B63A0F">
              <w:rPr>
                <w:rFonts w:eastAsiaTheme="minorHAnsi"/>
                <w:spacing w:val="-2"/>
                <w:sz w:val="28"/>
                <w:szCs w:val="28"/>
                <w:lang w:eastAsia="en-US"/>
              </w:rPr>
              <w:t>.punkts</w:t>
            </w:r>
            <w:r w:rsidR="00B667BA" w:rsidRPr="00B63A0F">
              <w:rPr>
                <w:rFonts w:eastAsiaTheme="minorHAnsi"/>
                <w:spacing w:val="-2"/>
                <w:sz w:val="28"/>
                <w:szCs w:val="28"/>
                <w:lang w:eastAsia="en-US"/>
              </w:rPr>
              <w:t>.</w:t>
            </w:r>
          </w:p>
          <w:p w14:paraId="56FD44D0" w14:textId="77777777" w:rsidR="00B667BA" w:rsidRPr="00B63A0F" w:rsidRDefault="00B667BA" w:rsidP="0003577A">
            <w:pPr>
              <w:jc w:val="both"/>
              <w:rPr>
                <w:rFonts w:eastAsiaTheme="minorHAnsi"/>
                <w:bCs/>
                <w:i/>
                <w:spacing w:val="-2"/>
                <w:sz w:val="28"/>
                <w:szCs w:val="28"/>
                <w:shd w:val="clear" w:color="auto" w:fill="FFFFFF"/>
                <w:lang w:eastAsia="en-US"/>
              </w:rPr>
            </w:pPr>
            <w:r w:rsidRPr="00B63A0F">
              <w:rPr>
                <w:rFonts w:eastAsiaTheme="minorHAnsi"/>
                <w:spacing w:val="-2"/>
                <w:sz w:val="28"/>
                <w:szCs w:val="28"/>
                <w:lang w:eastAsia="en-US"/>
              </w:rPr>
              <w:t>Finanšu ministrijas iniciatīva.</w:t>
            </w:r>
          </w:p>
        </w:tc>
      </w:tr>
      <w:tr w:rsidR="005D5DCB" w:rsidRPr="00B63A0F" w14:paraId="3E51F41C" w14:textId="77777777" w:rsidTr="006273FA">
        <w:trPr>
          <w:trHeight w:val="699"/>
        </w:trPr>
        <w:tc>
          <w:tcPr>
            <w:tcW w:w="238" w:type="pct"/>
          </w:tcPr>
          <w:p w14:paraId="09F732CA" w14:textId="77777777" w:rsidR="005D5DCB" w:rsidRPr="00B63A0F" w:rsidRDefault="005D5DCB" w:rsidP="001F6262">
            <w:pPr>
              <w:pStyle w:val="naiskr"/>
              <w:spacing w:before="0" w:after="0"/>
              <w:ind w:left="57" w:right="57"/>
              <w:jc w:val="center"/>
              <w:rPr>
                <w:spacing w:val="-2"/>
                <w:sz w:val="28"/>
                <w:szCs w:val="28"/>
              </w:rPr>
            </w:pPr>
            <w:r w:rsidRPr="00B63A0F">
              <w:rPr>
                <w:spacing w:val="-2"/>
                <w:sz w:val="28"/>
                <w:szCs w:val="28"/>
              </w:rPr>
              <w:t>2.</w:t>
            </w:r>
          </w:p>
        </w:tc>
        <w:tc>
          <w:tcPr>
            <w:tcW w:w="1336" w:type="pct"/>
          </w:tcPr>
          <w:p w14:paraId="6B6415E5" w14:textId="77777777" w:rsidR="005D5DCB" w:rsidRPr="00B63A0F" w:rsidRDefault="005D5DCB" w:rsidP="001F6262">
            <w:pPr>
              <w:pStyle w:val="naiskr"/>
              <w:tabs>
                <w:tab w:val="left" w:pos="170"/>
              </w:tabs>
              <w:spacing w:before="0" w:after="0"/>
              <w:ind w:left="57" w:right="57"/>
              <w:rPr>
                <w:spacing w:val="-2"/>
                <w:sz w:val="28"/>
                <w:szCs w:val="28"/>
              </w:rPr>
            </w:pPr>
            <w:r w:rsidRPr="00B63A0F">
              <w:rPr>
                <w:spacing w:val="-2"/>
                <w:sz w:val="28"/>
                <w:szCs w:val="28"/>
              </w:rPr>
              <w:t>Pašreizējā situācija un problēmas, kuru risināšanai tiesību akta projekts izstrādāts, tiesiskā regulējuma mērķis un būtība</w:t>
            </w:r>
          </w:p>
        </w:tc>
        <w:tc>
          <w:tcPr>
            <w:tcW w:w="3426" w:type="pct"/>
          </w:tcPr>
          <w:p w14:paraId="33B51397" w14:textId="448A433D" w:rsidR="006801BE" w:rsidRPr="00B63A0F" w:rsidRDefault="006801BE" w:rsidP="006801BE">
            <w:pPr>
              <w:spacing w:after="120"/>
              <w:jc w:val="center"/>
              <w:rPr>
                <w:rFonts w:eastAsiaTheme="minorHAnsi"/>
                <w:b/>
                <w:bCs/>
                <w:i/>
                <w:spacing w:val="-2"/>
                <w:sz w:val="28"/>
                <w:szCs w:val="28"/>
                <w:shd w:val="clear" w:color="auto" w:fill="FFFFFF"/>
                <w:lang w:eastAsia="en-US"/>
              </w:rPr>
            </w:pPr>
            <w:r w:rsidRPr="00B63A0F">
              <w:rPr>
                <w:rFonts w:eastAsiaTheme="minorHAnsi"/>
                <w:b/>
                <w:bCs/>
                <w:i/>
                <w:spacing w:val="-2"/>
                <w:sz w:val="28"/>
                <w:szCs w:val="28"/>
                <w:shd w:val="clear" w:color="auto" w:fill="FFFFFF"/>
                <w:lang w:eastAsia="en-US"/>
              </w:rPr>
              <w:t xml:space="preserve">VID lēmuma paziņošanas veids par </w:t>
            </w:r>
            <w:proofErr w:type="spellStart"/>
            <w:r w:rsidR="00FD0F47" w:rsidRPr="00B63A0F">
              <w:rPr>
                <w:b/>
                <w:i/>
                <w:spacing w:val="-2"/>
                <w:sz w:val="28"/>
                <w:szCs w:val="28"/>
              </w:rPr>
              <w:t>mikrouzņēmumu</w:t>
            </w:r>
            <w:proofErr w:type="spellEnd"/>
            <w:r w:rsidR="00FD0F47" w:rsidRPr="00B63A0F">
              <w:rPr>
                <w:b/>
                <w:i/>
                <w:spacing w:val="-2"/>
                <w:sz w:val="28"/>
                <w:szCs w:val="28"/>
              </w:rPr>
              <w:t xml:space="preserve"> nodokļa (</w:t>
            </w:r>
            <w:r w:rsidRPr="00B63A0F">
              <w:rPr>
                <w:rFonts w:eastAsiaTheme="minorHAnsi"/>
                <w:b/>
                <w:bCs/>
                <w:i/>
                <w:spacing w:val="-2"/>
                <w:sz w:val="28"/>
                <w:szCs w:val="28"/>
                <w:shd w:val="clear" w:color="auto" w:fill="FFFFFF"/>
                <w:lang w:eastAsia="en-US"/>
              </w:rPr>
              <w:t>MUN</w:t>
            </w:r>
            <w:r w:rsidR="00FD0F47" w:rsidRPr="00B63A0F">
              <w:rPr>
                <w:rFonts w:eastAsiaTheme="minorHAnsi"/>
                <w:b/>
                <w:bCs/>
                <w:i/>
                <w:spacing w:val="-2"/>
                <w:sz w:val="28"/>
                <w:szCs w:val="28"/>
                <w:shd w:val="clear" w:color="auto" w:fill="FFFFFF"/>
                <w:lang w:eastAsia="en-US"/>
              </w:rPr>
              <w:t>)</w:t>
            </w:r>
            <w:r w:rsidRPr="00B63A0F">
              <w:rPr>
                <w:rFonts w:eastAsiaTheme="minorHAnsi"/>
                <w:b/>
                <w:bCs/>
                <w:i/>
                <w:spacing w:val="-2"/>
                <w:sz w:val="28"/>
                <w:szCs w:val="28"/>
                <w:shd w:val="clear" w:color="auto" w:fill="FFFFFF"/>
                <w:lang w:eastAsia="en-US"/>
              </w:rPr>
              <w:t xml:space="preserve"> maksātāja reģistrēšanu</w:t>
            </w:r>
          </w:p>
          <w:p w14:paraId="44BD5089" w14:textId="6FD8F0EC" w:rsidR="006801BE" w:rsidRPr="00B63A0F" w:rsidRDefault="006801BE" w:rsidP="006801BE">
            <w:pPr>
              <w:ind w:firstLine="403"/>
              <w:jc w:val="both"/>
              <w:rPr>
                <w:spacing w:val="-2"/>
                <w:sz w:val="28"/>
                <w:szCs w:val="28"/>
              </w:rPr>
            </w:pPr>
            <w:r w:rsidRPr="00B63A0F">
              <w:rPr>
                <w:spacing w:val="-2"/>
                <w:sz w:val="28"/>
                <w:szCs w:val="28"/>
              </w:rPr>
              <w:t xml:space="preserve">Saskaņā ar </w:t>
            </w:r>
            <w:proofErr w:type="spellStart"/>
            <w:r w:rsidRPr="00B63A0F">
              <w:rPr>
                <w:spacing w:val="-2"/>
                <w:sz w:val="28"/>
                <w:szCs w:val="28"/>
              </w:rPr>
              <w:t>Mikrouzņēmumu</w:t>
            </w:r>
            <w:proofErr w:type="spellEnd"/>
            <w:r w:rsidRPr="00B63A0F">
              <w:rPr>
                <w:spacing w:val="-2"/>
                <w:sz w:val="28"/>
                <w:szCs w:val="28"/>
              </w:rPr>
              <w:t xml:space="preserve"> nodokļa likuma 4.panta piekto daļu </w:t>
            </w:r>
            <w:r w:rsidR="00FD0F47" w:rsidRPr="00B63A0F">
              <w:rPr>
                <w:spacing w:val="-2"/>
                <w:sz w:val="28"/>
                <w:szCs w:val="28"/>
              </w:rPr>
              <w:t xml:space="preserve">Valsts ieņēmumu dienests (turpmāk – </w:t>
            </w:r>
            <w:r w:rsidRPr="00B63A0F">
              <w:rPr>
                <w:spacing w:val="-2"/>
                <w:sz w:val="28"/>
                <w:szCs w:val="28"/>
                <w:shd w:val="clear" w:color="auto" w:fill="FFFFFF"/>
              </w:rPr>
              <w:t>VID</w:t>
            </w:r>
            <w:r w:rsidR="00FD0F47" w:rsidRPr="00B63A0F">
              <w:rPr>
                <w:spacing w:val="-2"/>
                <w:sz w:val="28"/>
                <w:szCs w:val="28"/>
                <w:shd w:val="clear" w:color="auto" w:fill="FFFFFF"/>
              </w:rPr>
              <w:t>)</w:t>
            </w:r>
            <w:r w:rsidRPr="00B63A0F">
              <w:rPr>
                <w:spacing w:val="-2"/>
                <w:sz w:val="28"/>
                <w:szCs w:val="28"/>
                <w:shd w:val="clear" w:color="auto" w:fill="FFFFFF"/>
              </w:rPr>
              <w:t xml:space="preserve"> piecu darbdienu laikā pēc tam, kad saņemts pieteikums par MUN maksātāja statusa iegūšanu, vai pēc </w:t>
            </w:r>
            <w:proofErr w:type="spellStart"/>
            <w:r w:rsidRPr="00B63A0F">
              <w:rPr>
                <w:spacing w:val="-2"/>
                <w:sz w:val="28"/>
                <w:szCs w:val="28"/>
              </w:rPr>
              <w:t>Mikrouzņēmumu</w:t>
            </w:r>
            <w:proofErr w:type="spellEnd"/>
            <w:r w:rsidRPr="00B63A0F">
              <w:rPr>
                <w:spacing w:val="-2"/>
                <w:sz w:val="28"/>
                <w:szCs w:val="28"/>
              </w:rPr>
              <w:t xml:space="preserve"> nodokļa likuma 4.panta </w:t>
            </w:r>
            <w:r w:rsidRPr="00B63A0F">
              <w:rPr>
                <w:spacing w:val="-2"/>
                <w:sz w:val="28"/>
                <w:szCs w:val="28"/>
                <w:shd w:val="clear" w:color="auto" w:fill="FFFFFF"/>
              </w:rPr>
              <w:t xml:space="preserve">otrajā daļā minētās informācijas saņemšanas no Uzņēmumu reģistra pieņem lēmumu par </w:t>
            </w:r>
            <w:proofErr w:type="spellStart"/>
            <w:r w:rsidRPr="00B63A0F">
              <w:rPr>
                <w:spacing w:val="-2"/>
                <w:sz w:val="28"/>
                <w:szCs w:val="28"/>
                <w:shd w:val="clear" w:color="auto" w:fill="FFFFFF"/>
              </w:rPr>
              <w:t>mikrouzņēmuma</w:t>
            </w:r>
            <w:proofErr w:type="spellEnd"/>
            <w:r w:rsidRPr="00B63A0F">
              <w:rPr>
                <w:spacing w:val="-2"/>
                <w:sz w:val="28"/>
                <w:szCs w:val="28"/>
                <w:shd w:val="clear" w:color="auto" w:fill="FFFFFF"/>
              </w:rPr>
              <w:t xml:space="preserve"> kā MUN maksātāja reģistrēšanu vai lēmumu par reģistrācijas atteikumu, ja VID rīcībā ir informācija, ka iesniedzējs neatbilst </w:t>
            </w:r>
            <w:proofErr w:type="spellStart"/>
            <w:r w:rsidRPr="00B63A0F">
              <w:rPr>
                <w:spacing w:val="-2"/>
                <w:sz w:val="28"/>
                <w:szCs w:val="28"/>
                <w:shd w:val="clear" w:color="auto" w:fill="FFFFFF"/>
              </w:rPr>
              <w:t>Mikrouzņēmumu</w:t>
            </w:r>
            <w:proofErr w:type="spellEnd"/>
            <w:r w:rsidRPr="00B63A0F">
              <w:rPr>
                <w:spacing w:val="-2"/>
                <w:sz w:val="28"/>
                <w:szCs w:val="28"/>
                <w:shd w:val="clear" w:color="auto" w:fill="FFFFFF"/>
              </w:rPr>
              <w:t xml:space="preserve"> nodokļa likumā noteiktajiem </w:t>
            </w:r>
            <w:proofErr w:type="spellStart"/>
            <w:r w:rsidRPr="00B63A0F">
              <w:rPr>
                <w:spacing w:val="-2"/>
                <w:sz w:val="28"/>
                <w:szCs w:val="28"/>
                <w:shd w:val="clear" w:color="auto" w:fill="FFFFFF"/>
              </w:rPr>
              <w:t>mikrouzņēmuma</w:t>
            </w:r>
            <w:proofErr w:type="spellEnd"/>
            <w:r w:rsidRPr="00B63A0F">
              <w:rPr>
                <w:spacing w:val="-2"/>
                <w:sz w:val="28"/>
                <w:szCs w:val="28"/>
                <w:shd w:val="clear" w:color="auto" w:fill="FFFFFF"/>
              </w:rPr>
              <w:t xml:space="preserve"> kritērijiem un ierobežojumiem un tādēļ tam nevar piešķirt MUN maksātāja statusu.</w:t>
            </w:r>
            <w:r w:rsidRPr="00B63A0F">
              <w:rPr>
                <w:spacing w:val="-2"/>
                <w:sz w:val="28"/>
                <w:szCs w:val="28"/>
              </w:rPr>
              <w:t xml:space="preserve"> </w:t>
            </w:r>
          </w:p>
          <w:p w14:paraId="2DC778F4" w14:textId="56EE71A4" w:rsidR="006801BE" w:rsidRPr="00B63A0F" w:rsidRDefault="006801BE" w:rsidP="006801BE">
            <w:pPr>
              <w:ind w:firstLine="403"/>
              <w:jc w:val="both"/>
              <w:rPr>
                <w:spacing w:val="-2"/>
                <w:sz w:val="28"/>
                <w:szCs w:val="28"/>
              </w:rPr>
            </w:pPr>
            <w:r w:rsidRPr="00B63A0F">
              <w:rPr>
                <w:spacing w:val="-2"/>
                <w:sz w:val="28"/>
                <w:szCs w:val="28"/>
              </w:rPr>
              <w:t xml:space="preserve">Šobrīd VID labvēlīgu lēmumu (administratīvo aktu) par </w:t>
            </w:r>
            <w:proofErr w:type="spellStart"/>
            <w:r w:rsidRPr="00B63A0F">
              <w:rPr>
                <w:spacing w:val="-2"/>
                <w:sz w:val="28"/>
                <w:szCs w:val="28"/>
              </w:rPr>
              <w:t>mikrouzņēmuma</w:t>
            </w:r>
            <w:proofErr w:type="spellEnd"/>
            <w:r w:rsidRPr="00B63A0F">
              <w:rPr>
                <w:spacing w:val="-2"/>
                <w:sz w:val="28"/>
                <w:szCs w:val="28"/>
              </w:rPr>
              <w:t xml:space="preserve"> kā MUN maksātāja reģistrāciju </w:t>
            </w:r>
            <w:r w:rsidRPr="00B63A0F">
              <w:rPr>
                <w:spacing w:val="-2"/>
                <w:sz w:val="28"/>
                <w:szCs w:val="28"/>
              </w:rPr>
              <w:lastRenderedPageBreak/>
              <w:t xml:space="preserve">izdod </w:t>
            </w:r>
            <w:proofErr w:type="spellStart"/>
            <w:r w:rsidRPr="00B63A0F">
              <w:rPr>
                <w:spacing w:val="-2"/>
                <w:sz w:val="28"/>
                <w:szCs w:val="28"/>
              </w:rPr>
              <w:t>rakstveidā</w:t>
            </w:r>
            <w:proofErr w:type="spellEnd"/>
            <w:r w:rsidRPr="00B63A0F">
              <w:rPr>
                <w:spacing w:val="-2"/>
                <w:sz w:val="28"/>
                <w:szCs w:val="28"/>
              </w:rPr>
              <w:t xml:space="preserve">. Lai mazinātu administratīvo slogu un paplašinātu privātpersonai labvēlīgu lēmumu (administratīvo aktu) veidus, kuri būtu izdodami citā, nevis </w:t>
            </w:r>
            <w:proofErr w:type="spellStart"/>
            <w:r w:rsidRPr="00B63A0F">
              <w:rPr>
                <w:spacing w:val="-2"/>
                <w:sz w:val="28"/>
                <w:szCs w:val="28"/>
              </w:rPr>
              <w:t>rakstveidā</w:t>
            </w:r>
            <w:proofErr w:type="spellEnd"/>
            <w:r w:rsidRPr="00B63A0F">
              <w:rPr>
                <w:spacing w:val="-2"/>
                <w:sz w:val="28"/>
                <w:szCs w:val="28"/>
              </w:rPr>
              <w:t xml:space="preserve">, un paziņojami, publicējot informāciju VID tīmekļvietnē, likumprojekts paredz, ka </w:t>
            </w:r>
            <w:r w:rsidRPr="00B63A0F">
              <w:rPr>
                <w:spacing w:val="-2"/>
                <w:sz w:val="28"/>
              </w:rPr>
              <w:t xml:space="preserve">lēmumu par </w:t>
            </w:r>
            <w:proofErr w:type="spellStart"/>
            <w:r w:rsidRPr="00B63A0F">
              <w:rPr>
                <w:spacing w:val="-2"/>
                <w:sz w:val="28"/>
              </w:rPr>
              <w:t>mikrouzņēmuma</w:t>
            </w:r>
            <w:proofErr w:type="spellEnd"/>
            <w:r w:rsidRPr="00B63A0F">
              <w:rPr>
                <w:spacing w:val="-2"/>
                <w:sz w:val="28"/>
              </w:rPr>
              <w:t xml:space="preserve"> kā MUN maksātāja reģistrēšanu </w:t>
            </w:r>
            <w:proofErr w:type="spellStart"/>
            <w:r w:rsidRPr="00B63A0F">
              <w:rPr>
                <w:spacing w:val="-2"/>
                <w:sz w:val="28"/>
              </w:rPr>
              <w:t>rakstveidā</w:t>
            </w:r>
            <w:proofErr w:type="spellEnd"/>
            <w:r w:rsidRPr="00B63A0F">
              <w:rPr>
                <w:spacing w:val="-2"/>
                <w:sz w:val="28"/>
              </w:rPr>
              <w:t xml:space="preserve"> neizdod, bet lēmumu paziņo, informāciju publicējot VID tīmekļvietnē. </w:t>
            </w:r>
            <w:r w:rsidR="00E317EA" w:rsidRPr="00B63A0F">
              <w:rPr>
                <w:spacing w:val="-2"/>
                <w:sz w:val="28"/>
              </w:rPr>
              <w:t>Saskaņā ar Paziņošanas likuma 11.panta piekto daļu š</w:t>
            </w:r>
            <w:r w:rsidRPr="00B63A0F">
              <w:rPr>
                <w:spacing w:val="-2"/>
                <w:sz w:val="28"/>
              </w:rPr>
              <w:t>āds lēmums (administratīvais akts) stājas spēkā nākamajā darba dienā pēc informācijas publicēšanas.</w:t>
            </w:r>
          </w:p>
          <w:p w14:paraId="32E6BD04" w14:textId="5877F2AB" w:rsidR="006801BE" w:rsidRPr="00B63A0F" w:rsidRDefault="006801BE" w:rsidP="006801BE">
            <w:pPr>
              <w:ind w:firstLine="544"/>
              <w:jc w:val="both"/>
              <w:rPr>
                <w:b/>
                <w:i/>
                <w:spacing w:val="-2"/>
                <w:sz w:val="28"/>
                <w:szCs w:val="28"/>
              </w:rPr>
            </w:pPr>
            <w:r w:rsidRPr="00B63A0F">
              <w:rPr>
                <w:spacing w:val="-2"/>
                <w:sz w:val="28"/>
                <w:szCs w:val="28"/>
              </w:rPr>
              <w:t xml:space="preserve">Savukārt attiecībā uz nelabvēlīgu lēmumu (administratīvo aktu) par atteikumu reģistrēt </w:t>
            </w:r>
            <w:proofErr w:type="spellStart"/>
            <w:r w:rsidRPr="00B63A0F">
              <w:rPr>
                <w:spacing w:val="-2"/>
                <w:sz w:val="28"/>
                <w:szCs w:val="28"/>
              </w:rPr>
              <w:t>mikrouzņēmumu</w:t>
            </w:r>
            <w:proofErr w:type="spellEnd"/>
            <w:r w:rsidRPr="00B63A0F">
              <w:rPr>
                <w:spacing w:val="-2"/>
                <w:sz w:val="28"/>
                <w:szCs w:val="28"/>
              </w:rPr>
              <w:t xml:space="preserve"> kā MUN maksātāju tiek saglabāts esošais lēmuma paziņošanas veids un spēkā stāšanās kārtība.</w:t>
            </w:r>
          </w:p>
          <w:p w14:paraId="3E7600D0" w14:textId="77777777" w:rsidR="006801BE" w:rsidRPr="00B63A0F" w:rsidRDefault="006801BE" w:rsidP="00484868">
            <w:pPr>
              <w:jc w:val="center"/>
              <w:rPr>
                <w:b/>
                <w:i/>
                <w:spacing w:val="-2"/>
                <w:sz w:val="28"/>
                <w:szCs w:val="28"/>
              </w:rPr>
            </w:pPr>
          </w:p>
          <w:p w14:paraId="79A8D9F7" w14:textId="1DA1E431" w:rsidR="00484868" w:rsidRPr="00B63A0F" w:rsidRDefault="00523D27" w:rsidP="00484868">
            <w:pPr>
              <w:jc w:val="center"/>
              <w:rPr>
                <w:b/>
                <w:i/>
                <w:spacing w:val="-2"/>
                <w:sz w:val="28"/>
                <w:szCs w:val="28"/>
              </w:rPr>
            </w:pPr>
            <w:r w:rsidRPr="00B63A0F">
              <w:rPr>
                <w:b/>
                <w:i/>
                <w:spacing w:val="-2"/>
                <w:sz w:val="28"/>
                <w:szCs w:val="28"/>
              </w:rPr>
              <w:t xml:space="preserve">Vienkāršota </w:t>
            </w:r>
            <w:r w:rsidR="00B52FE6" w:rsidRPr="00B63A0F">
              <w:rPr>
                <w:b/>
                <w:i/>
                <w:spacing w:val="-2"/>
                <w:sz w:val="28"/>
                <w:szCs w:val="28"/>
              </w:rPr>
              <w:t xml:space="preserve">(atvieglota) </w:t>
            </w:r>
            <w:r w:rsidR="00C53D5B" w:rsidRPr="00B63A0F">
              <w:rPr>
                <w:b/>
                <w:i/>
                <w:spacing w:val="-2"/>
                <w:sz w:val="28"/>
                <w:szCs w:val="28"/>
              </w:rPr>
              <w:t>MUN</w:t>
            </w:r>
            <w:r w:rsidR="00BF1731" w:rsidRPr="00B63A0F">
              <w:rPr>
                <w:b/>
                <w:i/>
                <w:spacing w:val="-2"/>
                <w:sz w:val="28"/>
                <w:szCs w:val="28"/>
              </w:rPr>
              <w:t xml:space="preserve"> </w:t>
            </w:r>
            <w:r w:rsidR="007A3A4A" w:rsidRPr="00B63A0F">
              <w:rPr>
                <w:b/>
                <w:i/>
                <w:spacing w:val="-2"/>
                <w:sz w:val="28"/>
                <w:szCs w:val="28"/>
              </w:rPr>
              <w:t xml:space="preserve">aprēķināšanas un </w:t>
            </w:r>
            <w:r w:rsidRPr="00B63A0F">
              <w:rPr>
                <w:b/>
                <w:i/>
                <w:spacing w:val="-2"/>
                <w:sz w:val="28"/>
                <w:szCs w:val="28"/>
              </w:rPr>
              <w:t>maksāšanas kārtība, izmantojot</w:t>
            </w:r>
            <w:r w:rsidR="00C32371" w:rsidRPr="00B63A0F">
              <w:rPr>
                <w:b/>
                <w:i/>
                <w:spacing w:val="-2"/>
                <w:sz w:val="28"/>
                <w:szCs w:val="28"/>
              </w:rPr>
              <w:t xml:space="preserve"> </w:t>
            </w:r>
            <w:r w:rsidR="00706ABE" w:rsidRPr="00B63A0F">
              <w:rPr>
                <w:b/>
                <w:i/>
                <w:spacing w:val="-2"/>
                <w:sz w:val="28"/>
                <w:szCs w:val="28"/>
              </w:rPr>
              <w:t>vienkāršoto nodokļ</w:t>
            </w:r>
            <w:r w:rsidR="00865E0A" w:rsidRPr="00B63A0F">
              <w:rPr>
                <w:b/>
                <w:i/>
                <w:spacing w:val="-2"/>
                <w:sz w:val="28"/>
                <w:szCs w:val="28"/>
              </w:rPr>
              <w:t>a</w:t>
            </w:r>
            <w:r w:rsidR="00706ABE" w:rsidRPr="00B63A0F">
              <w:rPr>
                <w:b/>
                <w:i/>
                <w:spacing w:val="-2"/>
                <w:sz w:val="28"/>
                <w:szCs w:val="28"/>
              </w:rPr>
              <w:t xml:space="preserve"> nomaksas risinājumu </w:t>
            </w:r>
          </w:p>
          <w:p w14:paraId="5DBEC899" w14:textId="77777777" w:rsidR="00484868" w:rsidRPr="00B63A0F" w:rsidRDefault="00484868" w:rsidP="00484868">
            <w:pPr>
              <w:jc w:val="center"/>
              <w:rPr>
                <w:spacing w:val="-2"/>
                <w:sz w:val="28"/>
                <w:szCs w:val="28"/>
              </w:rPr>
            </w:pPr>
          </w:p>
          <w:p w14:paraId="2580DE55" w14:textId="23DD714C" w:rsidR="00F10847" w:rsidRPr="00B63A0F" w:rsidRDefault="00F10847" w:rsidP="00F10847">
            <w:pPr>
              <w:ind w:right="140" w:firstLine="401"/>
              <w:jc w:val="both"/>
              <w:rPr>
                <w:rFonts w:eastAsiaTheme="minorHAnsi"/>
                <w:spacing w:val="-2"/>
                <w:sz w:val="28"/>
                <w:lang w:eastAsia="en-US"/>
              </w:rPr>
            </w:pPr>
            <w:r w:rsidRPr="00B63A0F">
              <w:rPr>
                <w:rFonts w:eastAsiaTheme="minorHAnsi"/>
                <w:spacing w:val="-2"/>
                <w:sz w:val="28"/>
                <w:lang w:eastAsia="en-US"/>
              </w:rPr>
              <w:t>Valdības rīcības plāna uzdevumā Nr.</w:t>
            </w:r>
            <w:r w:rsidRPr="00B63A0F">
              <w:rPr>
                <w:spacing w:val="-2"/>
                <w:sz w:val="28"/>
                <w:shd w:val="clear" w:color="auto" w:fill="FFFFFF"/>
              </w:rPr>
              <w:t>011 iekļa</w:t>
            </w:r>
            <w:r w:rsidR="000B6689" w:rsidRPr="00B63A0F">
              <w:rPr>
                <w:spacing w:val="-2"/>
                <w:sz w:val="28"/>
                <w:shd w:val="clear" w:color="auto" w:fill="FFFFFF"/>
              </w:rPr>
              <w:t>utais pasākums Nr.11.2. paredz</w:t>
            </w:r>
            <w:r w:rsidRPr="00B63A0F">
              <w:rPr>
                <w:spacing w:val="-2"/>
                <w:sz w:val="28"/>
                <w:shd w:val="clear" w:color="auto" w:fill="FFFFFF"/>
              </w:rPr>
              <w:t xml:space="preserve"> </w:t>
            </w:r>
            <w:r w:rsidR="000B6689" w:rsidRPr="00B63A0F">
              <w:rPr>
                <w:rFonts w:ascii="Arial" w:hAnsi="Arial" w:cs="Arial"/>
                <w:color w:val="414142"/>
                <w:spacing w:val="-2"/>
                <w:sz w:val="20"/>
                <w:szCs w:val="20"/>
                <w:shd w:val="clear" w:color="auto" w:fill="FFFFFF"/>
              </w:rPr>
              <w:t xml:space="preserve"> </w:t>
            </w:r>
            <w:r w:rsidR="000B6689" w:rsidRPr="00B63A0F">
              <w:rPr>
                <w:spacing w:val="-2"/>
                <w:sz w:val="28"/>
                <w:shd w:val="clear" w:color="auto" w:fill="FFFFFF"/>
              </w:rPr>
              <w:t xml:space="preserve">sadarbībā ar finanšu nozari izvērtēt iespēju ieviest brīvprātīgu risinājumu nodokļu maksātājiem, kuri maksā nodokli no apgrozījuma, - saimnieciskās darbības ieņēmumu (turpmāk – SDI) kontu. </w:t>
            </w:r>
            <w:r w:rsidRPr="00B63A0F">
              <w:rPr>
                <w:spacing w:val="-2"/>
                <w:sz w:val="28"/>
                <w:shd w:val="clear" w:color="auto" w:fill="FFFFFF"/>
              </w:rPr>
              <w:t>Ieviešot minēto pasākumu, sasniedzamais mērķis ir atvieglot mazajiem un vidējiem uzņēmumiem birokrātiskos procesus un samazināt administratīvo slogu, radot motivējošu vidi nodokļu samaksai.</w:t>
            </w:r>
          </w:p>
          <w:p w14:paraId="7B2276C3" w14:textId="3F61D1E0" w:rsidR="00484868" w:rsidRPr="00B63A0F" w:rsidRDefault="00484868" w:rsidP="00484868">
            <w:pPr>
              <w:ind w:firstLine="403"/>
              <w:jc w:val="both"/>
              <w:rPr>
                <w:rFonts w:eastAsia="Calibri"/>
                <w:spacing w:val="-2"/>
                <w:sz w:val="28"/>
                <w:szCs w:val="28"/>
                <w:lang w:eastAsia="en-US"/>
              </w:rPr>
            </w:pPr>
            <w:r w:rsidRPr="00B63A0F">
              <w:rPr>
                <w:spacing w:val="-2"/>
                <w:sz w:val="28"/>
                <w:szCs w:val="28"/>
              </w:rPr>
              <w:t>Saskaņā ar Ministru kabineta 2020.gada 22.septembra sēdes protokola Nr.55  38</w:t>
            </w:r>
            <w:r w:rsidR="00C53D5B" w:rsidRPr="00B63A0F">
              <w:rPr>
                <w:spacing w:val="-2"/>
                <w:sz w:val="28"/>
                <w:szCs w:val="28"/>
              </w:rPr>
              <w:t>.</w:t>
            </w:r>
            <w:r w:rsidRPr="00B63A0F">
              <w:rPr>
                <w:spacing w:val="-2"/>
                <w:sz w:val="28"/>
                <w:szCs w:val="28"/>
              </w:rPr>
              <w:t xml:space="preserve">§  5.punktu Finanšu ministrijai uzdots </w:t>
            </w:r>
            <w:r w:rsidRPr="00B63A0F">
              <w:rPr>
                <w:rFonts w:eastAsia="Calibri"/>
                <w:spacing w:val="-2"/>
                <w:sz w:val="28"/>
                <w:szCs w:val="28"/>
                <w:lang w:eastAsia="en-US"/>
              </w:rPr>
              <w:t xml:space="preserve">līdz 2021.gada 1.februārim iesniegt izskatīšanai Ministru kabinetā normatīvo aktu projektus, lai noteiktu vienkāršotu nodokļu nomaksas risinājumu. </w:t>
            </w:r>
            <w:r w:rsidR="00CF608D" w:rsidRPr="00B63A0F">
              <w:rPr>
                <w:rFonts w:eastAsia="Calibri"/>
                <w:spacing w:val="-2"/>
                <w:sz w:val="28"/>
                <w:szCs w:val="28"/>
                <w:lang w:eastAsia="en-US"/>
              </w:rPr>
              <w:t>Lai ieviestu vienkāršotu nodokļ</w:t>
            </w:r>
            <w:r w:rsidR="00865E0A" w:rsidRPr="00B63A0F">
              <w:rPr>
                <w:rFonts w:eastAsia="Calibri"/>
                <w:spacing w:val="-2"/>
                <w:sz w:val="28"/>
                <w:szCs w:val="28"/>
                <w:lang w:eastAsia="en-US"/>
              </w:rPr>
              <w:t>a</w:t>
            </w:r>
            <w:r w:rsidR="00CF608D" w:rsidRPr="00B63A0F">
              <w:rPr>
                <w:rFonts w:eastAsia="Calibri"/>
                <w:spacing w:val="-2"/>
                <w:sz w:val="28"/>
                <w:szCs w:val="28"/>
                <w:lang w:eastAsia="en-US"/>
              </w:rPr>
              <w:t xml:space="preserve"> nomaksas risinājumu </w:t>
            </w:r>
            <w:r w:rsidRPr="00B63A0F">
              <w:rPr>
                <w:rFonts w:eastAsia="Calibri"/>
                <w:spacing w:val="-2"/>
                <w:sz w:val="28"/>
                <w:szCs w:val="28"/>
                <w:lang w:eastAsia="en-US"/>
              </w:rPr>
              <w:t xml:space="preserve">VID un kredītiestādēm </w:t>
            </w:r>
            <w:r w:rsidR="00CF608D" w:rsidRPr="00B63A0F">
              <w:rPr>
                <w:color w:val="000000"/>
                <w:spacing w:val="-2"/>
                <w:sz w:val="28"/>
                <w:szCs w:val="28"/>
              </w:rPr>
              <w:t>ir nepieciešams pielāgot informācijas sistēmas, tādējādi ir jāparedz samērīgs laiks izmaiņu izstrādei un ieviešanai informācijas sistēmās. Ņemot vērā minēto, lai nodrošinātu vienkāršotā nodokļ</w:t>
            </w:r>
            <w:r w:rsidR="00865E0A" w:rsidRPr="00B63A0F">
              <w:rPr>
                <w:color w:val="000000"/>
                <w:spacing w:val="-2"/>
                <w:sz w:val="28"/>
                <w:szCs w:val="28"/>
              </w:rPr>
              <w:t>a</w:t>
            </w:r>
            <w:r w:rsidR="00CF608D" w:rsidRPr="00B63A0F">
              <w:rPr>
                <w:color w:val="000000"/>
                <w:spacing w:val="-2"/>
                <w:sz w:val="28"/>
                <w:szCs w:val="28"/>
              </w:rPr>
              <w:t xml:space="preserve"> nomaksas risinājuma ieviešanu (t.sk. informācijas sistēmu pielāgošanu) ar 2021.gada 1.jūliju, </w:t>
            </w:r>
            <w:r w:rsidRPr="00B63A0F">
              <w:rPr>
                <w:rFonts w:eastAsia="Calibri"/>
                <w:spacing w:val="-2"/>
                <w:sz w:val="28"/>
                <w:szCs w:val="28"/>
                <w:lang w:eastAsia="en-US"/>
              </w:rPr>
              <w:t xml:space="preserve">nepieciešams savlaicīgi izstrādāt normatīvo aktu grozījumus, kas saistīti ar </w:t>
            </w:r>
            <w:r w:rsidR="000B6689" w:rsidRPr="00B63A0F">
              <w:rPr>
                <w:rFonts w:eastAsia="Calibri"/>
                <w:spacing w:val="-2"/>
                <w:sz w:val="28"/>
                <w:szCs w:val="28"/>
                <w:lang w:eastAsia="en-US"/>
              </w:rPr>
              <w:t xml:space="preserve">vienkāršotā nodokļa nomaksas risinājuma un </w:t>
            </w:r>
            <w:r w:rsidRPr="00B63A0F">
              <w:rPr>
                <w:rFonts w:eastAsia="Calibri"/>
                <w:spacing w:val="-2"/>
                <w:sz w:val="28"/>
                <w:szCs w:val="28"/>
                <w:lang w:eastAsia="en-US"/>
              </w:rPr>
              <w:t>SDI konta regulējumu.</w:t>
            </w:r>
          </w:p>
          <w:p w14:paraId="7433073B" w14:textId="42FB369D" w:rsidR="00CC4E00" w:rsidRPr="00B63A0F" w:rsidRDefault="00CC4E00" w:rsidP="00484868">
            <w:pPr>
              <w:ind w:firstLine="403"/>
              <w:jc w:val="both"/>
              <w:rPr>
                <w:spacing w:val="-2"/>
                <w:sz w:val="28"/>
                <w:szCs w:val="28"/>
              </w:rPr>
            </w:pPr>
            <w:r w:rsidRPr="00B63A0F">
              <w:rPr>
                <w:spacing w:val="-2"/>
                <w:sz w:val="28"/>
                <w:szCs w:val="28"/>
              </w:rPr>
              <w:t xml:space="preserve">Vispārējie nosacījumi </w:t>
            </w:r>
            <w:r w:rsidR="00F31CA8" w:rsidRPr="00B63A0F">
              <w:rPr>
                <w:spacing w:val="-2"/>
                <w:sz w:val="28"/>
                <w:szCs w:val="28"/>
              </w:rPr>
              <w:t xml:space="preserve">attiecībā uz </w:t>
            </w:r>
            <w:r w:rsidRPr="00B63A0F">
              <w:rPr>
                <w:rFonts w:eastAsia="Calibri"/>
                <w:spacing w:val="-2"/>
                <w:sz w:val="28"/>
                <w:szCs w:val="28"/>
                <w:lang w:eastAsia="en-US"/>
              </w:rPr>
              <w:t>vienkāršot</w:t>
            </w:r>
            <w:r w:rsidR="00F31CA8" w:rsidRPr="00B63A0F">
              <w:rPr>
                <w:rFonts w:eastAsia="Calibri"/>
                <w:spacing w:val="-2"/>
                <w:sz w:val="28"/>
                <w:szCs w:val="28"/>
                <w:lang w:eastAsia="en-US"/>
              </w:rPr>
              <w:t>o</w:t>
            </w:r>
            <w:r w:rsidRPr="00B63A0F">
              <w:rPr>
                <w:rFonts w:eastAsia="Calibri"/>
                <w:spacing w:val="-2"/>
                <w:sz w:val="28"/>
                <w:szCs w:val="28"/>
                <w:lang w:eastAsia="en-US"/>
              </w:rPr>
              <w:t xml:space="preserve"> nodokļ</w:t>
            </w:r>
            <w:r w:rsidR="00865E0A" w:rsidRPr="00B63A0F">
              <w:rPr>
                <w:rFonts w:eastAsia="Calibri"/>
                <w:spacing w:val="-2"/>
                <w:sz w:val="28"/>
                <w:szCs w:val="28"/>
                <w:lang w:eastAsia="en-US"/>
              </w:rPr>
              <w:t>a</w:t>
            </w:r>
            <w:r w:rsidRPr="00B63A0F">
              <w:rPr>
                <w:rFonts w:eastAsia="Calibri"/>
                <w:spacing w:val="-2"/>
                <w:sz w:val="28"/>
                <w:szCs w:val="28"/>
                <w:lang w:eastAsia="en-US"/>
              </w:rPr>
              <w:t xml:space="preserve"> nomaksas risinājum</w:t>
            </w:r>
            <w:r w:rsidR="00F31CA8" w:rsidRPr="00B63A0F">
              <w:rPr>
                <w:rFonts w:eastAsia="Calibri"/>
                <w:spacing w:val="-2"/>
                <w:sz w:val="28"/>
                <w:szCs w:val="28"/>
                <w:lang w:eastAsia="en-US"/>
              </w:rPr>
              <w:t>u</w:t>
            </w:r>
            <w:r w:rsidRPr="00B63A0F">
              <w:rPr>
                <w:spacing w:val="-2"/>
                <w:sz w:val="28"/>
                <w:szCs w:val="28"/>
              </w:rPr>
              <w:t xml:space="preserve"> (t.i., izmantošanas nosacījumi, darbības uzsākšana un izbeigšanas kārtība, nodokļa aprēķināšana, ieturēšana vienkāršotā nodokļ</w:t>
            </w:r>
            <w:r w:rsidR="00865E0A" w:rsidRPr="00B63A0F">
              <w:rPr>
                <w:spacing w:val="-2"/>
                <w:sz w:val="28"/>
                <w:szCs w:val="28"/>
              </w:rPr>
              <w:t>a</w:t>
            </w:r>
            <w:r w:rsidRPr="00B63A0F">
              <w:rPr>
                <w:spacing w:val="-2"/>
                <w:sz w:val="28"/>
                <w:szCs w:val="28"/>
              </w:rPr>
              <w:t xml:space="preserve"> nomaksas risinājuma ietvaros, kā arī datu apmaiņa starp </w:t>
            </w:r>
            <w:r w:rsidR="00F31CA8" w:rsidRPr="00B63A0F">
              <w:rPr>
                <w:spacing w:val="-2"/>
                <w:sz w:val="28"/>
                <w:szCs w:val="28"/>
              </w:rPr>
              <w:t>VID</w:t>
            </w:r>
            <w:r w:rsidRPr="00B63A0F">
              <w:rPr>
                <w:spacing w:val="-2"/>
                <w:sz w:val="28"/>
                <w:szCs w:val="28"/>
              </w:rPr>
              <w:t xml:space="preserve"> un kredītiestādēm) tiks noteikti likumā “Par nodokļiem un nodevām”.</w:t>
            </w:r>
          </w:p>
          <w:p w14:paraId="64A94DF4" w14:textId="5E25D040" w:rsidR="00E101EF" w:rsidRPr="00B63A0F" w:rsidRDefault="00CC4E00" w:rsidP="00C32371">
            <w:pPr>
              <w:ind w:firstLine="403"/>
              <w:jc w:val="both"/>
              <w:rPr>
                <w:spacing w:val="-2"/>
                <w:sz w:val="28"/>
                <w:szCs w:val="28"/>
              </w:rPr>
            </w:pPr>
            <w:r w:rsidRPr="00B63A0F">
              <w:rPr>
                <w:spacing w:val="-2"/>
                <w:sz w:val="28"/>
                <w:szCs w:val="28"/>
              </w:rPr>
              <w:t xml:space="preserve">Grozījumi likumā “Par nodokļiem un nodevām” paredz, ka </w:t>
            </w:r>
            <w:r w:rsidRPr="00B63A0F">
              <w:rPr>
                <w:rFonts w:eastAsiaTheme="minorHAnsi"/>
                <w:spacing w:val="-2"/>
                <w:lang w:eastAsia="en-US"/>
              </w:rPr>
              <w:t xml:space="preserve"> </w:t>
            </w:r>
            <w:r w:rsidRPr="00B63A0F">
              <w:rPr>
                <w:spacing w:val="-2"/>
                <w:sz w:val="28"/>
                <w:szCs w:val="28"/>
              </w:rPr>
              <w:t xml:space="preserve">nodokļu maksātājs var pieteikties izmantot vienkāršoto nodokļa nomaksas risinājumu tikai </w:t>
            </w:r>
            <w:r w:rsidR="00F31CA8" w:rsidRPr="00B63A0F">
              <w:rPr>
                <w:spacing w:val="-2"/>
                <w:sz w:val="28"/>
                <w:szCs w:val="28"/>
              </w:rPr>
              <w:t>tad, ja konkrētais nodokļa likums paredz vienkāršotā nodokļa nomaksas risinājuma izmantošanas iespēju</w:t>
            </w:r>
            <w:r w:rsidR="00F31CA8" w:rsidRPr="00B63A0F" w:rsidDel="00F31CA8">
              <w:rPr>
                <w:spacing w:val="-2"/>
                <w:sz w:val="28"/>
                <w:szCs w:val="28"/>
              </w:rPr>
              <w:t xml:space="preserve"> </w:t>
            </w:r>
            <w:r w:rsidR="00F31CA8" w:rsidRPr="00B63A0F">
              <w:rPr>
                <w:spacing w:val="-2"/>
                <w:sz w:val="28"/>
                <w:szCs w:val="28"/>
              </w:rPr>
              <w:t xml:space="preserve">attiecīgā nodokļa </w:t>
            </w:r>
            <w:r w:rsidRPr="00B63A0F">
              <w:rPr>
                <w:spacing w:val="-2"/>
                <w:sz w:val="28"/>
                <w:szCs w:val="28"/>
              </w:rPr>
              <w:t>aprēķināšan</w:t>
            </w:r>
            <w:r w:rsidR="00F31CA8" w:rsidRPr="00B63A0F">
              <w:rPr>
                <w:spacing w:val="-2"/>
                <w:sz w:val="28"/>
                <w:szCs w:val="28"/>
              </w:rPr>
              <w:t>ai</w:t>
            </w:r>
            <w:r w:rsidRPr="00B63A0F">
              <w:rPr>
                <w:spacing w:val="-2"/>
                <w:sz w:val="28"/>
                <w:szCs w:val="28"/>
              </w:rPr>
              <w:t xml:space="preserve"> un </w:t>
            </w:r>
            <w:r w:rsidR="00F31CA8" w:rsidRPr="00B63A0F">
              <w:rPr>
                <w:spacing w:val="-2"/>
                <w:sz w:val="28"/>
                <w:szCs w:val="28"/>
              </w:rPr>
              <w:t>maksāšanai</w:t>
            </w:r>
            <w:r w:rsidRPr="00B63A0F">
              <w:rPr>
                <w:spacing w:val="-2"/>
                <w:sz w:val="28"/>
                <w:szCs w:val="28"/>
              </w:rPr>
              <w:t>. Tādējādi</w:t>
            </w:r>
            <w:r w:rsidR="0082060B" w:rsidRPr="00B63A0F">
              <w:rPr>
                <w:spacing w:val="-2"/>
                <w:sz w:val="28"/>
                <w:szCs w:val="28"/>
              </w:rPr>
              <w:t xml:space="preserve">, lai MUN maksātāji varētu izmantot </w:t>
            </w:r>
            <w:r w:rsidR="002E5C20" w:rsidRPr="00B63A0F">
              <w:rPr>
                <w:spacing w:val="-2"/>
                <w:sz w:val="28"/>
                <w:szCs w:val="28"/>
              </w:rPr>
              <w:t>vienkāršoto nodokļa nomaksas risinājumu</w:t>
            </w:r>
            <w:r w:rsidR="0082060B" w:rsidRPr="00B63A0F">
              <w:rPr>
                <w:spacing w:val="-2"/>
                <w:sz w:val="28"/>
                <w:szCs w:val="28"/>
              </w:rPr>
              <w:t>,</w:t>
            </w:r>
            <w:r w:rsidRPr="00B63A0F">
              <w:rPr>
                <w:spacing w:val="-2"/>
                <w:sz w:val="28"/>
                <w:szCs w:val="28"/>
              </w:rPr>
              <w:t xml:space="preserve"> </w:t>
            </w:r>
            <w:proofErr w:type="spellStart"/>
            <w:r w:rsidRPr="00B63A0F">
              <w:rPr>
                <w:spacing w:val="-2"/>
                <w:sz w:val="28"/>
                <w:szCs w:val="28"/>
              </w:rPr>
              <w:t>Mikrouzņēmumu</w:t>
            </w:r>
            <w:proofErr w:type="spellEnd"/>
            <w:r w:rsidRPr="00B63A0F">
              <w:rPr>
                <w:spacing w:val="-2"/>
                <w:sz w:val="28"/>
                <w:szCs w:val="28"/>
              </w:rPr>
              <w:t xml:space="preserve"> nodokļa likumā ir nepieciešams veikt </w:t>
            </w:r>
            <w:r w:rsidR="0082060B" w:rsidRPr="00B63A0F">
              <w:rPr>
                <w:spacing w:val="-2"/>
                <w:sz w:val="28"/>
                <w:szCs w:val="28"/>
              </w:rPr>
              <w:t xml:space="preserve">atbilstošus </w:t>
            </w:r>
            <w:r w:rsidRPr="00B63A0F">
              <w:rPr>
                <w:spacing w:val="-2"/>
                <w:sz w:val="28"/>
                <w:szCs w:val="28"/>
              </w:rPr>
              <w:t xml:space="preserve">grozījumus. </w:t>
            </w:r>
          </w:p>
          <w:p w14:paraId="4E207CA8" w14:textId="77777777" w:rsidR="00484868" w:rsidRPr="00B63A0F" w:rsidRDefault="00484868" w:rsidP="00C32371">
            <w:pPr>
              <w:ind w:firstLine="403"/>
              <w:jc w:val="both"/>
              <w:rPr>
                <w:spacing w:val="-2"/>
                <w:sz w:val="28"/>
                <w:szCs w:val="28"/>
              </w:rPr>
            </w:pPr>
          </w:p>
          <w:p w14:paraId="4F5B0BE7" w14:textId="0F61D037" w:rsidR="003D31B1" w:rsidRPr="00B63A0F" w:rsidRDefault="003D31B1" w:rsidP="00BB6E7E">
            <w:pPr>
              <w:spacing w:after="120"/>
              <w:jc w:val="center"/>
              <w:rPr>
                <w:rFonts w:eastAsiaTheme="minorHAnsi"/>
                <w:i/>
                <w:spacing w:val="-2"/>
                <w:sz w:val="28"/>
                <w:szCs w:val="28"/>
                <w:lang w:eastAsia="en-US"/>
              </w:rPr>
            </w:pPr>
            <w:r w:rsidRPr="00B63A0F">
              <w:rPr>
                <w:rFonts w:eastAsiaTheme="minorHAnsi"/>
                <w:i/>
                <w:spacing w:val="-2"/>
                <w:sz w:val="28"/>
                <w:szCs w:val="28"/>
                <w:lang w:eastAsia="en-US"/>
              </w:rPr>
              <w:t xml:space="preserve">Nosacījumi </w:t>
            </w:r>
            <w:r w:rsidR="002E5C20" w:rsidRPr="00B63A0F">
              <w:rPr>
                <w:rFonts w:eastAsiaTheme="minorHAnsi"/>
                <w:i/>
                <w:spacing w:val="-2"/>
                <w:sz w:val="28"/>
                <w:szCs w:val="28"/>
                <w:lang w:eastAsia="en-US"/>
              </w:rPr>
              <w:t>vienkāršotā nodokļa nomaksas risinājuma</w:t>
            </w:r>
            <w:r w:rsidRPr="00B63A0F">
              <w:rPr>
                <w:rFonts w:eastAsiaTheme="minorHAnsi"/>
                <w:i/>
                <w:spacing w:val="-2"/>
                <w:sz w:val="28"/>
                <w:szCs w:val="28"/>
                <w:lang w:eastAsia="en-US"/>
              </w:rPr>
              <w:t xml:space="preserve"> izmantošanai</w:t>
            </w:r>
          </w:p>
          <w:p w14:paraId="72E472B5" w14:textId="1B2590F1" w:rsidR="003D31B1" w:rsidRPr="00B63A0F" w:rsidRDefault="000C4C4D" w:rsidP="003D31B1">
            <w:pPr>
              <w:ind w:firstLine="403"/>
              <w:jc w:val="both"/>
              <w:rPr>
                <w:bCs/>
                <w:spacing w:val="-2"/>
                <w:sz w:val="28"/>
              </w:rPr>
            </w:pPr>
            <w:r w:rsidRPr="00B63A0F">
              <w:rPr>
                <w:rFonts w:eastAsiaTheme="minorHAnsi"/>
                <w:spacing w:val="-2"/>
                <w:sz w:val="28"/>
                <w:szCs w:val="28"/>
                <w:lang w:eastAsia="en-US"/>
              </w:rPr>
              <w:t xml:space="preserve">Likumprojekts </w:t>
            </w:r>
            <w:r w:rsidR="003D31B1" w:rsidRPr="00B63A0F">
              <w:rPr>
                <w:rFonts w:eastAsiaTheme="minorHAnsi"/>
                <w:spacing w:val="-2"/>
                <w:sz w:val="28"/>
                <w:szCs w:val="28"/>
                <w:lang w:eastAsia="en-US"/>
              </w:rPr>
              <w:t xml:space="preserve">paredz, ka ar 2021.gada 1.jūliju MUN maksātājiem būs iespēja </w:t>
            </w:r>
            <w:r w:rsidR="003D31B1" w:rsidRPr="00B63A0F">
              <w:rPr>
                <w:bCs/>
                <w:spacing w:val="-2"/>
                <w:sz w:val="28"/>
              </w:rPr>
              <w:t>MUN aprēķināšanā un maksāšanā izmantot vienkāršoto nodokļ</w:t>
            </w:r>
            <w:r w:rsidR="00865E0A" w:rsidRPr="00B63A0F">
              <w:rPr>
                <w:bCs/>
                <w:spacing w:val="-2"/>
                <w:sz w:val="28"/>
              </w:rPr>
              <w:t>a</w:t>
            </w:r>
            <w:r w:rsidR="003D31B1" w:rsidRPr="00B63A0F">
              <w:rPr>
                <w:bCs/>
                <w:spacing w:val="-2"/>
                <w:sz w:val="28"/>
              </w:rPr>
              <w:t xml:space="preserve"> nomaksas risinājumu  un nesniegt MUN ceturkšņa deklarāciju un neveikt MUN samaksu vispārējā (</w:t>
            </w:r>
            <w:proofErr w:type="spellStart"/>
            <w:r w:rsidR="003D31B1" w:rsidRPr="00B63A0F">
              <w:rPr>
                <w:bCs/>
                <w:spacing w:val="-2"/>
                <w:sz w:val="28"/>
              </w:rPr>
              <w:t>Mikrouzņēmumu</w:t>
            </w:r>
            <w:proofErr w:type="spellEnd"/>
            <w:r w:rsidR="003D31B1" w:rsidRPr="00B63A0F">
              <w:rPr>
                <w:bCs/>
                <w:spacing w:val="-2"/>
                <w:sz w:val="28"/>
              </w:rPr>
              <w:t xml:space="preserve"> nodokļa likuma 7. pantā noteiktajā) kārtībā, ja </w:t>
            </w:r>
            <w:r w:rsidR="00A3360D" w:rsidRPr="00B63A0F">
              <w:rPr>
                <w:bCs/>
                <w:spacing w:val="-2"/>
                <w:sz w:val="28"/>
              </w:rPr>
              <w:t>tiks ievēroti</w:t>
            </w:r>
            <w:r w:rsidR="003D31B1" w:rsidRPr="00B63A0F">
              <w:rPr>
                <w:bCs/>
                <w:spacing w:val="-2"/>
                <w:sz w:val="28"/>
              </w:rPr>
              <w:t xml:space="preserve"> šādi nosacījumi:</w:t>
            </w:r>
          </w:p>
          <w:p w14:paraId="41118922" w14:textId="7E170285" w:rsidR="00A3360D" w:rsidRPr="00B63A0F" w:rsidRDefault="00A3360D" w:rsidP="003D31B1">
            <w:pPr>
              <w:numPr>
                <w:ilvl w:val="0"/>
                <w:numId w:val="3"/>
              </w:numPr>
              <w:ind w:left="0" w:firstLine="403"/>
              <w:contextualSpacing/>
              <w:jc w:val="both"/>
              <w:rPr>
                <w:rFonts w:eastAsiaTheme="minorHAnsi"/>
                <w:spacing w:val="-2"/>
                <w:sz w:val="28"/>
                <w:szCs w:val="28"/>
                <w:lang w:eastAsia="en-US"/>
              </w:rPr>
            </w:pPr>
            <w:r w:rsidRPr="00B63A0F">
              <w:rPr>
                <w:bCs/>
                <w:spacing w:val="-2"/>
                <w:sz w:val="28"/>
              </w:rPr>
              <w:t>MUN maksātājs ievēro likumā “Par nodokļiem un nodevām” noteiktos nosacījumus attiecībā uz vienkāršotā nod</w:t>
            </w:r>
            <w:r w:rsidR="00865E0A" w:rsidRPr="00B63A0F">
              <w:rPr>
                <w:bCs/>
                <w:spacing w:val="-2"/>
                <w:sz w:val="28"/>
              </w:rPr>
              <w:t>okļa</w:t>
            </w:r>
            <w:r w:rsidRPr="00B63A0F">
              <w:rPr>
                <w:bCs/>
                <w:spacing w:val="-2"/>
                <w:sz w:val="28"/>
              </w:rPr>
              <w:t xml:space="preserve"> nomaksas risinājuma izmantošanu;</w:t>
            </w:r>
          </w:p>
          <w:p w14:paraId="58C6AF19" w14:textId="40C968C7" w:rsidR="003D31B1" w:rsidRPr="00B63A0F" w:rsidRDefault="003D31B1" w:rsidP="003D31B1">
            <w:pPr>
              <w:numPr>
                <w:ilvl w:val="0"/>
                <w:numId w:val="3"/>
              </w:numPr>
              <w:ind w:left="0" w:firstLine="403"/>
              <w:contextualSpacing/>
              <w:jc w:val="both"/>
              <w:rPr>
                <w:rFonts w:eastAsiaTheme="minorHAnsi"/>
                <w:spacing w:val="-2"/>
                <w:sz w:val="28"/>
                <w:szCs w:val="28"/>
                <w:lang w:eastAsia="en-US"/>
              </w:rPr>
            </w:pPr>
            <w:r w:rsidRPr="00B63A0F">
              <w:rPr>
                <w:rFonts w:eastAsiaTheme="minorHAnsi"/>
                <w:spacing w:val="-2"/>
                <w:sz w:val="28"/>
                <w:szCs w:val="28"/>
                <w:lang w:eastAsia="en-US"/>
              </w:rPr>
              <w:t>MUN maksātājam nav MUN parādu</w:t>
            </w:r>
            <w:r w:rsidR="00A3360D" w:rsidRPr="00B63A0F">
              <w:rPr>
                <w:bCs/>
                <w:spacing w:val="-2"/>
                <w:sz w:val="28"/>
              </w:rPr>
              <w:t xml:space="preserve"> dienā, kad tas piesa</w:t>
            </w:r>
            <w:r w:rsidR="00865E0A" w:rsidRPr="00B63A0F">
              <w:rPr>
                <w:bCs/>
                <w:spacing w:val="-2"/>
                <w:sz w:val="28"/>
              </w:rPr>
              <w:t>kās izmantot vienkāršoto nodokļa</w:t>
            </w:r>
            <w:r w:rsidR="00A3360D" w:rsidRPr="00B63A0F">
              <w:rPr>
                <w:bCs/>
                <w:spacing w:val="-2"/>
                <w:sz w:val="28"/>
              </w:rPr>
              <w:t xml:space="preserve"> nomaksas risinājumu</w:t>
            </w:r>
            <w:r w:rsidRPr="00B63A0F">
              <w:rPr>
                <w:rFonts w:eastAsiaTheme="minorHAnsi"/>
                <w:spacing w:val="-2"/>
                <w:sz w:val="28"/>
                <w:szCs w:val="28"/>
                <w:lang w:eastAsia="en-US"/>
              </w:rPr>
              <w:t>;</w:t>
            </w:r>
          </w:p>
          <w:p w14:paraId="6909C7F2" w14:textId="5E575F65" w:rsidR="00056CEE" w:rsidRPr="00B63A0F" w:rsidRDefault="009E7978" w:rsidP="003D31B1">
            <w:pPr>
              <w:numPr>
                <w:ilvl w:val="0"/>
                <w:numId w:val="3"/>
              </w:numPr>
              <w:ind w:left="0" w:firstLine="403"/>
              <w:contextualSpacing/>
              <w:jc w:val="both"/>
              <w:rPr>
                <w:rFonts w:eastAsiaTheme="minorHAnsi"/>
                <w:spacing w:val="-2"/>
                <w:sz w:val="28"/>
                <w:szCs w:val="28"/>
                <w:lang w:eastAsia="en-US"/>
              </w:rPr>
            </w:pPr>
            <w:r w:rsidRPr="00B63A0F">
              <w:rPr>
                <w:rFonts w:eastAsiaTheme="minorHAnsi"/>
                <w:bCs/>
                <w:spacing w:val="-2"/>
                <w:sz w:val="28"/>
                <w:szCs w:val="28"/>
                <w:lang w:eastAsia="en-US"/>
              </w:rPr>
              <w:t>periodā, kamēr MUN maksā</w:t>
            </w:r>
            <w:r w:rsidR="00865E0A" w:rsidRPr="00B63A0F">
              <w:rPr>
                <w:rFonts w:eastAsiaTheme="minorHAnsi"/>
                <w:bCs/>
                <w:spacing w:val="-2"/>
                <w:sz w:val="28"/>
                <w:szCs w:val="28"/>
                <w:lang w:eastAsia="en-US"/>
              </w:rPr>
              <w:t>tājs izmanto vienkāršoto nodokļa</w:t>
            </w:r>
            <w:r w:rsidRPr="00B63A0F">
              <w:rPr>
                <w:rFonts w:eastAsiaTheme="minorHAnsi"/>
                <w:bCs/>
                <w:spacing w:val="-2"/>
                <w:sz w:val="28"/>
                <w:szCs w:val="28"/>
                <w:lang w:eastAsia="en-US"/>
              </w:rPr>
              <w:t xml:space="preserve"> nomaksas risinājumu, </w:t>
            </w:r>
            <w:r w:rsidR="003D31B1" w:rsidRPr="00B63A0F">
              <w:rPr>
                <w:rFonts w:eastAsiaTheme="minorHAnsi"/>
                <w:spacing w:val="-2"/>
                <w:sz w:val="28"/>
                <w:szCs w:val="28"/>
                <w:lang w:eastAsia="en-US"/>
              </w:rPr>
              <w:t xml:space="preserve">visi MUN maksātāja saimnieciskās darbības ieņēmumi </w:t>
            </w:r>
            <w:r w:rsidR="003D31B1" w:rsidRPr="00B63A0F">
              <w:rPr>
                <w:rFonts w:eastAsiaTheme="minorHAnsi"/>
                <w:spacing w:val="-2"/>
                <w:lang w:eastAsia="en-US"/>
              </w:rPr>
              <w:t xml:space="preserve"> </w:t>
            </w:r>
            <w:r w:rsidR="00BC6BBB" w:rsidRPr="00B63A0F">
              <w:rPr>
                <w:rFonts w:eastAsiaTheme="minorHAnsi"/>
                <w:spacing w:val="-2"/>
                <w:sz w:val="28"/>
                <w:szCs w:val="28"/>
                <w:lang w:eastAsia="en-US"/>
              </w:rPr>
              <w:t xml:space="preserve">ir </w:t>
            </w:r>
            <w:r w:rsidR="00394E23" w:rsidRPr="00B63A0F">
              <w:rPr>
                <w:bCs/>
                <w:spacing w:val="-2"/>
                <w:sz w:val="28"/>
              </w:rPr>
              <w:t xml:space="preserve"> ieskaitīti vai iemaksāti SDI kontā (likuma “Par nodokļiem un nodevām” izpratnē) un </w:t>
            </w:r>
            <w:r w:rsidR="00BC6BBB" w:rsidRPr="00B63A0F">
              <w:rPr>
                <w:rFonts w:eastAsiaTheme="minorHAnsi"/>
                <w:spacing w:val="-2"/>
                <w:sz w:val="28"/>
                <w:szCs w:val="28"/>
                <w:lang w:eastAsia="en-US"/>
              </w:rPr>
              <w:t xml:space="preserve">uzrādīti  </w:t>
            </w:r>
            <w:r w:rsidR="003D31B1" w:rsidRPr="00B63A0F">
              <w:rPr>
                <w:rFonts w:eastAsiaTheme="minorHAnsi"/>
                <w:spacing w:val="-2"/>
                <w:sz w:val="28"/>
                <w:szCs w:val="28"/>
                <w:lang w:eastAsia="en-US"/>
              </w:rPr>
              <w:t xml:space="preserve">SDI konta </w:t>
            </w:r>
            <w:r w:rsidR="003D31B1" w:rsidRPr="00B63A0F">
              <w:rPr>
                <w:rFonts w:eastAsiaTheme="minorHAnsi"/>
                <w:spacing w:val="-2"/>
                <w:lang w:eastAsia="en-US"/>
              </w:rPr>
              <w:t xml:space="preserve"> </w:t>
            </w:r>
            <w:r w:rsidR="003D31B1" w:rsidRPr="00B63A0F">
              <w:rPr>
                <w:rFonts w:eastAsiaTheme="minorHAnsi"/>
                <w:spacing w:val="-2"/>
                <w:sz w:val="28"/>
                <w:szCs w:val="28"/>
                <w:lang w:eastAsia="en-US"/>
              </w:rPr>
              <w:t>kredīta apgrozījumā</w:t>
            </w:r>
            <w:r w:rsidR="00056CEE" w:rsidRPr="00B63A0F">
              <w:rPr>
                <w:rFonts w:eastAsiaTheme="minorHAnsi"/>
                <w:spacing w:val="-2"/>
                <w:sz w:val="28"/>
                <w:szCs w:val="28"/>
                <w:lang w:eastAsia="en-US"/>
              </w:rPr>
              <w:t>;</w:t>
            </w:r>
          </w:p>
          <w:p w14:paraId="59383270" w14:textId="08B0AD80" w:rsidR="003D31B1" w:rsidRPr="00B63A0F" w:rsidRDefault="002B72EB" w:rsidP="003D31B1">
            <w:pPr>
              <w:numPr>
                <w:ilvl w:val="0"/>
                <w:numId w:val="3"/>
              </w:numPr>
              <w:ind w:left="0" w:firstLine="403"/>
              <w:contextualSpacing/>
              <w:jc w:val="both"/>
              <w:rPr>
                <w:rFonts w:eastAsiaTheme="minorHAnsi"/>
                <w:spacing w:val="-2"/>
                <w:sz w:val="28"/>
                <w:szCs w:val="28"/>
                <w:lang w:eastAsia="en-US"/>
              </w:rPr>
            </w:pPr>
            <w:proofErr w:type="spellStart"/>
            <w:r w:rsidRPr="00B63A0F">
              <w:rPr>
                <w:rFonts w:eastAsiaTheme="minorHAnsi"/>
                <w:bCs/>
                <w:spacing w:val="-2"/>
                <w:sz w:val="28"/>
                <w:szCs w:val="28"/>
                <w:lang w:eastAsia="en-US"/>
              </w:rPr>
              <w:t>mikrouzņēmums</w:t>
            </w:r>
            <w:proofErr w:type="spellEnd"/>
            <w:r w:rsidRPr="00B63A0F">
              <w:rPr>
                <w:rFonts w:eastAsiaTheme="minorHAnsi"/>
                <w:bCs/>
                <w:spacing w:val="-2"/>
                <w:sz w:val="28"/>
                <w:szCs w:val="28"/>
                <w:lang w:eastAsia="en-US"/>
              </w:rPr>
              <w:t xml:space="preserve"> kārto grāmatvedības uzskaiti vienkāršā ieraksta sistēmā</w:t>
            </w:r>
            <w:r w:rsidR="00A3360D" w:rsidRPr="00B63A0F">
              <w:rPr>
                <w:rFonts w:eastAsiaTheme="minorHAnsi"/>
                <w:spacing w:val="-2"/>
                <w:sz w:val="28"/>
                <w:szCs w:val="28"/>
                <w:lang w:eastAsia="en-US"/>
              </w:rPr>
              <w:t>.</w:t>
            </w:r>
          </w:p>
          <w:p w14:paraId="02ABB218" w14:textId="5309C75E" w:rsidR="0088195C" w:rsidRPr="00B63A0F" w:rsidRDefault="0088195C" w:rsidP="00C42BBB">
            <w:pPr>
              <w:ind w:firstLine="403"/>
              <w:jc w:val="both"/>
              <w:rPr>
                <w:rFonts w:eastAsiaTheme="minorHAnsi"/>
                <w:spacing w:val="-2"/>
                <w:sz w:val="28"/>
                <w:szCs w:val="28"/>
                <w:lang w:eastAsia="en-US"/>
              </w:rPr>
            </w:pPr>
            <w:r w:rsidRPr="00B63A0F">
              <w:rPr>
                <w:rFonts w:eastAsiaTheme="minorHAnsi"/>
                <w:spacing w:val="-2"/>
                <w:sz w:val="28"/>
                <w:szCs w:val="28"/>
                <w:lang w:eastAsia="en-US"/>
              </w:rPr>
              <w:t xml:space="preserve">Nosacījums, ka MUN maksātājs var izmantot vienkāršoto nodokļa nomaksas risinājumu, ja tam nav MUN parādu dienā, kad tas piesakās izmantot vienkāršoto nodokļa nomaksas risinājumu, noteikts, jo, ja MUN maksātājam būs MUN parāds, viņam pašam vispārējā kārtībā jāsamaksā MUN vienotajā nodokļu kontā. Savukārt vienkāršotais nodokļa nomaksas risinājums paredz, ka nodokļa maksātājam pašam nav jāsniedz deklarācijas un jāmaksā nodoklis vienotajā nodokļu kontā, kas šajā gadījumā nebūtu pilnībā piemērojams.  </w:t>
            </w:r>
          </w:p>
          <w:p w14:paraId="373BF399" w14:textId="77777777" w:rsidR="00BA4BDD" w:rsidRPr="00B63A0F" w:rsidRDefault="00BA4BDD" w:rsidP="00B87F8E">
            <w:pPr>
              <w:ind w:firstLine="403"/>
              <w:jc w:val="both"/>
              <w:rPr>
                <w:spacing w:val="-2"/>
                <w:sz w:val="28"/>
                <w:shd w:val="clear" w:color="auto" w:fill="FFFFFF"/>
              </w:rPr>
            </w:pPr>
            <w:r w:rsidRPr="00B63A0F">
              <w:rPr>
                <w:spacing w:val="-2"/>
                <w:sz w:val="28"/>
              </w:rPr>
              <w:t>Saskaņā ar likumu  “Par grāmatvedību” individuālie komersanti, individuālie uzņēmumi, zemnieku un zvejnieku saimniecības, kuru apgrozījums (ieņēmumi) no saimnieciskajiem darījumiem iepriekšējā pārskata gadā nepārsniedz 300 000 </w:t>
            </w:r>
            <w:proofErr w:type="spellStart"/>
            <w:r w:rsidRPr="00B63A0F">
              <w:rPr>
                <w:i/>
                <w:iCs/>
                <w:spacing w:val="-2"/>
                <w:sz w:val="28"/>
              </w:rPr>
              <w:t>euro</w:t>
            </w:r>
            <w:proofErr w:type="spellEnd"/>
            <w:r w:rsidRPr="00B63A0F">
              <w:rPr>
                <w:spacing w:val="-2"/>
                <w:sz w:val="28"/>
              </w:rPr>
              <w:t xml:space="preserve">, un citas fiziskās personas, kas veic saimniecisko darbību, ir tiesīgas grāmatvedību kārtot vienkāršā ieraksta sistēmā. Turklāt fiziskām personām, kuras </w:t>
            </w:r>
            <w:r w:rsidRPr="00B63A0F">
              <w:rPr>
                <w:spacing w:val="-2"/>
                <w:sz w:val="28"/>
                <w:shd w:val="clear" w:color="auto" w:fill="FFFFFF"/>
              </w:rPr>
              <w:t>savu saimniecisko darījumu nodrošināšanai veic tikai bezskaidras naudas norēķinus</w:t>
            </w:r>
            <w:r w:rsidRPr="00B63A0F">
              <w:rPr>
                <w:spacing w:val="-2"/>
                <w:sz w:val="28"/>
              </w:rPr>
              <w:t xml:space="preserve"> un izmanto atsevišķu maksājumu ko</w:t>
            </w:r>
            <w:r w:rsidRPr="00B63A0F">
              <w:rPr>
                <w:spacing w:val="-2"/>
                <w:sz w:val="28"/>
                <w:shd w:val="clear" w:color="auto" w:fill="FFFFFF"/>
              </w:rPr>
              <w:t>ntu, ir samazinātas administratīvās prasības grāmatvedības kārtošanā.  Šīs personas saimnieciskās darbības ieņēmumus un ar to gūšanu saistītos izdevumus var nereģistrēt Saimnieciskās darbības ieņēmumu un izdevumu uzskaites žurnālā.</w:t>
            </w:r>
          </w:p>
          <w:p w14:paraId="10A8ED0E" w14:textId="35D73DA6" w:rsidR="00B47AC3" w:rsidRPr="00B63A0F" w:rsidRDefault="00B47AC3" w:rsidP="00CF3C2A">
            <w:pPr>
              <w:ind w:firstLine="403"/>
              <w:jc w:val="both"/>
              <w:rPr>
                <w:rFonts w:eastAsiaTheme="minorHAnsi"/>
                <w:spacing w:val="-2"/>
                <w:sz w:val="28"/>
                <w:szCs w:val="28"/>
                <w:lang w:eastAsia="en-US"/>
              </w:rPr>
            </w:pPr>
            <w:r w:rsidRPr="00B63A0F">
              <w:rPr>
                <w:spacing w:val="-2"/>
                <w:sz w:val="28"/>
                <w:shd w:val="clear" w:color="auto" w:fill="FFFFFF"/>
              </w:rPr>
              <w:t>Ministru kabineta 2007.gada 20.marta noteikumu Nr. 188 “Kārtība, kādā individuālie komersanti, individuālie uzņēmumi, zemnieku un zvejnieku saimniecības, citas fiziskās personas, kas veic saimniecisko darbību, kārto grāmatvedību vienkāršā ieraksta sistēmā” 4.</w:t>
            </w:r>
            <w:r w:rsidRPr="00B63A0F">
              <w:rPr>
                <w:spacing w:val="-2"/>
                <w:sz w:val="28"/>
                <w:shd w:val="clear" w:color="auto" w:fill="FFFFFF"/>
                <w:vertAlign w:val="superscript"/>
              </w:rPr>
              <w:t xml:space="preserve">1 </w:t>
            </w:r>
            <w:r w:rsidRPr="00B63A0F">
              <w:rPr>
                <w:spacing w:val="-2"/>
                <w:sz w:val="28"/>
                <w:shd w:val="clear" w:color="auto" w:fill="FFFFFF"/>
              </w:rPr>
              <w:t xml:space="preserve">punkts noteic, ka fiziskā persona (gan iedzīvotāju ienākuma nodokļa, gan </w:t>
            </w:r>
            <w:proofErr w:type="spellStart"/>
            <w:r w:rsidRPr="00B63A0F">
              <w:rPr>
                <w:spacing w:val="-2"/>
                <w:sz w:val="28"/>
                <w:shd w:val="clear" w:color="auto" w:fill="FFFFFF"/>
              </w:rPr>
              <w:t>mikrouzņēmuma</w:t>
            </w:r>
            <w:proofErr w:type="spellEnd"/>
            <w:r w:rsidRPr="00B63A0F">
              <w:rPr>
                <w:spacing w:val="-2"/>
                <w:sz w:val="28"/>
                <w:shd w:val="clear" w:color="auto" w:fill="FFFFFF"/>
              </w:rPr>
              <w:t xml:space="preserve"> nodokļa maksātājs</w:t>
            </w:r>
            <w:r w:rsidRPr="00B63A0F">
              <w:rPr>
                <w:i/>
                <w:iCs/>
                <w:spacing w:val="-2"/>
                <w:sz w:val="28"/>
                <w:shd w:val="clear" w:color="auto" w:fill="FFFFFF"/>
              </w:rPr>
              <w:t>)</w:t>
            </w:r>
            <w:r w:rsidRPr="00B63A0F">
              <w:rPr>
                <w:spacing w:val="-2"/>
                <w:sz w:val="28"/>
                <w:shd w:val="clear" w:color="auto" w:fill="FFFFFF"/>
              </w:rPr>
              <w:t>, saimnieciskās darbības ieņēmumus un ar to gūšanu saistītos izdevumus var nereģistrēt Saimnieciskās darbības ieņēmumu un izdevumu uzskaites žurnālā, ja tā savu saimniecisko darījumu nodrošināšanai veic tikai bezskaidras naudas norēķinus, šim nolūkam izmantojot atsevišķu maksājumu kontu, kuru tai atvēris personas maksājumu pakalpojumu sniedzējs Maksājumu pakalpojumu un elektroniskās naudas likuma izpratnē (turpmāk arī – kredītiestāde (banka)). Šādā gadījumā visi nepieciešamie dati par fiziskās personas saimnieciskajiem darījumiem, lai fiksētu nodokļu aprēķināšanai nepieciešamos datus, tiek iegūti, pamatojoties uz kredītiestādes (bankas) izsniegtajiem konta izrakstiem.</w:t>
            </w:r>
          </w:p>
          <w:p w14:paraId="5286093A" w14:textId="00DBF093" w:rsidR="00BA4BDD" w:rsidRPr="00B63A0F" w:rsidRDefault="00B87F8E" w:rsidP="00CF3C2A">
            <w:pPr>
              <w:ind w:firstLine="403"/>
              <w:jc w:val="both"/>
              <w:rPr>
                <w:spacing w:val="-2"/>
                <w:shd w:val="clear" w:color="auto" w:fill="FFFFFF"/>
              </w:rPr>
            </w:pPr>
            <w:r w:rsidRPr="00B63A0F">
              <w:rPr>
                <w:rFonts w:eastAsiaTheme="minorHAnsi"/>
                <w:spacing w:val="-2"/>
                <w:sz w:val="28"/>
                <w:szCs w:val="28"/>
                <w:lang w:eastAsia="en-US"/>
              </w:rPr>
              <w:t xml:space="preserve">Vienkāršotais nodokļa nomaksas risinājums nav piemērojams nodokļa maksātājam, kas grāmatvedības uzskaiti kārto divkāršā ieraksta sistēmā, jo minētā grāmatvedības uzskaite tiek kārtota pēc uzkrāšanas principa, t.i., darījumi un citi notikumi tiek atzīti tad, kad tie rodas, nevis tikai tad, kad tiek saņemta nauda vai tās ekvivalenti. Tādējādi attiecīgi </w:t>
            </w:r>
            <w:r w:rsidRPr="00B63A0F">
              <w:rPr>
                <w:spacing w:val="-2"/>
                <w:sz w:val="28"/>
                <w:szCs w:val="28"/>
              </w:rPr>
              <w:t>darījumus un notikumus reģistrē to periodu grāmatvedības reģistros un uzrāda to periodu finanšu pārskatos, uz kuriem tie attiecas. Savukārt vienkāršotais nodokļa nomaksas risinājums paredz, ka MUN vajadzībām ieņēmumus atzīst tad, kad tie ieskaitīti vai iemaksāti SDI kontā.</w:t>
            </w:r>
          </w:p>
          <w:p w14:paraId="5BC3EB55" w14:textId="3B911746" w:rsidR="007F2719" w:rsidRPr="00B63A0F" w:rsidRDefault="007F2719" w:rsidP="00C42BBB">
            <w:pPr>
              <w:ind w:firstLine="403"/>
              <w:jc w:val="both"/>
              <w:rPr>
                <w:rFonts w:eastAsiaTheme="minorHAnsi"/>
                <w:spacing w:val="-2"/>
                <w:sz w:val="28"/>
                <w:szCs w:val="28"/>
                <w:lang w:eastAsia="en-US"/>
              </w:rPr>
            </w:pPr>
          </w:p>
          <w:p w14:paraId="5BF3E327" w14:textId="3F004176" w:rsidR="00AD5C8D" w:rsidRPr="00B63A0F" w:rsidRDefault="00AD5C8D" w:rsidP="00C42BBB">
            <w:pPr>
              <w:ind w:firstLine="403"/>
              <w:jc w:val="both"/>
              <w:rPr>
                <w:spacing w:val="-2"/>
                <w:sz w:val="28"/>
                <w:szCs w:val="28"/>
              </w:rPr>
            </w:pPr>
            <w:r w:rsidRPr="00B63A0F">
              <w:rPr>
                <w:rFonts w:eastAsiaTheme="minorHAnsi"/>
                <w:spacing w:val="-2"/>
                <w:sz w:val="28"/>
                <w:szCs w:val="28"/>
                <w:lang w:eastAsia="en-US"/>
              </w:rPr>
              <w:t>Saskaņā ar v</w:t>
            </w:r>
            <w:r w:rsidR="008B1390" w:rsidRPr="00B63A0F">
              <w:rPr>
                <w:rFonts w:eastAsiaTheme="minorHAnsi"/>
                <w:spacing w:val="-2"/>
                <w:sz w:val="28"/>
                <w:szCs w:val="28"/>
                <w:lang w:eastAsia="en-US"/>
              </w:rPr>
              <w:t>ispār</w:t>
            </w:r>
            <w:r w:rsidRPr="00B63A0F">
              <w:rPr>
                <w:rFonts w:eastAsiaTheme="minorHAnsi"/>
                <w:spacing w:val="-2"/>
                <w:sz w:val="28"/>
                <w:szCs w:val="28"/>
                <w:lang w:eastAsia="en-US"/>
              </w:rPr>
              <w:t>ējo</w:t>
            </w:r>
            <w:r w:rsidR="008B1390" w:rsidRPr="00B63A0F">
              <w:rPr>
                <w:rFonts w:eastAsiaTheme="minorHAnsi"/>
                <w:spacing w:val="-2"/>
                <w:sz w:val="28"/>
                <w:szCs w:val="28"/>
                <w:lang w:eastAsia="en-US"/>
              </w:rPr>
              <w:t xml:space="preserve"> </w:t>
            </w:r>
            <w:r w:rsidR="001515E6" w:rsidRPr="00B63A0F">
              <w:rPr>
                <w:rFonts w:eastAsiaTheme="minorHAnsi"/>
                <w:spacing w:val="-2"/>
                <w:sz w:val="28"/>
                <w:szCs w:val="28"/>
                <w:lang w:eastAsia="en-US"/>
              </w:rPr>
              <w:t>vienkāršotā nodokļa nomaksas risinājuma</w:t>
            </w:r>
            <w:r w:rsidR="008B1390" w:rsidRPr="00B63A0F">
              <w:rPr>
                <w:rFonts w:eastAsiaTheme="minorHAnsi"/>
                <w:spacing w:val="-2"/>
                <w:sz w:val="28"/>
                <w:szCs w:val="28"/>
                <w:lang w:eastAsia="en-US"/>
              </w:rPr>
              <w:t xml:space="preserve"> regul</w:t>
            </w:r>
            <w:r w:rsidRPr="00B63A0F">
              <w:rPr>
                <w:rFonts w:eastAsiaTheme="minorHAnsi"/>
                <w:spacing w:val="-2"/>
                <w:sz w:val="28"/>
                <w:szCs w:val="28"/>
                <w:lang w:eastAsia="en-US"/>
              </w:rPr>
              <w:t>ējumu</w:t>
            </w:r>
            <w:r w:rsidR="008B1390" w:rsidRPr="00B63A0F">
              <w:rPr>
                <w:rFonts w:eastAsiaTheme="minorHAnsi"/>
                <w:spacing w:val="-2"/>
                <w:sz w:val="28"/>
                <w:szCs w:val="28"/>
                <w:lang w:eastAsia="en-US"/>
              </w:rPr>
              <w:t xml:space="preserve">, kas </w:t>
            </w:r>
            <w:r w:rsidR="002E5C20" w:rsidRPr="00B63A0F">
              <w:rPr>
                <w:rFonts w:eastAsiaTheme="minorHAnsi"/>
                <w:spacing w:val="-2"/>
                <w:sz w:val="28"/>
                <w:szCs w:val="28"/>
                <w:lang w:eastAsia="en-US"/>
              </w:rPr>
              <w:t xml:space="preserve">paredzēts </w:t>
            </w:r>
            <w:r w:rsidR="008B1390" w:rsidRPr="00B63A0F">
              <w:rPr>
                <w:rFonts w:eastAsiaTheme="minorHAnsi"/>
                <w:spacing w:val="-2"/>
                <w:sz w:val="28"/>
                <w:szCs w:val="28"/>
                <w:lang w:eastAsia="en-US"/>
              </w:rPr>
              <w:t>likumā “Par nodokļiem un nodevām”</w:t>
            </w:r>
            <w:r w:rsidR="00C42BBB" w:rsidRPr="00B63A0F">
              <w:rPr>
                <w:rFonts w:eastAsiaTheme="minorHAnsi"/>
                <w:spacing w:val="-2"/>
                <w:sz w:val="28"/>
                <w:szCs w:val="28"/>
                <w:lang w:eastAsia="en-US"/>
              </w:rPr>
              <w:t>,</w:t>
            </w:r>
            <w:r w:rsidR="008B1390" w:rsidRPr="00B63A0F">
              <w:rPr>
                <w:rFonts w:eastAsiaTheme="minorHAnsi"/>
                <w:spacing w:val="-2"/>
                <w:sz w:val="28"/>
                <w:szCs w:val="28"/>
                <w:lang w:eastAsia="en-US"/>
              </w:rPr>
              <w:t xml:space="preserve"> </w:t>
            </w:r>
            <w:r w:rsidRPr="00B63A0F">
              <w:rPr>
                <w:spacing w:val="-2"/>
                <w:sz w:val="28"/>
                <w:szCs w:val="28"/>
              </w:rPr>
              <w:t>nodokļu maksātājam, kurš izmanto vienkāršoto nodokļa nomaksas risinājumu</w:t>
            </w:r>
            <w:r w:rsidR="00C42BBB" w:rsidRPr="00B63A0F">
              <w:rPr>
                <w:spacing w:val="-2"/>
                <w:sz w:val="28"/>
                <w:szCs w:val="28"/>
              </w:rPr>
              <w:t>,</w:t>
            </w:r>
            <w:r w:rsidRPr="00B63A0F">
              <w:rPr>
                <w:spacing w:val="-2"/>
                <w:sz w:val="28"/>
                <w:szCs w:val="28"/>
              </w:rPr>
              <w:t xml:space="preserve"> ir pienākums nodrošināt, ka visi ar saimniecisko darbību saistītie ieņēmumi tiek ieskaitīti vai iemaksāti, ja tie tiek gūti skaidrā naudā, </w:t>
            </w:r>
            <w:r w:rsidR="002A4B2E" w:rsidRPr="00B63A0F">
              <w:rPr>
                <w:spacing w:val="-2"/>
                <w:sz w:val="28"/>
                <w:szCs w:val="28"/>
              </w:rPr>
              <w:t xml:space="preserve">SDI </w:t>
            </w:r>
            <w:r w:rsidRPr="00B63A0F">
              <w:rPr>
                <w:spacing w:val="-2"/>
                <w:sz w:val="28"/>
                <w:szCs w:val="28"/>
              </w:rPr>
              <w:t>kontā</w:t>
            </w:r>
            <w:r w:rsidR="00B02F82" w:rsidRPr="00B63A0F">
              <w:rPr>
                <w:spacing w:val="-2"/>
                <w:sz w:val="28"/>
                <w:szCs w:val="28"/>
              </w:rPr>
              <w:t>.</w:t>
            </w:r>
            <w:r w:rsidR="002A4B2E" w:rsidRPr="00B63A0F">
              <w:rPr>
                <w:rFonts w:eastAsiaTheme="minorHAnsi"/>
                <w:spacing w:val="-2"/>
                <w:sz w:val="28"/>
                <w:szCs w:val="28"/>
                <w:lang w:eastAsia="en-US"/>
              </w:rPr>
              <w:t xml:space="preserve"> </w:t>
            </w:r>
            <w:r w:rsidR="005E4911" w:rsidRPr="00B63A0F">
              <w:rPr>
                <w:rFonts w:eastAsiaTheme="minorHAnsi"/>
                <w:spacing w:val="-2"/>
                <w:sz w:val="28"/>
                <w:szCs w:val="28"/>
                <w:lang w:eastAsia="en-US"/>
              </w:rPr>
              <w:t xml:space="preserve">Tāpat nodokļu maksātājam ir tiesības izbeigt vienkāršotā nodokļa nomaksas risinājuma izmantošanu un </w:t>
            </w:r>
            <w:r w:rsidR="002A4B2E" w:rsidRPr="00B63A0F">
              <w:rPr>
                <w:rFonts w:eastAsiaTheme="minorHAnsi"/>
                <w:spacing w:val="-2"/>
                <w:sz w:val="28"/>
                <w:szCs w:val="28"/>
                <w:lang w:eastAsia="en-US"/>
              </w:rPr>
              <w:t xml:space="preserve">veikt </w:t>
            </w:r>
            <w:r w:rsidR="005E4911" w:rsidRPr="00B63A0F">
              <w:rPr>
                <w:rFonts w:eastAsiaTheme="minorHAnsi"/>
                <w:spacing w:val="-2"/>
                <w:sz w:val="28"/>
                <w:szCs w:val="28"/>
                <w:lang w:eastAsia="en-US"/>
              </w:rPr>
              <w:t>nodokļa aprēķināšanu un nomaksu, ievērojot vispārējos konkrētā nodokļa likuma nosacījumus.</w:t>
            </w:r>
          </w:p>
          <w:p w14:paraId="365E41A9" w14:textId="1D985945" w:rsidR="007957AE" w:rsidRPr="00B63A0F" w:rsidRDefault="00AD5C8D" w:rsidP="005E4911">
            <w:pPr>
              <w:tabs>
                <w:tab w:val="left" w:pos="851"/>
              </w:tabs>
              <w:ind w:firstLine="426"/>
              <w:jc w:val="both"/>
              <w:rPr>
                <w:rFonts w:eastAsiaTheme="minorHAnsi"/>
                <w:spacing w:val="-2"/>
                <w:sz w:val="28"/>
                <w:szCs w:val="28"/>
                <w:lang w:eastAsia="en-US"/>
              </w:rPr>
            </w:pPr>
            <w:r w:rsidRPr="00B63A0F">
              <w:rPr>
                <w:rFonts w:eastAsiaTheme="minorHAnsi"/>
                <w:spacing w:val="-2"/>
                <w:sz w:val="28"/>
                <w:szCs w:val="28"/>
                <w:lang w:eastAsia="en-US"/>
              </w:rPr>
              <w:t xml:space="preserve">Ņemot vērā, ka SDI kontā varēs iemaksāt arī saimnieciskās darbības ieņēmumus, kas gūti skaidrā naudā, </w:t>
            </w:r>
            <w:r w:rsidR="00C42BBB" w:rsidRPr="00B63A0F">
              <w:rPr>
                <w:rFonts w:eastAsiaTheme="minorHAnsi"/>
                <w:spacing w:val="-2"/>
                <w:sz w:val="28"/>
                <w:szCs w:val="28"/>
                <w:lang w:eastAsia="en-US"/>
              </w:rPr>
              <w:t xml:space="preserve">nepieciešams noteikt </w:t>
            </w:r>
            <w:r w:rsidR="007957AE" w:rsidRPr="00B63A0F">
              <w:rPr>
                <w:rFonts w:eastAsiaTheme="minorHAnsi"/>
                <w:spacing w:val="-2"/>
                <w:sz w:val="28"/>
                <w:szCs w:val="28"/>
                <w:lang w:eastAsia="en-US"/>
              </w:rPr>
              <w:t xml:space="preserve">samērīgu </w:t>
            </w:r>
            <w:r w:rsidR="00C42BBB" w:rsidRPr="00B63A0F">
              <w:rPr>
                <w:rFonts w:eastAsiaTheme="minorHAnsi"/>
                <w:spacing w:val="-2"/>
                <w:sz w:val="28"/>
                <w:szCs w:val="28"/>
                <w:lang w:eastAsia="en-US"/>
              </w:rPr>
              <w:t>termiņu, kurā minētie ieņēmumi ir jāiemaksā SDI kont</w:t>
            </w:r>
            <w:r w:rsidR="005E4911" w:rsidRPr="00B63A0F">
              <w:rPr>
                <w:rFonts w:eastAsiaTheme="minorHAnsi"/>
                <w:spacing w:val="-2"/>
                <w:sz w:val="28"/>
                <w:szCs w:val="28"/>
                <w:lang w:eastAsia="en-US"/>
              </w:rPr>
              <w:t>ā, kā arī jāparedz, ka tie saimnieciskās darbības i</w:t>
            </w:r>
            <w:r w:rsidR="00B52FE6" w:rsidRPr="00B63A0F">
              <w:rPr>
                <w:rFonts w:eastAsiaTheme="minorHAnsi"/>
                <w:spacing w:val="-2"/>
                <w:sz w:val="28"/>
                <w:szCs w:val="28"/>
                <w:lang w:eastAsia="en-US"/>
              </w:rPr>
              <w:t>eņēmumi, kas gūti skaidrā naudā</w:t>
            </w:r>
            <w:r w:rsidR="005E4911" w:rsidRPr="00B63A0F">
              <w:rPr>
                <w:rFonts w:eastAsiaTheme="minorHAnsi"/>
                <w:spacing w:val="-2"/>
                <w:sz w:val="28"/>
                <w:szCs w:val="28"/>
                <w:lang w:eastAsia="en-US"/>
              </w:rPr>
              <w:t xml:space="preserve"> periodā, kad </w:t>
            </w:r>
            <w:r w:rsidR="0088195C" w:rsidRPr="00B63A0F">
              <w:rPr>
                <w:rFonts w:eastAsiaTheme="minorHAnsi"/>
                <w:spacing w:val="-2"/>
                <w:sz w:val="28"/>
                <w:szCs w:val="28"/>
                <w:lang w:eastAsia="en-US"/>
              </w:rPr>
              <w:t>MUN</w:t>
            </w:r>
            <w:r w:rsidR="005E4911" w:rsidRPr="00B63A0F">
              <w:rPr>
                <w:rFonts w:eastAsiaTheme="minorHAnsi"/>
                <w:spacing w:val="-2"/>
                <w:sz w:val="28"/>
                <w:szCs w:val="28"/>
                <w:lang w:eastAsia="en-US"/>
              </w:rPr>
              <w:t xml:space="preserve"> maksātājs izmanto vienk</w:t>
            </w:r>
            <w:r w:rsidR="00865E0A" w:rsidRPr="00B63A0F">
              <w:rPr>
                <w:rFonts w:eastAsiaTheme="minorHAnsi"/>
                <w:spacing w:val="-2"/>
                <w:sz w:val="28"/>
                <w:szCs w:val="28"/>
                <w:lang w:eastAsia="en-US"/>
              </w:rPr>
              <w:t>āršoto nodokļa</w:t>
            </w:r>
            <w:r w:rsidR="005E4911" w:rsidRPr="00B63A0F">
              <w:rPr>
                <w:rFonts w:eastAsiaTheme="minorHAnsi"/>
                <w:spacing w:val="-2"/>
                <w:sz w:val="28"/>
                <w:szCs w:val="28"/>
                <w:lang w:eastAsia="en-US"/>
              </w:rPr>
              <w:t xml:space="preserve"> nomaksas risinājumu</w:t>
            </w:r>
            <w:r w:rsidR="00305A4B" w:rsidRPr="00B63A0F">
              <w:rPr>
                <w:rFonts w:eastAsiaTheme="minorHAnsi"/>
                <w:spacing w:val="-2"/>
                <w:sz w:val="28"/>
                <w:szCs w:val="28"/>
                <w:lang w:eastAsia="en-US"/>
              </w:rPr>
              <w:t>,</w:t>
            </w:r>
            <w:r w:rsidR="005E4911" w:rsidRPr="00B63A0F">
              <w:rPr>
                <w:rFonts w:eastAsiaTheme="minorHAnsi"/>
                <w:spacing w:val="-2"/>
                <w:sz w:val="28"/>
                <w:szCs w:val="28"/>
                <w:lang w:eastAsia="en-US"/>
              </w:rPr>
              <w:t xml:space="preserve"> tiek </w:t>
            </w:r>
            <w:r w:rsidR="002A4B2E" w:rsidRPr="00B63A0F">
              <w:rPr>
                <w:rFonts w:eastAsiaTheme="minorHAnsi"/>
                <w:spacing w:val="-2"/>
                <w:sz w:val="28"/>
                <w:szCs w:val="28"/>
                <w:lang w:eastAsia="en-US"/>
              </w:rPr>
              <w:t xml:space="preserve">iemaksāti </w:t>
            </w:r>
            <w:r w:rsidR="005E4911" w:rsidRPr="00B63A0F">
              <w:rPr>
                <w:rFonts w:eastAsiaTheme="minorHAnsi"/>
                <w:spacing w:val="-2"/>
                <w:sz w:val="28"/>
                <w:szCs w:val="28"/>
                <w:lang w:eastAsia="en-US"/>
              </w:rPr>
              <w:t xml:space="preserve">SDI kontā </w:t>
            </w:r>
            <w:r w:rsidR="00610199" w:rsidRPr="00B63A0F">
              <w:rPr>
                <w:rFonts w:eastAsiaTheme="minorHAnsi"/>
                <w:spacing w:val="-2"/>
                <w:sz w:val="28"/>
                <w:szCs w:val="28"/>
                <w:lang w:eastAsia="en-US"/>
              </w:rPr>
              <w:t xml:space="preserve">ne vēlāk kā </w:t>
            </w:r>
            <w:r w:rsidR="007957AE" w:rsidRPr="00B63A0F">
              <w:rPr>
                <w:rFonts w:eastAsiaTheme="minorHAnsi"/>
                <w:spacing w:val="-2"/>
                <w:sz w:val="28"/>
                <w:szCs w:val="28"/>
                <w:lang w:eastAsia="en-US"/>
              </w:rPr>
              <w:t xml:space="preserve">līdz </w:t>
            </w:r>
            <w:r w:rsidR="007957AE" w:rsidRPr="00B63A0F">
              <w:rPr>
                <w:rFonts w:eastAsiaTheme="minorHAnsi"/>
                <w:bCs/>
                <w:spacing w:val="-2"/>
                <w:sz w:val="28"/>
                <w:szCs w:val="28"/>
                <w:lang w:eastAsia="en-US"/>
              </w:rPr>
              <w:t>saimnieciskās darbības izbeigšanai</w:t>
            </w:r>
            <w:r w:rsidR="007957AE" w:rsidRPr="00B63A0F">
              <w:rPr>
                <w:rFonts w:eastAsiaTheme="minorHAnsi"/>
                <w:spacing w:val="-2"/>
                <w:sz w:val="28"/>
                <w:szCs w:val="28"/>
                <w:lang w:eastAsia="en-US"/>
              </w:rPr>
              <w:t xml:space="preserve">  </w:t>
            </w:r>
            <w:r w:rsidR="005E4911" w:rsidRPr="00B63A0F">
              <w:rPr>
                <w:rFonts w:eastAsiaTheme="minorHAnsi"/>
                <w:spacing w:val="-2"/>
                <w:sz w:val="28"/>
                <w:szCs w:val="28"/>
                <w:lang w:eastAsia="en-US"/>
              </w:rPr>
              <w:t xml:space="preserve">vai </w:t>
            </w:r>
            <w:r w:rsidR="007957AE" w:rsidRPr="00B63A0F">
              <w:rPr>
                <w:rFonts w:eastAsiaTheme="minorHAnsi"/>
                <w:bCs/>
                <w:spacing w:val="-2"/>
                <w:sz w:val="28"/>
                <w:szCs w:val="28"/>
                <w:lang w:eastAsia="en-US"/>
              </w:rPr>
              <w:t>vienkāršotā nodokļa nomaksas risinājuma izbeigšanai.</w:t>
            </w:r>
          </w:p>
          <w:p w14:paraId="029F23BC" w14:textId="2545BAA9" w:rsidR="009500C4" w:rsidRPr="00B63A0F" w:rsidRDefault="00C42BBB" w:rsidP="007653E0">
            <w:pPr>
              <w:tabs>
                <w:tab w:val="left" w:pos="851"/>
              </w:tabs>
              <w:ind w:firstLine="403"/>
              <w:jc w:val="both"/>
              <w:rPr>
                <w:bCs/>
                <w:spacing w:val="-2"/>
                <w:sz w:val="28"/>
              </w:rPr>
            </w:pPr>
            <w:r w:rsidRPr="00B63A0F">
              <w:rPr>
                <w:rFonts w:eastAsiaTheme="minorHAnsi"/>
                <w:spacing w:val="-2"/>
                <w:sz w:val="28"/>
                <w:szCs w:val="28"/>
                <w:lang w:eastAsia="en-US"/>
              </w:rPr>
              <w:t>Tādējādi l</w:t>
            </w:r>
            <w:r w:rsidR="00A3360D" w:rsidRPr="00B63A0F">
              <w:rPr>
                <w:rFonts w:eastAsiaTheme="minorHAnsi"/>
                <w:spacing w:val="-2"/>
                <w:sz w:val="28"/>
                <w:szCs w:val="28"/>
                <w:lang w:eastAsia="en-US"/>
              </w:rPr>
              <w:t>ikumprojekts paredz, ka, j</w:t>
            </w:r>
            <w:r w:rsidR="00A3360D" w:rsidRPr="00B63A0F">
              <w:rPr>
                <w:spacing w:val="-2"/>
                <w:sz w:val="28"/>
              </w:rPr>
              <w:t xml:space="preserve">a </w:t>
            </w:r>
            <w:r w:rsidRPr="00B63A0F">
              <w:rPr>
                <w:spacing w:val="-2"/>
                <w:sz w:val="28"/>
              </w:rPr>
              <w:t>MUN</w:t>
            </w:r>
            <w:r w:rsidR="00A3360D" w:rsidRPr="00B63A0F">
              <w:rPr>
                <w:spacing w:val="-2"/>
                <w:sz w:val="28"/>
              </w:rPr>
              <w:t xml:space="preserve"> maksātājs </w:t>
            </w:r>
            <w:r w:rsidR="009E7978" w:rsidRPr="00B63A0F">
              <w:rPr>
                <w:bCs/>
                <w:spacing w:val="-2"/>
                <w:sz w:val="28"/>
              </w:rPr>
              <w:t xml:space="preserve"> izmanto </w:t>
            </w:r>
            <w:r w:rsidRPr="00B63A0F">
              <w:rPr>
                <w:bCs/>
                <w:spacing w:val="-2"/>
                <w:sz w:val="28"/>
              </w:rPr>
              <w:t>MUN</w:t>
            </w:r>
            <w:r w:rsidR="00A3360D" w:rsidRPr="00B63A0F">
              <w:rPr>
                <w:bCs/>
                <w:spacing w:val="-2"/>
                <w:sz w:val="28"/>
              </w:rPr>
              <w:t xml:space="preserve"> aprēķināšanā un maksāšanā </w:t>
            </w:r>
            <w:r w:rsidR="00865E0A" w:rsidRPr="00B63A0F">
              <w:rPr>
                <w:bCs/>
                <w:spacing w:val="-2"/>
                <w:sz w:val="28"/>
              </w:rPr>
              <w:t>vienkāršoto nodokļa</w:t>
            </w:r>
            <w:r w:rsidR="00A3360D" w:rsidRPr="00B63A0F">
              <w:rPr>
                <w:bCs/>
                <w:spacing w:val="-2"/>
                <w:sz w:val="28"/>
              </w:rPr>
              <w:t xml:space="preserve"> nomaksas risinājumu, </w:t>
            </w:r>
            <w:r w:rsidR="009E7978" w:rsidRPr="00B63A0F">
              <w:rPr>
                <w:bCs/>
                <w:spacing w:val="-2"/>
                <w:sz w:val="28"/>
              </w:rPr>
              <w:t>viņš</w:t>
            </w:r>
            <w:r w:rsidR="00A3360D" w:rsidRPr="00B63A0F">
              <w:rPr>
                <w:bCs/>
                <w:spacing w:val="-2"/>
                <w:sz w:val="28"/>
              </w:rPr>
              <w:t xml:space="preserve"> </w:t>
            </w:r>
            <w:r w:rsidR="00A3360D" w:rsidRPr="00B63A0F">
              <w:rPr>
                <w:color w:val="000000"/>
                <w:spacing w:val="-2"/>
                <w:sz w:val="28"/>
                <w:szCs w:val="28"/>
              </w:rPr>
              <w:t xml:space="preserve">visus taksācijas gada laikā </w:t>
            </w:r>
            <w:r w:rsidR="00394E23" w:rsidRPr="00B63A0F">
              <w:rPr>
                <w:color w:val="000000"/>
                <w:spacing w:val="-2"/>
                <w:sz w:val="28"/>
                <w:szCs w:val="28"/>
              </w:rPr>
              <w:t xml:space="preserve"> skaidrā naudā </w:t>
            </w:r>
            <w:r w:rsidR="00A3360D" w:rsidRPr="00B63A0F">
              <w:rPr>
                <w:color w:val="000000"/>
                <w:spacing w:val="-2"/>
                <w:sz w:val="28"/>
                <w:szCs w:val="28"/>
              </w:rPr>
              <w:t xml:space="preserve">gūtos saimnieciskās darbības ieņēmumus iemaksā </w:t>
            </w:r>
            <w:r w:rsidR="00A3360D" w:rsidRPr="00B63A0F">
              <w:rPr>
                <w:bCs/>
                <w:spacing w:val="-2"/>
                <w:sz w:val="28"/>
              </w:rPr>
              <w:t>SDI kontā</w:t>
            </w:r>
            <w:r w:rsidR="0065220C" w:rsidRPr="00B63A0F">
              <w:rPr>
                <w:bCs/>
                <w:spacing w:val="-2"/>
                <w:sz w:val="28"/>
              </w:rPr>
              <w:t xml:space="preserve"> </w:t>
            </w:r>
            <w:r w:rsidR="00A3360D" w:rsidRPr="00B63A0F">
              <w:rPr>
                <w:bCs/>
                <w:spacing w:val="-2"/>
                <w:sz w:val="28"/>
              </w:rPr>
              <w:t>15 dienu laikā no skaidras naudas saņemšanas dienas, bet ne vēlāk kā līdz taksācijas gada 31.decembrim</w:t>
            </w:r>
            <w:r w:rsidR="00610199" w:rsidRPr="00B63A0F">
              <w:rPr>
                <w:bCs/>
                <w:spacing w:val="-2"/>
                <w:sz w:val="28"/>
              </w:rPr>
              <w:t xml:space="preserve"> vai </w:t>
            </w:r>
            <w:r w:rsidR="00A3360D" w:rsidRPr="00B63A0F">
              <w:rPr>
                <w:bCs/>
                <w:spacing w:val="-2"/>
                <w:sz w:val="28"/>
              </w:rPr>
              <w:t xml:space="preserve">līdz saimnieciskās darbības izbeigšanai, ja </w:t>
            </w:r>
            <w:r w:rsidR="00610199" w:rsidRPr="00B63A0F">
              <w:rPr>
                <w:bCs/>
                <w:spacing w:val="-2"/>
                <w:sz w:val="28"/>
              </w:rPr>
              <w:t>MUN</w:t>
            </w:r>
            <w:r w:rsidR="00A3360D" w:rsidRPr="00B63A0F">
              <w:rPr>
                <w:bCs/>
                <w:spacing w:val="-2"/>
                <w:sz w:val="28"/>
              </w:rPr>
              <w:t xml:space="preserve"> maksātājs izbeidz saimniecisko darbību taksācijas gada laikā</w:t>
            </w:r>
            <w:r w:rsidR="00610199" w:rsidRPr="00B63A0F">
              <w:rPr>
                <w:bCs/>
                <w:spacing w:val="-2"/>
                <w:sz w:val="28"/>
              </w:rPr>
              <w:t xml:space="preserve">, vai </w:t>
            </w:r>
            <w:r w:rsidR="00A3360D" w:rsidRPr="00B63A0F">
              <w:rPr>
                <w:bCs/>
                <w:spacing w:val="-2"/>
                <w:sz w:val="28"/>
              </w:rPr>
              <w:t xml:space="preserve">līdz vienkāršotā nodokļa nomaksas risinājuma </w:t>
            </w:r>
            <w:r w:rsidR="009E7978" w:rsidRPr="00B63A0F">
              <w:rPr>
                <w:bCs/>
                <w:spacing w:val="-2"/>
                <w:sz w:val="28"/>
              </w:rPr>
              <w:t xml:space="preserve">izmantošanas </w:t>
            </w:r>
            <w:r w:rsidR="00A3360D" w:rsidRPr="00B63A0F">
              <w:rPr>
                <w:bCs/>
                <w:spacing w:val="-2"/>
                <w:sz w:val="28"/>
              </w:rPr>
              <w:t xml:space="preserve">izbeigšanai, ja </w:t>
            </w:r>
            <w:r w:rsidR="0065220C" w:rsidRPr="00B63A0F">
              <w:rPr>
                <w:bCs/>
                <w:spacing w:val="-2"/>
                <w:sz w:val="28"/>
              </w:rPr>
              <w:t>MUN</w:t>
            </w:r>
            <w:r w:rsidR="00A3360D" w:rsidRPr="00B63A0F">
              <w:rPr>
                <w:bCs/>
                <w:spacing w:val="-2"/>
                <w:sz w:val="28"/>
              </w:rPr>
              <w:t xml:space="preserve"> maksātājs taksācijas gada laikā izbeidz vienkāršotā nodokļa nomaksas risinājuma izmantošanu.</w:t>
            </w:r>
          </w:p>
          <w:p w14:paraId="100B9C43" w14:textId="46E1901F" w:rsidR="003D31B1" w:rsidRPr="00B63A0F" w:rsidRDefault="003D31B1" w:rsidP="003D31B1">
            <w:pPr>
              <w:ind w:firstLine="544"/>
              <w:jc w:val="both"/>
              <w:rPr>
                <w:rFonts w:eastAsiaTheme="minorHAnsi"/>
                <w:spacing w:val="-2"/>
                <w:sz w:val="28"/>
                <w:szCs w:val="28"/>
                <w:lang w:eastAsia="en-US"/>
              </w:rPr>
            </w:pPr>
            <w:r w:rsidRPr="00B63A0F">
              <w:rPr>
                <w:rFonts w:eastAsiaTheme="minorHAnsi"/>
                <w:spacing w:val="-2"/>
                <w:sz w:val="28"/>
                <w:szCs w:val="28"/>
                <w:lang w:eastAsia="en-US"/>
              </w:rPr>
              <w:t xml:space="preserve">Tādējādi, ja MUN maksātājs izmantos </w:t>
            </w:r>
            <w:r w:rsidR="00701FC4" w:rsidRPr="00B63A0F">
              <w:rPr>
                <w:rFonts w:eastAsiaTheme="minorHAnsi"/>
                <w:spacing w:val="-2"/>
                <w:sz w:val="28"/>
                <w:szCs w:val="28"/>
                <w:lang w:eastAsia="en-US"/>
              </w:rPr>
              <w:t>vienkāršoto nodokļa nomaksas risinājumu</w:t>
            </w:r>
            <w:r w:rsidRPr="00B63A0F">
              <w:rPr>
                <w:rFonts w:eastAsiaTheme="minorHAnsi"/>
                <w:spacing w:val="-2"/>
                <w:sz w:val="28"/>
                <w:szCs w:val="28"/>
                <w:lang w:eastAsia="en-US"/>
              </w:rPr>
              <w:t>, viņam pašam nebūs jāveic MUN aprēķināšana, deklarēšana un nomaksa vispārējā kārtībā, bet to</w:t>
            </w:r>
            <w:r w:rsidR="008260E3" w:rsidRPr="00B63A0F">
              <w:rPr>
                <w:rFonts w:eastAsiaTheme="minorHAnsi"/>
                <w:spacing w:val="-2"/>
                <w:sz w:val="28"/>
                <w:szCs w:val="28"/>
                <w:lang w:eastAsia="en-US"/>
              </w:rPr>
              <w:t>,</w:t>
            </w:r>
            <w:r w:rsidRPr="00B63A0F">
              <w:rPr>
                <w:rFonts w:eastAsiaTheme="minorHAnsi"/>
                <w:spacing w:val="-2"/>
                <w:sz w:val="28"/>
                <w:szCs w:val="28"/>
                <w:lang w:eastAsia="en-US"/>
              </w:rPr>
              <w:t xml:space="preserve"> savstarpēji sadarbojoties</w:t>
            </w:r>
            <w:r w:rsidR="00483233" w:rsidRPr="00B63A0F">
              <w:rPr>
                <w:rFonts w:eastAsiaTheme="minorHAnsi"/>
                <w:spacing w:val="-2"/>
                <w:sz w:val="28"/>
                <w:szCs w:val="28"/>
                <w:lang w:eastAsia="en-US"/>
              </w:rPr>
              <w:t>,</w:t>
            </w:r>
            <w:r w:rsidRPr="00B63A0F">
              <w:rPr>
                <w:rFonts w:eastAsiaTheme="minorHAnsi"/>
                <w:spacing w:val="-2"/>
                <w:sz w:val="28"/>
                <w:szCs w:val="28"/>
                <w:lang w:eastAsia="en-US"/>
              </w:rPr>
              <w:t xml:space="preserve"> </w:t>
            </w:r>
            <w:r w:rsidR="00483233" w:rsidRPr="00B63A0F">
              <w:rPr>
                <w:rFonts w:eastAsiaTheme="minorHAnsi"/>
                <w:spacing w:val="-2"/>
                <w:sz w:val="28"/>
                <w:szCs w:val="28"/>
                <w:lang w:eastAsia="en-US"/>
              </w:rPr>
              <w:t xml:space="preserve">nodrošinās </w:t>
            </w:r>
            <w:r w:rsidR="008260E3" w:rsidRPr="00B63A0F">
              <w:rPr>
                <w:rFonts w:eastAsiaTheme="minorHAnsi"/>
                <w:spacing w:val="-2"/>
                <w:sz w:val="28"/>
                <w:szCs w:val="28"/>
                <w:lang w:eastAsia="en-US"/>
              </w:rPr>
              <w:t>VID</w:t>
            </w:r>
            <w:r w:rsidR="00483233" w:rsidRPr="00B63A0F">
              <w:rPr>
                <w:rFonts w:eastAsiaTheme="minorHAnsi"/>
                <w:spacing w:val="-2"/>
                <w:sz w:val="28"/>
                <w:szCs w:val="28"/>
                <w:lang w:eastAsia="en-US"/>
              </w:rPr>
              <w:t xml:space="preserve"> un </w:t>
            </w:r>
            <w:r w:rsidRPr="00B63A0F">
              <w:rPr>
                <w:rFonts w:eastAsiaTheme="minorHAnsi"/>
                <w:spacing w:val="-2"/>
                <w:sz w:val="28"/>
                <w:szCs w:val="28"/>
                <w:lang w:eastAsia="en-US"/>
              </w:rPr>
              <w:t xml:space="preserve"> kredītiestāde, kura MUN maksātājam būs atvērusi SDI kontu. </w:t>
            </w:r>
            <w:r w:rsidR="005E219D" w:rsidRPr="00B63A0F">
              <w:rPr>
                <w:spacing w:val="-2"/>
                <w:sz w:val="28"/>
                <w:szCs w:val="28"/>
              </w:rPr>
              <w:t xml:space="preserve">Tomēr MUN maksātājam, kas ir izvēlējies izmantot SDI kontu, var rasties pienākums pašam aprēķināt, deklarēt un nomaksāt MUN vispārējā kārtībā, ja tas neievēro </w:t>
            </w:r>
            <w:proofErr w:type="spellStart"/>
            <w:r w:rsidR="005E219D" w:rsidRPr="00B63A0F">
              <w:rPr>
                <w:spacing w:val="-2"/>
                <w:sz w:val="28"/>
                <w:szCs w:val="28"/>
              </w:rPr>
              <w:t>Mikrouzņēmumu</w:t>
            </w:r>
            <w:proofErr w:type="spellEnd"/>
            <w:r w:rsidR="005E219D" w:rsidRPr="00B63A0F">
              <w:rPr>
                <w:spacing w:val="-2"/>
                <w:sz w:val="28"/>
                <w:szCs w:val="28"/>
              </w:rPr>
              <w:t xml:space="preserve"> nodokļa likumā un likumā “Par nodokļiem un </w:t>
            </w:r>
            <w:r w:rsidR="00701FC4" w:rsidRPr="00B63A0F">
              <w:rPr>
                <w:spacing w:val="-2"/>
                <w:sz w:val="28"/>
                <w:szCs w:val="28"/>
              </w:rPr>
              <w:t>nodevām</w:t>
            </w:r>
            <w:r w:rsidR="005E219D" w:rsidRPr="00B63A0F">
              <w:rPr>
                <w:spacing w:val="-2"/>
                <w:sz w:val="28"/>
                <w:szCs w:val="28"/>
              </w:rPr>
              <w:t>” noteikto attiecībā uz vienkāršotā nodokļa nomaksas risinājuma izmantošanu.</w:t>
            </w:r>
          </w:p>
          <w:p w14:paraId="3735B7DA" w14:textId="17C82188" w:rsidR="001B643E" w:rsidRPr="00B63A0F" w:rsidRDefault="001B643E" w:rsidP="00242707">
            <w:pPr>
              <w:ind w:firstLine="403"/>
              <w:jc w:val="both"/>
              <w:rPr>
                <w:rFonts w:eastAsiaTheme="minorHAnsi"/>
                <w:spacing w:val="-2"/>
                <w:sz w:val="28"/>
                <w:szCs w:val="28"/>
                <w:lang w:eastAsia="en-US"/>
              </w:rPr>
            </w:pPr>
            <w:r w:rsidRPr="00B63A0F">
              <w:rPr>
                <w:spacing w:val="-2"/>
                <w:sz w:val="28"/>
                <w:szCs w:val="28"/>
              </w:rPr>
              <w:t>Vienkāršotā nodokļa nomaksas risinājums MUN nomaksai nav piemērots MUN maksātājiem</w:t>
            </w:r>
            <w:r w:rsidRPr="00B63A0F">
              <w:rPr>
                <w:rFonts w:eastAsiaTheme="minorHAnsi"/>
                <w:spacing w:val="-2"/>
                <w:sz w:val="28"/>
                <w:szCs w:val="28"/>
                <w:lang w:eastAsia="en-US"/>
              </w:rPr>
              <w:t xml:space="preserve"> gadījumos, ja MUN tiek nodarbināti darbinieki un par tiem maksā darbaspēka nodokļus vispārējā kārtībā, kā arī tad, ja MUN taksācijas gada laikā reģistrējas kā </w:t>
            </w:r>
            <w:r w:rsidR="00242707" w:rsidRPr="00B63A0F">
              <w:rPr>
                <w:rFonts w:eastAsiaTheme="minorHAnsi"/>
                <w:spacing w:val="-2"/>
                <w:sz w:val="28"/>
                <w:szCs w:val="28"/>
                <w:lang w:eastAsia="en-US"/>
              </w:rPr>
              <w:t xml:space="preserve">pievienotās vērtības nodokļa (turpmāk – </w:t>
            </w:r>
            <w:r w:rsidRPr="00B63A0F">
              <w:rPr>
                <w:rFonts w:eastAsiaTheme="minorHAnsi"/>
                <w:spacing w:val="-2"/>
                <w:sz w:val="28"/>
                <w:szCs w:val="28"/>
                <w:lang w:eastAsia="en-US"/>
              </w:rPr>
              <w:t>PVN</w:t>
            </w:r>
            <w:r w:rsidR="00242707" w:rsidRPr="00B63A0F">
              <w:rPr>
                <w:rFonts w:eastAsiaTheme="minorHAnsi"/>
                <w:spacing w:val="-2"/>
                <w:sz w:val="28"/>
                <w:szCs w:val="28"/>
                <w:lang w:eastAsia="en-US"/>
              </w:rPr>
              <w:t>)</w:t>
            </w:r>
            <w:r w:rsidRPr="00B63A0F">
              <w:rPr>
                <w:rFonts w:eastAsiaTheme="minorHAnsi"/>
                <w:spacing w:val="-2"/>
                <w:sz w:val="28"/>
                <w:szCs w:val="28"/>
                <w:lang w:eastAsia="en-US"/>
              </w:rPr>
              <w:t xml:space="preserve"> maksātājs (attiecīgi ar nākamo taksācijas gadu zaudējot MUN maksātāja statusu).</w:t>
            </w:r>
          </w:p>
          <w:p w14:paraId="28766446" w14:textId="77777777" w:rsidR="00706955" w:rsidRPr="00B63A0F" w:rsidRDefault="00706955" w:rsidP="00706955">
            <w:pPr>
              <w:ind w:firstLine="403"/>
              <w:jc w:val="both"/>
              <w:rPr>
                <w:spacing w:val="-2"/>
                <w:sz w:val="28"/>
                <w:szCs w:val="28"/>
              </w:rPr>
            </w:pPr>
          </w:p>
          <w:p w14:paraId="60F1922B" w14:textId="71A89085" w:rsidR="003D31B1" w:rsidRPr="00B63A0F" w:rsidRDefault="00706955" w:rsidP="003D31B1">
            <w:pPr>
              <w:spacing w:after="120"/>
              <w:jc w:val="center"/>
              <w:rPr>
                <w:i/>
                <w:spacing w:val="-2"/>
                <w:sz w:val="28"/>
                <w:szCs w:val="28"/>
              </w:rPr>
            </w:pPr>
            <w:r w:rsidRPr="00B63A0F">
              <w:rPr>
                <w:i/>
                <w:spacing w:val="-2"/>
                <w:sz w:val="28"/>
                <w:szCs w:val="28"/>
              </w:rPr>
              <w:t>SDI konta izmantošanas uzsākšana un izbeigšana</w:t>
            </w:r>
          </w:p>
          <w:p w14:paraId="07F63E6D" w14:textId="171210C7" w:rsidR="009A1A1D" w:rsidRPr="00B63A0F" w:rsidRDefault="00E309B3" w:rsidP="00FA3861">
            <w:pPr>
              <w:ind w:firstLine="403"/>
              <w:jc w:val="both"/>
              <w:rPr>
                <w:bCs/>
                <w:spacing w:val="-2"/>
                <w:sz w:val="28"/>
                <w:szCs w:val="28"/>
              </w:rPr>
            </w:pPr>
            <w:r w:rsidRPr="00B63A0F">
              <w:rPr>
                <w:bCs/>
                <w:spacing w:val="-2"/>
                <w:sz w:val="28"/>
                <w:szCs w:val="28"/>
              </w:rPr>
              <w:t xml:space="preserve">Saskaņā ar </w:t>
            </w:r>
            <w:r w:rsidR="009A6F34" w:rsidRPr="00B63A0F">
              <w:rPr>
                <w:bCs/>
                <w:spacing w:val="-2"/>
                <w:sz w:val="28"/>
                <w:szCs w:val="28"/>
              </w:rPr>
              <w:t xml:space="preserve">paredzētajiem </w:t>
            </w:r>
            <w:r w:rsidRPr="00B63A0F">
              <w:rPr>
                <w:bCs/>
                <w:spacing w:val="-2"/>
                <w:sz w:val="28"/>
                <w:szCs w:val="28"/>
              </w:rPr>
              <w:t>grozījumiem likumā “Par nodokļiem un nodevām”, nodokļu maksātājam, ievērojot konkrētajā nodokļu likumā noteikto, ir tiesības pieteikties vienkāršotā nodokļa nomaksas risinājum</w:t>
            </w:r>
            <w:r w:rsidR="0088195C" w:rsidRPr="00B63A0F">
              <w:rPr>
                <w:bCs/>
                <w:spacing w:val="-2"/>
                <w:sz w:val="28"/>
                <w:szCs w:val="28"/>
              </w:rPr>
              <w:t>a izmantošanai, iesniedzot VID E</w:t>
            </w:r>
            <w:r w:rsidRPr="00B63A0F">
              <w:rPr>
                <w:bCs/>
                <w:spacing w:val="-2"/>
                <w:sz w:val="28"/>
                <w:szCs w:val="28"/>
              </w:rPr>
              <w:t xml:space="preserve">lektroniskās deklarēšanas sistēmā </w:t>
            </w:r>
            <w:r w:rsidR="0088195C" w:rsidRPr="00B63A0F">
              <w:rPr>
                <w:bCs/>
                <w:spacing w:val="-2"/>
                <w:sz w:val="28"/>
                <w:szCs w:val="28"/>
              </w:rPr>
              <w:t xml:space="preserve">(turpmāk – EDS) </w:t>
            </w:r>
            <w:r w:rsidRPr="00B63A0F">
              <w:rPr>
                <w:bCs/>
                <w:spacing w:val="-2"/>
                <w:sz w:val="28"/>
                <w:szCs w:val="28"/>
              </w:rPr>
              <w:t xml:space="preserve">iesniegumu, kurā norāda </w:t>
            </w:r>
            <w:r w:rsidR="0065220C" w:rsidRPr="00B63A0F">
              <w:rPr>
                <w:bCs/>
                <w:spacing w:val="-2"/>
                <w:sz w:val="28"/>
                <w:szCs w:val="28"/>
              </w:rPr>
              <w:t>SDI</w:t>
            </w:r>
            <w:r w:rsidRPr="00B63A0F">
              <w:rPr>
                <w:bCs/>
                <w:spacing w:val="-2"/>
                <w:sz w:val="28"/>
                <w:szCs w:val="28"/>
              </w:rPr>
              <w:t xml:space="preserve"> konta numuru, kredītiestādi, kura atvērusi šo kontu, un plānoto datumu tā darbības uzsākšanai vienkāršotā nodokļa nomaksas risinājuma ietvaros. </w:t>
            </w:r>
            <w:r w:rsidR="000D205C" w:rsidRPr="00B63A0F">
              <w:rPr>
                <w:bCs/>
                <w:spacing w:val="-2"/>
                <w:sz w:val="28"/>
                <w:szCs w:val="28"/>
              </w:rPr>
              <w:t>Likumā “Par nodokļiem un nodevām” ir paredzēti arī termiņi, kādos nodokļu maksātājam jāiesniedz VID ie</w:t>
            </w:r>
            <w:r w:rsidR="00865E0A" w:rsidRPr="00B63A0F">
              <w:rPr>
                <w:bCs/>
                <w:spacing w:val="-2"/>
                <w:sz w:val="28"/>
                <w:szCs w:val="28"/>
              </w:rPr>
              <w:t>sniegums par vienkāršotā nodokļa</w:t>
            </w:r>
            <w:r w:rsidR="000D205C" w:rsidRPr="00B63A0F">
              <w:rPr>
                <w:bCs/>
                <w:spacing w:val="-2"/>
                <w:sz w:val="28"/>
                <w:szCs w:val="28"/>
              </w:rPr>
              <w:t xml:space="preserve"> nomaksas risinājuma izmantošanu. </w:t>
            </w:r>
            <w:r w:rsidRPr="00B63A0F">
              <w:rPr>
                <w:bCs/>
                <w:spacing w:val="-2"/>
                <w:sz w:val="28"/>
                <w:szCs w:val="28"/>
              </w:rPr>
              <w:t xml:space="preserve">Ja VID un kredītiestāde būs apstiprinājusi, ka nodokļu maksātājs </w:t>
            </w:r>
            <w:r w:rsidR="00865E0A" w:rsidRPr="00B63A0F">
              <w:rPr>
                <w:bCs/>
                <w:spacing w:val="-2"/>
                <w:sz w:val="28"/>
                <w:szCs w:val="28"/>
              </w:rPr>
              <w:t>var izmantot vienkāršoto nodokļa</w:t>
            </w:r>
            <w:r w:rsidRPr="00B63A0F">
              <w:rPr>
                <w:bCs/>
                <w:spacing w:val="-2"/>
                <w:sz w:val="28"/>
                <w:szCs w:val="28"/>
              </w:rPr>
              <w:t xml:space="preserve"> nomaksas risinājumu </w:t>
            </w:r>
            <w:r w:rsidR="00BC6BBB" w:rsidRPr="00B63A0F">
              <w:rPr>
                <w:bCs/>
                <w:spacing w:val="-2"/>
                <w:sz w:val="28"/>
                <w:szCs w:val="28"/>
              </w:rPr>
              <w:t xml:space="preserve">un </w:t>
            </w:r>
            <w:r w:rsidR="00297897" w:rsidRPr="00B63A0F">
              <w:rPr>
                <w:bCs/>
                <w:spacing w:val="-2"/>
                <w:sz w:val="28"/>
                <w:szCs w:val="28"/>
              </w:rPr>
              <w:t xml:space="preserve">SDI kontu, VID </w:t>
            </w:r>
            <w:r w:rsidR="0088195C" w:rsidRPr="00B63A0F">
              <w:rPr>
                <w:bCs/>
                <w:spacing w:val="-2"/>
                <w:sz w:val="28"/>
                <w:szCs w:val="28"/>
              </w:rPr>
              <w:t>EDS</w:t>
            </w:r>
            <w:r w:rsidRPr="00B63A0F">
              <w:rPr>
                <w:bCs/>
                <w:spacing w:val="-2"/>
                <w:sz w:val="28"/>
                <w:szCs w:val="28"/>
              </w:rPr>
              <w:t xml:space="preserve"> nodokļu maksātājam paziņos par vienkāršotā nodokļa nomaksas risinājuma izmantošanas uzsākšanu, norādot datumu, ar kuru nodokļu maksātājs to var uzsākt izmantot. </w:t>
            </w:r>
          </w:p>
          <w:p w14:paraId="101F10B3" w14:textId="545C8F89" w:rsidR="009A1A1D" w:rsidRPr="00B63A0F" w:rsidRDefault="00B442F5" w:rsidP="009A1A1D">
            <w:pPr>
              <w:ind w:firstLine="403"/>
              <w:jc w:val="both"/>
              <w:rPr>
                <w:spacing w:val="-2"/>
                <w:sz w:val="28"/>
                <w:szCs w:val="28"/>
              </w:rPr>
            </w:pPr>
            <w:r w:rsidRPr="00B63A0F">
              <w:rPr>
                <w:spacing w:val="-2"/>
                <w:sz w:val="28"/>
                <w:szCs w:val="28"/>
              </w:rPr>
              <w:t>Savukārt attiecībā uz vienkāršotā nodokļa nomaksas risinājuma izmantošanas izbeigšanu grozījumi l</w:t>
            </w:r>
            <w:r w:rsidR="009A1A1D" w:rsidRPr="00B63A0F">
              <w:rPr>
                <w:spacing w:val="-2"/>
                <w:sz w:val="28"/>
                <w:szCs w:val="28"/>
              </w:rPr>
              <w:t>ikum</w:t>
            </w:r>
            <w:r w:rsidRPr="00B63A0F">
              <w:rPr>
                <w:spacing w:val="-2"/>
                <w:sz w:val="28"/>
                <w:szCs w:val="28"/>
              </w:rPr>
              <w:t>ā</w:t>
            </w:r>
            <w:r w:rsidR="009A1A1D" w:rsidRPr="00B63A0F">
              <w:rPr>
                <w:spacing w:val="-2"/>
                <w:sz w:val="28"/>
                <w:szCs w:val="28"/>
              </w:rPr>
              <w:t xml:space="preserve"> “Par nodokļiem un nodevām” </w:t>
            </w:r>
            <w:r w:rsidRPr="00B63A0F">
              <w:rPr>
                <w:spacing w:val="-2"/>
                <w:sz w:val="28"/>
                <w:szCs w:val="28"/>
              </w:rPr>
              <w:t xml:space="preserve">paredz, ka </w:t>
            </w:r>
            <w:r w:rsidR="009A1A1D" w:rsidRPr="00B63A0F">
              <w:rPr>
                <w:spacing w:val="-2"/>
                <w:sz w:val="28"/>
                <w:szCs w:val="28"/>
              </w:rPr>
              <w:t>nodokļu maksātājam, ievērojot konkrētā nodokļa likumā noteikto, ir tiesības izbeigt vienkāršotā nodokļa nomaksas risinājuma piemērošanu SDI kontam, iesniedzot iesniegumu VID EDS ne vēlāk kā trīs darbdienas pirms plānotās vienkāršotā nodokļa nomaksas risinājuma piemērošanas izbeigšanas SDI kontam.</w:t>
            </w:r>
          </w:p>
          <w:p w14:paraId="0E251572" w14:textId="65B8011C" w:rsidR="00B442F5" w:rsidRPr="00B63A0F" w:rsidRDefault="000D205C" w:rsidP="00FA3861">
            <w:pPr>
              <w:ind w:firstLine="403"/>
              <w:jc w:val="both"/>
              <w:rPr>
                <w:bCs/>
                <w:spacing w:val="-2"/>
                <w:sz w:val="28"/>
                <w:szCs w:val="28"/>
              </w:rPr>
            </w:pPr>
            <w:r w:rsidRPr="00B63A0F">
              <w:rPr>
                <w:bCs/>
                <w:spacing w:val="-2"/>
                <w:sz w:val="28"/>
                <w:szCs w:val="28"/>
              </w:rPr>
              <w:t>Ņemot vērā minēto</w:t>
            </w:r>
            <w:r w:rsidR="00B26275" w:rsidRPr="00B63A0F">
              <w:rPr>
                <w:bCs/>
                <w:spacing w:val="-2"/>
                <w:sz w:val="28"/>
                <w:szCs w:val="28"/>
              </w:rPr>
              <w:t>,</w:t>
            </w:r>
            <w:r w:rsidRPr="00B63A0F">
              <w:rPr>
                <w:bCs/>
                <w:spacing w:val="-2"/>
                <w:sz w:val="28"/>
                <w:szCs w:val="28"/>
              </w:rPr>
              <w:t xml:space="preserve"> </w:t>
            </w:r>
            <w:proofErr w:type="spellStart"/>
            <w:r w:rsidRPr="00B63A0F">
              <w:rPr>
                <w:bCs/>
                <w:spacing w:val="-2"/>
                <w:sz w:val="28"/>
                <w:szCs w:val="28"/>
              </w:rPr>
              <w:t>Mikrouzņēmumu</w:t>
            </w:r>
            <w:proofErr w:type="spellEnd"/>
            <w:r w:rsidRPr="00B63A0F">
              <w:rPr>
                <w:bCs/>
                <w:spacing w:val="-2"/>
                <w:sz w:val="28"/>
                <w:szCs w:val="28"/>
              </w:rPr>
              <w:t xml:space="preserve"> nodokļa likumā ir nepieciešams noteikt regulējumu, kas paredz brīdi, ar kuru nodokļu maksātājs var uzs</w:t>
            </w:r>
            <w:r w:rsidR="00865E0A" w:rsidRPr="00B63A0F">
              <w:rPr>
                <w:bCs/>
                <w:spacing w:val="-2"/>
                <w:sz w:val="28"/>
                <w:szCs w:val="28"/>
              </w:rPr>
              <w:t>ākt izmantot vienkāršoto nodokļa</w:t>
            </w:r>
            <w:r w:rsidRPr="00B63A0F">
              <w:rPr>
                <w:bCs/>
                <w:spacing w:val="-2"/>
                <w:sz w:val="28"/>
                <w:szCs w:val="28"/>
              </w:rPr>
              <w:t xml:space="preserve"> nomaksas risinājumu</w:t>
            </w:r>
            <w:r w:rsidR="00B442F5" w:rsidRPr="00B63A0F">
              <w:rPr>
                <w:bCs/>
                <w:spacing w:val="-2"/>
                <w:sz w:val="28"/>
                <w:szCs w:val="28"/>
              </w:rPr>
              <w:t>, kā arī brīdi, ar kuru MUN maksātājs var beigt izmantot vienkāršoto nodokļa nomaksas risinājumu</w:t>
            </w:r>
            <w:r w:rsidR="00FA3861" w:rsidRPr="00B63A0F">
              <w:rPr>
                <w:bCs/>
                <w:spacing w:val="-2"/>
                <w:sz w:val="28"/>
                <w:szCs w:val="28"/>
              </w:rPr>
              <w:t>, ievērojot likumā “Par nodokļiem un nodevām” noteikto</w:t>
            </w:r>
            <w:r w:rsidR="00B442F5" w:rsidRPr="00B63A0F">
              <w:rPr>
                <w:bCs/>
                <w:spacing w:val="-2"/>
                <w:sz w:val="28"/>
                <w:szCs w:val="28"/>
              </w:rPr>
              <w:t>s</w:t>
            </w:r>
            <w:r w:rsidR="00FA3861" w:rsidRPr="00B63A0F">
              <w:rPr>
                <w:bCs/>
                <w:spacing w:val="-2"/>
                <w:sz w:val="28"/>
                <w:szCs w:val="28"/>
              </w:rPr>
              <w:t xml:space="preserve"> </w:t>
            </w:r>
            <w:r w:rsidR="00B442F5" w:rsidRPr="00B63A0F">
              <w:rPr>
                <w:bCs/>
                <w:spacing w:val="-2"/>
                <w:sz w:val="28"/>
                <w:szCs w:val="28"/>
              </w:rPr>
              <w:t>minēto iesniegumu</w:t>
            </w:r>
            <w:r w:rsidR="00FA3861" w:rsidRPr="00B63A0F">
              <w:rPr>
                <w:bCs/>
                <w:spacing w:val="-2"/>
                <w:sz w:val="28"/>
                <w:szCs w:val="28"/>
              </w:rPr>
              <w:t xml:space="preserve"> iesniegšanas </w:t>
            </w:r>
            <w:r w:rsidR="00C026EB" w:rsidRPr="00B63A0F">
              <w:rPr>
                <w:bCs/>
                <w:spacing w:val="-2"/>
                <w:sz w:val="28"/>
                <w:szCs w:val="28"/>
              </w:rPr>
              <w:t>termiņu</w:t>
            </w:r>
            <w:r w:rsidRPr="00B63A0F">
              <w:rPr>
                <w:bCs/>
                <w:spacing w:val="-2"/>
                <w:sz w:val="28"/>
                <w:szCs w:val="28"/>
              </w:rPr>
              <w:t xml:space="preserve">. </w:t>
            </w:r>
          </w:p>
          <w:p w14:paraId="1D50F402" w14:textId="77777777" w:rsidR="001B643E" w:rsidRPr="00B63A0F" w:rsidRDefault="001B643E" w:rsidP="00FA3861">
            <w:pPr>
              <w:ind w:firstLine="403"/>
              <w:jc w:val="both"/>
              <w:rPr>
                <w:bCs/>
                <w:spacing w:val="-2"/>
                <w:sz w:val="28"/>
                <w:szCs w:val="28"/>
              </w:rPr>
            </w:pPr>
            <w:r w:rsidRPr="00B63A0F">
              <w:rPr>
                <w:bCs/>
                <w:spacing w:val="-2"/>
                <w:sz w:val="28"/>
                <w:szCs w:val="28"/>
              </w:rPr>
              <w:t xml:space="preserve">Nosakot dienu, ar kuru MUN maksātājs var uzsākt vai izbeigt izmantot vienkāršoto nodokļu risinājumu, ņemta vērā diena, ar kuru nodokļu maksātājs var iegūt MUN maksātāja statusu, kā arī tas, ka MUN maksātāja pārskata periods ir ceturksnis. </w:t>
            </w:r>
          </w:p>
          <w:p w14:paraId="2E815310" w14:textId="196D7B69" w:rsidR="001A7BCC" w:rsidRPr="00B63A0F" w:rsidRDefault="000D205C" w:rsidP="00FA3861">
            <w:pPr>
              <w:ind w:firstLine="403"/>
              <w:jc w:val="both"/>
              <w:rPr>
                <w:bCs/>
                <w:spacing w:val="-2"/>
                <w:sz w:val="28"/>
                <w:szCs w:val="28"/>
              </w:rPr>
            </w:pPr>
            <w:r w:rsidRPr="00B63A0F">
              <w:rPr>
                <w:bCs/>
                <w:spacing w:val="-2"/>
                <w:sz w:val="28"/>
                <w:szCs w:val="28"/>
              </w:rPr>
              <w:t>Tādējādi l</w:t>
            </w:r>
            <w:r w:rsidR="00E309B3" w:rsidRPr="00B63A0F">
              <w:rPr>
                <w:bCs/>
                <w:spacing w:val="-2"/>
                <w:sz w:val="28"/>
                <w:szCs w:val="28"/>
              </w:rPr>
              <w:t xml:space="preserve">ikumprojekts paredz, ka </w:t>
            </w:r>
            <w:r w:rsidR="0082060B" w:rsidRPr="00B63A0F">
              <w:rPr>
                <w:bCs/>
                <w:spacing w:val="-2"/>
                <w:sz w:val="28"/>
                <w:szCs w:val="28"/>
              </w:rPr>
              <w:t>MUN</w:t>
            </w:r>
            <w:r w:rsidR="003D31B1" w:rsidRPr="00B63A0F">
              <w:rPr>
                <w:bCs/>
                <w:spacing w:val="-2"/>
                <w:sz w:val="28"/>
                <w:szCs w:val="28"/>
              </w:rPr>
              <w:t xml:space="preserve"> maksātājs</w:t>
            </w:r>
            <w:r w:rsidR="00C026EB" w:rsidRPr="00B63A0F">
              <w:rPr>
                <w:bCs/>
                <w:spacing w:val="-2"/>
                <w:sz w:val="28"/>
              </w:rPr>
              <w:t>, ievērojot likumā “Par nodokļiem un nodevām” noteikto termiņu, kādā iesniedz iesniegumu vienkāršotā nodokļa nomaksas risinājuma izmantošan</w:t>
            </w:r>
            <w:r w:rsidR="008D0650" w:rsidRPr="00B63A0F">
              <w:rPr>
                <w:bCs/>
                <w:spacing w:val="-2"/>
                <w:sz w:val="28"/>
              </w:rPr>
              <w:t>as uzsākšanai</w:t>
            </w:r>
            <w:r w:rsidR="00C026EB" w:rsidRPr="00B63A0F">
              <w:rPr>
                <w:bCs/>
                <w:spacing w:val="-2"/>
                <w:sz w:val="28"/>
              </w:rPr>
              <w:t xml:space="preserve">, </w:t>
            </w:r>
            <w:r w:rsidR="00BC6BBB" w:rsidRPr="00B63A0F">
              <w:rPr>
                <w:bCs/>
                <w:spacing w:val="-2"/>
                <w:sz w:val="28"/>
              </w:rPr>
              <w:t xml:space="preserve"> vienkāršoto nodokļa nomaksas risinājumu </w:t>
            </w:r>
            <w:r w:rsidR="008D0650" w:rsidRPr="00B63A0F">
              <w:rPr>
                <w:bCs/>
                <w:spacing w:val="-2"/>
                <w:sz w:val="28"/>
                <w:szCs w:val="28"/>
              </w:rPr>
              <w:t xml:space="preserve">ir tiesīgs </w:t>
            </w:r>
            <w:r w:rsidR="001A7BCC" w:rsidRPr="00B63A0F">
              <w:rPr>
                <w:bCs/>
                <w:spacing w:val="-2"/>
                <w:sz w:val="28"/>
                <w:szCs w:val="28"/>
              </w:rPr>
              <w:t>uzsākt izmantot:</w:t>
            </w:r>
          </w:p>
          <w:p w14:paraId="4D5266E4" w14:textId="26E3B452" w:rsidR="00C026EB" w:rsidRPr="00B63A0F" w:rsidRDefault="0023692E" w:rsidP="00C026EB">
            <w:pPr>
              <w:ind w:firstLine="426"/>
              <w:jc w:val="both"/>
              <w:rPr>
                <w:spacing w:val="-2"/>
                <w:sz w:val="28"/>
                <w:szCs w:val="28"/>
              </w:rPr>
            </w:pPr>
            <w:r w:rsidRPr="00B63A0F">
              <w:rPr>
                <w:bCs/>
                <w:spacing w:val="-2"/>
                <w:sz w:val="28"/>
              </w:rPr>
              <w:t>1</w:t>
            </w:r>
            <w:r w:rsidR="00706ABE" w:rsidRPr="00B63A0F">
              <w:rPr>
                <w:bCs/>
                <w:spacing w:val="-2"/>
                <w:sz w:val="28"/>
              </w:rPr>
              <w:t>) līdz ar MUN maksātāja statusa iegūšanas dienu</w:t>
            </w:r>
            <w:r w:rsidR="00C026EB" w:rsidRPr="00B63A0F">
              <w:rPr>
                <w:bCs/>
                <w:spacing w:val="-2"/>
                <w:sz w:val="28"/>
              </w:rPr>
              <w:t xml:space="preserve">, </w:t>
            </w:r>
            <w:r w:rsidR="00C026EB" w:rsidRPr="00B63A0F">
              <w:rPr>
                <w:spacing w:val="-2"/>
                <w:sz w:val="28"/>
                <w:szCs w:val="28"/>
              </w:rPr>
              <w:t xml:space="preserve">ja iestājas viens no šādiem gadījumiem: </w:t>
            </w:r>
          </w:p>
          <w:p w14:paraId="6D4219C8" w14:textId="68D4EA42" w:rsidR="00C026EB" w:rsidRPr="00B63A0F" w:rsidRDefault="00C026EB" w:rsidP="00C026EB">
            <w:pPr>
              <w:ind w:firstLine="426"/>
              <w:jc w:val="both"/>
              <w:rPr>
                <w:spacing w:val="-2"/>
                <w:sz w:val="28"/>
                <w:szCs w:val="28"/>
              </w:rPr>
            </w:pPr>
            <w:r w:rsidRPr="00B63A0F">
              <w:rPr>
                <w:spacing w:val="-2"/>
                <w:sz w:val="28"/>
                <w:szCs w:val="28"/>
              </w:rPr>
              <w:t xml:space="preserve">a) </w:t>
            </w:r>
            <w:proofErr w:type="spellStart"/>
            <w:r w:rsidRPr="00B63A0F">
              <w:rPr>
                <w:spacing w:val="-2"/>
                <w:sz w:val="28"/>
                <w:szCs w:val="28"/>
              </w:rPr>
              <w:t>jaunizveidota</w:t>
            </w:r>
            <w:proofErr w:type="spellEnd"/>
            <w:r w:rsidRPr="00B63A0F">
              <w:rPr>
                <w:spacing w:val="-2"/>
                <w:sz w:val="28"/>
                <w:szCs w:val="28"/>
              </w:rPr>
              <w:t xml:space="preserve"> </w:t>
            </w:r>
            <w:proofErr w:type="spellStart"/>
            <w:r w:rsidRPr="00B63A0F">
              <w:rPr>
                <w:spacing w:val="-2"/>
                <w:sz w:val="28"/>
                <w:szCs w:val="28"/>
              </w:rPr>
              <w:t>mikrouzņēmuma</w:t>
            </w:r>
            <w:proofErr w:type="spellEnd"/>
            <w:r w:rsidRPr="00B63A0F">
              <w:rPr>
                <w:spacing w:val="-2"/>
                <w:sz w:val="28"/>
                <w:szCs w:val="28"/>
              </w:rPr>
              <w:t xml:space="preserve"> īpašnieks izvēlas būt MUN maksātājs,</w:t>
            </w:r>
          </w:p>
          <w:p w14:paraId="1DB58806" w14:textId="32725856" w:rsidR="00706ABE" w:rsidRPr="00B63A0F" w:rsidRDefault="00C026EB" w:rsidP="00C026EB">
            <w:pPr>
              <w:ind w:firstLine="426"/>
              <w:jc w:val="both"/>
              <w:rPr>
                <w:bCs/>
                <w:spacing w:val="-2"/>
                <w:sz w:val="28"/>
              </w:rPr>
            </w:pPr>
            <w:r w:rsidRPr="00B63A0F">
              <w:rPr>
                <w:spacing w:val="-2"/>
                <w:sz w:val="28"/>
                <w:szCs w:val="28"/>
              </w:rPr>
              <w:t xml:space="preserve">b) </w:t>
            </w:r>
            <w:proofErr w:type="spellStart"/>
            <w:r w:rsidRPr="00B63A0F">
              <w:rPr>
                <w:spacing w:val="-2"/>
                <w:sz w:val="28"/>
                <w:szCs w:val="28"/>
              </w:rPr>
              <w:t>mikrouzņēmums</w:t>
            </w:r>
            <w:proofErr w:type="spellEnd"/>
            <w:r w:rsidRPr="00B63A0F">
              <w:rPr>
                <w:spacing w:val="-2"/>
                <w:sz w:val="28"/>
                <w:szCs w:val="28"/>
              </w:rPr>
              <w:t xml:space="preserve"> ir uzņēmumu ienākuma nodokļa vai iedzīvotāju ienākuma nodokļa maksātājs, bet </w:t>
            </w:r>
            <w:proofErr w:type="spellStart"/>
            <w:r w:rsidRPr="00B63A0F">
              <w:rPr>
                <w:spacing w:val="-2"/>
                <w:sz w:val="28"/>
                <w:szCs w:val="28"/>
              </w:rPr>
              <w:t>Mikrouzņēmumu</w:t>
            </w:r>
            <w:proofErr w:type="spellEnd"/>
            <w:r w:rsidRPr="00B63A0F">
              <w:rPr>
                <w:spacing w:val="-2"/>
                <w:sz w:val="28"/>
                <w:szCs w:val="28"/>
              </w:rPr>
              <w:t xml:space="preserve"> nodokļa likuma 4.panta ceturtajā daļā noteiktajā kārtībā maina piemērojamo nodokļa režīmu uz MUN režīmu ar nākamo taksācijas periodu</w:t>
            </w:r>
            <w:r w:rsidR="00706ABE" w:rsidRPr="00B63A0F">
              <w:rPr>
                <w:bCs/>
                <w:spacing w:val="-2"/>
                <w:sz w:val="28"/>
              </w:rPr>
              <w:t>;</w:t>
            </w:r>
            <w:r w:rsidR="008260E3" w:rsidRPr="00B63A0F">
              <w:rPr>
                <w:bCs/>
                <w:spacing w:val="-2"/>
                <w:sz w:val="28"/>
              </w:rPr>
              <w:t xml:space="preserve"> </w:t>
            </w:r>
          </w:p>
          <w:p w14:paraId="5830106A" w14:textId="2B633096" w:rsidR="00706ABE" w:rsidRPr="00B63A0F" w:rsidRDefault="00517590" w:rsidP="003D31B1">
            <w:pPr>
              <w:ind w:firstLine="426"/>
              <w:jc w:val="both"/>
              <w:rPr>
                <w:bCs/>
                <w:spacing w:val="-2"/>
                <w:sz w:val="28"/>
              </w:rPr>
            </w:pPr>
            <w:r w:rsidRPr="00B63A0F">
              <w:rPr>
                <w:bCs/>
                <w:spacing w:val="-2"/>
                <w:sz w:val="28"/>
              </w:rPr>
              <w:t>2</w:t>
            </w:r>
            <w:r w:rsidR="00706ABE" w:rsidRPr="00B63A0F">
              <w:rPr>
                <w:bCs/>
                <w:spacing w:val="-2"/>
                <w:sz w:val="28"/>
              </w:rPr>
              <w:t>) ar nāk</w:t>
            </w:r>
            <w:r w:rsidR="008260E3" w:rsidRPr="00B63A0F">
              <w:rPr>
                <w:bCs/>
                <w:spacing w:val="-2"/>
                <w:sz w:val="28"/>
              </w:rPr>
              <w:t>amā</w:t>
            </w:r>
            <w:r w:rsidR="00706ABE" w:rsidRPr="00B63A0F">
              <w:rPr>
                <w:bCs/>
                <w:spacing w:val="-2"/>
                <w:sz w:val="28"/>
              </w:rPr>
              <w:t xml:space="preserve"> ceturkšņa </w:t>
            </w:r>
            <w:r w:rsidR="008464F7" w:rsidRPr="00B63A0F">
              <w:rPr>
                <w:bCs/>
                <w:spacing w:val="-2"/>
                <w:sz w:val="28"/>
              </w:rPr>
              <w:t xml:space="preserve">1. </w:t>
            </w:r>
            <w:r w:rsidR="00706ABE" w:rsidRPr="00B63A0F">
              <w:rPr>
                <w:bCs/>
                <w:spacing w:val="-2"/>
                <w:sz w:val="28"/>
              </w:rPr>
              <w:t>datumu, ja MUN maksātājs jau darbojas MUN režīmā.</w:t>
            </w:r>
          </w:p>
          <w:p w14:paraId="1DF9B6DF" w14:textId="7110A1D4" w:rsidR="00513E07" w:rsidRPr="00B63A0F" w:rsidRDefault="00513E07" w:rsidP="00513E07">
            <w:pPr>
              <w:ind w:firstLine="426"/>
              <w:jc w:val="both"/>
              <w:rPr>
                <w:bCs/>
                <w:spacing w:val="-2"/>
                <w:sz w:val="28"/>
              </w:rPr>
            </w:pPr>
            <w:r w:rsidRPr="00B63A0F">
              <w:rPr>
                <w:bCs/>
                <w:spacing w:val="-2"/>
                <w:sz w:val="28"/>
              </w:rPr>
              <w:t>Piem</w:t>
            </w:r>
            <w:r w:rsidR="00357CE6" w:rsidRPr="00B63A0F">
              <w:rPr>
                <w:bCs/>
                <w:spacing w:val="-2"/>
                <w:sz w:val="28"/>
              </w:rPr>
              <w:t>ēram, j</w:t>
            </w:r>
            <w:r w:rsidRPr="00B63A0F">
              <w:rPr>
                <w:bCs/>
                <w:spacing w:val="-2"/>
                <w:sz w:val="28"/>
              </w:rPr>
              <w:t xml:space="preserve">a MUN maksātājs, kas jau darbojas MUN režīmā, iesniedz VID iesniegumu 8.martā, </w:t>
            </w:r>
            <w:r w:rsidR="00357CE6" w:rsidRPr="00B63A0F">
              <w:rPr>
                <w:bCs/>
                <w:spacing w:val="-2"/>
                <w:sz w:val="28"/>
              </w:rPr>
              <w:t>tad tas var uz</w:t>
            </w:r>
            <w:r w:rsidRPr="00B63A0F">
              <w:rPr>
                <w:bCs/>
                <w:spacing w:val="-2"/>
                <w:sz w:val="28"/>
              </w:rPr>
              <w:t>sāk</w:t>
            </w:r>
            <w:r w:rsidR="00357CE6" w:rsidRPr="00B63A0F">
              <w:rPr>
                <w:bCs/>
                <w:spacing w:val="-2"/>
                <w:sz w:val="28"/>
              </w:rPr>
              <w:t>t</w:t>
            </w:r>
            <w:r w:rsidRPr="00B63A0F">
              <w:rPr>
                <w:bCs/>
                <w:spacing w:val="-2"/>
                <w:sz w:val="28"/>
              </w:rPr>
              <w:t xml:space="preserve"> </w:t>
            </w:r>
            <w:r w:rsidR="00357CE6" w:rsidRPr="00B63A0F">
              <w:rPr>
                <w:bCs/>
                <w:spacing w:val="-2"/>
                <w:sz w:val="28"/>
              </w:rPr>
              <w:t>izmantot</w:t>
            </w:r>
            <w:r w:rsidRPr="00B63A0F">
              <w:rPr>
                <w:bCs/>
                <w:spacing w:val="-2"/>
                <w:sz w:val="28"/>
              </w:rPr>
              <w:t xml:space="preserve"> vienkāršoto nodokļa nomaksas risinājumu ar 1.aprīli. </w:t>
            </w:r>
          </w:p>
          <w:p w14:paraId="65465E3D" w14:textId="52B3F14D" w:rsidR="001A7BCC" w:rsidRPr="00B63A0F" w:rsidRDefault="001A7BCC" w:rsidP="003D31B1">
            <w:pPr>
              <w:ind w:firstLine="403"/>
              <w:jc w:val="both"/>
              <w:rPr>
                <w:spacing w:val="-2"/>
                <w:sz w:val="28"/>
                <w:szCs w:val="28"/>
              </w:rPr>
            </w:pPr>
            <w:r w:rsidRPr="00B63A0F">
              <w:rPr>
                <w:spacing w:val="-2"/>
                <w:sz w:val="28"/>
                <w:szCs w:val="28"/>
              </w:rPr>
              <w:t xml:space="preserve">Savukārt </w:t>
            </w:r>
            <w:r w:rsidR="009A6F34" w:rsidRPr="00B63A0F">
              <w:rPr>
                <w:spacing w:val="-2"/>
                <w:sz w:val="28"/>
                <w:szCs w:val="28"/>
              </w:rPr>
              <w:t xml:space="preserve">attiecībā uz vienkāršotā nodokļa nomaksas risinājuma izmantošanas izbeigšanu </w:t>
            </w:r>
            <w:r w:rsidR="00DE7CC4" w:rsidRPr="00B63A0F">
              <w:rPr>
                <w:spacing w:val="-2"/>
                <w:sz w:val="28"/>
                <w:szCs w:val="28"/>
              </w:rPr>
              <w:t xml:space="preserve">likumprojekts paredz, ka </w:t>
            </w:r>
            <w:r w:rsidR="0082060B" w:rsidRPr="00B63A0F">
              <w:rPr>
                <w:spacing w:val="-2"/>
                <w:sz w:val="28"/>
                <w:szCs w:val="28"/>
              </w:rPr>
              <w:t>MUN</w:t>
            </w:r>
            <w:r w:rsidRPr="00B63A0F">
              <w:rPr>
                <w:spacing w:val="-2"/>
                <w:sz w:val="28"/>
                <w:szCs w:val="28"/>
              </w:rPr>
              <w:t xml:space="preserve"> maksātāj</w:t>
            </w:r>
            <w:r w:rsidR="00C026EB" w:rsidRPr="00B63A0F">
              <w:rPr>
                <w:spacing w:val="-2"/>
                <w:sz w:val="28"/>
                <w:szCs w:val="28"/>
              </w:rPr>
              <w:t>am</w:t>
            </w:r>
            <w:r w:rsidR="00C026EB" w:rsidRPr="00B63A0F">
              <w:rPr>
                <w:spacing w:val="-2"/>
                <w:sz w:val="28"/>
              </w:rPr>
              <w:t xml:space="preserve">, ievērojot likumā “Par nodokļiem un nodevām”  noteikto termiņu, kādā iesniedz iesniegumu vienkāršotā nodokļa nomaksas risinājuma </w:t>
            </w:r>
            <w:r w:rsidR="0023692E" w:rsidRPr="00B63A0F">
              <w:rPr>
                <w:spacing w:val="-2"/>
                <w:sz w:val="28"/>
              </w:rPr>
              <w:t xml:space="preserve">izmantošanas </w:t>
            </w:r>
            <w:r w:rsidR="00C026EB" w:rsidRPr="00B63A0F">
              <w:rPr>
                <w:spacing w:val="-2"/>
                <w:sz w:val="28"/>
              </w:rPr>
              <w:t>izbeigšan</w:t>
            </w:r>
            <w:r w:rsidR="008D0650" w:rsidRPr="00B63A0F">
              <w:rPr>
                <w:spacing w:val="-2"/>
                <w:sz w:val="28"/>
              </w:rPr>
              <w:t>ai</w:t>
            </w:r>
            <w:r w:rsidR="00C026EB" w:rsidRPr="00B63A0F">
              <w:rPr>
                <w:spacing w:val="-2"/>
                <w:sz w:val="28"/>
              </w:rPr>
              <w:t xml:space="preserve">, ir </w:t>
            </w:r>
            <w:r w:rsidR="008D0650" w:rsidRPr="00B63A0F">
              <w:rPr>
                <w:spacing w:val="-2"/>
                <w:sz w:val="28"/>
              </w:rPr>
              <w:t xml:space="preserve">tiesīgs </w:t>
            </w:r>
            <w:r w:rsidR="00517590" w:rsidRPr="00B63A0F">
              <w:rPr>
                <w:spacing w:val="-2"/>
                <w:sz w:val="28"/>
                <w:szCs w:val="28"/>
              </w:rPr>
              <w:t xml:space="preserve">izbeigt </w:t>
            </w:r>
            <w:r w:rsidR="003B1136" w:rsidRPr="00B63A0F">
              <w:rPr>
                <w:spacing w:val="-2"/>
                <w:sz w:val="28"/>
                <w:szCs w:val="28"/>
              </w:rPr>
              <w:t xml:space="preserve">izmantot </w:t>
            </w:r>
            <w:r w:rsidR="003B1136" w:rsidRPr="00B63A0F">
              <w:rPr>
                <w:spacing w:val="-2"/>
                <w:sz w:val="28"/>
              </w:rPr>
              <w:t>vienkāršoto nodokļ</w:t>
            </w:r>
            <w:r w:rsidR="00865E0A" w:rsidRPr="00B63A0F">
              <w:rPr>
                <w:spacing w:val="-2"/>
                <w:sz w:val="28"/>
              </w:rPr>
              <w:t>a</w:t>
            </w:r>
            <w:r w:rsidR="003B1136" w:rsidRPr="00B63A0F">
              <w:rPr>
                <w:spacing w:val="-2"/>
                <w:sz w:val="28"/>
              </w:rPr>
              <w:t xml:space="preserve"> nomaksas risinājumu</w:t>
            </w:r>
            <w:r w:rsidR="008D0650" w:rsidRPr="00B63A0F">
              <w:rPr>
                <w:spacing w:val="-2"/>
                <w:sz w:val="28"/>
              </w:rPr>
              <w:t xml:space="preserve"> vienā no turpmāk minētajiem </w:t>
            </w:r>
            <w:r w:rsidR="007653E0" w:rsidRPr="00B63A0F">
              <w:rPr>
                <w:spacing w:val="-2"/>
                <w:sz w:val="28"/>
              </w:rPr>
              <w:t>veidiem</w:t>
            </w:r>
            <w:r w:rsidRPr="00B63A0F">
              <w:rPr>
                <w:spacing w:val="-2"/>
                <w:sz w:val="28"/>
                <w:szCs w:val="28"/>
              </w:rPr>
              <w:t>:</w:t>
            </w:r>
          </w:p>
          <w:p w14:paraId="579A3BD3" w14:textId="4AFE3645" w:rsidR="001A7BCC" w:rsidRPr="00B63A0F" w:rsidRDefault="001A7BCC" w:rsidP="003D31B1">
            <w:pPr>
              <w:ind w:firstLine="398"/>
              <w:jc w:val="both"/>
              <w:rPr>
                <w:spacing w:val="-2"/>
                <w:sz w:val="28"/>
                <w:szCs w:val="28"/>
              </w:rPr>
            </w:pPr>
            <w:r w:rsidRPr="00B63A0F">
              <w:rPr>
                <w:spacing w:val="-2"/>
                <w:sz w:val="28"/>
                <w:szCs w:val="28"/>
              </w:rPr>
              <w:t xml:space="preserve">1) ar </w:t>
            </w:r>
            <w:r w:rsidR="00DE7CC4" w:rsidRPr="00B63A0F">
              <w:rPr>
                <w:spacing w:val="-2"/>
                <w:sz w:val="28"/>
                <w:szCs w:val="28"/>
              </w:rPr>
              <w:t xml:space="preserve">nākamā </w:t>
            </w:r>
            <w:r w:rsidRPr="00B63A0F">
              <w:rPr>
                <w:spacing w:val="-2"/>
                <w:sz w:val="28"/>
                <w:szCs w:val="28"/>
              </w:rPr>
              <w:t xml:space="preserve">ceturkšņa </w:t>
            </w:r>
            <w:r w:rsidR="00DE7CC4" w:rsidRPr="00B63A0F">
              <w:rPr>
                <w:spacing w:val="-2"/>
                <w:sz w:val="28"/>
                <w:szCs w:val="28"/>
              </w:rPr>
              <w:t xml:space="preserve">1. </w:t>
            </w:r>
            <w:r w:rsidRPr="00B63A0F">
              <w:rPr>
                <w:spacing w:val="-2"/>
                <w:sz w:val="28"/>
                <w:szCs w:val="28"/>
              </w:rPr>
              <w:t>datumu</w:t>
            </w:r>
            <w:r w:rsidR="00DE7CC4" w:rsidRPr="00B63A0F">
              <w:rPr>
                <w:spacing w:val="-2"/>
                <w:sz w:val="28"/>
                <w:szCs w:val="28"/>
              </w:rPr>
              <w:t xml:space="preserve"> (tas nozīmē, ka </w:t>
            </w:r>
            <w:r w:rsidR="00297897" w:rsidRPr="00B63A0F">
              <w:rPr>
                <w:spacing w:val="-2"/>
                <w:sz w:val="28"/>
                <w:szCs w:val="28"/>
              </w:rPr>
              <w:t xml:space="preserve"> MUN maksātājs </w:t>
            </w:r>
            <w:r w:rsidR="00DE7CC4" w:rsidRPr="00B63A0F">
              <w:rPr>
                <w:spacing w:val="-2"/>
                <w:sz w:val="28"/>
                <w:szCs w:val="28"/>
              </w:rPr>
              <w:t xml:space="preserve">līdz kārtējā ceturkšņa pēdējam datumam (ieskaitot) var izmantot </w:t>
            </w:r>
            <w:r w:rsidR="009A6F34" w:rsidRPr="00B63A0F">
              <w:rPr>
                <w:spacing w:val="-2"/>
                <w:sz w:val="28"/>
                <w:szCs w:val="28"/>
              </w:rPr>
              <w:t>vienkāršoto nodokļa nomaksas risinājumu</w:t>
            </w:r>
            <w:r w:rsidR="00DE7CC4" w:rsidRPr="00B63A0F">
              <w:rPr>
                <w:spacing w:val="-2"/>
                <w:sz w:val="28"/>
                <w:szCs w:val="28"/>
              </w:rPr>
              <w:t xml:space="preserve">, bet ar nākamā ceturkšņa 1.datumu tas </w:t>
            </w:r>
            <w:r w:rsidR="001821DB" w:rsidRPr="00B63A0F">
              <w:rPr>
                <w:spacing w:val="-2"/>
                <w:sz w:val="28"/>
                <w:szCs w:val="28"/>
              </w:rPr>
              <w:t xml:space="preserve">vairs neizmanto </w:t>
            </w:r>
            <w:r w:rsidR="009A6F34" w:rsidRPr="00B63A0F">
              <w:rPr>
                <w:spacing w:val="-2"/>
                <w:sz w:val="28"/>
                <w:szCs w:val="28"/>
              </w:rPr>
              <w:t>vienkāršoto nodokļa nomaksas risinājumu</w:t>
            </w:r>
            <w:r w:rsidR="001821DB" w:rsidRPr="00B63A0F">
              <w:rPr>
                <w:spacing w:val="-2"/>
                <w:sz w:val="28"/>
                <w:szCs w:val="28"/>
              </w:rPr>
              <w:t xml:space="preserve"> un </w:t>
            </w:r>
            <w:r w:rsidR="00DE7CC4" w:rsidRPr="00B63A0F">
              <w:rPr>
                <w:spacing w:val="-2"/>
                <w:sz w:val="28"/>
                <w:szCs w:val="28"/>
              </w:rPr>
              <w:t>maksā nodokļus vispārējā kārtībā)</w:t>
            </w:r>
            <w:r w:rsidRPr="00B63A0F">
              <w:rPr>
                <w:spacing w:val="-2"/>
                <w:sz w:val="28"/>
                <w:szCs w:val="28"/>
              </w:rPr>
              <w:t>;</w:t>
            </w:r>
          </w:p>
          <w:p w14:paraId="52F5FC8C" w14:textId="46BD5F0A" w:rsidR="001A7BCC" w:rsidRPr="00B63A0F" w:rsidRDefault="001A7BCC" w:rsidP="003D31B1">
            <w:pPr>
              <w:ind w:firstLine="398"/>
              <w:jc w:val="both"/>
              <w:rPr>
                <w:spacing w:val="-2"/>
                <w:sz w:val="28"/>
                <w:szCs w:val="28"/>
              </w:rPr>
            </w:pPr>
            <w:r w:rsidRPr="00B63A0F">
              <w:rPr>
                <w:spacing w:val="-2"/>
                <w:sz w:val="28"/>
                <w:szCs w:val="28"/>
              </w:rPr>
              <w:t xml:space="preserve">2) ar dienu, kad zaudē </w:t>
            </w:r>
            <w:r w:rsidR="00DE7CC4" w:rsidRPr="00B63A0F">
              <w:rPr>
                <w:spacing w:val="-2"/>
                <w:sz w:val="28"/>
                <w:szCs w:val="28"/>
              </w:rPr>
              <w:t>MUN</w:t>
            </w:r>
            <w:r w:rsidRPr="00B63A0F">
              <w:rPr>
                <w:spacing w:val="-2"/>
                <w:sz w:val="28"/>
                <w:szCs w:val="28"/>
              </w:rPr>
              <w:t xml:space="preserve"> maksātāja statusu.</w:t>
            </w:r>
          </w:p>
          <w:p w14:paraId="69F3CD2F" w14:textId="4D241D5A" w:rsidR="00357CE6" w:rsidRPr="00B63A0F" w:rsidRDefault="00357CE6" w:rsidP="003D31B1">
            <w:pPr>
              <w:ind w:firstLine="398"/>
              <w:jc w:val="both"/>
              <w:rPr>
                <w:spacing w:val="-2"/>
                <w:sz w:val="28"/>
                <w:szCs w:val="28"/>
              </w:rPr>
            </w:pPr>
            <w:r w:rsidRPr="00B63A0F">
              <w:rPr>
                <w:spacing w:val="-2"/>
                <w:sz w:val="28"/>
                <w:szCs w:val="28"/>
              </w:rPr>
              <w:t xml:space="preserve">Piemēram, </w:t>
            </w:r>
            <w:r w:rsidR="00B54BD6" w:rsidRPr="00B63A0F">
              <w:rPr>
                <w:spacing w:val="-2"/>
                <w:sz w:val="28"/>
                <w:szCs w:val="28"/>
              </w:rPr>
              <w:t xml:space="preserve">ja </w:t>
            </w:r>
            <w:r w:rsidRPr="00B63A0F">
              <w:rPr>
                <w:spacing w:val="-2"/>
                <w:sz w:val="28"/>
                <w:szCs w:val="28"/>
              </w:rPr>
              <w:t xml:space="preserve">MUN maksātājs, kurš vēlas izbeigt izmantot vienkāršoto nodokļa nomaksas risinājumu un par turpmākajiem ceturkšņiem maksāt MUN vispārējā kārtībā, iesniedz VID iesniegumu 15.septembrī, </w:t>
            </w:r>
            <w:r w:rsidR="00B54BD6" w:rsidRPr="00B63A0F">
              <w:rPr>
                <w:spacing w:val="-2"/>
                <w:sz w:val="28"/>
                <w:szCs w:val="28"/>
              </w:rPr>
              <w:t xml:space="preserve">tad </w:t>
            </w:r>
            <w:r w:rsidRPr="00B63A0F">
              <w:rPr>
                <w:spacing w:val="-2"/>
                <w:sz w:val="28"/>
                <w:szCs w:val="28"/>
              </w:rPr>
              <w:t>tas varēs izbeigt izmantot vienkāršoto nodokļa nomaksas risinājumu ar 1.oktobri (ar 1.oktobri jau MUN piemēro vispārējā kārtībā).</w:t>
            </w:r>
          </w:p>
          <w:p w14:paraId="411BD9F3" w14:textId="77777777" w:rsidR="001B643E" w:rsidRPr="00B63A0F" w:rsidRDefault="001B643E" w:rsidP="001B643E">
            <w:pPr>
              <w:ind w:firstLine="398"/>
              <w:jc w:val="both"/>
              <w:rPr>
                <w:spacing w:val="-2"/>
                <w:sz w:val="28"/>
                <w:szCs w:val="28"/>
              </w:rPr>
            </w:pPr>
            <w:r w:rsidRPr="00B63A0F">
              <w:rPr>
                <w:spacing w:val="-2"/>
                <w:sz w:val="28"/>
                <w:szCs w:val="28"/>
              </w:rPr>
              <w:t xml:space="preserve">Ja MUN maksātājs izbeigs izmantot vienkāršoto nodokļa nomaksas risinājumu </w:t>
            </w:r>
            <w:r w:rsidRPr="00B63A0F">
              <w:rPr>
                <w:spacing w:val="-2"/>
                <w:sz w:val="28"/>
              </w:rPr>
              <w:t>(arī slēgs SDI kontu)</w:t>
            </w:r>
            <w:r w:rsidRPr="00B63A0F">
              <w:rPr>
                <w:spacing w:val="-2"/>
                <w:sz w:val="28"/>
                <w:szCs w:val="28"/>
              </w:rPr>
              <w:t xml:space="preserve">, ievērojot likumā “Par nodokļiem un nodevām” noteikto iesnieguma iesniegšanas termiņu un </w:t>
            </w:r>
            <w:proofErr w:type="spellStart"/>
            <w:r w:rsidRPr="00B63A0F">
              <w:rPr>
                <w:spacing w:val="-2"/>
                <w:sz w:val="28"/>
                <w:szCs w:val="28"/>
              </w:rPr>
              <w:t>Mikrouzņēmumu</w:t>
            </w:r>
            <w:proofErr w:type="spellEnd"/>
            <w:r w:rsidRPr="00B63A0F">
              <w:rPr>
                <w:spacing w:val="-2"/>
                <w:sz w:val="28"/>
                <w:szCs w:val="28"/>
              </w:rPr>
              <w:t xml:space="preserve"> nodokļa likumā noteikto brīdi, ar kuru tas var izbeigt vienkāršotā nodokļa nomaksas risinājumu, kā arī ievēros likumā “Par nodokļiem un nodevām” un </w:t>
            </w:r>
            <w:proofErr w:type="spellStart"/>
            <w:r w:rsidRPr="00B63A0F">
              <w:rPr>
                <w:spacing w:val="-2"/>
                <w:sz w:val="28"/>
                <w:szCs w:val="28"/>
              </w:rPr>
              <w:t>Mikrouzņēmumu</w:t>
            </w:r>
            <w:proofErr w:type="spellEnd"/>
            <w:r w:rsidRPr="00B63A0F">
              <w:rPr>
                <w:spacing w:val="-2"/>
                <w:sz w:val="28"/>
                <w:szCs w:val="28"/>
              </w:rPr>
              <w:t xml:space="preserve"> nodokļa likumā noteikto regulējumu attiecībā uz vienkāršotā nodokļa nomaksas risinājuma izmantošanu, viņam par pēdējo pārskata  ceturksni, kurā viņš izmanto vienkāršoto nodokļa nomaksas risinājumu, neradīsies papildu pienākumi. MUN maksātājam pašam būs jāsāk sniegt taksācijas perioda MUN ceturkšņa deklarācija un jānomaksā MUN vienotajā nodokļu kontā vispārējā kārtībā tikai par nākamo pārskata ceturksni. </w:t>
            </w:r>
          </w:p>
          <w:p w14:paraId="64851D03" w14:textId="30556E89" w:rsidR="001B643E" w:rsidRPr="00B63A0F" w:rsidRDefault="001B643E" w:rsidP="001B643E">
            <w:pPr>
              <w:ind w:firstLine="398"/>
              <w:jc w:val="both"/>
              <w:rPr>
                <w:spacing w:val="-2"/>
                <w:sz w:val="28"/>
                <w:szCs w:val="28"/>
              </w:rPr>
            </w:pPr>
            <w:r w:rsidRPr="00B63A0F">
              <w:rPr>
                <w:spacing w:val="-2"/>
                <w:sz w:val="28"/>
                <w:szCs w:val="28"/>
              </w:rPr>
              <w:t xml:space="preserve">Savukārt, ja MUN maksātājs izbeigs izmantot  vienkāršoto nodokļa nomaksas risinājumu </w:t>
            </w:r>
            <w:r w:rsidRPr="00B63A0F">
              <w:rPr>
                <w:spacing w:val="-2"/>
                <w:sz w:val="28"/>
              </w:rPr>
              <w:t>(arī slēgs SDI kontu)</w:t>
            </w:r>
            <w:r w:rsidRPr="00B63A0F">
              <w:rPr>
                <w:spacing w:val="-2"/>
                <w:sz w:val="28"/>
                <w:szCs w:val="28"/>
              </w:rPr>
              <w:t xml:space="preserve">, neievērojot minētos termiņus, vai neievēros </w:t>
            </w:r>
            <w:proofErr w:type="spellStart"/>
            <w:r w:rsidRPr="00B63A0F">
              <w:rPr>
                <w:spacing w:val="-2"/>
                <w:sz w:val="28"/>
                <w:szCs w:val="28"/>
              </w:rPr>
              <w:t>Mikrouzņēmumu</w:t>
            </w:r>
            <w:proofErr w:type="spellEnd"/>
            <w:r w:rsidRPr="00B63A0F">
              <w:rPr>
                <w:spacing w:val="-2"/>
                <w:sz w:val="28"/>
                <w:szCs w:val="28"/>
              </w:rPr>
              <w:t xml:space="preserve"> nodokļa likumā vai likumā “Par nodokļiem un nodevām” noteikto attiecībā uz vienkāršotā nodokļa nomaksas risinājuma izmantošanu, viņam būs jāsniedz taksācijas perioda MUN ceturkšņa deklarācija un jāmaksā MUN vispārējā kārtībā arī par pārskata ceturksni, kurā minētās prasības nav ievērotas.</w:t>
            </w:r>
          </w:p>
          <w:p w14:paraId="618FE9E6" w14:textId="77777777" w:rsidR="000C351B" w:rsidRPr="00B63A0F" w:rsidRDefault="000C351B" w:rsidP="00DE7CC4">
            <w:pPr>
              <w:ind w:firstLine="398"/>
              <w:jc w:val="both"/>
              <w:rPr>
                <w:spacing w:val="-2"/>
                <w:sz w:val="28"/>
                <w:szCs w:val="28"/>
              </w:rPr>
            </w:pPr>
          </w:p>
          <w:p w14:paraId="3D1B9015" w14:textId="77777777" w:rsidR="00BB6E7E" w:rsidRPr="00B63A0F" w:rsidRDefault="001268B8" w:rsidP="001268B8">
            <w:pPr>
              <w:spacing w:after="120"/>
              <w:ind w:firstLine="398"/>
              <w:jc w:val="center"/>
              <w:rPr>
                <w:i/>
                <w:spacing w:val="-2"/>
                <w:sz w:val="28"/>
                <w:szCs w:val="28"/>
              </w:rPr>
            </w:pPr>
            <w:r w:rsidRPr="00B63A0F">
              <w:rPr>
                <w:i/>
                <w:spacing w:val="-2"/>
                <w:sz w:val="28"/>
                <w:szCs w:val="28"/>
              </w:rPr>
              <w:t xml:space="preserve">MUN </w:t>
            </w:r>
            <w:r w:rsidR="00504FFD" w:rsidRPr="00B63A0F">
              <w:rPr>
                <w:i/>
                <w:spacing w:val="-2"/>
                <w:sz w:val="28"/>
                <w:szCs w:val="28"/>
              </w:rPr>
              <w:t>aprēķināšanas</w:t>
            </w:r>
            <w:r w:rsidRPr="00B63A0F">
              <w:rPr>
                <w:i/>
                <w:spacing w:val="-2"/>
                <w:sz w:val="28"/>
                <w:szCs w:val="28"/>
              </w:rPr>
              <w:t xml:space="preserve"> un samaksa</w:t>
            </w:r>
            <w:r w:rsidR="00504FFD" w:rsidRPr="00B63A0F">
              <w:rPr>
                <w:i/>
                <w:spacing w:val="-2"/>
                <w:sz w:val="28"/>
                <w:szCs w:val="28"/>
              </w:rPr>
              <w:t>s kārtība</w:t>
            </w:r>
          </w:p>
          <w:p w14:paraId="65733A09" w14:textId="285269C0" w:rsidR="00DA71AC" w:rsidRPr="00B63A0F" w:rsidRDefault="001268B8" w:rsidP="00DA71AC">
            <w:pPr>
              <w:tabs>
                <w:tab w:val="left" w:pos="2127"/>
                <w:tab w:val="center" w:pos="4153"/>
                <w:tab w:val="left" w:pos="6096"/>
                <w:tab w:val="right" w:pos="8306"/>
              </w:tabs>
              <w:ind w:firstLine="403"/>
              <w:jc w:val="both"/>
              <w:rPr>
                <w:spacing w:val="-2"/>
                <w:sz w:val="28"/>
                <w:szCs w:val="28"/>
              </w:rPr>
            </w:pPr>
            <w:r w:rsidRPr="00B63A0F">
              <w:rPr>
                <w:spacing w:val="-2"/>
                <w:sz w:val="28"/>
                <w:szCs w:val="28"/>
              </w:rPr>
              <w:t>Atbilstoši</w:t>
            </w:r>
            <w:r w:rsidR="00042677" w:rsidRPr="00B63A0F">
              <w:rPr>
                <w:spacing w:val="-2"/>
                <w:sz w:val="28"/>
                <w:szCs w:val="28"/>
              </w:rPr>
              <w:t xml:space="preserve"> </w:t>
            </w:r>
            <w:r w:rsidR="00E352D8" w:rsidRPr="00B63A0F">
              <w:rPr>
                <w:spacing w:val="-2"/>
                <w:sz w:val="28"/>
                <w:szCs w:val="28"/>
              </w:rPr>
              <w:t xml:space="preserve">vispārējam </w:t>
            </w:r>
            <w:r w:rsidR="00B474B4" w:rsidRPr="00B63A0F">
              <w:rPr>
                <w:spacing w:val="-2"/>
                <w:sz w:val="28"/>
                <w:szCs w:val="28"/>
              </w:rPr>
              <w:t>vienkāršotā nodokļa nomaksas risinājuma</w:t>
            </w:r>
            <w:r w:rsidR="00E352D8" w:rsidRPr="00B63A0F">
              <w:rPr>
                <w:spacing w:val="-2"/>
                <w:sz w:val="28"/>
                <w:szCs w:val="28"/>
              </w:rPr>
              <w:t xml:space="preserve"> regulējumam, kas tiks noteikts</w:t>
            </w:r>
            <w:r w:rsidR="00042677" w:rsidRPr="00B63A0F">
              <w:rPr>
                <w:spacing w:val="-2"/>
                <w:sz w:val="28"/>
                <w:szCs w:val="28"/>
              </w:rPr>
              <w:t xml:space="preserve"> likumā “Par nodokļiem un nodevām” </w:t>
            </w:r>
            <w:r w:rsidRPr="00B63A0F">
              <w:rPr>
                <w:spacing w:val="-2"/>
                <w:sz w:val="28"/>
                <w:szCs w:val="28"/>
              </w:rPr>
              <w:t xml:space="preserve">kredītiestāde </w:t>
            </w:r>
            <w:r w:rsidR="00DA71AC" w:rsidRPr="00B63A0F">
              <w:rPr>
                <w:spacing w:val="-2"/>
                <w:sz w:val="28"/>
                <w:szCs w:val="28"/>
              </w:rPr>
              <w:t>(</w:t>
            </w:r>
            <w:r w:rsidRPr="00B63A0F">
              <w:rPr>
                <w:spacing w:val="-2"/>
                <w:sz w:val="28"/>
                <w:szCs w:val="28"/>
              </w:rPr>
              <w:t xml:space="preserve">sākot ar datumu, kad </w:t>
            </w:r>
            <w:r w:rsidR="00DA71AC" w:rsidRPr="00B63A0F">
              <w:rPr>
                <w:spacing w:val="-2"/>
                <w:sz w:val="28"/>
                <w:szCs w:val="28"/>
              </w:rPr>
              <w:t xml:space="preserve">MUN </w:t>
            </w:r>
            <w:r w:rsidRPr="00B63A0F">
              <w:rPr>
                <w:spacing w:val="-2"/>
                <w:sz w:val="28"/>
                <w:szCs w:val="28"/>
              </w:rPr>
              <w:t xml:space="preserve">maksātājs uzsāk izmantot </w:t>
            </w:r>
            <w:r w:rsidR="00B474B4" w:rsidRPr="00B63A0F">
              <w:rPr>
                <w:spacing w:val="-2"/>
                <w:sz w:val="28"/>
                <w:szCs w:val="28"/>
              </w:rPr>
              <w:t>vienkāršoto nodokļa nomaksas risinājumu</w:t>
            </w:r>
            <w:r w:rsidR="00DA71AC" w:rsidRPr="00B63A0F">
              <w:rPr>
                <w:spacing w:val="-2"/>
                <w:sz w:val="28"/>
                <w:szCs w:val="28"/>
              </w:rPr>
              <w:t>)</w:t>
            </w:r>
            <w:r w:rsidRPr="00B63A0F">
              <w:rPr>
                <w:spacing w:val="-2"/>
                <w:sz w:val="28"/>
                <w:szCs w:val="28"/>
              </w:rPr>
              <w:t xml:space="preserve"> no katra</w:t>
            </w:r>
            <w:r w:rsidR="00B474B4" w:rsidRPr="00B63A0F">
              <w:rPr>
                <w:spacing w:val="-2"/>
                <w:sz w:val="28"/>
                <w:szCs w:val="28"/>
              </w:rPr>
              <w:t>s</w:t>
            </w:r>
            <w:r w:rsidRPr="00B63A0F">
              <w:rPr>
                <w:spacing w:val="-2"/>
                <w:sz w:val="28"/>
                <w:szCs w:val="28"/>
              </w:rPr>
              <w:t xml:space="preserve"> SDI kontā ienākošā </w:t>
            </w:r>
            <w:r w:rsidR="008D0650" w:rsidRPr="00B63A0F">
              <w:rPr>
                <w:spacing w:val="-2"/>
                <w:sz w:val="28"/>
                <w:szCs w:val="28"/>
              </w:rPr>
              <w:t>maksājuma</w:t>
            </w:r>
            <w:r w:rsidRPr="00B63A0F">
              <w:rPr>
                <w:spacing w:val="-2"/>
                <w:sz w:val="28"/>
                <w:szCs w:val="28"/>
              </w:rPr>
              <w:t xml:space="preserve">, kas veido minētā konta kredīta apgrozījumu, nekavējoties dara nepieejamu MUN maksātājam (rezervē) summu, kas aprēķināta, piemērojot MUN likmi, ko  </w:t>
            </w:r>
            <w:r w:rsidR="00C32371" w:rsidRPr="00B63A0F">
              <w:rPr>
                <w:spacing w:val="-2"/>
                <w:sz w:val="28"/>
                <w:szCs w:val="28"/>
              </w:rPr>
              <w:t>VID</w:t>
            </w:r>
            <w:r w:rsidR="00042677" w:rsidRPr="00B63A0F">
              <w:rPr>
                <w:spacing w:val="-2"/>
                <w:sz w:val="28"/>
                <w:szCs w:val="28"/>
              </w:rPr>
              <w:t xml:space="preserve"> </w:t>
            </w:r>
            <w:r w:rsidRPr="00B63A0F">
              <w:rPr>
                <w:spacing w:val="-2"/>
                <w:sz w:val="28"/>
                <w:szCs w:val="28"/>
              </w:rPr>
              <w:t xml:space="preserve">paziņojis kredītiestādei. </w:t>
            </w:r>
            <w:r w:rsidR="00DA71AC" w:rsidRPr="00B63A0F">
              <w:rPr>
                <w:spacing w:val="-2"/>
                <w:sz w:val="28"/>
                <w:szCs w:val="28"/>
              </w:rPr>
              <w:t xml:space="preserve">VID paziņos kredītiestādei konkrētā MUN maksātāja SDI kontā ienākošajam maksājumam piemērojamo MUN likmi, </w:t>
            </w:r>
            <w:r w:rsidR="00042677" w:rsidRPr="00B63A0F">
              <w:rPr>
                <w:spacing w:val="-2"/>
                <w:sz w:val="28"/>
                <w:szCs w:val="28"/>
              </w:rPr>
              <w:t xml:space="preserve">ņemot vērā </w:t>
            </w:r>
            <w:r w:rsidR="006E38A9" w:rsidRPr="00B63A0F">
              <w:rPr>
                <w:spacing w:val="-2"/>
                <w:sz w:val="28"/>
                <w:szCs w:val="28"/>
              </w:rPr>
              <w:t xml:space="preserve">konkrētā </w:t>
            </w:r>
            <w:proofErr w:type="spellStart"/>
            <w:r w:rsidR="00042677" w:rsidRPr="00B63A0F">
              <w:rPr>
                <w:spacing w:val="-2"/>
                <w:sz w:val="28"/>
                <w:szCs w:val="28"/>
              </w:rPr>
              <w:t>mikrouzņēmuma</w:t>
            </w:r>
            <w:proofErr w:type="spellEnd"/>
            <w:r w:rsidR="00042677" w:rsidRPr="00B63A0F">
              <w:rPr>
                <w:spacing w:val="-2"/>
                <w:sz w:val="28"/>
                <w:szCs w:val="28"/>
              </w:rPr>
              <w:t xml:space="preserve"> taksācijas perioda (kalendāra gada) apgrozījumu un SDI konta kredīta apgrozījumu. </w:t>
            </w:r>
            <w:r w:rsidR="00DA71AC" w:rsidRPr="00B63A0F">
              <w:rPr>
                <w:spacing w:val="-2"/>
                <w:sz w:val="28"/>
                <w:szCs w:val="28"/>
              </w:rPr>
              <w:t xml:space="preserve">Kredītiestāde informēs VID par MUN maksātāja SDI konta iepriekšējās dienas kredīta apgrozījumu. </w:t>
            </w:r>
            <w:r w:rsidR="006E38A9" w:rsidRPr="00B63A0F">
              <w:rPr>
                <w:spacing w:val="-2"/>
                <w:sz w:val="28"/>
                <w:szCs w:val="28"/>
              </w:rPr>
              <w:t xml:space="preserve">Savukārt </w:t>
            </w:r>
            <w:r w:rsidR="00DA71AC" w:rsidRPr="00B63A0F">
              <w:rPr>
                <w:spacing w:val="-2"/>
                <w:sz w:val="28"/>
                <w:szCs w:val="28"/>
              </w:rPr>
              <w:t>VID attiecīgajai kredītiestādei sniegs informāciju par nodokļa apmēru, kas iemaksājams vienotajā nodokļu kont</w:t>
            </w:r>
            <w:r w:rsidR="006E38A9" w:rsidRPr="00B63A0F">
              <w:rPr>
                <w:spacing w:val="-2"/>
                <w:sz w:val="28"/>
                <w:szCs w:val="28"/>
              </w:rPr>
              <w:t xml:space="preserve">ā. Kredītiestāde, pamatojoties uz VID sniegto informāciju,  iemaksās MUN vienotajā nodokļu kontā. </w:t>
            </w:r>
            <w:r w:rsidR="00DA71AC" w:rsidRPr="00B63A0F">
              <w:rPr>
                <w:spacing w:val="-2"/>
                <w:sz w:val="28"/>
                <w:szCs w:val="28"/>
              </w:rPr>
              <w:t xml:space="preserve"> </w:t>
            </w:r>
          </w:p>
          <w:p w14:paraId="10866542" w14:textId="72579A34" w:rsidR="002A0B01" w:rsidRPr="00B63A0F" w:rsidRDefault="002A0B01" w:rsidP="00E352D8">
            <w:pPr>
              <w:tabs>
                <w:tab w:val="left" w:pos="2127"/>
                <w:tab w:val="center" w:pos="4153"/>
                <w:tab w:val="left" w:pos="6096"/>
                <w:tab w:val="right" w:pos="8306"/>
              </w:tabs>
              <w:ind w:firstLine="544"/>
              <w:jc w:val="both"/>
              <w:rPr>
                <w:spacing w:val="-2"/>
                <w:sz w:val="28"/>
                <w:szCs w:val="28"/>
              </w:rPr>
            </w:pPr>
          </w:p>
          <w:p w14:paraId="50AECD26" w14:textId="5C0A6647" w:rsidR="00D06FC8" w:rsidRPr="00B63A0F" w:rsidRDefault="00D06FC8" w:rsidP="00D06FC8">
            <w:pPr>
              <w:ind w:firstLine="686"/>
              <w:jc w:val="both"/>
              <w:rPr>
                <w:spacing w:val="-2"/>
                <w:sz w:val="28"/>
              </w:rPr>
            </w:pPr>
            <w:r w:rsidRPr="00B63A0F">
              <w:rPr>
                <w:spacing w:val="-2"/>
                <w:sz w:val="28"/>
              </w:rPr>
              <w:t>Ja MUN maksātājs, kas jau darbojas MUN režīmā, izvēlas uzsākt izmantot vienkāršoto nodokļa nomaksas risinājumu ar nākamā ceturkšņa 1.datumu, tad šim MUN maksātājam par tiem pārskata ceturkšņiem</w:t>
            </w:r>
            <w:r w:rsidR="00FC3501" w:rsidRPr="00B63A0F">
              <w:rPr>
                <w:spacing w:val="-2"/>
                <w:sz w:val="28"/>
              </w:rPr>
              <w:t>,</w:t>
            </w:r>
            <w:r w:rsidRPr="00B63A0F">
              <w:rPr>
                <w:spacing w:val="-2"/>
                <w:sz w:val="28"/>
              </w:rPr>
              <w:t xml:space="preserve"> līdz tiek uzsākts vienkāršotais nodokļa nomaksas risinājums, būs jāiesniedz taksācijas perioda MUN ceturkšņa deklarācija vispārējā, </w:t>
            </w:r>
            <w:proofErr w:type="spellStart"/>
            <w:r w:rsidRPr="00B63A0F">
              <w:rPr>
                <w:spacing w:val="-2"/>
                <w:sz w:val="28"/>
              </w:rPr>
              <w:t>Mikrouzņēmumu</w:t>
            </w:r>
            <w:proofErr w:type="spellEnd"/>
            <w:r w:rsidRPr="00B63A0F">
              <w:rPr>
                <w:spacing w:val="-2"/>
                <w:sz w:val="28"/>
              </w:rPr>
              <w:t xml:space="preserve"> nodokļa likumā noteiktajā, kārtībā. Piemēram, ja MUN maksātājs izvēlas uzsākt izmantot vienkāršoto nodokļa nomaksas risinājumu ar 4.ceturkšņa 1.datumu – 2021.gada 1.oktobri, tad MUN maksātājam par 2021.gada 3.ceturksni  būs jāiesniedz MUN deklarācija un jāmaksā MUN vispārējā, </w:t>
            </w:r>
            <w:proofErr w:type="spellStart"/>
            <w:r w:rsidRPr="00B63A0F">
              <w:rPr>
                <w:spacing w:val="-2"/>
                <w:sz w:val="28"/>
              </w:rPr>
              <w:t>Mikrouzņēmumu</w:t>
            </w:r>
            <w:proofErr w:type="spellEnd"/>
            <w:r w:rsidRPr="00B63A0F">
              <w:rPr>
                <w:spacing w:val="-2"/>
                <w:sz w:val="28"/>
              </w:rPr>
              <w:t xml:space="preserve"> nodokļa likumā noteiktajā, kārtībā, kā arī minētajam MUN maksātājam būs tiesības precizēt MUN deklarāciju vispārējā, </w:t>
            </w:r>
            <w:proofErr w:type="spellStart"/>
            <w:r w:rsidRPr="00B63A0F">
              <w:rPr>
                <w:spacing w:val="-2"/>
                <w:sz w:val="28"/>
              </w:rPr>
              <w:t>Mikrouzņēmumu</w:t>
            </w:r>
            <w:proofErr w:type="spellEnd"/>
            <w:r w:rsidRPr="00B63A0F">
              <w:rPr>
                <w:spacing w:val="-2"/>
                <w:sz w:val="28"/>
              </w:rPr>
              <w:t xml:space="preserve"> nodokļa likumā noteiktajā, kārtībā. </w:t>
            </w:r>
          </w:p>
          <w:p w14:paraId="54FCB9EF" w14:textId="77777777" w:rsidR="00D06FC8" w:rsidRPr="00B63A0F" w:rsidRDefault="00D06FC8" w:rsidP="00E352D8">
            <w:pPr>
              <w:tabs>
                <w:tab w:val="left" w:pos="2127"/>
                <w:tab w:val="center" w:pos="4153"/>
                <w:tab w:val="left" w:pos="6096"/>
                <w:tab w:val="right" w:pos="8306"/>
              </w:tabs>
              <w:ind w:firstLine="544"/>
              <w:jc w:val="both"/>
              <w:rPr>
                <w:spacing w:val="-2"/>
                <w:sz w:val="28"/>
                <w:szCs w:val="28"/>
              </w:rPr>
            </w:pPr>
          </w:p>
          <w:p w14:paraId="0EE73D5E" w14:textId="448DB627" w:rsidR="008260E3" w:rsidRPr="00B63A0F" w:rsidRDefault="006E35D9" w:rsidP="00E352D8">
            <w:pPr>
              <w:tabs>
                <w:tab w:val="left" w:pos="2127"/>
                <w:tab w:val="center" w:pos="4153"/>
                <w:tab w:val="left" w:pos="6096"/>
                <w:tab w:val="right" w:pos="8306"/>
              </w:tabs>
              <w:ind w:firstLine="544"/>
              <w:jc w:val="both"/>
              <w:rPr>
                <w:spacing w:val="-2"/>
                <w:sz w:val="28"/>
                <w:szCs w:val="28"/>
              </w:rPr>
            </w:pPr>
            <w:r w:rsidRPr="00B63A0F">
              <w:rPr>
                <w:spacing w:val="-2"/>
                <w:sz w:val="28"/>
                <w:szCs w:val="28"/>
              </w:rPr>
              <w:t xml:space="preserve">Ņemot vērā, ka jau reģistrētie MUN maksātāji varēs izvēlēties izmantot </w:t>
            </w:r>
            <w:r w:rsidR="00B474B4" w:rsidRPr="00B63A0F">
              <w:rPr>
                <w:spacing w:val="-2"/>
                <w:sz w:val="28"/>
                <w:szCs w:val="28"/>
              </w:rPr>
              <w:t>vienkāršoto nodokļa nomaksas risinājumu</w:t>
            </w:r>
            <w:r w:rsidRPr="00B63A0F">
              <w:rPr>
                <w:spacing w:val="-2"/>
                <w:sz w:val="28"/>
                <w:szCs w:val="28"/>
              </w:rPr>
              <w:t xml:space="preserve"> ar taksācijas perioda (kalendāra gada) nākamā ceturkšņa </w:t>
            </w:r>
            <w:r w:rsidR="008464F7" w:rsidRPr="00B63A0F">
              <w:rPr>
                <w:spacing w:val="-2"/>
                <w:sz w:val="28"/>
                <w:szCs w:val="28"/>
              </w:rPr>
              <w:t xml:space="preserve">1. </w:t>
            </w:r>
            <w:r w:rsidRPr="00B63A0F">
              <w:rPr>
                <w:spacing w:val="-2"/>
                <w:sz w:val="28"/>
                <w:szCs w:val="28"/>
              </w:rPr>
              <w:t xml:space="preserve">datumu, (piemēram, ar </w:t>
            </w:r>
            <w:r w:rsidR="00A40CC2" w:rsidRPr="00B63A0F">
              <w:rPr>
                <w:spacing w:val="-2"/>
                <w:sz w:val="28"/>
                <w:szCs w:val="28"/>
              </w:rPr>
              <w:t xml:space="preserve">3.ceturkšņa </w:t>
            </w:r>
            <w:r w:rsidR="00D06FC8" w:rsidRPr="00B63A0F">
              <w:rPr>
                <w:spacing w:val="-2"/>
                <w:sz w:val="28"/>
                <w:szCs w:val="28"/>
              </w:rPr>
              <w:t xml:space="preserve">1. </w:t>
            </w:r>
            <w:r w:rsidR="00A40CC2" w:rsidRPr="00B63A0F">
              <w:rPr>
                <w:spacing w:val="-2"/>
                <w:sz w:val="28"/>
                <w:szCs w:val="28"/>
              </w:rPr>
              <w:t xml:space="preserve">datumu – </w:t>
            </w:r>
            <w:r w:rsidRPr="00B63A0F">
              <w:rPr>
                <w:spacing w:val="-2"/>
                <w:sz w:val="28"/>
                <w:szCs w:val="28"/>
              </w:rPr>
              <w:t xml:space="preserve">2021.gada 1.jūliju), bet MUN deklarācija par </w:t>
            </w:r>
            <w:r w:rsidR="0082060B" w:rsidRPr="00B63A0F">
              <w:rPr>
                <w:spacing w:val="-2"/>
                <w:sz w:val="28"/>
                <w:szCs w:val="28"/>
              </w:rPr>
              <w:t xml:space="preserve">2.ceturksni </w:t>
            </w:r>
            <w:r w:rsidR="00FE3196" w:rsidRPr="00B63A0F">
              <w:rPr>
                <w:spacing w:val="-2"/>
                <w:sz w:val="28"/>
                <w:szCs w:val="28"/>
              </w:rPr>
              <w:t xml:space="preserve">ir jāiesniedz </w:t>
            </w:r>
            <w:r w:rsidR="00C32371" w:rsidRPr="00B63A0F">
              <w:rPr>
                <w:spacing w:val="-2"/>
                <w:sz w:val="28"/>
                <w:szCs w:val="28"/>
              </w:rPr>
              <w:t xml:space="preserve">VID </w:t>
            </w:r>
            <w:r w:rsidR="00FE3196" w:rsidRPr="00B63A0F">
              <w:rPr>
                <w:spacing w:val="-2"/>
                <w:sz w:val="28"/>
                <w:szCs w:val="28"/>
              </w:rPr>
              <w:t xml:space="preserve">līdz </w:t>
            </w:r>
            <w:r w:rsidR="00042677" w:rsidRPr="00B63A0F">
              <w:rPr>
                <w:spacing w:val="-2"/>
                <w:sz w:val="28"/>
                <w:szCs w:val="28"/>
              </w:rPr>
              <w:t>ceturksnim sekojošā mēneša piecpadsmitajam datumam (</w:t>
            </w:r>
            <w:r w:rsidR="00FE3196" w:rsidRPr="00B63A0F">
              <w:rPr>
                <w:spacing w:val="-2"/>
                <w:sz w:val="28"/>
                <w:szCs w:val="28"/>
              </w:rPr>
              <w:t>2021.gada 15.</w:t>
            </w:r>
            <w:r w:rsidR="00042677" w:rsidRPr="00B63A0F">
              <w:rPr>
                <w:spacing w:val="-2"/>
                <w:sz w:val="28"/>
                <w:szCs w:val="28"/>
              </w:rPr>
              <w:t>jūlijam)</w:t>
            </w:r>
            <w:r w:rsidR="00FE3196" w:rsidRPr="00B63A0F">
              <w:rPr>
                <w:spacing w:val="-2"/>
                <w:sz w:val="28"/>
                <w:szCs w:val="28"/>
              </w:rPr>
              <w:t>, var rasties situācija, ka</w:t>
            </w:r>
            <w:r w:rsidR="00E352D8" w:rsidRPr="00B63A0F">
              <w:rPr>
                <w:spacing w:val="-2"/>
                <w:sz w:val="28"/>
                <w:szCs w:val="28"/>
              </w:rPr>
              <w:t xml:space="preserve"> uz SDI konta uzsākšanas brīdi</w:t>
            </w:r>
            <w:r w:rsidR="00FE3196" w:rsidRPr="00B63A0F">
              <w:rPr>
                <w:spacing w:val="-2"/>
                <w:sz w:val="28"/>
                <w:szCs w:val="28"/>
              </w:rPr>
              <w:t xml:space="preserve"> </w:t>
            </w:r>
            <w:r w:rsidR="006B14E6" w:rsidRPr="00B63A0F">
              <w:rPr>
                <w:spacing w:val="-2"/>
                <w:sz w:val="28"/>
                <w:szCs w:val="28"/>
              </w:rPr>
              <w:t>VID</w:t>
            </w:r>
            <w:r w:rsidR="00FE3196" w:rsidRPr="00B63A0F">
              <w:rPr>
                <w:spacing w:val="-2"/>
                <w:sz w:val="28"/>
                <w:szCs w:val="28"/>
              </w:rPr>
              <w:t xml:space="preserve"> nav informācija par </w:t>
            </w:r>
            <w:proofErr w:type="spellStart"/>
            <w:r w:rsidR="00FE3196" w:rsidRPr="00B63A0F">
              <w:rPr>
                <w:spacing w:val="-2"/>
                <w:sz w:val="28"/>
                <w:szCs w:val="28"/>
              </w:rPr>
              <w:t>mikrouzņēmuma</w:t>
            </w:r>
            <w:proofErr w:type="spellEnd"/>
            <w:r w:rsidR="00FE3196" w:rsidRPr="00B63A0F">
              <w:rPr>
                <w:spacing w:val="-2"/>
                <w:sz w:val="28"/>
                <w:szCs w:val="28"/>
              </w:rPr>
              <w:t xml:space="preserve"> apgrozījumu </w:t>
            </w:r>
            <w:r w:rsidR="00A40CC2" w:rsidRPr="00B63A0F">
              <w:rPr>
                <w:spacing w:val="-2"/>
                <w:sz w:val="28"/>
                <w:szCs w:val="28"/>
              </w:rPr>
              <w:t>2.ceturks</w:t>
            </w:r>
            <w:r w:rsidR="00042677" w:rsidRPr="00B63A0F">
              <w:rPr>
                <w:spacing w:val="-2"/>
                <w:sz w:val="28"/>
                <w:szCs w:val="28"/>
              </w:rPr>
              <w:t>n</w:t>
            </w:r>
            <w:r w:rsidR="00A40CC2" w:rsidRPr="00B63A0F">
              <w:rPr>
                <w:spacing w:val="-2"/>
                <w:sz w:val="28"/>
                <w:szCs w:val="28"/>
              </w:rPr>
              <w:t>ī</w:t>
            </w:r>
            <w:r w:rsidR="00FE3196" w:rsidRPr="00B63A0F">
              <w:rPr>
                <w:spacing w:val="-2"/>
                <w:sz w:val="28"/>
                <w:szCs w:val="28"/>
              </w:rPr>
              <w:t>.</w:t>
            </w:r>
            <w:r w:rsidR="00042677" w:rsidRPr="00B63A0F">
              <w:rPr>
                <w:spacing w:val="-2"/>
                <w:sz w:val="28"/>
                <w:szCs w:val="28"/>
              </w:rPr>
              <w:t xml:space="preserve"> Tādējādi var</w:t>
            </w:r>
            <w:r w:rsidR="003F449D" w:rsidRPr="00B63A0F">
              <w:rPr>
                <w:spacing w:val="-2"/>
                <w:sz w:val="28"/>
                <w:szCs w:val="28"/>
              </w:rPr>
              <w:t>ētu</w:t>
            </w:r>
            <w:r w:rsidR="00042677" w:rsidRPr="00B63A0F">
              <w:rPr>
                <w:spacing w:val="-2"/>
                <w:sz w:val="28"/>
                <w:szCs w:val="28"/>
              </w:rPr>
              <w:t xml:space="preserve"> rasties situācija, ka VID paziņos kredītiestādei, </w:t>
            </w:r>
            <w:r w:rsidR="00C32371" w:rsidRPr="00B63A0F">
              <w:rPr>
                <w:spacing w:val="-2"/>
                <w:sz w:val="28"/>
                <w:szCs w:val="28"/>
              </w:rPr>
              <w:t>ka no</w:t>
            </w:r>
            <w:r w:rsidR="00042677" w:rsidRPr="00B63A0F">
              <w:rPr>
                <w:spacing w:val="-2"/>
                <w:sz w:val="28"/>
                <w:szCs w:val="28"/>
              </w:rPr>
              <w:t xml:space="preserve"> SDI kontā ienākošā maksājuma </w:t>
            </w:r>
            <w:r w:rsidR="00C32371" w:rsidRPr="00B63A0F">
              <w:rPr>
                <w:spacing w:val="-2"/>
                <w:sz w:val="28"/>
                <w:szCs w:val="28"/>
              </w:rPr>
              <w:t>jā</w:t>
            </w:r>
            <w:r w:rsidR="00042677" w:rsidRPr="00B63A0F">
              <w:rPr>
                <w:spacing w:val="-2"/>
                <w:sz w:val="28"/>
                <w:szCs w:val="28"/>
              </w:rPr>
              <w:t xml:space="preserve">ietur MUN </w:t>
            </w:r>
            <w:r w:rsidR="003F449D" w:rsidRPr="00B63A0F">
              <w:rPr>
                <w:spacing w:val="-2"/>
                <w:sz w:val="28"/>
                <w:szCs w:val="28"/>
              </w:rPr>
              <w:t xml:space="preserve">likme </w:t>
            </w:r>
            <w:r w:rsidR="00042677" w:rsidRPr="00B63A0F">
              <w:rPr>
                <w:spacing w:val="-2"/>
                <w:sz w:val="28"/>
                <w:szCs w:val="28"/>
              </w:rPr>
              <w:t xml:space="preserve">25% apmērā, bet pēc MUN </w:t>
            </w:r>
            <w:r w:rsidR="006B14E6" w:rsidRPr="00B63A0F">
              <w:rPr>
                <w:spacing w:val="-2"/>
                <w:sz w:val="28"/>
                <w:szCs w:val="28"/>
              </w:rPr>
              <w:t xml:space="preserve">2.ceturkšņa </w:t>
            </w:r>
            <w:r w:rsidR="00042677" w:rsidRPr="00B63A0F">
              <w:rPr>
                <w:spacing w:val="-2"/>
                <w:sz w:val="28"/>
                <w:szCs w:val="28"/>
              </w:rPr>
              <w:t>deklarācijas iesniegšanas</w:t>
            </w:r>
            <w:r w:rsidR="008260E3" w:rsidRPr="00B63A0F">
              <w:rPr>
                <w:spacing w:val="-2"/>
                <w:sz w:val="28"/>
                <w:szCs w:val="28"/>
              </w:rPr>
              <w:t xml:space="preserve"> izrādās -</w:t>
            </w:r>
            <w:r w:rsidR="00042677" w:rsidRPr="00B63A0F">
              <w:rPr>
                <w:spacing w:val="-2"/>
                <w:sz w:val="28"/>
                <w:szCs w:val="28"/>
              </w:rPr>
              <w:t xml:space="preserve"> </w:t>
            </w:r>
            <w:proofErr w:type="spellStart"/>
            <w:r w:rsidR="006B14E6" w:rsidRPr="00B63A0F">
              <w:rPr>
                <w:spacing w:val="-2"/>
                <w:sz w:val="28"/>
                <w:szCs w:val="28"/>
              </w:rPr>
              <w:t>mikrouzņēmuma</w:t>
            </w:r>
            <w:proofErr w:type="spellEnd"/>
            <w:r w:rsidR="006B14E6" w:rsidRPr="00B63A0F">
              <w:rPr>
                <w:spacing w:val="-2"/>
                <w:sz w:val="28"/>
                <w:szCs w:val="28"/>
              </w:rPr>
              <w:t xml:space="preserve"> </w:t>
            </w:r>
            <w:r w:rsidR="006E38A9" w:rsidRPr="00B63A0F">
              <w:rPr>
                <w:spacing w:val="-2"/>
                <w:sz w:val="28"/>
                <w:szCs w:val="28"/>
              </w:rPr>
              <w:t xml:space="preserve"> taksācijas perioda </w:t>
            </w:r>
            <w:r w:rsidR="00BB6E7E" w:rsidRPr="00B63A0F">
              <w:rPr>
                <w:spacing w:val="-2"/>
                <w:sz w:val="28"/>
                <w:szCs w:val="28"/>
              </w:rPr>
              <w:t>apgrozījums</w:t>
            </w:r>
            <w:r w:rsidR="00042677" w:rsidRPr="00B63A0F">
              <w:rPr>
                <w:spacing w:val="-2"/>
                <w:sz w:val="28"/>
                <w:szCs w:val="28"/>
              </w:rPr>
              <w:t xml:space="preserve"> </w:t>
            </w:r>
            <w:r w:rsidR="00BB6E7E" w:rsidRPr="00B63A0F">
              <w:rPr>
                <w:spacing w:val="-2"/>
                <w:sz w:val="28"/>
                <w:szCs w:val="28"/>
              </w:rPr>
              <w:t xml:space="preserve">pārsniedz </w:t>
            </w:r>
            <w:r w:rsidR="00042677" w:rsidRPr="00B63A0F">
              <w:rPr>
                <w:spacing w:val="-2"/>
                <w:sz w:val="28"/>
                <w:szCs w:val="28"/>
              </w:rPr>
              <w:t>apgrozījuma apmēru, kuram piemēro zemāko MUN likmi</w:t>
            </w:r>
            <w:r w:rsidR="006B14E6" w:rsidRPr="00B63A0F">
              <w:rPr>
                <w:spacing w:val="-2"/>
                <w:sz w:val="28"/>
                <w:szCs w:val="28"/>
              </w:rPr>
              <w:t xml:space="preserve">. </w:t>
            </w:r>
            <w:r w:rsidR="006E38A9" w:rsidRPr="00B63A0F">
              <w:rPr>
                <w:spacing w:val="-2"/>
                <w:sz w:val="28"/>
                <w:szCs w:val="28"/>
              </w:rPr>
              <w:t>Līdz ar to</w:t>
            </w:r>
            <w:r w:rsidR="00042677" w:rsidRPr="00B63A0F">
              <w:rPr>
                <w:spacing w:val="-2"/>
                <w:sz w:val="28"/>
                <w:szCs w:val="28"/>
              </w:rPr>
              <w:t xml:space="preserve"> </w:t>
            </w:r>
            <w:r w:rsidR="00DD6C6C" w:rsidRPr="00B63A0F">
              <w:rPr>
                <w:spacing w:val="-2"/>
                <w:sz w:val="28"/>
                <w:szCs w:val="28"/>
              </w:rPr>
              <w:t xml:space="preserve">no </w:t>
            </w:r>
            <w:r w:rsidR="006E38A9" w:rsidRPr="00B63A0F">
              <w:rPr>
                <w:spacing w:val="-2"/>
                <w:sz w:val="28"/>
                <w:szCs w:val="28"/>
              </w:rPr>
              <w:t xml:space="preserve">3.ceturksnī </w:t>
            </w:r>
            <w:r w:rsidR="00DD6C6C" w:rsidRPr="00B63A0F">
              <w:rPr>
                <w:spacing w:val="-2"/>
                <w:sz w:val="28"/>
                <w:szCs w:val="28"/>
              </w:rPr>
              <w:t>SDI kontā ienākošajiem maksājumiem</w:t>
            </w:r>
            <w:r w:rsidR="00042677" w:rsidRPr="00B63A0F">
              <w:rPr>
                <w:spacing w:val="-2"/>
                <w:sz w:val="28"/>
                <w:szCs w:val="28"/>
              </w:rPr>
              <w:t xml:space="preserve"> nebija pamat</w:t>
            </w:r>
            <w:r w:rsidR="006E38A9" w:rsidRPr="00B63A0F">
              <w:rPr>
                <w:spacing w:val="-2"/>
                <w:sz w:val="28"/>
                <w:szCs w:val="28"/>
              </w:rPr>
              <w:t>s</w:t>
            </w:r>
            <w:r w:rsidR="00042677" w:rsidRPr="00B63A0F">
              <w:rPr>
                <w:spacing w:val="-2"/>
                <w:sz w:val="28"/>
                <w:szCs w:val="28"/>
              </w:rPr>
              <w:t xml:space="preserve"> ieturēt MUN </w:t>
            </w:r>
            <w:r w:rsidR="003F449D" w:rsidRPr="00B63A0F">
              <w:rPr>
                <w:spacing w:val="-2"/>
                <w:sz w:val="28"/>
                <w:szCs w:val="28"/>
              </w:rPr>
              <w:t>likm</w:t>
            </w:r>
            <w:r w:rsidR="009D447B" w:rsidRPr="00B63A0F">
              <w:rPr>
                <w:spacing w:val="-2"/>
                <w:sz w:val="28"/>
                <w:szCs w:val="28"/>
              </w:rPr>
              <w:t>i</w:t>
            </w:r>
            <w:r w:rsidR="003F449D" w:rsidRPr="00B63A0F">
              <w:rPr>
                <w:spacing w:val="-2"/>
                <w:sz w:val="28"/>
                <w:szCs w:val="28"/>
              </w:rPr>
              <w:t xml:space="preserve"> </w:t>
            </w:r>
            <w:r w:rsidR="00042677" w:rsidRPr="00B63A0F">
              <w:rPr>
                <w:spacing w:val="-2"/>
                <w:sz w:val="28"/>
                <w:szCs w:val="28"/>
              </w:rPr>
              <w:t xml:space="preserve">25% apmērā, bet bija jāietur MUN </w:t>
            </w:r>
            <w:r w:rsidR="003F449D" w:rsidRPr="00B63A0F">
              <w:rPr>
                <w:spacing w:val="-2"/>
                <w:sz w:val="28"/>
                <w:szCs w:val="28"/>
              </w:rPr>
              <w:t xml:space="preserve">likme </w:t>
            </w:r>
            <w:r w:rsidR="00042677" w:rsidRPr="00B63A0F">
              <w:rPr>
                <w:spacing w:val="-2"/>
                <w:sz w:val="28"/>
                <w:szCs w:val="28"/>
              </w:rPr>
              <w:t xml:space="preserve">40% apmērā. </w:t>
            </w:r>
          </w:p>
          <w:p w14:paraId="5829EEF4" w14:textId="0FECE2C6" w:rsidR="00E352D8" w:rsidRPr="00B63A0F" w:rsidRDefault="009D447B" w:rsidP="00E352D8">
            <w:pPr>
              <w:tabs>
                <w:tab w:val="left" w:pos="2127"/>
                <w:tab w:val="center" w:pos="4153"/>
                <w:tab w:val="left" w:pos="6096"/>
                <w:tab w:val="right" w:pos="8306"/>
              </w:tabs>
              <w:ind w:firstLine="544"/>
              <w:jc w:val="both"/>
              <w:rPr>
                <w:spacing w:val="-2"/>
                <w:sz w:val="28"/>
                <w:szCs w:val="28"/>
              </w:rPr>
            </w:pPr>
            <w:r w:rsidRPr="00B63A0F">
              <w:rPr>
                <w:spacing w:val="-2"/>
                <w:sz w:val="28"/>
                <w:szCs w:val="28"/>
              </w:rPr>
              <w:t>L</w:t>
            </w:r>
            <w:r w:rsidR="00042677" w:rsidRPr="00B63A0F">
              <w:rPr>
                <w:spacing w:val="-2"/>
                <w:sz w:val="28"/>
                <w:szCs w:val="28"/>
              </w:rPr>
              <w:t>ai novērstu minētās situ</w:t>
            </w:r>
            <w:r w:rsidR="006B14E6" w:rsidRPr="00B63A0F">
              <w:rPr>
                <w:spacing w:val="-2"/>
                <w:sz w:val="28"/>
                <w:szCs w:val="28"/>
              </w:rPr>
              <w:t xml:space="preserve">ācijas likumprojekts paredz, ka, </w:t>
            </w:r>
            <w:r w:rsidRPr="00B63A0F">
              <w:rPr>
                <w:spacing w:val="-2"/>
                <w:sz w:val="28"/>
                <w:szCs w:val="28"/>
              </w:rPr>
              <w:t xml:space="preserve">ja MUN maksātājs, kas darbojas MUN režīmā, izvēlas izmantot </w:t>
            </w:r>
            <w:r w:rsidR="00B474B4" w:rsidRPr="00B63A0F">
              <w:rPr>
                <w:spacing w:val="-2"/>
                <w:sz w:val="28"/>
                <w:szCs w:val="28"/>
              </w:rPr>
              <w:t>vienkāršoto nodokļa nomaksas risinājumu</w:t>
            </w:r>
            <w:r w:rsidRPr="00B63A0F">
              <w:rPr>
                <w:spacing w:val="-2"/>
                <w:sz w:val="28"/>
                <w:szCs w:val="28"/>
              </w:rPr>
              <w:t xml:space="preserve"> ar taksācijas perioda nāk</w:t>
            </w:r>
            <w:r w:rsidR="008260E3" w:rsidRPr="00B63A0F">
              <w:rPr>
                <w:spacing w:val="-2"/>
                <w:sz w:val="28"/>
                <w:szCs w:val="28"/>
              </w:rPr>
              <w:t>amā</w:t>
            </w:r>
            <w:r w:rsidRPr="00B63A0F">
              <w:rPr>
                <w:spacing w:val="-2"/>
                <w:sz w:val="28"/>
                <w:szCs w:val="28"/>
              </w:rPr>
              <w:t xml:space="preserve"> ceturkšņa </w:t>
            </w:r>
            <w:r w:rsidR="00D06FC8" w:rsidRPr="00B63A0F">
              <w:rPr>
                <w:spacing w:val="-2"/>
                <w:sz w:val="28"/>
                <w:szCs w:val="28"/>
              </w:rPr>
              <w:t xml:space="preserve">1. </w:t>
            </w:r>
            <w:r w:rsidRPr="00B63A0F">
              <w:rPr>
                <w:spacing w:val="-2"/>
                <w:sz w:val="28"/>
                <w:szCs w:val="28"/>
              </w:rPr>
              <w:t xml:space="preserve">datumu, tad </w:t>
            </w:r>
            <w:r w:rsidR="00C16D1E" w:rsidRPr="00B63A0F">
              <w:rPr>
                <w:spacing w:val="-2"/>
                <w:sz w:val="28"/>
                <w:szCs w:val="28"/>
              </w:rPr>
              <w:t xml:space="preserve">MUN likme (periodā no </w:t>
            </w:r>
            <w:r w:rsidR="00865E0A" w:rsidRPr="00B63A0F">
              <w:rPr>
                <w:bCs/>
                <w:spacing w:val="-2"/>
                <w:sz w:val="28"/>
                <w:szCs w:val="28"/>
              </w:rPr>
              <w:t>vienkāršotā nodokļa</w:t>
            </w:r>
            <w:r w:rsidR="00C16D1E" w:rsidRPr="00B63A0F">
              <w:rPr>
                <w:bCs/>
                <w:spacing w:val="-2"/>
                <w:sz w:val="28"/>
                <w:szCs w:val="28"/>
              </w:rPr>
              <w:t xml:space="preserve"> nomaksas risinājuma </w:t>
            </w:r>
            <w:r w:rsidR="00C16D1E" w:rsidRPr="00B63A0F">
              <w:rPr>
                <w:spacing w:val="-2"/>
                <w:sz w:val="28"/>
                <w:szCs w:val="28"/>
              </w:rPr>
              <w:t xml:space="preserve">izmantošanas uzsākšanas dienas līdz otrajai </w:t>
            </w:r>
            <w:r w:rsidR="00D50A48" w:rsidRPr="00B63A0F">
              <w:rPr>
                <w:spacing w:val="-2"/>
                <w:sz w:val="28"/>
                <w:szCs w:val="28"/>
              </w:rPr>
              <w:t>darb</w:t>
            </w:r>
            <w:r w:rsidR="008A7CB1" w:rsidRPr="00B63A0F">
              <w:rPr>
                <w:spacing w:val="-2"/>
                <w:sz w:val="28"/>
                <w:szCs w:val="28"/>
              </w:rPr>
              <w:t xml:space="preserve">a </w:t>
            </w:r>
            <w:r w:rsidR="00C16D1E" w:rsidRPr="00B63A0F">
              <w:rPr>
                <w:spacing w:val="-2"/>
                <w:sz w:val="28"/>
                <w:szCs w:val="28"/>
              </w:rPr>
              <w:t xml:space="preserve">dienai pēc </w:t>
            </w:r>
            <w:proofErr w:type="spellStart"/>
            <w:r w:rsidR="00C16D1E" w:rsidRPr="00B63A0F">
              <w:rPr>
                <w:spacing w:val="-2"/>
                <w:sz w:val="28"/>
                <w:szCs w:val="28"/>
              </w:rPr>
              <w:t>Mikrouzņēmumu</w:t>
            </w:r>
            <w:proofErr w:type="spellEnd"/>
            <w:r w:rsidR="00C16D1E" w:rsidRPr="00B63A0F">
              <w:rPr>
                <w:spacing w:val="-2"/>
                <w:sz w:val="28"/>
                <w:szCs w:val="28"/>
              </w:rPr>
              <w:t xml:space="preserve"> nodokļa likuma 7.panta otrajā daļā noteiktās MUN ceturkšņa deklarācijas iesniegšanas dienas), kas paziņojama kredītiestādei kā piemērojamā MUN likme, ir  40 % no katra SDI kont</w:t>
            </w:r>
            <w:r w:rsidR="008D0650" w:rsidRPr="00B63A0F">
              <w:rPr>
                <w:spacing w:val="-2"/>
                <w:sz w:val="28"/>
                <w:szCs w:val="28"/>
              </w:rPr>
              <w:t>ā ienākošā maksājuma</w:t>
            </w:r>
            <w:r w:rsidR="00C16D1E" w:rsidRPr="00B63A0F">
              <w:rPr>
                <w:spacing w:val="-2"/>
                <w:sz w:val="28"/>
                <w:szCs w:val="28"/>
              </w:rPr>
              <w:t xml:space="preserve">, kas veido </w:t>
            </w:r>
            <w:r w:rsidR="001821DB" w:rsidRPr="00B63A0F">
              <w:rPr>
                <w:spacing w:val="-2"/>
                <w:sz w:val="28"/>
                <w:szCs w:val="28"/>
              </w:rPr>
              <w:t>SDI</w:t>
            </w:r>
            <w:r w:rsidR="00C16D1E" w:rsidRPr="00B63A0F">
              <w:rPr>
                <w:spacing w:val="-2"/>
                <w:sz w:val="28"/>
                <w:szCs w:val="28"/>
              </w:rPr>
              <w:t xml:space="preserve"> konta kredīta apgrozījumu. </w:t>
            </w:r>
          </w:p>
          <w:p w14:paraId="47B91DF9" w14:textId="61E8ADE0" w:rsidR="00D30F72" w:rsidRPr="00B63A0F" w:rsidRDefault="008260E3" w:rsidP="005C280D">
            <w:pPr>
              <w:tabs>
                <w:tab w:val="left" w:pos="2127"/>
                <w:tab w:val="center" w:pos="4153"/>
                <w:tab w:val="left" w:pos="6096"/>
                <w:tab w:val="right" w:pos="8306"/>
              </w:tabs>
              <w:ind w:firstLine="544"/>
              <w:jc w:val="both"/>
              <w:rPr>
                <w:spacing w:val="-2"/>
                <w:sz w:val="28"/>
                <w:szCs w:val="28"/>
              </w:rPr>
            </w:pPr>
            <w:r w:rsidRPr="00B63A0F">
              <w:rPr>
                <w:spacing w:val="-2"/>
                <w:sz w:val="28"/>
                <w:szCs w:val="28"/>
              </w:rPr>
              <w:t xml:space="preserve">Pēc MUN </w:t>
            </w:r>
            <w:r w:rsidR="001821DB" w:rsidRPr="00B63A0F">
              <w:rPr>
                <w:spacing w:val="-2"/>
                <w:sz w:val="28"/>
                <w:szCs w:val="28"/>
              </w:rPr>
              <w:t xml:space="preserve">ceturkšņa </w:t>
            </w:r>
            <w:r w:rsidRPr="00B63A0F">
              <w:rPr>
                <w:spacing w:val="-2"/>
                <w:sz w:val="28"/>
                <w:szCs w:val="28"/>
              </w:rPr>
              <w:t>deklarācijas iesniegšanas VID rīcībā būs informācija par MUN maksātāja iepriekšējā ceturkšņa apgrozījumu</w:t>
            </w:r>
            <w:r w:rsidR="001821DB" w:rsidRPr="00B63A0F">
              <w:rPr>
                <w:spacing w:val="-2"/>
                <w:sz w:val="28"/>
                <w:szCs w:val="28"/>
              </w:rPr>
              <w:t xml:space="preserve">. </w:t>
            </w:r>
            <w:r w:rsidR="00C16D1E" w:rsidRPr="00B63A0F">
              <w:rPr>
                <w:spacing w:val="-2"/>
                <w:sz w:val="28"/>
                <w:szCs w:val="28"/>
              </w:rPr>
              <w:t xml:space="preserve">Ja </w:t>
            </w:r>
            <w:r w:rsidR="001821DB" w:rsidRPr="00B63A0F">
              <w:rPr>
                <w:spacing w:val="-2"/>
                <w:sz w:val="28"/>
                <w:szCs w:val="28"/>
              </w:rPr>
              <w:t xml:space="preserve">pēc MUN </w:t>
            </w:r>
            <w:r w:rsidR="00D52906" w:rsidRPr="00B63A0F">
              <w:rPr>
                <w:spacing w:val="-2"/>
                <w:sz w:val="28"/>
                <w:szCs w:val="28"/>
              </w:rPr>
              <w:t xml:space="preserve">ceturkšņa </w:t>
            </w:r>
            <w:r w:rsidR="001821DB" w:rsidRPr="00B63A0F">
              <w:rPr>
                <w:spacing w:val="-2"/>
                <w:sz w:val="28"/>
                <w:szCs w:val="28"/>
              </w:rPr>
              <w:t xml:space="preserve">deklarācijas iesniegšanas </w:t>
            </w:r>
            <w:r w:rsidR="00C16D1E" w:rsidRPr="00B63A0F">
              <w:rPr>
                <w:spacing w:val="-2"/>
                <w:sz w:val="28"/>
                <w:szCs w:val="28"/>
              </w:rPr>
              <w:t>MUN maksātājam izveidosies MUN pārmaksa, tad VID</w:t>
            </w:r>
            <w:r w:rsidR="00D50A48" w:rsidRPr="00B63A0F">
              <w:rPr>
                <w:spacing w:val="-2"/>
                <w:sz w:val="28"/>
                <w:szCs w:val="28"/>
              </w:rPr>
              <w:t xml:space="preserve"> </w:t>
            </w:r>
            <w:r w:rsidR="00D30F72" w:rsidRPr="00B63A0F">
              <w:rPr>
                <w:spacing w:val="-2"/>
                <w:sz w:val="28"/>
                <w:szCs w:val="28"/>
              </w:rPr>
              <w:t>reizi ceturksnī vai pēc MUN maksātāja iesnieguma saņemšanas veiks pārrēķinu</w:t>
            </w:r>
            <w:r w:rsidR="005C280D" w:rsidRPr="00B63A0F">
              <w:rPr>
                <w:spacing w:val="-2"/>
                <w:sz w:val="28"/>
                <w:szCs w:val="28"/>
              </w:rPr>
              <w:t xml:space="preserve"> </w:t>
            </w:r>
            <w:r w:rsidR="00D30F72" w:rsidRPr="00B63A0F">
              <w:rPr>
                <w:spacing w:val="-2"/>
                <w:sz w:val="28"/>
                <w:szCs w:val="28"/>
              </w:rPr>
              <w:t>un informē</w:t>
            </w:r>
            <w:r w:rsidR="005C280D" w:rsidRPr="00B63A0F">
              <w:rPr>
                <w:spacing w:val="-2"/>
                <w:sz w:val="28"/>
                <w:szCs w:val="28"/>
              </w:rPr>
              <w:t>s</w:t>
            </w:r>
            <w:r w:rsidR="00D30F72" w:rsidRPr="00B63A0F">
              <w:rPr>
                <w:spacing w:val="-2"/>
                <w:sz w:val="28"/>
                <w:szCs w:val="28"/>
              </w:rPr>
              <w:t xml:space="preserve"> </w:t>
            </w:r>
            <w:r w:rsidR="005C280D" w:rsidRPr="00B63A0F">
              <w:rPr>
                <w:spacing w:val="-2"/>
                <w:sz w:val="28"/>
                <w:szCs w:val="28"/>
              </w:rPr>
              <w:t>MUN</w:t>
            </w:r>
            <w:r w:rsidR="00D30F72" w:rsidRPr="00B63A0F">
              <w:rPr>
                <w:spacing w:val="-2"/>
                <w:sz w:val="28"/>
                <w:szCs w:val="28"/>
              </w:rPr>
              <w:t xml:space="preserve"> maksātāju par </w:t>
            </w:r>
            <w:r w:rsidR="005C280D" w:rsidRPr="00B63A0F">
              <w:rPr>
                <w:spacing w:val="-2"/>
                <w:sz w:val="28"/>
                <w:szCs w:val="28"/>
              </w:rPr>
              <w:t>MUN</w:t>
            </w:r>
            <w:r w:rsidR="00D30F72" w:rsidRPr="00B63A0F">
              <w:rPr>
                <w:spacing w:val="-2"/>
                <w:sz w:val="28"/>
                <w:szCs w:val="28"/>
              </w:rPr>
              <w:t xml:space="preserve"> pārmaksu. </w:t>
            </w:r>
            <w:r w:rsidR="005C280D" w:rsidRPr="00B63A0F">
              <w:rPr>
                <w:spacing w:val="-2"/>
                <w:sz w:val="28"/>
                <w:szCs w:val="28"/>
              </w:rPr>
              <w:t>VID</w:t>
            </w:r>
            <w:r w:rsidR="00D30F72" w:rsidRPr="00B63A0F">
              <w:rPr>
                <w:spacing w:val="-2"/>
                <w:sz w:val="28"/>
                <w:szCs w:val="28"/>
              </w:rPr>
              <w:t xml:space="preserve">, pamatojoties uz </w:t>
            </w:r>
            <w:r w:rsidR="005C280D" w:rsidRPr="00B63A0F">
              <w:rPr>
                <w:spacing w:val="-2"/>
                <w:sz w:val="28"/>
                <w:szCs w:val="28"/>
              </w:rPr>
              <w:t>MUN</w:t>
            </w:r>
            <w:r w:rsidR="00D30F72" w:rsidRPr="00B63A0F">
              <w:rPr>
                <w:spacing w:val="-2"/>
                <w:sz w:val="28"/>
                <w:szCs w:val="28"/>
              </w:rPr>
              <w:t xml:space="preserve"> maksātāja iesniegumu, saskaņā ar likumā “Par nodokļiem un nodevām” noteikto vei</w:t>
            </w:r>
            <w:r w:rsidR="005C280D" w:rsidRPr="00B63A0F">
              <w:rPr>
                <w:spacing w:val="-2"/>
                <w:sz w:val="28"/>
                <w:szCs w:val="28"/>
              </w:rPr>
              <w:t>ks</w:t>
            </w:r>
            <w:r w:rsidR="00D30F72" w:rsidRPr="00B63A0F">
              <w:rPr>
                <w:spacing w:val="-2"/>
                <w:sz w:val="28"/>
                <w:szCs w:val="28"/>
              </w:rPr>
              <w:t xml:space="preserve"> pārmaksātā </w:t>
            </w:r>
            <w:r w:rsidR="005C280D" w:rsidRPr="00B63A0F">
              <w:rPr>
                <w:spacing w:val="-2"/>
                <w:sz w:val="28"/>
                <w:szCs w:val="28"/>
              </w:rPr>
              <w:t>MUN</w:t>
            </w:r>
            <w:r w:rsidR="00D30F72" w:rsidRPr="00B63A0F">
              <w:rPr>
                <w:spacing w:val="-2"/>
                <w:sz w:val="28"/>
                <w:szCs w:val="28"/>
              </w:rPr>
              <w:t xml:space="preserve"> atmaksu uz </w:t>
            </w:r>
            <w:r w:rsidR="005C280D" w:rsidRPr="00B63A0F">
              <w:rPr>
                <w:spacing w:val="-2"/>
                <w:sz w:val="28"/>
                <w:szCs w:val="28"/>
              </w:rPr>
              <w:t>MUN</w:t>
            </w:r>
            <w:r w:rsidR="00D30F72" w:rsidRPr="00B63A0F">
              <w:rPr>
                <w:spacing w:val="-2"/>
                <w:sz w:val="28"/>
                <w:szCs w:val="28"/>
              </w:rPr>
              <w:t xml:space="preserve"> maksātāja maksājumu kontu, kas nav </w:t>
            </w:r>
            <w:r w:rsidR="005C280D" w:rsidRPr="00B63A0F">
              <w:rPr>
                <w:spacing w:val="-2"/>
                <w:sz w:val="28"/>
                <w:szCs w:val="28"/>
              </w:rPr>
              <w:t>SDI</w:t>
            </w:r>
            <w:r w:rsidR="00D30F72" w:rsidRPr="00B63A0F">
              <w:rPr>
                <w:spacing w:val="-2"/>
                <w:sz w:val="28"/>
                <w:szCs w:val="28"/>
              </w:rPr>
              <w:t xml:space="preserve"> konts.</w:t>
            </w:r>
          </w:p>
          <w:p w14:paraId="10C9E7DC" w14:textId="5132DE43" w:rsidR="00E352D8" w:rsidRPr="00B63A0F" w:rsidRDefault="00E352D8" w:rsidP="00E352D8">
            <w:pPr>
              <w:tabs>
                <w:tab w:val="left" w:pos="2127"/>
                <w:tab w:val="center" w:pos="4153"/>
                <w:tab w:val="left" w:pos="6096"/>
                <w:tab w:val="right" w:pos="8306"/>
              </w:tabs>
              <w:ind w:firstLine="544"/>
              <w:jc w:val="both"/>
              <w:rPr>
                <w:spacing w:val="-2"/>
                <w:sz w:val="28"/>
                <w:szCs w:val="28"/>
                <w:highlight w:val="yellow"/>
              </w:rPr>
            </w:pPr>
          </w:p>
          <w:p w14:paraId="76C555BC" w14:textId="7D1C6015" w:rsidR="005E61CC" w:rsidRPr="00B63A0F" w:rsidRDefault="005E61CC" w:rsidP="00E352D8">
            <w:pPr>
              <w:tabs>
                <w:tab w:val="left" w:pos="2127"/>
                <w:tab w:val="center" w:pos="4153"/>
                <w:tab w:val="left" w:pos="6096"/>
                <w:tab w:val="right" w:pos="8306"/>
              </w:tabs>
              <w:ind w:firstLine="544"/>
              <w:jc w:val="both"/>
              <w:rPr>
                <w:spacing w:val="-2"/>
                <w:sz w:val="28"/>
                <w:szCs w:val="28"/>
              </w:rPr>
            </w:pPr>
            <w:r w:rsidRPr="00B63A0F">
              <w:rPr>
                <w:spacing w:val="-2"/>
                <w:sz w:val="28"/>
                <w:szCs w:val="28"/>
              </w:rPr>
              <w:t xml:space="preserve">Atbilstoši </w:t>
            </w:r>
            <w:proofErr w:type="spellStart"/>
            <w:r w:rsidRPr="00B63A0F">
              <w:rPr>
                <w:spacing w:val="-2"/>
                <w:sz w:val="28"/>
                <w:szCs w:val="28"/>
              </w:rPr>
              <w:t>Mikrouzņēmumu</w:t>
            </w:r>
            <w:proofErr w:type="spellEnd"/>
            <w:r w:rsidRPr="00B63A0F">
              <w:rPr>
                <w:spacing w:val="-2"/>
                <w:sz w:val="28"/>
                <w:szCs w:val="28"/>
              </w:rPr>
              <w:t xml:space="preserve"> nodokļa likuma 7.panta otrajā daļā noteiktajam, </w:t>
            </w:r>
            <w:proofErr w:type="spellStart"/>
            <w:r w:rsidRPr="00B63A0F">
              <w:rPr>
                <w:spacing w:val="-2"/>
                <w:sz w:val="28"/>
                <w:szCs w:val="28"/>
              </w:rPr>
              <w:t>mikrouzņēmums</w:t>
            </w:r>
            <w:proofErr w:type="spellEnd"/>
            <w:r w:rsidRPr="00B63A0F">
              <w:rPr>
                <w:spacing w:val="-2"/>
                <w:sz w:val="28"/>
                <w:szCs w:val="28"/>
              </w:rPr>
              <w:t xml:space="preserve"> iesniedz VID MUN ceturkšņa deklarāciju līdz ceturksnim sekojošā mēneša </w:t>
            </w:r>
            <w:r w:rsidR="00D06FC8" w:rsidRPr="00B63A0F">
              <w:rPr>
                <w:spacing w:val="-2"/>
                <w:sz w:val="28"/>
                <w:szCs w:val="28"/>
              </w:rPr>
              <w:t>piecpadsmitajam</w:t>
            </w:r>
            <w:r w:rsidRPr="00B63A0F">
              <w:rPr>
                <w:spacing w:val="-2"/>
                <w:sz w:val="28"/>
                <w:szCs w:val="28"/>
              </w:rPr>
              <w:t xml:space="preserve"> datumam.</w:t>
            </w:r>
          </w:p>
          <w:p w14:paraId="325BAFBF" w14:textId="29BB8115" w:rsidR="006412E6" w:rsidRPr="00B63A0F" w:rsidRDefault="009D447B" w:rsidP="00E352D8">
            <w:pPr>
              <w:ind w:firstLine="426"/>
              <w:jc w:val="both"/>
              <w:rPr>
                <w:spacing w:val="-2"/>
                <w:sz w:val="28"/>
                <w:szCs w:val="28"/>
              </w:rPr>
            </w:pPr>
            <w:r w:rsidRPr="00B63A0F">
              <w:rPr>
                <w:spacing w:val="-2"/>
                <w:sz w:val="28"/>
                <w:szCs w:val="28"/>
              </w:rPr>
              <w:t xml:space="preserve">Saskaņā ar </w:t>
            </w:r>
            <w:proofErr w:type="spellStart"/>
            <w:r w:rsidRPr="00B63A0F">
              <w:rPr>
                <w:spacing w:val="-2"/>
                <w:sz w:val="28"/>
                <w:szCs w:val="28"/>
              </w:rPr>
              <w:t>Mikrouzņēmumu</w:t>
            </w:r>
            <w:proofErr w:type="spellEnd"/>
            <w:r w:rsidRPr="00B63A0F">
              <w:rPr>
                <w:spacing w:val="-2"/>
                <w:sz w:val="28"/>
                <w:szCs w:val="28"/>
              </w:rPr>
              <w:t xml:space="preserve"> nodokļa likuma 7.panta piekto </w:t>
            </w:r>
            <w:r w:rsidR="005621E3" w:rsidRPr="00B63A0F">
              <w:rPr>
                <w:spacing w:val="-2"/>
                <w:sz w:val="28"/>
                <w:szCs w:val="28"/>
              </w:rPr>
              <w:t xml:space="preserve">daļu </w:t>
            </w:r>
            <w:proofErr w:type="spellStart"/>
            <w:r w:rsidR="005621E3" w:rsidRPr="00B63A0F">
              <w:rPr>
                <w:spacing w:val="-2"/>
                <w:sz w:val="28"/>
                <w:szCs w:val="28"/>
              </w:rPr>
              <w:t>mikrouzņēmumam</w:t>
            </w:r>
            <w:proofErr w:type="spellEnd"/>
            <w:r w:rsidR="005621E3" w:rsidRPr="00B63A0F">
              <w:rPr>
                <w:spacing w:val="-2"/>
                <w:sz w:val="28"/>
                <w:szCs w:val="28"/>
              </w:rPr>
              <w:t xml:space="preserve"> ir tiesības ne vairāk kā divas reizes precizēt MUN deklarāciju par pārskata ceturksni mēneša laikā pēc MUN ceturkšņa deklarācijas iesniegšanas dienas, kas noteikta </w:t>
            </w:r>
            <w:proofErr w:type="spellStart"/>
            <w:r w:rsidR="005621E3" w:rsidRPr="00B63A0F">
              <w:rPr>
                <w:spacing w:val="-2"/>
                <w:sz w:val="28"/>
                <w:szCs w:val="28"/>
              </w:rPr>
              <w:t>Mikrouzņēmumu</w:t>
            </w:r>
            <w:proofErr w:type="spellEnd"/>
            <w:r w:rsidR="005621E3" w:rsidRPr="00B63A0F">
              <w:rPr>
                <w:spacing w:val="-2"/>
                <w:sz w:val="28"/>
                <w:szCs w:val="28"/>
              </w:rPr>
              <w:t xml:space="preserve"> nodokļa likuma 7.panta otrajā daļā. Savukārt atbilstoši </w:t>
            </w:r>
            <w:proofErr w:type="spellStart"/>
            <w:r w:rsidR="005621E3" w:rsidRPr="00B63A0F">
              <w:rPr>
                <w:spacing w:val="-2"/>
                <w:sz w:val="28"/>
                <w:szCs w:val="28"/>
              </w:rPr>
              <w:t>Mikrouzņēmumu</w:t>
            </w:r>
            <w:proofErr w:type="spellEnd"/>
            <w:r w:rsidR="005621E3" w:rsidRPr="00B63A0F">
              <w:rPr>
                <w:spacing w:val="-2"/>
                <w:sz w:val="28"/>
                <w:szCs w:val="28"/>
              </w:rPr>
              <w:t xml:space="preserve"> nodokļa likuma 7.panta sestajai daļai  pēc </w:t>
            </w:r>
            <w:proofErr w:type="spellStart"/>
            <w:r w:rsidR="005621E3" w:rsidRPr="00B63A0F">
              <w:rPr>
                <w:spacing w:val="-2"/>
                <w:sz w:val="28"/>
                <w:szCs w:val="28"/>
              </w:rPr>
              <w:t>Mikrouzņēmumu</w:t>
            </w:r>
            <w:proofErr w:type="spellEnd"/>
            <w:r w:rsidR="005621E3" w:rsidRPr="00B63A0F">
              <w:rPr>
                <w:spacing w:val="-2"/>
                <w:sz w:val="28"/>
                <w:szCs w:val="28"/>
              </w:rPr>
              <w:t xml:space="preserve"> nodokļa likuma 7.panta piektajā daļā noteiktā termiņa beigām </w:t>
            </w:r>
            <w:proofErr w:type="spellStart"/>
            <w:r w:rsidR="005621E3" w:rsidRPr="00B63A0F">
              <w:rPr>
                <w:spacing w:val="-2"/>
                <w:sz w:val="28"/>
                <w:szCs w:val="28"/>
              </w:rPr>
              <w:t>mikrouzņēmumam</w:t>
            </w:r>
            <w:proofErr w:type="spellEnd"/>
            <w:r w:rsidR="005621E3" w:rsidRPr="00B63A0F">
              <w:rPr>
                <w:spacing w:val="-2"/>
                <w:sz w:val="28"/>
                <w:szCs w:val="28"/>
              </w:rPr>
              <w:t xml:space="preserve"> ir tiesības iesniegt tikai tādus MUN deklarācijas precizējumus, kuri palielina maksājamā nodokļa apmēru.</w:t>
            </w:r>
            <w:r w:rsidRPr="00B63A0F">
              <w:rPr>
                <w:spacing w:val="-2"/>
                <w:sz w:val="28"/>
                <w:szCs w:val="28"/>
              </w:rPr>
              <w:t xml:space="preserve"> </w:t>
            </w:r>
            <w:r w:rsidR="006412E6" w:rsidRPr="00B63A0F">
              <w:rPr>
                <w:spacing w:val="-2"/>
                <w:sz w:val="28"/>
                <w:szCs w:val="28"/>
              </w:rPr>
              <w:t xml:space="preserve">Tādējādi MUN maksātājam mēneša laikā pēc MUN ceturkšņa deklarācijas iesniegšanas dienas </w:t>
            </w:r>
            <w:r w:rsidR="005E61CC" w:rsidRPr="00B63A0F">
              <w:rPr>
                <w:spacing w:val="-2"/>
                <w:sz w:val="28"/>
                <w:szCs w:val="28"/>
              </w:rPr>
              <w:t xml:space="preserve">(ceturksnim sekojošā mēneša </w:t>
            </w:r>
            <w:r w:rsidR="00D06FC8" w:rsidRPr="00B63A0F">
              <w:rPr>
                <w:spacing w:val="-2"/>
                <w:sz w:val="28"/>
                <w:szCs w:val="28"/>
              </w:rPr>
              <w:t xml:space="preserve">piecpadsmitā </w:t>
            </w:r>
            <w:r w:rsidR="005E61CC" w:rsidRPr="00B63A0F">
              <w:rPr>
                <w:spacing w:val="-2"/>
                <w:sz w:val="28"/>
                <w:szCs w:val="28"/>
              </w:rPr>
              <w:t xml:space="preserve">datuma) </w:t>
            </w:r>
            <w:r w:rsidR="006412E6" w:rsidRPr="00B63A0F">
              <w:rPr>
                <w:spacing w:val="-2"/>
                <w:sz w:val="28"/>
                <w:szCs w:val="28"/>
              </w:rPr>
              <w:t xml:space="preserve">ir tiesības </w:t>
            </w:r>
            <w:r w:rsidR="005E61CC" w:rsidRPr="00B63A0F">
              <w:rPr>
                <w:spacing w:val="-2"/>
                <w:sz w:val="28"/>
                <w:szCs w:val="28"/>
              </w:rPr>
              <w:t xml:space="preserve">iesniegt precizēto MUN deklarāciju un </w:t>
            </w:r>
            <w:r w:rsidR="006412E6" w:rsidRPr="00B63A0F">
              <w:rPr>
                <w:spacing w:val="-2"/>
                <w:sz w:val="28"/>
                <w:szCs w:val="28"/>
              </w:rPr>
              <w:t>palielināt</w:t>
            </w:r>
            <w:r w:rsidR="005E61CC" w:rsidRPr="00B63A0F">
              <w:rPr>
                <w:spacing w:val="-2"/>
                <w:sz w:val="28"/>
                <w:szCs w:val="28"/>
              </w:rPr>
              <w:t xml:space="preserve"> vai</w:t>
            </w:r>
            <w:r w:rsidR="006412E6" w:rsidRPr="00B63A0F">
              <w:rPr>
                <w:spacing w:val="-2"/>
                <w:sz w:val="28"/>
                <w:szCs w:val="28"/>
              </w:rPr>
              <w:t xml:space="preserve"> samazinā</w:t>
            </w:r>
            <w:r w:rsidR="005E61CC" w:rsidRPr="00B63A0F">
              <w:rPr>
                <w:spacing w:val="-2"/>
                <w:sz w:val="28"/>
                <w:szCs w:val="28"/>
              </w:rPr>
              <w:t>t</w:t>
            </w:r>
            <w:r w:rsidR="006412E6" w:rsidRPr="00B63A0F">
              <w:rPr>
                <w:spacing w:val="-2"/>
                <w:sz w:val="28"/>
                <w:szCs w:val="28"/>
              </w:rPr>
              <w:t xml:space="preserve"> MUN deklarācijā norādīto </w:t>
            </w:r>
            <w:proofErr w:type="spellStart"/>
            <w:r w:rsidR="006412E6" w:rsidRPr="00B63A0F">
              <w:rPr>
                <w:spacing w:val="-2"/>
                <w:sz w:val="28"/>
                <w:szCs w:val="28"/>
              </w:rPr>
              <w:t>mikrouzņēmuma</w:t>
            </w:r>
            <w:proofErr w:type="spellEnd"/>
            <w:r w:rsidR="006412E6" w:rsidRPr="00B63A0F">
              <w:rPr>
                <w:spacing w:val="-2"/>
                <w:sz w:val="28"/>
                <w:szCs w:val="28"/>
              </w:rPr>
              <w:t xml:space="preserve"> apgrozījumu un </w:t>
            </w:r>
            <w:r w:rsidR="00A536A4" w:rsidRPr="00B63A0F">
              <w:rPr>
                <w:spacing w:val="-2"/>
                <w:sz w:val="28"/>
                <w:szCs w:val="28"/>
              </w:rPr>
              <w:t xml:space="preserve">aprēķināto </w:t>
            </w:r>
            <w:r w:rsidR="006412E6" w:rsidRPr="00B63A0F">
              <w:rPr>
                <w:spacing w:val="-2"/>
                <w:sz w:val="28"/>
                <w:szCs w:val="28"/>
              </w:rPr>
              <w:t xml:space="preserve">MUN. Savukārt pēc tam, </w:t>
            </w:r>
            <w:r w:rsidR="003B5CE6" w:rsidRPr="00B63A0F">
              <w:rPr>
                <w:bCs/>
                <w:iCs/>
                <w:spacing w:val="-2"/>
              </w:rPr>
              <w:t xml:space="preserve"> </w:t>
            </w:r>
            <w:r w:rsidR="003B5CE6" w:rsidRPr="00B63A0F">
              <w:rPr>
                <w:bCs/>
                <w:iCs/>
                <w:spacing w:val="-2"/>
                <w:sz w:val="28"/>
                <w:szCs w:val="28"/>
              </w:rPr>
              <w:t>kad ir pagājis minētais termiņš</w:t>
            </w:r>
            <w:r w:rsidR="006412E6" w:rsidRPr="00B63A0F">
              <w:rPr>
                <w:spacing w:val="-2"/>
                <w:sz w:val="28"/>
                <w:szCs w:val="28"/>
              </w:rPr>
              <w:t xml:space="preserve">, MUN maksātājam ir tiesības iesniegt tikai tādus MUN deklarācijas precizējumus, kas palielina maksājamā MUN apmēru. </w:t>
            </w:r>
          </w:p>
          <w:p w14:paraId="1D6301C9" w14:textId="40A4614B" w:rsidR="00D86452" w:rsidRPr="00B63A0F" w:rsidRDefault="009D447B" w:rsidP="00D86452">
            <w:pPr>
              <w:ind w:firstLine="426"/>
              <w:jc w:val="both"/>
              <w:rPr>
                <w:bCs/>
                <w:iCs/>
                <w:spacing w:val="-2"/>
                <w:sz w:val="28"/>
                <w:szCs w:val="28"/>
              </w:rPr>
            </w:pPr>
            <w:r w:rsidRPr="00B63A0F">
              <w:rPr>
                <w:spacing w:val="-2"/>
                <w:sz w:val="28"/>
                <w:szCs w:val="28"/>
              </w:rPr>
              <w:t xml:space="preserve">Tādējādi </w:t>
            </w:r>
            <w:r w:rsidR="006412E6" w:rsidRPr="00B63A0F">
              <w:rPr>
                <w:spacing w:val="-2"/>
                <w:sz w:val="28"/>
                <w:szCs w:val="28"/>
              </w:rPr>
              <w:t xml:space="preserve">MUN maksātājam, kurš </w:t>
            </w:r>
            <w:r w:rsidR="006412E6" w:rsidRPr="00B63A0F">
              <w:rPr>
                <w:bCs/>
                <w:spacing w:val="-2"/>
                <w:sz w:val="28"/>
              </w:rPr>
              <w:t>jau darbojas MUN režīmā</w:t>
            </w:r>
            <w:r w:rsidR="006412E6" w:rsidRPr="00B63A0F">
              <w:rPr>
                <w:spacing w:val="-2"/>
                <w:sz w:val="28"/>
                <w:szCs w:val="28"/>
              </w:rPr>
              <w:t xml:space="preserve"> un izvēlas </w:t>
            </w:r>
            <w:r w:rsidR="00A536A4" w:rsidRPr="00B63A0F">
              <w:rPr>
                <w:spacing w:val="-2"/>
                <w:sz w:val="28"/>
                <w:szCs w:val="28"/>
              </w:rPr>
              <w:t xml:space="preserve">uzsākt </w:t>
            </w:r>
            <w:r w:rsidR="006412E6" w:rsidRPr="00B63A0F">
              <w:rPr>
                <w:spacing w:val="-2"/>
                <w:sz w:val="28"/>
                <w:szCs w:val="28"/>
              </w:rPr>
              <w:t>izmantot vienkāršoto nodokļa nomaksas risinājumu ar taksācijas perioda nākam</w:t>
            </w:r>
            <w:r w:rsidR="00A536A4" w:rsidRPr="00B63A0F">
              <w:rPr>
                <w:spacing w:val="-2"/>
                <w:sz w:val="28"/>
                <w:szCs w:val="28"/>
              </w:rPr>
              <w:t>ā ceturkšņa 1.datumu</w:t>
            </w:r>
            <w:r w:rsidR="006412E6" w:rsidRPr="00B63A0F">
              <w:rPr>
                <w:spacing w:val="-2"/>
                <w:sz w:val="28"/>
                <w:szCs w:val="28"/>
              </w:rPr>
              <w:t xml:space="preserve"> (piemēram, ar 4.ceturkšņa </w:t>
            </w:r>
            <w:r w:rsidR="00A536A4" w:rsidRPr="00B63A0F">
              <w:rPr>
                <w:spacing w:val="-2"/>
                <w:sz w:val="28"/>
                <w:szCs w:val="28"/>
              </w:rPr>
              <w:t>1.</w:t>
            </w:r>
            <w:r w:rsidR="006412E6" w:rsidRPr="00B63A0F">
              <w:rPr>
                <w:spacing w:val="-2"/>
                <w:sz w:val="28"/>
                <w:szCs w:val="28"/>
              </w:rPr>
              <w:t>datum</w:t>
            </w:r>
            <w:r w:rsidR="00A536A4" w:rsidRPr="00B63A0F">
              <w:rPr>
                <w:spacing w:val="-2"/>
                <w:sz w:val="28"/>
                <w:szCs w:val="28"/>
              </w:rPr>
              <w:t xml:space="preserve">u – </w:t>
            </w:r>
            <w:r w:rsidR="006412E6" w:rsidRPr="00B63A0F">
              <w:rPr>
                <w:spacing w:val="-2"/>
                <w:sz w:val="28"/>
                <w:szCs w:val="28"/>
              </w:rPr>
              <w:t>2021.gada 1.oktobri)</w:t>
            </w:r>
            <w:r w:rsidR="003B5CE6" w:rsidRPr="00B63A0F">
              <w:rPr>
                <w:spacing w:val="-2"/>
                <w:sz w:val="28"/>
                <w:szCs w:val="28"/>
              </w:rPr>
              <w:t>,</w:t>
            </w:r>
            <w:r w:rsidR="006412E6" w:rsidRPr="00B63A0F">
              <w:rPr>
                <w:spacing w:val="-2"/>
                <w:sz w:val="28"/>
                <w:szCs w:val="28"/>
              </w:rPr>
              <w:t xml:space="preserve"> ir tiesības iesniegt precizēto MUN deklarāciju </w:t>
            </w:r>
            <w:r w:rsidR="002218ED" w:rsidRPr="00B63A0F">
              <w:rPr>
                <w:spacing w:val="-2"/>
                <w:sz w:val="28"/>
                <w:szCs w:val="28"/>
              </w:rPr>
              <w:t xml:space="preserve"> par iepriekšējiem ceturkšņiem</w:t>
            </w:r>
            <w:r w:rsidR="003B5CE6" w:rsidRPr="00B63A0F">
              <w:rPr>
                <w:spacing w:val="-2"/>
                <w:sz w:val="28"/>
                <w:szCs w:val="28"/>
              </w:rPr>
              <w:t xml:space="preserve"> </w:t>
            </w:r>
            <w:r w:rsidR="00FC3501" w:rsidRPr="00B63A0F">
              <w:rPr>
                <w:spacing w:val="-2"/>
                <w:sz w:val="28"/>
                <w:szCs w:val="28"/>
              </w:rPr>
              <w:t xml:space="preserve">(kad MUN maksātājs piemēroja MUN vispārējā kārtībā) </w:t>
            </w:r>
            <w:r w:rsidR="003B5CE6" w:rsidRPr="00B63A0F">
              <w:rPr>
                <w:spacing w:val="-2"/>
                <w:sz w:val="28"/>
                <w:szCs w:val="28"/>
              </w:rPr>
              <w:t xml:space="preserve">un precizēt deklarācijā norādīto </w:t>
            </w:r>
            <w:proofErr w:type="spellStart"/>
            <w:r w:rsidR="003B5CE6" w:rsidRPr="00B63A0F">
              <w:rPr>
                <w:spacing w:val="-2"/>
                <w:sz w:val="28"/>
                <w:szCs w:val="28"/>
              </w:rPr>
              <w:t>mikrouzņēmuma</w:t>
            </w:r>
            <w:proofErr w:type="spellEnd"/>
            <w:r w:rsidR="003B5CE6" w:rsidRPr="00B63A0F">
              <w:rPr>
                <w:spacing w:val="-2"/>
                <w:sz w:val="28"/>
                <w:szCs w:val="28"/>
              </w:rPr>
              <w:t xml:space="preserve"> apgrozījumu un aprēķināto MUN.</w:t>
            </w:r>
            <w:r w:rsidR="00A536A4" w:rsidRPr="00B63A0F">
              <w:rPr>
                <w:spacing w:val="-2"/>
                <w:sz w:val="28"/>
                <w:szCs w:val="28"/>
              </w:rPr>
              <w:t xml:space="preserve"> </w:t>
            </w:r>
            <w:r w:rsidR="00500410" w:rsidRPr="00B63A0F">
              <w:rPr>
                <w:spacing w:val="-2"/>
                <w:sz w:val="28"/>
                <w:szCs w:val="28"/>
              </w:rPr>
              <w:t>Līdz ar to</w:t>
            </w:r>
            <w:r w:rsidR="00A536A4" w:rsidRPr="00B63A0F">
              <w:rPr>
                <w:spacing w:val="-2"/>
                <w:sz w:val="28"/>
                <w:szCs w:val="28"/>
              </w:rPr>
              <w:t xml:space="preserve"> </w:t>
            </w:r>
            <w:r w:rsidR="00E352D8" w:rsidRPr="00B63A0F">
              <w:rPr>
                <w:spacing w:val="-2"/>
                <w:sz w:val="28"/>
                <w:szCs w:val="28"/>
              </w:rPr>
              <w:t>varētu rasties situācija, ka,</w:t>
            </w:r>
            <w:r w:rsidR="001D0AC1" w:rsidRPr="00B63A0F">
              <w:rPr>
                <w:spacing w:val="-2"/>
                <w:sz w:val="28"/>
                <w:szCs w:val="28"/>
              </w:rPr>
              <w:t xml:space="preserve"> iesniedzot precizēto MUN deklarāciju, tiek palielināts vai samazināts </w:t>
            </w:r>
            <w:proofErr w:type="spellStart"/>
            <w:r w:rsidR="001D0AC1" w:rsidRPr="00B63A0F">
              <w:rPr>
                <w:spacing w:val="-2"/>
                <w:sz w:val="28"/>
                <w:szCs w:val="28"/>
              </w:rPr>
              <w:t>mikrouzņēmuma</w:t>
            </w:r>
            <w:proofErr w:type="spellEnd"/>
            <w:r w:rsidR="001D0AC1" w:rsidRPr="00B63A0F">
              <w:rPr>
                <w:spacing w:val="-2"/>
                <w:sz w:val="28"/>
                <w:szCs w:val="28"/>
              </w:rPr>
              <w:t xml:space="preserve"> </w:t>
            </w:r>
            <w:r w:rsidR="00D52906" w:rsidRPr="00B63A0F">
              <w:rPr>
                <w:spacing w:val="-2"/>
                <w:sz w:val="28"/>
                <w:szCs w:val="28"/>
              </w:rPr>
              <w:t xml:space="preserve"> taksācijas perioda </w:t>
            </w:r>
            <w:r w:rsidR="001D0AC1" w:rsidRPr="00B63A0F">
              <w:rPr>
                <w:spacing w:val="-2"/>
                <w:sz w:val="28"/>
                <w:szCs w:val="28"/>
              </w:rPr>
              <w:t xml:space="preserve">apgrozījums, kā rezultātā </w:t>
            </w:r>
            <w:r w:rsidR="00E352D8" w:rsidRPr="00B63A0F">
              <w:rPr>
                <w:spacing w:val="-2"/>
                <w:sz w:val="28"/>
                <w:szCs w:val="28"/>
              </w:rPr>
              <w:t>no SDI kontā ienākošajiem maksājumiem ir samaksāts lielāks vai mazāks MUN</w:t>
            </w:r>
            <w:r w:rsidR="001D0AC1" w:rsidRPr="00B63A0F">
              <w:rPr>
                <w:spacing w:val="-2"/>
                <w:sz w:val="28"/>
                <w:szCs w:val="28"/>
              </w:rPr>
              <w:t xml:space="preserve">, un </w:t>
            </w:r>
            <w:r w:rsidR="00E352D8" w:rsidRPr="00B63A0F">
              <w:rPr>
                <w:spacing w:val="-2"/>
                <w:sz w:val="28"/>
                <w:szCs w:val="28"/>
              </w:rPr>
              <w:t xml:space="preserve">MUN maksātājam </w:t>
            </w:r>
            <w:r w:rsidR="001D0AC1" w:rsidRPr="00B63A0F">
              <w:rPr>
                <w:spacing w:val="-2"/>
                <w:sz w:val="28"/>
                <w:szCs w:val="28"/>
              </w:rPr>
              <w:t>rodas</w:t>
            </w:r>
            <w:r w:rsidR="00E352D8" w:rsidRPr="00B63A0F">
              <w:rPr>
                <w:spacing w:val="-2"/>
                <w:sz w:val="28"/>
                <w:szCs w:val="28"/>
              </w:rPr>
              <w:t xml:space="preserve"> MUN piemaksa vai pārmaksa</w:t>
            </w:r>
            <w:r w:rsidR="00D86452" w:rsidRPr="00B63A0F">
              <w:rPr>
                <w:spacing w:val="-2"/>
                <w:sz w:val="28"/>
                <w:szCs w:val="28"/>
              </w:rPr>
              <w:t xml:space="preserve"> </w:t>
            </w:r>
            <w:r w:rsidR="00D86452" w:rsidRPr="00B63A0F">
              <w:rPr>
                <w:bCs/>
                <w:iCs/>
                <w:spacing w:val="-2"/>
                <w:sz w:val="28"/>
                <w:szCs w:val="28"/>
              </w:rPr>
              <w:t>(piemēram, MUN maksātājs, kas jau darbojas MUN režīmā, uzsāk izmantot vienkāršoto nodokļa nomaksas risinājumu ar 4. ceturksni – 2021.gada 1.oktobri, tas 2021.gada 5.oktobrī iesniedz MUN deklarāciju par 3.ceturksni, bet 2021.gada 10.novembrī iesniedz precizēto MUN deklarāciju par 3.ceturksni, ar kuru palielina vai samazina deklarācijā norādīto apgrozījumu, kā rezultātā no SDI kontā ienākošajiem maksājumiem ir piemērots lielāks vai mazāks MUN)</w:t>
            </w:r>
            <w:r w:rsidR="00E352D8" w:rsidRPr="00B63A0F">
              <w:rPr>
                <w:spacing w:val="-2"/>
                <w:sz w:val="28"/>
                <w:szCs w:val="28"/>
              </w:rPr>
              <w:t>.</w:t>
            </w:r>
            <w:r w:rsidR="00D86452" w:rsidRPr="00B63A0F">
              <w:rPr>
                <w:spacing w:val="-2"/>
                <w:sz w:val="28"/>
                <w:szCs w:val="28"/>
              </w:rPr>
              <w:t xml:space="preserve"> </w:t>
            </w:r>
            <w:r w:rsidR="00E352D8" w:rsidRPr="00B63A0F">
              <w:rPr>
                <w:spacing w:val="-2"/>
                <w:sz w:val="28"/>
                <w:szCs w:val="28"/>
              </w:rPr>
              <w:t xml:space="preserve"> </w:t>
            </w:r>
          </w:p>
          <w:p w14:paraId="56DFB8D4" w14:textId="7B6F788C" w:rsidR="002218ED" w:rsidRPr="00B63A0F" w:rsidRDefault="001D0AC1" w:rsidP="002218ED">
            <w:pPr>
              <w:ind w:firstLine="426"/>
              <w:jc w:val="both"/>
              <w:rPr>
                <w:spacing w:val="-2"/>
                <w:sz w:val="28"/>
                <w:szCs w:val="28"/>
              </w:rPr>
            </w:pPr>
            <w:r w:rsidRPr="00B63A0F">
              <w:rPr>
                <w:spacing w:val="-2"/>
                <w:sz w:val="28"/>
                <w:szCs w:val="28"/>
              </w:rPr>
              <w:t>Līdz ar to</w:t>
            </w:r>
            <w:r w:rsidR="00E352D8" w:rsidRPr="00B63A0F">
              <w:rPr>
                <w:spacing w:val="-2"/>
                <w:sz w:val="28"/>
                <w:szCs w:val="28"/>
              </w:rPr>
              <w:t xml:space="preserve"> ir nepieciešams paredzēt regulējumu, kas </w:t>
            </w:r>
            <w:r w:rsidR="005C280D" w:rsidRPr="00B63A0F">
              <w:rPr>
                <w:spacing w:val="-2"/>
                <w:sz w:val="28"/>
                <w:szCs w:val="28"/>
              </w:rPr>
              <w:t xml:space="preserve">nosaka </w:t>
            </w:r>
            <w:r w:rsidR="00E352D8" w:rsidRPr="00B63A0F">
              <w:rPr>
                <w:spacing w:val="-2"/>
                <w:sz w:val="28"/>
                <w:szCs w:val="28"/>
              </w:rPr>
              <w:t xml:space="preserve">VID un MUN maksātāja darbības, ja rodas minētā situācija. </w:t>
            </w:r>
          </w:p>
          <w:p w14:paraId="5A688A3E" w14:textId="33F714F2" w:rsidR="009D447B" w:rsidRPr="00B63A0F" w:rsidRDefault="001D0AC1" w:rsidP="00E352D8">
            <w:pPr>
              <w:ind w:firstLine="426"/>
              <w:jc w:val="both"/>
              <w:rPr>
                <w:spacing w:val="-2"/>
                <w:sz w:val="28"/>
                <w:szCs w:val="28"/>
              </w:rPr>
            </w:pPr>
            <w:r w:rsidRPr="00B63A0F">
              <w:rPr>
                <w:spacing w:val="-2"/>
                <w:sz w:val="28"/>
                <w:szCs w:val="28"/>
              </w:rPr>
              <w:t>Tādējādi</w:t>
            </w:r>
            <w:r w:rsidR="00E352D8" w:rsidRPr="00B63A0F">
              <w:rPr>
                <w:spacing w:val="-2"/>
                <w:sz w:val="28"/>
                <w:szCs w:val="28"/>
              </w:rPr>
              <w:t xml:space="preserve"> likumprojekts paredz, ka</w:t>
            </w:r>
            <w:r w:rsidR="00744628" w:rsidRPr="00B63A0F">
              <w:rPr>
                <w:spacing w:val="-2"/>
                <w:sz w:val="28"/>
                <w:szCs w:val="28"/>
              </w:rPr>
              <w:t>, ja</w:t>
            </w:r>
            <w:r w:rsidR="00E352D8" w:rsidRPr="00B63A0F">
              <w:rPr>
                <w:spacing w:val="-2"/>
                <w:sz w:val="28"/>
                <w:szCs w:val="28"/>
              </w:rPr>
              <w:t xml:space="preserve"> </w:t>
            </w:r>
            <w:r w:rsidR="009D447B" w:rsidRPr="00B63A0F">
              <w:rPr>
                <w:spacing w:val="-2"/>
                <w:sz w:val="28"/>
                <w:szCs w:val="28"/>
              </w:rPr>
              <w:t xml:space="preserve"> MUN maksātājs, kas </w:t>
            </w:r>
            <w:r w:rsidR="007C11A3" w:rsidRPr="00B63A0F">
              <w:rPr>
                <w:spacing w:val="-2"/>
                <w:sz w:val="28"/>
                <w:szCs w:val="28"/>
              </w:rPr>
              <w:t xml:space="preserve">jau </w:t>
            </w:r>
            <w:r w:rsidR="009D447B" w:rsidRPr="00B63A0F">
              <w:rPr>
                <w:spacing w:val="-2"/>
                <w:sz w:val="28"/>
                <w:szCs w:val="28"/>
              </w:rPr>
              <w:t xml:space="preserve">darbojas MUN režīmā, izvēlas izmantot </w:t>
            </w:r>
            <w:r w:rsidR="00B474B4" w:rsidRPr="00B63A0F">
              <w:rPr>
                <w:spacing w:val="-2"/>
                <w:sz w:val="28"/>
                <w:szCs w:val="28"/>
              </w:rPr>
              <w:t>vienkāršoto nodokļa nomaksas risinājumu</w:t>
            </w:r>
            <w:r w:rsidR="009D447B" w:rsidRPr="00B63A0F">
              <w:rPr>
                <w:spacing w:val="-2"/>
                <w:sz w:val="28"/>
                <w:szCs w:val="28"/>
              </w:rPr>
              <w:t xml:space="preserve"> ar taksācijas perioda </w:t>
            </w:r>
            <w:r w:rsidR="006E38A9" w:rsidRPr="00B63A0F">
              <w:rPr>
                <w:spacing w:val="-2"/>
                <w:sz w:val="28"/>
                <w:szCs w:val="28"/>
              </w:rPr>
              <w:t xml:space="preserve">(kalendāra gada) </w:t>
            </w:r>
            <w:r w:rsidR="009D447B" w:rsidRPr="00B63A0F">
              <w:rPr>
                <w:spacing w:val="-2"/>
                <w:sz w:val="28"/>
                <w:szCs w:val="28"/>
              </w:rPr>
              <w:t>nāk</w:t>
            </w:r>
            <w:r w:rsidR="002A0B01" w:rsidRPr="00B63A0F">
              <w:rPr>
                <w:spacing w:val="-2"/>
                <w:sz w:val="28"/>
                <w:szCs w:val="28"/>
              </w:rPr>
              <w:t>amā</w:t>
            </w:r>
            <w:r w:rsidR="009D447B" w:rsidRPr="00B63A0F">
              <w:rPr>
                <w:spacing w:val="-2"/>
                <w:sz w:val="28"/>
                <w:szCs w:val="28"/>
              </w:rPr>
              <w:t xml:space="preserve"> ceturkšņa </w:t>
            </w:r>
            <w:r w:rsidR="008464F7" w:rsidRPr="00B63A0F">
              <w:rPr>
                <w:spacing w:val="-2"/>
                <w:sz w:val="28"/>
                <w:szCs w:val="28"/>
              </w:rPr>
              <w:t xml:space="preserve">1. </w:t>
            </w:r>
            <w:r w:rsidR="009D447B" w:rsidRPr="00B63A0F">
              <w:rPr>
                <w:spacing w:val="-2"/>
                <w:sz w:val="28"/>
                <w:szCs w:val="28"/>
              </w:rPr>
              <w:t xml:space="preserve">datumu un iesniedz precizētu </w:t>
            </w:r>
            <w:r w:rsidR="006E38A9" w:rsidRPr="00B63A0F">
              <w:rPr>
                <w:spacing w:val="-2"/>
                <w:sz w:val="28"/>
                <w:szCs w:val="28"/>
              </w:rPr>
              <w:t xml:space="preserve">taksācijas perioda </w:t>
            </w:r>
            <w:r w:rsidR="009D447B" w:rsidRPr="00B63A0F">
              <w:rPr>
                <w:spacing w:val="-2"/>
                <w:sz w:val="28"/>
                <w:szCs w:val="28"/>
              </w:rPr>
              <w:t xml:space="preserve">MUN </w:t>
            </w:r>
            <w:r w:rsidR="006E38A9" w:rsidRPr="00B63A0F">
              <w:rPr>
                <w:spacing w:val="-2"/>
                <w:sz w:val="28"/>
                <w:szCs w:val="28"/>
              </w:rPr>
              <w:t>cet</w:t>
            </w:r>
            <w:r w:rsidR="00504FFD" w:rsidRPr="00B63A0F">
              <w:rPr>
                <w:spacing w:val="-2"/>
                <w:sz w:val="28"/>
                <w:szCs w:val="28"/>
              </w:rPr>
              <w:t xml:space="preserve">urkšņa </w:t>
            </w:r>
            <w:r w:rsidR="009D447B" w:rsidRPr="00B63A0F">
              <w:rPr>
                <w:spacing w:val="-2"/>
                <w:sz w:val="28"/>
                <w:szCs w:val="28"/>
              </w:rPr>
              <w:t>deklarāciju,</w:t>
            </w:r>
            <w:r w:rsidR="00C16D1E" w:rsidRPr="00B63A0F">
              <w:rPr>
                <w:spacing w:val="-2"/>
                <w:sz w:val="28"/>
                <w:szCs w:val="28"/>
              </w:rPr>
              <w:t xml:space="preserve"> pēc tam, kad kredītiestāde uz VID sniegtās informācijas pamata ir ieskaitījusi vienotajā nodokļu kontā </w:t>
            </w:r>
            <w:r w:rsidR="002019F8" w:rsidRPr="00B63A0F">
              <w:rPr>
                <w:spacing w:val="-2"/>
                <w:sz w:val="28"/>
                <w:szCs w:val="28"/>
              </w:rPr>
              <w:t>MUN</w:t>
            </w:r>
            <w:r w:rsidR="009D447B" w:rsidRPr="00B63A0F">
              <w:rPr>
                <w:spacing w:val="-2"/>
                <w:sz w:val="28"/>
                <w:szCs w:val="28"/>
              </w:rPr>
              <w:t>:</w:t>
            </w:r>
          </w:p>
          <w:p w14:paraId="196E755D" w14:textId="23204B0A" w:rsidR="005C280D" w:rsidRPr="00B63A0F" w:rsidRDefault="005C280D" w:rsidP="005C280D">
            <w:pPr>
              <w:ind w:firstLine="426"/>
              <w:jc w:val="both"/>
              <w:rPr>
                <w:spacing w:val="-2"/>
                <w:sz w:val="28"/>
                <w:szCs w:val="28"/>
              </w:rPr>
            </w:pPr>
            <w:r w:rsidRPr="00B63A0F">
              <w:rPr>
                <w:spacing w:val="-2"/>
                <w:sz w:val="28"/>
                <w:szCs w:val="28"/>
              </w:rPr>
              <w:t xml:space="preserve">1) </w:t>
            </w:r>
            <w:r w:rsidR="00744628" w:rsidRPr="00B63A0F">
              <w:rPr>
                <w:color w:val="000000"/>
                <w:spacing w:val="-2"/>
                <w:sz w:val="28"/>
                <w:szCs w:val="28"/>
              </w:rPr>
              <w:t xml:space="preserve">VID veiks pārrēķinu par tiem taksācijas perioda ceturkšņiem, kad </w:t>
            </w:r>
            <w:proofErr w:type="spellStart"/>
            <w:r w:rsidR="00744628" w:rsidRPr="00B63A0F">
              <w:rPr>
                <w:color w:val="000000"/>
                <w:spacing w:val="-2"/>
                <w:sz w:val="28"/>
                <w:szCs w:val="28"/>
              </w:rPr>
              <w:t>mikrouzņēmuma</w:t>
            </w:r>
            <w:proofErr w:type="spellEnd"/>
            <w:r w:rsidR="00744628" w:rsidRPr="00B63A0F">
              <w:rPr>
                <w:color w:val="000000"/>
                <w:spacing w:val="-2"/>
                <w:sz w:val="28"/>
                <w:szCs w:val="28"/>
              </w:rPr>
              <w:t xml:space="preserve"> apgrozījums pārsniedz </w:t>
            </w:r>
            <w:proofErr w:type="spellStart"/>
            <w:r w:rsidR="00BA1AFC" w:rsidRPr="00B63A0F">
              <w:rPr>
                <w:spacing w:val="-2"/>
                <w:sz w:val="28"/>
                <w:szCs w:val="28"/>
              </w:rPr>
              <w:t>Mikrouzņēmumu</w:t>
            </w:r>
            <w:proofErr w:type="spellEnd"/>
            <w:r w:rsidR="00BA1AFC" w:rsidRPr="00B63A0F">
              <w:rPr>
                <w:spacing w:val="-2"/>
                <w:sz w:val="28"/>
                <w:szCs w:val="28"/>
              </w:rPr>
              <w:t xml:space="preserve"> nodokļa</w:t>
            </w:r>
            <w:r w:rsidRPr="00B63A0F">
              <w:rPr>
                <w:spacing w:val="-2"/>
                <w:sz w:val="28"/>
                <w:szCs w:val="28"/>
              </w:rPr>
              <w:t xml:space="preserve"> likuma 6.pantā noteikto slieksni un mainās MUN likme, informējot MUN maksātāju par MUN piemaksu, un MUN maksātājs līdz ceturksnim sekojošā mēneša 23.datumam iemaksās trūkstošo MUN vienotajā nodokļu kontā; </w:t>
            </w:r>
          </w:p>
          <w:p w14:paraId="3D991DD1" w14:textId="3062616B" w:rsidR="005C280D" w:rsidRPr="00B63A0F" w:rsidRDefault="005C280D" w:rsidP="005C280D">
            <w:pPr>
              <w:ind w:firstLine="426"/>
              <w:jc w:val="both"/>
              <w:rPr>
                <w:spacing w:val="-2"/>
                <w:sz w:val="28"/>
                <w:szCs w:val="28"/>
              </w:rPr>
            </w:pPr>
            <w:r w:rsidRPr="00B63A0F">
              <w:rPr>
                <w:spacing w:val="-2"/>
                <w:sz w:val="28"/>
                <w:szCs w:val="28"/>
              </w:rPr>
              <w:t>2) VID reizi ceturksnī vai pēc MUN maksātāja iesnieguma saņemšanas veiks</w:t>
            </w:r>
            <w:r w:rsidR="00DB74BD" w:rsidRPr="00B63A0F">
              <w:rPr>
                <w:spacing w:val="-2"/>
                <w:sz w:val="28"/>
                <w:szCs w:val="28"/>
              </w:rPr>
              <w:t xml:space="preserve"> pārrēķinu</w:t>
            </w:r>
            <w:r w:rsidRPr="00B63A0F">
              <w:rPr>
                <w:spacing w:val="-2"/>
                <w:sz w:val="28"/>
                <w:szCs w:val="28"/>
              </w:rPr>
              <w:t xml:space="preserve"> un informē</w:t>
            </w:r>
            <w:r w:rsidR="00BA1AFC" w:rsidRPr="00B63A0F">
              <w:rPr>
                <w:spacing w:val="-2"/>
                <w:sz w:val="28"/>
                <w:szCs w:val="28"/>
              </w:rPr>
              <w:t>s</w:t>
            </w:r>
            <w:r w:rsidRPr="00B63A0F">
              <w:rPr>
                <w:spacing w:val="-2"/>
                <w:sz w:val="28"/>
                <w:szCs w:val="28"/>
              </w:rPr>
              <w:t xml:space="preserve"> </w:t>
            </w:r>
            <w:r w:rsidR="00BA1AFC" w:rsidRPr="00B63A0F">
              <w:rPr>
                <w:spacing w:val="-2"/>
                <w:sz w:val="28"/>
                <w:szCs w:val="28"/>
              </w:rPr>
              <w:t>MUN</w:t>
            </w:r>
            <w:r w:rsidRPr="00B63A0F">
              <w:rPr>
                <w:spacing w:val="-2"/>
                <w:sz w:val="28"/>
                <w:szCs w:val="28"/>
              </w:rPr>
              <w:t xml:space="preserve"> maksātāju par </w:t>
            </w:r>
            <w:r w:rsidR="00BA1AFC" w:rsidRPr="00B63A0F">
              <w:rPr>
                <w:spacing w:val="-2"/>
                <w:sz w:val="28"/>
                <w:szCs w:val="28"/>
              </w:rPr>
              <w:t>MUN</w:t>
            </w:r>
            <w:r w:rsidRPr="00B63A0F">
              <w:rPr>
                <w:spacing w:val="-2"/>
                <w:sz w:val="28"/>
                <w:szCs w:val="28"/>
              </w:rPr>
              <w:t xml:space="preserve"> pārmaksu. </w:t>
            </w:r>
            <w:r w:rsidR="00BA1AFC" w:rsidRPr="00B63A0F">
              <w:rPr>
                <w:spacing w:val="-2"/>
                <w:sz w:val="28"/>
                <w:szCs w:val="28"/>
              </w:rPr>
              <w:t>VID</w:t>
            </w:r>
            <w:r w:rsidRPr="00B63A0F">
              <w:rPr>
                <w:spacing w:val="-2"/>
                <w:sz w:val="28"/>
                <w:szCs w:val="28"/>
              </w:rPr>
              <w:t xml:space="preserve">, pamatojoties uz </w:t>
            </w:r>
            <w:r w:rsidR="00BA1AFC" w:rsidRPr="00B63A0F">
              <w:rPr>
                <w:spacing w:val="-2"/>
                <w:sz w:val="28"/>
                <w:szCs w:val="28"/>
              </w:rPr>
              <w:t>MUN</w:t>
            </w:r>
            <w:r w:rsidRPr="00B63A0F">
              <w:rPr>
                <w:spacing w:val="-2"/>
                <w:sz w:val="28"/>
                <w:szCs w:val="28"/>
              </w:rPr>
              <w:t xml:space="preserve"> maksātāja iesniegumu, saskaņā ar likumā “Par nodokļiem un nodevām” noteikto vei</w:t>
            </w:r>
            <w:r w:rsidR="00BA1AFC" w:rsidRPr="00B63A0F">
              <w:rPr>
                <w:spacing w:val="-2"/>
                <w:sz w:val="28"/>
                <w:szCs w:val="28"/>
              </w:rPr>
              <w:t>ks</w:t>
            </w:r>
            <w:r w:rsidRPr="00B63A0F">
              <w:rPr>
                <w:spacing w:val="-2"/>
                <w:sz w:val="28"/>
                <w:szCs w:val="28"/>
              </w:rPr>
              <w:t xml:space="preserve"> pārmaksātā </w:t>
            </w:r>
            <w:r w:rsidR="00BA1AFC" w:rsidRPr="00B63A0F">
              <w:rPr>
                <w:spacing w:val="-2"/>
                <w:sz w:val="28"/>
                <w:szCs w:val="28"/>
              </w:rPr>
              <w:t>MUN</w:t>
            </w:r>
            <w:r w:rsidRPr="00B63A0F">
              <w:rPr>
                <w:spacing w:val="-2"/>
                <w:sz w:val="28"/>
                <w:szCs w:val="28"/>
              </w:rPr>
              <w:t xml:space="preserve"> atmaksu uz </w:t>
            </w:r>
            <w:r w:rsidR="00BA1AFC" w:rsidRPr="00B63A0F">
              <w:rPr>
                <w:spacing w:val="-2"/>
                <w:sz w:val="28"/>
                <w:szCs w:val="28"/>
              </w:rPr>
              <w:t>MUN</w:t>
            </w:r>
            <w:r w:rsidRPr="00B63A0F">
              <w:rPr>
                <w:spacing w:val="-2"/>
                <w:sz w:val="28"/>
                <w:szCs w:val="28"/>
              </w:rPr>
              <w:t xml:space="preserve"> maksātāja maksājumu kontu, kas nav </w:t>
            </w:r>
            <w:r w:rsidR="00BA1AFC" w:rsidRPr="00B63A0F">
              <w:rPr>
                <w:spacing w:val="-2"/>
                <w:sz w:val="28"/>
                <w:szCs w:val="28"/>
              </w:rPr>
              <w:t>SDI</w:t>
            </w:r>
            <w:r w:rsidRPr="00B63A0F">
              <w:rPr>
                <w:spacing w:val="-2"/>
                <w:sz w:val="28"/>
                <w:szCs w:val="28"/>
              </w:rPr>
              <w:t xml:space="preserve"> konts.</w:t>
            </w:r>
          </w:p>
          <w:p w14:paraId="19405B4D" w14:textId="77777777" w:rsidR="001D0AC1" w:rsidRPr="00B63A0F" w:rsidRDefault="001D0AC1" w:rsidP="009D447B">
            <w:pPr>
              <w:ind w:firstLine="426"/>
              <w:jc w:val="both"/>
              <w:rPr>
                <w:spacing w:val="-2"/>
                <w:sz w:val="28"/>
                <w:szCs w:val="28"/>
              </w:rPr>
            </w:pPr>
          </w:p>
          <w:p w14:paraId="54FB5EF4" w14:textId="17C52C1E" w:rsidR="00E101EF" w:rsidRPr="00B63A0F" w:rsidRDefault="006B14E6" w:rsidP="00E101EF">
            <w:pPr>
              <w:tabs>
                <w:tab w:val="left" w:pos="2127"/>
                <w:tab w:val="center" w:pos="4153"/>
                <w:tab w:val="left" w:pos="6096"/>
                <w:tab w:val="right" w:pos="8306"/>
              </w:tabs>
              <w:ind w:firstLine="403"/>
              <w:jc w:val="both"/>
              <w:rPr>
                <w:iCs/>
                <w:spacing w:val="-2"/>
                <w:sz w:val="28"/>
                <w:szCs w:val="28"/>
              </w:rPr>
            </w:pPr>
            <w:r w:rsidRPr="00B63A0F">
              <w:rPr>
                <w:spacing w:val="-2"/>
                <w:sz w:val="28"/>
                <w:szCs w:val="28"/>
              </w:rPr>
              <w:t>Ņemot vērā, ka MUN maksātājs var</w:t>
            </w:r>
            <w:r w:rsidR="009D447B" w:rsidRPr="00B63A0F">
              <w:rPr>
                <w:spacing w:val="-2"/>
                <w:sz w:val="28"/>
                <w:szCs w:val="28"/>
              </w:rPr>
              <w:t>ēs uzsākt izmantot SDI kontu ar</w:t>
            </w:r>
            <w:r w:rsidRPr="00B63A0F">
              <w:rPr>
                <w:spacing w:val="-2"/>
                <w:sz w:val="28"/>
                <w:szCs w:val="28"/>
              </w:rPr>
              <w:t xml:space="preserve"> </w:t>
            </w:r>
            <w:r w:rsidR="009D447B" w:rsidRPr="00B63A0F">
              <w:rPr>
                <w:spacing w:val="-2"/>
                <w:sz w:val="28"/>
                <w:szCs w:val="28"/>
              </w:rPr>
              <w:t xml:space="preserve">taksācijas perioda nākamā </w:t>
            </w:r>
            <w:r w:rsidRPr="00B63A0F">
              <w:rPr>
                <w:spacing w:val="-2"/>
                <w:sz w:val="28"/>
                <w:szCs w:val="28"/>
              </w:rPr>
              <w:t xml:space="preserve">ceturkšņa </w:t>
            </w:r>
            <w:r w:rsidR="008464F7" w:rsidRPr="00B63A0F">
              <w:rPr>
                <w:spacing w:val="-2"/>
                <w:sz w:val="28"/>
                <w:szCs w:val="28"/>
              </w:rPr>
              <w:t xml:space="preserve">1. </w:t>
            </w:r>
            <w:r w:rsidRPr="00B63A0F">
              <w:rPr>
                <w:spacing w:val="-2"/>
                <w:sz w:val="28"/>
                <w:szCs w:val="28"/>
              </w:rPr>
              <w:t xml:space="preserve">datumu, nepieciešams nodrošināt MUN maksātāja saimnieciskās darbības ieņēmumu (apgrozījuma) </w:t>
            </w:r>
            <w:r w:rsidR="00E101EF" w:rsidRPr="00B63A0F">
              <w:rPr>
                <w:spacing w:val="-2"/>
                <w:sz w:val="28"/>
                <w:szCs w:val="28"/>
              </w:rPr>
              <w:t xml:space="preserve">un samaksātā MUN </w:t>
            </w:r>
            <w:r w:rsidRPr="00B63A0F">
              <w:rPr>
                <w:spacing w:val="-2"/>
                <w:sz w:val="28"/>
                <w:szCs w:val="28"/>
              </w:rPr>
              <w:t>uzskaiti par visu taksācijas periodu</w:t>
            </w:r>
            <w:r w:rsidR="00E101EF" w:rsidRPr="00B63A0F">
              <w:rPr>
                <w:spacing w:val="-2"/>
                <w:sz w:val="28"/>
                <w:szCs w:val="28"/>
              </w:rPr>
              <w:t xml:space="preserve"> (kalendāra gadu)</w:t>
            </w:r>
            <w:r w:rsidRPr="00B63A0F">
              <w:rPr>
                <w:spacing w:val="-2"/>
                <w:sz w:val="28"/>
                <w:szCs w:val="28"/>
              </w:rPr>
              <w:t xml:space="preserve">. Tādējādi likumprojekts paredz, </w:t>
            </w:r>
            <w:r w:rsidR="00DD6C6C" w:rsidRPr="00B63A0F">
              <w:rPr>
                <w:spacing w:val="-2"/>
                <w:sz w:val="28"/>
                <w:szCs w:val="28"/>
              </w:rPr>
              <w:t xml:space="preserve">ka </w:t>
            </w:r>
            <w:r w:rsidR="00E101EF" w:rsidRPr="00B63A0F">
              <w:rPr>
                <w:iCs/>
                <w:spacing w:val="-2"/>
                <w:sz w:val="28"/>
                <w:szCs w:val="28"/>
              </w:rPr>
              <w:t xml:space="preserve">VID, pamatojoties uz </w:t>
            </w:r>
            <w:proofErr w:type="spellStart"/>
            <w:r w:rsidR="00E101EF" w:rsidRPr="00B63A0F">
              <w:rPr>
                <w:iCs/>
                <w:spacing w:val="-2"/>
                <w:sz w:val="28"/>
                <w:szCs w:val="28"/>
              </w:rPr>
              <w:t>mikrouzņēmuma</w:t>
            </w:r>
            <w:proofErr w:type="spellEnd"/>
            <w:r w:rsidR="00E101EF" w:rsidRPr="00B63A0F">
              <w:rPr>
                <w:iCs/>
                <w:spacing w:val="-2"/>
                <w:sz w:val="28"/>
                <w:szCs w:val="28"/>
              </w:rPr>
              <w:t xml:space="preserve"> iesniegto taksācijas perioda MUN ceturkšņa deklarāciju un informāciju, kuru sniegusi kredītiestāde, kas atvērusi MUN maksātājam SDI kontu, uzskaita </w:t>
            </w:r>
            <w:proofErr w:type="spellStart"/>
            <w:r w:rsidR="00E101EF" w:rsidRPr="00B63A0F">
              <w:rPr>
                <w:iCs/>
                <w:spacing w:val="-2"/>
                <w:sz w:val="28"/>
                <w:szCs w:val="28"/>
              </w:rPr>
              <w:t>mikrouzņēmuma</w:t>
            </w:r>
            <w:proofErr w:type="spellEnd"/>
            <w:r w:rsidR="00E101EF" w:rsidRPr="00B63A0F">
              <w:rPr>
                <w:iCs/>
                <w:spacing w:val="-2"/>
                <w:sz w:val="28"/>
                <w:szCs w:val="28"/>
              </w:rPr>
              <w:t xml:space="preserve"> taksācijas perioda apgrozījumu un MUN maksātāja samaksāto MUN, tai skaitā MUN, kas samaksāts, izmantojot SDI kontu. </w:t>
            </w:r>
          </w:p>
          <w:p w14:paraId="4A76A981" w14:textId="77777777" w:rsidR="002019F8" w:rsidRPr="00B63A0F" w:rsidRDefault="002019F8" w:rsidP="00934E83">
            <w:pPr>
              <w:tabs>
                <w:tab w:val="left" w:pos="2127"/>
                <w:tab w:val="center" w:pos="4153"/>
                <w:tab w:val="left" w:pos="6096"/>
                <w:tab w:val="right" w:pos="8306"/>
              </w:tabs>
              <w:jc w:val="both"/>
              <w:rPr>
                <w:iCs/>
                <w:spacing w:val="-2"/>
                <w:sz w:val="28"/>
                <w:szCs w:val="28"/>
              </w:rPr>
            </w:pPr>
          </w:p>
          <w:p w14:paraId="4551A529" w14:textId="39057529" w:rsidR="006B14E6" w:rsidRPr="00B63A0F" w:rsidRDefault="003D31B1" w:rsidP="003D31B1">
            <w:pPr>
              <w:tabs>
                <w:tab w:val="left" w:pos="2127"/>
                <w:tab w:val="center" w:pos="4153"/>
                <w:tab w:val="left" w:pos="6096"/>
                <w:tab w:val="right" w:pos="8306"/>
              </w:tabs>
              <w:spacing w:after="120"/>
              <w:ind w:firstLine="403"/>
              <w:jc w:val="center"/>
              <w:rPr>
                <w:i/>
                <w:spacing w:val="-2"/>
                <w:sz w:val="28"/>
                <w:szCs w:val="28"/>
              </w:rPr>
            </w:pPr>
            <w:r w:rsidRPr="00B63A0F">
              <w:rPr>
                <w:i/>
                <w:spacing w:val="-2"/>
                <w:sz w:val="28"/>
                <w:szCs w:val="28"/>
              </w:rPr>
              <w:t xml:space="preserve">Ja MUN maksātājs beidz izmantot </w:t>
            </w:r>
            <w:r w:rsidR="00DB74BD" w:rsidRPr="00B63A0F">
              <w:rPr>
                <w:i/>
                <w:spacing w:val="-2"/>
                <w:sz w:val="28"/>
                <w:szCs w:val="28"/>
              </w:rPr>
              <w:t>vienkāršoto nodokļa nomaksas risinājumu</w:t>
            </w:r>
            <w:r w:rsidRPr="00B63A0F">
              <w:rPr>
                <w:i/>
                <w:spacing w:val="-2"/>
                <w:sz w:val="28"/>
                <w:szCs w:val="28"/>
              </w:rPr>
              <w:t xml:space="preserve"> vai neievēro nosacījumus</w:t>
            </w:r>
          </w:p>
          <w:p w14:paraId="6839F3ED" w14:textId="2566C69F" w:rsidR="001D0AC1" w:rsidRPr="00B63A0F" w:rsidRDefault="001D0AC1" w:rsidP="00C4411A">
            <w:pPr>
              <w:ind w:firstLine="567"/>
              <w:jc w:val="both"/>
              <w:rPr>
                <w:spacing w:val="-2"/>
                <w:sz w:val="28"/>
              </w:rPr>
            </w:pPr>
            <w:r w:rsidRPr="00B63A0F">
              <w:rPr>
                <w:spacing w:val="-2"/>
                <w:sz w:val="28"/>
              </w:rPr>
              <w:t xml:space="preserve">Ja MUN maksātājs </w:t>
            </w:r>
            <w:r w:rsidR="00CB093C" w:rsidRPr="00B63A0F">
              <w:rPr>
                <w:spacing w:val="-2"/>
                <w:sz w:val="28"/>
              </w:rPr>
              <w:t xml:space="preserve">izbeigs </w:t>
            </w:r>
            <w:r w:rsidRPr="00B63A0F">
              <w:rPr>
                <w:spacing w:val="-2"/>
                <w:sz w:val="28"/>
              </w:rPr>
              <w:t xml:space="preserve">izmantot </w:t>
            </w:r>
            <w:r w:rsidR="00DB74BD" w:rsidRPr="00B63A0F">
              <w:rPr>
                <w:i/>
                <w:spacing w:val="-2"/>
                <w:sz w:val="28"/>
                <w:szCs w:val="28"/>
              </w:rPr>
              <w:t xml:space="preserve"> </w:t>
            </w:r>
            <w:r w:rsidR="00DB74BD" w:rsidRPr="00B63A0F">
              <w:rPr>
                <w:spacing w:val="-2"/>
                <w:sz w:val="28"/>
                <w:szCs w:val="28"/>
              </w:rPr>
              <w:t>vienkāršoto nodokļa nomaksas risinājumu</w:t>
            </w:r>
            <w:r w:rsidR="00DB74BD" w:rsidRPr="00B63A0F">
              <w:rPr>
                <w:i/>
                <w:spacing w:val="-2"/>
                <w:sz w:val="28"/>
                <w:szCs w:val="28"/>
              </w:rPr>
              <w:t xml:space="preserve"> </w:t>
            </w:r>
            <w:r w:rsidRPr="00B63A0F">
              <w:rPr>
                <w:spacing w:val="-2"/>
                <w:sz w:val="28"/>
              </w:rPr>
              <w:t xml:space="preserve">vai neievēros </w:t>
            </w:r>
            <w:r w:rsidR="00DB74BD" w:rsidRPr="00B63A0F">
              <w:rPr>
                <w:spacing w:val="-2"/>
                <w:sz w:val="28"/>
              </w:rPr>
              <w:t>vienkāršotā nodokļa nomaksas risinājuma</w:t>
            </w:r>
            <w:r w:rsidRPr="00B63A0F">
              <w:rPr>
                <w:spacing w:val="-2"/>
                <w:sz w:val="28"/>
              </w:rPr>
              <w:t xml:space="preserve"> izmantošanas nosacījumus, MUN maksātājam būs jāsniedz taksācijas perioda MUN ceturkšņa deklarācija un jāmaksā MUN vispārējā kārtībā.</w:t>
            </w:r>
          </w:p>
          <w:p w14:paraId="124FC9BB" w14:textId="7FC7A877" w:rsidR="003D31B1" w:rsidRPr="00B63A0F" w:rsidRDefault="00C4411A" w:rsidP="00C4411A">
            <w:pPr>
              <w:ind w:firstLine="567"/>
              <w:jc w:val="both"/>
              <w:rPr>
                <w:spacing w:val="-2"/>
                <w:sz w:val="28"/>
              </w:rPr>
            </w:pPr>
            <w:r w:rsidRPr="00B63A0F">
              <w:rPr>
                <w:spacing w:val="-2"/>
                <w:sz w:val="28"/>
              </w:rPr>
              <w:t>Likumprojekts paredz, ka, ja MUN maksātājs</w:t>
            </w:r>
            <w:r w:rsidR="00D81DC5" w:rsidRPr="00B63A0F">
              <w:rPr>
                <w:spacing w:val="-2"/>
                <w:sz w:val="28"/>
              </w:rPr>
              <w:t>,</w:t>
            </w:r>
            <w:r w:rsidR="0057385E" w:rsidRPr="00B63A0F">
              <w:rPr>
                <w:spacing w:val="-2"/>
                <w:sz w:val="28"/>
              </w:rPr>
              <w:t xml:space="preserve"> </w:t>
            </w:r>
            <w:r w:rsidR="00D81DC5" w:rsidRPr="00B63A0F">
              <w:rPr>
                <w:spacing w:val="-2"/>
                <w:sz w:val="28"/>
              </w:rPr>
              <w:t xml:space="preserve">neievērojot </w:t>
            </w:r>
            <w:proofErr w:type="spellStart"/>
            <w:r w:rsidR="00D81DC5" w:rsidRPr="00B63A0F">
              <w:rPr>
                <w:spacing w:val="-2"/>
                <w:sz w:val="28"/>
              </w:rPr>
              <w:t>Mikrouzņēmumu</w:t>
            </w:r>
            <w:proofErr w:type="spellEnd"/>
            <w:r w:rsidR="00D81DC5" w:rsidRPr="00B63A0F">
              <w:rPr>
                <w:spacing w:val="-2"/>
                <w:sz w:val="28"/>
              </w:rPr>
              <w:t xml:space="preserve"> nodokļa likumā noteikto kārtību, </w:t>
            </w:r>
            <w:r w:rsidR="00CB093C" w:rsidRPr="00B63A0F">
              <w:rPr>
                <w:spacing w:val="-2"/>
                <w:sz w:val="28"/>
              </w:rPr>
              <w:t xml:space="preserve">izbeidz </w:t>
            </w:r>
            <w:r w:rsidRPr="00B63A0F">
              <w:rPr>
                <w:spacing w:val="-2"/>
                <w:sz w:val="28"/>
              </w:rPr>
              <w:t xml:space="preserve">izmantot </w:t>
            </w:r>
            <w:r w:rsidR="00DB74BD" w:rsidRPr="00B63A0F">
              <w:rPr>
                <w:spacing w:val="-2"/>
                <w:sz w:val="28"/>
                <w:szCs w:val="28"/>
              </w:rPr>
              <w:t xml:space="preserve"> vienkāršoto nodokļa nomaksas risinājumu</w:t>
            </w:r>
            <w:r w:rsidR="00DB74BD" w:rsidRPr="00B63A0F">
              <w:rPr>
                <w:i/>
                <w:spacing w:val="-2"/>
                <w:sz w:val="28"/>
                <w:szCs w:val="28"/>
              </w:rPr>
              <w:t xml:space="preserve"> </w:t>
            </w:r>
            <w:r w:rsidR="00DB74BD" w:rsidRPr="00B63A0F">
              <w:rPr>
                <w:spacing w:val="-2"/>
                <w:sz w:val="28"/>
              </w:rPr>
              <w:t xml:space="preserve"> (arī slēdz SDI kontu) </w:t>
            </w:r>
            <w:r w:rsidRPr="00B63A0F">
              <w:rPr>
                <w:spacing w:val="-2"/>
                <w:sz w:val="28"/>
              </w:rPr>
              <w:t xml:space="preserve">vai neievēro </w:t>
            </w:r>
            <w:proofErr w:type="spellStart"/>
            <w:r w:rsidRPr="00B63A0F">
              <w:rPr>
                <w:spacing w:val="-2"/>
                <w:sz w:val="28"/>
              </w:rPr>
              <w:t>Mikrouzņēmumu</w:t>
            </w:r>
            <w:proofErr w:type="spellEnd"/>
            <w:r w:rsidRPr="00B63A0F">
              <w:rPr>
                <w:spacing w:val="-2"/>
                <w:sz w:val="28"/>
              </w:rPr>
              <w:t xml:space="preserve"> nodokļa likumā </w:t>
            </w:r>
            <w:r w:rsidR="00865E0A" w:rsidRPr="00B63A0F">
              <w:rPr>
                <w:spacing w:val="-2"/>
                <w:sz w:val="28"/>
              </w:rPr>
              <w:t xml:space="preserve">vai likumā “Par nodokļiem un nodevām” </w:t>
            </w:r>
            <w:r w:rsidRPr="00B63A0F">
              <w:rPr>
                <w:spacing w:val="-2"/>
                <w:sz w:val="28"/>
              </w:rPr>
              <w:t xml:space="preserve">noteikto attiecībā uz </w:t>
            </w:r>
            <w:r w:rsidR="00DB74BD" w:rsidRPr="00B63A0F">
              <w:rPr>
                <w:spacing w:val="-2"/>
                <w:sz w:val="28"/>
              </w:rPr>
              <w:t>vienkāršotā nodokļa nomaksas</w:t>
            </w:r>
            <w:r w:rsidRPr="00B63A0F">
              <w:rPr>
                <w:spacing w:val="-2"/>
                <w:sz w:val="28"/>
              </w:rPr>
              <w:t xml:space="preserve"> izmantošanu, tas iesniedz MUN ceturkšņa deklarāciju </w:t>
            </w:r>
            <w:r w:rsidR="00D81DC5" w:rsidRPr="00B63A0F">
              <w:rPr>
                <w:spacing w:val="-2"/>
                <w:sz w:val="28"/>
              </w:rPr>
              <w:t xml:space="preserve"> par kārtējo ceturksni </w:t>
            </w:r>
            <w:r w:rsidRPr="00B63A0F">
              <w:rPr>
                <w:spacing w:val="-2"/>
                <w:sz w:val="28"/>
              </w:rPr>
              <w:t xml:space="preserve">un maksā MUN </w:t>
            </w:r>
            <w:proofErr w:type="spellStart"/>
            <w:r w:rsidRPr="00B63A0F">
              <w:rPr>
                <w:spacing w:val="-2"/>
                <w:sz w:val="28"/>
              </w:rPr>
              <w:t>Mikrouzņēmumu</w:t>
            </w:r>
            <w:proofErr w:type="spellEnd"/>
            <w:r w:rsidRPr="00B63A0F">
              <w:rPr>
                <w:spacing w:val="-2"/>
                <w:sz w:val="28"/>
              </w:rPr>
              <w:t xml:space="preserve"> nodokļa likuma 7.pantā noteiktajā kārtībā. </w:t>
            </w:r>
            <w:r w:rsidR="00EC6BDA" w:rsidRPr="00B63A0F">
              <w:rPr>
                <w:spacing w:val="-2"/>
                <w:sz w:val="28"/>
              </w:rPr>
              <w:t xml:space="preserve"> </w:t>
            </w:r>
          </w:p>
          <w:p w14:paraId="680550D5" w14:textId="6F45CC54" w:rsidR="00A46E98" w:rsidRPr="00B63A0F" w:rsidRDefault="00EC6BDA" w:rsidP="00C4411A">
            <w:pPr>
              <w:ind w:firstLine="567"/>
              <w:jc w:val="both"/>
              <w:rPr>
                <w:iCs/>
                <w:spacing w:val="-2"/>
                <w:sz w:val="28"/>
                <w:szCs w:val="28"/>
              </w:rPr>
            </w:pPr>
            <w:r w:rsidRPr="00B63A0F">
              <w:rPr>
                <w:spacing w:val="-2"/>
                <w:sz w:val="28"/>
              </w:rPr>
              <w:t xml:space="preserve">Ja MUN maksātājam, kas </w:t>
            </w:r>
            <w:r w:rsidRPr="00B63A0F">
              <w:rPr>
                <w:bCs/>
                <w:spacing w:val="-2"/>
                <w:sz w:val="28"/>
              </w:rPr>
              <w:t xml:space="preserve">izvēlējies MUN aprēķināšanai un maksāšanai izmantot </w:t>
            </w:r>
            <w:r w:rsidR="00BC2004" w:rsidRPr="00B63A0F">
              <w:rPr>
                <w:bCs/>
                <w:spacing w:val="-2"/>
                <w:sz w:val="28"/>
              </w:rPr>
              <w:t>vienkāršoto nodokļa nomaksas risinājumu</w:t>
            </w:r>
            <w:r w:rsidRPr="00B63A0F">
              <w:rPr>
                <w:bCs/>
                <w:spacing w:val="-2"/>
                <w:sz w:val="28"/>
              </w:rPr>
              <w:t>,</w:t>
            </w:r>
            <w:r w:rsidRPr="00B63A0F">
              <w:rPr>
                <w:spacing w:val="-2"/>
                <w:sz w:val="28"/>
              </w:rPr>
              <w:t xml:space="preserve"> </w:t>
            </w:r>
            <w:r w:rsidR="00934E83" w:rsidRPr="00B63A0F">
              <w:rPr>
                <w:spacing w:val="-2"/>
              </w:rPr>
              <w:t xml:space="preserve"> </w:t>
            </w:r>
            <w:r w:rsidR="00934E83" w:rsidRPr="00B63A0F">
              <w:rPr>
                <w:spacing w:val="-2"/>
                <w:sz w:val="28"/>
              </w:rPr>
              <w:t xml:space="preserve">saskaņā </w:t>
            </w:r>
            <w:r w:rsidR="00F30102" w:rsidRPr="00B63A0F">
              <w:rPr>
                <w:spacing w:val="-2"/>
                <w:sz w:val="28"/>
              </w:rPr>
              <w:t xml:space="preserve">ar </w:t>
            </w:r>
            <w:proofErr w:type="spellStart"/>
            <w:r w:rsidR="00934E83" w:rsidRPr="00B63A0F">
              <w:rPr>
                <w:spacing w:val="-2"/>
                <w:sz w:val="28"/>
              </w:rPr>
              <w:t>Mikrouzņēmumu</w:t>
            </w:r>
            <w:proofErr w:type="spellEnd"/>
            <w:r w:rsidR="00934E83" w:rsidRPr="00B63A0F">
              <w:rPr>
                <w:spacing w:val="-2"/>
                <w:sz w:val="28"/>
              </w:rPr>
              <w:t xml:space="preserve"> nodokļa likumā vai likumā “Par nodokļiem un nodevām” noteikto</w:t>
            </w:r>
            <w:r w:rsidR="00F30102" w:rsidRPr="00B63A0F">
              <w:rPr>
                <w:spacing w:val="-2"/>
                <w:sz w:val="28"/>
              </w:rPr>
              <w:t>,</w:t>
            </w:r>
            <w:r w:rsidR="00934E83" w:rsidRPr="00B63A0F">
              <w:rPr>
                <w:spacing w:val="-2"/>
                <w:sz w:val="28"/>
              </w:rPr>
              <w:t xml:space="preserve"> </w:t>
            </w:r>
            <w:r w:rsidRPr="00B63A0F">
              <w:rPr>
                <w:spacing w:val="-2"/>
                <w:sz w:val="28"/>
              </w:rPr>
              <w:t xml:space="preserve">rodas pienākums iesniegt </w:t>
            </w:r>
            <w:r w:rsidRPr="00B63A0F">
              <w:rPr>
                <w:spacing w:val="-2"/>
                <w:sz w:val="28"/>
                <w:szCs w:val="28"/>
              </w:rPr>
              <w:t xml:space="preserve">MUN ceturkšņa deklarāciju </w:t>
            </w:r>
            <w:r w:rsidR="00A46E98" w:rsidRPr="00B63A0F">
              <w:rPr>
                <w:spacing w:val="-2"/>
                <w:sz w:val="28"/>
                <w:szCs w:val="28"/>
              </w:rPr>
              <w:t xml:space="preserve">par kārtējo ceturksni </w:t>
            </w:r>
            <w:r w:rsidRPr="00B63A0F">
              <w:rPr>
                <w:spacing w:val="-2"/>
                <w:sz w:val="28"/>
                <w:szCs w:val="28"/>
              </w:rPr>
              <w:t>un samaksāt MUN vispārējā</w:t>
            </w:r>
            <w:r w:rsidR="003D31B1" w:rsidRPr="00B63A0F">
              <w:rPr>
                <w:spacing w:val="-2"/>
                <w:sz w:val="28"/>
                <w:szCs w:val="28"/>
              </w:rPr>
              <w:t xml:space="preserve"> </w:t>
            </w:r>
            <w:r w:rsidRPr="00B63A0F">
              <w:rPr>
                <w:spacing w:val="-2"/>
                <w:sz w:val="28"/>
                <w:szCs w:val="28"/>
              </w:rPr>
              <w:t xml:space="preserve">kārtībā, </w:t>
            </w:r>
            <w:r w:rsidR="002A0B01" w:rsidRPr="00B63A0F">
              <w:rPr>
                <w:spacing w:val="-2"/>
                <w:sz w:val="28"/>
                <w:szCs w:val="28"/>
              </w:rPr>
              <w:t xml:space="preserve">viņš </w:t>
            </w:r>
            <w:r w:rsidR="00A46E98" w:rsidRPr="00B63A0F">
              <w:rPr>
                <w:spacing w:val="-2"/>
                <w:sz w:val="28"/>
                <w:szCs w:val="28"/>
              </w:rPr>
              <w:t xml:space="preserve"> iesniedz kārtējā ceturkšņa MUN deklarāciju un papildus VID rīcībā esošajai informācijai </w:t>
            </w:r>
            <w:r w:rsidR="00A46E98" w:rsidRPr="00B63A0F">
              <w:rPr>
                <w:iCs/>
                <w:color w:val="000000"/>
                <w:spacing w:val="-2"/>
                <w:sz w:val="28"/>
              </w:rPr>
              <w:t xml:space="preserve"> par SDI konta kredīta apgrozījumu un samaksāto MUN, kuru sniegusi kredītiestāde, </w:t>
            </w:r>
            <w:r w:rsidRPr="00B63A0F">
              <w:rPr>
                <w:spacing w:val="-2"/>
                <w:sz w:val="28"/>
                <w:szCs w:val="28"/>
              </w:rPr>
              <w:t xml:space="preserve">MUN deklarācijā norāda </w:t>
            </w:r>
            <w:r w:rsidR="00934E83" w:rsidRPr="00B63A0F">
              <w:rPr>
                <w:spacing w:val="-2"/>
                <w:sz w:val="28"/>
                <w:szCs w:val="28"/>
              </w:rPr>
              <w:t xml:space="preserve">to </w:t>
            </w:r>
            <w:proofErr w:type="spellStart"/>
            <w:r w:rsidRPr="00B63A0F">
              <w:rPr>
                <w:iCs/>
                <w:color w:val="000000"/>
                <w:spacing w:val="-2"/>
                <w:sz w:val="28"/>
                <w:szCs w:val="28"/>
              </w:rPr>
              <w:t>mikrouzņēmuma</w:t>
            </w:r>
            <w:proofErr w:type="spellEnd"/>
            <w:r w:rsidRPr="00B63A0F">
              <w:rPr>
                <w:iCs/>
                <w:color w:val="000000"/>
                <w:spacing w:val="-2"/>
                <w:sz w:val="28"/>
                <w:szCs w:val="28"/>
              </w:rPr>
              <w:t xml:space="preserve"> ceturkšņa apgrozījum</w:t>
            </w:r>
            <w:r w:rsidR="00934E83" w:rsidRPr="00B63A0F">
              <w:rPr>
                <w:iCs/>
                <w:color w:val="000000"/>
                <w:spacing w:val="-2"/>
                <w:sz w:val="28"/>
                <w:szCs w:val="28"/>
              </w:rPr>
              <w:t>a daļu</w:t>
            </w:r>
            <w:r w:rsidRPr="00B63A0F">
              <w:rPr>
                <w:iCs/>
                <w:color w:val="000000"/>
                <w:spacing w:val="-2"/>
                <w:sz w:val="28"/>
                <w:szCs w:val="28"/>
              </w:rPr>
              <w:t xml:space="preserve">, </w:t>
            </w:r>
            <w:r w:rsidRPr="00B63A0F">
              <w:rPr>
                <w:spacing w:val="-2"/>
                <w:sz w:val="28"/>
                <w:szCs w:val="28"/>
              </w:rPr>
              <w:t>kas nav aplikt</w:t>
            </w:r>
            <w:r w:rsidR="008A7CB1" w:rsidRPr="00B63A0F">
              <w:rPr>
                <w:spacing w:val="-2"/>
                <w:sz w:val="28"/>
                <w:szCs w:val="28"/>
              </w:rPr>
              <w:t>a</w:t>
            </w:r>
            <w:r w:rsidRPr="00B63A0F">
              <w:rPr>
                <w:spacing w:val="-2"/>
                <w:sz w:val="28"/>
                <w:szCs w:val="28"/>
              </w:rPr>
              <w:t xml:space="preserve"> ar MUN, </w:t>
            </w:r>
            <w:r w:rsidRPr="00B63A0F">
              <w:rPr>
                <w:iCs/>
                <w:spacing w:val="-2"/>
                <w:sz w:val="28"/>
                <w:szCs w:val="28"/>
              </w:rPr>
              <w:t xml:space="preserve">sadalījumā pa ceturkšņa mēnešiem un no tā aprēķināto MUN. </w:t>
            </w:r>
            <w:r w:rsidR="00A46E98" w:rsidRPr="00B63A0F">
              <w:rPr>
                <w:spacing w:val="-2"/>
              </w:rPr>
              <w:t xml:space="preserve"> </w:t>
            </w:r>
          </w:p>
          <w:p w14:paraId="20B675E9" w14:textId="35D6CB33" w:rsidR="0057385E" w:rsidRPr="00B63A0F" w:rsidRDefault="00A46E98" w:rsidP="0057385E">
            <w:pPr>
              <w:ind w:firstLine="567"/>
              <w:jc w:val="both"/>
              <w:rPr>
                <w:iCs/>
                <w:spacing w:val="-2"/>
                <w:sz w:val="28"/>
                <w:szCs w:val="28"/>
              </w:rPr>
            </w:pPr>
            <w:r w:rsidRPr="00B63A0F">
              <w:rPr>
                <w:iCs/>
                <w:spacing w:val="-2"/>
                <w:sz w:val="28"/>
                <w:szCs w:val="28"/>
              </w:rPr>
              <w:t xml:space="preserve">Ņemot vērā, ka šobrīd </w:t>
            </w:r>
            <w:proofErr w:type="spellStart"/>
            <w:r w:rsidRPr="00B63A0F">
              <w:rPr>
                <w:iCs/>
                <w:spacing w:val="-2"/>
                <w:sz w:val="28"/>
                <w:szCs w:val="28"/>
              </w:rPr>
              <w:t>Mikrouzņēmumu</w:t>
            </w:r>
            <w:proofErr w:type="spellEnd"/>
            <w:r w:rsidRPr="00B63A0F">
              <w:rPr>
                <w:iCs/>
                <w:spacing w:val="-2"/>
                <w:sz w:val="28"/>
                <w:szCs w:val="28"/>
              </w:rPr>
              <w:t xml:space="preserve"> nodokļa likumā ir noteikti ierobežojumi MUN maksātājam iesniegt precizēto MUN ceturkšņa deklarāciju, tad šādiem ierobežojumiem ir jābūt noteiktiem arī tiem MUN maksātājiem, kas būs izvēlējušies izmantot vienkāršoto nodokļa nomaksas risinājumu</w:t>
            </w:r>
            <w:r w:rsidR="0057385E" w:rsidRPr="00B63A0F">
              <w:rPr>
                <w:iCs/>
                <w:spacing w:val="-2"/>
                <w:sz w:val="28"/>
                <w:szCs w:val="28"/>
              </w:rPr>
              <w:t>.</w:t>
            </w:r>
            <w:r w:rsidRPr="00B63A0F">
              <w:rPr>
                <w:iCs/>
                <w:spacing w:val="-2"/>
                <w:sz w:val="28"/>
                <w:szCs w:val="28"/>
              </w:rPr>
              <w:t xml:space="preserve"> Tādējādi likumprojekts paredz, ka MUN maksātājs var precizēt MUN deklarāciju, ievērojot </w:t>
            </w:r>
            <w:proofErr w:type="spellStart"/>
            <w:r w:rsidRPr="00B63A0F">
              <w:rPr>
                <w:iCs/>
                <w:spacing w:val="-2"/>
                <w:sz w:val="28"/>
                <w:szCs w:val="28"/>
              </w:rPr>
              <w:t>Mikrouzņēmumu</w:t>
            </w:r>
            <w:proofErr w:type="spellEnd"/>
            <w:r w:rsidRPr="00B63A0F">
              <w:rPr>
                <w:iCs/>
                <w:spacing w:val="-2"/>
                <w:sz w:val="28"/>
                <w:szCs w:val="28"/>
              </w:rPr>
              <w:t xml:space="preserve"> nodokļa likuma 7.panta piektajā un sestajā daļā noteikto.</w:t>
            </w:r>
          </w:p>
          <w:p w14:paraId="433F55A1" w14:textId="7FF7D753" w:rsidR="00934E83" w:rsidRPr="00B63A0F" w:rsidRDefault="00BC2004" w:rsidP="00934E83">
            <w:pPr>
              <w:tabs>
                <w:tab w:val="left" w:pos="2127"/>
                <w:tab w:val="center" w:pos="4153"/>
                <w:tab w:val="left" w:pos="6096"/>
                <w:tab w:val="right" w:pos="8306"/>
              </w:tabs>
              <w:ind w:firstLine="403"/>
              <w:jc w:val="both"/>
              <w:rPr>
                <w:iCs/>
                <w:spacing w:val="-2"/>
                <w:sz w:val="28"/>
                <w:szCs w:val="28"/>
              </w:rPr>
            </w:pPr>
            <w:r w:rsidRPr="00B63A0F">
              <w:rPr>
                <w:iCs/>
                <w:spacing w:val="-2"/>
                <w:sz w:val="28"/>
                <w:szCs w:val="28"/>
              </w:rPr>
              <w:t xml:space="preserve">Ņemot vērā, ka </w:t>
            </w:r>
            <w:r w:rsidR="00934E83" w:rsidRPr="00B63A0F">
              <w:rPr>
                <w:iCs/>
                <w:spacing w:val="-2"/>
                <w:sz w:val="28"/>
                <w:szCs w:val="28"/>
              </w:rPr>
              <w:t>VID būs informācija par SDI konta kredīta apgrozījumu un MUN, kas samaksāts, izmantojot SDI kontu</w:t>
            </w:r>
            <w:r w:rsidRPr="00B63A0F">
              <w:rPr>
                <w:iCs/>
                <w:spacing w:val="-2"/>
                <w:sz w:val="28"/>
                <w:szCs w:val="28"/>
              </w:rPr>
              <w:t>,</w:t>
            </w:r>
            <w:r w:rsidR="00934E83" w:rsidRPr="00B63A0F">
              <w:rPr>
                <w:iCs/>
                <w:spacing w:val="-2"/>
                <w:sz w:val="28"/>
                <w:szCs w:val="28"/>
              </w:rPr>
              <w:t xml:space="preserve"> </w:t>
            </w:r>
            <w:r w:rsidRPr="00B63A0F">
              <w:rPr>
                <w:iCs/>
                <w:spacing w:val="-2"/>
                <w:sz w:val="28"/>
                <w:szCs w:val="28"/>
              </w:rPr>
              <w:t>l</w:t>
            </w:r>
            <w:r w:rsidR="00934E83" w:rsidRPr="00B63A0F">
              <w:rPr>
                <w:iCs/>
                <w:spacing w:val="-2"/>
                <w:sz w:val="28"/>
                <w:szCs w:val="28"/>
              </w:rPr>
              <w:t>ai mazinātu slogu MUN maksātājiem</w:t>
            </w:r>
            <w:r w:rsidR="009E7978" w:rsidRPr="00B63A0F">
              <w:rPr>
                <w:iCs/>
                <w:spacing w:val="-2"/>
                <w:sz w:val="28"/>
                <w:szCs w:val="28"/>
              </w:rPr>
              <w:t>, VID</w:t>
            </w:r>
            <w:r w:rsidR="00297897" w:rsidRPr="00B63A0F">
              <w:rPr>
                <w:iCs/>
                <w:spacing w:val="-2"/>
                <w:sz w:val="28"/>
                <w:szCs w:val="28"/>
              </w:rPr>
              <w:t xml:space="preserve"> </w:t>
            </w:r>
            <w:r w:rsidR="008A7CB1" w:rsidRPr="00B63A0F">
              <w:rPr>
                <w:iCs/>
                <w:spacing w:val="-2"/>
                <w:sz w:val="28"/>
                <w:szCs w:val="28"/>
              </w:rPr>
              <w:t>EDS</w:t>
            </w:r>
            <w:r w:rsidR="009E7978" w:rsidRPr="00B63A0F">
              <w:rPr>
                <w:iCs/>
                <w:spacing w:val="-2"/>
                <w:sz w:val="28"/>
                <w:szCs w:val="28"/>
              </w:rPr>
              <w:t xml:space="preserve"> izveido</w:t>
            </w:r>
            <w:r w:rsidR="000848A3" w:rsidRPr="00B63A0F">
              <w:rPr>
                <w:iCs/>
                <w:spacing w:val="-2"/>
                <w:sz w:val="28"/>
                <w:szCs w:val="28"/>
              </w:rPr>
              <w:t>s</w:t>
            </w:r>
            <w:r w:rsidR="009E7978" w:rsidRPr="00B63A0F">
              <w:rPr>
                <w:iCs/>
                <w:spacing w:val="-2"/>
                <w:sz w:val="28"/>
                <w:szCs w:val="28"/>
              </w:rPr>
              <w:t xml:space="preserve"> taksācijas perioda MUN ceturkšņa deklarāciju. </w:t>
            </w:r>
            <w:r w:rsidR="0057385E" w:rsidRPr="00B63A0F">
              <w:rPr>
                <w:iCs/>
                <w:spacing w:val="-2"/>
                <w:sz w:val="28"/>
                <w:szCs w:val="28"/>
              </w:rPr>
              <w:t xml:space="preserve">Ja MUN maksātājs </w:t>
            </w:r>
            <w:proofErr w:type="spellStart"/>
            <w:r w:rsidR="0057385E" w:rsidRPr="00B63A0F">
              <w:rPr>
                <w:iCs/>
                <w:spacing w:val="-2"/>
                <w:sz w:val="28"/>
                <w:szCs w:val="28"/>
              </w:rPr>
              <w:t>Mikrouņēmumu</w:t>
            </w:r>
            <w:proofErr w:type="spellEnd"/>
            <w:r w:rsidR="0057385E" w:rsidRPr="00B63A0F">
              <w:rPr>
                <w:iCs/>
                <w:spacing w:val="-2"/>
                <w:sz w:val="28"/>
                <w:szCs w:val="28"/>
              </w:rPr>
              <w:t xml:space="preserve"> nodokļa likuma 7. panta otrajā daļā noteiktajā MUN ceturkšņa deklarācijas iesniegšanas termiņā nebūs apstiprinājis </w:t>
            </w:r>
            <w:r w:rsidR="000815D5" w:rsidRPr="00B63A0F">
              <w:rPr>
                <w:iCs/>
                <w:color w:val="000000"/>
                <w:spacing w:val="-2"/>
                <w:sz w:val="28"/>
              </w:rPr>
              <w:t xml:space="preserve">VID EDS izveidotajā </w:t>
            </w:r>
            <w:r w:rsidR="0057385E" w:rsidRPr="00B63A0F">
              <w:rPr>
                <w:iCs/>
                <w:spacing w:val="-2"/>
                <w:sz w:val="28"/>
                <w:szCs w:val="28"/>
              </w:rPr>
              <w:t xml:space="preserve">deklarācijā norādītās informācijas patiesumu (nebūs iesniedzis minēto deklarāciju), precizējis vai papildinājis deklarācijā norādīto informāciju, tiks uzskatīts, ka viņš piekrīt VID aizpildītajā MUN ceturkšņa deklarācijā iekļautajai informācijai un tādējādi apliecina, ka nav guvis citus ar MUN apliekamus ieņēmumus. </w:t>
            </w:r>
            <w:r w:rsidR="00934E83" w:rsidRPr="00B63A0F">
              <w:rPr>
                <w:iCs/>
                <w:spacing w:val="-2"/>
                <w:sz w:val="28"/>
                <w:szCs w:val="28"/>
              </w:rPr>
              <w:t>Šī būs pirmreizējā taksācijas perioda MUN ceturkšņa deklarācija. Ja MUN maksātājam</w:t>
            </w:r>
            <w:r w:rsidR="009E7978" w:rsidRPr="00B63A0F">
              <w:rPr>
                <w:iCs/>
                <w:spacing w:val="-2"/>
                <w:sz w:val="28"/>
                <w:szCs w:val="28"/>
              </w:rPr>
              <w:t xml:space="preserve"> </w:t>
            </w:r>
            <w:r w:rsidR="00934E83" w:rsidRPr="00B63A0F">
              <w:rPr>
                <w:iCs/>
                <w:spacing w:val="-2"/>
                <w:sz w:val="28"/>
                <w:szCs w:val="28"/>
              </w:rPr>
              <w:t>būs</w:t>
            </w:r>
            <w:r w:rsidR="00C12B57" w:rsidRPr="00B63A0F">
              <w:rPr>
                <w:iCs/>
                <w:spacing w:val="-2"/>
                <w:sz w:val="28"/>
                <w:szCs w:val="28"/>
              </w:rPr>
              <w:t xml:space="preserve"> nepieciešams iesniegt MUN deklarācijas precizējumus</w:t>
            </w:r>
            <w:r w:rsidR="00934E83" w:rsidRPr="00B63A0F">
              <w:rPr>
                <w:iCs/>
                <w:spacing w:val="-2"/>
                <w:sz w:val="28"/>
                <w:szCs w:val="28"/>
              </w:rPr>
              <w:t>, tad MUN maksātājs iesniegs VID precizēto MUN ceturkšņa deklarāciju.</w:t>
            </w:r>
          </w:p>
          <w:p w14:paraId="0D0B0ED3" w14:textId="3A3D6FDD" w:rsidR="00FD7884" w:rsidRPr="00B63A0F" w:rsidRDefault="00FD7884" w:rsidP="00FD7884">
            <w:pPr>
              <w:ind w:firstLine="567"/>
              <w:jc w:val="both"/>
              <w:rPr>
                <w:iCs/>
                <w:spacing w:val="-2"/>
                <w:sz w:val="28"/>
                <w:szCs w:val="28"/>
              </w:rPr>
            </w:pPr>
            <w:r w:rsidRPr="00B63A0F">
              <w:rPr>
                <w:iCs/>
                <w:spacing w:val="-2"/>
                <w:sz w:val="28"/>
                <w:szCs w:val="28"/>
              </w:rPr>
              <w:t xml:space="preserve">Savukārt, lai  MUN maksātājam mazinātu administratīvo slogu, ja tam radies pienākums iesniegt MUN ceturkšņa deklarāciju, VID EDS  būs pieejama informācija par MUN maksātāja SDI kontā ieskaitītajiem un iemaksātajiem saimnieciskās darbības ieņēmumiem un MUN, ko kredītiestāde iemaksājusi vienotajā nodokļu kontā. Tādējādi </w:t>
            </w:r>
            <w:r w:rsidRPr="00B63A0F">
              <w:rPr>
                <w:spacing w:val="-2"/>
                <w:sz w:val="28"/>
                <w:szCs w:val="28"/>
              </w:rPr>
              <w:t xml:space="preserve">VID </w:t>
            </w:r>
            <w:r w:rsidRPr="00B63A0F">
              <w:rPr>
                <w:spacing w:val="-2"/>
                <w:sz w:val="28"/>
                <w:szCs w:val="28"/>
                <w:shd w:val="clear" w:color="auto" w:fill="FFFFFF"/>
              </w:rPr>
              <w:t xml:space="preserve">EDS sistēmā nodrošinās, ka MUN maksātājam ir pieejama MUN ceturkšņa deklarācijas aizpildīšanai nepieciešamā informācija par SDI konta kredīta apgrozījumu un </w:t>
            </w:r>
            <w:r w:rsidRPr="00B63A0F">
              <w:rPr>
                <w:iCs/>
                <w:spacing w:val="-2"/>
                <w:sz w:val="28"/>
                <w:szCs w:val="28"/>
              </w:rPr>
              <w:t xml:space="preserve">MUN, kas samaksāts, izmantojot SDI kontu. </w:t>
            </w:r>
          </w:p>
          <w:p w14:paraId="6FC4C7D8" w14:textId="77777777" w:rsidR="00674368" w:rsidRPr="00B63A0F" w:rsidRDefault="00674368" w:rsidP="00C4411A">
            <w:pPr>
              <w:ind w:firstLine="567"/>
              <w:jc w:val="both"/>
              <w:rPr>
                <w:iCs/>
                <w:spacing w:val="-2"/>
                <w:sz w:val="28"/>
                <w:szCs w:val="28"/>
              </w:rPr>
            </w:pPr>
          </w:p>
          <w:p w14:paraId="6B3398CF" w14:textId="7CFC7A9E" w:rsidR="00EC6BDA" w:rsidRPr="00B63A0F" w:rsidRDefault="00BC2004" w:rsidP="003D31B1">
            <w:pPr>
              <w:spacing w:after="120"/>
              <w:ind w:firstLine="567"/>
              <w:jc w:val="center"/>
              <w:rPr>
                <w:i/>
                <w:spacing w:val="-2"/>
                <w:sz w:val="28"/>
              </w:rPr>
            </w:pPr>
            <w:r w:rsidRPr="00B63A0F">
              <w:rPr>
                <w:i/>
                <w:spacing w:val="-2"/>
                <w:sz w:val="28"/>
              </w:rPr>
              <w:t>Vienkāršoto nodokļa nomaksas risinājumu</w:t>
            </w:r>
            <w:r w:rsidR="003D31B1" w:rsidRPr="00B63A0F">
              <w:rPr>
                <w:i/>
                <w:spacing w:val="-2"/>
                <w:sz w:val="28"/>
              </w:rPr>
              <w:t xml:space="preserve"> nevar</w:t>
            </w:r>
            <w:r w:rsidR="006D2EDE" w:rsidRPr="00B63A0F">
              <w:rPr>
                <w:i/>
                <w:spacing w:val="-2"/>
                <w:sz w:val="28"/>
              </w:rPr>
              <w:t>ē</w:t>
            </w:r>
            <w:r w:rsidR="003D31B1" w:rsidRPr="00B63A0F">
              <w:rPr>
                <w:i/>
                <w:spacing w:val="-2"/>
                <w:sz w:val="28"/>
              </w:rPr>
              <w:t>s izmantot MUN maksātājs –  SIA</w:t>
            </w:r>
            <w:r w:rsidR="008D0650" w:rsidRPr="00B63A0F">
              <w:rPr>
                <w:i/>
                <w:spacing w:val="-2"/>
                <w:sz w:val="28"/>
              </w:rPr>
              <w:t xml:space="preserve"> un reģistrēts PVN maksātājs</w:t>
            </w:r>
            <w:r w:rsidR="003D31B1" w:rsidRPr="00B63A0F">
              <w:rPr>
                <w:i/>
                <w:spacing w:val="-2"/>
                <w:sz w:val="28"/>
              </w:rPr>
              <w:t xml:space="preserve">, kas pārejas periodā saglabā MUN </w:t>
            </w:r>
            <w:r w:rsidR="00242707" w:rsidRPr="00B63A0F">
              <w:rPr>
                <w:i/>
                <w:spacing w:val="-2"/>
                <w:sz w:val="28"/>
              </w:rPr>
              <w:t xml:space="preserve">maksātāja </w:t>
            </w:r>
            <w:r w:rsidR="003D31B1" w:rsidRPr="00B63A0F">
              <w:rPr>
                <w:i/>
                <w:spacing w:val="-2"/>
                <w:sz w:val="28"/>
              </w:rPr>
              <w:t>statusu</w:t>
            </w:r>
          </w:p>
          <w:p w14:paraId="57F4275A" w14:textId="5B3D381F" w:rsidR="00573E61" w:rsidRPr="00B63A0F" w:rsidRDefault="00FC3A9D" w:rsidP="00DD6C6C">
            <w:pPr>
              <w:ind w:firstLine="403"/>
              <w:jc w:val="both"/>
              <w:rPr>
                <w:rFonts w:eastAsiaTheme="minorHAnsi"/>
                <w:bCs/>
                <w:spacing w:val="-2"/>
                <w:sz w:val="28"/>
                <w:szCs w:val="28"/>
                <w:shd w:val="clear" w:color="auto" w:fill="FFFFFF"/>
                <w:lang w:eastAsia="en-US"/>
              </w:rPr>
            </w:pPr>
            <w:r w:rsidRPr="00B63A0F">
              <w:rPr>
                <w:rFonts w:eastAsiaTheme="minorHAnsi"/>
                <w:bCs/>
                <w:spacing w:val="-2"/>
                <w:sz w:val="28"/>
                <w:szCs w:val="28"/>
                <w:shd w:val="clear" w:color="auto" w:fill="FFFFFF"/>
                <w:lang w:eastAsia="en-US"/>
              </w:rPr>
              <w:t>No 2021.gada</w:t>
            </w:r>
            <w:r w:rsidR="00EC6BDA" w:rsidRPr="00B63A0F">
              <w:rPr>
                <w:rFonts w:eastAsiaTheme="minorHAnsi"/>
                <w:bCs/>
                <w:spacing w:val="-2"/>
                <w:sz w:val="28"/>
                <w:szCs w:val="28"/>
                <w:shd w:val="clear" w:color="auto" w:fill="FFFFFF"/>
                <w:lang w:eastAsia="en-US"/>
              </w:rPr>
              <w:t xml:space="preserve"> 1.janvāra </w:t>
            </w:r>
            <w:r w:rsidRPr="00B63A0F">
              <w:rPr>
                <w:rFonts w:eastAsiaTheme="minorHAnsi"/>
                <w:bCs/>
                <w:spacing w:val="-2"/>
                <w:sz w:val="28"/>
                <w:szCs w:val="28"/>
                <w:shd w:val="clear" w:color="auto" w:fill="FFFFFF"/>
                <w:lang w:eastAsia="en-US"/>
              </w:rPr>
              <w:t>MUN maksātā</w:t>
            </w:r>
            <w:r w:rsidR="00EC6BDA" w:rsidRPr="00B63A0F">
              <w:rPr>
                <w:rFonts w:eastAsiaTheme="minorHAnsi"/>
                <w:bCs/>
                <w:spacing w:val="-2"/>
                <w:sz w:val="28"/>
                <w:szCs w:val="28"/>
                <w:shd w:val="clear" w:color="auto" w:fill="FFFFFF"/>
                <w:lang w:eastAsia="en-US"/>
              </w:rPr>
              <w:t xml:space="preserve">ja statusu vairs nevarēs iegūt </w:t>
            </w:r>
            <w:r w:rsidRPr="00B63A0F">
              <w:rPr>
                <w:rFonts w:eastAsiaTheme="minorHAnsi"/>
                <w:bCs/>
                <w:spacing w:val="-2"/>
                <w:sz w:val="28"/>
                <w:szCs w:val="28"/>
                <w:shd w:val="clear" w:color="auto" w:fill="FFFFFF"/>
                <w:lang w:eastAsia="en-US"/>
              </w:rPr>
              <w:t xml:space="preserve">sabiedrība ar ierobežotu atbildību </w:t>
            </w:r>
            <w:r w:rsidR="00EC6BDA" w:rsidRPr="00B63A0F">
              <w:rPr>
                <w:rFonts w:eastAsiaTheme="minorHAnsi"/>
                <w:bCs/>
                <w:spacing w:val="-2"/>
                <w:sz w:val="28"/>
                <w:szCs w:val="28"/>
                <w:shd w:val="clear" w:color="auto" w:fill="FFFFFF"/>
                <w:lang w:eastAsia="en-US"/>
              </w:rPr>
              <w:t>(turpmāk – SIA). Savukārt</w:t>
            </w:r>
            <w:r w:rsidR="00D4099D" w:rsidRPr="00B63A0F">
              <w:rPr>
                <w:rFonts w:eastAsiaTheme="minorHAnsi"/>
                <w:bCs/>
                <w:spacing w:val="-2"/>
                <w:sz w:val="28"/>
                <w:szCs w:val="28"/>
                <w:shd w:val="clear" w:color="auto" w:fill="FFFFFF"/>
                <w:lang w:eastAsia="en-US"/>
              </w:rPr>
              <w:t xml:space="preserve"> saskaņā ar </w:t>
            </w:r>
            <w:proofErr w:type="spellStart"/>
            <w:r w:rsidR="00D4099D" w:rsidRPr="00B63A0F">
              <w:rPr>
                <w:rFonts w:eastAsiaTheme="minorHAnsi"/>
                <w:bCs/>
                <w:spacing w:val="-2"/>
                <w:sz w:val="28"/>
                <w:szCs w:val="28"/>
                <w:shd w:val="clear" w:color="auto" w:fill="FFFFFF"/>
                <w:lang w:eastAsia="en-US"/>
              </w:rPr>
              <w:t>Mikrouzņēmumu</w:t>
            </w:r>
            <w:proofErr w:type="spellEnd"/>
            <w:r w:rsidR="00D4099D" w:rsidRPr="00B63A0F">
              <w:rPr>
                <w:rFonts w:eastAsiaTheme="minorHAnsi"/>
                <w:bCs/>
                <w:spacing w:val="-2"/>
                <w:sz w:val="28"/>
                <w:szCs w:val="28"/>
                <w:shd w:val="clear" w:color="auto" w:fill="FFFFFF"/>
                <w:lang w:eastAsia="en-US"/>
              </w:rPr>
              <w:t xml:space="preserve"> nodokļa likuma pārejas noteikumiem</w:t>
            </w:r>
            <w:r w:rsidR="00EC6BDA" w:rsidRPr="00B63A0F">
              <w:rPr>
                <w:rFonts w:eastAsiaTheme="minorHAnsi"/>
                <w:bCs/>
                <w:spacing w:val="-2"/>
                <w:sz w:val="28"/>
                <w:szCs w:val="28"/>
                <w:shd w:val="clear" w:color="auto" w:fill="FFFFFF"/>
                <w:lang w:eastAsia="en-US"/>
              </w:rPr>
              <w:t xml:space="preserve"> </w:t>
            </w:r>
            <w:r w:rsidR="00552295" w:rsidRPr="00B63A0F">
              <w:rPr>
                <w:rFonts w:eastAsiaTheme="minorHAnsi"/>
                <w:bCs/>
                <w:spacing w:val="-2"/>
                <w:sz w:val="28"/>
                <w:szCs w:val="28"/>
                <w:shd w:val="clear" w:color="auto" w:fill="FFFFFF"/>
                <w:lang w:eastAsia="en-US"/>
              </w:rPr>
              <w:t>MUN maksātāja</w:t>
            </w:r>
            <w:r w:rsidR="00EC6BDA" w:rsidRPr="00B63A0F">
              <w:rPr>
                <w:rFonts w:eastAsiaTheme="minorHAnsi"/>
                <w:bCs/>
                <w:spacing w:val="-2"/>
                <w:sz w:val="28"/>
                <w:szCs w:val="28"/>
                <w:shd w:val="clear" w:color="auto" w:fill="FFFFFF"/>
                <w:lang w:eastAsia="en-US"/>
              </w:rPr>
              <w:t xml:space="preserve">m – SIA, kas </w:t>
            </w:r>
            <w:r w:rsidR="00CE1A84" w:rsidRPr="00B63A0F">
              <w:rPr>
                <w:rFonts w:eastAsiaTheme="minorHAnsi"/>
                <w:bCs/>
                <w:spacing w:val="-2"/>
                <w:sz w:val="28"/>
                <w:szCs w:val="28"/>
                <w:shd w:val="clear" w:color="auto" w:fill="FFFFFF"/>
                <w:lang w:eastAsia="en-US"/>
              </w:rPr>
              <w:t xml:space="preserve"> līdz 2020.gada 31.decembrim ir reģistrēta kā </w:t>
            </w:r>
            <w:r w:rsidR="00B4129A" w:rsidRPr="00B63A0F">
              <w:rPr>
                <w:rFonts w:eastAsiaTheme="minorHAnsi"/>
                <w:bCs/>
                <w:spacing w:val="-2"/>
                <w:sz w:val="28"/>
                <w:szCs w:val="28"/>
                <w:shd w:val="clear" w:color="auto" w:fill="FFFFFF"/>
                <w:lang w:eastAsia="en-US"/>
              </w:rPr>
              <w:t xml:space="preserve">MUN maksātāja </w:t>
            </w:r>
            <w:r w:rsidR="00D4099D" w:rsidRPr="00B63A0F">
              <w:rPr>
                <w:rFonts w:eastAsiaTheme="minorHAnsi"/>
                <w:bCs/>
                <w:spacing w:val="-2"/>
                <w:sz w:val="28"/>
                <w:szCs w:val="28"/>
                <w:shd w:val="clear" w:color="auto" w:fill="FFFFFF"/>
                <w:lang w:eastAsia="en-US"/>
              </w:rPr>
              <w:t xml:space="preserve">vai </w:t>
            </w:r>
            <w:r w:rsidR="00552295" w:rsidRPr="00B63A0F">
              <w:rPr>
                <w:rFonts w:eastAsiaTheme="minorHAnsi"/>
                <w:bCs/>
                <w:spacing w:val="-2"/>
                <w:sz w:val="28"/>
                <w:szCs w:val="28"/>
                <w:shd w:val="clear" w:color="auto" w:fill="FFFFFF"/>
                <w:lang w:eastAsia="en-US"/>
              </w:rPr>
              <w:t>ieguvusi</w:t>
            </w:r>
            <w:r w:rsidR="003D31B1" w:rsidRPr="00B63A0F">
              <w:rPr>
                <w:rFonts w:eastAsiaTheme="minorHAnsi"/>
                <w:bCs/>
                <w:spacing w:val="-2"/>
                <w:sz w:val="28"/>
                <w:szCs w:val="28"/>
                <w:shd w:val="clear" w:color="auto" w:fill="FFFFFF"/>
                <w:lang w:eastAsia="en-US"/>
              </w:rPr>
              <w:t xml:space="preserve"> MUN </w:t>
            </w:r>
            <w:r w:rsidR="00CE1A84" w:rsidRPr="00B63A0F">
              <w:rPr>
                <w:rFonts w:eastAsiaTheme="minorHAnsi"/>
                <w:bCs/>
                <w:spacing w:val="-2"/>
                <w:sz w:val="28"/>
                <w:szCs w:val="28"/>
                <w:shd w:val="clear" w:color="auto" w:fill="FFFFFF"/>
                <w:lang w:eastAsia="en-US"/>
              </w:rPr>
              <w:t xml:space="preserve">maksātāja </w:t>
            </w:r>
            <w:r w:rsidR="003D31B1" w:rsidRPr="00B63A0F">
              <w:rPr>
                <w:rFonts w:eastAsiaTheme="minorHAnsi"/>
                <w:bCs/>
                <w:spacing w:val="-2"/>
                <w:sz w:val="28"/>
                <w:szCs w:val="28"/>
                <w:shd w:val="clear" w:color="auto" w:fill="FFFFFF"/>
                <w:lang w:eastAsia="en-US"/>
              </w:rPr>
              <w:t>st</w:t>
            </w:r>
            <w:r w:rsidR="00D4099D" w:rsidRPr="00B63A0F">
              <w:rPr>
                <w:rFonts w:eastAsiaTheme="minorHAnsi"/>
                <w:bCs/>
                <w:spacing w:val="-2"/>
                <w:sz w:val="28"/>
                <w:szCs w:val="28"/>
                <w:shd w:val="clear" w:color="auto" w:fill="FFFFFF"/>
                <w:lang w:eastAsia="en-US"/>
              </w:rPr>
              <w:t>a</w:t>
            </w:r>
            <w:r w:rsidR="003D31B1" w:rsidRPr="00B63A0F">
              <w:rPr>
                <w:rFonts w:eastAsiaTheme="minorHAnsi"/>
                <w:bCs/>
                <w:spacing w:val="-2"/>
                <w:sz w:val="28"/>
                <w:szCs w:val="28"/>
                <w:shd w:val="clear" w:color="auto" w:fill="FFFFFF"/>
                <w:lang w:eastAsia="en-US"/>
              </w:rPr>
              <w:t>tusu ar 2021.gada 1.janvāri</w:t>
            </w:r>
            <w:r w:rsidR="00B4129A" w:rsidRPr="00B63A0F">
              <w:rPr>
                <w:rFonts w:eastAsiaTheme="minorHAnsi"/>
                <w:bCs/>
                <w:spacing w:val="-2"/>
                <w:sz w:val="28"/>
                <w:szCs w:val="28"/>
                <w:shd w:val="clear" w:color="auto" w:fill="FFFFFF"/>
                <w:lang w:eastAsia="en-US"/>
              </w:rPr>
              <w:t xml:space="preserve">, tiek noteikts pārejas periods – viens gads, kura laikā </w:t>
            </w:r>
            <w:r w:rsidR="00552295" w:rsidRPr="00B63A0F">
              <w:rPr>
                <w:rFonts w:eastAsiaTheme="minorHAnsi"/>
                <w:bCs/>
                <w:spacing w:val="-2"/>
                <w:sz w:val="28"/>
                <w:szCs w:val="28"/>
                <w:shd w:val="clear" w:color="auto" w:fill="FFFFFF"/>
                <w:lang w:eastAsia="en-US"/>
              </w:rPr>
              <w:t>SIA</w:t>
            </w:r>
            <w:r w:rsidR="00B4129A" w:rsidRPr="00B63A0F">
              <w:rPr>
                <w:rFonts w:eastAsiaTheme="minorHAnsi"/>
                <w:bCs/>
                <w:spacing w:val="-2"/>
                <w:sz w:val="28"/>
                <w:szCs w:val="28"/>
                <w:shd w:val="clear" w:color="auto" w:fill="FFFFFF"/>
                <w:lang w:eastAsia="en-US"/>
              </w:rPr>
              <w:t xml:space="preserve"> vēl varēs būt MUN maksātāj</w:t>
            </w:r>
            <w:r w:rsidR="00483233" w:rsidRPr="00B63A0F">
              <w:rPr>
                <w:rFonts w:eastAsiaTheme="minorHAnsi"/>
                <w:bCs/>
                <w:spacing w:val="-2"/>
                <w:sz w:val="28"/>
                <w:szCs w:val="28"/>
                <w:shd w:val="clear" w:color="auto" w:fill="FFFFFF"/>
                <w:lang w:eastAsia="en-US"/>
              </w:rPr>
              <w:t>a</w:t>
            </w:r>
            <w:r w:rsidR="00B4129A" w:rsidRPr="00B63A0F">
              <w:rPr>
                <w:rFonts w:eastAsiaTheme="minorHAnsi"/>
                <w:bCs/>
                <w:spacing w:val="-2"/>
                <w:sz w:val="28"/>
                <w:szCs w:val="28"/>
                <w:shd w:val="clear" w:color="auto" w:fill="FFFFFF"/>
                <w:lang w:eastAsia="en-US"/>
              </w:rPr>
              <w:t xml:space="preserve">. </w:t>
            </w:r>
            <w:r w:rsidR="003D31B1" w:rsidRPr="00B63A0F">
              <w:rPr>
                <w:rFonts w:eastAsiaTheme="minorHAnsi"/>
                <w:bCs/>
                <w:spacing w:val="-2"/>
                <w:sz w:val="28"/>
                <w:szCs w:val="28"/>
                <w:shd w:val="clear" w:color="auto" w:fill="FFFFFF"/>
                <w:lang w:eastAsia="en-US"/>
              </w:rPr>
              <w:t xml:space="preserve">Tādējādi </w:t>
            </w:r>
            <w:r w:rsidR="00D4099D" w:rsidRPr="00B63A0F">
              <w:rPr>
                <w:rFonts w:eastAsiaTheme="minorHAnsi"/>
                <w:bCs/>
                <w:spacing w:val="-2"/>
                <w:sz w:val="28"/>
                <w:szCs w:val="28"/>
                <w:shd w:val="clear" w:color="auto" w:fill="FFFFFF"/>
                <w:lang w:eastAsia="en-US"/>
              </w:rPr>
              <w:t>minēt</w:t>
            </w:r>
            <w:r w:rsidR="00552295" w:rsidRPr="00B63A0F">
              <w:rPr>
                <w:rFonts w:eastAsiaTheme="minorHAnsi"/>
                <w:bCs/>
                <w:spacing w:val="-2"/>
                <w:sz w:val="28"/>
                <w:szCs w:val="28"/>
                <w:shd w:val="clear" w:color="auto" w:fill="FFFFFF"/>
                <w:lang w:eastAsia="en-US"/>
              </w:rPr>
              <w:t>ais</w:t>
            </w:r>
            <w:r w:rsidR="00D4099D" w:rsidRPr="00B63A0F">
              <w:rPr>
                <w:rFonts w:eastAsiaTheme="minorHAnsi"/>
                <w:bCs/>
                <w:spacing w:val="-2"/>
                <w:sz w:val="28"/>
                <w:szCs w:val="28"/>
                <w:shd w:val="clear" w:color="auto" w:fill="FFFFFF"/>
                <w:lang w:eastAsia="en-US"/>
              </w:rPr>
              <w:t xml:space="preserve"> MUN maksātāj</w:t>
            </w:r>
            <w:r w:rsidR="00552295" w:rsidRPr="00B63A0F">
              <w:rPr>
                <w:rFonts w:eastAsiaTheme="minorHAnsi"/>
                <w:bCs/>
                <w:spacing w:val="-2"/>
                <w:sz w:val="28"/>
                <w:szCs w:val="28"/>
                <w:shd w:val="clear" w:color="auto" w:fill="FFFFFF"/>
                <w:lang w:eastAsia="en-US"/>
              </w:rPr>
              <w:t>s</w:t>
            </w:r>
            <w:r w:rsidR="00D4099D" w:rsidRPr="00B63A0F">
              <w:rPr>
                <w:rFonts w:eastAsiaTheme="minorHAnsi"/>
                <w:bCs/>
                <w:spacing w:val="-2"/>
                <w:sz w:val="28"/>
                <w:szCs w:val="28"/>
                <w:shd w:val="clear" w:color="auto" w:fill="FFFFFF"/>
                <w:lang w:eastAsia="en-US"/>
              </w:rPr>
              <w:t xml:space="preserve"> – SIA 2021.gadā vēl var</w:t>
            </w:r>
            <w:r w:rsidR="00674368" w:rsidRPr="00B63A0F">
              <w:rPr>
                <w:rFonts w:eastAsiaTheme="minorHAnsi"/>
                <w:bCs/>
                <w:spacing w:val="-2"/>
                <w:sz w:val="28"/>
                <w:szCs w:val="28"/>
                <w:shd w:val="clear" w:color="auto" w:fill="FFFFFF"/>
                <w:lang w:eastAsia="en-US"/>
              </w:rPr>
              <w:t>ēs</w:t>
            </w:r>
            <w:r w:rsidR="00D4099D" w:rsidRPr="00B63A0F">
              <w:rPr>
                <w:rFonts w:eastAsiaTheme="minorHAnsi"/>
                <w:bCs/>
                <w:spacing w:val="-2"/>
                <w:sz w:val="28"/>
                <w:szCs w:val="28"/>
                <w:shd w:val="clear" w:color="auto" w:fill="FFFFFF"/>
                <w:lang w:eastAsia="en-US"/>
              </w:rPr>
              <w:t xml:space="preserve"> būt MUN maksātāj</w:t>
            </w:r>
            <w:r w:rsidR="00483233" w:rsidRPr="00B63A0F">
              <w:rPr>
                <w:rFonts w:eastAsiaTheme="minorHAnsi"/>
                <w:bCs/>
                <w:spacing w:val="-2"/>
                <w:sz w:val="28"/>
                <w:szCs w:val="28"/>
                <w:shd w:val="clear" w:color="auto" w:fill="FFFFFF"/>
                <w:lang w:eastAsia="en-US"/>
              </w:rPr>
              <w:t>a</w:t>
            </w:r>
            <w:r w:rsidR="00D4099D" w:rsidRPr="00B63A0F">
              <w:rPr>
                <w:rFonts w:eastAsiaTheme="minorHAnsi"/>
                <w:bCs/>
                <w:spacing w:val="-2"/>
                <w:sz w:val="28"/>
                <w:szCs w:val="28"/>
                <w:shd w:val="clear" w:color="auto" w:fill="FFFFFF"/>
                <w:lang w:eastAsia="en-US"/>
              </w:rPr>
              <w:t xml:space="preserve">, bet </w:t>
            </w:r>
            <w:r w:rsidR="00D4099D" w:rsidRPr="00B63A0F">
              <w:rPr>
                <w:bCs/>
                <w:iCs/>
                <w:color w:val="000000"/>
                <w:spacing w:val="-2"/>
                <w:sz w:val="28"/>
                <w:szCs w:val="28"/>
              </w:rPr>
              <w:t>ar 2022. gada 1. janvāri t</w:t>
            </w:r>
            <w:r w:rsidR="00483233" w:rsidRPr="00B63A0F">
              <w:rPr>
                <w:bCs/>
                <w:iCs/>
                <w:color w:val="000000"/>
                <w:spacing w:val="-2"/>
                <w:sz w:val="28"/>
                <w:szCs w:val="28"/>
              </w:rPr>
              <w:t>ā</w:t>
            </w:r>
            <w:r w:rsidR="00D4099D" w:rsidRPr="00B63A0F">
              <w:rPr>
                <w:bCs/>
                <w:iCs/>
                <w:color w:val="000000"/>
                <w:spacing w:val="-2"/>
                <w:sz w:val="28"/>
                <w:szCs w:val="28"/>
              </w:rPr>
              <w:t xml:space="preserve"> zaudēs MUN maksātāja statusu un kļūs par uzņēmumu ienākuma nodokļa maksātāj</w:t>
            </w:r>
            <w:r w:rsidR="00552295" w:rsidRPr="00B63A0F">
              <w:rPr>
                <w:bCs/>
                <w:iCs/>
                <w:color w:val="000000"/>
                <w:spacing w:val="-2"/>
                <w:sz w:val="28"/>
                <w:szCs w:val="28"/>
              </w:rPr>
              <w:t>u</w:t>
            </w:r>
            <w:r w:rsidR="00D4099D" w:rsidRPr="00B63A0F">
              <w:rPr>
                <w:bCs/>
                <w:iCs/>
                <w:color w:val="000000"/>
                <w:spacing w:val="-2"/>
                <w:sz w:val="28"/>
                <w:szCs w:val="28"/>
              </w:rPr>
              <w:t>.</w:t>
            </w:r>
            <w:r w:rsidR="00D4099D" w:rsidRPr="00B63A0F">
              <w:rPr>
                <w:rFonts w:eastAsia="Calibri"/>
                <w:bCs/>
                <w:spacing w:val="-2"/>
                <w:sz w:val="28"/>
                <w:szCs w:val="28"/>
                <w:shd w:val="clear" w:color="auto" w:fill="FFFFFF"/>
                <w:lang w:eastAsia="en-US"/>
              </w:rPr>
              <w:t xml:space="preserve"> </w:t>
            </w:r>
            <w:r w:rsidR="00B4129A" w:rsidRPr="00B63A0F">
              <w:rPr>
                <w:rFonts w:eastAsiaTheme="minorHAnsi"/>
                <w:bCs/>
                <w:spacing w:val="-2"/>
                <w:sz w:val="28"/>
                <w:szCs w:val="28"/>
                <w:shd w:val="clear" w:color="auto" w:fill="FFFFFF"/>
                <w:lang w:eastAsia="en-US"/>
              </w:rPr>
              <w:t xml:space="preserve">Ņemot vērā, ka </w:t>
            </w:r>
            <w:r w:rsidR="00552295" w:rsidRPr="00B63A0F">
              <w:rPr>
                <w:rFonts w:eastAsiaTheme="minorHAnsi"/>
                <w:bCs/>
                <w:spacing w:val="-2"/>
                <w:sz w:val="28"/>
                <w:szCs w:val="28"/>
                <w:shd w:val="clear" w:color="auto" w:fill="FFFFFF"/>
                <w:lang w:eastAsia="en-US"/>
              </w:rPr>
              <w:t xml:space="preserve"> MUN maksātājam – SIA tiek noteikts pārejas periods līdz 2022.gada 1.janvārim un </w:t>
            </w:r>
            <w:r w:rsidR="000848A3" w:rsidRPr="00B63A0F">
              <w:rPr>
                <w:rFonts w:eastAsiaTheme="minorHAnsi"/>
                <w:bCs/>
                <w:spacing w:val="-2"/>
                <w:sz w:val="28"/>
                <w:szCs w:val="28"/>
                <w:shd w:val="clear" w:color="auto" w:fill="FFFFFF"/>
                <w:lang w:eastAsia="en-US"/>
              </w:rPr>
              <w:t xml:space="preserve">plānots, ka </w:t>
            </w:r>
            <w:r w:rsidR="00FB32DE" w:rsidRPr="00B63A0F">
              <w:rPr>
                <w:rFonts w:eastAsiaTheme="minorHAnsi"/>
                <w:bCs/>
                <w:spacing w:val="-2"/>
                <w:sz w:val="28"/>
                <w:szCs w:val="28"/>
                <w:shd w:val="clear" w:color="auto" w:fill="FFFFFF"/>
                <w:lang w:eastAsia="en-US"/>
              </w:rPr>
              <w:t>vienkāršotā nodokļa nomaksas</w:t>
            </w:r>
            <w:r w:rsidR="00D4099D" w:rsidRPr="00B63A0F">
              <w:rPr>
                <w:rFonts w:eastAsiaTheme="minorHAnsi"/>
                <w:bCs/>
                <w:spacing w:val="-2"/>
                <w:sz w:val="28"/>
                <w:szCs w:val="28"/>
                <w:shd w:val="clear" w:color="auto" w:fill="FFFFFF"/>
                <w:lang w:eastAsia="en-US"/>
              </w:rPr>
              <w:t xml:space="preserve"> regulējums stāsies spēkā ar 2021.gada 1.jūliju, </w:t>
            </w:r>
            <w:r w:rsidR="00B4129A" w:rsidRPr="00B63A0F">
              <w:rPr>
                <w:rFonts w:eastAsiaTheme="minorHAnsi"/>
                <w:bCs/>
                <w:spacing w:val="-2"/>
                <w:sz w:val="28"/>
                <w:szCs w:val="28"/>
                <w:shd w:val="clear" w:color="auto" w:fill="FFFFFF"/>
                <w:lang w:eastAsia="en-US"/>
              </w:rPr>
              <w:t xml:space="preserve">kā arī to, ka </w:t>
            </w:r>
            <w:r w:rsidR="00726505" w:rsidRPr="00B63A0F">
              <w:rPr>
                <w:rFonts w:eastAsiaTheme="minorHAnsi"/>
                <w:bCs/>
                <w:spacing w:val="-2"/>
                <w:sz w:val="28"/>
                <w:szCs w:val="28"/>
                <w:shd w:val="clear" w:color="auto" w:fill="FFFFFF"/>
                <w:lang w:eastAsia="en-US"/>
              </w:rPr>
              <w:t xml:space="preserve">SIA </w:t>
            </w:r>
            <w:r w:rsidR="00726505" w:rsidRPr="00B63A0F">
              <w:rPr>
                <w:rFonts w:eastAsiaTheme="minorHAnsi"/>
                <w:spacing w:val="-2"/>
                <w:sz w:val="28"/>
                <w:szCs w:val="28"/>
              </w:rPr>
              <w:t>ir jākārto grāmatve</w:t>
            </w:r>
            <w:r w:rsidR="00552295" w:rsidRPr="00B63A0F">
              <w:rPr>
                <w:rFonts w:eastAsiaTheme="minorHAnsi"/>
                <w:spacing w:val="-2"/>
                <w:sz w:val="28"/>
                <w:szCs w:val="28"/>
              </w:rPr>
              <w:t xml:space="preserve">dība divkāršā ieraksta sistēmā un </w:t>
            </w:r>
            <w:r w:rsidR="00726505" w:rsidRPr="00B63A0F">
              <w:rPr>
                <w:rFonts w:eastAsiaTheme="minorHAnsi"/>
                <w:spacing w:val="-2"/>
                <w:sz w:val="28"/>
                <w:szCs w:val="28"/>
              </w:rPr>
              <w:t xml:space="preserve">jāsastāda uzņēmumu gada pārskats (t.sk. bilance, peļņas zaudējumu aprēķins), </w:t>
            </w:r>
            <w:r w:rsidR="00483233" w:rsidRPr="00B63A0F">
              <w:rPr>
                <w:rFonts w:eastAsiaTheme="minorHAnsi"/>
                <w:spacing w:val="-2"/>
                <w:sz w:val="28"/>
                <w:szCs w:val="28"/>
              </w:rPr>
              <w:t xml:space="preserve">nav pamata ļaut </w:t>
            </w:r>
            <w:r w:rsidR="00D4099D" w:rsidRPr="00B63A0F">
              <w:rPr>
                <w:rFonts w:eastAsiaTheme="minorHAnsi"/>
                <w:spacing w:val="-2"/>
                <w:sz w:val="28"/>
                <w:szCs w:val="28"/>
              </w:rPr>
              <w:t>vienkāršoto nodokļ</w:t>
            </w:r>
            <w:r w:rsidR="00865E0A" w:rsidRPr="00B63A0F">
              <w:rPr>
                <w:rFonts w:eastAsiaTheme="minorHAnsi"/>
                <w:spacing w:val="-2"/>
                <w:sz w:val="28"/>
                <w:szCs w:val="28"/>
              </w:rPr>
              <w:t>a</w:t>
            </w:r>
            <w:r w:rsidR="00D4099D" w:rsidRPr="00B63A0F">
              <w:rPr>
                <w:rFonts w:eastAsiaTheme="minorHAnsi"/>
                <w:spacing w:val="-2"/>
                <w:sz w:val="28"/>
                <w:szCs w:val="28"/>
              </w:rPr>
              <w:t xml:space="preserve"> nomaksas risinājumu izmantot MUN maksātāj</w:t>
            </w:r>
            <w:r w:rsidR="00483233" w:rsidRPr="00B63A0F">
              <w:rPr>
                <w:rFonts w:eastAsiaTheme="minorHAnsi"/>
                <w:spacing w:val="-2"/>
                <w:sz w:val="28"/>
                <w:szCs w:val="28"/>
              </w:rPr>
              <w:t>am</w:t>
            </w:r>
            <w:r w:rsidR="00D4099D" w:rsidRPr="00B63A0F">
              <w:rPr>
                <w:rFonts w:eastAsiaTheme="minorHAnsi"/>
                <w:spacing w:val="-2"/>
                <w:sz w:val="28"/>
                <w:szCs w:val="28"/>
              </w:rPr>
              <w:t xml:space="preserve"> – SIA, </w:t>
            </w:r>
            <w:r w:rsidR="00D4099D" w:rsidRPr="00B63A0F">
              <w:rPr>
                <w:spacing w:val="-2"/>
              </w:rPr>
              <w:t xml:space="preserve"> </w:t>
            </w:r>
            <w:r w:rsidR="00D4099D" w:rsidRPr="00B63A0F">
              <w:rPr>
                <w:rFonts w:eastAsiaTheme="minorHAnsi"/>
                <w:spacing w:val="-2"/>
                <w:sz w:val="28"/>
                <w:szCs w:val="28"/>
              </w:rPr>
              <w:t xml:space="preserve">kura līdz 2021.gada 31.decembrim saglabā MUN maksātāja statusu saskaņā ar </w:t>
            </w:r>
            <w:proofErr w:type="spellStart"/>
            <w:r w:rsidR="00D4099D" w:rsidRPr="00B63A0F">
              <w:rPr>
                <w:rFonts w:eastAsiaTheme="minorHAnsi"/>
                <w:spacing w:val="-2"/>
                <w:sz w:val="28"/>
                <w:szCs w:val="28"/>
              </w:rPr>
              <w:t>Mikrouzņēmumu</w:t>
            </w:r>
            <w:proofErr w:type="spellEnd"/>
            <w:r w:rsidR="00D4099D" w:rsidRPr="00B63A0F">
              <w:rPr>
                <w:rFonts w:eastAsiaTheme="minorHAnsi"/>
                <w:spacing w:val="-2"/>
                <w:sz w:val="28"/>
                <w:szCs w:val="28"/>
              </w:rPr>
              <w:t xml:space="preserve"> nodokļa likuma pārejas noteikumu 36.punktu.</w:t>
            </w:r>
          </w:p>
          <w:p w14:paraId="7BD8D5AE" w14:textId="7F266180" w:rsidR="00CE1A84" w:rsidRPr="00B63A0F" w:rsidRDefault="00242707" w:rsidP="00CE1A84">
            <w:pPr>
              <w:ind w:firstLine="403"/>
              <w:jc w:val="both"/>
              <w:rPr>
                <w:spacing w:val="-2"/>
                <w:sz w:val="28"/>
                <w:szCs w:val="28"/>
                <w:shd w:val="clear" w:color="auto" w:fill="FFFFFF"/>
              </w:rPr>
            </w:pPr>
            <w:r w:rsidRPr="00B63A0F">
              <w:rPr>
                <w:spacing w:val="-2"/>
                <w:sz w:val="28"/>
                <w:szCs w:val="28"/>
              </w:rPr>
              <w:t xml:space="preserve">Atbilstoši </w:t>
            </w:r>
            <w:proofErr w:type="spellStart"/>
            <w:r w:rsidRPr="00B63A0F">
              <w:rPr>
                <w:spacing w:val="-2"/>
                <w:sz w:val="28"/>
                <w:szCs w:val="28"/>
              </w:rPr>
              <w:t>Mikrouzņēmumu</w:t>
            </w:r>
            <w:proofErr w:type="spellEnd"/>
            <w:r w:rsidRPr="00B63A0F">
              <w:rPr>
                <w:spacing w:val="-2"/>
                <w:sz w:val="28"/>
                <w:szCs w:val="28"/>
              </w:rPr>
              <w:t xml:space="preserve"> nodokļa likuma regulējumam n</w:t>
            </w:r>
            <w:r w:rsidR="00CE1A84" w:rsidRPr="00B63A0F">
              <w:rPr>
                <w:spacing w:val="-2"/>
                <w:sz w:val="28"/>
                <w:szCs w:val="28"/>
              </w:rPr>
              <w:t xml:space="preserve">o 2021.gada 1.janvāra reģistrēts PVN maksātājs nevarēs kļūt par MUN maksātāju. </w:t>
            </w:r>
            <w:r w:rsidR="00CE1A84" w:rsidRPr="00B63A0F">
              <w:rPr>
                <w:rFonts w:eastAsiaTheme="minorHAnsi"/>
                <w:bCs/>
                <w:spacing w:val="-2"/>
                <w:sz w:val="28"/>
                <w:szCs w:val="28"/>
                <w:shd w:val="clear" w:color="auto" w:fill="FFFFFF"/>
                <w:lang w:eastAsia="en-US"/>
              </w:rPr>
              <w:t xml:space="preserve">Savukārt saskaņā ar </w:t>
            </w:r>
            <w:proofErr w:type="spellStart"/>
            <w:r w:rsidR="00CE1A84" w:rsidRPr="00B63A0F">
              <w:rPr>
                <w:rFonts w:eastAsiaTheme="minorHAnsi"/>
                <w:bCs/>
                <w:spacing w:val="-2"/>
                <w:sz w:val="28"/>
                <w:szCs w:val="28"/>
                <w:shd w:val="clear" w:color="auto" w:fill="FFFFFF"/>
                <w:lang w:eastAsia="en-US"/>
              </w:rPr>
              <w:t>Mikrouzņēmumu</w:t>
            </w:r>
            <w:proofErr w:type="spellEnd"/>
            <w:r w:rsidR="00CE1A84" w:rsidRPr="00B63A0F">
              <w:rPr>
                <w:rFonts w:eastAsiaTheme="minorHAnsi"/>
                <w:bCs/>
                <w:spacing w:val="-2"/>
                <w:sz w:val="28"/>
                <w:szCs w:val="28"/>
                <w:shd w:val="clear" w:color="auto" w:fill="FFFFFF"/>
                <w:lang w:eastAsia="en-US"/>
              </w:rPr>
              <w:t xml:space="preserve"> nodokļa likuma pārejas noteikumiem MUN maksātājs, kas ir reģistrēts PVN maksātājs un līdz 2020.gada 31.decembrim ir reģistrēts kā MUN maksātājs vai ieguvis MUN maksātāja statusu ar 2021.gada 1.janvāri, 2021.gadā vēl varēs būt MUN maksātājs. </w:t>
            </w:r>
            <w:r w:rsidR="00CE1A84" w:rsidRPr="00B63A0F">
              <w:rPr>
                <w:spacing w:val="-2"/>
                <w:sz w:val="28"/>
                <w:szCs w:val="28"/>
              </w:rPr>
              <w:t>Ņemot vērā, ka vi</w:t>
            </w:r>
            <w:r w:rsidR="00CE1A84" w:rsidRPr="00B63A0F">
              <w:rPr>
                <w:spacing w:val="-2"/>
                <w:sz w:val="28"/>
                <w:szCs w:val="28"/>
                <w:shd w:val="clear" w:color="auto" w:fill="FFFFFF"/>
              </w:rPr>
              <w:t>enkāršotais nodokļa nomaksas risinājums paredz, ka</w:t>
            </w:r>
            <w:r w:rsidR="00CE1A84" w:rsidRPr="00B63A0F">
              <w:rPr>
                <w:spacing w:val="-2"/>
              </w:rPr>
              <w:t xml:space="preserve"> </w:t>
            </w:r>
            <w:r w:rsidR="00CE1A84" w:rsidRPr="00B63A0F">
              <w:rPr>
                <w:spacing w:val="-2"/>
                <w:sz w:val="28"/>
                <w:szCs w:val="28"/>
                <w:shd w:val="clear" w:color="auto" w:fill="FFFFFF"/>
              </w:rPr>
              <w:t>kredītiestāde no katra SDI kontā ienākošā maksājuma, kas veido minētā konta kredīta apgrozījumu, ieturēs nodokli un iemaksās to vienotajā nodokļu kontā, vienkāršot</w:t>
            </w:r>
            <w:r w:rsidRPr="00B63A0F">
              <w:rPr>
                <w:spacing w:val="-2"/>
                <w:sz w:val="28"/>
                <w:szCs w:val="28"/>
                <w:shd w:val="clear" w:color="auto" w:fill="FFFFFF"/>
              </w:rPr>
              <w:t>ais</w:t>
            </w:r>
            <w:r w:rsidR="00CE1A84" w:rsidRPr="00B63A0F">
              <w:rPr>
                <w:spacing w:val="-2"/>
                <w:sz w:val="28"/>
                <w:szCs w:val="28"/>
                <w:shd w:val="clear" w:color="auto" w:fill="FFFFFF"/>
              </w:rPr>
              <w:t xml:space="preserve"> nodokļa nomaksas risinājum</w:t>
            </w:r>
            <w:r w:rsidRPr="00B63A0F">
              <w:rPr>
                <w:spacing w:val="-2"/>
                <w:sz w:val="28"/>
                <w:szCs w:val="28"/>
                <w:shd w:val="clear" w:color="auto" w:fill="FFFFFF"/>
              </w:rPr>
              <w:t>s nav piemērojams</w:t>
            </w:r>
            <w:r w:rsidR="00CE1A84" w:rsidRPr="00B63A0F">
              <w:rPr>
                <w:spacing w:val="-2"/>
                <w:sz w:val="28"/>
                <w:szCs w:val="28"/>
                <w:shd w:val="clear" w:color="auto" w:fill="FFFFFF"/>
              </w:rPr>
              <w:t xml:space="preserve"> MUN maksātāj</w:t>
            </w:r>
            <w:r w:rsidRPr="00B63A0F">
              <w:rPr>
                <w:spacing w:val="-2"/>
                <w:sz w:val="28"/>
                <w:szCs w:val="28"/>
                <w:shd w:val="clear" w:color="auto" w:fill="FFFFFF"/>
              </w:rPr>
              <w:t>am</w:t>
            </w:r>
            <w:r w:rsidR="00CE1A84" w:rsidRPr="00B63A0F">
              <w:rPr>
                <w:spacing w:val="-2"/>
                <w:sz w:val="28"/>
                <w:szCs w:val="28"/>
                <w:shd w:val="clear" w:color="auto" w:fill="FFFFFF"/>
              </w:rPr>
              <w:t xml:space="preserve">, kurš </w:t>
            </w:r>
            <w:r w:rsidRPr="00B63A0F">
              <w:rPr>
                <w:spacing w:val="-2"/>
                <w:sz w:val="28"/>
                <w:szCs w:val="28"/>
                <w:shd w:val="clear" w:color="auto" w:fill="FFFFFF"/>
              </w:rPr>
              <w:t>ir reģistrēts</w:t>
            </w:r>
            <w:r w:rsidR="00CE1A84" w:rsidRPr="00B63A0F">
              <w:rPr>
                <w:spacing w:val="-2"/>
                <w:sz w:val="28"/>
                <w:szCs w:val="28"/>
                <w:shd w:val="clear" w:color="auto" w:fill="FFFFFF"/>
              </w:rPr>
              <w:t xml:space="preserve"> PVN maksātāj</w:t>
            </w:r>
            <w:r w:rsidRPr="00B63A0F">
              <w:rPr>
                <w:spacing w:val="-2"/>
                <w:sz w:val="28"/>
                <w:szCs w:val="28"/>
                <w:shd w:val="clear" w:color="auto" w:fill="FFFFFF"/>
              </w:rPr>
              <w:t>s</w:t>
            </w:r>
            <w:r w:rsidR="00CE1A84" w:rsidRPr="00B63A0F">
              <w:rPr>
                <w:spacing w:val="-2"/>
                <w:sz w:val="28"/>
                <w:szCs w:val="28"/>
                <w:shd w:val="clear" w:color="auto" w:fill="FFFFFF"/>
              </w:rPr>
              <w:t xml:space="preserve">, </w:t>
            </w:r>
            <w:r w:rsidRPr="00B63A0F">
              <w:rPr>
                <w:spacing w:val="-2"/>
                <w:sz w:val="28"/>
                <w:szCs w:val="28"/>
                <w:shd w:val="clear" w:color="auto" w:fill="FFFFFF"/>
              </w:rPr>
              <w:t>jo tādā gadījumā no</w:t>
            </w:r>
            <w:r w:rsidR="00CE1A84" w:rsidRPr="00B63A0F">
              <w:rPr>
                <w:spacing w:val="-2"/>
                <w:sz w:val="28"/>
                <w:szCs w:val="28"/>
                <w:shd w:val="clear" w:color="auto" w:fill="FFFFFF"/>
              </w:rPr>
              <w:t xml:space="preserve"> katra SDI kontā ienākošā maksājuma PVN summas tiktu ieturēts un samaksāts MUN. </w:t>
            </w:r>
          </w:p>
          <w:p w14:paraId="3E46D479" w14:textId="0D48CC7E" w:rsidR="00C40CD0" w:rsidRPr="00B63A0F" w:rsidRDefault="00242707" w:rsidP="005C0B8E">
            <w:pPr>
              <w:ind w:firstLine="403"/>
              <w:jc w:val="both"/>
              <w:rPr>
                <w:rFonts w:eastAsiaTheme="minorHAnsi"/>
                <w:bCs/>
                <w:spacing w:val="-2"/>
                <w:sz w:val="28"/>
                <w:szCs w:val="28"/>
                <w:shd w:val="clear" w:color="auto" w:fill="FFFFFF"/>
                <w:lang w:eastAsia="en-US"/>
              </w:rPr>
            </w:pPr>
            <w:r w:rsidRPr="00B63A0F">
              <w:rPr>
                <w:spacing w:val="-2"/>
                <w:sz w:val="28"/>
                <w:szCs w:val="28"/>
                <w:shd w:val="clear" w:color="auto" w:fill="FFFFFF"/>
              </w:rPr>
              <w:t xml:space="preserve">Tādējādi likumprojekts paredz, </w:t>
            </w:r>
            <w:r w:rsidR="005C0B8E" w:rsidRPr="00B63A0F">
              <w:rPr>
                <w:spacing w:val="-2"/>
                <w:sz w:val="28"/>
                <w:szCs w:val="28"/>
                <w:shd w:val="clear" w:color="auto" w:fill="FFFFFF"/>
              </w:rPr>
              <w:t xml:space="preserve">ka </w:t>
            </w:r>
            <w:r w:rsidRPr="00B63A0F">
              <w:rPr>
                <w:spacing w:val="-2"/>
                <w:sz w:val="28"/>
                <w:szCs w:val="28"/>
                <w:shd w:val="clear" w:color="auto" w:fill="FFFFFF"/>
              </w:rPr>
              <w:t xml:space="preserve">vienkāršoto nodokļa nomaksas risinājumu nevar piemērot </w:t>
            </w:r>
            <w:r w:rsidR="00273239" w:rsidRPr="00B63A0F">
              <w:rPr>
                <w:spacing w:val="-2"/>
                <w:sz w:val="28"/>
              </w:rPr>
              <w:t>MUN</w:t>
            </w:r>
            <w:r w:rsidRPr="00B63A0F">
              <w:rPr>
                <w:spacing w:val="-2"/>
                <w:sz w:val="28"/>
              </w:rPr>
              <w:t xml:space="preserve"> maksātā</w:t>
            </w:r>
            <w:r w:rsidR="005C0B8E" w:rsidRPr="00B63A0F">
              <w:rPr>
                <w:spacing w:val="-2"/>
                <w:sz w:val="28"/>
              </w:rPr>
              <w:t>j</w:t>
            </w:r>
            <w:r w:rsidRPr="00B63A0F">
              <w:rPr>
                <w:spacing w:val="-2"/>
                <w:sz w:val="28"/>
              </w:rPr>
              <w:t xml:space="preserve">s, kas ir reģistrēts </w:t>
            </w:r>
            <w:r w:rsidR="00273239" w:rsidRPr="00B63A0F">
              <w:rPr>
                <w:spacing w:val="-2"/>
                <w:sz w:val="28"/>
              </w:rPr>
              <w:t>PVN</w:t>
            </w:r>
            <w:r w:rsidRPr="00B63A0F">
              <w:rPr>
                <w:spacing w:val="-2"/>
                <w:sz w:val="28"/>
              </w:rPr>
              <w:t xml:space="preserve"> maksātājs un līdz</w:t>
            </w:r>
            <w:r w:rsidRPr="00B63A0F">
              <w:rPr>
                <w:spacing w:val="-2"/>
              </w:rPr>
              <w:t xml:space="preserve"> </w:t>
            </w:r>
            <w:r w:rsidRPr="00B63A0F">
              <w:rPr>
                <w:spacing w:val="-2"/>
                <w:sz w:val="28"/>
              </w:rPr>
              <w:t xml:space="preserve">2021.gada 31.decembrim saglabā </w:t>
            </w:r>
            <w:r w:rsidR="00273239" w:rsidRPr="00B63A0F">
              <w:rPr>
                <w:spacing w:val="-2"/>
                <w:sz w:val="28"/>
              </w:rPr>
              <w:t>MUN</w:t>
            </w:r>
            <w:r w:rsidRPr="00B63A0F">
              <w:rPr>
                <w:spacing w:val="-2"/>
                <w:sz w:val="28"/>
              </w:rPr>
              <w:t xml:space="preserve"> maksātāja statusu saskaņā ar </w:t>
            </w:r>
            <w:proofErr w:type="spellStart"/>
            <w:r w:rsidR="00273239" w:rsidRPr="00B63A0F">
              <w:rPr>
                <w:spacing w:val="-2"/>
                <w:sz w:val="28"/>
              </w:rPr>
              <w:t>Mikrouzņēmumu</w:t>
            </w:r>
            <w:proofErr w:type="spellEnd"/>
            <w:r w:rsidR="00273239" w:rsidRPr="00B63A0F">
              <w:rPr>
                <w:spacing w:val="-2"/>
                <w:sz w:val="28"/>
              </w:rPr>
              <w:t xml:space="preserve"> nodokļa </w:t>
            </w:r>
            <w:r w:rsidRPr="00B63A0F">
              <w:rPr>
                <w:spacing w:val="-2"/>
                <w:sz w:val="28"/>
              </w:rPr>
              <w:t>likuma pārejas noteikumu 31.punktu.</w:t>
            </w:r>
          </w:p>
        </w:tc>
      </w:tr>
      <w:tr w:rsidR="005D5DCB" w:rsidRPr="00B63A0F" w14:paraId="74ADFAAE" w14:textId="77777777" w:rsidTr="001E04AD">
        <w:trPr>
          <w:trHeight w:val="476"/>
        </w:trPr>
        <w:tc>
          <w:tcPr>
            <w:tcW w:w="238" w:type="pct"/>
          </w:tcPr>
          <w:p w14:paraId="690E9AF4" w14:textId="77777777" w:rsidR="005D5DCB" w:rsidRPr="00B63A0F" w:rsidRDefault="005D5DCB" w:rsidP="001F6262">
            <w:pPr>
              <w:pStyle w:val="naiskr"/>
              <w:spacing w:before="0" w:after="0"/>
              <w:ind w:left="57" w:right="57"/>
              <w:jc w:val="center"/>
              <w:rPr>
                <w:spacing w:val="-2"/>
                <w:sz w:val="28"/>
                <w:szCs w:val="28"/>
              </w:rPr>
            </w:pPr>
            <w:r w:rsidRPr="00B63A0F">
              <w:rPr>
                <w:spacing w:val="-2"/>
                <w:sz w:val="28"/>
                <w:szCs w:val="28"/>
              </w:rPr>
              <w:lastRenderedPageBreak/>
              <w:t>3.</w:t>
            </w:r>
          </w:p>
        </w:tc>
        <w:tc>
          <w:tcPr>
            <w:tcW w:w="1336" w:type="pct"/>
          </w:tcPr>
          <w:p w14:paraId="705B791A" w14:textId="77777777" w:rsidR="005D5DCB" w:rsidRPr="00B63A0F" w:rsidRDefault="005D5DCB" w:rsidP="001F6262">
            <w:pPr>
              <w:pStyle w:val="naiskr"/>
              <w:spacing w:before="0" w:after="0"/>
              <w:ind w:left="57" w:right="57"/>
              <w:rPr>
                <w:spacing w:val="-2"/>
                <w:sz w:val="28"/>
                <w:szCs w:val="28"/>
              </w:rPr>
            </w:pPr>
            <w:r w:rsidRPr="00B63A0F">
              <w:rPr>
                <w:spacing w:val="-2"/>
                <w:sz w:val="28"/>
                <w:szCs w:val="28"/>
              </w:rPr>
              <w:t>Projekta izstrādē iesaistītās institūcijas un publiskas personas kapitālsabiedrības</w:t>
            </w:r>
          </w:p>
        </w:tc>
        <w:tc>
          <w:tcPr>
            <w:tcW w:w="3426" w:type="pct"/>
          </w:tcPr>
          <w:p w14:paraId="0041BAF5" w14:textId="77777777" w:rsidR="005D5DCB" w:rsidRPr="00B63A0F" w:rsidRDefault="005D5DCB" w:rsidP="00A40CC2">
            <w:pPr>
              <w:ind w:right="140"/>
              <w:jc w:val="both"/>
              <w:rPr>
                <w:iCs/>
                <w:spacing w:val="-2"/>
                <w:sz w:val="28"/>
                <w:szCs w:val="28"/>
              </w:rPr>
            </w:pPr>
            <w:r w:rsidRPr="00B63A0F">
              <w:rPr>
                <w:iCs/>
                <w:spacing w:val="-2"/>
                <w:sz w:val="28"/>
                <w:szCs w:val="28"/>
              </w:rPr>
              <w:t>Valsts ieņēmumu dienests</w:t>
            </w:r>
          </w:p>
        </w:tc>
      </w:tr>
      <w:tr w:rsidR="005D5DCB" w:rsidRPr="00B63A0F" w14:paraId="4D902644" w14:textId="77777777" w:rsidTr="001E04AD">
        <w:tc>
          <w:tcPr>
            <w:tcW w:w="238" w:type="pct"/>
          </w:tcPr>
          <w:p w14:paraId="5176CF76" w14:textId="77777777" w:rsidR="005D5DCB" w:rsidRPr="00B63A0F" w:rsidRDefault="005D5DCB" w:rsidP="001F6262">
            <w:pPr>
              <w:pStyle w:val="naiskr"/>
              <w:spacing w:before="0" w:after="0"/>
              <w:ind w:left="57" w:right="57"/>
              <w:jc w:val="center"/>
              <w:rPr>
                <w:spacing w:val="-2"/>
                <w:sz w:val="28"/>
                <w:szCs w:val="28"/>
              </w:rPr>
            </w:pPr>
            <w:r w:rsidRPr="00B63A0F">
              <w:rPr>
                <w:spacing w:val="-2"/>
                <w:sz w:val="28"/>
                <w:szCs w:val="28"/>
              </w:rPr>
              <w:t>4.</w:t>
            </w:r>
          </w:p>
        </w:tc>
        <w:tc>
          <w:tcPr>
            <w:tcW w:w="1336" w:type="pct"/>
          </w:tcPr>
          <w:p w14:paraId="5601B975" w14:textId="77777777" w:rsidR="005D5DCB" w:rsidRPr="00B63A0F" w:rsidRDefault="005D5DCB" w:rsidP="001F6262">
            <w:pPr>
              <w:pStyle w:val="naiskr"/>
              <w:spacing w:before="0" w:after="0"/>
              <w:ind w:left="57" w:right="57"/>
              <w:rPr>
                <w:spacing w:val="-2"/>
                <w:sz w:val="28"/>
                <w:szCs w:val="28"/>
              </w:rPr>
            </w:pPr>
            <w:r w:rsidRPr="00B63A0F">
              <w:rPr>
                <w:spacing w:val="-2"/>
                <w:sz w:val="28"/>
                <w:szCs w:val="28"/>
              </w:rPr>
              <w:t>Cita informācija</w:t>
            </w:r>
          </w:p>
        </w:tc>
        <w:tc>
          <w:tcPr>
            <w:tcW w:w="3426" w:type="pct"/>
          </w:tcPr>
          <w:p w14:paraId="1B34A44F" w14:textId="77777777" w:rsidR="005D5DCB" w:rsidRPr="00B63A0F" w:rsidRDefault="005D5DCB" w:rsidP="001F6262">
            <w:pPr>
              <w:pStyle w:val="naiskr"/>
              <w:spacing w:before="0" w:after="0"/>
              <w:ind w:left="118" w:right="57"/>
              <w:rPr>
                <w:spacing w:val="-2"/>
                <w:sz w:val="28"/>
                <w:szCs w:val="28"/>
              </w:rPr>
            </w:pPr>
            <w:r w:rsidRPr="00B63A0F">
              <w:rPr>
                <w:spacing w:val="-2"/>
                <w:sz w:val="28"/>
                <w:szCs w:val="28"/>
              </w:rPr>
              <w:t>Nav.</w:t>
            </w:r>
          </w:p>
        </w:tc>
      </w:tr>
    </w:tbl>
    <w:p w14:paraId="2E18E80E" w14:textId="77777777" w:rsidR="005D5DCB" w:rsidRPr="00B63A0F" w:rsidRDefault="005D5DCB" w:rsidP="005D5DCB">
      <w:pPr>
        <w:rPr>
          <w:spacing w:val="-2"/>
          <w:sz w:val="28"/>
          <w:szCs w:val="28"/>
        </w:rPr>
      </w:pPr>
    </w:p>
    <w:tbl>
      <w:tblPr>
        <w:tblpPr w:leftFromText="180" w:rightFromText="180" w:vertAnchor="text" w:horzAnchor="margin" w:tblpXSpec="center" w:tblpY="149"/>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2"/>
        <w:gridCol w:w="3106"/>
        <w:gridCol w:w="5528"/>
      </w:tblGrid>
      <w:tr w:rsidR="005D5DCB" w:rsidRPr="00B63A0F" w14:paraId="50D9D061" w14:textId="77777777" w:rsidTr="00E30AEA">
        <w:trPr>
          <w:trHeight w:val="419"/>
        </w:trPr>
        <w:tc>
          <w:tcPr>
            <w:tcW w:w="5000" w:type="pct"/>
            <w:gridSpan w:val="3"/>
            <w:vAlign w:val="center"/>
          </w:tcPr>
          <w:p w14:paraId="0C8B2367" w14:textId="77777777" w:rsidR="005D5DCB" w:rsidRPr="00B63A0F" w:rsidRDefault="005D5DCB" w:rsidP="001F6262">
            <w:pPr>
              <w:jc w:val="center"/>
              <w:rPr>
                <w:b/>
                <w:spacing w:val="-2"/>
                <w:sz w:val="28"/>
                <w:szCs w:val="28"/>
              </w:rPr>
            </w:pPr>
            <w:r w:rsidRPr="00B63A0F">
              <w:rPr>
                <w:b/>
                <w:bCs/>
                <w:spacing w:val="-2"/>
                <w:sz w:val="28"/>
                <w:szCs w:val="28"/>
              </w:rPr>
              <w:t>II. Tiesību akta projekta ietekme uz sabiedrību, tautsaimniecības attīstību un administratīvo slogu</w:t>
            </w:r>
          </w:p>
        </w:tc>
      </w:tr>
      <w:tr w:rsidR="005D5DCB" w:rsidRPr="00B63A0F" w14:paraId="262F7DDF" w14:textId="77777777" w:rsidTr="00E30AEA">
        <w:trPr>
          <w:trHeight w:val="415"/>
        </w:trPr>
        <w:tc>
          <w:tcPr>
            <w:tcW w:w="238" w:type="pct"/>
          </w:tcPr>
          <w:p w14:paraId="4F1BE849" w14:textId="77777777" w:rsidR="005D5DCB" w:rsidRPr="00B63A0F" w:rsidRDefault="005D5DCB" w:rsidP="001F6262">
            <w:pPr>
              <w:rPr>
                <w:spacing w:val="-2"/>
                <w:sz w:val="28"/>
                <w:szCs w:val="28"/>
              </w:rPr>
            </w:pPr>
            <w:r w:rsidRPr="00B63A0F">
              <w:rPr>
                <w:spacing w:val="-2"/>
                <w:sz w:val="28"/>
                <w:szCs w:val="28"/>
              </w:rPr>
              <w:t>1.</w:t>
            </w:r>
          </w:p>
        </w:tc>
        <w:tc>
          <w:tcPr>
            <w:tcW w:w="1713" w:type="pct"/>
          </w:tcPr>
          <w:p w14:paraId="7CAB2A8F" w14:textId="77777777" w:rsidR="005D5DCB" w:rsidRPr="00B63A0F" w:rsidRDefault="005D5DCB" w:rsidP="001F6262">
            <w:pPr>
              <w:rPr>
                <w:spacing w:val="-2"/>
                <w:sz w:val="28"/>
                <w:szCs w:val="28"/>
              </w:rPr>
            </w:pPr>
            <w:r w:rsidRPr="00B63A0F">
              <w:rPr>
                <w:spacing w:val="-2"/>
                <w:sz w:val="28"/>
                <w:szCs w:val="28"/>
              </w:rPr>
              <w:t xml:space="preserve">Sabiedrības </w:t>
            </w:r>
            <w:proofErr w:type="spellStart"/>
            <w:r w:rsidRPr="00B63A0F">
              <w:rPr>
                <w:spacing w:val="-2"/>
                <w:sz w:val="28"/>
                <w:szCs w:val="28"/>
              </w:rPr>
              <w:t>mērķgrupas</w:t>
            </w:r>
            <w:proofErr w:type="spellEnd"/>
            <w:r w:rsidRPr="00B63A0F">
              <w:rPr>
                <w:spacing w:val="-2"/>
                <w:sz w:val="28"/>
                <w:szCs w:val="28"/>
              </w:rPr>
              <w:t>, kuras tiesiskais regulējums ietekmē vai varētu ietekmēt</w:t>
            </w:r>
          </w:p>
        </w:tc>
        <w:tc>
          <w:tcPr>
            <w:tcW w:w="3049" w:type="pct"/>
          </w:tcPr>
          <w:p w14:paraId="4D8C9B52" w14:textId="3C16C2D1" w:rsidR="005D5DCB" w:rsidRPr="00B63A0F" w:rsidRDefault="00B40BAB" w:rsidP="00C63533">
            <w:pPr>
              <w:ind w:right="-3"/>
              <w:jc w:val="both"/>
              <w:rPr>
                <w:spacing w:val="-2"/>
                <w:sz w:val="28"/>
                <w:szCs w:val="28"/>
              </w:rPr>
            </w:pPr>
            <w:r w:rsidRPr="00B63A0F">
              <w:rPr>
                <w:spacing w:val="-2"/>
                <w:sz w:val="28"/>
                <w:szCs w:val="28"/>
              </w:rPr>
              <w:t>Likumprojekt</w:t>
            </w:r>
            <w:r w:rsidR="008710E2" w:rsidRPr="00B63A0F">
              <w:rPr>
                <w:spacing w:val="-2"/>
                <w:sz w:val="28"/>
                <w:szCs w:val="28"/>
              </w:rPr>
              <w:t>ā paredzētie grozījumi</w:t>
            </w:r>
            <w:r w:rsidRPr="00B63A0F">
              <w:rPr>
                <w:spacing w:val="-2"/>
                <w:sz w:val="28"/>
                <w:szCs w:val="28"/>
              </w:rPr>
              <w:t xml:space="preserve"> </w:t>
            </w:r>
            <w:r w:rsidR="008710E2" w:rsidRPr="00B63A0F">
              <w:rPr>
                <w:spacing w:val="-2"/>
                <w:sz w:val="28"/>
                <w:szCs w:val="28"/>
              </w:rPr>
              <w:t>attieksies</w:t>
            </w:r>
            <w:r w:rsidRPr="00B63A0F">
              <w:rPr>
                <w:spacing w:val="-2"/>
                <w:sz w:val="28"/>
                <w:szCs w:val="28"/>
              </w:rPr>
              <w:t xml:space="preserve"> uz </w:t>
            </w:r>
            <w:r w:rsidR="00C63533" w:rsidRPr="00B63A0F">
              <w:rPr>
                <w:spacing w:val="-2"/>
                <w:sz w:val="28"/>
                <w:szCs w:val="28"/>
              </w:rPr>
              <w:t>tiem</w:t>
            </w:r>
            <w:r w:rsidRPr="00B63A0F">
              <w:rPr>
                <w:spacing w:val="-2"/>
                <w:sz w:val="28"/>
                <w:szCs w:val="28"/>
              </w:rPr>
              <w:t xml:space="preserve"> </w:t>
            </w:r>
            <w:r w:rsidR="008710E2" w:rsidRPr="00B63A0F">
              <w:rPr>
                <w:spacing w:val="-2"/>
                <w:sz w:val="28"/>
                <w:szCs w:val="28"/>
              </w:rPr>
              <w:t>MUN</w:t>
            </w:r>
            <w:r w:rsidRPr="00B63A0F">
              <w:rPr>
                <w:spacing w:val="-2"/>
                <w:sz w:val="28"/>
                <w:szCs w:val="28"/>
              </w:rPr>
              <w:t xml:space="preserve"> maksātājiem</w:t>
            </w:r>
            <w:r w:rsidR="00007070" w:rsidRPr="00B63A0F">
              <w:rPr>
                <w:spacing w:val="-2"/>
                <w:sz w:val="28"/>
                <w:szCs w:val="28"/>
              </w:rPr>
              <w:t xml:space="preserve">, </w:t>
            </w:r>
            <w:r w:rsidR="00C63533" w:rsidRPr="00B63A0F">
              <w:rPr>
                <w:spacing w:val="-2"/>
                <w:sz w:val="28"/>
                <w:szCs w:val="28"/>
              </w:rPr>
              <w:t>kas būs</w:t>
            </w:r>
            <w:r w:rsidR="00007070" w:rsidRPr="00B63A0F">
              <w:rPr>
                <w:spacing w:val="-2"/>
                <w:sz w:val="28"/>
                <w:szCs w:val="28"/>
              </w:rPr>
              <w:t xml:space="preserve"> </w:t>
            </w:r>
            <w:r w:rsidR="00C63533" w:rsidRPr="00B63A0F">
              <w:rPr>
                <w:spacing w:val="-2"/>
                <w:sz w:val="28"/>
                <w:szCs w:val="28"/>
              </w:rPr>
              <w:t xml:space="preserve">izvēlējušies izmantot </w:t>
            </w:r>
            <w:r w:rsidR="00007070" w:rsidRPr="00B63A0F">
              <w:rPr>
                <w:spacing w:val="-2"/>
                <w:sz w:val="28"/>
                <w:szCs w:val="28"/>
              </w:rPr>
              <w:t>vienkāršoto nodokļa nomaksas risinājumu</w:t>
            </w:r>
            <w:r w:rsidR="00E453DE" w:rsidRPr="00B63A0F">
              <w:rPr>
                <w:spacing w:val="-2"/>
                <w:sz w:val="28"/>
                <w:szCs w:val="28"/>
              </w:rPr>
              <w:t>.</w:t>
            </w:r>
            <w:r w:rsidRPr="00B63A0F">
              <w:rPr>
                <w:spacing w:val="-2"/>
                <w:sz w:val="28"/>
                <w:szCs w:val="28"/>
              </w:rPr>
              <w:t xml:space="preserve"> </w:t>
            </w:r>
          </w:p>
        </w:tc>
      </w:tr>
      <w:tr w:rsidR="005D5DCB" w:rsidRPr="00B63A0F" w14:paraId="030DDC7E" w14:textId="77777777" w:rsidTr="00E30AEA">
        <w:trPr>
          <w:trHeight w:val="274"/>
        </w:trPr>
        <w:tc>
          <w:tcPr>
            <w:tcW w:w="238" w:type="pct"/>
          </w:tcPr>
          <w:p w14:paraId="06FC88C4" w14:textId="77777777" w:rsidR="005D5DCB" w:rsidRPr="00B63A0F" w:rsidRDefault="005D5DCB" w:rsidP="001F6262">
            <w:pPr>
              <w:rPr>
                <w:spacing w:val="-2"/>
                <w:sz w:val="28"/>
                <w:szCs w:val="28"/>
              </w:rPr>
            </w:pPr>
            <w:r w:rsidRPr="00B63A0F">
              <w:rPr>
                <w:spacing w:val="-2"/>
                <w:sz w:val="28"/>
                <w:szCs w:val="28"/>
              </w:rPr>
              <w:t>2.</w:t>
            </w:r>
          </w:p>
        </w:tc>
        <w:tc>
          <w:tcPr>
            <w:tcW w:w="1713" w:type="pct"/>
          </w:tcPr>
          <w:p w14:paraId="211775E3" w14:textId="77777777" w:rsidR="005D5DCB" w:rsidRPr="00B63A0F" w:rsidRDefault="005D5DCB" w:rsidP="001F6262">
            <w:pPr>
              <w:rPr>
                <w:spacing w:val="-2"/>
                <w:sz w:val="28"/>
                <w:szCs w:val="28"/>
              </w:rPr>
            </w:pPr>
            <w:r w:rsidRPr="00B63A0F">
              <w:rPr>
                <w:spacing w:val="-2"/>
                <w:sz w:val="28"/>
                <w:szCs w:val="28"/>
              </w:rPr>
              <w:t>Tiesiskā regulējuma ietekme uz tautsaimniecību un administratīvo slogu</w:t>
            </w:r>
          </w:p>
        </w:tc>
        <w:tc>
          <w:tcPr>
            <w:tcW w:w="3049" w:type="pct"/>
          </w:tcPr>
          <w:p w14:paraId="1C123F2A" w14:textId="182B990B" w:rsidR="009858D4" w:rsidRPr="00B63A0F" w:rsidRDefault="008710E2" w:rsidP="003F5FBE">
            <w:pPr>
              <w:tabs>
                <w:tab w:val="left" w:pos="544"/>
                <w:tab w:val="left" w:pos="5809"/>
              </w:tabs>
              <w:ind w:right="-3"/>
              <w:jc w:val="both"/>
              <w:rPr>
                <w:spacing w:val="-2"/>
                <w:sz w:val="28"/>
                <w:szCs w:val="28"/>
                <w:highlight w:val="yellow"/>
              </w:rPr>
            </w:pPr>
            <w:r w:rsidRPr="00B63A0F">
              <w:rPr>
                <w:spacing w:val="-2"/>
                <w:sz w:val="28"/>
                <w:szCs w:val="28"/>
              </w:rPr>
              <w:t xml:space="preserve">Ar 2021.gada 1.jūliju  MUN maksātājam, izvēloties MUN aprēķināšanā un nomaksā izmantot </w:t>
            </w:r>
            <w:r w:rsidR="00483233" w:rsidRPr="00B63A0F">
              <w:rPr>
                <w:spacing w:val="-2"/>
                <w:sz w:val="28"/>
                <w:szCs w:val="28"/>
              </w:rPr>
              <w:t>vienkāršoto nodokļ</w:t>
            </w:r>
            <w:r w:rsidR="00865E0A" w:rsidRPr="00B63A0F">
              <w:rPr>
                <w:spacing w:val="-2"/>
                <w:sz w:val="28"/>
                <w:szCs w:val="28"/>
              </w:rPr>
              <w:t>a</w:t>
            </w:r>
            <w:r w:rsidR="00483233" w:rsidRPr="00B63A0F">
              <w:rPr>
                <w:spacing w:val="-2"/>
                <w:sz w:val="28"/>
                <w:szCs w:val="28"/>
              </w:rPr>
              <w:t xml:space="preserve"> nomaksas risinājumu</w:t>
            </w:r>
            <w:r w:rsidRPr="00B63A0F">
              <w:rPr>
                <w:spacing w:val="-2"/>
                <w:sz w:val="28"/>
                <w:szCs w:val="28"/>
              </w:rPr>
              <w:t xml:space="preserve">, pašam nebūs jāveic MUN aprēķināšana, deklarēšana un nomaksa vispārējā </w:t>
            </w:r>
            <w:r w:rsidR="00483233" w:rsidRPr="00B63A0F">
              <w:rPr>
                <w:spacing w:val="-2"/>
                <w:sz w:val="28"/>
                <w:szCs w:val="28"/>
              </w:rPr>
              <w:t>(</w:t>
            </w:r>
            <w:proofErr w:type="spellStart"/>
            <w:r w:rsidRPr="00B63A0F">
              <w:rPr>
                <w:spacing w:val="-2"/>
                <w:sz w:val="28"/>
                <w:szCs w:val="28"/>
              </w:rPr>
              <w:t>Mikrouzņēmumu</w:t>
            </w:r>
            <w:proofErr w:type="spellEnd"/>
            <w:r w:rsidRPr="00B63A0F">
              <w:rPr>
                <w:spacing w:val="-2"/>
                <w:sz w:val="28"/>
                <w:szCs w:val="28"/>
              </w:rPr>
              <w:t xml:space="preserve"> nodokļa likumā noteiktajā</w:t>
            </w:r>
            <w:r w:rsidR="00483233" w:rsidRPr="00B63A0F">
              <w:rPr>
                <w:spacing w:val="-2"/>
                <w:sz w:val="28"/>
                <w:szCs w:val="28"/>
              </w:rPr>
              <w:t>)</w:t>
            </w:r>
            <w:r w:rsidRPr="00B63A0F">
              <w:rPr>
                <w:spacing w:val="-2"/>
                <w:sz w:val="28"/>
                <w:szCs w:val="28"/>
              </w:rPr>
              <w:t xml:space="preserve"> kārtībā, bet to, savstarpēji sadarbojoties, nodrošinās </w:t>
            </w:r>
            <w:r w:rsidR="00007070" w:rsidRPr="00B63A0F">
              <w:rPr>
                <w:spacing w:val="-2"/>
                <w:sz w:val="28"/>
                <w:szCs w:val="28"/>
              </w:rPr>
              <w:t xml:space="preserve">VID </w:t>
            </w:r>
            <w:r w:rsidRPr="00B63A0F">
              <w:rPr>
                <w:spacing w:val="-2"/>
                <w:sz w:val="28"/>
                <w:szCs w:val="28"/>
              </w:rPr>
              <w:t xml:space="preserve">un kredītiestādes. Līdz ar to, ja nodokļa maksātāji izmantos </w:t>
            </w:r>
            <w:r w:rsidR="003F5FBE" w:rsidRPr="00B63A0F">
              <w:rPr>
                <w:spacing w:val="-2"/>
                <w:sz w:val="28"/>
                <w:szCs w:val="28"/>
              </w:rPr>
              <w:t>vienkāršoto nodokļa nomaksas risinājumu</w:t>
            </w:r>
            <w:r w:rsidRPr="00B63A0F">
              <w:rPr>
                <w:spacing w:val="-2"/>
                <w:sz w:val="28"/>
                <w:szCs w:val="28"/>
              </w:rPr>
              <w:t>, būtiski tiks mazināts administratīvais slogs MUN maksātājiem.</w:t>
            </w:r>
          </w:p>
        </w:tc>
      </w:tr>
      <w:tr w:rsidR="005D5DCB" w:rsidRPr="00B63A0F" w14:paraId="1D73D1BA" w14:textId="77777777" w:rsidTr="00E30AEA">
        <w:trPr>
          <w:trHeight w:val="309"/>
        </w:trPr>
        <w:tc>
          <w:tcPr>
            <w:tcW w:w="238" w:type="pct"/>
          </w:tcPr>
          <w:p w14:paraId="45D08406" w14:textId="77777777" w:rsidR="005D5DCB" w:rsidRPr="00B63A0F" w:rsidRDefault="005D5DCB" w:rsidP="001F6262">
            <w:pPr>
              <w:rPr>
                <w:spacing w:val="-2"/>
                <w:sz w:val="28"/>
                <w:szCs w:val="28"/>
              </w:rPr>
            </w:pPr>
            <w:r w:rsidRPr="00B63A0F">
              <w:rPr>
                <w:spacing w:val="-2"/>
                <w:sz w:val="28"/>
                <w:szCs w:val="28"/>
              </w:rPr>
              <w:t>3.</w:t>
            </w:r>
          </w:p>
        </w:tc>
        <w:tc>
          <w:tcPr>
            <w:tcW w:w="1713" w:type="pct"/>
          </w:tcPr>
          <w:p w14:paraId="6B65A123" w14:textId="77777777" w:rsidR="005D5DCB" w:rsidRPr="00B63A0F" w:rsidRDefault="005D5DCB" w:rsidP="001F6262">
            <w:pPr>
              <w:jc w:val="both"/>
              <w:rPr>
                <w:spacing w:val="-2"/>
                <w:sz w:val="28"/>
                <w:szCs w:val="28"/>
              </w:rPr>
            </w:pPr>
            <w:r w:rsidRPr="00B63A0F">
              <w:rPr>
                <w:spacing w:val="-2"/>
                <w:sz w:val="28"/>
                <w:szCs w:val="28"/>
              </w:rPr>
              <w:t>Administratīvo izmaksu monetārs novērtējums</w:t>
            </w:r>
          </w:p>
        </w:tc>
        <w:tc>
          <w:tcPr>
            <w:tcW w:w="3049" w:type="pct"/>
          </w:tcPr>
          <w:p w14:paraId="34E3AD15" w14:textId="77777777" w:rsidR="005D5DCB" w:rsidRPr="00B63A0F" w:rsidRDefault="00EE4070" w:rsidP="001F6262">
            <w:pPr>
              <w:tabs>
                <w:tab w:val="left" w:pos="5809"/>
              </w:tabs>
              <w:ind w:left="1" w:right="125"/>
              <w:jc w:val="both"/>
              <w:rPr>
                <w:spacing w:val="-2"/>
                <w:sz w:val="28"/>
                <w:szCs w:val="28"/>
              </w:rPr>
            </w:pPr>
            <w:r w:rsidRPr="00B63A0F">
              <w:rPr>
                <w:iCs/>
                <w:spacing w:val="-2"/>
                <w:sz w:val="28"/>
                <w:szCs w:val="28"/>
              </w:rPr>
              <w:t>Likump</w:t>
            </w:r>
            <w:r w:rsidR="00F94619" w:rsidRPr="00B63A0F">
              <w:rPr>
                <w:iCs/>
                <w:spacing w:val="-2"/>
                <w:sz w:val="28"/>
                <w:szCs w:val="28"/>
              </w:rPr>
              <w:t>rojekts šo jomu neskar.</w:t>
            </w:r>
          </w:p>
        </w:tc>
      </w:tr>
      <w:tr w:rsidR="005D5DCB" w:rsidRPr="00B63A0F" w14:paraId="7E777953" w14:textId="77777777" w:rsidTr="00E30AEA">
        <w:trPr>
          <w:trHeight w:val="309"/>
        </w:trPr>
        <w:tc>
          <w:tcPr>
            <w:tcW w:w="238" w:type="pct"/>
          </w:tcPr>
          <w:p w14:paraId="7F4190E7" w14:textId="77777777" w:rsidR="005D5DCB" w:rsidRPr="00B63A0F" w:rsidRDefault="005D5DCB" w:rsidP="001F6262">
            <w:pPr>
              <w:rPr>
                <w:spacing w:val="-2"/>
                <w:sz w:val="28"/>
                <w:szCs w:val="28"/>
              </w:rPr>
            </w:pPr>
            <w:r w:rsidRPr="00B63A0F">
              <w:rPr>
                <w:spacing w:val="-2"/>
                <w:sz w:val="28"/>
                <w:szCs w:val="28"/>
              </w:rPr>
              <w:t>4.</w:t>
            </w:r>
          </w:p>
        </w:tc>
        <w:tc>
          <w:tcPr>
            <w:tcW w:w="1713" w:type="pct"/>
          </w:tcPr>
          <w:p w14:paraId="1160E0F0" w14:textId="77777777" w:rsidR="005D5DCB" w:rsidRPr="00B63A0F" w:rsidRDefault="005D5DCB" w:rsidP="001F6262">
            <w:pPr>
              <w:rPr>
                <w:spacing w:val="-2"/>
                <w:sz w:val="28"/>
                <w:szCs w:val="28"/>
              </w:rPr>
            </w:pPr>
            <w:r w:rsidRPr="00B63A0F">
              <w:rPr>
                <w:spacing w:val="-2"/>
                <w:sz w:val="28"/>
                <w:szCs w:val="28"/>
              </w:rPr>
              <w:t>Atbilstības izmaksu monetārs novērtējums</w:t>
            </w:r>
          </w:p>
        </w:tc>
        <w:tc>
          <w:tcPr>
            <w:tcW w:w="3049" w:type="pct"/>
          </w:tcPr>
          <w:p w14:paraId="4CA203C5" w14:textId="77777777" w:rsidR="005D5DCB" w:rsidRPr="00B63A0F" w:rsidRDefault="00EE4070" w:rsidP="001F6262">
            <w:pPr>
              <w:tabs>
                <w:tab w:val="left" w:pos="5809"/>
              </w:tabs>
              <w:ind w:left="1" w:right="125"/>
              <w:jc w:val="both"/>
              <w:rPr>
                <w:spacing w:val="-2"/>
                <w:sz w:val="28"/>
                <w:szCs w:val="28"/>
              </w:rPr>
            </w:pPr>
            <w:r w:rsidRPr="00B63A0F">
              <w:rPr>
                <w:iCs/>
                <w:spacing w:val="-2"/>
                <w:sz w:val="28"/>
                <w:szCs w:val="28"/>
              </w:rPr>
              <w:t>Likump</w:t>
            </w:r>
            <w:r w:rsidR="00F94619" w:rsidRPr="00B63A0F">
              <w:rPr>
                <w:iCs/>
                <w:spacing w:val="-2"/>
                <w:sz w:val="28"/>
                <w:szCs w:val="28"/>
              </w:rPr>
              <w:t>rojekts šo jomu neskar.</w:t>
            </w:r>
          </w:p>
        </w:tc>
      </w:tr>
      <w:tr w:rsidR="005D5DCB" w:rsidRPr="00B63A0F" w14:paraId="22470AE4" w14:textId="77777777" w:rsidTr="00E30AEA">
        <w:trPr>
          <w:trHeight w:val="242"/>
        </w:trPr>
        <w:tc>
          <w:tcPr>
            <w:tcW w:w="238" w:type="pct"/>
          </w:tcPr>
          <w:p w14:paraId="48766069" w14:textId="77777777" w:rsidR="005D5DCB" w:rsidRPr="00B63A0F" w:rsidRDefault="005D5DCB" w:rsidP="001F6262">
            <w:pPr>
              <w:rPr>
                <w:spacing w:val="-2"/>
                <w:sz w:val="28"/>
                <w:szCs w:val="28"/>
              </w:rPr>
            </w:pPr>
            <w:r w:rsidRPr="00B63A0F">
              <w:rPr>
                <w:spacing w:val="-2"/>
                <w:sz w:val="28"/>
                <w:szCs w:val="28"/>
              </w:rPr>
              <w:t>5.</w:t>
            </w:r>
          </w:p>
        </w:tc>
        <w:tc>
          <w:tcPr>
            <w:tcW w:w="1713" w:type="pct"/>
          </w:tcPr>
          <w:p w14:paraId="005D6E58" w14:textId="77777777" w:rsidR="005D5DCB" w:rsidRPr="00B63A0F" w:rsidRDefault="005D5DCB" w:rsidP="001F6262">
            <w:pPr>
              <w:rPr>
                <w:spacing w:val="-2"/>
                <w:sz w:val="28"/>
                <w:szCs w:val="28"/>
              </w:rPr>
            </w:pPr>
            <w:r w:rsidRPr="00B63A0F">
              <w:rPr>
                <w:spacing w:val="-2"/>
                <w:sz w:val="28"/>
                <w:szCs w:val="28"/>
              </w:rPr>
              <w:t>Cita informācija</w:t>
            </w:r>
          </w:p>
        </w:tc>
        <w:tc>
          <w:tcPr>
            <w:tcW w:w="3049" w:type="pct"/>
          </w:tcPr>
          <w:p w14:paraId="1B5EE36A" w14:textId="77777777" w:rsidR="005D5DCB" w:rsidRPr="00B63A0F" w:rsidRDefault="005D5DCB" w:rsidP="001F6262">
            <w:pPr>
              <w:ind w:left="1"/>
              <w:rPr>
                <w:spacing w:val="-2"/>
                <w:sz w:val="28"/>
                <w:szCs w:val="28"/>
              </w:rPr>
            </w:pPr>
            <w:r w:rsidRPr="00B63A0F">
              <w:rPr>
                <w:spacing w:val="-2"/>
                <w:sz w:val="28"/>
                <w:szCs w:val="28"/>
              </w:rPr>
              <w:t>Nav.</w:t>
            </w:r>
          </w:p>
        </w:tc>
      </w:tr>
    </w:tbl>
    <w:p w14:paraId="1A79833B" w14:textId="77777777" w:rsidR="005D5DCB" w:rsidRPr="00B63A0F" w:rsidRDefault="005D5DCB" w:rsidP="005D5DCB">
      <w:pPr>
        <w:rPr>
          <w:spacing w:val="-2"/>
          <w:sz w:val="28"/>
          <w:szCs w:val="28"/>
        </w:rPr>
      </w:pPr>
    </w:p>
    <w:p w14:paraId="42AC1CF7" w14:textId="77777777" w:rsidR="005D5DCB" w:rsidRPr="00B63A0F" w:rsidRDefault="005D5DCB" w:rsidP="005D5DCB">
      <w:pPr>
        <w:rPr>
          <w:spacing w:val="-2"/>
          <w:sz w:val="28"/>
          <w:szCs w:val="28"/>
        </w:rPr>
      </w:pPr>
    </w:p>
    <w:tbl>
      <w:tblPr>
        <w:tblW w:w="5479" w:type="pct"/>
        <w:tblInd w:w="-292" w:type="dxa"/>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1700"/>
        <w:gridCol w:w="1134"/>
        <w:gridCol w:w="1135"/>
        <w:gridCol w:w="992"/>
        <w:gridCol w:w="1276"/>
        <w:gridCol w:w="990"/>
        <w:gridCol w:w="1420"/>
        <w:gridCol w:w="1275"/>
      </w:tblGrid>
      <w:tr w:rsidR="005D5DCB" w:rsidRPr="00B63A0F" w14:paraId="2FB3E508" w14:textId="77777777" w:rsidTr="001F6262">
        <w:tc>
          <w:tcPr>
            <w:tcW w:w="9922" w:type="dxa"/>
            <w:gridSpan w:val="8"/>
            <w:tcBorders>
              <w:top w:val="outset" w:sz="6" w:space="0" w:color="414142"/>
              <w:left w:val="outset" w:sz="6" w:space="0" w:color="414142"/>
              <w:bottom w:val="outset" w:sz="6" w:space="0" w:color="414142"/>
              <w:right w:val="outset" w:sz="6" w:space="0" w:color="414142"/>
            </w:tcBorders>
            <w:hideMark/>
          </w:tcPr>
          <w:p w14:paraId="5FE001DA" w14:textId="77777777" w:rsidR="005D5DCB" w:rsidRPr="00B63A0F" w:rsidRDefault="005D5DCB" w:rsidP="008710E2">
            <w:pPr>
              <w:jc w:val="center"/>
              <w:rPr>
                <w:b/>
                <w:spacing w:val="-2"/>
                <w:sz w:val="28"/>
                <w:szCs w:val="28"/>
              </w:rPr>
            </w:pPr>
            <w:r w:rsidRPr="00B63A0F">
              <w:rPr>
                <w:b/>
                <w:spacing w:val="-2"/>
                <w:sz w:val="28"/>
                <w:szCs w:val="28"/>
              </w:rPr>
              <w:t>III. Tiesību akta projekta ietekme uz valsts budžetu un pašvaldību budžetiem</w:t>
            </w:r>
          </w:p>
        </w:tc>
      </w:tr>
      <w:tr w:rsidR="005D5DCB" w:rsidRPr="00B63A0F" w14:paraId="51F6714D" w14:textId="77777777" w:rsidTr="001F6262">
        <w:tc>
          <w:tcPr>
            <w:tcW w:w="1700" w:type="dxa"/>
            <w:vMerge w:val="restart"/>
            <w:tcBorders>
              <w:top w:val="outset" w:sz="6" w:space="0" w:color="414142"/>
              <w:left w:val="outset" w:sz="6" w:space="0" w:color="414142"/>
              <w:bottom w:val="outset" w:sz="6" w:space="0" w:color="414142"/>
              <w:right w:val="outset" w:sz="6" w:space="0" w:color="414142"/>
            </w:tcBorders>
            <w:hideMark/>
          </w:tcPr>
          <w:p w14:paraId="23663FC5" w14:textId="77777777" w:rsidR="005D5DCB" w:rsidRPr="00B63A0F" w:rsidRDefault="005D5DCB" w:rsidP="005D5DCB">
            <w:pPr>
              <w:rPr>
                <w:spacing w:val="-2"/>
                <w:sz w:val="28"/>
                <w:szCs w:val="28"/>
              </w:rPr>
            </w:pPr>
            <w:r w:rsidRPr="00B63A0F">
              <w:rPr>
                <w:spacing w:val="-2"/>
                <w:sz w:val="28"/>
                <w:szCs w:val="28"/>
              </w:rPr>
              <w:t>Rādītāji</w:t>
            </w:r>
          </w:p>
          <w:p w14:paraId="24A93692" w14:textId="77777777" w:rsidR="005D5DCB" w:rsidRPr="00B63A0F" w:rsidRDefault="005D5DCB" w:rsidP="005D5DCB">
            <w:pPr>
              <w:rPr>
                <w:spacing w:val="-2"/>
                <w:sz w:val="28"/>
                <w:szCs w:val="28"/>
              </w:rPr>
            </w:pPr>
          </w:p>
        </w:tc>
        <w:tc>
          <w:tcPr>
            <w:tcW w:w="2269" w:type="dxa"/>
            <w:gridSpan w:val="2"/>
            <w:vMerge w:val="restart"/>
            <w:tcBorders>
              <w:top w:val="outset" w:sz="6" w:space="0" w:color="414142"/>
              <w:left w:val="outset" w:sz="6" w:space="0" w:color="414142"/>
              <w:bottom w:val="outset" w:sz="6" w:space="0" w:color="414142"/>
              <w:right w:val="outset" w:sz="6" w:space="0" w:color="414142"/>
            </w:tcBorders>
            <w:hideMark/>
          </w:tcPr>
          <w:p w14:paraId="0A9F35E4" w14:textId="1D334F54" w:rsidR="005D5DCB" w:rsidRPr="00B63A0F" w:rsidRDefault="006222D1" w:rsidP="005D5DCB">
            <w:pPr>
              <w:jc w:val="center"/>
              <w:rPr>
                <w:spacing w:val="-2"/>
                <w:sz w:val="28"/>
                <w:szCs w:val="28"/>
              </w:rPr>
            </w:pPr>
            <w:r w:rsidRPr="00B63A0F">
              <w:rPr>
                <w:spacing w:val="-2"/>
                <w:sz w:val="28"/>
                <w:szCs w:val="28"/>
              </w:rPr>
              <w:t>2021</w:t>
            </w:r>
          </w:p>
          <w:p w14:paraId="18E31DCF" w14:textId="77777777" w:rsidR="005D5DCB" w:rsidRPr="00B63A0F" w:rsidRDefault="005D5DCB" w:rsidP="005D5DCB">
            <w:pPr>
              <w:jc w:val="center"/>
              <w:rPr>
                <w:spacing w:val="-2"/>
                <w:sz w:val="28"/>
                <w:szCs w:val="28"/>
              </w:rPr>
            </w:pPr>
          </w:p>
        </w:tc>
        <w:tc>
          <w:tcPr>
            <w:tcW w:w="5953" w:type="dxa"/>
            <w:gridSpan w:val="5"/>
            <w:tcBorders>
              <w:top w:val="outset" w:sz="6" w:space="0" w:color="414142"/>
              <w:left w:val="outset" w:sz="6" w:space="0" w:color="414142"/>
              <w:bottom w:val="outset" w:sz="6" w:space="0" w:color="414142"/>
              <w:right w:val="outset" w:sz="6" w:space="0" w:color="414142"/>
            </w:tcBorders>
            <w:hideMark/>
          </w:tcPr>
          <w:p w14:paraId="5BFB4798" w14:textId="77777777" w:rsidR="005D5DCB" w:rsidRPr="00B63A0F" w:rsidRDefault="005D5DCB" w:rsidP="005D5DCB">
            <w:pPr>
              <w:jc w:val="center"/>
              <w:rPr>
                <w:spacing w:val="-2"/>
                <w:sz w:val="28"/>
                <w:szCs w:val="28"/>
              </w:rPr>
            </w:pPr>
            <w:r w:rsidRPr="00B63A0F">
              <w:rPr>
                <w:spacing w:val="-2"/>
                <w:sz w:val="28"/>
                <w:szCs w:val="28"/>
              </w:rPr>
              <w:t>Turpmākie trīs gadi (</w:t>
            </w:r>
            <w:proofErr w:type="spellStart"/>
            <w:r w:rsidRPr="00B63A0F">
              <w:rPr>
                <w:i/>
                <w:spacing w:val="-2"/>
                <w:sz w:val="28"/>
                <w:szCs w:val="28"/>
              </w:rPr>
              <w:t>euro</w:t>
            </w:r>
            <w:proofErr w:type="spellEnd"/>
            <w:r w:rsidRPr="00B63A0F">
              <w:rPr>
                <w:spacing w:val="-2"/>
                <w:sz w:val="28"/>
                <w:szCs w:val="28"/>
              </w:rPr>
              <w:t>)</w:t>
            </w:r>
          </w:p>
        </w:tc>
      </w:tr>
      <w:tr w:rsidR="005D5DCB" w:rsidRPr="00B63A0F" w14:paraId="2773A0CD" w14:textId="77777777" w:rsidTr="001F6262">
        <w:tc>
          <w:tcPr>
            <w:tcW w:w="1700" w:type="dxa"/>
            <w:vMerge/>
            <w:tcBorders>
              <w:top w:val="outset" w:sz="6" w:space="0" w:color="414142"/>
              <w:left w:val="outset" w:sz="6" w:space="0" w:color="414142"/>
              <w:bottom w:val="outset" w:sz="6" w:space="0" w:color="414142"/>
              <w:right w:val="outset" w:sz="6" w:space="0" w:color="414142"/>
            </w:tcBorders>
            <w:hideMark/>
          </w:tcPr>
          <w:p w14:paraId="76658411" w14:textId="77777777" w:rsidR="005D5DCB" w:rsidRPr="00B63A0F" w:rsidRDefault="005D5DCB" w:rsidP="005D5DCB">
            <w:pPr>
              <w:rPr>
                <w:spacing w:val="-2"/>
                <w:sz w:val="28"/>
                <w:szCs w:val="28"/>
              </w:rPr>
            </w:pPr>
          </w:p>
        </w:tc>
        <w:tc>
          <w:tcPr>
            <w:tcW w:w="2269" w:type="dxa"/>
            <w:gridSpan w:val="2"/>
            <w:vMerge/>
            <w:tcBorders>
              <w:top w:val="outset" w:sz="6" w:space="0" w:color="414142"/>
              <w:left w:val="outset" w:sz="6" w:space="0" w:color="414142"/>
              <w:bottom w:val="outset" w:sz="6" w:space="0" w:color="414142"/>
              <w:right w:val="outset" w:sz="6" w:space="0" w:color="414142"/>
            </w:tcBorders>
            <w:hideMark/>
          </w:tcPr>
          <w:p w14:paraId="2F886C00" w14:textId="77777777" w:rsidR="005D5DCB" w:rsidRPr="00B63A0F" w:rsidRDefault="005D5DCB" w:rsidP="005D5DCB">
            <w:pPr>
              <w:jc w:val="center"/>
              <w:rPr>
                <w:spacing w:val="-2"/>
                <w:sz w:val="28"/>
                <w:szCs w:val="28"/>
              </w:rPr>
            </w:pPr>
          </w:p>
        </w:tc>
        <w:tc>
          <w:tcPr>
            <w:tcW w:w="2268" w:type="dxa"/>
            <w:gridSpan w:val="2"/>
            <w:tcBorders>
              <w:top w:val="outset" w:sz="6" w:space="0" w:color="414142"/>
              <w:left w:val="outset" w:sz="6" w:space="0" w:color="414142"/>
              <w:bottom w:val="outset" w:sz="6" w:space="0" w:color="414142"/>
              <w:right w:val="outset" w:sz="6" w:space="0" w:color="414142"/>
            </w:tcBorders>
            <w:hideMark/>
          </w:tcPr>
          <w:p w14:paraId="1FA3FE2A" w14:textId="220B1149" w:rsidR="005D5DCB" w:rsidRPr="00B63A0F" w:rsidRDefault="006222D1" w:rsidP="005D5DCB">
            <w:pPr>
              <w:spacing w:before="100" w:beforeAutospacing="1"/>
              <w:ind w:firstLine="300"/>
              <w:jc w:val="center"/>
              <w:rPr>
                <w:spacing w:val="-2"/>
                <w:sz w:val="28"/>
                <w:szCs w:val="28"/>
              </w:rPr>
            </w:pPr>
            <w:r w:rsidRPr="00B63A0F">
              <w:rPr>
                <w:spacing w:val="-2"/>
                <w:sz w:val="28"/>
                <w:szCs w:val="28"/>
              </w:rPr>
              <w:t>2022</w:t>
            </w:r>
          </w:p>
        </w:tc>
        <w:tc>
          <w:tcPr>
            <w:tcW w:w="2410" w:type="dxa"/>
            <w:gridSpan w:val="2"/>
            <w:tcBorders>
              <w:top w:val="outset" w:sz="6" w:space="0" w:color="414142"/>
              <w:left w:val="outset" w:sz="6" w:space="0" w:color="414142"/>
              <w:bottom w:val="outset" w:sz="6" w:space="0" w:color="414142"/>
              <w:right w:val="outset" w:sz="6" w:space="0" w:color="414142"/>
            </w:tcBorders>
            <w:hideMark/>
          </w:tcPr>
          <w:p w14:paraId="715A53A4" w14:textId="04FBDCEA" w:rsidR="005D5DCB" w:rsidRPr="00B63A0F" w:rsidRDefault="006222D1" w:rsidP="005D5DCB">
            <w:pPr>
              <w:spacing w:before="100" w:beforeAutospacing="1"/>
              <w:ind w:firstLine="300"/>
              <w:jc w:val="center"/>
              <w:rPr>
                <w:spacing w:val="-2"/>
                <w:sz w:val="28"/>
                <w:szCs w:val="28"/>
              </w:rPr>
            </w:pPr>
            <w:r w:rsidRPr="00B63A0F">
              <w:rPr>
                <w:spacing w:val="-2"/>
                <w:sz w:val="28"/>
                <w:szCs w:val="28"/>
              </w:rPr>
              <w:t>2023</w:t>
            </w:r>
          </w:p>
        </w:tc>
        <w:tc>
          <w:tcPr>
            <w:tcW w:w="1275" w:type="dxa"/>
            <w:tcBorders>
              <w:top w:val="outset" w:sz="6" w:space="0" w:color="414142"/>
              <w:left w:val="outset" w:sz="6" w:space="0" w:color="414142"/>
              <w:bottom w:val="outset" w:sz="6" w:space="0" w:color="414142"/>
              <w:right w:val="outset" w:sz="6" w:space="0" w:color="414142"/>
            </w:tcBorders>
            <w:hideMark/>
          </w:tcPr>
          <w:p w14:paraId="3147B83C" w14:textId="2B64C804" w:rsidR="005D5DCB" w:rsidRPr="00B63A0F" w:rsidRDefault="006222D1" w:rsidP="005D5DCB">
            <w:pPr>
              <w:spacing w:before="100" w:beforeAutospacing="1"/>
              <w:ind w:firstLine="300"/>
              <w:jc w:val="center"/>
              <w:rPr>
                <w:spacing w:val="-2"/>
                <w:sz w:val="28"/>
                <w:szCs w:val="28"/>
              </w:rPr>
            </w:pPr>
            <w:r w:rsidRPr="00B63A0F">
              <w:rPr>
                <w:spacing w:val="-2"/>
                <w:sz w:val="28"/>
                <w:szCs w:val="28"/>
              </w:rPr>
              <w:t>2024</w:t>
            </w:r>
          </w:p>
        </w:tc>
      </w:tr>
      <w:tr w:rsidR="005D5DCB" w:rsidRPr="00B63A0F" w14:paraId="772A78DF" w14:textId="77777777" w:rsidTr="001F6262">
        <w:tc>
          <w:tcPr>
            <w:tcW w:w="1700" w:type="dxa"/>
            <w:vMerge/>
            <w:tcBorders>
              <w:top w:val="outset" w:sz="6" w:space="0" w:color="414142"/>
              <w:left w:val="outset" w:sz="6" w:space="0" w:color="414142"/>
              <w:bottom w:val="outset" w:sz="6" w:space="0" w:color="414142"/>
              <w:right w:val="outset" w:sz="6" w:space="0" w:color="414142"/>
            </w:tcBorders>
            <w:hideMark/>
          </w:tcPr>
          <w:p w14:paraId="19ECAB7F" w14:textId="77777777" w:rsidR="005D5DCB" w:rsidRPr="00B63A0F" w:rsidRDefault="005D5DCB" w:rsidP="005D5DCB">
            <w:pPr>
              <w:rPr>
                <w:spacing w:val="-2"/>
                <w:sz w:val="28"/>
                <w:szCs w:val="28"/>
              </w:rPr>
            </w:pPr>
          </w:p>
        </w:tc>
        <w:tc>
          <w:tcPr>
            <w:tcW w:w="1134" w:type="dxa"/>
            <w:tcBorders>
              <w:top w:val="outset" w:sz="6" w:space="0" w:color="414142"/>
              <w:left w:val="outset" w:sz="6" w:space="0" w:color="414142"/>
              <w:bottom w:val="outset" w:sz="6" w:space="0" w:color="414142"/>
              <w:right w:val="outset" w:sz="6" w:space="0" w:color="414142"/>
            </w:tcBorders>
            <w:hideMark/>
          </w:tcPr>
          <w:p w14:paraId="277BE481" w14:textId="77777777" w:rsidR="005D5DCB" w:rsidRPr="00B63A0F" w:rsidRDefault="005D5DCB" w:rsidP="005D5DCB">
            <w:pPr>
              <w:spacing w:before="100" w:beforeAutospacing="1"/>
              <w:rPr>
                <w:spacing w:val="-2"/>
                <w:sz w:val="28"/>
                <w:szCs w:val="28"/>
              </w:rPr>
            </w:pPr>
            <w:r w:rsidRPr="00B63A0F">
              <w:rPr>
                <w:spacing w:val="-2"/>
                <w:sz w:val="28"/>
                <w:szCs w:val="28"/>
              </w:rPr>
              <w:t>saskaņā ar valsts budžetu kārtējam gadam</w:t>
            </w:r>
          </w:p>
        </w:tc>
        <w:tc>
          <w:tcPr>
            <w:tcW w:w="1135" w:type="dxa"/>
            <w:tcBorders>
              <w:top w:val="outset" w:sz="6" w:space="0" w:color="414142"/>
              <w:left w:val="outset" w:sz="6" w:space="0" w:color="414142"/>
              <w:bottom w:val="outset" w:sz="6" w:space="0" w:color="414142"/>
              <w:right w:val="outset" w:sz="6" w:space="0" w:color="414142"/>
            </w:tcBorders>
            <w:hideMark/>
          </w:tcPr>
          <w:p w14:paraId="56F9F9A3" w14:textId="77777777" w:rsidR="005D5DCB" w:rsidRPr="00B63A0F" w:rsidRDefault="005D5DCB" w:rsidP="005D5DCB">
            <w:pPr>
              <w:spacing w:before="100" w:beforeAutospacing="1"/>
              <w:rPr>
                <w:spacing w:val="-2"/>
                <w:sz w:val="28"/>
                <w:szCs w:val="28"/>
              </w:rPr>
            </w:pPr>
            <w:r w:rsidRPr="00B63A0F">
              <w:rPr>
                <w:spacing w:val="-2"/>
                <w:sz w:val="28"/>
                <w:szCs w:val="28"/>
              </w:rPr>
              <w:t>izmaiņas kārtējā gadā, salīdzinot ar valsts budžetu kārtējam gadam</w:t>
            </w:r>
          </w:p>
        </w:tc>
        <w:tc>
          <w:tcPr>
            <w:tcW w:w="992" w:type="dxa"/>
            <w:tcBorders>
              <w:top w:val="outset" w:sz="6" w:space="0" w:color="414142"/>
              <w:left w:val="outset" w:sz="6" w:space="0" w:color="414142"/>
              <w:bottom w:val="outset" w:sz="6" w:space="0" w:color="414142"/>
              <w:right w:val="outset" w:sz="6" w:space="0" w:color="414142"/>
            </w:tcBorders>
            <w:hideMark/>
          </w:tcPr>
          <w:p w14:paraId="4EEAB4B6" w14:textId="77777777" w:rsidR="005D5DCB" w:rsidRPr="00B63A0F" w:rsidRDefault="005D5DCB" w:rsidP="005D5DCB">
            <w:pPr>
              <w:spacing w:before="100" w:beforeAutospacing="1"/>
              <w:rPr>
                <w:spacing w:val="-2"/>
                <w:sz w:val="28"/>
                <w:szCs w:val="28"/>
              </w:rPr>
            </w:pPr>
            <w:r w:rsidRPr="00B63A0F">
              <w:rPr>
                <w:spacing w:val="-2"/>
                <w:sz w:val="28"/>
                <w:szCs w:val="28"/>
              </w:rPr>
              <w:t>saskaņā ar vidēja termiņa budžeta ietvaru</w:t>
            </w:r>
          </w:p>
        </w:tc>
        <w:tc>
          <w:tcPr>
            <w:tcW w:w="1276" w:type="dxa"/>
            <w:tcBorders>
              <w:top w:val="outset" w:sz="6" w:space="0" w:color="414142"/>
              <w:left w:val="outset" w:sz="6" w:space="0" w:color="414142"/>
              <w:bottom w:val="outset" w:sz="6" w:space="0" w:color="414142"/>
              <w:right w:val="outset" w:sz="6" w:space="0" w:color="414142"/>
            </w:tcBorders>
            <w:hideMark/>
          </w:tcPr>
          <w:p w14:paraId="1D23836F" w14:textId="2B528D57" w:rsidR="005D5DCB" w:rsidRPr="00B63A0F" w:rsidRDefault="005D5DCB" w:rsidP="005D5DCB">
            <w:pPr>
              <w:spacing w:before="100" w:beforeAutospacing="1"/>
              <w:rPr>
                <w:spacing w:val="-2"/>
                <w:sz w:val="28"/>
                <w:szCs w:val="28"/>
              </w:rPr>
            </w:pPr>
            <w:r w:rsidRPr="00B63A0F">
              <w:rPr>
                <w:spacing w:val="-2"/>
                <w:sz w:val="28"/>
                <w:szCs w:val="28"/>
              </w:rPr>
              <w:t>izmaiņas, salīdzinot ar vid</w:t>
            </w:r>
            <w:r w:rsidR="006222D1" w:rsidRPr="00B63A0F">
              <w:rPr>
                <w:spacing w:val="-2"/>
                <w:sz w:val="28"/>
                <w:szCs w:val="28"/>
              </w:rPr>
              <w:t>ēja termiņa budžeta ietvaru 2022</w:t>
            </w:r>
            <w:r w:rsidRPr="00B63A0F">
              <w:rPr>
                <w:spacing w:val="-2"/>
                <w:sz w:val="28"/>
                <w:szCs w:val="28"/>
              </w:rPr>
              <w:t>. gadam</w:t>
            </w:r>
          </w:p>
        </w:tc>
        <w:tc>
          <w:tcPr>
            <w:tcW w:w="990" w:type="dxa"/>
            <w:tcBorders>
              <w:top w:val="outset" w:sz="6" w:space="0" w:color="414142"/>
              <w:left w:val="outset" w:sz="6" w:space="0" w:color="414142"/>
              <w:bottom w:val="outset" w:sz="6" w:space="0" w:color="414142"/>
              <w:right w:val="outset" w:sz="6" w:space="0" w:color="414142"/>
            </w:tcBorders>
            <w:hideMark/>
          </w:tcPr>
          <w:p w14:paraId="76760094" w14:textId="77777777" w:rsidR="005D5DCB" w:rsidRPr="00B63A0F" w:rsidRDefault="005D5DCB" w:rsidP="005D5DCB">
            <w:pPr>
              <w:spacing w:before="100" w:beforeAutospacing="1"/>
              <w:rPr>
                <w:spacing w:val="-2"/>
                <w:sz w:val="28"/>
                <w:szCs w:val="28"/>
              </w:rPr>
            </w:pPr>
            <w:r w:rsidRPr="00B63A0F">
              <w:rPr>
                <w:spacing w:val="-2"/>
                <w:sz w:val="28"/>
                <w:szCs w:val="28"/>
              </w:rPr>
              <w:t>saskaņā ar vidēja termiņa budžeta ietvaru</w:t>
            </w:r>
          </w:p>
        </w:tc>
        <w:tc>
          <w:tcPr>
            <w:tcW w:w="1420" w:type="dxa"/>
            <w:tcBorders>
              <w:top w:val="outset" w:sz="6" w:space="0" w:color="414142"/>
              <w:left w:val="outset" w:sz="6" w:space="0" w:color="414142"/>
              <w:bottom w:val="outset" w:sz="6" w:space="0" w:color="414142"/>
              <w:right w:val="outset" w:sz="6" w:space="0" w:color="414142"/>
            </w:tcBorders>
            <w:hideMark/>
          </w:tcPr>
          <w:p w14:paraId="28012401" w14:textId="13460972" w:rsidR="005D5DCB" w:rsidRPr="00B63A0F" w:rsidRDefault="005D5DCB" w:rsidP="006222D1">
            <w:pPr>
              <w:spacing w:before="100" w:beforeAutospacing="1"/>
              <w:rPr>
                <w:spacing w:val="-2"/>
                <w:sz w:val="28"/>
                <w:szCs w:val="28"/>
              </w:rPr>
            </w:pPr>
            <w:r w:rsidRPr="00B63A0F">
              <w:rPr>
                <w:spacing w:val="-2"/>
                <w:sz w:val="28"/>
                <w:szCs w:val="28"/>
              </w:rPr>
              <w:t>izmaiņas, salīdzinot ar vidēja termiņa budžeta ietvaru 202</w:t>
            </w:r>
            <w:r w:rsidR="006222D1" w:rsidRPr="00B63A0F">
              <w:rPr>
                <w:spacing w:val="-2"/>
                <w:sz w:val="28"/>
                <w:szCs w:val="28"/>
              </w:rPr>
              <w:t>3</w:t>
            </w:r>
            <w:r w:rsidRPr="00B63A0F">
              <w:rPr>
                <w:spacing w:val="-2"/>
                <w:sz w:val="28"/>
                <w:szCs w:val="28"/>
              </w:rPr>
              <w:t>. gadam</w:t>
            </w:r>
          </w:p>
        </w:tc>
        <w:tc>
          <w:tcPr>
            <w:tcW w:w="1275" w:type="dxa"/>
            <w:tcBorders>
              <w:top w:val="outset" w:sz="6" w:space="0" w:color="414142"/>
              <w:left w:val="outset" w:sz="6" w:space="0" w:color="414142"/>
              <w:bottom w:val="outset" w:sz="6" w:space="0" w:color="414142"/>
              <w:right w:val="outset" w:sz="6" w:space="0" w:color="414142"/>
            </w:tcBorders>
            <w:hideMark/>
          </w:tcPr>
          <w:p w14:paraId="4ECF061D" w14:textId="41873852" w:rsidR="005D5DCB" w:rsidRPr="00B63A0F" w:rsidRDefault="005D5DCB" w:rsidP="006222D1">
            <w:pPr>
              <w:spacing w:before="100" w:beforeAutospacing="1"/>
              <w:rPr>
                <w:spacing w:val="-2"/>
                <w:sz w:val="28"/>
                <w:szCs w:val="28"/>
              </w:rPr>
            </w:pPr>
            <w:r w:rsidRPr="00B63A0F">
              <w:rPr>
                <w:spacing w:val="-2"/>
                <w:sz w:val="28"/>
                <w:szCs w:val="28"/>
              </w:rPr>
              <w:t>izmaiņas, salīdzinot ar vidēja termiņa budžeta ietvaru 202</w:t>
            </w:r>
            <w:r w:rsidR="006222D1" w:rsidRPr="00B63A0F">
              <w:rPr>
                <w:spacing w:val="-2"/>
                <w:sz w:val="28"/>
                <w:szCs w:val="28"/>
              </w:rPr>
              <w:t>3</w:t>
            </w:r>
            <w:r w:rsidRPr="00B63A0F">
              <w:rPr>
                <w:spacing w:val="-2"/>
                <w:sz w:val="28"/>
                <w:szCs w:val="28"/>
              </w:rPr>
              <w:t>. gadam</w:t>
            </w:r>
          </w:p>
        </w:tc>
      </w:tr>
      <w:tr w:rsidR="005D5DCB" w:rsidRPr="00B63A0F" w14:paraId="729B174D" w14:textId="77777777" w:rsidTr="001F6262">
        <w:tc>
          <w:tcPr>
            <w:tcW w:w="1700" w:type="dxa"/>
            <w:tcBorders>
              <w:top w:val="outset" w:sz="6" w:space="0" w:color="414142"/>
              <w:left w:val="outset" w:sz="6" w:space="0" w:color="414142"/>
              <w:bottom w:val="outset" w:sz="6" w:space="0" w:color="414142"/>
              <w:right w:val="outset" w:sz="6" w:space="0" w:color="414142"/>
            </w:tcBorders>
            <w:vAlign w:val="center"/>
            <w:hideMark/>
          </w:tcPr>
          <w:p w14:paraId="336C0A42" w14:textId="77777777" w:rsidR="005D5DCB" w:rsidRPr="00B63A0F" w:rsidRDefault="005D5DCB" w:rsidP="001F6262">
            <w:pPr>
              <w:spacing w:before="100" w:beforeAutospacing="1" w:after="100" w:afterAutospacing="1" w:line="360" w:lineRule="auto"/>
              <w:ind w:firstLine="300"/>
              <w:jc w:val="center"/>
              <w:rPr>
                <w:spacing w:val="-2"/>
                <w:sz w:val="28"/>
                <w:szCs w:val="28"/>
              </w:rPr>
            </w:pPr>
            <w:r w:rsidRPr="00B63A0F">
              <w:rPr>
                <w:spacing w:val="-2"/>
                <w:sz w:val="28"/>
                <w:szCs w:val="28"/>
              </w:rPr>
              <w:t>1</w:t>
            </w:r>
          </w:p>
        </w:tc>
        <w:tc>
          <w:tcPr>
            <w:tcW w:w="1134" w:type="dxa"/>
            <w:tcBorders>
              <w:top w:val="outset" w:sz="6" w:space="0" w:color="414142"/>
              <w:left w:val="outset" w:sz="6" w:space="0" w:color="414142"/>
              <w:bottom w:val="outset" w:sz="6" w:space="0" w:color="414142"/>
              <w:right w:val="outset" w:sz="6" w:space="0" w:color="414142"/>
            </w:tcBorders>
            <w:vAlign w:val="center"/>
            <w:hideMark/>
          </w:tcPr>
          <w:p w14:paraId="52D25A92" w14:textId="77777777" w:rsidR="005D5DCB" w:rsidRPr="00B63A0F" w:rsidRDefault="005D5DCB" w:rsidP="001F6262">
            <w:pPr>
              <w:spacing w:before="100" w:beforeAutospacing="1" w:after="100" w:afterAutospacing="1" w:line="360" w:lineRule="auto"/>
              <w:ind w:firstLine="300"/>
              <w:jc w:val="center"/>
              <w:rPr>
                <w:spacing w:val="-2"/>
                <w:sz w:val="28"/>
                <w:szCs w:val="28"/>
              </w:rPr>
            </w:pPr>
            <w:r w:rsidRPr="00B63A0F">
              <w:rPr>
                <w:spacing w:val="-2"/>
                <w:sz w:val="28"/>
                <w:szCs w:val="28"/>
              </w:rPr>
              <w:t>2</w:t>
            </w:r>
          </w:p>
        </w:tc>
        <w:tc>
          <w:tcPr>
            <w:tcW w:w="1135" w:type="dxa"/>
            <w:tcBorders>
              <w:top w:val="outset" w:sz="6" w:space="0" w:color="414142"/>
              <w:left w:val="outset" w:sz="6" w:space="0" w:color="414142"/>
              <w:bottom w:val="outset" w:sz="6" w:space="0" w:color="414142"/>
              <w:right w:val="outset" w:sz="6" w:space="0" w:color="414142"/>
            </w:tcBorders>
            <w:vAlign w:val="center"/>
            <w:hideMark/>
          </w:tcPr>
          <w:p w14:paraId="6AE96FA6" w14:textId="77777777" w:rsidR="005D5DCB" w:rsidRPr="00B63A0F" w:rsidRDefault="005D5DCB" w:rsidP="001F6262">
            <w:pPr>
              <w:spacing w:before="100" w:beforeAutospacing="1" w:after="100" w:afterAutospacing="1" w:line="360" w:lineRule="auto"/>
              <w:ind w:firstLine="300"/>
              <w:jc w:val="center"/>
              <w:rPr>
                <w:spacing w:val="-2"/>
                <w:sz w:val="28"/>
                <w:szCs w:val="28"/>
              </w:rPr>
            </w:pPr>
            <w:r w:rsidRPr="00B63A0F">
              <w:rPr>
                <w:spacing w:val="-2"/>
                <w:sz w:val="28"/>
                <w:szCs w:val="28"/>
              </w:rPr>
              <w:t>3</w:t>
            </w:r>
          </w:p>
        </w:tc>
        <w:tc>
          <w:tcPr>
            <w:tcW w:w="992" w:type="dxa"/>
            <w:tcBorders>
              <w:top w:val="outset" w:sz="6" w:space="0" w:color="414142"/>
              <w:left w:val="outset" w:sz="6" w:space="0" w:color="414142"/>
              <w:bottom w:val="outset" w:sz="6" w:space="0" w:color="414142"/>
              <w:right w:val="outset" w:sz="6" w:space="0" w:color="414142"/>
            </w:tcBorders>
            <w:vAlign w:val="center"/>
            <w:hideMark/>
          </w:tcPr>
          <w:p w14:paraId="186D20A1" w14:textId="77777777" w:rsidR="005D5DCB" w:rsidRPr="00B63A0F" w:rsidRDefault="005D5DCB" w:rsidP="001F6262">
            <w:pPr>
              <w:spacing w:before="100" w:beforeAutospacing="1" w:after="100" w:afterAutospacing="1" w:line="360" w:lineRule="auto"/>
              <w:ind w:firstLine="300"/>
              <w:jc w:val="center"/>
              <w:rPr>
                <w:spacing w:val="-2"/>
                <w:sz w:val="28"/>
                <w:szCs w:val="28"/>
              </w:rPr>
            </w:pPr>
            <w:r w:rsidRPr="00B63A0F">
              <w:rPr>
                <w:spacing w:val="-2"/>
                <w:sz w:val="28"/>
                <w:szCs w:val="28"/>
              </w:rPr>
              <w:t>4</w:t>
            </w:r>
          </w:p>
        </w:tc>
        <w:tc>
          <w:tcPr>
            <w:tcW w:w="1276" w:type="dxa"/>
            <w:tcBorders>
              <w:top w:val="outset" w:sz="6" w:space="0" w:color="414142"/>
              <w:left w:val="outset" w:sz="6" w:space="0" w:color="414142"/>
              <w:bottom w:val="outset" w:sz="6" w:space="0" w:color="414142"/>
              <w:right w:val="outset" w:sz="6" w:space="0" w:color="414142"/>
            </w:tcBorders>
            <w:vAlign w:val="center"/>
            <w:hideMark/>
          </w:tcPr>
          <w:p w14:paraId="2D897491" w14:textId="77777777" w:rsidR="005D5DCB" w:rsidRPr="00B63A0F" w:rsidRDefault="005D5DCB" w:rsidP="001F6262">
            <w:pPr>
              <w:spacing w:before="100" w:beforeAutospacing="1" w:after="100" w:afterAutospacing="1" w:line="360" w:lineRule="auto"/>
              <w:ind w:firstLine="300"/>
              <w:jc w:val="center"/>
              <w:rPr>
                <w:spacing w:val="-2"/>
                <w:sz w:val="28"/>
                <w:szCs w:val="28"/>
              </w:rPr>
            </w:pPr>
            <w:r w:rsidRPr="00B63A0F">
              <w:rPr>
                <w:spacing w:val="-2"/>
                <w:sz w:val="28"/>
                <w:szCs w:val="28"/>
              </w:rPr>
              <w:t>5</w:t>
            </w:r>
          </w:p>
        </w:tc>
        <w:tc>
          <w:tcPr>
            <w:tcW w:w="990" w:type="dxa"/>
            <w:tcBorders>
              <w:top w:val="outset" w:sz="6" w:space="0" w:color="414142"/>
              <w:left w:val="outset" w:sz="6" w:space="0" w:color="414142"/>
              <w:bottom w:val="outset" w:sz="6" w:space="0" w:color="414142"/>
              <w:right w:val="outset" w:sz="6" w:space="0" w:color="414142"/>
            </w:tcBorders>
            <w:vAlign w:val="center"/>
            <w:hideMark/>
          </w:tcPr>
          <w:p w14:paraId="0D499B5F" w14:textId="77777777" w:rsidR="005D5DCB" w:rsidRPr="00B63A0F" w:rsidRDefault="005D5DCB" w:rsidP="001F6262">
            <w:pPr>
              <w:spacing w:before="100" w:beforeAutospacing="1" w:after="100" w:afterAutospacing="1" w:line="360" w:lineRule="auto"/>
              <w:ind w:firstLine="300"/>
              <w:jc w:val="center"/>
              <w:rPr>
                <w:spacing w:val="-2"/>
                <w:sz w:val="28"/>
                <w:szCs w:val="28"/>
              </w:rPr>
            </w:pPr>
            <w:r w:rsidRPr="00B63A0F">
              <w:rPr>
                <w:spacing w:val="-2"/>
                <w:sz w:val="28"/>
                <w:szCs w:val="28"/>
              </w:rPr>
              <w:t>6</w:t>
            </w:r>
          </w:p>
        </w:tc>
        <w:tc>
          <w:tcPr>
            <w:tcW w:w="1420" w:type="dxa"/>
            <w:tcBorders>
              <w:top w:val="outset" w:sz="6" w:space="0" w:color="414142"/>
              <w:left w:val="outset" w:sz="6" w:space="0" w:color="414142"/>
              <w:bottom w:val="outset" w:sz="6" w:space="0" w:color="414142"/>
              <w:right w:val="outset" w:sz="6" w:space="0" w:color="414142"/>
            </w:tcBorders>
            <w:vAlign w:val="center"/>
            <w:hideMark/>
          </w:tcPr>
          <w:p w14:paraId="5BDA43EE" w14:textId="77777777" w:rsidR="005D5DCB" w:rsidRPr="00B63A0F" w:rsidRDefault="005D5DCB" w:rsidP="001F6262">
            <w:pPr>
              <w:spacing w:before="100" w:beforeAutospacing="1" w:after="100" w:afterAutospacing="1" w:line="360" w:lineRule="auto"/>
              <w:ind w:firstLine="300"/>
              <w:jc w:val="center"/>
              <w:rPr>
                <w:spacing w:val="-2"/>
                <w:sz w:val="28"/>
                <w:szCs w:val="28"/>
              </w:rPr>
            </w:pPr>
            <w:r w:rsidRPr="00B63A0F">
              <w:rPr>
                <w:spacing w:val="-2"/>
                <w:sz w:val="28"/>
                <w:szCs w:val="28"/>
              </w:rPr>
              <w:t>7</w:t>
            </w:r>
          </w:p>
        </w:tc>
        <w:tc>
          <w:tcPr>
            <w:tcW w:w="1275" w:type="dxa"/>
            <w:tcBorders>
              <w:top w:val="outset" w:sz="6" w:space="0" w:color="414142"/>
              <w:left w:val="outset" w:sz="6" w:space="0" w:color="414142"/>
              <w:bottom w:val="outset" w:sz="6" w:space="0" w:color="414142"/>
              <w:right w:val="outset" w:sz="6" w:space="0" w:color="414142"/>
            </w:tcBorders>
            <w:vAlign w:val="center"/>
            <w:hideMark/>
          </w:tcPr>
          <w:p w14:paraId="5F6CF90B" w14:textId="77777777" w:rsidR="005D5DCB" w:rsidRPr="00B63A0F" w:rsidRDefault="005D5DCB" w:rsidP="001F6262">
            <w:pPr>
              <w:spacing w:before="100" w:beforeAutospacing="1" w:after="100" w:afterAutospacing="1" w:line="360" w:lineRule="auto"/>
              <w:ind w:firstLine="300"/>
              <w:jc w:val="center"/>
              <w:rPr>
                <w:spacing w:val="-2"/>
                <w:sz w:val="28"/>
                <w:szCs w:val="28"/>
              </w:rPr>
            </w:pPr>
            <w:r w:rsidRPr="00B63A0F">
              <w:rPr>
                <w:spacing w:val="-2"/>
                <w:sz w:val="28"/>
                <w:szCs w:val="28"/>
              </w:rPr>
              <w:t>8</w:t>
            </w:r>
          </w:p>
        </w:tc>
      </w:tr>
      <w:tr w:rsidR="006222D1" w:rsidRPr="00B63A0F" w14:paraId="75EBB5B3" w14:textId="77777777" w:rsidTr="005D5DCB">
        <w:tc>
          <w:tcPr>
            <w:tcW w:w="1700" w:type="dxa"/>
            <w:tcBorders>
              <w:top w:val="outset" w:sz="6" w:space="0" w:color="414142"/>
              <w:left w:val="outset" w:sz="6" w:space="0" w:color="414142"/>
              <w:bottom w:val="outset" w:sz="6" w:space="0" w:color="414142"/>
              <w:right w:val="outset" w:sz="6" w:space="0" w:color="414142"/>
            </w:tcBorders>
            <w:hideMark/>
          </w:tcPr>
          <w:p w14:paraId="42D9CBED" w14:textId="77777777" w:rsidR="006222D1" w:rsidRPr="00B63A0F" w:rsidRDefault="006222D1" w:rsidP="006222D1">
            <w:pPr>
              <w:rPr>
                <w:spacing w:val="-2"/>
                <w:sz w:val="28"/>
                <w:szCs w:val="28"/>
              </w:rPr>
            </w:pPr>
            <w:r w:rsidRPr="00B63A0F">
              <w:rPr>
                <w:spacing w:val="-2"/>
                <w:sz w:val="28"/>
                <w:szCs w:val="28"/>
              </w:rPr>
              <w:t>1. Budžeta ieņēmumi</w:t>
            </w:r>
          </w:p>
        </w:tc>
        <w:tc>
          <w:tcPr>
            <w:tcW w:w="1134" w:type="dxa"/>
            <w:tcBorders>
              <w:top w:val="outset" w:sz="6" w:space="0" w:color="414142"/>
              <w:left w:val="outset" w:sz="6" w:space="0" w:color="414142"/>
              <w:bottom w:val="outset" w:sz="6" w:space="0" w:color="414142"/>
              <w:right w:val="outset" w:sz="6" w:space="0" w:color="414142"/>
            </w:tcBorders>
            <w:vAlign w:val="center"/>
          </w:tcPr>
          <w:p w14:paraId="38710CC1" w14:textId="4F738C14" w:rsidR="006222D1" w:rsidRPr="00B63A0F" w:rsidRDefault="006222D1" w:rsidP="006222D1">
            <w:pPr>
              <w:jc w:val="center"/>
              <w:rPr>
                <w:spacing w:val="-2"/>
                <w:sz w:val="28"/>
                <w:szCs w:val="28"/>
              </w:rPr>
            </w:pPr>
            <w:r w:rsidRPr="00B63A0F">
              <w:rPr>
                <w:spacing w:val="-2"/>
                <w:sz w:val="28"/>
                <w:szCs w:val="28"/>
              </w:rPr>
              <w:t>0</w:t>
            </w:r>
          </w:p>
        </w:tc>
        <w:tc>
          <w:tcPr>
            <w:tcW w:w="1135" w:type="dxa"/>
            <w:tcBorders>
              <w:top w:val="outset" w:sz="6" w:space="0" w:color="414142"/>
              <w:left w:val="outset" w:sz="6" w:space="0" w:color="414142"/>
              <w:bottom w:val="outset" w:sz="6" w:space="0" w:color="414142"/>
              <w:right w:val="outset" w:sz="6" w:space="0" w:color="414142"/>
            </w:tcBorders>
            <w:vAlign w:val="center"/>
          </w:tcPr>
          <w:p w14:paraId="640310CB" w14:textId="1ED1B82E" w:rsidR="006222D1" w:rsidRPr="00B63A0F" w:rsidRDefault="006222D1" w:rsidP="006222D1">
            <w:pPr>
              <w:jc w:val="center"/>
              <w:rPr>
                <w:spacing w:val="-2"/>
                <w:sz w:val="28"/>
                <w:szCs w:val="28"/>
              </w:rPr>
            </w:pPr>
            <w:r w:rsidRPr="00B63A0F">
              <w:rPr>
                <w:spacing w:val="-2"/>
                <w:sz w:val="28"/>
                <w:szCs w:val="28"/>
              </w:rPr>
              <w:t>0</w:t>
            </w:r>
          </w:p>
        </w:tc>
        <w:tc>
          <w:tcPr>
            <w:tcW w:w="992" w:type="dxa"/>
            <w:tcBorders>
              <w:top w:val="outset" w:sz="6" w:space="0" w:color="414142"/>
              <w:left w:val="outset" w:sz="6" w:space="0" w:color="414142"/>
              <w:bottom w:val="outset" w:sz="6" w:space="0" w:color="414142"/>
              <w:right w:val="outset" w:sz="6" w:space="0" w:color="414142"/>
            </w:tcBorders>
            <w:vAlign w:val="center"/>
          </w:tcPr>
          <w:p w14:paraId="64A81CED" w14:textId="6E93792D" w:rsidR="006222D1" w:rsidRPr="00B63A0F" w:rsidRDefault="006222D1" w:rsidP="006222D1">
            <w:pPr>
              <w:jc w:val="center"/>
              <w:rPr>
                <w:spacing w:val="-2"/>
                <w:sz w:val="28"/>
                <w:szCs w:val="28"/>
              </w:rPr>
            </w:pPr>
            <w:r w:rsidRPr="00B63A0F">
              <w:rPr>
                <w:spacing w:val="-2"/>
                <w:sz w:val="28"/>
                <w:szCs w:val="28"/>
              </w:rPr>
              <w:t>0</w:t>
            </w:r>
          </w:p>
        </w:tc>
        <w:tc>
          <w:tcPr>
            <w:tcW w:w="1276" w:type="dxa"/>
            <w:tcBorders>
              <w:top w:val="outset" w:sz="6" w:space="0" w:color="414142"/>
              <w:left w:val="outset" w:sz="6" w:space="0" w:color="414142"/>
              <w:bottom w:val="outset" w:sz="6" w:space="0" w:color="414142"/>
              <w:right w:val="outset" w:sz="6" w:space="0" w:color="414142"/>
            </w:tcBorders>
            <w:vAlign w:val="center"/>
          </w:tcPr>
          <w:p w14:paraId="206AA07E" w14:textId="2A9CA398" w:rsidR="006222D1" w:rsidRPr="00B63A0F" w:rsidRDefault="006222D1" w:rsidP="006222D1">
            <w:pPr>
              <w:jc w:val="center"/>
              <w:rPr>
                <w:spacing w:val="-2"/>
                <w:sz w:val="28"/>
                <w:szCs w:val="28"/>
              </w:rPr>
            </w:pPr>
            <w:r w:rsidRPr="00B63A0F">
              <w:rPr>
                <w:spacing w:val="-2"/>
                <w:sz w:val="28"/>
                <w:szCs w:val="28"/>
              </w:rPr>
              <w:t>0</w:t>
            </w:r>
          </w:p>
        </w:tc>
        <w:tc>
          <w:tcPr>
            <w:tcW w:w="990" w:type="dxa"/>
            <w:tcBorders>
              <w:top w:val="outset" w:sz="6" w:space="0" w:color="414142"/>
              <w:left w:val="outset" w:sz="6" w:space="0" w:color="414142"/>
              <w:bottom w:val="outset" w:sz="6" w:space="0" w:color="414142"/>
              <w:right w:val="outset" w:sz="6" w:space="0" w:color="414142"/>
            </w:tcBorders>
            <w:vAlign w:val="center"/>
          </w:tcPr>
          <w:p w14:paraId="359BC6EF" w14:textId="563CB597" w:rsidR="006222D1" w:rsidRPr="00B63A0F" w:rsidRDefault="006222D1" w:rsidP="006222D1">
            <w:pPr>
              <w:jc w:val="center"/>
              <w:rPr>
                <w:spacing w:val="-2"/>
                <w:sz w:val="28"/>
                <w:szCs w:val="28"/>
              </w:rPr>
            </w:pPr>
            <w:r w:rsidRPr="00B63A0F">
              <w:rPr>
                <w:spacing w:val="-2"/>
                <w:sz w:val="28"/>
                <w:szCs w:val="28"/>
              </w:rPr>
              <w:t>0</w:t>
            </w:r>
          </w:p>
        </w:tc>
        <w:tc>
          <w:tcPr>
            <w:tcW w:w="1420" w:type="dxa"/>
            <w:tcBorders>
              <w:top w:val="outset" w:sz="6" w:space="0" w:color="414142"/>
              <w:left w:val="outset" w:sz="6" w:space="0" w:color="414142"/>
              <w:bottom w:val="outset" w:sz="6" w:space="0" w:color="414142"/>
              <w:right w:val="outset" w:sz="6" w:space="0" w:color="414142"/>
            </w:tcBorders>
            <w:vAlign w:val="center"/>
          </w:tcPr>
          <w:p w14:paraId="342B8B67" w14:textId="720F449C" w:rsidR="006222D1" w:rsidRPr="00B63A0F" w:rsidRDefault="006222D1" w:rsidP="006222D1">
            <w:pPr>
              <w:jc w:val="center"/>
              <w:rPr>
                <w:spacing w:val="-2"/>
                <w:sz w:val="28"/>
                <w:szCs w:val="28"/>
              </w:rPr>
            </w:pPr>
            <w:r w:rsidRPr="00B63A0F">
              <w:rPr>
                <w:spacing w:val="-2"/>
                <w:sz w:val="28"/>
                <w:szCs w:val="28"/>
              </w:rPr>
              <w:t>0</w:t>
            </w:r>
          </w:p>
        </w:tc>
        <w:tc>
          <w:tcPr>
            <w:tcW w:w="1275" w:type="dxa"/>
            <w:tcBorders>
              <w:top w:val="outset" w:sz="6" w:space="0" w:color="414142"/>
              <w:left w:val="outset" w:sz="6" w:space="0" w:color="414142"/>
              <w:bottom w:val="outset" w:sz="6" w:space="0" w:color="414142"/>
              <w:right w:val="outset" w:sz="6" w:space="0" w:color="414142"/>
            </w:tcBorders>
            <w:vAlign w:val="center"/>
          </w:tcPr>
          <w:p w14:paraId="058FBA53" w14:textId="4EC7FDF2" w:rsidR="006222D1" w:rsidRPr="00B63A0F" w:rsidRDefault="006222D1" w:rsidP="006222D1">
            <w:pPr>
              <w:jc w:val="center"/>
              <w:rPr>
                <w:spacing w:val="-2"/>
                <w:sz w:val="28"/>
                <w:szCs w:val="28"/>
              </w:rPr>
            </w:pPr>
            <w:r w:rsidRPr="00B63A0F">
              <w:rPr>
                <w:spacing w:val="-2"/>
                <w:sz w:val="28"/>
                <w:szCs w:val="28"/>
              </w:rPr>
              <w:t>0</w:t>
            </w:r>
          </w:p>
        </w:tc>
      </w:tr>
      <w:tr w:rsidR="006222D1" w:rsidRPr="00B63A0F" w14:paraId="7FB8D5FD" w14:textId="77777777" w:rsidTr="005D5DCB">
        <w:tc>
          <w:tcPr>
            <w:tcW w:w="1700" w:type="dxa"/>
            <w:tcBorders>
              <w:top w:val="outset" w:sz="6" w:space="0" w:color="414142"/>
              <w:left w:val="outset" w:sz="6" w:space="0" w:color="414142"/>
              <w:bottom w:val="outset" w:sz="6" w:space="0" w:color="414142"/>
              <w:right w:val="outset" w:sz="6" w:space="0" w:color="414142"/>
            </w:tcBorders>
            <w:hideMark/>
          </w:tcPr>
          <w:p w14:paraId="6EA69307" w14:textId="77777777" w:rsidR="006222D1" w:rsidRPr="00B63A0F" w:rsidRDefault="006222D1" w:rsidP="006222D1">
            <w:pPr>
              <w:rPr>
                <w:spacing w:val="-2"/>
                <w:sz w:val="28"/>
                <w:szCs w:val="28"/>
              </w:rPr>
            </w:pPr>
            <w:r w:rsidRPr="00B63A0F">
              <w:rPr>
                <w:spacing w:val="-2"/>
                <w:sz w:val="28"/>
                <w:szCs w:val="28"/>
              </w:rPr>
              <w:t>1.1. valsts pamatbudžets, tai skaitā ieņēmumi no maksas pakalpojumiem un citi pašu ieņēmumi</w:t>
            </w:r>
          </w:p>
        </w:tc>
        <w:tc>
          <w:tcPr>
            <w:tcW w:w="1134" w:type="dxa"/>
            <w:tcBorders>
              <w:top w:val="outset" w:sz="6" w:space="0" w:color="414142"/>
              <w:left w:val="outset" w:sz="6" w:space="0" w:color="414142"/>
              <w:bottom w:val="outset" w:sz="6" w:space="0" w:color="414142"/>
              <w:right w:val="outset" w:sz="6" w:space="0" w:color="414142"/>
            </w:tcBorders>
            <w:vAlign w:val="center"/>
          </w:tcPr>
          <w:p w14:paraId="07636F41" w14:textId="69660EB1" w:rsidR="006222D1" w:rsidRPr="00B63A0F" w:rsidRDefault="006222D1" w:rsidP="006222D1">
            <w:pPr>
              <w:jc w:val="center"/>
              <w:rPr>
                <w:spacing w:val="-2"/>
                <w:sz w:val="28"/>
                <w:szCs w:val="28"/>
              </w:rPr>
            </w:pPr>
            <w:r w:rsidRPr="00B63A0F">
              <w:rPr>
                <w:spacing w:val="-2"/>
                <w:sz w:val="28"/>
                <w:szCs w:val="28"/>
              </w:rPr>
              <w:t>0</w:t>
            </w:r>
          </w:p>
        </w:tc>
        <w:tc>
          <w:tcPr>
            <w:tcW w:w="1135" w:type="dxa"/>
            <w:tcBorders>
              <w:top w:val="outset" w:sz="6" w:space="0" w:color="414142"/>
              <w:left w:val="outset" w:sz="6" w:space="0" w:color="414142"/>
              <w:bottom w:val="outset" w:sz="6" w:space="0" w:color="414142"/>
              <w:right w:val="outset" w:sz="6" w:space="0" w:color="414142"/>
            </w:tcBorders>
            <w:vAlign w:val="center"/>
          </w:tcPr>
          <w:p w14:paraId="0CAFBFE6" w14:textId="0B4E9E15" w:rsidR="006222D1" w:rsidRPr="00B63A0F" w:rsidRDefault="006222D1" w:rsidP="006222D1">
            <w:pPr>
              <w:jc w:val="center"/>
              <w:rPr>
                <w:spacing w:val="-2"/>
                <w:sz w:val="28"/>
                <w:szCs w:val="28"/>
              </w:rPr>
            </w:pPr>
            <w:r w:rsidRPr="00B63A0F">
              <w:rPr>
                <w:spacing w:val="-2"/>
                <w:sz w:val="28"/>
                <w:szCs w:val="28"/>
              </w:rPr>
              <w:t>0</w:t>
            </w:r>
          </w:p>
        </w:tc>
        <w:tc>
          <w:tcPr>
            <w:tcW w:w="992" w:type="dxa"/>
            <w:tcBorders>
              <w:top w:val="outset" w:sz="6" w:space="0" w:color="414142"/>
              <w:left w:val="outset" w:sz="6" w:space="0" w:color="414142"/>
              <w:bottom w:val="outset" w:sz="6" w:space="0" w:color="414142"/>
              <w:right w:val="outset" w:sz="6" w:space="0" w:color="414142"/>
            </w:tcBorders>
            <w:vAlign w:val="center"/>
          </w:tcPr>
          <w:p w14:paraId="4D617F45" w14:textId="62132FD1" w:rsidR="006222D1" w:rsidRPr="00B63A0F" w:rsidRDefault="006222D1" w:rsidP="006222D1">
            <w:pPr>
              <w:jc w:val="center"/>
              <w:rPr>
                <w:spacing w:val="-2"/>
                <w:sz w:val="28"/>
                <w:szCs w:val="28"/>
              </w:rPr>
            </w:pPr>
            <w:r w:rsidRPr="00B63A0F">
              <w:rPr>
                <w:spacing w:val="-2"/>
                <w:sz w:val="28"/>
                <w:szCs w:val="28"/>
              </w:rPr>
              <w:t>0</w:t>
            </w:r>
          </w:p>
        </w:tc>
        <w:tc>
          <w:tcPr>
            <w:tcW w:w="1276" w:type="dxa"/>
            <w:tcBorders>
              <w:top w:val="outset" w:sz="6" w:space="0" w:color="414142"/>
              <w:left w:val="outset" w:sz="6" w:space="0" w:color="414142"/>
              <w:bottom w:val="outset" w:sz="6" w:space="0" w:color="414142"/>
              <w:right w:val="outset" w:sz="6" w:space="0" w:color="414142"/>
            </w:tcBorders>
            <w:vAlign w:val="center"/>
          </w:tcPr>
          <w:p w14:paraId="305C540E" w14:textId="151E5ADE" w:rsidR="006222D1" w:rsidRPr="00B63A0F" w:rsidRDefault="006222D1" w:rsidP="006222D1">
            <w:pPr>
              <w:jc w:val="center"/>
              <w:rPr>
                <w:spacing w:val="-2"/>
                <w:sz w:val="28"/>
                <w:szCs w:val="28"/>
              </w:rPr>
            </w:pPr>
            <w:r w:rsidRPr="00B63A0F">
              <w:rPr>
                <w:spacing w:val="-2"/>
                <w:sz w:val="28"/>
                <w:szCs w:val="28"/>
              </w:rPr>
              <w:t>0</w:t>
            </w:r>
          </w:p>
        </w:tc>
        <w:tc>
          <w:tcPr>
            <w:tcW w:w="990" w:type="dxa"/>
            <w:tcBorders>
              <w:top w:val="outset" w:sz="6" w:space="0" w:color="414142"/>
              <w:left w:val="outset" w:sz="6" w:space="0" w:color="414142"/>
              <w:bottom w:val="outset" w:sz="6" w:space="0" w:color="414142"/>
              <w:right w:val="outset" w:sz="6" w:space="0" w:color="414142"/>
            </w:tcBorders>
            <w:vAlign w:val="center"/>
          </w:tcPr>
          <w:p w14:paraId="61117CB1" w14:textId="4890A661" w:rsidR="006222D1" w:rsidRPr="00B63A0F" w:rsidRDefault="006222D1" w:rsidP="006222D1">
            <w:pPr>
              <w:jc w:val="center"/>
              <w:rPr>
                <w:spacing w:val="-2"/>
                <w:sz w:val="28"/>
                <w:szCs w:val="28"/>
              </w:rPr>
            </w:pPr>
            <w:r w:rsidRPr="00B63A0F">
              <w:rPr>
                <w:spacing w:val="-2"/>
                <w:sz w:val="28"/>
                <w:szCs w:val="28"/>
              </w:rPr>
              <w:t>0</w:t>
            </w:r>
          </w:p>
        </w:tc>
        <w:tc>
          <w:tcPr>
            <w:tcW w:w="1420" w:type="dxa"/>
            <w:tcBorders>
              <w:top w:val="outset" w:sz="6" w:space="0" w:color="414142"/>
              <w:left w:val="outset" w:sz="6" w:space="0" w:color="414142"/>
              <w:bottom w:val="outset" w:sz="6" w:space="0" w:color="414142"/>
              <w:right w:val="outset" w:sz="6" w:space="0" w:color="414142"/>
            </w:tcBorders>
            <w:vAlign w:val="center"/>
          </w:tcPr>
          <w:p w14:paraId="76E989CF" w14:textId="704BA5C3" w:rsidR="006222D1" w:rsidRPr="00B63A0F" w:rsidRDefault="006222D1" w:rsidP="006222D1">
            <w:pPr>
              <w:jc w:val="center"/>
              <w:rPr>
                <w:spacing w:val="-2"/>
                <w:sz w:val="28"/>
                <w:szCs w:val="28"/>
              </w:rPr>
            </w:pPr>
            <w:r w:rsidRPr="00B63A0F">
              <w:rPr>
                <w:spacing w:val="-2"/>
                <w:sz w:val="28"/>
                <w:szCs w:val="28"/>
              </w:rPr>
              <w:t>0</w:t>
            </w:r>
          </w:p>
        </w:tc>
        <w:tc>
          <w:tcPr>
            <w:tcW w:w="1275" w:type="dxa"/>
            <w:tcBorders>
              <w:top w:val="outset" w:sz="6" w:space="0" w:color="414142"/>
              <w:left w:val="outset" w:sz="6" w:space="0" w:color="414142"/>
              <w:bottom w:val="outset" w:sz="6" w:space="0" w:color="414142"/>
              <w:right w:val="outset" w:sz="6" w:space="0" w:color="414142"/>
            </w:tcBorders>
            <w:vAlign w:val="center"/>
          </w:tcPr>
          <w:p w14:paraId="7858BF89" w14:textId="21231178" w:rsidR="006222D1" w:rsidRPr="00B63A0F" w:rsidRDefault="006222D1" w:rsidP="006222D1">
            <w:pPr>
              <w:jc w:val="center"/>
              <w:rPr>
                <w:spacing w:val="-2"/>
                <w:sz w:val="28"/>
                <w:szCs w:val="28"/>
              </w:rPr>
            </w:pPr>
            <w:r w:rsidRPr="00B63A0F">
              <w:rPr>
                <w:spacing w:val="-2"/>
                <w:sz w:val="28"/>
                <w:szCs w:val="28"/>
              </w:rPr>
              <w:t>0</w:t>
            </w:r>
          </w:p>
        </w:tc>
      </w:tr>
      <w:tr w:rsidR="006222D1" w:rsidRPr="00B63A0F" w14:paraId="4EBB44C1" w14:textId="77777777" w:rsidTr="005D5DCB">
        <w:tc>
          <w:tcPr>
            <w:tcW w:w="1700" w:type="dxa"/>
            <w:tcBorders>
              <w:top w:val="outset" w:sz="6" w:space="0" w:color="414142"/>
              <w:left w:val="outset" w:sz="6" w:space="0" w:color="414142"/>
              <w:bottom w:val="outset" w:sz="6" w:space="0" w:color="414142"/>
              <w:right w:val="outset" w:sz="6" w:space="0" w:color="414142"/>
            </w:tcBorders>
            <w:hideMark/>
          </w:tcPr>
          <w:p w14:paraId="70F6486A" w14:textId="77777777" w:rsidR="006222D1" w:rsidRPr="00B63A0F" w:rsidRDefault="006222D1" w:rsidP="006222D1">
            <w:pPr>
              <w:rPr>
                <w:spacing w:val="-2"/>
                <w:sz w:val="28"/>
                <w:szCs w:val="28"/>
              </w:rPr>
            </w:pPr>
            <w:r w:rsidRPr="00B63A0F">
              <w:rPr>
                <w:spacing w:val="-2"/>
                <w:sz w:val="28"/>
                <w:szCs w:val="28"/>
              </w:rPr>
              <w:t>1.2. valsts speciālais budžets</w:t>
            </w:r>
          </w:p>
        </w:tc>
        <w:tc>
          <w:tcPr>
            <w:tcW w:w="1134" w:type="dxa"/>
            <w:tcBorders>
              <w:top w:val="outset" w:sz="6" w:space="0" w:color="414142"/>
              <w:left w:val="outset" w:sz="6" w:space="0" w:color="414142"/>
              <w:bottom w:val="outset" w:sz="6" w:space="0" w:color="414142"/>
              <w:right w:val="outset" w:sz="6" w:space="0" w:color="414142"/>
            </w:tcBorders>
            <w:vAlign w:val="center"/>
          </w:tcPr>
          <w:p w14:paraId="3344EDF0" w14:textId="5961E429" w:rsidR="006222D1" w:rsidRPr="00B63A0F" w:rsidRDefault="006222D1" w:rsidP="006222D1">
            <w:pPr>
              <w:jc w:val="center"/>
              <w:rPr>
                <w:spacing w:val="-2"/>
                <w:sz w:val="28"/>
                <w:szCs w:val="28"/>
              </w:rPr>
            </w:pPr>
            <w:r w:rsidRPr="00B63A0F">
              <w:rPr>
                <w:spacing w:val="-2"/>
                <w:sz w:val="28"/>
                <w:szCs w:val="28"/>
              </w:rPr>
              <w:t>0</w:t>
            </w:r>
          </w:p>
        </w:tc>
        <w:tc>
          <w:tcPr>
            <w:tcW w:w="1135" w:type="dxa"/>
            <w:tcBorders>
              <w:top w:val="outset" w:sz="6" w:space="0" w:color="414142"/>
              <w:left w:val="outset" w:sz="6" w:space="0" w:color="414142"/>
              <w:bottom w:val="outset" w:sz="6" w:space="0" w:color="414142"/>
              <w:right w:val="outset" w:sz="6" w:space="0" w:color="414142"/>
            </w:tcBorders>
            <w:vAlign w:val="center"/>
          </w:tcPr>
          <w:p w14:paraId="7668EB86" w14:textId="1B7AE23F" w:rsidR="006222D1" w:rsidRPr="00B63A0F" w:rsidRDefault="006222D1" w:rsidP="006222D1">
            <w:pPr>
              <w:jc w:val="center"/>
              <w:rPr>
                <w:spacing w:val="-2"/>
                <w:sz w:val="28"/>
                <w:szCs w:val="28"/>
              </w:rPr>
            </w:pPr>
            <w:r w:rsidRPr="00B63A0F">
              <w:rPr>
                <w:spacing w:val="-2"/>
                <w:sz w:val="28"/>
                <w:szCs w:val="28"/>
              </w:rPr>
              <w:t>0</w:t>
            </w:r>
          </w:p>
        </w:tc>
        <w:tc>
          <w:tcPr>
            <w:tcW w:w="992" w:type="dxa"/>
            <w:tcBorders>
              <w:top w:val="outset" w:sz="6" w:space="0" w:color="414142"/>
              <w:left w:val="outset" w:sz="6" w:space="0" w:color="414142"/>
              <w:bottom w:val="outset" w:sz="6" w:space="0" w:color="414142"/>
              <w:right w:val="outset" w:sz="6" w:space="0" w:color="414142"/>
            </w:tcBorders>
            <w:vAlign w:val="center"/>
          </w:tcPr>
          <w:p w14:paraId="32205DA1" w14:textId="54464D33" w:rsidR="006222D1" w:rsidRPr="00B63A0F" w:rsidRDefault="006222D1" w:rsidP="006222D1">
            <w:pPr>
              <w:jc w:val="center"/>
              <w:rPr>
                <w:spacing w:val="-2"/>
                <w:sz w:val="28"/>
                <w:szCs w:val="28"/>
              </w:rPr>
            </w:pPr>
            <w:r w:rsidRPr="00B63A0F">
              <w:rPr>
                <w:spacing w:val="-2"/>
                <w:sz w:val="28"/>
                <w:szCs w:val="28"/>
              </w:rPr>
              <w:t>0</w:t>
            </w:r>
          </w:p>
        </w:tc>
        <w:tc>
          <w:tcPr>
            <w:tcW w:w="1276" w:type="dxa"/>
            <w:tcBorders>
              <w:top w:val="outset" w:sz="6" w:space="0" w:color="414142"/>
              <w:left w:val="outset" w:sz="6" w:space="0" w:color="414142"/>
              <w:bottom w:val="outset" w:sz="6" w:space="0" w:color="414142"/>
              <w:right w:val="outset" w:sz="6" w:space="0" w:color="414142"/>
            </w:tcBorders>
            <w:vAlign w:val="center"/>
          </w:tcPr>
          <w:p w14:paraId="1EB4BD56" w14:textId="280C6DDA" w:rsidR="006222D1" w:rsidRPr="00B63A0F" w:rsidRDefault="006222D1" w:rsidP="006222D1">
            <w:pPr>
              <w:jc w:val="center"/>
              <w:rPr>
                <w:spacing w:val="-2"/>
                <w:sz w:val="28"/>
                <w:szCs w:val="28"/>
              </w:rPr>
            </w:pPr>
            <w:r w:rsidRPr="00B63A0F">
              <w:rPr>
                <w:spacing w:val="-2"/>
                <w:sz w:val="28"/>
                <w:szCs w:val="28"/>
              </w:rPr>
              <w:t>0</w:t>
            </w:r>
          </w:p>
        </w:tc>
        <w:tc>
          <w:tcPr>
            <w:tcW w:w="990" w:type="dxa"/>
            <w:tcBorders>
              <w:top w:val="outset" w:sz="6" w:space="0" w:color="414142"/>
              <w:left w:val="outset" w:sz="6" w:space="0" w:color="414142"/>
              <w:bottom w:val="outset" w:sz="6" w:space="0" w:color="414142"/>
              <w:right w:val="outset" w:sz="6" w:space="0" w:color="414142"/>
            </w:tcBorders>
            <w:vAlign w:val="center"/>
          </w:tcPr>
          <w:p w14:paraId="16D04989" w14:textId="7FDF133E" w:rsidR="006222D1" w:rsidRPr="00B63A0F" w:rsidRDefault="006222D1" w:rsidP="006222D1">
            <w:pPr>
              <w:jc w:val="center"/>
              <w:rPr>
                <w:spacing w:val="-2"/>
                <w:sz w:val="28"/>
                <w:szCs w:val="28"/>
              </w:rPr>
            </w:pPr>
            <w:r w:rsidRPr="00B63A0F">
              <w:rPr>
                <w:spacing w:val="-2"/>
                <w:sz w:val="28"/>
                <w:szCs w:val="28"/>
              </w:rPr>
              <w:t>0</w:t>
            </w:r>
          </w:p>
        </w:tc>
        <w:tc>
          <w:tcPr>
            <w:tcW w:w="1420" w:type="dxa"/>
            <w:tcBorders>
              <w:top w:val="outset" w:sz="6" w:space="0" w:color="414142"/>
              <w:left w:val="outset" w:sz="6" w:space="0" w:color="414142"/>
              <w:bottom w:val="outset" w:sz="6" w:space="0" w:color="414142"/>
              <w:right w:val="outset" w:sz="6" w:space="0" w:color="414142"/>
            </w:tcBorders>
            <w:vAlign w:val="center"/>
          </w:tcPr>
          <w:p w14:paraId="4FA1D693" w14:textId="2BF22391" w:rsidR="006222D1" w:rsidRPr="00B63A0F" w:rsidRDefault="006222D1" w:rsidP="006222D1">
            <w:pPr>
              <w:jc w:val="center"/>
              <w:rPr>
                <w:spacing w:val="-2"/>
                <w:sz w:val="28"/>
                <w:szCs w:val="28"/>
              </w:rPr>
            </w:pPr>
            <w:r w:rsidRPr="00B63A0F">
              <w:rPr>
                <w:spacing w:val="-2"/>
                <w:sz w:val="28"/>
                <w:szCs w:val="28"/>
              </w:rPr>
              <w:t>0</w:t>
            </w:r>
          </w:p>
        </w:tc>
        <w:tc>
          <w:tcPr>
            <w:tcW w:w="1275" w:type="dxa"/>
            <w:tcBorders>
              <w:top w:val="outset" w:sz="6" w:space="0" w:color="414142"/>
              <w:left w:val="outset" w:sz="6" w:space="0" w:color="414142"/>
              <w:bottom w:val="outset" w:sz="6" w:space="0" w:color="414142"/>
              <w:right w:val="outset" w:sz="6" w:space="0" w:color="414142"/>
            </w:tcBorders>
            <w:vAlign w:val="center"/>
          </w:tcPr>
          <w:p w14:paraId="0EB19C06" w14:textId="034B36D7" w:rsidR="006222D1" w:rsidRPr="00B63A0F" w:rsidRDefault="006222D1" w:rsidP="006222D1">
            <w:pPr>
              <w:jc w:val="center"/>
              <w:rPr>
                <w:spacing w:val="-2"/>
                <w:sz w:val="28"/>
                <w:szCs w:val="28"/>
              </w:rPr>
            </w:pPr>
            <w:r w:rsidRPr="00B63A0F">
              <w:rPr>
                <w:spacing w:val="-2"/>
                <w:sz w:val="28"/>
                <w:szCs w:val="28"/>
              </w:rPr>
              <w:t>0</w:t>
            </w:r>
          </w:p>
        </w:tc>
      </w:tr>
      <w:tr w:rsidR="006222D1" w:rsidRPr="00B63A0F" w14:paraId="5459C198" w14:textId="77777777" w:rsidTr="005D5DCB">
        <w:tc>
          <w:tcPr>
            <w:tcW w:w="1700" w:type="dxa"/>
            <w:tcBorders>
              <w:top w:val="outset" w:sz="6" w:space="0" w:color="414142"/>
              <w:left w:val="outset" w:sz="6" w:space="0" w:color="414142"/>
              <w:bottom w:val="outset" w:sz="6" w:space="0" w:color="414142"/>
              <w:right w:val="outset" w:sz="6" w:space="0" w:color="414142"/>
            </w:tcBorders>
            <w:hideMark/>
          </w:tcPr>
          <w:p w14:paraId="01499142" w14:textId="77777777" w:rsidR="006222D1" w:rsidRPr="00B63A0F" w:rsidRDefault="006222D1" w:rsidP="006222D1">
            <w:pPr>
              <w:rPr>
                <w:spacing w:val="-2"/>
                <w:sz w:val="28"/>
                <w:szCs w:val="28"/>
              </w:rPr>
            </w:pPr>
            <w:r w:rsidRPr="00B63A0F">
              <w:rPr>
                <w:spacing w:val="-2"/>
                <w:sz w:val="28"/>
                <w:szCs w:val="28"/>
              </w:rPr>
              <w:t>1.3. pašvaldību budžets</w:t>
            </w:r>
          </w:p>
        </w:tc>
        <w:tc>
          <w:tcPr>
            <w:tcW w:w="1134" w:type="dxa"/>
            <w:tcBorders>
              <w:top w:val="outset" w:sz="6" w:space="0" w:color="414142"/>
              <w:left w:val="outset" w:sz="6" w:space="0" w:color="414142"/>
              <w:bottom w:val="outset" w:sz="6" w:space="0" w:color="414142"/>
              <w:right w:val="outset" w:sz="6" w:space="0" w:color="414142"/>
            </w:tcBorders>
            <w:vAlign w:val="center"/>
          </w:tcPr>
          <w:p w14:paraId="7E564F17" w14:textId="77837C51" w:rsidR="006222D1" w:rsidRPr="00B63A0F" w:rsidRDefault="006222D1" w:rsidP="006222D1">
            <w:pPr>
              <w:jc w:val="center"/>
              <w:rPr>
                <w:spacing w:val="-2"/>
                <w:sz w:val="28"/>
                <w:szCs w:val="28"/>
              </w:rPr>
            </w:pPr>
            <w:r w:rsidRPr="00B63A0F">
              <w:rPr>
                <w:spacing w:val="-2"/>
                <w:sz w:val="28"/>
                <w:szCs w:val="28"/>
              </w:rPr>
              <w:t>0</w:t>
            </w:r>
          </w:p>
        </w:tc>
        <w:tc>
          <w:tcPr>
            <w:tcW w:w="1135" w:type="dxa"/>
            <w:tcBorders>
              <w:top w:val="outset" w:sz="6" w:space="0" w:color="414142"/>
              <w:left w:val="outset" w:sz="6" w:space="0" w:color="414142"/>
              <w:bottom w:val="outset" w:sz="6" w:space="0" w:color="414142"/>
              <w:right w:val="outset" w:sz="6" w:space="0" w:color="414142"/>
            </w:tcBorders>
            <w:vAlign w:val="center"/>
          </w:tcPr>
          <w:p w14:paraId="50251573" w14:textId="0A4521B3" w:rsidR="006222D1" w:rsidRPr="00B63A0F" w:rsidRDefault="006222D1" w:rsidP="006222D1">
            <w:pPr>
              <w:jc w:val="center"/>
              <w:rPr>
                <w:spacing w:val="-2"/>
                <w:sz w:val="28"/>
                <w:szCs w:val="28"/>
              </w:rPr>
            </w:pPr>
            <w:r w:rsidRPr="00B63A0F">
              <w:rPr>
                <w:spacing w:val="-2"/>
                <w:sz w:val="28"/>
                <w:szCs w:val="28"/>
              </w:rPr>
              <w:t>0</w:t>
            </w:r>
          </w:p>
        </w:tc>
        <w:tc>
          <w:tcPr>
            <w:tcW w:w="992" w:type="dxa"/>
            <w:tcBorders>
              <w:top w:val="outset" w:sz="6" w:space="0" w:color="414142"/>
              <w:left w:val="outset" w:sz="6" w:space="0" w:color="414142"/>
              <w:bottom w:val="outset" w:sz="6" w:space="0" w:color="414142"/>
              <w:right w:val="outset" w:sz="6" w:space="0" w:color="414142"/>
            </w:tcBorders>
            <w:vAlign w:val="center"/>
          </w:tcPr>
          <w:p w14:paraId="39B4B7F7" w14:textId="192A7438" w:rsidR="006222D1" w:rsidRPr="00B63A0F" w:rsidRDefault="006222D1" w:rsidP="006222D1">
            <w:pPr>
              <w:jc w:val="center"/>
              <w:rPr>
                <w:spacing w:val="-2"/>
                <w:sz w:val="28"/>
                <w:szCs w:val="28"/>
              </w:rPr>
            </w:pPr>
            <w:r w:rsidRPr="00B63A0F">
              <w:rPr>
                <w:spacing w:val="-2"/>
                <w:sz w:val="28"/>
                <w:szCs w:val="28"/>
              </w:rPr>
              <w:t>0</w:t>
            </w:r>
          </w:p>
        </w:tc>
        <w:tc>
          <w:tcPr>
            <w:tcW w:w="1276" w:type="dxa"/>
            <w:tcBorders>
              <w:top w:val="outset" w:sz="6" w:space="0" w:color="414142"/>
              <w:left w:val="outset" w:sz="6" w:space="0" w:color="414142"/>
              <w:bottom w:val="outset" w:sz="6" w:space="0" w:color="414142"/>
              <w:right w:val="outset" w:sz="6" w:space="0" w:color="414142"/>
            </w:tcBorders>
            <w:vAlign w:val="center"/>
          </w:tcPr>
          <w:p w14:paraId="65025ABE" w14:textId="0CB957EC" w:rsidR="006222D1" w:rsidRPr="00B63A0F" w:rsidRDefault="006222D1" w:rsidP="006222D1">
            <w:pPr>
              <w:jc w:val="center"/>
              <w:rPr>
                <w:spacing w:val="-2"/>
                <w:sz w:val="28"/>
                <w:szCs w:val="28"/>
              </w:rPr>
            </w:pPr>
            <w:r w:rsidRPr="00B63A0F">
              <w:rPr>
                <w:spacing w:val="-2"/>
                <w:sz w:val="28"/>
                <w:szCs w:val="28"/>
              </w:rPr>
              <w:t>0</w:t>
            </w:r>
          </w:p>
        </w:tc>
        <w:tc>
          <w:tcPr>
            <w:tcW w:w="990" w:type="dxa"/>
            <w:tcBorders>
              <w:top w:val="outset" w:sz="6" w:space="0" w:color="414142"/>
              <w:left w:val="outset" w:sz="6" w:space="0" w:color="414142"/>
              <w:bottom w:val="outset" w:sz="6" w:space="0" w:color="414142"/>
              <w:right w:val="outset" w:sz="6" w:space="0" w:color="414142"/>
            </w:tcBorders>
            <w:vAlign w:val="center"/>
          </w:tcPr>
          <w:p w14:paraId="266006F6" w14:textId="3D6EA877" w:rsidR="006222D1" w:rsidRPr="00B63A0F" w:rsidRDefault="006222D1" w:rsidP="006222D1">
            <w:pPr>
              <w:jc w:val="center"/>
              <w:rPr>
                <w:spacing w:val="-2"/>
                <w:sz w:val="28"/>
                <w:szCs w:val="28"/>
              </w:rPr>
            </w:pPr>
            <w:r w:rsidRPr="00B63A0F">
              <w:rPr>
                <w:spacing w:val="-2"/>
                <w:sz w:val="28"/>
                <w:szCs w:val="28"/>
              </w:rPr>
              <w:t>0</w:t>
            </w:r>
          </w:p>
        </w:tc>
        <w:tc>
          <w:tcPr>
            <w:tcW w:w="1420" w:type="dxa"/>
            <w:tcBorders>
              <w:top w:val="outset" w:sz="6" w:space="0" w:color="414142"/>
              <w:left w:val="outset" w:sz="6" w:space="0" w:color="414142"/>
              <w:bottom w:val="outset" w:sz="6" w:space="0" w:color="414142"/>
              <w:right w:val="outset" w:sz="6" w:space="0" w:color="414142"/>
            </w:tcBorders>
            <w:vAlign w:val="center"/>
          </w:tcPr>
          <w:p w14:paraId="4CF7E056" w14:textId="5941ABC1" w:rsidR="006222D1" w:rsidRPr="00B63A0F" w:rsidRDefault="006222D1" w:rsidP="006222D1">
            <w:pPr>
              <w:jc w:val="center"/>
              <w:rPr>
                <w:spacing w:val="-2"/>
                <w:sz w:val="28"/>
                <w:szCs w:val="28"/>
              </w:rPr>
            </w:pPr>
            <w:r w:rsidRPr="00B63A0F">
              <w:rPr>
                <w:spacing w:val="-2"/>
                <w:sz w:val="28"/>
                <w:szCs w:val="28"/>
              </w:rPr>
              <w:t>0</w:t>
            </w:r>
          </w:p>
        </w:tc>
        <w:tc>
          <w:tcPr>
            <w:tcW w:w="1275" w:type="dxa"/>
            <w:tcBorders>
              <w:top w:val="outset" w:sz="6" w:space="0" w:color="414142"/>
              <w:left w:val="outset" w:sz="6" w:space="0" w:color="414142"/>
              <w:bottom w:val="outset" w:sz="6" w:space="0" w:color="414142"/>
              <w:right w:val="outset" w:sz="6" w:space="0" w:color="414142"/>
            </w:tcBorders>
            <w:vAlign w:val="center"/>
          </w:tcPr>
          <w:p w14:paraId="5C661C55" w14:textId="4766F2BD" w:rsidR="006222D1" w:rsidRPr="00B63A0F" w:rsidRDefault="006222D1" w:rsidP="006222D1">
            <w:pPr>
              <w:jc w:val="center"/>
              <w:rPr>
                <w:spacing w:val="-2"/>
                <w:sz w:val="28"/>
                <w:szCs w:val="28"/>
              </w:rPr>
            </w:pPr>
            <w:r w:rsidRPr="00B63A0F">
              <w:rPr>
                <w:spacing w:val="-2"/>
                <w:sz w:val="28"/>
                <w:szCs w:val="28"/>
              </w:rPr>
              <w:t>0</w:t>
            </w:r>
          </w:p>
        </w:tc>
      </w:tr>
      <w:tr w:rsidR="006222D1" w:rsidRPr="00B63A0F" w14:paraId="6F96AD63" w14:textId="77777777" w:rsidTr="005D5DCB">
        <w:tc>
          <w:tcPr>
            <w:tcW w:w="1700" w:type="dxa"/>
            <w:tcBorders>
              <w:top w:val="outset" w:sz="6" w:space="0" w:color="414142"/>
              <w:left w:val="outset" w:sz="6" w:space="0" w:color="414142"/>
              <w:bottom w:val="outset" w:sz="6" w:space="0" w:color="414142"/>
              <w:right w:val="outset" w:sz="6" w:space="0" w:color="414142"/>
            </w:tcBorders>
            <w:hideMark/>
          </w:tcPr>
          <w:p w14:paraId="1264C075" w14:textId="77777777" w:rsidR="006222D1" w:rsidRPr="00B63A0F" w:rsidRDefault="006222D1" w:rsidP="006222D1">
            <w:pPr>
              <w:rPr>
                <w:spacing w:val="-2"/>
                <w:sz w:val="28"/>
                <w:szCs w:val="28"/>
              </w:rPr>
            </w:pPr>
            <w:r w:rsidRPr="00B63A0F">
              <w:rPr>
                <w:spacing w:val="-2"/>
                <w:sz w:val="28"/>
                <w:szCs w:val="28"/>
              </w:rPr>
              <w:t>2. Budžeta izdevumi</w:t>
            </w:r>
          </w:p>
        </w:tc>
        <w:tc>
          <w:tcPr>
            <w:tcW w:w="1134" w:type="dxa"/>
            <w:tcBorders>
              <w:top w:val="outset" w:sz="6" w:space="0" w:color="414142"/>
              <w:left w:val="outset" w:sz="6" w:space="0" w:color="414142"/>
              <w:bottom w:val="outset" w:sz="6" w:space="0" w:color="414142"/>
              <w:right w:val="outset" w:sz="6" w:space="0" w:color="414142"/>
            </w:tcBorders>
            <w:vAlign w:val="center"/>
          </w:tcPr>
          <w:p w14:paraId="3E3812FC" w14:textId="537B1E84" w:rsidR="006222D1" w:rsidRPr="00B63A0F" w:rsidRDefault="006222D1" w:rsidP="006222D1">
            <w:pPr>
              <w:jc w:val="center"/>
              <w:rPr>
                <w:spacing w:val="-2"/>
                <w:sz w:val="28"/>
                <w:szCs w:val="28"/>
              </w:rPr>
            </w:pPr>
            <w:r w:rsidRPr="00B63A0F">
              <w:rPr>
                <w:spacing w:val="-2"/>
                <w:sz w:val="28"/>
                <w:szCs w:val="28"/>
              </w:rPr>
              <w:t>0</w:t>
            </w:r>
          </w:p>
        </w:tc>
        <w:tc>
          <w:tcPr>
            <w:tcW w:w="1135" w:type="dxa"/>
            <w:tcBorders>
              <w:top w:val="outset" w:sz="6" w:space="0" w:color="414142"/>
              <w:left w:val="outset" w:sz="6" w:space="0" w:color="414142"/>
              <w:bottom w:val="outset" w:sz="6" w:space="0" w:color="414142"/>
              <w:right w:val="outset" w:sz="6" w:space="0" w:color="414142"/>
            </w:tcBorders>
            <w:vAlign w:val="center"/>
          </w:tcPr>
          <w:p w14:paraId="083D1628" w14:textId="354E9056" w:rsidR="006222D1" w:rsidRPr="00B63A0F" w:rsidRDefault="006222D1" w:rsidP="006222D1">
            <w:pPr>
              <w:jc w:val="center"/>
              <w:rPr>
                <w:spacing w:val="-2"/>
                <w:sz w:val="28"/>
                <w:szCs w:val="28"/>
              </w:rPr>
            </w:pPr>
            <w:r w:rsidRPr="00B63A0F">
              <w:rPr>
                <w:spacing w:val="-2"/>
                <w:sz w:val="28"/>
                <w:szCs w:val="28"/>
              </w:rPr>
              <w:t>0</w:t>
            </w:r>
          </w:p>
        </w:tc>
        <w:tc>
          <w:tcPr>
            <w:tcW w:w="992" w:type="dxa"/>
            <w:tcBorders>
              <w:top w:val="outset" w:sz="6" w:space="0" w:color="414142"/>
              <w:left w:val="outset" w:sz="6" w:space="0" w:color="414142"/>
              <w:bottom w:val="outset" w:sz="6" w:space="0" w:color="414142"/>
              <w:right w:val="outset" w:sz="6" w:space="0" w:color="414142"/>
            </w:tcBorders>
            <w:vAlign w:val="center"/>
          </w:tcPr>
          <w:p w14:paraId="2A87B062" w14:textId="2203F9AD" w:rsidR="006222D1" w:rsidRPr="00B63A0F" w:rsidRDefault="006222D1" w:rsidP="006222D1">
            <w:pPr>
              <w:jc w:val="center"/>
              <w:rPr>
                <w:spacing w:val="-2"/>
                <w:sz w:val="28"/>
                <w:szCs w:val="28"/>
              </w:rPr>
            </w:pPr>
            <w:r w:rsidRPr="00B63A0F">
              <w:rPr>
                <w:spacing w:val="-2"/>
                <w:sz w:val="28"/>
                <w:szCs w:val="28"/>
              </w:rPr>
              <w:t>0</w:t>
            </w:r>
          </w:p>
        </w:tc>
        <w:tc>
          <w:tcPr>
            <w:tcW w:w="1276" w:type="dxa"/>
            <w:tcBorders>
              <w:top w:val="outset" w:sz="6" w:space="0" w:color="414142"/>
              <w:left w:val="outset" w:sz="6" w:space="0" w:color="414142"/>
              <w:bottom w:val="outset" w:sz="6" w:space="0" w:color="414142"/>
              <w:right w:val="outset" w:sz="6" w:space="0" w:color="414142"/>
            </w:tcBorders>
            <w:vAlign w:val="center"/>
          </w:tcPr>
          <w:p w14:paraId="32866DC1" w14:textId="0D8E31CD" w:rsidR="006222D1" w:rsidRPr="00B63A0F" w:rsidRDefault="006222D1" w:rsidP="006222D1">
            <w:pPr>
              <w:jc w:val="center"/>
              <w:rPr>
                <w:spacing w:val="-2"/>
                <w:sz w:val="28"/>
                <w:szCs w:val="28"/>
              </w:rPr>
            </w:pPr>
            <w:r w:rsidRPr="00B63A0F">
              <w:rPr>
                <w:spacing w:val="-2"/>
                <w:sz w:val="28"/>
                <w:szCs w:val="28"/>
              </w:rPr>
              <w:t>0</w:t>
            </w:r>
          </w:p>
        </w:tc>
        <w:tc>
          <w:tcPr>
            <w:tcW w:w="990" w:type="dxa"/>
            <w:tcBorders>
              <w:top w:val="outset" w:sz="6" w:space="0" w:color="414142"/>
              <w:left w:val="outset" w:sz="6" w:space="0" w:color="414142"/>
              <w:bottom w:val="outset" w:sz="6" w:space="0" w:color="414142"/>
              <w:right w:val="outset" w:sz="6" w:space="0" w:color="414142"/>
            </w:tcBorders>
            <w:vAlign w:val="center"/>
          </w:tcPr>
          <w:p w14:paraId="6A2D49E5" w14:textId="231931AF" w:rsidR="006222D1" w:rsidRPr="00B63A0F" w:rsidRDefault="006222D1" w:rsidP="006222D1">
            <w:pPr>
              <w:jc w:val="center"/>
              <w:rPr>
                <w:spacing w:val="-2"/>
                <w:sz w:val="28"/>
                <w:szCs w:val="28"/>
              </w:rPr>
            </w:pPr>
            <w:r w:rsidRPr="00B63A0F">
              <w:rPr>
                <w:spacing w:val="-2"/>
                <w:sz w:val="28"/>
                <w:szCs w:val="28"/>
              </w:rPr>
              <w:t>0</w:t>
            </w:r>
          </w:p>
        </w:tc>
        <w:tc>
          <w:tcPr>
            <w:tcW w:w="1420" w:type="dxa"/>
            <w:tcBorders>
              <w:top w:val="outset" w:sz="6" w:space="0" w:color="414142"/>
              <w:left w:val="outset" w:sz="6" w:space="0" w:color="414142"/>
              <w:bottom w:val="outset" w:sz="6" w:space="0" w:color="414142"/>
              <w:right w:val="outset" w:sz="6" w:space="0" w:color="414142"/>
            </w:tcBorders>
            <w:vAlign w:val="center"/>
          </w:tcPr>
          <w:p w14:paraId="6678CCA7" w14:textId="1893C07F" w:rsidR="006222D1" w:rsidRPr="00B63A0F" w:rsidRDefault="006222D1" w:rsidP="006222D1">
            <w:pPr>
              <w:jc w:val="center"/>
              <w:rPr>
                <w:spacing w:val="-2"/>
                <w:sz w:val="28"/>
                <w:szCs w:val="28"/>
              </w:rPr>
            </w:pPr>
            <w:r w:rsidRPr="00B63A0F">
              <w:rPr>
                <w:spacing w:val="-2"/>
                <w:sz w:val="28"/>
                <w:szCs w:val="28"/>
              </w:rPr>
              <w:t>0</w:t>
            </w:r>
          </w:p>
        </w:tc>
        <w:tc>
          <w:tcPr>
            <w:tcW w:w="1275" w:type="dxa"/>
            <w:tcBorders>
              <w:top w:val="outset" w:sz="6" w:space="0" w:color="414142"/>
              <w:left w:val="outset" w:sz="6" w:space="0" w:color="414142"/>
              <w:bottom w:val="outset" w:sz="6" w:space="0" w:color="414142"/>
              <w:right w:val="outset" w:sz="6" w:space="0" w:color="414142"/>
            </w:tcBorders>
            <w:vAlign w:val="center"/>
          </w:tcPr>
          <w:p w14:paraId="4350032D" w14:textId="774C8B45" w:rsidR="006222D1" w:rsidRPr="00B63A0F" w:rsidRDefault="006222D1" w:rsidP="006222D1">
            <w:pPr>
              <w:jc w:val="center"/>
              <w:rPr>
                <w:spacing w:val="-2"/>
                <w:sz w:val="28"/>
                <w:szCs w:val="28"/>
              </w:rPr>
            </w:pPr>
            <w:r w:rsidRPr="00B63A0F">
              <w:rPr>
                <w:spacing w:val="-2"/>
                <w:sz w:val="28"/>
                <w:szCs w:val="28"/>
              </w:rPr>
              <w:t>0</w:t>
            </w:r>
          </w:p>
        </w:tc>
      </w:tr>
      <w:tr w:rsidR="006222D1" w:rsidRPr="00B63A0F" w14:paraId="47F0EA70" w14:textId="77777777" w:rsidTr="005D5DCB">
        <w:tc>
          <w:tcPr>
            <w:tcW w:w="1700" w:type="dxa"/>
            <w:tcBorders>
              <w:top w:val="outset" w:sz="6" w:space="0" w:color="414142"/>
              <w:left w:val="outset" w:sz="6" w:space="0" w:color="414142"/>
              <w:bottom w:val="outset" w:sz="6" w:space="0" w:color="414142"/>
              <w:right w:val="outset" w:sz="6" w:space="0" w:color="414142"/>
            </w:tcBorders>
            <w:hideMark/>
          </w:tcPr>
          <w:p w14:paraId="02869938" w14:textId="77777777" w:rsidR="006222D1" w:rsidRPr="00B63A0F" w:rsidRDefault="006222D1" w:rsidP="006222D1">
            <w:pPr>
              <w:rPr>
                <w:spacing w:val="-2"/>
                <w:sz w:val="28"/>
                <w:szCs w:val="28"/>
              </w:rPr>
            </w:pPr>
            <w:r w:rsidRPr="00B63A0F">
              <w:rPr>
                <w:spacing w:val="-2"/>
                <w:sz w:val="28"/>
                <w:szCs w:val="28"/>
              </w:rPr>
              <w:t>2.1. valsts pamatbudžets</w:t>
            </w:r>
          </w:p>
        </w:tc>
        <w:tc>
          <w:tcPr>
            <w:tcW w:w="1134" w:type="dxa"/>
            <w:tcBorders>
              <w:top w:val="outset" w:sz="6" w:space="0" w:color="414142"/>
              <w:left w:val="outset" w:sz="6" w:space="0" w:color="414142"/>
              <w:bottom w:val="outset" w:sz="6" w:space="0" w:color="414142"/>
              <w:right w:val="outset" w:sz="6" w:space="0" w:color="414142"/>
            </w:tcBorders>
            <w:vAlign w:val="center"/>
          </w:tcPr>
          <w:p w14:paraId="00B09C57" w14:textId="4E87CCAD" w:rsidR="006222D1" w:rsidRPr="00B63A0F" w:rsidRDefault="006222D1" w:rsidP="006222D1">
            <w:pPr>
              <w:jc w:val="center"/>
              <w:rPr>
                <w:spacing w:val="-2"/>
                <w:sz w:val="28"/>
                <w:szCs w:val="28"/>
              </w:rPr>
            </w:pPr>
            <w:r w:rsidRPr="00B63A0F">
              <w:rPr>
                <w:spacing w:val="-2"/>
                <w:sz w:val="28"/>
                <w:szCs w:val="28"/>
              </w:rPr>
              <w:t>0</w:t>
            </w:r>
          </w:p>
        </w:tc>
        <w:tc>
          <w:tcPr>
            <w:tcW w:w="1135" w:type="dxa"/>
            <w:tcBorders>
              <w:top w:val="outset" w:sz="6" w:space="0" w:color="414142"/>
              <w:left w:val="outset" w:sz="6" w:space="0" w:color="414142"/>
              <w:bottom w:val="outset" w:sz="6" w:space="0" w:color="414142"/>
              <w:right w:val="outset" w:sz="6" w:space="0" w:color="414142"/>
            </w:tcBorders>
            <w:vAlign w:val="center"/>
          </w:tcPr>
          <w:p w14:paraId="126A626B" w14:textId="4AC3F75E" w:rsidR="006222D1" w:rsidRPr="00B63A0F" w:rsidRDefault="006222D1" w:rsidP="006222D1">
            <w:pPr>
              <w:jc w:val="center"/>
              <w:rPr>
                <w:spacing w:val="-2"/>
                <w:sz w:val="28"/>
                <w:szCs w:val="28"/>
              </w:rPr>
            </w:pPr>
            <w:r w:rsidRPr="00B63A0F">
              <w:rPr>
                <w:spacing w:val="-2"/>
                <w:sz w:val="28"/>
                <w:szCs w:val="28"/>
              </w:rPr>
              <w:t>0</w:t>
            </w:r>
          </w:p>
        </w:tc>
        <w:tc>
          <w:tcPr>
            <w:tcW w:w="992" w:type="dxa"/>
            <w:tcBorders>
              <w:top w:val="outset" w:sz="6" w:space="0" w:color="414142"/>
              <w:left w:val="outset" w:sz="6" w:space="0" w:color="414142"/>
              <w:bottom w:val="outset" w:sz="6" w:space="0" w:color="414142"/>
              <w:right w:val="outset" w:sz="6" w:space="0" w:color="414142"/>
            </w:tcBorders>
            <w:vAlign w:val="center"/>
          </w:tcPr>
          <w:p w14:paraId="164E5ED0" w14:textId="5AF5A7EA" w:rsidR="006222D1" w:rsidRPr="00B63A0F" w:rsidRDefault="006222D1" w:rsidP="006222D1">
            <w:pPr>
              <w:jc w:val="center"/>
              <w:rPr>
                <w:spacing w:val="-2"/>
                <w:sz w:val="28"/>
                <w:szCs w:val="28"/>
              </w:rPr>
            </w:pPr>
            <w:r w:rsidRPr="00B63A0F">
              <w:rPr>
                <w:spacing w:val="-2"/>
                <w:sz w:val="28"/>
                <w:szCs w:val="28"/>
              </w:rPr>
              <w:t>0</w:t>
            </w:r>
          </w:p>
        </w:tc>
        <w:tc>
          <w:tcPr>
            <w:tcW w:w="1276" w:type="dxa"/>
            <w:tcBorders>
              <w:top w:val="outset" w:sz="6" w:space="0" w:color="414142"/>
              <w:left w:val="outset" w:sz="6" w:space="0" w:color="414142"/>
              <w:bottom w:val="outset" w:sz="6" w:space="0" w:color="414142"/>
              <w:right w:val="outset" w:sz="6" w:space="0" w:color="414142"/>
            </w:tcBorders>
            <w:vAlign w:val="center"/>
          </w:tcPr>
          <w:p w14:paraId="5797FDE6" w14:textId="1D37A2E3" w:rsidR="006222D1" w:rsidRPr="00B63A0F" w:rsidRDefault="006222D1" w:rsidP="006222D1">
            <w:pPr>
              <w:jc w:val="center"/>
              <w:rPr>
                <w:spacing w:val="-2"/>
                <w:sz w:val="28"/>
                <w:szCs w:val="28"/>
              </w:rPr>
            </w:pPr>
            <w:r w:rsidRPr="00B63A0F">
              <w:rPr>
                <w:spacing w:val="-2"/>
                <w:sz w:val="28"/>
                <w:szCs w:val="28"/>
              </w:rPr>
              <w:t>0</w:t>
            </w:r>
          </w:p>
        </w:tc>
        <w:tc>
          <w:tcPr>
            <w:tcW w:w="990" w:type="dxa"/>
            <w:tcBorders>
              <w:top w:val="outset" w:sz="6" w:space="0" w:color="414142"/>
              <w:left w:val="outset" w:sz="6" w:space="0" w:color="414142"/>
              <w:bottom w:val="outset" w:sz="6" w:space="0" w:color="414142"/>
              <w:right w:val="outset" w:sz="6" w:space="0" w:color="414142"/>
            </w:tcBorders>
            <w:vAlign w:val="center"/>
          </w:tcPr>
          <w:p w14:paraId="7CF4569F" w14:textId="7A70A0FF" w:rsidR="006222D1" w:rsidRPr="00B63A0F" w:rsidRDefault="006222D1" w:rsidP="006222D1">
            <w:pPr>
              <w:jc w:val="center"/>
              <w:rPr>
                <w:spacing w:val="-2"/>
                <w:sz w:val="28"/>
                <w:szCs w:val="28"/>
              </w:rPr>
            </w:pPr>
            <w:r w:rsidRPr="00B63A0F">
              <w:rPr>
                <w:spacing w:val="-2"/>
                <w:sz w:val="28"/>
                <w:szCs w:val="28"/>
              </w:rPr>
              <w:t>0</w:t>
            </w:r>
          </w:p>
        </w:tc>
        <w:tc>
          <w:tcPr>
            <w:tcW w:w="1420" w:type="dxa"/>
            <w:tcBorders>
              <w:top w:val="outset" w:sz="6" w:space="0" w:color="414142"/>
              <w:left w:val="outset" w:sz="6" w:space="0" w:color="414142"/>
              <w:bottom w:val="outset" w:sz="6" w:space="0" w:color="414142"/>
              <w:right w:val="outset" w:sz="6" w:space="0" w:color="414142"/>
            </w:tcBorders>
            <w:vAlign w:val="center"/>
          </w:tcPr>
          <w:p w14:paraId="44ABFDA9" w14:textId="4DDD623A" w:rsidR="006222D1" w:rsidRPr="00B63A0F" w:rsidRDefault="006222D1" w:rsidP="006222D1">
            <w:pPr>
              <w:jc w:val="center"/>
              <w:rPr>
                <w:spacing w:val="-2"/>
                <w:sz w:val="28"/>
                <w:szCs w:val="28"/>
              </w:rPr>
            </w:pPr>
            <w:r w:rsidRPr="00B63A0F">
              <w:rPr>
                <w:spacing w:val="-2"/>
                <w:sz w:val="28"/>
                <w:szCs w:val="28"/>
              </w:rPr>
              <w:t>0</w:t>
            </w:r>
          </w:p>
        </w:tc>
        <w:tc>
          <w:tcPr>
            <w:tcW w:w="1275" w:type="dxa"/>
            <w:tcBorders>
              <w:top w:val="outset" w:sz="6" w:space="0" w:color="414142"/>
              <w:left w:val="outset" w:sz="6" w:space="0" w:color="414142"/>
              <w:bottom w:val="outset" w:sz="6" w:space="0" w:color="414142"/>
              <w:right w:val="outset" w:sz="6" w:space="0" w:color="414142"/>
            </w:tcBorders>
            <w:vAlign w:val="center"/>
          </w:tcPr>
          <w:p w14:paraId="152F0574" w14:textId="410E3432" w:rsidR="006222D1" w:rsidRPr="00B63A0F" w:rsidRDefault="006222D1" w:rsidP="006222D1">
            <w:pPr>
              <w:jc w:val="center"/>
              <w:rPr>
                <w:spacing w:val="-2"/>
                <w:sz w:val="28"/>
                <w:szCs w:val="28"/>
              </w:rPr>
            </w:pPr>
            <w:r w:rsidRPr="00B63A0F">
              <w:rPr>
                <w:spacing w:val="-2"/>
                <w:sz w:val="28"/>
                <w:szCs w:val="28"/>
              </w:rPr>
              <w:t>0</w:t>
            </w:r>
          </w:p>
        </w:tc>
      </w:tr>
      <w:tr w:rsidR="006222D1" w:rsidRPr="00B63A0F" w14:paraId="5672AA1B" w14:textId="77777777" w:rsidTr="005D5DCB">
        <w:tc>
          <w:tcPr>
            <w:tcW w:w="1700" w:type="dxa"/>
            <w:tcBorders>
              <w:top w:val="outset" w:sz="6" w:space="0" w:color="414142"/>
              <w:left w:val="outset" w:sz="6" w:space="0" w:color="414142"/>
              <w:bottom w:val="outset" w:sz="6" w:space="0" w:color="414142"/>
              <w:right w:val="outset" w:sz="6" w:space="0" w:color="414142"/>
            </w:tcBorders>
            <w:hideMark/>
          </w:tcPr>
          <w:p w14:paraId="005EA67B" w14:textId="77777777" w:rsidR="006222D1" w:rsidRPr="00B63A0F" w:rsidRDefault="006222D1" w:rsidP="006222D1">
            <w:pPr>
              <w:rPr>
                <w:spacing w:val="-2"/>
                <w:sz w:val="28"/>
                <w:szCs w:val="28"/>
              </w:rPr>
            </w:pPr>
            <w:r w:rsidRPr="00B63A0F">
              <w:rPr>
                <w:spacing w:val="-2"/>
                <w:sz w:val="28"/>
                <w:szCs w:val="28"/>
              </w:rPr>
              <w:t>2.2. valsts speciālais budžets</w:t>
            </w:r>
          </w:p>
        </w:tc>
        <w:tc>
          <w:tcPr>
            <w:tcW w:w="1134" w:type="dxa"/>
            <w:tcBorders>
              <w:top w:val="outset" w:sz="6" w:space="0" w:color="414142"/>
              <w:left w:val="outset" w:sz="6" w:space="0" w:color="414142"/>
              <w:bottom w:val="outset" w:sz="6" w:space="0" w:color="414142"/>
              <w:right w:val="outset" w:sz="6" w:space="0" w:color="414142"/>
            </w:tcBorders>
            <w:vAlign w:val="center"/>
          </w:tcPr>
          <w:p w14:paraId="4A255D5A" w14:textId="58F535EF" w:rsidR="006222D1" w:rsidRPr="00B63A0F" w:rsidRDefault="006222D1" w:rsidP="006222D1">
            <w:pPr>
              <w:jc w:val="center"/>
              <w:rPr>
                <w:spacing w:val="-2"/>
                <w:sz w:val="28"/>
                <w:szCs w:val="28"/>
              </w:rPr>
            </w:pPr>
            <w:r w:rsidRPr="00B63A0F">
              <w:rPr>
                <w:spacing w:val="-2"/>
                <w:sz w:val="28"/>
                <w:szCs w:val="28"/>
              </w:rPr>
              <w:t>0</w:t>
            </w:r>
          </w:p>
        </w:tc>
        <w:tc>
          <w:tcPr>
            <w:tcW w:w="1135" w:type="dxa"/>
            <w:tcBorders>
              <w:top w:val="outset" w:sz="6" w:space="0" w:color="414142"/>
              <w:left w:val="outset" w:sz="6" w:space="0" w:color="414142"/>
              <w:bottom w:val="outset" w:sz="6" w:space="0" w:color="414142"/>
              <w:right w:val="outset" w:sz="6" w:space="0" w:color="414142"/>
            </w:tcBorders>
            <w:vAlign w:val="center"/>
          </w:tcPr>
          <w:p w14:paraId="167B2708" w14:textId="5222EE82" w:rsidR="006222D1" w:rsidRPr="00B63A0F" w:rsidRDefault="006222D1" w:rsidP="006222D1">
            <w:pPr>
              <w:jc w:val="center"/>
              <w:rPr>
                <w:spacing w:val="-2"/>
                <w:sz w:val="28"/>
                <w:szCs w:val="28"/>
              </w:rPr>
            </w:pPr>
            <w:r w:rsidRPr="00B63A0F">
              <w:rPr>
                <w:spacing w:val="-2"/>
                <w:sz w:val="28"/>
                <w:szCs w:val="28"/>
              </w:rPr>
              <w:t>0</w:t>
            </w:r>
          </w:p>
        </w:tc>
        <w:tc>
          <w:tcPr>
            <w:tcW w:w="992" w:type="dxa"/>
            <w:tcBorders>
              <w:top w:val="outset" w:sz="6" w:space="0" w:color="414142"/>
              <w:left w:val="outset" w:sz="6" w:space="0" w:color="414142"/>
              <w:bottom w:val="outset" w:sz="6" w:space="0" w:color="414142"/>
              <w:right w:val="outset" w:sz="6" w:space="0" w:color="414142"/>
            </w:tcBorders>
            <w:vAlign w:val="center"/>
          </w:tcPr>
          <w:p w14:paraId="0D951DE6" w14:textId="2124E584" w:rsidR="006222D1" w:rsidRPr="00B63A0F" w:rsidRDefault="006222D1" w:rsidP="006222D1">
            <w:pPr>
              <w:jc w:val="center"/>
              <w:rPr>
                <w:spacing w:val="-2"/>
                <w:sz w:val="28"/>
                <w:szCs w:val="28"/>
              </w:rPr>
            </w:pPr>
            <w:r w:rsidRPr="00B63A0F">
              <w:rPr>
                <w:spacing w:val="-2"/>
                <w:sz w:val="28"/>
                <w:szCs w:val="28"/>
              </w:rPr>
              <w:t>0</w:t>
            </w:r>
          </w:p>
        </w:tc>
        <w:tc>
          <w:tcPr>
            <w:tcW w:w="1276" w:type="dxa"/>
            <w:tcBorders>
              <w:top w:val="outset" w:sz="6" w:space="0" w:color="414142"/>
              <w:left w:val="outset" w:sz="6" w:space="0" w:color="414142"/>
              <w:bottom w:val="outset" w:sz="6" w:space="0" w:color="414142"/>
              <w:right w:val="outset" w:sz="6" w:space="0" w:color="414142"/>
            </w:tcBorders>
            <w:vAlign w:val="center"/>
          </w:tcPr>
          <w:p w14:paraId="2CA8B8AD" w14:textId="1F85CF33" w:rsidR="006222D1" w:rsidRPr="00B63A0F" w:rsidRDefault="006222D1" w:rsidP="006222D1">
            <w:pPr>
              <w:jc w:val="center"/>
              <w:rPr>
                <w:spacing w:val="-2"/>
                <w:sz w:val="28"/>
                <w:szCs w:val="28"/>
              </w:rPr>
            </w:pPr>
            <w:r w:rsidRPr="00B63A0F">
              <w:rPr>
                <w:spacing w:val="-2"/>
                <w:sz w:val="28"/>
                <w:szCs w:val="28"/>
              </w:rPr>
              <w:t>0</w:t>
            </w:r>
          </w:p>
        </w:tc>
        <w:tc>
          <w:tcPr>
            <w:tcW w:w="990" w:type="dxa"/>
            <w:tcBorders>
              <w:top w:val="outset" w:sz="6" w:space="0" w:color="414142"/>
              <w:left w:val="outset" w:sz="6" w:space="0" w:color="414142"/>
              <w:bottom w:val="outset" w:sz="6" w:space="0" w:color="414142"/>
              <w:right w:val="outset" w:sz="6" w:space="0" w:color="414142"/>
            </w:tcBorders>
            <w:vAlign w:val="center"/>
          </w:tcPr>
          <w:p w14:paraId="5FC1A08F" w14:textId="6B6A8DA0" w:rsidR="006222D1" w:rsidRPr="00B63A0F" w:rsidRDefault="006222D1" w:rsidP="006222D1">
            <w:pPr>
              <w:jc w:val="center"/>
              <w:rPr>
                <w:spacing w:val="-2"/>
                <w:sz w:val="28"/>
                <w:szCs w:val="28"/>
              </w:rPr>
            </w:pPr>
            <w:r w:rsidRPr="00B63A0F">
              <w:rPr>
                <w:spacing w:val="-2"/>
                <w:sz w:val="28"/>
                <w:szCs w:val="28"/>
              </w:rPr>
              <w:t>0</w:t>
            </w:r>
          </w:p>
        </w:tc>
        <w:tc>
          <w:tcPr>
            <w:tcW w:w="1420" w:type="dxa"/>
            <w:tcBorders>
              <w:top w:val="outset" w:sz="6" w:space="0" w:color="414142"/>
              <w:left w:val="outset" w:sz="6" w:space="0" w:color="414142"/>
              <w:bottom w:val="outset" w:sz="6" w:space="0" w:color="414142"/>
              <w:right w:val="outset" w:sz="6" w:space="0" w:color="414142"/>
            </w:tcBorders>
            <w:vAlign w:val="center"/>
          </w:tcPr>
          <w:p w14:paraId="22397461" w14:textId="71C81282" w:rsidR="006222D1" w:rsidRPr="00B63A0F" w:rsidRDefault="006222D1" w:rsidP="006222D1">
            <w:pPr>
              <w:jc w:val="center"/>
              <w:rPr>
                <w:spacing w:val="-2"/>
                <w:sz w:val="28"/>
                <w:szCs w:val="28"/>
              </w:rPr>
            </w:pPr>
            <w:r w:rsidRPr="00B63A0F">
              <w:rPr>
                <w:spacing w:val="-2"/>
                <w:sz w:val="28"/>
                <w:szCs w:val="28"/>
              </w:rPr>
              <w:t>0</w:t>
            </w:r>
          </w:p>
        </w:tc>
        <w:tc>
          <w:tcPr>
            <w:tcW w:w="1275" w:type="dxa"/>
            <w:tcBorders>
              <w:top w:val="outset" w:sz="6" w:space="0" w:color="414142"/>
              <w:left w:val="outset" w:sz="6" w:space="0" w:color="414142"/>
              <w:bottom w:val="outset" w:sz="6" w:space="0" w:color="414142"/>
              <w:right w:val="outset" w:sz="6" w:space="0" w:color="414142"/>
            </w:tcBorders>
            <w:vAlign w:val="center"/>
          </w:tcPr>
          <w:p w14:paraId="11326C55" w14:textId="237AE7E9" w:rsidR="006222D1" w:rsidRPr="00B63A0F" w:rsidRDefault="006222D1" w:rsidP="006222D1">
            <w:pPr>
              <w:jc w:val="center"/>
              <w:rPr>
                <w:spacing w:val="-2"/>
                <w:sz w:val="28"/>
                <w:szCs w:val="28"/>
              </w:rPr>
            </w:pPr>
            <w:r w:rsidRPr="00B63A0F">
              <w:rPr>
                <w:spacing w:val="-2"/>
                <w:sz w:val="28"/>
                <w:szCs w:val="28"/>
              </w:rPr>
              <w:t>0</w:t>
            </w:r>
          </w:p>
        </w:tc>
      </w:tr>
      <w:tr w:rsidR="006222D1" w:rsidRPr="00B63A0F" w14:paraId="35DF4E97" w14:textId="77777777" w:rsidTr="005D5DCB">
        <w:tc>
          <w:tcPr>
            <w:tcW w:w="1700" w:type="dxa"/>
            <w:tcBorders>
              <w:top w:val="outset" w:sz="6" w:space="0" w:color="414142"/>
              <w:left w:val="outset" w:sz="6" w:space="0" w:color="414142"/>
              <w:bottom w:val="outset" w:sz="6" w:space="0" w:color="414142"/>
              <w:right w:val="outset" w:sz="6" w:space="0" w:color="414142"/>
            </w:tcBorders>
            <w:hideMark/>
          </w:tcPr>
          <w:p w14:paraId="07F4B49D" w14:textId="77777777" w:rsidR="006222D1" w:rsidRPr="00B63A0F" w:rsidRDefault="006222D1" w:rsidP="006222D1">
            <w:pPr>
              <w:rPr>
                <w:spacing w:val="-2"/>
                <w:sz w:val="28"/>
                <w:szCs w:val="28"/>
              </w:rPr>
            </w:pPr>
            <w:r w:rsidRPr="00B63A0F">
              <w:rPr>
                <w:spacing w:val="-2"/>
                <w:sz w:val="28"/>
                <w:szCs w:val="28"/>
              </w:rPr>
              <w:t>2.3. pašvaldību budžets</w:t>
            </w:r>
          </w:p>
        </w:tc>
        <w:tc>
          <w:tcPr>
            <w:tcW w:w="1134" w:type="dxa"/>
            <w:tcBorders>
              <w:top w:val="outset" w:sz="6" w:space="0" w:color="414142"/>
              <w:left w:val="outset" w:sz="6" w:space="0" w:color="414142"/>
              <w:bottom w:val="outset" w:sz="6" w:space="0" w:color="414142"/>
              <w:right w:val="outset" w:sz="6" w:space="0" w:color="414142"/>
            </w:tcBorders>
            <w:vAlign w:val="center"/>
          </w:tcPr>
          <w:p w14:paraId="51C1A69A" w14:textId="3D1F91AA" w:rsidR="006222D1" w:rsidRPr="00B63A0F" w:rsidRDefault="006222D1" w:rsidP="006222D1">
            <w:pPr>
              <w:jc w:val="center"/>
              <w:rPr>
                <w:spacing w:val="-2"/>
                <w:sz w:val="28"/>
                <w:szCs w:val="28"/>
              </w:rPr>
            </w:pPr>
            <w:r w:rsidRPr="00B63A0F">
              <w:rPr>
                <w:spacing w:val="-2"/>
                <w:sz w:val="28"/>
                <w:szCs w:val="28"/>
              </w:rPr>
              <w:t>0</w:t>
            </w:r>
          </w:p>
        </w:tc>
        <w:tc>
          <w:tcPr>
            <w:tcW w:w="1135" w:type="dxa"/>
            <w:tcBorders>
              <w:top w:val="outset" w:sz="6" w:space="0" w:color="414142"/>
              <w:left w:val="outset" w:sz="6" w:space="0" w:color="414142"/>
              <w:bottom w:val="outset" w:sz="6" w:space="0" w:color="414142"/>
              <w:right w:val="outset" w:sz="6" w:space="0" w:color="414142"/>
            </w:tcBorders>
            <w:vAlign w:val="center"/>
          </w:tcPr>
          <w:p w14:paraId="0D214B4C" w14:textId="7F23ED30" w:rsidR="006222D1" w:rsidRPr="00B63A0F" w:rsidRDefault="006222D1" w:rsidP="006222D1">
            <w:pPr>
              <w:jc w:val="center"/>
              <w:rPr>
                <w:spacing w:val="-2"/>
                <w:sz w:val="28"/>
                <w:szCs w:val="28"/>
              </w:rPr>
            </w:pPr>
            <w:r w:rsidRPr="00B63A0F">
              <w:rPr>
                <w:spacing w:val="-2"/>
                <w:sz w:val="28"/>
                <w:szCs w:val="28"/>
              </w:rPr>
              <w:t>0</w:t>
            </w:r>
          </w:p>
        </w:tc>
        <w:tc>
          <w:tcPr>
            <w:tcW w:w="992" w:type="dxa"/>
            <w:tcBorders>
              <w:top w:val="outset" w:sz="6" w:space="0" w:color="414142"/>
              <w:left w:val="outset" w:sz="6" w:space="0" w:color="414142"/>
              <w:bottom w:val="outset" w:sz="6" w:space="0" w:color="414142"/>
              <w:right w:val="outset" w:sz="6" w:space="0" w:color="414142"/>
            </w:tcBorders>
            <w:vAlign w:val="center"/>
          </w:tcPr>
          <w:p w14:paraId="515264EC" w14:textId="204F40C0" w:rsidR="006222D1" w:rsidRPr="00B63A0F" w:rsidRDefault="006222D1" w:rsidP="006222D1">
            <w:pPr>
              <w:jc w:val="center"/>
              <w:rPr>
                <w:spacing w:val="-2"/>
                <w:sz w:val="28"/>
                <w:szCs w:val="28"/>
              </w:rPr>
            </w:pPr>
            <w:r w:rsidRPr="00B63A0F">
              <w:rPr>
                <w:spacing w:val="-2"/>
                <w:sz w:val="28"/>
                <w:szCs w:val="28"/>
              </w:rPr>
              <w:t>0</w:t>
            </w:r>
          </w:p>
        </w:tc>
        <w:tc>
          <w:tcPr>
            <w:tcW w:w="1276" w:type="dxa"/>
            <w:tcBorders>
              <w:top w:val="outset" w:sz="6" w:space="0" w:color="414142"/>
              <w:left w:val="outset" w:sz="6" w:space="0" w:color="414142"/>
              <w:bottom w:val="outset" w:sz="6" w:space="0" w:color="414142"/>
              <w:right w:val="outset" w:sz="6" w:space="0" w:color="414142"/>
            </w:tcBorders>
            <w:vAlign w:val="center"/>
          </w:tcPr>
          <w:p w14:paraId="60F6820E" w14:textId="1B73D866" w:rsidR="006222D1" w:rsidRPr="00B63A0F" w:rsidRDefault="006222D1" w:rsidP="006222D1">
            <w:pPr>
              <w:jc w:val="center"/>
              <w:rPr>
                <w:spacing w:val="-2"/>
                <w:sz w:val="28"/>
                <w:szCs w:val="28"/>
              </w:rPr>
            </w:pPr>
            <w:r w:rsidRPr="00B63A0F">
              <w:rPr>
                <w:spacing w:val="-2"/>
                <w:sz w:val="28"/>
                <w:szCs w:val="28"/>
              </w:rPr>
              <w:t>0</w:t>
            </w:r>
          </w:p>
        </w:tc>
        <w:tc>
          <w:tcPr>
            <w:tcW w:w="990" w:type="dxa"/>
            <w:tcBorders>
              <w:top w:val="outset" w:sz="6" w:space="0" w:color="414142"/>
              <w:left w:val="outset" w:sz="6" w:space="0" w:color="414142"/>
              <w:bottom w:val="outset" w:sz="6" w:space="0" w:color="414142"/>
              <w:right w:val="outset" w:sz="6" w:space="0" w:color="414142"/>
            </w:tcBorders>
            <w:vAlign w:val="center"/>
          </w:tcPr>
          <w:p w14:paraId="6BE8487F" w14:textId="464181F1" w:rsidR="006222D1" w:rsidRPr="00B63A0F" w:rsidRDefault="006222D1" w:rsidP="006222D1">
            <w:pPr>
              <w:jc w:val="center"/>
              <w:rPr>
                <w:spacing w:val="-2"/>
                <w:sz w:val="28"/>
                <w:szCs w:val="28"/>
              </w:rPr>
            </w:pPr>
            <w:r w:rsidRPr="00B63A0F">
              <w:rPr>
                <w:spacing w:val="-2"/>
                <w:sz w:val="28"/>
                <w:szCs w:val="28"/>
              </w:rPr>
              <w:t>0</w:t>
            </w:r>
          </w:p>
        </w:tc>
        <w:tc>
          <w:tcPr>
            <w:tcW w:w="1420" w:type="dxa"/>
            <w:tcBorders>
              <w:top w:val="outset" w:sz="6" w:space="0" w:color="414142"/>
              <w:left w:val="outset" w:sz="6" w:space="0" w:color="414142"/>
              <w:bottom w:val="outset" w:sz="6" w:space="0" w:color="414142"/>
              <w:right w:val="outset" w:sz="6" w:space="0" w:color="414142"/>
            </w:tcBorders>
            <w:vAlign w:val="center"/>
          </w:tcPr>
          <w:p w14:paraId="4932222D" w14:textId="5A22DFED" w:rsidR="006222D1" w:rsidRPr="00B63A0F" w:rsidRDefault="006222D1" w:rsidP="006222D1">
            <w:pPr>
              <w:jc w:val="center"/>
              <w:rPr>
                <w:spacing w:val="-2"/>
                <w:sz w:val="28"/>
                <w:szCs w:val="28"/>
              </w:rPr>
            </w:pPr>
            <w:r w:rsidRPr="00B63A0F">
              <w:rPr>
                <w:spacing w:val="-2"/>
                <w:sz w:val="28"/>
                <w:szCs w:val="28"/>
              </w:rPr>
              <w:t>0</w:t>
            </w:r>
          </w:p>
        </w:tc>
        <w:tc>
          <w:tcPr>
            <w:tcW w:w="1275" w:type="dxa"/>
            <w:tcBorders>
              <w:top w:val="outset" w:sz="6" w:space="0" w:color="414142"/>
              <w:left w:val="outset" w:sz="6" w:space="0" w:color="414142"/>
              <w:bottom w:val="outset" w:sz="6" w:space="0" w:color="414142"/>
              <w:right w:val="outset" w:sz="6" w:space="0" w:color="414142"/>
            </w:tcBorders>
            <w:vAlign w:val="center"/>
          </w:tcPr>
          <w:p w14:paraId="235603DF" w14:textId="06F57E16" w:rsidR="006222D1" w:rsidRPr="00B63A0F" w:rsidRDefault="006222D1" w:rsidP="006222D1">
            <w:pPr>
              <w:jc w:val="center"/>
              <w:rPr>
                <w:spacing w:val="-2"/>
                <w:sz w:val="28"/>
                <w:szCs w:val="28"/>
              </w:rPr>
            </w:pPr>
            <w:r w:rsidRPr="00B63A0F">
              <w:rPr>
                <w:spacing w:val="-2"/>
                <w:sz w:val="28"/>
                <w:szCs w:val="28"/>
              </w:rPr>
              <w:t>0</w:t>
            </w:r>
          </w:p>
        </w:tc>
      </w:tr>
      <w:tr w:rsidR="006222D1" w:rsidRPr="00B63A0F" w14:paraId="2F9D3DFA" w14:textId="77777777" w:rsidTr="005D5DCB">
        <w:tc>
          <w:tcPr>
            <w:tcW w:w="1700" w:type="dxa"/>
            <w:tcBorders>
              <w:top w:val="outset" w:sz="6" w:space="0" w:color="414142"/>
              <w:left w:val="outset" w:sz="6" w:space="0" w:color="414142"/>
              <w:bottom w:val="outset" w:sz="6" w:space="0" w:color="414142"/>
              <w:right w:val="outset" w:sz="6" w:space="0" w:color="414142"/>
            </w:tcBorders>
            <w:hideMark/>
          </w:tcPr>
          <w:p w14:paraId="52D6C2C2" w14:textId="77777777" w:rsidR="006222D1" w:rsidRPr="00B63A0F" w:rsidRDefault="006222D1" w:rsidP="006222D1">
            <w:pPr>
              <w:rPr>
                <w:spacing w:val="-2"/>
                <w:sz w:val="28"/>
                <w:szCs w:val="28"/>
              </w:rPr>
            </w:pPr>
            <w:r w:rsidRPr="00B63A0F">
              <w:rPr>
                <w:spacing w:val="-2"/>
                <w:sz w:val="28"/>
                <w:szCs w:val="28"/>
              </w:rPr>
              <w:t>3. Finansiālā ietekme</w:t>
            </w:r>
          </w:p>
        </w:tc>
        <w:tc>
          <w:tcPr>
            <w:tcW w:w="1134" w:type="dxa"/>
            <w:tcBorders>
              <w:top w:val="outset" w:sz="6" w:space="0" w:color="414142"/>
              <w:left w:val="outset" w:sz="6" w:space="0" w:color="414142"/>
              <w:bottom w:val="outset" w:sz="6" w:space="0" w:color="414142"/>
              <w:right w:val="outset" w:sz="6" w:space="0" w:color="414142"/>
            </w:tcBorders>
            <w:vAlign w:val="center"/>
          </w:tcPr>
          <w:p w14:paraId="13FA6665" w14:textId="12F2D68E" w:rsidR="006222D1" w:rsidRPr="00B63A0F" w:rsidRDefault="006222D1" w:rsidP="006222D1">
            <w:pPr>
              <w:jc w:val="center"/>
              <w:rPr>
                <w:spacing w:val="-2"/>
                <w:sz w:val="28"/>
                <w:szCs w:val="28"/>
              </w:rPr>
            </w:pPr>
            <w:r w:rsidRPr="00B63A0F">
              <w:rPr>
                <w:spacing w:val="-2"/>
                <w:sz w:val="28"/>
                <w:szCs w:val="28"/>
              </w:rPr>
              <w:t>0</w:t>
            </w:r>
          </w:p>
        </w:tc>
        <w:tc>
          <w:tcPr>
            <w:tcW w:w="1135" w:type="dxa"/>
            <w:tcBorders>
              <w:top w:val="outset" w:sz="6" w:space="0" w:color="414142"/>
              <w:left w:val="outset" w:sz="6" w:space="0" w:color="414142"/>
              <w:bottom w:val="outset" w:sz="6" w:space="0" w:color="414142"/>
              <w:right w:val="outset" w:sz="6" w:space="0" w:color="414142"/>
            </w:tcBorders>
            <w:vAlign w:val="center"/>
          </w:tcPr>
          <w:p w14:paraId="0836E2F9" w14:textId="091DC0C8" w:rsidR="006222D1" w:rsidRPr="00B63A0F" w:rsidRDefault="006222D1" w:rsidP="006222D1">
            <w:pPr>
              <w:jc w:val="center"/>
              <w:rPr>
                <w:spacing w:val="-2"/>
                <w:sz w:val="28"/>
                <w:szCs w:val="28"/>
              </w:rPr>
            </w:pPr>
            <w:r w:rsidRPr="00B63A0F">
              <w:rPr>
                <w:spacing w:val="-2"/>
                <w:sz w:val="28"/>
                <w:szCs w:val="28"/>
              </w:rPr>
              <w:t>0</w:t>
            </w:r>
          </w:p>
        </w:tc>
        <w:tc>
          <w:tcPr>
            <w:tcW w:w="992" w:type="dxa"/>
            <w:tcBorders>
              <w:top w:val="outset" w:sz="6" w:space="0" w:color="414142"/>
              <w:left w:val="outset" w:sz="6" w:space="0" w:color="414142"/>
              <w:bottom w:val="outset" w:sz="6" w:space="0" w:color="414142"/>
              <w:right w:val="outset" w:sz="6" w:space="0" w:color="414142"/>
            </w:tcBorders>
            <w:vAlign w:val="center"/>
          </w:tcPr>
          <w:p w14:paraId="3CAE195D" w14:textId="55797F2A" w:rsidR="006222D1" w:rsidRPr="00B63A0F" w:rsidRDefault="006222D1" w:rsidP="006222D1">
            <w:pPr>
              <w:jc w:val="center"/>
              <w:rPr>
                <w:spacing w:val="-2"/>
                <w:sz w:val="28"/>
                <w:szCs w:val="28"/>
              </w:rPr>
            </w:pPr>
            <w:r w:rsidRPr="00B63A0F">
              <w:rPr>
                <w:spacing w:val="-2"/>
                <w:sz w:val="28"/>
                <w:szCs w:val="28"/>
              </w:rPr>
              <w:t>0</w:t>
            </w:r>
          </w:p>
        </w:tc>
        <w:tc>
          <w:tcPr>
            <w:tcW w:w="1276" w:type="dxa"/>
            <w:tcBorders>
              <w:top w:val="outset" w:sz="6" w:space="0" w:color="414142"/>
              <w:left w:val="outset" w:sz="6" w:space="0" w:color="414142"/>
              <w:bottom w:val="outset" w:sz="6" w:space="0" w:color="414142"/>
              <w:right w:val="outset" w:sz="6" w:space="0" w:color="414142"/>
            </w:tcBorders>
            <w:vAlign w:val="center"/>
          </w:tcPr>
          <w:p w14:paraId="7E0FD362" w14:textId="3110452D" w:rsidR="006222D1" w:rsidRPr="00B63A0F" w:rsidRDefault="006222D1" w:rsidP="006222D1">
            <w:pPr>
              <w:jc w:val="center"/>
              <w:rPr>
                <w:spacing w:val="-2"/>
                <w:sz w:val="28"/>
                <w:szCs w:val="28"/>
              </w:rPr>
            </w:pPr>
            <w:r w:rsidRPr="00B63A0F">
              <w:rPr>
                <w:spacing w:val="-2"/>
                <w:sz w:val="28"/>
                <w:szCs w:val="28"/>
              </w:rPr>
              <w:t>0</w:t>
            </w:r>
          </w:p>
        </w:tc>
        <w:tc>
          <w:tcPr>
            <w:tcW w:w="990" w:type="dxa"/>
            <w:tcBorders>
              <w:top w:val="outset" w:sz="6" w:space="0" w:color="414142"/>
              <w:left w:val="outset" w:sz="6" w:space="0" w:color="414142"/>
              <w:bottom w:val="outset" w:sz="6" w:space="0" w:color="414142"/>
              <w:right w:val="outset" w:sz="6" w:space="0" w:color="414142"/>
            </w:tcBorders>
            <w:vAlign w:val="center"/>
          </w:tcPr>
          <w:p w14:paraId="402D4532" w14:textId="583A9DCC" w:rsidR="006222D1" w:rsidRPr="00B63A0F" w:rsidRDefault="006222D1" w:rsidP="006222D1">
            <w:pPr>
              <w:jc w:val="center"/>
              <w:rPr>
                <w:spacing w:val="-2"/>
                <w:sz w:val="28"/>
                <w:szCs w:val="28"/>
              </w:rPr>
            </w:pPr>
            <w:r w:rsidRPr="00B63A0F">
              <w:rPr>
                <w:spacing w:val="-2"/>
                <w:sz w:val="28"/>
                <w:szCs w:val="28"/>
              </w:rPr>
              <w:t>0</w:t>
            </w:r>
          </w:p>
        </w:tc>
        <w:tc>
          <w:tcPr>
            <w:tcW w:w="1420" w:type="dxa"/>
            <w:tcBorders>
              <w:top w:val="outset" w:sz="6" w:space="0" w:color="414142"/>
              <w:left w:val="outset" w:sz="6" w:space="0" w:color="414142"/>
              <w:bottom w:val="outset" w:sz="6" w:space="0" w:color="414142"/>
              <w:right w:val="outset" w:sz="6" w:space="0" w:color="414142"/>
            </w:tcBorders>
            <w:vAlign w:val="center"/>
          </w:tcPr>
          <w:p w14:paraId="23C46CE7" w14:textId="5BC47BC4" w:rsidR="006222D1" w:rsidRPr="00B63A0F" w:rsidRDefault="006222D1" w:rsidP="006222D1">
            <w:pPr>
              <w:jc w:val="center"/>
              <w:rPr>
                <w:spacing w:val="-2"/>
                <w:sz w:val="28"/>
                <w:szCs w:val="28"/>
              </w:rPr>
            </w:pPr>
            <w:r w:rsidRPr="00B63A0F">
              <w:rPr>
                <w:spacing w:val="-2"/>
                <w:sz w:val="28"/>
                <w:szCs w:val="28"/>
              </w:rPr>
              <w:t>0</w:t>
            </w:r>
          </w:p>
        </w:tc>
        <w:tc>
          <w:tcPr>
            <w:tcW w:w="1275" w:type="dxa"/>
            <w:tcBorders>
              <w:top w:val="outset" w:sz="6" w:space="0" w:color="414142"/>
              <w:left w:val="outset" w:sz="6" w:space="0" w:color="414142"/>
              <w:bottom w:val="outset" w:sz="6" w:space="0" w:color="414142"/>
              <w:right w:val="outset" w:sz="6" w:space="0" w:color="414142"/>
            </w:tcBorders>
            <w:vAlign w:val="center"/>
          </w:tcPr>
          <w:p w14:paraId="4192964F" w14:textId="1BCCF42F" w:rsidR="006222D1" w:rsidRPr="00B63A0F" w:rsidRDefault="006222D1" w:rsidP="006222D1">
            <w:pPr>
              <w:jc w:val="center"/>
              <w:rPr>
                <w:spacing w:val="-2"/>
                <w:sz w:val="28"/>
                <w:szCs w:val="28"/>
              </w:rPr>
            </w:pPr>
            <w:r w:rsidRPr="00B63A0F">
              <w:rPr>
                <w:spacing w:val="-2"/>
                <w:sz w:val="28"/>
                <w:szCs w:val="28"/>
              </w:rPr>
              <w:t>0</w:t>
            </w:r>
          </w:p>
        </w:tc>
      </w:tr>
      <w:tr w:rsidR="006222D1" w:rsidRPr="00B63A0F" w14:paraId="4E990DCE" w14:textId="77777777" w:rsidTr="005D5DCB">
        <w:tc>
          <w:tcPr>
            <w:tcW w:w="1700" w:type="dxa"/>
            <w:tcBorders>
              <w:top w:val="outset" w:sz="6" w:space="0" w:color="414142"/>
              <w:left w:val="outset" w:sz="6" w:space="0" w:color="414142"/>
              <w:bottom w:val="outset" w:sz="6" w:space="0" w:color="414142"/>
              <w:right w:val="outset" w:sz="6" w:space="0" w:color="414142"/>
            </w:tcBorders>
            <w:hideMark/>
          </w:tcPr>
          <w:p w14:paraId="3E5F5B2A" w14:textId="77777777" w:rsidR="006222D1" w:rsidRPr="00B63A0F" w:rsidRDefault="006222D1" w:rsidP="006222D1">
            <w:pPr>
              <w:rPr>
                <w:spacing w:val="-2"/>
                <w:sz w:val="28"/>
                <w:szCs w:val="28"/>
              </w:rPr>
            </w:pPr>
            <w:r w:rsidRPr="00B63A0F">
              <w:rPr>
                <w:spacing w:val="-2"/>
                <w:sz w:val="28"/>
                <w:szCs w:val="28"/>
              </w:rPr>
              <w:t>3.1. valsts pamatbudžets</w:t>
            </w:r>
          </w:p>
        </w:tc>
        <w:tc>
          <w:tcPr>
            <w:tcW w:w="1134" w:type="dxa"/>
            <w:tcBorders>
              <w:top w:val="outset" w:sz="6" w:space="0" w:color="414142"/>
              <w:left w:val="outset" w:sz="6" w:space="0" w:color="414142"/>
              <w:bottom w:val="outset" w:sz="6" w:space="0" w:color="414142"/>
              <w:right w:val="outset" w:sz="6" w:space="0" w:color="414142"/>
            </w:tcBorders>
            <w:vAlign w:val="center"/>
          </w:tcPr>
          <w:p w14:paraId="6B392EB3" w14:textId="20C06AB8" w:rsidR="006222D1" w:rsidRPr="00B63A0F" w:rsidRDefault="006222D1" w:rsidP="006222D1">
            <w:pPr>
              <w:jc w:val="center"/>
              <w:rPr>
                <w:spacing w:val="-2"/>
                <w:sz w:val="28"/>
                <w:szCs w:val="28"/>
              </w:rPr>
            </w:pPr>
            <w:r w:rsidRPr="00B63A0F">
              <w:rPr>
                <w:spacing w:val="-2"/>
                <w:sz w:val="28"/>
                <w:szCs w:val="28"/>
              </w:rPr>
              <w:t>0</w:t>
            </w:r>
          </w:p>
        </w:tc>
        <w:tc>
          <w:tcPr>
            <w:tcW w:w="1135" w:type="dxa"/>
            <w:tcBorders>
              <w:top w:val="outset" w:sz="6" w:space="0" w:color="414142"/>
              <w:left w:val="outset" w:sz="6" w:space="0" w:color="414142"/>
              <w:bottom w:val="outset" w:sz="6" w:space="0" w:color="414142"/>
              <w:right w:val="outset" w:sz="6" w:space="0" w:color="414142"/>
            </w:tcBorders>
            <w:vAlign w:val="center"/>
          </w:tcPr>
          <w:p w14:paraId="0BC17E12" w14:textId="10CADECD" w:rsidR="006222D1" w:rsidRPr="00B63A0F" w:rsidRDefault="006222D1" w:rsidP="006222D1">
            <w:pPr>
              <w:jc w:val="center"/>
              <w:rPr>
                <w:spacing w:val="-2"/>
                <w:sz w:val="28"/>
                <w:szCs w:val="28"/>
              </w:rPr>
            </w:pPr>
            <w:r w:rsidRPr="00B63A0F">
              <w:rPr>
                <w:spacing w:val="-2"/>
                <w:sz w:val="28"/>
                <w:szCs w:val="28"/>
              </w:rPr>
              <w:t>0</w:t>
            </w:r>
          </w:p>
        </w:tc>
        <w:tc>
          <w:tcPr>
            <w:tcW w:w="992" w:type="dxa"/>
            <w:tcBorders>
              <w:top w:val="outset" w:sz="6" w:space="0" w:color="414142"/>
              <w:left w:val="outset" w:sz="6" w:space="0" w:color="414142"/>
              <w:bottom w:val="outset" w:sz="6" w:space="0" w:color="414142"/>
              <w:right w:val="outset" w:sz="6" w:space="0" w:color="414142"/>
            </w:tcBorders>
            <w:vAlign w:val="center"/>
          </w:tcPr>
          <w:p w14:paraId="190E2187" w14:textId="51D21CAA" w:rsidR="006222D1" w:rsidRPr="00B63A0F" w:rsidRDefault="006222D1" w:rsidP="006222D1">
            <w:pPr>
              <w:jc w:val="center"/>
              <w:rPr>
                <w:spacing w:val="-2"/>
                <w:sz w:val="28"/>
                <w:szCs w:val="28"/>
              </w:rPr>
            </w:pPr>
            <w:r w:rsidRPr="00B63A0F">
              <w:rPr>
                <w:spacing w:val="-2"/>
                <w:sz w:val="28"/>
                <w:szCs w:val="28"/>
              </w:rPr>
              <w:t>0</w:t>
            </w:r>
          </w:p>
        </w:tc>
        <w:tc>
          <w:tcPr>
            <w:tcW w:w="1276" w:type="dxa"/>
            <w:tcBorders>
              <w:top w:val="outset" w:sz="6" w:space="0" w:color="414142"/>
              <w:left w:val="outset" w:sz="6" w:space="0" w:color="414142"/>
              <w:bottom w:val="outset" w:sz="6" w:space="0" w:color="414142"/>
              <w:right w:val="outset" w:sz="6" w:space="0" w:color="414142"/>
            </w:tcBorders>
            <w:vAlign w:val="center"/>
          </w:tcPr>
          <w:p w14:paraId="4E28F93B" w14:textId="04A27676" w:rsidR="006222D1" w:rsidRPr="00B63A0F" w:rsidRDefault="006222D1" w:rsidP="006222D1">
            <w:pPr>
              <w:jc w:val="center"/>
              <w:rPr>
                <w:spacing w:val="-2"/>
                <w:sz w:val="28"/>
                <w:szCs w:val="28"/>
              </w:rPr>
            </w:pPr>
            <w:r w:rsidRPr="00B63A0F">
              <w:rPr>
                <w:spacing w:val="-2"/>
                <w:sz w:val="28"/>
                <w:szCs w:val="28"/>
              </w:rPr>
              <w:t>0</w:t>
            </w:r>
          </w:p>
        </w:tc>
        <w:tc>
          <w:tcPr>
            <w:tcW w:w="990" w:type="dxa"/>
            <w:tcBorders>
              <w:top w:val="outset" w:sz="6" w:space="0" w:color="414142"/>
              <w:left w:val="outset" w:sz="6" w:space="0" w:color="414142"/>
              <w:bottom w:val="outset" w:sz="6" w:space="0" w:color="414142"/>
              <w:right w:val="outset" w:sz="6" w:space="0" w:color="414142"/>
            </w:tcBorders>
            <w:vAlign w:val="center"/>
          </w:tcPr>
          <w:p w14:paraId="14EE2753" w14:textId="67A73208" w:rsidR="006222D1" w:rsidRPr="00B63A0F" w:rsidRDefault="006222D1" w:rsidP="006222D1">
            <w:pPr>
              <w:jc w:val="center"/>
              <w:rPr>
                <w:spacing w:val="-2"/>
                <w:sz w:val="28"/>
                <w:szCs w:val="28"/>
              </w:rPr>
            </w:pPr>
            <w:r w:rsidRPr="00B63A0F">
              <w:rPr>
                <w:spacing w:val="-2"/>
                <w:sz w:val="28"/>
                <w:szCs w:val="28"/>
              </w:rPr>
              <w:t>0</w:t>
            </w:r>
          </w:p>
        </w:tc>
        <w:tc>
          <w:tcPr>
            <w:tcW w:w="1420" w:type="dxa"/>
            <w:tcBorders>
              <w:top w:val="outset" w:sz="6" w:space="0" w:color="414142"/>
              <w:left w:val="outset" w:sz="6" w:space="0" w:color="414142"/>
              <w:bottom w:val="outset" w:sz="6" w:space="0" w:color="414142"/>
              <w:right w:val="outset" w:sz="6" w:space="0" w:color="414142"/>
            </w:tcBorders>
            <w:vAlign w:val="center"/>
          </w:tcPr>
          <w:p w14:paraId="0F675B4B" w14:textId="14373A58" w:rsidR="006222D1" w:rsidRPr="00B63A0F" w:rsidRDefault="006222D1" w:rsidP="006222D1">
            <w:pPr>
              <w:jc w:val="center"/>
              <w:rPr>
                <w:spacing w:val="-2"/>
                <w:sz w:val="28"/>
                <w:szCs w:val="28"/>
              </w:rPr>
            </w:pPr>
            <w:r w:rsidRPr="00B63A0F">
              <w:rPr>
                <w:spacing w:val="-2"/>
                <w:sz w:val="28"/>
                <w:szCs w:val="28"/>
              </w:rPr>
              <w:t>0</w:t>
            </w:r>
          </w:p>
        </w:tc>
        <w:tc>
          <w:tcPr>
            <w:tcW w:w="1275" w:type="dxa"/>
            <w:tcBorders>
              <w:top w:val="outset" w:sz="6" w:space="0" w:color="414142"/>
              <w:left w:val="outset" w:sz="6" w:space="0" w:color="414142"/>
              <w:bottom w:val="outset" w:sz="6" w:space="0" w:color="414142"/>
              <w:right w:val="outset" w:sz="6" w:space="0" w:color="414142"/>
            </w:tcBorders>
            <w:vAlign w:val="center"/>
          </w:tcPr>
          <w:p w14:paraId="0B26124F" w14:textId="25C608DA" w:rsidR="006222D1" w:rsidRPr="00B63A0F" w:rsidRDefault="006222D1" w:rsidP="006222D1">
            <w:pPr>
              <w:jc w:val="center"/>
              <w:rPr>
                <w:spacing w:val="-2"/>
                <w:sz w:val="28"/>
                <w:szCs w:val="28"/>
              </w:rPr>
            </w:pPr>
            <w:r w:rsidRPr="00B63A0F">
              <w:rPr>
                <w:spacing w:val="-2"/>
                <w:sz w:val="28"/>
                <w:szCs w:val="28"/>
              </w:rPr>
              <w:t>0</w:t>
            </w:r>
          </w:p>
        </w:tc>
      </w:tr>
      <w:tr w:rsidR="006222D1" w:rsidRPr="00B63A0F" w14:paraId="4DFCFEAC" w14:textId="77777777" w:rsidTr="005D5DCB">
        <w:tc>
          <w:tcPr>
            <w:tcW w:w="1700" w:type="dxa"/>
            <w:tcBorders>
              <w:top w:val="outset" w:sz="6" w:space="0" w:color="414142"/>
              <w:left w:val="outset" w:sz="6" w:space="0" w:color="414142"/>
              <w:bottom w:val="outset" w:sz="6" w:space="0" w:color="414142"/>
              <w:right w:val="outset" w:sz="6" w:space="0" w:color="414142"/>
            </w:tcBorders>
            <w:hideMark/>
          </w:tcPr>
          <w:p w14:paraId="60B37F03" w14:textId="77777777" w:rsidR="006222D1" w:rsidRPr="00B63A0F" w:rsidRDefault="006222D1" w:rsidP="006222D1">
            <w:pPr>
              <w:rPr>
                <w:spacing w:val="-2"/>
                <w:sz w:val="28"/>
                <w:szCs w:val="28"/>
              </w:rPr>
            </w:pPr>
            <w:r w:rsidRPr="00B63A0F">
              <w:rPr>
                <w:spacing w:val="-2"/>
                <w:sz w:val="28"/>
                <w:szCs w:val="28"/>
              </w:rPr>
              <w:t>3.2. speciālais budžets</w:t>
            </w:r>
          </w:p>
        </w:tc>
        <w:tc>
          <w:tcPr>
            <w:tcW w:w="1134" w:type="dxa"/>
            <w:tcBorders>
              <w:top w:val="outset" w:sz="6" w:space="0" w:color="414142"/>
              <w:left w:val="outset" w:sz="6" w:space="0" w:color="414142"/>
              <w:bottom w:val="outset" w:sz="6" w:space="0" w:color="414142"/>
              <w:right w:val="outset" w:sz="6" w:space="0" w:color="414142"/>
            </w:tcBorders>
            <w:vAlign w:val="center"/>
          </w:tcPr>
          <w:p w14:paraId="611C747F" w14:textId="394E6697" w:rsidR="006222D1" w:rsidRPr="00B63A0F" w:rsidRDefault="006222D1" w:rsidP="006222D1">
            <w:pPr>
              <w:jc w:val="center"/>
              <w:rPr>
                <w:spacing w:val="-2"/>
                <w:sz w:val="28"/>
                <w:szCs w:val="28"/>
              </w:rPr>
            </w:pPr>
            <w:r w:rsidRPr="00B63A0F">
              <w:rPr>
                <w:spacing w:val="-2"/>
                <w:sz w:val="28"/>
                <w:szCs w:val="28"/>
              </w:rPr>
              <w:t>0</w:t>
            </w:r>
          </w:p>
        </w:tc>
        <w:tc>
          <w:tcPr>
            <w:tcW w:w="1135" w:type="dxa"/>
            <w:tcBorders>
              <w:top w:val="outset" w:sz="6" w:space="0" w:color="414142"/>
              <w:left w:val="outset" w:sz="6" w:space="0" w:color="414142"/>
              <w:bottom w:val="outset" w:sz="6" w:space="0" w:color="414142"/>
              <w:right w:val="outset" w:sz="6" w:space="0" w:color="414142"/>
            </w:tcBorders>
            <w:vAlign w:val="center"/>
          </w:tcPr>
          <w:p w14:paraId="1BAE273F" w14:textId="0FC28F11" w:rsidR="006222D1" w:rsidRPr="00B63A0F" w:rsidRDefault="006222D1" w:rsidP="006222D1">
            <w:pPr>
              <w:jc w:val="center"/>
              <w:rPr>
                <w:spacing w:val="-2"/>
                <w:sz w:val="28"/>
                <w:szCs w:val="28"/>
              </w:rPr>
            </w:pPr>
            <w:r w:rsidRPr="00B63A0F">
              <w:rPr>
                <w:spacing w:val="-2"/>
                <w:sz w:val="28"/>
                <w:szCs w:val="28"/>
              </w:rPr>
              <w:t>0</w:t>
            </w:r>
          </w:p>
        </w:tc>
        <w:tc>
          <w:tcPr>
            <w:tcW w:w="992" w:type="dxa"/>
            <w:tcBorders>
              <w:top w:val="outset" w:sz="6" w:space="0" w:color="414142"/>
              <w:left w:val="outset" w:sz="6" w:space="0" w:color="414142"/>
              <w:bottom w:val="outset" w:sz="6" w:space="0" w:color="414142"/>
              <w:right w:val="outset" w:sz="6" w:space="0" w:color="414142"/>
            </w:tcBorders>
            <w:vAlign w:val="center"/>
          </w:tcPr>
          <w:p w14:paraId="03246013" w14:textId="35F73B58" w:rsidR="006222D1" w:rsidRPr="00B63A0F" w:rsidRDefault="006222D1" w:rsidP="006222D1">
            <w:pPr>
              <w:jc w:val="center"/>
              <w:rPr>
                <w:spacing w:val="-2"/>
                <w:sz w:val="28"/>
                <w:szCs w:val="28"/>
              </w:rPr>
            </w:pPr>
            <w:r w:rsidRPr="00B63A0F">
              <w:rPr>
                <w:spacing w:val="-2"/>
                <w:sz w:val="28"/>
                <w:szCs w:val="28"/>
              </w:rPr>
              <w:t>0</w:t>
            </w:r>
          </w:p>
        </w:tc>
        <w:tc>
          <w:tcPr>
            <w:tcW w:w="1276" w:type="dxa"/>
            <w:tcBorders>
              <w:top w:val="outset" w:sz="6" w:space="0" w:color="414142"/>
              <w:left w:val="outset" w:sz="6" w:space="0" w:color="414142"/>
              <w:bottom w:val="outset" w:sz="6" w:space="0" w:color="414142"/>
              <w:right w:val="outset" w:sz="6" w:space="0" w:color="414142"/>
            </w:tcBorders>
            <w:vAlign w:val="center"/>
          </w:tcPr>
          <w:p w14:paraId="2586779F" w14:textId="68AC7356" w:rsidR="006222D1" w:rsidRPr="00B63A0F" w:rsidRDefault="006222D1" w:rsidP="006222D1">
            <w:pPr>
              <w:jc w:val="center"/>
              <w:rPr>
                <w:spacing w:val="-2"/>
                <w:sz w:val="28"/>
                <w:szCs w:val="28"/>
              </w:rPr>
            </w:pPr>
            <w:r w:rsidRPr="00B63A0F">
              <w:rPr>
                <w:spacing w:val="-2"/>
                <w:sz w:val="28"/>
                <w:szCs w:val="28"/>
              </w:rPr>
              <w:t>0</w:t>
            </w:r>
          </w:p>
        </w:tc>
        <w:tc>
          <w:tcPr>
            <w:tcW w:w="990" w:type="dxa"/>
            <w:tcBorders>
              <w:top w:val="outset" w:sz="6" w:space="0" w:color="414142"/>
              <w:left w:val="outset" w:sz="6" w:space="0" w:color="414142"/>
              <w:bottom w:val="outset" w:sz="6" w:space="0" w:color="414142"/>
              <w:right w:val="outset" w:sz="6" w:space="0" w:color="414142"/>
            </w:tcBorders>
            <w:vAlign w:val="center"/>
          </w:tcPr>
          <w:p w14:paraId="32A7C384" w14:textId="3AD19850" w:rsidR="006222D1" w:rsidRPr="00B63A0F" w:rsidRDefault="006222D1" w:rsidP="006222D1">
            <w:pPr>
              <w:jc w:val="center"/>
              <w:rPr>
                <w:spacing w:val="-2"/>
                <w:sz w:val="28"/>
                <w:szCs w:val="28"/>
              </w:rPr>
            </w:pPr>
            <w:r w:rsidRPr="00B63A0F">
              <w:rPr>
                <w:spacing w:val="-2"/>
                <w:sz w:val="28"/>
                <w:szCs w:val="28"/>
              </w:rPr>
              <w:t>0</w:t>
            </w:r>
          </w:p>
        </w:tc>
        <w:tc>
          <w:tcPr>
            <w:tcW w:w="1420" w:type="dxa"/>
            <w:tcBorders>
              <w:top w:val="outset" w:sz="6" w:space="0" w:color="414142"/>
              <w:left w:val="outset" w:sz="6" w:space="0" w:color="414142"/>
              <w:bottom w:val="outset" w:sz="6" w:space="0" w:color="414142"/>
              <w:right w:val="outset" w:sz="6" w:space="0" w:color="414142"/>
            </w:tcBorders>
            <w:vAlign w:val="center"/>
          </w:tcPr>
          <w:p w14:paraId="690464A2" w14:textId="15CD0863" w:rsidR="006222D1" w:rsidRPr="00B63A0F" w:rsidRDefault="006222D1" w:rsidP="006222D1">
            <w:pPr>
              <w:jc w:val="center"/>
              <w:rPr>
                <w:spacing w:val="-2"/>
                <w:sz w:val="28"/>
                <w:szCs w:val="28"/>
              </w:rPr>
            </w:pPr>
            <w:r w:rsidRPr="00B63A0F">
              <w:rPr>
                <w:spacing w:val="-2"/>
                <w:sz w:val="28"/>
                <w:szCs w:val="28"/>
              </w:rPr>
              <w:t>0</w:t>
            </w:r>
          </w:p>
        </w:tc>
        <w:tc>
          <w:tcPr>
            <w:tcW w:w="1275" w:type="dxa"/>
            <w:tcBorders>
              <w:top w:val="outset" w:sz="6" w:space="0" w:color="414142"/>
              <w:left w:val="outset" w:sz="6" w:space="0" w:color="414142"/>
              <w:bottom w:val="outset" w:sz="6" w:space="0" w:color="414142"/>
              <w:right w:val="outset" w:sz="6" w:space="0" w:color="414142"/>
            </w:tcBorders>
            <w:vAlign w:val="center"/>
          </w:tcPr>
          <w:p w14:paraId="68959834" w14:textId="75C770D7" w:rsidR="006222D1" w:rsidRPr="00B63A0F" w:rsidRDefault="006222D1" w:rsidP="006222D1">
            <w:pPr>
              <w:jc w:val="center"/>
              <w:rPr>
                <w:spacing w:val="-2"/>
                <w:sz w:val="28"/>
                <w:szCs w:val="28"/>
              </w:rPr>
            </w:pPr>
            <w:r w:rsidRPr="00B63A0F">
              <w:rPr>
                <w:spacing w:val="-2"/>
                <w:sz w:val="28"/>
                <w:szCs w:val="28"/>
              </w:rPr>
              <w:t>0</w:t>
            </w:r>
          </w:p>
        </w:tc>
      </w:tr>
      <w:tr w:rsidR="006222D1" w:rsidRPr="00B63A0F" w14:paraId="084A2665" w14:textId="77777777" w:rsidTr="005D5DCB">
        <w:tc>
          <w:tcPr>
            <w:tcW w:w="1700" w:type="dxa"/>
            <w:tcBorders>
              <w:top w:val="outset" w:sz="6" w:space="0" w:color="414142"/>
              <w:left w:val="outset" w:sz="6" w:space="0" w:color="414142"/>
              <w:bottom w:val="outset" w:sz="6" w:space="0" w:color="414142"/>
              <w:right w:val="outset" w:sz="6" w:space="0" w:color="414142"/>
            </w:tcBorders>
            <w:hideMark/>
          </w:tcPr>
          <w:p w14:paraId="7DC2E904" w14:textId="77777777" w:rsidR="006222D1" w:rsidRPr="00B63A0F" w:rsidRDefault="006222D1" w:rsidP="006222D1">
            <w:pPr>
              <w:rPr>
                <w:spacing w:val="-2"/>
                <w:sz w:val="28"/>
                <w:szCs w:val="28"/>
              </w:rPr>
            </w:pPr>
            <w:r w:rsidRPr="00B63A0F">
              <w:rPr>
                <w:spacing w:val="-2"/>
                <w:sz w:val="28"/>
                <w:szCs w:val="28"/>
              </w:rPr>
              <w:t>3.3. pašvaldību budžets</w:t>
            </w:r>
          </w:p>
        </w:tc>
        <w:tc>
          <w:tcPr>
            <w:tcW w:w="1134" w:type="dxa"/>
            <w:tcBorders>
              <w:top w:val="outset" w:sz="6" w:space="0" w:color="414142"/>
              <w:left w:val="outset" w:sz="6" w:space="0" w:color="414142"/>
              <w:bottom w:val="outset" w:sz="6" w:space="0" w:color="414142"/>
              <w:right w:val="outset" w:sz="6" w:space="0" w:color="414142"/>
            </w:tcBorders>
            <w:vAlign w:val="center"/>
          </w:tcPr>
          <w:p w14:paraId="39724B2B" w14:textId="7F40CEC1" w:rsidR="006222D1" w:rsidRPr="00B63A0F" w:rsidRDefault="006222D1" w:rsidP="006222D1">
            <w:pPr>
              <w:jc w:val="center"/>
              <w:rPr>
                <w:spacing w:val="-2"/>
                <w:sz w:val="28"/>
                <w:szCs w:val="28"/>
              </w:rPr>
            </w:pPr>
            <w:r w:rsidRPr="00B63A0F">
              <w:rPr>
                <w:spacing w:val="-2"/>
                <w:sz w:val="28"/>
                <w:szCs w:val="28"/>
              </w:rPr>
              <w:t>0</w:t>
            </w:r>
          </w:p>
        </w:tc>
        <w:tc>
          <w:tcPr>
            <w:tcW w:w="1135" w:type="dxa"/>
            <w:tcBorders>
              <w:top w:val="outset" w:sz="6" w:space="0" w:color="414142"/>
              <w:left w:val="outset" w:sz="6" w:space="0" w:color="414142"/>
              <w:bottom w:val="outset" w:sz="6" w:space="0" w:color="414142"/>
              <w:right w:val="outset" w:sz="6" w:space="0" w:color="414142"/>
            </w:tcBorders>
            <w:vAlign w:val="center"/>
          </w:tcPr>
          <w:p w14:paraId="70BA8F41" w14:textId="7448BC9E" w:rsidR="006222D1" w:rsidRPr="00B63A0F" w:rsidRDefault="006222D1" w:rsidP="006222D1">
            <w:pPr>
              <w:jc w:val="center"/>
              <w:rPr>
                <w:spacing w:val="-2"/>
                <w:sz w:val="28"/>
                <w:szCs w:val="28"/>
              </w:rPr>
            </w:pPr>
            <w:r w:rsidRPr="00B63A0F">
              <w:rPr>
                <w:spacing w:val="-2"/>
                <w:sz w:val="28"/>
                <w:szCs w:val="28"/>
              </w:rPr>
              <w:t>0</w:t>
            </w:r>
          </w:p>
        </w:tc>
        <w:tc>
          <w:tcPr>
            <w:tcW w:w="992" w:type="dxa"/>
            <w:tcBorders>
              <w:top w:val="outset" w:sz="6" w:space="0" w:color="414142"/>
              <w:left w:val="outset" w:sz="6" w:space="0" w:color="414142"/>
              <w:bottom w:val="outset" w:sz="6" w:space="0" w:color="414142"/>
              <w:right w:val="outset" w:sz="6" w:space="0" w:color="414142"/>
            </w:tcBorders>
            <w:vAlign w:val="center"/>
          </w:tcPr>
          <w:p w14:paraId="40169A43" w14:textId="2578F901" w:rsidR="006222D1" w:rsidRPr="00B63A0F" w:rsidRDefault="006222D1" w:rsidP="006222D1">
            <w:pPr>
              <w:jc w:val="center"/>
              <w:rPr>
                <w:spacing w:val="-2"/>
                <w:sz w:val="28"/>
                <w:szCs w:val="28"/>
              </w:rPr>
            </w:pPr>
            <w:r w:rsidRPr="00B63A0F">
              <w:rPr>
                <w:spacing w:val="-2"/>
                <w:sz w:val="28"/>
                <w:szCs w:val="28"/>
              </w:rPr>
              <w:t>0</w:t>
            </w:r>
          </w:p>
        </w:tc>
        <w:tc>
          <w:tcPr>
            <w:tcW w:w="1276" w:type="dxa"/>
            <w:tcBorders>
              <w:top w:val="outset" w:sz="6" w:space="0" w:color="414142"/>
              <w:left w:val="outset" w:sz="6" w:space="0" w:color="414142"/>
              <w:bottom w:val="outset" w:sz="6" w:space="0" w:color="414142"/>
              <w:right w:val="outset" w:sz="6" w:space="0" w:color="414142"/>
            </w:tcBorders>
            <w:vAlign w:val="center"/>
          </w:tcPr>
          <w:p w14:paraId="3E28DAAD" w14:textId="2CF55BBA" w:rsidR="006222D1" w:rsidRPr="00B63A0F" w:rsidRDefault="006222D1" w:rsidP="006222D1">
            <w:pPr>
              <w:jc w:val="center"/>
              <w:rPr>
                <w:spacing w:val="-2"/>
                <w:sz w:val="28"/>
                <w:szCs w:val="28"/>
              </w:rPr>
            </w:pPr>
            <w:r w:rsidRPr="00B63A0F">
              <w:rPr>
                <w:spacing w:val="-2"/>
                <w:sz w:val="28"/>
                <w:szCs w:val="28"/>
              </w:rPr>
              <w:t>0</w:t>
            </w:r>
          </w:p>
        </w:tc>
        <w:tc>
          <w:tcPr>
            <w:tcW w:w="990" w:type="dxa"/>
            <w:tcBorders>
              <w:top w:val="outset" w:sz="6" w:space="0" w:color="414142"/>
              <w:left w:val="outset" w:sz="6" w:space="0" w:color="414142"/>
              <w:bottom w:val="outset" w:sz="6" w:space="0" w:color="414142"/>
              <w:right w:val="outset" w:sz="6" w:space="0" w:color="414142"/>
            </w:tcBorders>
            <w:vAlign w:val="center"/>
          </w:tcPr>
          <w:p w14:paraId="4059ECA0" w14:textId="5BCCC988" w:rsidR="006222D1" w:rsidRPr="00B63A0F" w:rsidRDefault="006222D1" w:rsidP="006222D1">
            <w:pPr>
              <w:jc w:val="center"/>
              <w:rPr>
                <w:spacing w:val="-2"/>
                <w:sz w:val="28"/>
                <w:szCs w:val="28"/>
              </w:rPr>
            </w:pPr>
            <w:r w:rsidRPr="00B63A0F">
              <w:rPr>
                <w:spacing w:val="-2"/>
                <w:sz w:val="28"/>
                <w:szCs w:val="28"/>
              </w:rPr>
              <w:t>0</w:t>
            </w:r>
          </w:p>
        </w:tc>
        <w:tc>
          <w:tcPr>
            <w:tcW w:w="1420" w:type="dxa"/>
            <w:tcBorders>
              <w:top w:val="outset" w:sz="6" w:space="0" w:color="414142"/>
              <w:left w:val="outset" w:sz="6" w:space="0" w:color="414142"/>
              <w:bottom w:val="outset" w:sz="6" w:space="0" w:color="414142"/>
              <w:right w:val="outset" w:sz="6" w:space="0" w:color="414142"/>
            </w:tcBorders>
            <w:vAlign w:val="center"/>
          </w:tcPr>
          <w:p w14:paraId="54D77E6E" w14:textId="5A5C53E0" w:rsidR="006222D1" w:rsidRPr="00B63A0F" w:rsidRDefault="006222D1" w:rsidP="006222D1">
            <w:pPr>
              <w:jc w:val="center"/>
              <w:rPr>
                <w:spacing w:val="-2"/>
                <w:sz w:val="28"/>
                <w:szCs w:val="28"/>
              </w:rPr>
            </w:pPr>
            <w:r w:rsidRPr="00B63A0F">
              <w:rPr>
                <w:spacing w:val="-2"/>
                <w:sz w:val="28"/>
                <w:szCs w:val="28"/>
              </w:rPr>
              <w:t>0</w:t>
            </w:r>
          </w:p>
        </w:tc>
        <w:tc>
          <w:tcPr>
            <w:tcW w:w="1275" w:type="dxa"/>
            <w:tcBorders>
              <w:top w:val="outset" w:sz="6" w:space="0" w:color="414142"/>
              <w:left w:val="outset" w:sz="6" w:space="0" w:color="414142"/>
              <w:bottom w:val="outset" w:sz="6" w:space="0" w:color="414142"/>
              <w:right w:val="outset" w:sz="6" w:space="0" w:color="414142"/>
            </w:tcBorders>
            <w:vAlign w:val="center"/>
          </w:tcPr>
          <w:p w14:paraId="6A1A26AA" w14:textId="230AA0AD" w:rsidR="006222D1" w:rsidRPr="00B63A0F" w:rsidRDefault="006222D1" w:rsidP="006222D1">
            <w:pPr>
              <w:jc w:val="center"/>
              <w:rPr>
                <w:spacing w:val="-2"/>
                <w:sz w:val="28"/>
                <w:szCs w:val="28"/>
              </w:rPr>
            </w:pPr>
            <w:r w:rsidRPr="00B63A0F">
              <w:rPr>
                <w:spacing w:val="-2"/>
                <w:sz w:val="28"/>
                <w:szCs w:val="28"/>
              </w:rPr>
              <w:t>0</w:t>
            </w:r>
          </w:p>
        </w:tc>
      </w:tr>
      <w:tr w:rsidR="006222D1" w:rsidRPr="00B63A0F" w14:paraId="6A89B2E2" w14:textId="77777777" w:rsidTr="005D5DCB">
        <w:tc>
          <w:tcPr>
            <w:tcW w:w="1700" w:type="dxa"/>
            <w:tcBorders>
              <w:top w:val="outset" w:sz="6" w:space="0" w:color="414142"/>
              <w:left w:val="outset" w:sz="6" w:space="0" w:color="414142"/>
              <w:bottom w:val="outset" w:sz="6" w:space="0" w:color="414142"/>
              <w:right w:val="outset" w:sz="6" w:space="0" w:color="414142"/>
            </w:tcBorders>
            <w:hideMark/>
          </w:tcPr>
          <w:p w14:paraId="1FAFB3FB" w14:textId="77777777" w:rsidR="006222D1" w:rsidRPr="00B63A0F" w:rsidRDefault="006222D1" w:rsidP="006222D1">
            <w:pPr>
              <w:rPr>
                <w:spacing w:val="-2"/>
                <w:sz w:val="28"/>
                <w:szCs w:val="28"/>
              </w:rPr>
            </w:pPr>
            <w:r w:rsidRPr="00B63A0F">
              <w:rPr>
                <w:spacing w:val="-2"/>
                <w:sz w:val="28"/>
                <w:szCs w:val="28"/>
              </w:rPr>
              <w:t>4. Finanšu līdzekļi papildu izdevumu finansēšanai (kompensējošu izdevumu samazinājumu norāda ar "+" zīmi)</w:t>
            </w:r>
          </w:p>
        </w:tc>
        <w:tc>
          <w:tcPr>
            <w:tcW w:w="1134" w:type="dxa"/>
            <w:tcBorders>
              <w:top w:val="outset" w:sz="6" w:space="0" w:color="414142"/>
              <w:left w:val="outset" w:sz="6" w:space="0" w:color="414142"/>
              <w:bottom w:val="outset" w:sz="6" w:space="0" w:color="414142"/>
              <w:right w:val="outset" w:sz="6" w:space="0" w:color="414142"/>
            </w:tcBorders>
            <w:shd w:val="clear" w:color="auto" w:fill="auto"/>
            <w:vAlign w:val="center"/>
          </w:tcPr>
          <w:p w14:paraId="32985C02" w14:textId="69C2E0B1" w:rsidR="006222D1" w:rsidRPr="00B63A0F" w:rsidRDefault="006222D1" w:rsidP="006222D1">
            <w:pPr>
              <w:jc w:val="center"/>
              <w:rPr>
                <w:spacing w:val="-2"/>
                <w:sz w:val="28"/>
                <w:szCs w:val="28"/>
              </w:rPr>
            </w:pPr>
            <w:r w:rsidRPr="00B63A0F">
              <w:rPr>
                <w:spacing w:val="-2"/>
                <w:sz w:val="28"/>
                <w:szCs w:val="28"/>
              </w:rPr>
              <w:t>0</w:t>
            </w:r>
          </w:p>
        </w:tc>
        <w:tc>
          <w:tcPr>
            <w:tcW w:w="1135" w:type="dxa"/>
            <w:tcBorders>
              <w:top w:val="outset" w:sz="6" w:space="0" w:color="414142"/>
              <w:left w:val="outset" w:sz="6" w:space="0" w:color="414142"/>
              <w:bottom w:val="outset" w:sz="6" w:space="0" w:color="414142"/>
              <w:right w:val="outset" w:sz="6" w:space="0" w:color="414142"/>
            </w:tcBorders>
            <w:vAlign w:val="center"/>
          </w:tcPr>
          <w:p w14:paraId="1A0E7891" w14:textId="7432C9F4" w:rsidR="006222D1" w:rsidRPr="00B63A0F" w:rsidRDefault="006222D1" w:rsidP="006222D1">
            <w:pPr>
              <w:jc w:val="center"/>
              <w:rPr>
                <w:spacing w:val="-2"/>
                <w:sz w:val="28"/>
                <w:szCs w:val="28"/>
              </w:rPr>
            </w:pPr>
            <w:r w:rsidRPr="00B63A0F">
              <w:rPr>
                <w:spacing w:val="-2"/>
                <w:sz w:val="28"/>
                <w:szCs w:val="28"/>
              </w:rPr>
              <w:t>0</w:t>
            </w:r>
          </w:p>
        </w:tc>
        <w:tc>
          <w:tcPr>
            <w:tcW w:w="992" w:type="dxa"/>
            <w:tcBorders>
              <w:top w:val="outset" w:sz="6" w:space="0" w:color="414142"/>
              <w:left w:val="outset" w:sz="6" w:space="0" w:color="414142"/>
              <w:bottom w:val="outset" w:sz="6" w:space="0" w:color="414142"/>
              <w:right w:val="outset" w:sz="6" w:space="0" w:color="414142"/>
            </w:tcBorders>
            <w:vAlign w:val="center"/>
          </w:tcPr>
          <w:p w14:paraId="38342339" w14:textId="5B7A85CF" w:rsidR="006222D1" w:rsidRPr="00B63A0F" w:rsidRDefault="006222D1" w:rsidP="006222D1">
            <w:pPr>
              <w:jc w:val="center"/>
              <w:rPr>
                <w:spacing w:val="-2"/>
                <w:sz w:val="28"/>
                <w:szCs w:val="28"/>
              </w:rPr>
            </w:pPr>
            <w:r w:rsidRPr="00B63A0F">
              <w:rPr>
                <w:spacing w:val="-2"/>
                <w:sz w:val="28"/>
                <w:szCs w:val="28"/>
              </w:rPr>
              <w:t>0</w:t>
            </w:r>
          </w:p>
        </w:tc>
        <w:tc>
          <w:tcPr>
            <w:tcW w:w="1276" w:type="dxa"/>
            <w:tcBorders>
              <w:top w:val="outset" w:sz="6" w:space="0" w:color="414142"/>
              <w:left w:val="outset" w:sz="6" w:space="0" w:color="414142"/>
              <w:bottom w:val="outset" w:sz="6" w:space="0" w:color="414142"/>
              <w:right w:val="outset" w:sz="6" w:space="0" w:color="414142"/>
            </w:tcBorders>
            <w:vAlign w:val="center"/>
          </w:tcPr>
          <w:p w14:paraId="433825A9" w14:textId="066C2CE5" w:rsidR="006222D1" w:rsidRPr="00B63A0F" w:rsidRDefault="006222D1" w:rsidP="006222D1">
            <w:pPr>
              <w:jc w:val="center"/>
              <w:rPr>
                <w:spacing w:val="-2"/>
                <w:sz w:val="28"/>
                <w:szCs w:val="28"/>
              </w:rPr>
            </w:pPr>
            <w:r w:rsidRPr="00B63A0F">
              <w:rPr>
                <w:spacing w:val="-2"/>
                <w:sz w:val="28"/>
                <w:szCs w:val="28"/>
              </w:rPr>
              <w:t>0</w:t>
            </w:r>
          </w:p>
        </w:tc>
        <w:tc>
          <w:tcPr>
            <w:tcW w:w="990" w:type="dxa"/>
            <w:tcBorders>
              <w:top w:val="outset" w:sz="6" w:space="0" w:color="414142"/>
              <w:left w:val="outset" w:sz="6" w:space="0" w:color="414142"/>
              <w:bottom w:val="outset" w:sz="6" w:space="0" w:color="414142"/>
              <w:right w:val="outset" w:sz="6" w:space="0" w:color="414142"/>
            </w:tcBorders>
            <w:vAlign w:val="center"/>
          </w:tcPr>
          <w:p w14:paraId="5C09AA12" w14:textId="7F0306BC" w:rsidR="006222D1" w:rsidRPr="00B63A0F" w:rsidRDefault="006222D1" w:rsidP="006222D1">
            <w:pPr>
              <w:jc w:val="center"/>
              <w:rPr>
                <w:spacing w:val="-2"/>
                <w:sz w:val="28"/>
                <w:szCs w:val="28"/>
              </w:rPr>
            </w:pPr>
            <w:r w:rsidRPr="00B63A0F">
              <w:rPr>
                <w:spacing w:val="-2"/>
                <w:sz w:val="28"/>
                <w:szCs w:val="28"/>
              </w:rPr>
              <w:t>0</w:t>
            </w:r>
          </w:p>
        </w:tc>
        <w:tc>
          <w:tcPr>
            <w:tcW w:w="1420" w:type="dxa"/>
            <w:tcBorders>
              <w:top w:val="outset" w:sz="6" w:space="0" w:color="414142"/>
              <w:left w:val="outset" w:sz="6" w:space="0" w:color="414142"/>
              <w:bottom w:val="outset" w:sz="6" w:space="0" w:color="414142"/>
              <w:right w:val="outset" w:sz="6" w:space="0" w:color="414142"/>
            </w:tcBorders>
            <w:vAlign w:val="center"/>
          </w:tcPr>
          <w:p w14:paraId="79CE6108" w14:textId="32264752" w:rsidR="006222D1" w:rsidRPr="00B63A0F" w:rsidRDefault="006222D1" w:rsidP="006222D1">
            <w:pPr>
              <w:jc w:val="center"/>
              <w:rPr>
                <w:spacing w:val="-2"/>
                <w:sz w:val="28"/>
                <w:szCs w:val="28"/>
              </w:rPr>
            </w:pPr>
            <w:r w:rsidRPr="00B63A0F">
              <w:rPr>
                <w:spacing w:val="-2"/>
                <w:sz w:val="28"/>
                <w:szCs w:val="28"/>
              </w:rPr>
              <w:t>0</w:t>
            </w:r>
          </w:p>
        </w:tc>
        <w:tc>
          <w:tcPr>
            <w:tcW w:w="1275" w:type="dxa"/>
            <w:tcBorders>
              <w:top w:val="outset" w:sz="6" w:space="0" w:color="414142"/>
              <w:left w:val="outset" w:sz="6" w:space="0" w:color="414142"/>
              <w:bottom w:val="outset" w:sz="6" w:space="0" w:color="414142"/>
              <w:right w:val="outset" w:sz="6" w:space="0" w:color="414142"/>
            </w:tcBorders>
            <w:vAlign w:val="center"/>
          </w:tcPr>
          <w:p w14:paraId="7D6D70B4" w14:textId="018AD35C" w:rsidR="006222D1" w:rsidRPr="00B63A0F" w:rsidRDefault="006222D1" w:rsidP="006222D1">
            <w:pPr>
              <w:jc w:val="center"/>
              <w:rPr>
                <w:spacing w:val="-2"/>
                <w:sz w:val="28"/>
                <w:szCs w:val="28"/>
              </w:rPr>
            </w:pPr>
            <w:r w:rsidRPr="00B63A0F">
              <w:rPr>
                <w:spacing w:val="-2"/>
                <w:sz w:val="28"/>
                <w:szCs w:val="28"/>
              </w:rPr>
              <w:t>0</w:t>
            </w:r>
          </w:p>
        </w:tc>
      </w:tr>
      <w:tr w:rsidR="006222D1" w:rsidRPr="00B63A0F" w14:paraId="3DB0A4D9" w14:textId="77777777" w:rsidTr="005D5DCB">
        <w:tc>
          <w:tcPr>
            <w:tcW w:w="1700" w:type="dxa"/>
            <w:tcBorders>
              <w:top w:val="outset" w:sz="6" w:space="0" w:color="414142"/>
              <w:left w:val="outset" w:sz="6" w:space="0" w:color="414142"/>
              <w:bottom w:val="outset" w:sz="6" w:space="0" w:color="414142"/>
              <w:right w:val="outset" w:sz="6" w:space="0" w:color="414142"/>
            </w:tcBorders>
            <w:hideMark/>
          </w:tcPr>
          <w:p w14:paraId="3FA06DEE" w14:textId="77777777" w:rsidR="006222D1" w:rsidRPr="00B63A0F" w:rsidRDefault="006222D1" w:rsidP="006222D1">
            <w:pPr>
              <w:rPr>
                <w:spacing w:val="-2"/>
                <w:sz w:val="28"/>
                <w:szCs w:val="28"/>
              </w:rPr>
            </w:pPr>
            <w:r w:rsidRPr="00B63A0F">
              <w:rPr>
                <w:spacing w:val="-2"/>
                <w:sz w:val="28"/>
                <w:szCs w:val="28"/>
              </w:rPr>
              <w:t>5. Precizēta finansiālā ietekme</w:t>
            </w:r>
          </w:p>
        </w:tc>
        <w:tc>
          <w:tcPr>
            <w:tcW w:w="1134" w:type="dxa"/>
            <w:vMerge w:val="restart"/>
            <w:tcBorders>
              <w:top w:val="outset" w:sz="6" w:space="0" w:color="414142"/>
              <w:left w:val="outset" w:sz="6" w:space="0" w:color="414142"/>
              <w:bottom w:val="outset" w:sz="6" w:space="0" w:color="414142"/>
              <w:right w:val="outset" w:sz="6" w:space="0" w:color="414142"/>
            </w:tcBorders>
            <w:shd w:val="clear" w:color="auto" w:fill="auto"/>
            <w:vAlign w:val="center"/>
          </w:tcPr>
          <w:p w14:paraId="08A61789" w14:textId="45DB173C" w:rsidR="006222D1" w:rsidRPr="00B63A0F" w:rsidRDefault="006222D1" w:rsidP="006222D1">
            <w:pPr>
              <w:jc w:val="center"/>
              <w:rPr>
                <w:spacing w:val="-2"/>
                <w:sz w:val="28"/>
                <w:szCs w:val="28"/>
              </w:rPr>
            </w:pPr>
            <w:r w:rsidRPr="00B63A0F">
              <w:rPr>
                <w:spacing w:val="-2"/>
                <w:sz w:val="28"/>
                <w:szCs w:val="28"/>
              </w:rPr>
              <w:t>X</w:t>
            </w:r>
          </w:p>
        </w:tc>
        <w:tc>
          <w:tcPr>
            <w:tcW w:w="1135" w:type="dxa"/>
            <w:tcBorders>
              <w:top w:val="outset" w:sz="6" w:space="0" w:color="414142"/>
              <w:left w:val="outset" w:sz="6" w:space="0" w:color="414142"/>
              <w:bottom w:val="outset" w:sz="6" w:space="0" w:color="414142"/>
              <w:right w:val="outset" w:sz="6" w:space="0" w:color="414142"/>
            </w:tcBorders>
            <w:vAlign w:val="center"/>
          </w:tcPr>
          <w:p w14:paraId="66E18E9A" w14:textId="01173617" w:rsidR="006222D1" w:rsidRPr="00B63A0F" w:rsidRDefault="006222D1" w:rsidP="006222D1">
            <w:pPr>
              <w:jc w:val="center"/>
              <w:rPr>
                <w:spacing w:val="-2"/>
                <w:sz w:val="28"/>
                <w:szCs w:val="28"/>
              </w:rPr>
            </w:pPr>
            <w:r w:rsidRPr="00B63A0F">
              <w:rPr>
                <w:spacing w:val="-2"/>
                <w:sz w:val="28"/>
                <w:szCs w:val="28"/>
              </w:rPr>
              <w:t>0</w:t>
            </w:r>
          </w:p>
        </w:tc>
        <w:tc>
          <w:tcPr>
            <w:tcW w:w="992" w:type="dxa"/>
            <w:vMerge w:val="restart"/>
            <w:tcBorders>
              <w:top w:val="outset" w:sz="6" w:space="0" w:color="414142"/>
              <w:left w:val="outset" w:sz="6" w:space="0" w:color="414142"/>
              <w:bottom w:val="outset" w:sz="6" w:space="0" w:color="414142"/>
              <w:right w:val="outset" w:sz="6" w:space="0" w:color="414142"/>
            </w:tcBorders>
            <w:vAlign w:val="center"/>
          </w:tcPr>
          <w:p w14:paraId="76288DBF" w14:textId="7282AE66" w:rsidR="006222D1" w:rsidRPr="00B63A0F" w:rsidRDefault="006222D1" w:rsidP="006222D1">
            <w:pPr>
              <w:jc w:val="center"/>
              <w:rPr>
                <w:spacing w:val="-2"/>
                <w:sz w:val="28"/>
                <w:szCs w:val="28"/>
              </w:rPr>
            </w:pPr>
            <w:r w:rsidRPr="00B63A0F">
              <w:rPr>
                <w:spacing w:val="-2"/>
                <w:sz w:val="28"/>
                <w:szCs w:val="28"/>
              </w:rPr>
              <w:t>X</w:t>
            </w:r>
          </w:p>
        </w:tc>
        <w:tc>
          <w:tcPr>
            <w:tcW w:w="1276" w:type="dxa"/>
            <w:tcBorders>
              <w:top w:val="outset" w:sz="6" w:space="0" w:color="414142"/>
              <w:left w:val="outset" w:sz="6" w:space="0" w:color="414142"/>
              <w:bottom w:val="outset" w:sz="6" w:space="0" w:color="414142"/>
              <w:right w:val="outset" w:sz="6" w:space="0" w:color="414142"/>
            </w:tcBorders>
            <w:vAlign w:val="center"/>
          </w:tcPr>
          <w:p w14:paraId="0CD2D67F" w14:textId="1A69790B" w:rsidR="006222D1" w:rsidRPr="00B63A0F" w:rsidRDefault="006222D1" w:rsidP="006222D1">
            <w:pPr>
              <w:jc w:val="center"/>
              <w:rPr>
                <w:spacing w:val="-2"/>
                <w:sz w:val="28"/>
                <w:szCs w:val="28"/>
              </w:rPr>
            </w:pPr>
            <w:r w:rsidRPr="00B63A0F">
              <w:rPr>
                <w:spacing w:val="-2"/>
                <w:sz w:val="28"/>
                <w:szCs w:val="28"/>
              </w:rPr>
              <w:t>0</w:t>
            </w:r>
          </w:p>
        </w:tc>
        <w:tc>
          <w:tcPr>
            <w:tcW w:w="990" w:type="dxa"/>
            <w:vMerge w:val="restart"/>
            <w:tcBorders>
              <w:top w:val="outset" w:sz="6" w:space="0" w:color="414142"/>
              <w:left w:val="outset" w:sz="6" w:space="0" w:color="414142"/>
              <w:bottom w:val="outset" w:sz="6" w:space="0" w:color="414142"/>
              <w:right w:val="outset" w:sz="6" w:space="0" w:color="414142"/>
            </w:tcBorders>
            <w:vAlign w:val="center"/>
          </w:tcPr>
          <w:p w14:paraId="0F7B6E3A" w14:textId="5B554EEC" w:rsidR="006222D1" w:rsidRPr="00B63A0F" w:rsidRDefault="006222D1" w:rsidP="006222D1">
            <w:pPr>
              <w:jc w:val="center"/>
              <w:rPr>
                <w:spacing w:val="-2"/>
                <w:sz w:val="28"/>
                <w:szCs w:val="28"/>
              </w:rPr>
            </w:pPr>
            <w:r w:rsidRPr="00B63A0F">
              <w:rPr>
                <w:spacing w:val="-2"/>
                <w:sz w:val="28"/>
                <w:szCs w:val="28"/>
              </w:rPr>
              <w:t>X</w:t>
            </w:r>
          </w:p>
        </w:tc>
        <w:tc>
          <w:tcPr>
            <w:tcW w:w="1420" w:type="dxa"/>
            <w:tcBorders>
              <w:top w:val="outset" w:sz="6" w:space="0" w:color="414142"/>
              <w:left w:val="outset" w:sz="6" w:space="0" w:color="414142"/>
              <w:bottom w:val="outset" w:sz="6" w:space="0" w:color="414142"/>
              <w:right w:val="outset" w:sz="6" w:space="0" w:color="414142"/>
            </w:tcBorders>
            <w:vAlign w:val="center"/>
          </w:tcPr>
          <w:p w14:paraId="0D40615E" w14:textId="72C188DA" w:rsidR="006222D1" w:rsidRPr="00B63A0F" w:rsidRDefault="006222D1" w:rsidP="006222D1">
            <w:pPr>
              <w:jc w:val="center"/>
              <w:rPr>
                <w:spacing w:val="-2"/>
                <w:sz w:val="28"/>
                <w:szCs w:val="28"/>
              </w:rPr>
            </w:pPr>
            <w:r w:rsidRPr="00B63A0F">
              <w:rPr>
                <w:spacing w:val="-2"/>
                <w:sz w:val="28"/>
                <w:szCs w:val="28"/>
              </w:rPr>
              <w:t>0</w:t>
            </w:r>
          </w:p>
        </w:tc>
        <w:tc>
          <w:tcPr>
            <w:tcW w:w="1275" w:type="dxa"/>
            <w:tcBorders>
              <w:top w:val="outset" w:sz="6" w:space="0" w:color="414142"/>
              <w:left w:val="outset" w:sz="6" w:space="0" w:color="414142"/>
              <w:bottom w:val="outset" w:sz="6" w:space="0" w:color="414142"/>
              <w:right w:val="outset" w:sz="6" w:space="0" w:color="414142"/>
            </w:tcBorders>
            <w:vAlign w:val="center"/>
          </w:tcPr>
          <w:p w14:paraId="79E412C2" w14:textId="05ABFA3A" w:rsidR="006222D1" w:rsidRPr="00B63A0F" w:rsidRDefault="006222D1" w:rsidP="006222D1">
            <w:pPr>
              <w:jc w:val="center"/>
              <w:rPr>
                <w:spacing w:val="-2"/>
                <w:sz w:val="28"/>
                <w:szCs w:val="28"/>
              </w:rPr>
            </w:pPr>
            <w:r w:rsidRPr="00B63A0F">
              <w:rPr>
                <w:spacing w:val="-2"/>
                <w:sz w:val="28"/>
                <w:szCs w:val="28"/>
              </w:rPr>
              <w:t>0</w:t>
            </w:r>
          </w:p>
        </w:tc>
      </w:tr>
      <w:tr w:rsidR="006222D1" w:rsidRPr="00B63A0F" w14:paraId="6AF23574" w14:textId="77777777" w:rsidTr="005D5DCB">
        <w:tc>
          <w:tcPr>
            <w:tcW w:w="1700" w:type="dxa"/>
            <w:tcBorders>
              <w:top w:val="outset" w:sz="6" w:space="0" w:color="414142"/>
              <w:left w:val="outset" w:sz="6" w:space="0" w:color="414142"/>
              <w:bottom w:val="outset" w:sz="6" w:space="0" w:color="414142"/>
              <w:right w:val="outset" w:sz="6" w:space="0" w:color="414142"/>
            </w:tcBorders>
            <w:hideMark/>
          </w:tcPr>
          <w:p w14:paraId="3CB0E2C9" w14:textId="77777777" w:rsidR="006222D1" w:rsidRPr="00B63A0F" w:rsidRDefault="006222D1" w:rsidP="006222D1">
            <w:pPr>
              <w:rPr>
                <w:spacing w:val="-2"/>
                <w:sz w:val="28"/>
                <w:szCs w:val="28"/>
              </w:rPr>
            </w:pPr>
            <w:r w:rsidRPr="00B63A0F">
              <w:rPr>
                <w:spacing w:val="-2"/>
                <w:sz w:val="28"/>
                <w:szCs w:val="28"/>
              </w:rPr>
              <w:t>5.1. valsts pamatbudžets</w:t>
            </w:r>
          </w:p>
        </w:tc>
        <w:tc>
          <w:tcPr>
            <w:tcW w:w="1134" w:type="dxa"/>
            <w:vMerge/>
            <w:tcBorders>
              <w:top w:val="outset" w:sz="6" w:space="0" w:color="414142"/>
              <w:left w:val="outset" w:sz="6" w:space="0" w:color="414142"/>
              <w:bottom w:val="outset" w:sz="6" w:space="0" w:color="414142"/>
              <w:right w:val="outset" w:sz="6" w:space="0" w:color="414142"/>
            </w:tcBorders>
            <w:shd w:val="clear" w:color="auto" w:fill="auto"/>
            <w:vAlign w:val="center"/>
          </w:tcPr>
          <w:p w14:paraId="68F91D92" w14:textId="77777777" w:rsidR="006222D1" w:rsidRPr="00B63A0F" w:rsidRDefault="006222D1" w:rsidP="006222D1">
            <w:pPr>
              <w:jc w:val="center"/>
              <w:rPr>
                <w:spacing w:val="-2"/>
                <w:sz w:val="28"/>
                <w:szCs w:val="28"/>
              </w:rPr>
            </w:pPr>
          </w:p>
        </w:tc>
        <w:tc>
          <w:tcPr>
            <w:tcW w:w="1135" w:type="dxa"/>
            <w:tcBorders>
              <w:top w:val="outset" w:sz="6" w:space="0" w:color="414142"/>
              <w:left w:val="outset" w:sz="6" w:space="0" w:color="414142"/>
              <w:bottom w:val="outset" w:sz="6" w:space="0" w:color="414142"/>
              <w:right w:val="outset" w:sz="6" w:space="0" w:color="414142"/>
            </w:tcBorders>
            <w:vAlign w:val="center"/>
          </w:tcPr>
          <w:p w14:paraId="37F0611A" w14:textId="31AB2D42" w:rsidR="006222D1" w:rsidRPr="00B63A0F" w:rsidRDefault="006222D1" w:rsidP="006222D1">
            <w:pPr>
              <w:jc w:val="center"/>
              <w:rPr>
                <w:spacing w:val="-2"/>
                <w:sz w:val="28"/>
                <w:szCs w:val="28"/>
              </w:rPr>
            </w:pPr>
            <w:r w:rsidRPr="00B63A0F">
              <w:rPr>
                <w:spacing w:val="-2"/>
                <w:sz w:val="28"/>
                <w:szCs w:val="28"/>
              </w:rPr>
              <w:t>0</w:t>
            </w:r>
          </w:p>
        </w:tc>
        <w:tc>
          <w:tcPr>
            <w:tcW w:w="992" w:type="dxa"/>
            <w:vMerge/>
            <w:tcBorders>
              <w:top w:val="outset" w:sz="6" w:space="0" w:color="414142"/>
              <w:left w:val="outset" w:sz="6" w:space="0" w:color="414142"/>
              <w:bottom w:val="outset" w:sz="6" w:space="0" w:color="414142"/>
              <w:right w:val="outset" w:sz="6" w:space="0" w:color="414142"/>
            </w:tcBorders>
            <w:vAlign w:val="center"/>
          </w:tcPr>
          <w:p w14:paraId="1BC9EDFA" w14:textId="77777777" w:rsidR="006222D1" w:rsidRPr="00B63A0F" w:rsidRDefault="006222D1" w:rsidP="006222D1">
            <w:pPr>
              <w:jc w:val="center"/>
              <w:rPr>
                <w:spacing w:val="-2"/>
                <w:sz w:val="28"/>
                <w:szCs w:val="28"/>
              </w:rPr>
            </w:pPr>
          </w:p>
        </w:tc>
        <w:tc>
          <w:tcPr>
            <w:tcW w:w="1276" w:type="dxa"/>
            <w:tcBorders>
              <w:top w:val="outset" w:sz="6" w:space="0" w:color="414142"/>
              <w:left w:val="outset" w:sz="6" w:space="0" w:color="414142"/>
              <w:bottom w:val="outset" w:sz="6" w:space="0" w:color="414142"/>
              <w:right w:val="outset" w:sz="6" w:space="0" w:color="414142"/>
            </w:tcBorders>
            <w:vAlign w:val="center"/>
          </w:tcPr>
          <w:p w14:paraId="2CBB46E5" w14:textId="0EF3FA92" w:rsidR="006222D1" w:rsidRPr="00B63A0F" w:rsidRDefault="006222D1" w:rsidP="006222D1">
            <w:pPr>
              <w:jc w:val="center"/>
              <w:rPr>
                <w:spacing w:val="-2"/>
                <w:sz w:val="28"/>
                <w:szCs w:val="28"/>
              </w:rPr>
            </w:pPr>
            <w:r w:rsidRPr="00B63A0F">
              <w:rPr>
                <w:spacing w:val="-2"/>
                <w:sz w:val="28"/>
                <w:szCs w:val="28"/>
              </w:rPr>
              <w:t>0</w:t>
            </w:r>
          </w:p>
        </w:tc>
        <w:tc>
          <w:tcPr>
            <w:tcW w:w="990" w:type="dxa"/>
            <w:vMerge/>
            <w:tcBorders>
              <w:top w:val="outset" w:sz="6" w:space="0" w:color="414142"/>
              <w:left w:val="outset" w:sz="6" w:space="0" w:color="414142"/>
              <w:bottom w:val="outset" w:sz="6" w:space="0" w:color="414142"/>
              <w:right w:val="outset" w:sz="6" w:space="0" w:color="414142"/>
            </w:tcBorders>
            <w:vAlign w:val="center"/>
          </w:tcPr>
          <w:p w14:paraId="279B8613" w14:textId="77777777" w:rsidR="006222D1" w:rsidRPr="00B63A0F" w:rsidRDefault="006222D1" w:rsidP="006222D1">
            <w:pPr>
              <w:jc w:val="center"/>
              <w:rPr>
                <w:spacing w:val="-2"/>
                <w:sz w:val="28"/>
                <w:szCs w:val="28"/>
              </w:rPr>
            </w:pPr>
          </w:p>
        </w:tc>
        <w:tc>
          <w:tcPr>
            <w:tcW w:w="1420" w:type="dxa"/>
            <w:tcBorders>
              <w:top w:val="outset" w:sz="6" w:space="0" w:color="414142"/>
              <w:left w:val="outset" w:sz="6" w:space="0" w:color="414142"/>
              <w:bottom w:val="outset" w:sz="6" w:space="0" w:color="414142"/>
              <w:right w:val="outset" w:sz="6" w:space="0" w:color="414142"/>
            </w:tcBorders>
            <w:vAlign w:val="center"/>
          </w:tcPr>
          <w:p w14:paraId="14735A4D" w14:textId="40E0725B" w:rsidR="006222D1" w:rsidRPr="00B63A0F" w:rsidRDefault="006222D1" w:rsidP="006222D1">
            <w:pPr>
              <w:jc w:val="center"/>
              <w:rPr>
                <w:spacing w:val="-2"/>
                <w:sz w:val="28"/>
                <w:szCs w:val="28"/>
              </w:rPr>
            </w:pPr>
            <w:r w:rsidRPr="00B63A0F">
              <w:rPr>
                <w:spacing w:val="-2"/>
                <w:sz w:val="28"/>
                <w:szCs w:val="28"/>
              </w:rPr>
              <w:t>0</w:t>
            </w:r>
          </w:p>
        </w:tc>
        <w:tc>
          <w:tcPr>
            <w:tcW w:w="1275" w:type="dxa"/>
            <w:tcBorders>
              <w:top w:val="outset" w:sz="6" w:space="0" w:color="414142"/>
              <w:left w:val="outset" w:sz="6" w:space="0" w:color="414142"/>
              <w:bottom w:val="outset" w:sz="6" w:space="0" w:color="414142"/>
              <w:right w:val="outset" w:sz="6" w:space="0" w:color="414142"/>
            </w:tcBorders>
            <w:vAlign w:val="center"/>
          </w:tcPr>
          <w:p w14:paraId="285BF5D2" w14:textId="7D8FD330" w:rsidR="006222D1" w:rsidRPr="00B63A0F" w:rsidRDefault="006222D1" w:rsidP="006222D1">
            <w:pPr>
              <w:jc w:val="center"/>
              <w:rPr>
                <w:spacing w:val="-2"/>
                <w:sz w:val="28"/>
                <w:szCs w:val="28"/>
              </w:rPr>
            </w:pPr>
            <w:r w:rsidRPr="00B63A0F">
              <w:rPr>
                <w:spacing w:val="-2"/>
                <w:sz w:val="28"/>
                <w:szCs w:val="28"/>
              </w:rPr>
              <w:t>0</w:t>
            </w:r>
          </w:p>
        </w:tc>
      </w:tr>
      <w:tr w:rsidR="006222D1" w:rsidRPr="00B63A0F" w14:paraId="2A169160" w14:textId="77777777" w:rsidTr="005D5DCB">
        <w:tc>
          <w:tcPr>
            <w:tcW w:w="1700" w:type="dxa"/>
            <w:tcBorders>
              <w:top w:val="outset" w:sz="6" w:space="0" w:color="414142"/>
              <w:left w:val="outset" w:sz="6" w:space="0" w:color="414142"/>
              <w:bottom w:val="outset" w:sz="6" w:space="0" w:color="414142"/>
              <w:right w:val="outset" w:sz="6" w:space="0" w:color="414142"/>
            </w:tcBorders>
            <w:hideMark/>
          </w:tcPr>
          <w:p w14:paraId="68F99DDF" w14:textId="77777777" w:rsidR="006222D1" w:rsidRPr="00B63A0F" w:rsidRDefault="006222D1" w:rsidP="006222D1">
            <w:pPr>
              <w:rPr>
                <w:spacing w:val="-2"/>
                <w:sz w:val="28"/>
                <w:szCs w:val="28"/>
              </w:rPr>
            </w:pPr>
            <w:r w:rsidRPr="00B63A0F">
              <w:rPr>
                <w:spacing w:val="-2"/>
                <w:sz w:val="28"/>
                <w:szCs w:val="28"/>
              </w:rPr>
              <w:t>5.2. speciālais budžets</w:t>
            </w:r>
          </w:p>
        </w:tc>
        <w:tc>
          <w:tcPr>
            <w:tcW w:w="1134" w:type="dxa"/>
            <w:vMerge/>
            <w:tcBorders>
              <w:top w:val="outset" w:sz="6" w:space="0" w:color="414142"/>
              <w:left w:val="outset" w:sz="6" w:space="0" w:color="414142"/>
              <w:bottom w:val="outset" w:sz="6" w:space="0" w:color="414142"/>
              <w:right w:val="outset" w:sz="6" w:space="0" w:color="414142"/>
            </w:tcBorders>
            <w:shd w:val="clear" w:color="auto" w:fill="auto"/>
            <w:vAlign w:val="center"/>
          </w:tcPr>
          <w:p w14:paraId="4B2A623B" w14:textId="77777777" w:rsidR="006222D1" w:rsidRPr="00B63A0F" w:rsidRDefault="006222D1" w:rsidP="006222D1">
            <w:pPr>
              <w:jc w:val="center"/>
              <w:rPr>
                <w:spacing w:val="-2"/>
                <w:sz w:val="28"/>
                <w:szCs w:val="28"/>
              </w:rPr>
            </w:pPr>
          </w:p>
        </w:tc>
        <w:tc>
          <w:tcPr>
            <w:tcW w:w="1135" w:type="dxa"/>
            <w:tcBorders>
              <w:top w:val="outset" w:sz="6" w:space="0" w:color="414142"/>
              <w:left w:val="outset" w:sz="6" w:space="0" w:color="414142"/>
              <w:bottom w:val="outset" w:sz="6" w:space="0" w:color="414142"/>
              <w:right w:val="outset" w:sz="6" w:space="0" w:color="414142"/>
            </w:tcBorders>
            <w:vAlign w:val="center"/>
          </w:tcPr>
          <w:p w14:paraId="340752B1" w14:textId="11A5D93E" w:rsidR="006222D1" w:rsidRPr="00B63A0F" w:rsidRDefault="006222D1" w:rsidP="006222D1">
            <w:pPr>
              <w:jc w:val="center"/>
              <w:rPr>
                <w:spacing w:val="-2"/>
                <w:sz w:val="28"/>
                <w:szCs w:val="28"/>
              </w:rPr>
            </w:pPr>
            <w:r w:rsidRPr="00B63A0F">
              <w:rPr>
                <w:spacing w:val="-2"/>
                <w:sz w:val="28"/>
                <w:szCs w:val="28"/>
              </w:rPr>
              <w:t>0</w:t>
            </w:r>
          </w:p>
        </w:tc>
        <w:tc>
          <w:tcPr>
            <w:tcW w:w="992" w:type="dxa"/>
            <w:vMerge/>
            <w:tcBorders>
              <w:top w:val="outset" w:sz="6" w:space="0" w:color="414142"/>
              <w:left w:val="outset" w:sz="6" w:space="0" w:color="414142"/>
              <w:bottom w:val="outset" w:sz="6" w:space="0" w:color="414142"/>
              <w:right w:val="outset" w:sz="6" w:space="0" w:color="414142"/>
            </w:tcBorders>
            <w:vAlign w:val="center"/>
          </w:tcPr>
          <w:p w14:paraId="17FC214D" w14:textId="77777777" w:rsidR="006222D1" w:rsidRPr="00B63A0F" w:rsidRDefault="006222D1" w:rsidP="006222D1">
            <w:pPr>
              <w:jc w:val="center"/>
              <w:rPr>
                <w:spacing w:val="-2"/>
                <w:sz w:val="28"/>
                <w:szCs w:val="28"/>
              </w:rPr>
            </w:pPr>
          </w:p>
        </w:tc>
        <w:tc>
          <w:tcPr>
            <w:tcW w:w="1276" w:type="dxa"/>
            <w:tcBorders>
              <w:top w:val="outset" w:sz="6" w:space="0" w:color="414142"/>
              <w:left w:val="outset" w:sz="6" w:space="0" w:color="414142"/>
              <w:bottom w:val="outset" w:sz="6" w:space="0" w:color="414142"/>
              <w:right w:val="outset" w:sz="6" w:space="0" w:color="414142"/>
            </w:tcBorders>
            <w:vAlign w:val="center"/>
          </w:tcPr>
          <w:p w14:paraId="3E964803" w14:textId="228BDC4B" w:rsidR="006222D1" w:rsidRPr="00B63A0F" w:rsidRDefault="006222D1" w:rsidP="006222D1">
            <w:pPr>
              <w:jc w:val="center"/>
              <w:rPr>
                <w:spacing w:val="-2"/>
                <w:sz w:val="28"/>
                <w:szCs w:val="28"/>
              </w:rPr>
            </w:pPr>
            <w:r w:rsidRPr="00B63A0F">
              <w:rPr>
                <w:spacing w:val="-2"/>
                <w:sz w:val="28"/>
                <w:szCs w:val="28"/>
              </w:rPr>
              <w:t>0</w:t>
            </w:r>
          </w:p>
        </w:tc>
        <w:tc>
          <w:tcPr>
            <w:tcW w:w="990" w:type="dxa"/>
            <w:vMerge/>
            <w:tcBorders>
              <w:top w:val="outset" w:sz="6" w:space="0" w:color="414142"/>
              <w:left w:val="outset" w:sz="6" w:space="0" w:color="414142"/>
              <w:bottom w:val="outset" w:sz="6" w:space="0" w:color="414142"/>
              <w:right w:val="outset" w:sz="6" w:space="0" w:color="414142"/>
            </w:tcBorders>
            <w:vAlign w:val="center"/>
          </w:tcPr>
          <w:p w14:paraId="2655680B" w14:textId="77777777" w:rsidR="006222D1" w:rsidRPr="00B63A0F" w:rsidRDefault="006222D1" w:rsidP="006222D1">
            <w:pPr>
              <w:jc w:val="center"/>
              <w:rPr>
                <w:spacing w:val="-2"/>
                <w:sz w:val="28"/>
                <w:szCs w:val="28"/>
              </w:rPr>
            </w:pPr>
          </w:p>
        </w:tc>
        <w:tc>
          <w:tcPr>
            <w:tcW w:w="1420" w:type="dxa"/>
            <w:tcBorders>
              <w:top w:val="outset" w:sz="6" w:space="0" w:color="414142"/>
              <w:left w:val="outset" w:sz="6" w:space="0" w:color="414142"/>
              <w:bottom w:val="outset" w:sz="6" w:space="0" w:color="414142"/>
              <w:right w:val="outset" w:sz="6" w:space="0" w:color="414142"/>
            </w:tcBorders>
            <w:vAlign w:val="center"/>
          </w:tcPr>
          <w:p w14:paraId="35853661" w14:textId="6A8EE8A2" w:rsidR="006222D1" w:rsidRPr="00B63A0F" w:rsidRDefault="006222D1" w:rsidP="006222D1">
            <w:pPr>
              <w:jc w:val="center"/>
              <w:rPr>
                <w:spacing w:val="-2"/>
                <w:sz w:val="28"/>
                <w:szCs w:val="28"/>
              </w:rPr>
            </w:pPr>
            <w:r w:rsidRPr="00B63A0F">
              <w:rPr>
                <w:spacing w:val="-2"/>
                <w:sz w:val="28"/>
                <w:szCs w:val="28"/>
              </w:rPr>
              <w:t>0</w:t>
            </w:r>
          </w:p>
        </w:tc>
        <w:tc>
          <w:tcPr>
            <w:tcW w:w="1275" w:type="dxa"/>
            <w:tcBorders>
              <w:top w:val="outset" w:sz="6" w:space="0" w:color="414142"/>
              <w:left w:val="outset" w:sz="6" w:space="0" w:color="414142"/>
              <w:bottom w:val="outset" w:sz="6" w:space="0" w:color="414142"/>
              <w:right w:val="outset" w:sz="6" w:space="0" w:color="414142"/>
            </w:tcBorders>
            <w:vAlign w:val="center"/>
          </w:tcPr>
          <w:p w14:paraId="5283EC8C" w14:textId="077F8252" w:rsidR="006222D1" w:rsidRPr="00B63A0F" w:rsidRDefault="006222D1" w:rsidP="006222D1">
            <w:pPr>
              <w:jc w:val="center"/>
              <w:rPr>
                <w:spacing w:val="-2"/>
                <w:sz w:val="28"/>
                <w:szCs w:val="28"/>
              </w:rPr>
            </w:pPr>
            <w:r w:rsidRPr="00B63A0F">
              <w:rPr>
                <w:spacing w:val="-2"/>
                <w:sz w:val="28"/>
                <w:szCs w:val="28"/>
              </w:rPr>
              <w:t>0</w:t>
            </w:r>
          </w:p>
        </w:tc>
      </w:tr>
      <w:tr w:rsidR="006222D1" w:rsidRPr="00B63A0F" w14:paraId="7CB8745A" w14:textId="77777777" w:rsidTr="005D5DCB">
        <w:tc>
          <w:tcPr>
            <w:tcW w:w="1700" w:type="dxa"/>
            <w:tcBorders>
              <w:top w:val="outset" w:sz="6" w:space="0" w:color="414142"/>
              <w:left w:val="outset" w:sz="6" w:space="0" w:color="414142"/>
              <w:bottom w:val="outset" w:sz="6" w:space="0" w:color="414142"/>
              <w:right w:val="outset" w:sz="6" w:space="0" w:color="414142"/>
            </w:tcBorders>
            <w:hideMark/>
          </w:tcPr>
          <w:p w14:paraId="3ED3D389" w14:textId="77777777" w:rsidR="006222D1" w:rsidRPr="00B63A0F" w:rsidRDefault="006222D1" w:rsidP="006222D1">
            <w:pPr>
              <w:rPr>
                <w:spacing w:val="-2"/>
                <w:sz w:val="28"/>
                <w:szCs w:val="28"/>
              </w:rPr>
            </w:pPr>
            <w:r w:rsidRPr="00B63A0F">
              <w:rPr>
                <w:spacing w:val="-2"/>
                <w:sz w:val="28"/>
                <w:szCs w:val="28"/>
              </w:rPr>
              <w:t>5.3. pašvaldību budžets</w:t>
            </w:r>
          </w:p>
        </w:tc>
        <w:tc>
          <w:tcPr>
            <w:tcW w:w="1134" w:type="dxa"/>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5F67096E" w14:textId="77777777" w:rsidR="006222D1" w:rsidRPr="00B63A0F" w:rsidRDefault="006222D1" w:rsidP="006222D1">
            <w:pPr>
              <w:jc w:val="center"/>
              <w:rPr>
                <w:spacing w:val="-2"/>
                <w:sz w:val="28"/>
                <w:szCs w:val="28"/>
              </w:rPr>
            </w:pPr>
          </w:p>
        </w:tc>
        <w:tc>
          <w:tcPr>
            <w:tcW w:w="1135" w:type="dxa"/>
            <w:tcBorders>
              <w:top w:val="outset" w:sz="6" w:space="0" w:color="414142"/>
              <w:left w:val="outset" w:sz="6" w:space="0" w:color="414142"/>
              <w:bottom w:val="outset" w:sz="6" w:space="0" w:color="414142"/>
              <w:right w:val="outset" w:sz="6" w:space="0" w:color="414142"/>
            </w:tcBorders>
            <w:vAlign w:val="center"/>
          </w:tcPr>
          <w:p w14:paraId="0EE1B8ED" w14:textId="41B733BE" w:rsidR="006222D1" w:rsidRPr="00B63A0F" w:rsidRDefault="006222D1" w:rsidP="006222D1">
            <w:pPr>
              <w:jc w:val="center"/>
              <w:rPr>
                <w:spacing w:val="-2"/>
                <w:sz w:val="28"/>
                <w:szCs w:val="28"/>
              </w:rPr>
            </w:pPr>
            <w:r w:rsidRPr="00B63A0F">
              <w:rPr>
                <w:spacing w:val="-2"/>
                <w:sz w:val="28"/>
                <w:szCs w:val="28"/>
              </w:rPr>
              <w:t>0</w:t>
            </w:r>
          </w:p>
        </w:tc>
        <w:tc>
          <w:tcPr>
            <w:tcW w:w="992" w:type="dxa"/>
            <w:vMerge/>
            <w:tcBorders>
              <w:top w:val="outset" w:sz="6" w:space="0" w:color="414142"/>
              <w:left w:val="outset" w:sz="6" w:space="0" w:color="414142"/>
              <w:bottom w:val="outset" w:sz="6" w:space="0" w:color="414142"/>
              <w:right w:val="outset" w:sz="6" w:space="0" w:color="414142"/>
            </w:tcBorders>
            <w:vAlign w:val="center"/>
          </w:tcPr>
          <w:p w14:paraId="04800829" w14:textId="77777777" w:rsidR="006222D1" w:rsidRPr="00B63A0F" w:rsidRDefault="006222D1" w:rsidP="006222D1">
            <w:pPr>
              <w:jc w:val="center"/>
              <w:rPr>
                <w:spacing w:val="-2"/>
                <w:sz w:val="28"/>
                <w:szCs w:val="28"/>
              </w:rPr>
            </w:pPr>
          </w:p>
        </w:tc>
        <w:tc>
          <w:tcPr>
            <w:tcW w:w="1276" w:type="dxa"/>
            <w:tcBorders>
              <w:top w:val="outset" w:sz="6" w:space="0" w:color="414142"/>
              <w:left w:val="outset" w:sz="6" w:space="0" w:color="414142"/>
              <w:bottom w:val="outset" w:sz="6" w:space="0" w:color="414142"/>
              <w:right w:val="outset" w:sz="6" w:space="0" w:color="414142"/>
            </w:tcBorders>
            <w:vAlign w:val="center"/>
          </w:tcPr>
          <w:p w14:paraId="3EC5B8E1" w14:textId="2C48E374" w:rsidR="006222D1" w:rsidRPr="00B63A0F" w:rsidRDefault="006222D1" w:rsidP="006222D1">
            <w:pPr>
              <w:jc w:val="center"/>
              <w:rPr>
                <w:spacing w:val="-2"/>
                <w:sz w:val="28"/>
                <w:szCs w:val="28"/>
              </w:rPr>
            </w:pPr>
            <w:r w:rsidRPr="00B63A0F">
              <w:rPr>
                <w:spacing w:val="-2"/>
                <w:sz w:val="28"/>
                <w:szCs w:val="28"/>
              </w:rPr>
              <w:t>0</w:t>
            </w:r>
          </w:p>
        </w:tc>
        <w:tc>
          <w:tcPr>
            <w:tcW w:w="990" w:type="dxa"/>
            <w:vMerge/>
            <w:tcBorders>
              <w:top w:val="outset" w:sz="6" w:space="0" w:color="414142"/>
              <w:left w:val="outset" w:sz="6" w:space="0" w:color="414142"/>
              <w:bottom w:val="outset" w:sz="6" w:space="0" w:color="414142"/>
              <w:right w:val="outset" w:sz="6" w:space="0" w:color="414142"/>
            </w:tcBorders>
            <w:vAlign w:val="center"/>
          </w:tcPr>
          <w:p w14:paraId="42525B1E" w14:textId="77777777" w:rsidR="006222D1" w:rsidRPr="00B63A0F" w:rsidRDefault="006222D1" w:rsidP="006222D1">
            <w:pPr>
              <w:jc w:val="center"/>
              <w:rPr>
                <w:spacing w:val="-2"/>
                <w:sz w:val="28"/>
                <w:szCs w:val="28"/>
              </w:rPr>
            </w:pPr>
          </w:p>
        </w:tc>
        <w:tc>
          <w:tcPr>
            <w:tcW w:w="1420" w:type="dxa"/>
            <w:tcBorders>
              <w:top w:val="outset" w:sz="6" w:space="0" w:color="414142"/>
              <w:left w:val="outset" w:sz="6" w:space="0" w:color="414142"/>
              <w:bottom w:val="outset" w:sz="6" w:space="0" w:color="414142"/>
              <w:right w:val="outset" w:sz="6" w:space="0" w:color="414142"/>
            </w:tcBorders>
            <w:vAlign w:val="center"/>
          </w:tcPr>
          <w:p w14:paraId="6C7E5D65" w14:textId="034AB468" w:rsidR="006222D1" w:rsidRPr="00B63A0F" w:rsidRDefault="006222D1" w:rsidP="006222D1">
            <w:pPr>
              <w:jc w:val="center"/>
              <w:rPr>
                <w:spacing w:val="-2"/>
                <w:sz w:val="28"/>
                <w:szCs w:val="28"/>
              </w:rPr>
            </w:pPr>
            <w:r w:rsidRPr="00B63A0F">
              <w:rPr>
                <w:spacing w:val="-2"/>
                <w:sz w:val="28"/>
                <w:szCs w:val="28"/>
              </w:rPr>
              <w:t>0</w:t>
            </w:r>
          </w:p>
        </w:tc>
        <w:tc>
          <w:tcPr>
            <w:tcW w:w="1275" w:type="dxa"/>
            <w:tcBorders>
              <w:top w:val="outset" w:sz="6" w:space="0" w:color="414142"/>
              <w:left w:val="outset" w:sz="6" w:space="0" w:color="414142"/>
              <w:bottom w:val="outset" w:sz="6" w:space="0" w:color="414142"/>
              <w:right w:val="outset" w:sz="6" w:space="0" w:color="414142"/>
            </w:tcBorders>
            <w:vAlign w:val="center"/>
          </w:tcPr>
          <w:p w14:paraId="46D1E12E" w14:textId="63F7B665" w:rsidR="006222D1" w:rsidRPr="00B63A0F" w:rsidRDefault="006222D1" w:rsidP="006222D1">
            <w:pPr>
              <w:jc w:val="center"/>
              <w:rPr>
                <w:spacing w:val="-2"/>
                <w:sz w:val="28"/>
                <w:szCs w:val="28"/>
              </w:rPr>
            </w:pPr>
            <w:r w:rsidRPr="00B63A0F">
              <w:rPr>
                <w:spacing w:val="-2"/>
                <w:sz w:val="28"/>
                <w:szCs w:val="28"/>
              </w:rPr>
              <w:t>0</w:t>
            </w:r>
          </w:p>
        </w:tc>
      </w:tr>
      <w:tr w:rsidR="006222D1" w:rsidRPr="00B63A0F" w14:paraId="1AEC79A2" w14:textId="77777777" w:rsidTr="001F6262">
        <w:tc>
          <w:tcPr>
            <w:tcW w:w="1700" w:type="dxa"/>
            <w:tcBorders>
              <w:top w:val="outset" w:sz="6" w:space="0" w:color="414142"/>
              <w:left w:val="outset" w:sz="6" w:space="0" w:color="414142"/>
              <w:bottom w:val="outset" w:sz="6" w:space="0" w:color="414142"/>
              <w:right w:val="outset" w:sz="6" w:space="0" w:color="414142"/>
            </w:tcBorders>
            <w:hideMark/>
          </w:tcPr>
          <w:p w14:paraId="4B54AE4F" w14:textId="77777777" w:rsidR="006222D1" w:rsidRPr="00B63A0F" w:rsidRDefault="006222D1" w:rsidP="006222D1">
            <w:pPr>
              <w:rPr>
                <w:spacing w:val="-2"/>
                <w:sz w:val="28"/>
                <w:szCs w:val="28"/>
              </w:rPr>
            </w:pPr>
            <w:r w:rsidRPr="00B63A0F">
              <w:rPr>
                <w:spacing w:val="-2"/>
                <w:sz w:val="28"/>
                <w:szCs w:val="28"/>
              </w:rPr>
              <w:t>6. Detalizēts ieņēmumu un izdevumu aprēķins (ja nepieciešams, detalizētu ieņēmumu un izdevumu aprēķinu var pievienot anotācijas pielikumā)</w:t>
            </w:r>
          </w:p>
        </w:tc>
        <w:tc>
          <w:tcPr>
            <w:tcW w:w="8222" w:type="dxa"/>
            <w:gridSpan w:val="7"/>
            <w:vMerge w:val="restart"/>
            <w:tcBorders>
              <w:top w:val="outset" w:sz="6" w:space="0" w:color="414142"/>
              <w:left w:val="outset" w:sz="6" w:space="0" w:color="414142"/>
              <w:bottom w:val="outset" w:sz="6" w:space="0" w:color="414142"/>
              <w:right w:val="outset" w:sz="6" w:space="0" w:color="414142"/>
            </w:tcBorders>
            <w:vAlign w:val="center"/>
            <w:hideMark/>
          </w:tcPr>
          <w:p w14:paraId="0AAFF23B" w14:textId="77777777" w:rsidR="006222D1" w:rsidRPr="00B63A0F" w:rsidRDefault="006222D1" w:rsidP="006222D1">
            <w:pPr>
              <w:rPr>
                <w:spacing w:val="-2"/>
                <w:sz w:val="28"/>
                <w:szCs w:val="28"/>
              </w:rPr>
            </w:pPr>
            <w:r w:rsidRPr="00B63A0F">
              <w:rPr>
                <w:spacing w:val="-2"/>
                <w:sz w:val="28"/>
                <w:szCs w:val="28"/>
              </w:rPr>
              <w:t>Likumprojekts šo jomu neskar.</w:t>
            </w:r>
          </w:p>
        </w:tc>
      </w:tr>
      <w:tr w:rsidR="006222D1" w:rsidRPr="00B63A0F" w14:paraId="2FF448ED" w14:textId="77777777" w:rsidTr="001F6262">
        <w:tc>
          <w:tcPr>
            <w:tcW w:w="1700" w:type="dxa"/>
            <w:tcBorders>
              <w:top w:val="outset" w:sz="6" w:space="0" w:color="414142"/>
              <w:left w:val="outset" w:sz="6" w:space="0" w:color="414142"/>
              <w:bottom w:val="outset" w:sz="6" w:space="0" w:color="414142"/>
              <w:right w:val="outset" w:sz="6" w:space="0" w:color="414142"/>
            </w:tcBorders>
            <w:hideMark/>
          </w:tcPr>
          <w:p w14:paraId="7D02F82A" w14:textId="77777777" w:rsidR="006222D1" w:rsidRPr="00B63A0F" w:rsidRDefault="006222D1" w:rsidP="006222D1">
            <w:pPr>
              <w:rPr>
                <w:spacing w:val="-2"/>
                <w:sz w:val="28"/>
                <w:szCs w:val="28"/>
              </w:rPr>
            </w:pPr>
            <w:r w:rsidRPr="00B63A0F">
              <w:rPr>
                <w:spacing w:val="-2"/>
                <w:sz w:val="28"/>
                <w:szCs w:val="28"/>
              </w:rPr>
              <w:t>6.1. detalizēts ieņēmumu aprēķins</w:t>
            </w:r>
          </w:p>
        </w:tc>
        <w:tc>
          <w:tcPr>
            <w:tcW w:w="8222" w:type="dxa"/>
            <w:gridSpan w:val="7"/>
            <w:vMerge/>
            <w:tcBorders>
              <w:top w:val="outset" w:sz="6" w:space="0" w:color="414142"/>
              <w:left w:val="outset" w:sz="6" w:space="0" w:color="414142"/>
              <w:bottom w:val="outset" w:sz="6" w:space="0" w:color="414142"/>
              <w:right w:val="outset" w:sz="6" w:space="0" w:color="414142"/>
            </w:tcBorders>
            <w:vAlign w:val="center"/>
            <w:hideMark/>
          </w:tcPr>
          <w:p w14:paraId="75F76BED" w14:textId="77777777" w:rsidR="006222D1" w:rsidRPr="00B63A0F" w:rsidRDefault="006222D1" w:rsidP="006222D1">
            <w:pPr>
              <w:rPr>
                <w:spacing w:val="-2"/>
                <w:sz w:val="28"/>
                <w:szCs w:val="28"/>
              </w:rPr>
            </w:pPr>
          </w:p>
        </w:tc>
      </w:tr>
      <w:tr w:rsidR="006222D1" w:rsidRPr="00B63A0F" w14:paraId="0D5676A0" w14:textId="77777777" w:rsidTr="001F6262">
        <w:tc>
          <w:tcPr>
            <w:tcW w:w="1700" w:type="dxa"/>
            <w:tcBorders>
              <w:top w:val="outset" w:sz="6" w:space="0" w:color="414142"/>
              <w:left w:val="outset" w:sz="6" w:space="0" w:color="414142"/>
              <w:bottom w:val="outset" w:sz="6" w:space="0" w:color="414142"/>
              <w:right w:val="outset" w:sz="6" w:space="0" w:color="414142"/>
            </w:tcBorders>
            <w:hideMark/>
          </w:tcPr>
          <w:p w14:paraId="499E803E" w14:textId="77777777" w:rsidR="006222D1" w:rsidRPr="00B63A0F" w:rsidRDefault="006222D1" w:rsidP="006222D1">
            <w:pPr>
              <w:rPr>
                <w:spacing w:val="-2"/>
                <w:sz w:val="28"/>
                <w:szCs w:val="28"/>
              </w:rPr>
            </w:pPr>
            <w:r w:rsidRPr="00B63A0F">
              <w:rPr>
                <w:spacing w:val="-2"/>
                <w:sz w:val="28"/>
                <w:szCs w:val="28"/>
              </w:rPr>
              <w:t>6.2. detalizēts izdevumu aprēķins</w:t>
            </w:r>
          </w:p>
        </w:tc>
        <w:tc>
          <w:tcPr>
            <w:tcW w:w="8222" w:type="dxa"/>
            <w:gridSpan w:val="7"/>
            <w:vMerge/>
            <w:tcBorders>
              <w:top w:val="outset" w:sz="6" w:space="0" w:color="414142"/>
              <w:left w:val="outset" w:sz="6" w:space="0" w:color="414142"/>
              <w:bottom w:val="outset" w:sz="6" w:space="0" w:color="414142"/>
              <w:right w:val="outset" w:sz="6" w:space="0" w:color="414142"/>
            </w:tcBorders>
            <w:vAlign w:val="center"/>
            <w:hideMark/>
          </w:tcPr>
          <w:p w14:paraId="60AAA3B0" w14:textId="77777777" w:rsidR="006222D1" w:rsidRPr="00B63A0F" w:rsidRDefault="006222D1" w:rsidP="006222D1">
            <w:pPr>
              <w:rPr>
                <w:spacing w:val="-2"/>
                <w:sz w:val="28"/>
                <w:szCs w:val="28"/>
              </w:rPr>
            </w:pPr>
          </w:p>
        </w:tc>
      </w:tr>
      <w:tr w:rsidR="006222D1" w:rsidRPr="00B63A0F" w14:paraId="6A3E574D" w14:textId="77777777" w:rsidTr="001F6262">
        <w:tc>
          <w:tcPr>
            <w:tcW w:w="1700" w:type="dxa"/>
            <w:tcBorders>
              <w:top w:val="outset" w:sz="6" w:space="0" w:color="414142"/>
              <w:left w:val="outset" w:sz="6" w:space="0" w:color="414142"/>
              <w:bottom w:val="outset" w:sz="6" w:space="0" w:color="414142"/>
              <w:right w:val="outset" w:sz="6" w:space="0" w:color="414142"/>
            </w:tcBorders>
            <w:hideMark/>
          </w:tcPr>
          <w:p w14:paraId="491189E1" w14:textId="77777777" w:rsidR="006222D1" w:rsidRPr="00B63A0F" w:rsidRDefault="006222D1" w:rsidP="006222D1">
            <w:pPr>
              <w:rPr>
                <w:spacing w:val="-2"/>
                <w:sz w:val="28"/>
                <w:szCs w:val="28"/>
              </w:rPr>
            </w:pPr>
            <w:r w:rsidRPr="00B63A0F">
              <w:rPr>
                <w:spacing w:val="-2"/>
                <w:sz w:val="28"/>
                <w:szCs w:val="28"/>
              </w:rPr>
              <w:t>7. Amata vietu skaita izmaiņas</w:t>
            </w:r>
          </w:p>
        </w:tc>
        <w:tc>
          <w:tcPr>
            <w:tcW w:w="8222" w:type="dxa"/>
            <w:gridSpan w:val="7"/>
            <w:tcBorders>
              <w:top w:val="outset" w:sz="6" w:space="0" w:color="414142"/>
              <w:left w:val="outset" w:sz="6" w:space="0" w:color="414142"/>
              <w:bottom w:val="outset" w:sz="6" w:space="0" w:color="414142"/>
              <w:right w:val="outset" w:sz="6" w:space="0" w:color="414142"/>
            </w:tcBorders>
            <w:vAlign w:val="center"/>
            <w:hideMark/>
          </w:tcPr>
          <w:p w14:paraId="40E34798" w14:textId="77777777" w:rsidR="006222D1" w:rsidRPr="00B63A0F" w:rsidRDefault="006222D1" w:rsidP="006222D1">
            <w:pPr>
              <w:rPr>
                <w:spacing w:val="-2"/>
                <w:sz w:val="28"/>
                <w:szCs w:val="28"/>
              </w:rPr>
            </w:pPr>
            <w:r w:rsidRPr="00B63A0F">
              <w:rPr>
                <w:spacing w:val="-2"/>
                <w:sz w:val="28"/>
                <w:szCs w:val="28"/>
              </w:rPr>
              <w:t>Likumprojekts šo jomu neskar.</w:t>
            </w:r>
          </w:p>
        </w:tc>
      </w:tr>
      <w:tr w:rsidR="006222D1" w:rsidRPr="00B63A0F" w14:paraId="609B47BA" w14:textId="77777777" w:rsidTr="001F6262">
        <w:trPr>
          <w:trHeight w:val="1101"/>
        </w:trPr>
        <w:tc>
          <w:tcPr>
            <w:tcW w:w="1700" w:type="dxa"/>
            <w:tcBorders>
              <w:top w:val="outset" w:sz="6" w:space="0" w:color="414142"/>
              <w:left w:val="outset" w:sz="6" w:space="0" w:color="414142"/>
              <w:bottom w:val="outset" w:sz="6" w:space="0" w:color="414142"/>
              <w:right w:val="outset" w:sz="6" w:space="0" w:color="414142"/>
            </w:tcBorders>
            <w:hideMark/>
          </w:tcPr>
          <w:p w14:paraId="74A810F1" w14:textId="77777777" w:rsidR="006222D1" w:rsidRPr="00B63A0F" w:rsidRDefault="006222D1" w:rsidP="006222D1">
            <w:pPr>
              <w:rPr>
                <w:spacing w:val="-2"/>
                <w:sz w:val="28"/>
                <w:szCs w:val="28"/>
              </w:rPr>
            </w:pPr>
            <w:r w:rsidRPr="00B63A0F">
              <w:rPr>
                <w:spacing w:val="-2"/>
                <w:sz w:val="28"/>
                <w:szCs w:val="28"/>
              </w:rPr>
              <w:t>8. Cita informācija</w:t>
            </w:r>
          </w:p>
        </w:tc>
        <w:tc>
          <w:tcPr>
            <w:tcW w:w="8222" w:type="dxa"/>
            <w:gridSpan w:val="7"/>
            <w:tcBorders>
              <w:top w:val="outset" w:sz="6" w:space="0" w:color="414142"/>
              <w:left w:val="outset" w:sz="6" w:space="0" w:color="414142"/>
              <w:bottom w:val="outset" w:sz="6" w:space="0" w:color="414142"/>
              <w:right w:val="outset" w:sz="6" w:space="0" w:color="414142"/>
            </w:tcBorders>
            <w:hideMark/>
          </w:tcPr>
          <w:p w14:paraId="6E9EE3EF" w14:textId="7243E7CB" w:rsidR="006222D1" w:rsidRPr="00B63A0F" w:rsidRDefault="006222D1" w:rsidP="006222D1">
            <w:pPr>
              <w:jc w:val="both"/>
              <w:rPr>
                <w:spacing w:val="-2"/>
                <w:sz w:val="28"/>
                <w:szCs w:val="28"/>
              </w:rPr>
            </w:pPr>
            <w:r w:rsidRPr="00B63A0F">
              <w:rPr>
                <w:spacing w:val="-2"/>
                <w:sz w:val="28"/>
                <w:szCs w:val="28"/>
              </w:rPr>
              <w:t>Lai nodrošinātu izmaiņu veikšanu VID informācijas sistēmās, izmaksas tiks segtas Finanšu ministrijas (VID) budžeta programmas 33.00.00 “Valsts ieņēmumu un muitas politikas nodrošināšana” 2021.gadam piešķirto valsts budžeta līdzekļu ievaros, kas norādīti likumprojekta “Grozījumi likumā “Par nodokļiem un nodevām”” sākotnējās ietekmes novērtējuma ziņojumā (anotācijā).</w:t>
            </w:r>
          </w:p>
        </w:tc>
      </w:tr>
    </w:tbl>
    <w:p w14:paraId="7B0F7DAD" w14:textId="77777777" w:rsidR="005D5DCB" w:rsidRPr="00B63A0F" w:rsidRDefault="005D5DCB" w:rsidP="005D5DCB">
      <w:pPr>
        <w:rPr>
          <w:spacing w:val="-2"/>
          <w:sz w:val="28"/>
          <w:szCs w:val="28"/>
        </w:rPr>
      </w:pPr>
    </w:p>
    <w:tbl>
      <w:tblPr>
        <w:tblW w:w="5000" w:type="pct"/>
        <w:jc w:val="center"/>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6"/>
        <w:gridCol w:w="666"/>
        <w:gridCol w:w="2976"/>
        <w:gridCol w:w="5407"/>
      </w:tblGrid>
      <w:tr w:rsidR="005D5DCB" w:rsidRPr="00B63A0F" w14:paraId="0E3DE038" w14:textId="77777777" w:rsidTr="001F6262">
        <w:trPr>
          <w:trHeight w:val="272"/>
          <w:jc w:val="center"/>
        </w:trPr>
        <w:tc>
          <w:tcPr>
            <w:tcW w:w="9055" w:type="dxa"/>
            <w:gridSpan w:val="4"/>
            <w:tcBorders>
              <w:top w:val="outset" w:sz="6" w:space="0" w:color="414142"/>
              <w:left w:val="outset" w:sz="6" w:space="0" w:color="414142"/>
              <w:bottom w:val="outset" w:sz="6" w:space="0" w:color="414142"/>
              <w:right w:val="outset" w:sz="6" w:space="0" w:color="414142"/>
            </w:tcBorders>
          </w:tcPr>
          <w:p w14:paraId="1C5544D2" w14:textId="77777777" w:rsidR="005D5DCB" w:rsidRPr="00B63A0F" w:rsidRDefault="005D5DCB" w:rsidP="001F6262">
            <w:pPr>
              <w:pStyle w:val="tvhtml"/>
              <w:spacing w:before="0" w:beforeAutospacing="0" w:after="0" w:afterAutospacing="0" w:line="256" w:lineRule="auto"/>
              <w:jc w:val="center"/>
              <w:rPr>
                <w:bCs/>
                <w:spacing w:val="-2"/>
                <w:sz w:val="28"/>
                <w:szCs w:val="28"/>
                <w:lang w:eastAsia="en-US"/>
              </w:rPr>
            </w:pPr>
            <w:r w:rsidRPr="00B63A0F">
              <w:rPr>
                <w:b/>
                <w:bCs/>
                <w:spacing w:val="-2"/>
                <w:sz w:val="28"/>
                <w:szCs w:val="28"/>
                <w:lang w:eastAsia="en-US"/>
              </w:rPr>
              <w:t xml:space="preserve">IV. </w:t>
            </w:r>
            <w:r w:rsidRPr="00B63A0F">
              <w:rPr>
                <w:b/>
                <w:spacing w:val="-2"/>
                <w:sz w:val="28"/>
                <w:szCs w:val="28"/>
                <w:lang w:eastAsia="en-US"/>
              </w:rPr>
              <w:t>Tiesību aktu projekta ietekme uz spēkā esošo tiesību normu sistēmu</w:t>
            </w:r>
          </w:p>
        </w:tc>
      </w:tr>
      <w:tr w:rsidR="005D5DCB" w:rsidRPr="00B63A0F" w14:paraId="0827C5CD" w14:textId="77777777" w:rsidTr="001F6262">
        <w:trPr>
          <w:gridBefore w:val="1"/>
          <w:wBefore w:w="6" w:type="dxa"/>
          <w:trHeight w:val="664"/>
          <w:jc w:val="center"/>
        </w:trPr>
        <w:tc>
          <w:tcPr>
            <w:tcW w:w="666" w:type="dxa"/>
            <w:tcBorders>
              <w:top w:val="outset" w:sz="6" w:space="0" w:color="414142"/>
              <w:left w:val="outset" w:sz="6" w:space="0" w:color="414142"/>
              <w:bottom w:val="outset" w:sz="6" w:space="0" w:color="414142"/>
              <w:right w:val="outset" w:sz="6" w:space="0" w:color="414142"/>
            </w:tcBorders>
          </w:tcPr>
          <w:p w14:paraId="76CF7319" w14:textId="77777777" w:rsidR="005D5DCB" w:rsidRPr="00B63A0F" w:rsidRDefault="005D5DCB" w:rsidP="001F6262">
            <w:pPr>
              <w:jc w:val="both"/>
              <w:rPr>
                <w:spacing w:val="-2"/>
                <w:sz w:val="28"/>
                <w:szCs w:val="28"/>
              </w:rPr>
            </w:pPr>
            <w:r w:rsidRPr="00B63A0F">
              <w:rPr>
                <w:spacing w:val="-2"/>
                <w:sz w:val="28"/>
                <w:szCs w:val="28"/>
              </w:rPr>
              <w:t>1.</w:t>
            </w:r>
          </w:p>
        </w:tc>
        <w:tc>
          <w:tcPr>
            <w:tcW w:w="2976" w:type="dxa"/>
            <w:tcBorders>
              <w:top w:val="outset" w:sz="6" w:space="0" w:color="414142"/>
              <w:left w:val="outset" w:sz="6" w:space="0" w:color="414142"/>
              <w:bottom w:val="outset" w:sz="6" w:space="0" w:color="414142"/>
              <w:right w:val="outset" w:sz="6" w:space="0" w:color="414142"/>
            </w:tcBorders>
            <w:hideMark/>
          </w:tcPr>
          <w:p w14:paraId="0F7F6D1D" w14:textId="77777777" w:rsidR="005D5DCB" w:rsidRPr="00B63A0F" w:rsidRDefault="005D5DCB" w:rsidP="001F6262">
            <w:pPr>
              <w:jc w:val="both"/>
              <w:rPr>
                <w:spacing w:val="-2"/>
                <w:sz w:val="28"/>
                <w:szCs w:val="28"/>
              </w:rPr>
            </w:pPr>
            <w:r w:rsidRPr="00B63A0F">
              <w:rPr>
                <w:spacing w:val="-2"/>
                <w:sz w:val="28"/>
                <w:szCs w:val="28"/>
              </w:rPr>
              <w:t>Saistītie tiesību aktu projekti</w:t>
            </w:r>
          </w:p>
        </w:tc>
        <w:tc>
          <w:tcPr>
            <w:tcW w:w="5407" w:type="dxa"/>
            <w:tcBorders>
              <w:top w:val="outset" w:sz="6" w:space="0" w:color="414142"/>
              <w:left w:val="outset" w:sz="6" w:space="0" w:color="414142"/>
              <w:bottom w:val="outset" w:sz="6" w:space="0" w:color="414142"/>
              <w:right w:val="outset" w:sz="6" w:space="0" w:color="414142"/>
            </w:tcBorders>
            <w:hideMark/>
          </w:tcPr>
          <w:p w14:paraId="26899BB9" w14:textId="4AB6FB59" w:rsidR="00852A4B" w:rsidRPr="00B63A0F" w:rsidRDefault="007E5ED6" w:rsidP="007E5ED6">
            <w:pPr>
              <w:jc w:val="both"/>
              <w:rPr>
                <w:spacing w:val="-2"/>
                <w:sz w:val="28"/>
                <w:szCs w:val="28"/>
              </w:rPr>
            </w:pPr>
            <w:r w:rsidRPr="00B63A0F">
              <w:rPr>
                <w:spacing w:val="-2"/>
                <w:sz w:val="28"/>
              </w:rPr>
              <w:t xml:space="preserve">Likumprojekts, likumprojekts “Grozījumi likumā “Par nodokļiem un nodevām””, likumprojekts “Grozījumi Kredītiestāžu likumā” un likumprojekts “Grozījumi Finanšu stabilitātes nodevas likumā” </w:t>
            </w:r>
            <w:r w:rsidR="0098261C" w:rsidRPr="00B63A0F">
              <w:rPr>
                <w:spacing w:val="-2"/>
                <w:sz w:val="28"/>
                <w:szCs w:val="28"/>
              </w:rPr>
              <w:t>ir virzāmi izskatīšanai Saeimā vienotā likumprojektu paketē.</w:t>
            </w:r>
          </w:p>
        </w:tc>
      </w:tr>
      <w:tr w:rsidR="005D5DCB" w:rsidRPr="00B63A0F" w14:paraId="79798461" w14:textId="77777777" w:rsidTr="001F6262">
        <w:trPr>
          <w:trHeight w:val="35"/>
          <w:jc w:val="center"/>
        </w:trPr>
        <w:tc>
          <w:tcPr>
            <w:tcW w:w="672" w:type="dxa"/>
            <w:gridSpan w:val="2"/>
            <w:tcBorders>
              <w:top w:val="outset" w:sz="6" w:space="0" w:color="414142"/>
              <w:left w:val="outset" w:sz="6" w:space="0" w:color="414142"/>
              <w:bottom w:val="outset" w:sz="6" w:space="0" w:color="414142"/>
              <w:right w:val="outset" w:sz="6" w:space="0" w:color="414142"/>
            </w:tcBorders>
          </w:tcPr>
          <w:p w14:paraId="78DC08C9" w14:textId="77777777" w:rsidR="005D5DCB" w:rsidRPr="00B63A0F" w:rsidRDefault="005D5DCB" w:rsidP="001F6262">
            <w:pPr>
              <w:jc w:val="both"/>
              <w:rPr>
                <w:spacing w:val="-2"/>
                <w:sz w:val="28"/>
                <w:szCs w:val="28"/>
              </w:rPr>
            </w:pPr>
            <w:r w:rsidRPr="00B63A0F">
              <w:rPr>
                <w:spacing w:val="-2"/>
                <w:sz w:val="28"/>
                <w:szCs w:val="28"/>
              </w:rPr>
              <w:t>2.</w:t>
            </w:r>
          </w:p>
        </w:tc>
        <w:tc>
          <w:tcPr>
            <w:tcW w:w="2976" w:type="dxa"/>
            <w:tcBorders>
              <w:top w:val="outset" w:sz="6" w:space="0" w:color="414142"/>
              <w:left w:val="outset" w:sz="6" w:space="0" w:color="414142"/>
              <w:bottom w:val="outset" w:sz="6" w:space="0" w:color="414142"/>
              <w:right w:val="outset" w:sz="6" w:space="0" w:color="414142"/>
            </w:tcBorders>
            <w:hideMark/>
          </w:tcPr>
          <w:p w14:paraId="2C49F384" w14:textId="77777777" w:rsidR="005D5DCB" w:rsidRPr="00B63A0F" w:rsidRDefault="005D5DCB" w:rsidP="001F6262">
            <w:pPr>
              <w:jc w:val="both"/>
              <w:rPr>
                <w:spacing w:val="-2"/>
                <w:sz w:val="28"/>
                <w:szCs w:val="28"/>
              </w:rPr>
            </w:pPr>
            <w:r w:rsidRPr="00B63A0F">
              <w:rPr>
                <w:spacing w:val="-2"/>
                <w:sz w:val="28"/>
                <w:szCs w:val="28"/>
              </w:rPr>
              <w:t>Atbildīgā institūcija</w:t>
            </w:r>
          </w:p>
        </w:tc>
        <w:tc>
          <w:tcPr>
            <w:tcW w:w="5407" w:type="dxa"/>
            <w:tcBorders>
              <w:top w:val="outset" w:sz="6" w:space="0" w:color="414142"/>
              <w:left w:val="outset" w:sz="6" w:space="0" w:color="414142"/>
              <w:bottom w:val="outset" w:sz="6" w:space="0" w:color="414142"/>
              <w:right w:val="outset" w:sz="6" w:space="0" w:color="414142"/>
            </w:tcBorders>
            <w:hideMark/>
          </w:tcPr>
          <w:p w14:paraId="2C0FE965" w14:textId="77777777" w:rsidR="00852A4B" w:rsidRPr="00B63A0F" w:rsidRDefault="0098261C" w:rsidP="001F6262">
            <w:pPr>
              <w:jc w:val="both"/>
              <w:rPr>
                <w:spacing w:val="-2"/>
                <w:sz w:val="28"/>
                <w:szCs w:val="28"/>
              </w:rPr>
            </w:pPr>
            <w:r w:rsidRPr="00B63A0F">
              <w:rPr>
                <w:spacing w:val="-2"/>
                <w:sz w:val="28"/>
                <w:szCs w:val="28"/>
              </w:rPr>
              <w:t>Finanšu ministrija.</w:t>
            </w:r>
          </w:p>
        </w:tc>
      </w:tr>
      <w:tr w:rsidR="005D5DCB" w:rsidRPr="00B63A0F" w14:paraId="4D7E0E14" w14:textId="77777777" w:rsidTr="001F6262">
        <w:trPr>
          <w:trHeight w:val="284"/>
          <w:jc w:val="center"/>
        </w:trPr>
        <w:tc>
          <w:tcPr>
            <w:tcW w:w="672" w:type="dxa"/>
            <w:gridSpan w:val="2"/>
            <w:tcBorders>
              <w:top w:val="outset" w:sz="6" w:space="0" w:color="414142"/>
              <w:left w:val="outset" w:sz="6" w:space="0" w:color="414142"/>
              <w:bottom w:val="outset" w:sz="6" w:space="0" w:color="414142"/>
              <w:right w:val="outset" w:sz="6" w:space="0" w:color="414142"/>
            </w:tcBorders>
          </w:tcPr>
          <w:p w14:paraId="45D88263" w14:textId="77777777" w:rsidR="005D5DCB" w:rsidRPr="00B63A0F" w:rsidRDefault="005D5DCB" w:rsidP="001F6262">
            <w:pPr>
              <w:jc w:val="both"/>
              <w:rPr>
                <w:spacing w:val="-2"/>
                <w:sz w:val="28"/>
                <w:szCs w:val="28"/>
              </w:rPr>
            </w:pPr>
            <w:r w:rsidRPr="00B63A0F">
              <w:rPr>
                <w:spacing w:val="-2"/>
                <w:sz w:val="28"/>
                <w:szCs w:val="28"/>
              </w:rPr>
              <w:t>3.</w:t>
            </w:r>
          </w:p>
        </w:tc>
        <w:tc>
          <w:tcPr>
            <w:tcW w:w="2976" w:type="dxa"/>
            <w:tcBorders>
              <w:top w:val="outset" w:sz="6" w:space="0" w:color="414142"/>
              <w:left w:val="outset" w:sz="6" w:space="0" w:color="414142"/>
              <w:bottom w:val="outset" w:sz="6" w:space="0" w:color="414142"/>
              <w:right w:val="outset" w:sz="6" w:space="0" w:color="414142"/>
            </w:tcBorders>
            <w:hideMark/>
          </w:tcPr>
          <w:p w14:paraId="1E0EE144" w14:textId="77777777" w:rsidR="005D5DCB" w:rsidRPr="00B63A0F" w:rsidRDefault="005D5DCB" w:rsidP="001F6262">
            <w:pPr>
              <w:jc w:val="both"/>
              <w:rPr>
                <w:spacing w:val="-2"/>
                <w:sz w:val="28"/>
                <w:szCs w:val="28"/>
              </w:rPr>
            </w:pPr>
            <w:r w:rsidRPr="00B63A0F">
              <w:rPr>
                <w:spacing w:val="-2"/>
                <w:sz w:val="28"/>
                <w:szCs w:val="28"/>
              </w:rPr>
              <w:t>Cita informācija</w:t>
            </w:r>
          </w:p>
        </w:tc>
        <w:tc>
          <w:tcPr>
            <w:tcW w:w="5407" w:type="dxa"/>
            <w:tcBorders>
              <w:top w:val="outset" w:sz="6" w:space="0" w:color="414142"/>
              <w:left w:val="outset" w:sz="6" w:space="0" w:color="414142"/>
              <w:bottom w:val="outset" w:sz="6" w:space="0" w:color="414142"/>
              <w:right w:val="outset" w:sz="6" w:space="0" w:color="414142"/>
            </w:tcBorders>
            <w:hideMark/>
          </w:tcPr>
          <w:p w14:paraId="3BE4A440" w14:textId="77777777" w:rsidR="005D5DCB" w:rsidRPr="00B63A0F" w:rsidRDefault="005D5DCB" w:rsidP="001F6262">
            <w:pPr>
              <w:jc w:val="both"/>
              <w:rPr>
                <w:spacing w:val="-2"/>
                <w:sz w:val="28"/>
                <w:szCs w:val="28"/>
              </w:rPr>
            </w:pPr>
            <w:r w:rsidRPr="00B63A0F">
              <w:rPr>
                <w:spacing w:val="-2"/>
                <w:sz w:val="28"/>
                <w:szCs w:val="28"/>
              </w:rPr>
              <w:t>Nav.</w:t>
            </w:r>
          </w:p>
        </w:tc>
      </w:tr>
    </w:tbl>
    <w:p w14:paraId="27B329D0" w14:textId="77777777" w:rsidR="005D5DCB" w:rsidRPr="00B63A0F" w:rsidRDefault="005D5DCB" w:rsidP="005D5DCB">
      <w:pPr>
        <w:rPr>
          <w:spacing w:val="-2"/>
          <w:sz w:val="28"/>
          <w:szCs w:val="28"/>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072"/>
      </w:tblGrid>
      <w:tr w:rsidR="005D5DCB" w:rsidRPr="00B63A0F" w14:paraId="0A0A8BA1" w14:textId="77777777" w:rsidTr="00E30AEA">
        <w:trPr>
          <w:trHeight w:val="421"/>
          <w:jc w:val="center"/>
        </w:trPr>
        <w:tc>
          <w:tcPr>
            <w:tcW w:w="9072" w:type="dxa"/>
            <w:tcBorders>
              <w:top w:val="single" w:sz="4" w:space="0" w:color="auto"/>
              <w:left w:val="single" w:sz="4" w:space="0" w:color="auto"/>
              <w:bottom w:val="single" w:sz="4" w:space="0" w:color="auto"/>
              <w:right w:val="single" w:sz="4" w:space="0" w:color="auto"/>
            </w:tcBorders>
            <w:vAlign w:val="center"/>
          </w:tcPr>
          <w:p w14:paraId="1F57E575" w14:textId="77777777" w:rsidR="005D5DCB" w:rsidRPr="00B63A0F" w:rsidRDefault="005D5DCB" w:rsidP="001F6262">
            <w:pPr>
              <w:rPr>
                <w:b/>
                <w:spacing w:val="-2"/>
                <w:sz w:val="28"/>
                <w:szCs w:val="28"/>
              </w:rPr>
            </w:pPr>
            <w:r w:rsidRPr="00B63A0F">
              <w:rPr>
                <w:b/>
                <w:spacing w:val="-2"/>
                <w:sz w:val="28"/>
                <w:szCs w:val="28"/>
              </w:rPr>
              <w:t>V. Tiesību akta projekta atbilstība Latvijas Republikas starptautiskajām saistībām</w:t>
            </w:r>
          </w:p>
        </w:tc>
      </w:tr>
      <w:tr w:rsidR="005D5DCB" w:rsidRPr="00B63A0F" w14:paraId="4F3D9A3B" w14:textId="77777777" w:rsidTr="00E30AEA">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9072" w:type="dxa"/>
            <w:tcBorders>
              <w:top w:val="outset" w:sz="6" w:space="0" w:color="auto"/>
              <w:left w:val="outset" w:sz="6" w:space="0" w:color="auto"/>
              <w:bottom w:val="outset" w:sz="6" w:space="0" w:color="auto"/>
              <w:right w:val="outset" w:sz="6" w:space="0" w:color="auto"/>
            </w:tcBorders>
          </w:tcPr>
          <w:p w14:paraId="519B55F6" w14:textId="77777777" w:rsidR="005D5DCB" w:rsidRPr="00B63A0F" w:rsidRDefault="005D5DCB" w:rsidP="001F6262">
            <w:pPr>
              <w:jc w:val="center"/>
              <w:rPr>
                <w:spacing w:val="-2"/>
                <w:sz w:val="28"/>
                <w:szCs w:val="28"/>
              </w:rPr>
            </w:pPr>
            <w:r w:rsidRPr="00B63A0F">
              <w:rPr>
                <w:bCs/>
                <w:spacing w:val="-2"/>
                <w:sz w:val="28"/>
                <w:szCs w:val="28"/>
              </w:rPr>
              <w:t>Likumprojekts šo jomu neskar.</w:t>
            </w:r>
          </w:p>
        </w:tc>
      </w:tr>
    </w:tbl>
    <w:p w14:paraId="40885A89" w14:textId="77777777" w:rsidR="005D5DCB" w:rsidRPr="00B63A0F" w:rsidRDefault="005D5DCB" w:rsidP="005D5DCB">
      <w:pPr>
        <w:rPr>
          <w:spacing w:val="-2"/>
          <w:sz w:val="28"/>
          <w:szCs w:val="28"/>
        </w:rPr>
      </w:pP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21"/>
        <w:gridCol w:w="3118"/>
        <w:gridCol w:w="5670"/>
      </w:tblGrid>
      <w:tr w:rsidR="005D5DCB" w:rsidRPr="00B63A0F" w14:paraId="65F19BEE" w14:textId="77777777" w:rsidTr="00E30AEA">
        <w:trPr>
          <w:trHeight w:val="381"/>
          <w:jc w:val="center"/>
        </w:trPr>
        <w:tc>
          <w:tcPr>
            <w:tcW w:w="9209" w:type="dxa"/>
            <w:gridSpan w:val="3"/>
            <w:vAlign w:val="center"/>
          </w:tcPr>
          <w:p w14:paraId="4A06121C" w14:textId="77777777" w:rsidR="005D5DCB" w:rsidRPr="00B63A0F" w:rsidRDefault="005D5DCB" w:rsidP="001F6262">
            <w:pPr>
              <w:jc w:val="center"/>
              <w:rPr>
                <w:spacing w:val="-2"/>
                <w:sz w:val="28"/>
                <w:szCs w:val="28"/>
              </w:rPr>
            </w:pPr>
            <w:r w:rsidRPr="00B63A0F">
              <w:rPr>
                <w:b/>
                <w:spacing w:val="-2"/>
                <w:sz w:val="28"/>
                <w:szCs w:val="28"/>
              </w:rPr>
              <w:t>VI. Sabiedrības līdzdalība un komunikācijas aktivitātes</w:t>
            </w:r>
          </w:p>
        </w:tc>
      </w:tr>
      <w:tr w:rsidR="005D5DCB" w:rsidRPr="00B63A0F" w14:paraId="236D7DC4" w14:textId="77777777" w:rsidTr="00E30AEA">
        <w:trPr>
          <w:trHeight w:val="427"/>
          <w:jc w:val="center"/>
        </w:trPr>
        <w:tc>
          <w:tcPr>
            <w:tcW w:w="421" w:type="dxa"/>
          </w:tcPr>
          <w:p w14:paraId="00F7D88D" w14:textId="77777777" w:rsidR="005D5DCB" w:rsidRPr="00B63A0F" w:rsidRDefault="005D5DCB" w:rsidP="001F6262">
            <w:pPr>
              <w:rPr>
                <w:spacing w:val="-2"/>
                <w:sz w:val="28"/>
                <w:szCs w:val="28"/>
              </w:rPr>
            </w:pPr>
            <w:r w:rsidRPr="00B63A0F">
              <w:rPr>
                <w:spacing w:val="-2"/>
                <w:sz w:val="28"/>
                <w:szCs w:val="28"/>
              </w:rPr>
              <w:t>1.</w:t>
            </w:r>
          </w:p>
        </w:tc>
        <w:tc>
          <w:tcPr>
            <w:tcW w:w="3118" w:type="dxa"/>
          </w:tcPr>
          <w:p w14:paraId="3F3B3998" w14:textId="77777777" w:rsidR="005D5DCB" w:rsidRPr="00B63A0F" w:rsidRDefault="005D5DCB" w:rsidP="00F945FF">
            <w:pPr>
              <w:jc w:val="both"/>
              <w:rPr>
                <w:spacing w:val="-2"/>
                <w:sz w:val="28"/>
                <w:szCs w:val="28"/>
              </w:rPr>
            </w:pPr>
            <w:r w:rsidRPr="00B63A0F">
              <w:rPr>
                <w:spacing w:val="-2"/>
                <w:sz w:val="28"/>
                <w:szCs w:val="28"/>
              </w:rPr>
              <w:t>Plānotās sabiedrības līdzdalības un komunikācijas aktivitātes saistībā ar projektu</w:t>
            </w:r>
          </w:p>
        </w:tc>
        <w:tc>
          <w:tcPr>
            <w:tcW w:w="5670" w:type="dxa"/>
          </w:tcPr>
          <w:p w14:paraId="5E1D41AD" w14:textId="046A41D0" w:rsidR="005D5DCB" w:rsidRPr="00B63A0F" w:rsidRDefault="00483233" w:rsidP="00007070">
            <w:pPr>
              <w:jc w:val="both"/>
              <w:rPr>
                <w:spacing w:val="-2"/>
                <w:sz w:val="28"/>
                <w:szCs w:val="28"/>
              </w:rPr>
            </w:pPr>
            <w:r w:rsidRPr="00B63A0F">
              <w:rPr>
                <w:spacing w:val="-2"/>
                <w:sz w:val="28"/>
                <w:szCs w:val="28"/>
              </w:rPr>
              <w:t>Izstrādājot vienkāršotā nodokļ</w:t>
            </w:r>
            <w:r w:rsidR="00865E0A" w:rsidRPr="00B63A0F">
              <w:rPr>
                <w:spacing w:val="-2"/>
                <w:sz w:val="28"/>
                <w:szCs w:val="28"/>
              </w:rPr>
              <w:t>a</w:t>
            </w:r>
            <w:r w:rsidRPr="00B63A0F">
              <w:rPr>
                <w:spacing w:val="-2"/>
                <w:sz w:val="28"/>
                <w:szCs w:val="28"/>
              </w:rPr>
              <w:t xml:space="preserve"> nomaksas risinājuma – SDI konta regulējumu, ir notikušas </w:t>
            </w:r>
            <w:r w:rsidR="00007070" w:rsidRPr="00B63A0F">
              <w:rPr>
                <w:spacing w:val="-2"/>
                <w:sz w:val="28"/>
                <w:szCs w:val="28"/>
              </w:rPr>
              <w:t xml:space="preserve">konsultācijas </w:t>
            </w:r>
            <w:r w:rsidRPr="00B63A0F">
              <w:rPr>
                <w:spacing w:val="-2"/>
                <w:sz w:val="28"/>
                <w:szCs w:val="28"/>
              </w:rPr>
              <w:t>ar biedrības “</w:t>
            </w:r>
            <w:r w:rsidR="00674368" w:rsidRPr="00B63A0F">
              <w:rPr>
                <w:spacing w:val="-2"/>
                <w:sz w:val="28"/>
                <w:szCs w:val="28"/>
              </w:rPr>
              <w:t xml:space="preserve">Latvijas </w:t>
            </w:r>
            <w:r w:rsidR="00BA551D" w:rsidRPr="00B63A0F">
              <w:rPr>
                <w:spacing w:val="-2"/>
                <w:sz w:val="28"/>
                <w:szCs w:val="28"/>
              </w:rPr>
              <w:t>Finanšu nozares asociācija</w:t>
            </w:r>
            <w:r w:rsidRPr="00B63A0F">
              <w:rPr>
                <w:spacing w:val="-2"/>
                <w:sz w:val="28"/>
                <w:szCs w:val="28"/>
              </w:rPr>
              <w:t xml:space="preserve">” pārstāvjiem. </w:t>
            </w:r>
          </w:p>
        </w:tc>
      </w:tr>
      <w:tr w:rsidR="005D5DCB" w:rsidRPr="00B63A0F" w14:paraId="606345CB" w14:textId="77777777" w:rsidTr="00E30AEA">
        <w:trPr>
          <w:trHeight w:val="463"/>
          <w:jc w:val="center"/>
        </w:trPr>
        <w:tc>
          <w:tcPr>
            <w:tcW w:w="421" w:type="dxa"/>
          </w:tcPr>
          <w:p w14:paraId="3A7E7B9B" w14:textId="77777777" w:rsidR="005D5DCB" w:rsidRPr="00B63A0F" w:rsidRDefault="005D5DCB" w:rsidP="001F6262">
            <w:pPr>
              <w:rPr>
                <w:spacing w:val="-2"/>
                <w:sz w:val="28"/>
                <w:szCs w:val="28"/>
              </w:rPr>
            </w:pPr>
            <w:r w:rsidRPr="00B63A0F">
              <w:rPr>
                <w:spacing w:val="-2"/>
                <w:sz w:val="28"/>
                <w:szCs w:val="28"/>
              </w:rPr>
              <w:t>2.</w:t>
            </w:r>
          </w:p>
        </w:tc>
        <w:tc>
          <w:tcPr>
            <w:tcW w:w="3118" w:type="dxa"/>
          </w:tcPr>
          <w:p w14:paraId="2158B404" w14:textId="77777777" w:rsidR="005D5DCB" w:rsidRPr="00B63A0F" w:rsidRDefault="005D5DCB" w:rsidP="001F6262">
            <w:pPr>
              <w:rPr>
                <w:spacing w:val="-2"/>
                <w:sz w:val="28"/>
                <w:szCs w:val="28"/>
              </w:rPr>
            </w:pPr>
            <w:r w:rsidRPr="00B63A0F">
              <w:rPr>
                <w:spacing w:val="-2"/>
                <w:sz w:val="28"/>
                <w:szCs w:val="28"/>
              </w:rPr>
              <w:t>Sabiedrības līdzdalība projekta izstrādē</w:t>
            </w:r>
          </w:p>
        </w:tc>
        <w:tc>
          <w:tcPr>
            <w:tcW w:w="5670" w:type="dxa"/>
          </w:tcPr>
          <w:p w14:paraId="62FEB499" w14:textId="2F81944A" w:rsidR="005D5DCB" w:rsidRPr="00B63A0F" w:rsidRDefault="00797D35" w:rsidP="007E5ED6">
            <w:pPr>
              <w:ind w:left="-25" w:right="82"/>
              <w:jc w:val="both"/>
              <w:rPr>
                <w:i/>
                <w:spacing w:val="-2"/>
                <w:sz w:val="28"/>
                <w:szCs w:val="28"/>
              </w:rPr>
            </w:pPr>
            <w:r w:rsidRPr="00B63A0F">
              <w:rPr>
                <w:spacing w:val="-2"/>
                <w:sz w:val="28"/>
                <w:szCs w:val="28"/>
              </w:rPr>
              <w:t xml:space="preserve">Biedrība “Latvijas Finanšu nozares asociācija” </w:t>
            </w:r>
            <w:r w:rsidR="007E5ED6" w:rsidRPr="00B63A0F">
              <w:rPr>
                <w:spacing w:val="-2"/>
                <w:sz w:val="28"/>
                <w:szCs w:val="28"/>
              </w:rPr>
              <w:t>neiebilst pret</w:t>
            </w:r>
            <w:r w:rsidRPr="00B63A0F">
              <w:rPr>
                <w:spacing w:val="-2"/>
                <w:sz w:val="28"/>
                <w:szCs w:val="28"/>
              </w:rPr>
              <w:t xml:space="preserve"> </w:t>
            </w:r>
            <w:r w:rsidR="007E5ED6" w:rsidRPr="00B63A0F">
              <w:rPr>
                <w:spacing w:val="-2"/>
                <w:sz w:val="28"/>
                <w:szCs w:val="28"/>
              </w:rPr>
              <w:t>likumprojekta tālāku virzību.</w:t>
            </w:r>
          </w:p>
        </w:tc>
      </w:tr>
      <w:tr w:rsidR="005D5DCB" w:rsidRPr="00B63A0F" w14:paraId="186B57C2" w14:textId="77777777" w:rsidTr="00E30AEA">
        <w:trPr>
          <w:trHeight w:val="283"/>
          <w:jc w:val="center"/>
        </w:trPr>
        <w:tc>
          <w:tcPr>
            <w:tcW w:w="421" w:type="dxa"/>
            <w:tcBorders>
              <w:top w:val="single" w:sz="4" w:space="0" w:color="auto"/>
              <w:left w:val="single" w:sz="4" w:space="0" w:color="auto"/>
              <w:bottom w:val="single" w:sz="4" w:space="0" w:color="auto"/>
              <w:right w:val="single" w:sz="4" w:space="0" w:color="auto"/>
            </w:tcBorders>
          </w:tcPr>
          <w:p w14:paraId="5B797262" w14:textId="77777777" w:rsidR="005D5DCB" w:rsidRPr="00B63A0F" w:rsidRDefault="005D5DCB" w:rsidP="001F6262">
            <w:pPr>
              <w:rPr>
                <w:spacing w:val="-2"/>
                <w:sz w:val="28"/>
                <w:szCs w:val="28"/>
              </w:rPr>
            </w:pPr>
            <w:r w:rsidRPr="00B63A0F">
              <w:rPr>
                <w:spacing w:val="-2"/>
                <w:sz w:val="28"/>
                <w:szCs w:val="28"/>
              </w:rPr>
              <w:t>3.</w:t>
            </w:r>
          </w:p>
        </w:tc>
        <w:tc>
          <w:tcPr>
            <w:tcW w:w="3118" w:type="dxa"/>
            <w:tcBorders>
              <w:top w:val="single" w:sz="4" w:space="0" w:color="auto"/>
              <w:left w:val="single" w:sz="4" w:space="0" w:color="auto"/>
              <w:bottom w:val="single" w:sz="4" w:space="0" w:color="auto"/>
              <w:right w:val="single" w:sz="4" w:space="0" w:color="auto"/>
            </w:tcBorders>
          </w:tcPr>
          <w:p w14:paraId="5D25FA2F" w14:textId="77777777" w:rsidR="005D5DCB" w:rsidRPr="00B63A0F" w:rsidRDefault="005D5DCB" w:rsidP="001F6262">
            <w:pPr>
              <w:rPr>
                <w:spacing w:val="-2"/>
                <w:sz w:val="28"/>
                <w:szCs w:val="28"/>
              </w:rPr>
            </w:pPr>
            <w:r w:rsidRPr="00B63A0F">
              <w:rPr>
                <w:spacing w:val="-2"/>
                <w:sz w:val="28"/>
                <w:szCs w:val="28"/>
              </w:rPr>
              <w:t>Sabiedrības līdzdalības rezultāti</w:t>
            </w:r>
          </w:p>
        </w:tc>
        <w:tc>
          <w:tcPr>
            <w:tcW w:w="5670" w:type="dxa"/>
            <w:tcBorders>
              <w:top w:val="single" w:sz="4" w:space="0" w:color="auto"/>
              <w:left w:val="single" w:sz="4" w:space="0" w:color="auto"/>
              <w:bottom w:val="single" w:sz="4" w:space="0" w:color="auto"/>
              <w:right w:val="single" w:sz="4" w:space="0" w:color="auto"/>
            </w:tcBorders>
          </w:tcPr>
          <w:p w14:paraId="14FBBC16" w14:textId="09F02601" w:rsidR="005D5DCB" w:rsidRPr="00B63A0F" w:rsidRDefault="007E5ED6" w:rsidP="00797D35">
            <w:pPr>
              <w:ind w:left="-25" w:right="82"/>
              <w:jc w:val="both"/>
              <w:rPr>
                <w:i/>
                <w:spacing w:val="-2"/>
                <w:sz w:val="28"/>
                <w:szCs w:val="28"/>
              </w:rPr>
            </w:pPr>
            <w:r w:rsidRPr="00B63A0F">
              <w:rPr>
                <w:spacing w:val="-2"/>
                <w:sz w:val="28"/>
                <w:szCs w:val="28"/>
              </w:rPr>
              <w:t>Biedrība “Latvijas Finanšu nozares asociācija” neiebilst pret likumprojekta tālāku virzību.</w:t>
            </w:r>
          </w:p>
        </w:tc>
      </w:tr>
      <w:tr w:rsidR="005D5DCB" w:rsidRPr="00B63A0F" w14:paraId="65542C2E" w14:textId="77777777" w:rsidTr="00E30AEA">
        <w:trPr>
          <w:trHeight w:val="279"/>
          <w:jc w:val="center"/>
        </w:trPr>
        <w:tc>
          <w:tcPr>
            <w:tcW w:w="421" w:type="dxa"/>
          </w:tcPr>
          <w:p w14:paraId="6912770E" w14:textId="77777777" w:rsidR="005D5DCB" w:rsidRPr="00B63A0F" w:rsidRDefault="005D5DCB" w:rsidP="001F6262">
            <w:pPr>
              <w:rPr>
                <w:spacing w:val="-2"/>
                <w:sz w:val="28"/>
                <w:szCs w:val="28"/>
              </w:rPr>
            </w:pPr>
            <w:r w:rsidRPr="00B63A0F">
              <w:rPr>
                <w:spacing w:val="-2"/>
                <w:sz w:val="28"/>
                <w:szCs w:val="28"/>
              </w:rPr>
              <w:t>4.</w:t>
            </w:r>
          </w:p>
        </w:tc>
        <w:tc>
          <w:tcPr>
            <w:tcW w:w="3118" w:type="dxa"/>
          </w:tcPr>
          <w:p w14:paraId="046E3C2A" w14:textId="77777777" w:rsidR="005D5DCB" w:rsidRPr="00B63A0F" w:rsidRDefault="005D5DCB" w:rsidP="001F6262">
            <w:pPr>
              <w:rPr>
                <w:spacing w:val="-2"/>
                <w:sz w:val="28"/>
                <w:szCs w:val="28"/>
              </w:rPr>
            </w:pPr>
            <w:r w:rsidRPr="00B63A0F">
              <w:rPr>
                <w:spacing w:val="-2"/>
                <w:sz w:val="28"/>
                <w:szCs w:val="28"/>
              </w:rPr>
              <w:t>Cita informācija</w:t>
            </w:r>
          </w:p>
        </w:tc>
        <w:tc>
          <w:tcPr>
            <w:tcW w:w="5670" w:type="dxa"/>
          </w:tcPr>
          <w:p w14:paraId="1406D633" w14:textId="77777777" w:rsidR="005D5DCB" w:rsidRPr="00B63A0F" w:rsidRDefault="005D5DCB" w:rsidP="001F6262">
            <w:pPr>
              <w:ind w:left="114"/>
              <w:rPr>
                <w:spacing w:val="-2"/>
                <w:sz w:val="28"/>
                <w:szCs w:val="28"/>
              </w:rPr>
            </w:pPr>
            <w:r w:rsidRPr="00B63A0F">
              <w:rPr>
                <w:spacing w:val="-2"/>
                <w:sz w:val="28"/>
                <w:szCs w:val="28"/>
              </w:rPr>
              <w:t>Nav.</w:t>
            </w:r>
          </w:p>
        </w:tc>
      </w:tr>
    </w:tbl>
    <w:p w14:paraId="692FCFC1" w14:textId="77777777" w:rsidR="005D5DCB" w:rsidRPr="00B63A0F" w:rsidRDefault="005D5DCB" w:rsidP="005D5DCB">
      <w:pPr>
        <w:rPr>
          <w:spacing w:val="-2"/>
          <w:sz w:val="28"/>
          <w:szCs w:val="28"/>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67"/>
        <w:gridCol w:w="3214"/>
        <w:gridCol w:w="5670"/>
      </w:tblGrid>
      <w:tr w:rsidR="005D5DCB" w:rsidRPr="00B63A0F" w14:paraId="01122DA5" w14:textId="77777777" w:rsidTr="00E30AEA">
        <w:trPr>
          <w:trHeight w:val="381"/>
          <w:jc w:val="center"/>
        </w:trPr>
        <w:tc>
          <w:tcPr>
            <w:tcW w:w="9351" w:type="dxa"/>
            <w:gridSpan w:val="3"/>
            <w:vAlign w:val="center"/>
          </w:tcPr>
          <w:p w14:paraId="6A42004B" w14:textId="77777777" w:rsidR="005D5DCB" w:rsidRPr="00B63A0F" w:rsidRDefault="005D5DCB" w:rsidP="001F6262">
            <w:pPr>
              <w:pStyle w:val="naisnod"/>
              <w:spacing w:before="0" w:after="0"/>
              <w:ind w:left="57" w:right="57"/>
              <w:rPr>
                <w:spacing w:val="-2"/>
                <w:sz w:val="28"/>
                <w:szCs w:val="28"/>
                <w:lang w:val="lv-LV"/>
              </w:rPr>
            </w:pPr>
            <w:r w:rsidRPr="00B63A0F">
              <w:rPr>
                <w:spacing w:val="-2"/>
                <w:sz w:val="28"/>
                <w:szCs w:val="28"/>
                <w:lang w:val="lv-LV"/>
              </w:rPr>
              <w:t>VII. Tiesību akta projekta izpildes nodrošināšana un tās ietekme uz institūcijām</w:t>
            </w:r>
          </w:p>
        </w:tc>
      </w:tr>
      <w:tr w:rsidR="005D5DCB" w:rsidRPr="00B63A0F" w14:paraId="11F977EA" w14:textId="77777777" w:rsidTr="00E30AEA">
        <w:trPr>
          <w:trHeight w:val="427"/>
          <w:jc w:val="center"/>
        </w:trPr>
        <w:tc>
          <w:tcPr>
            <w:tcW w:w="467" w:type="dxa"/>
          </w:tcPr>
          <w:p w14:paraId="316DB1BD" w14:textId="77777777" w:rsidR="005D5DCB" w:rsidRPr="00B63A0F" w:rsidRDefault="005D5DCB" w:rsidP="001F6262">
            <w:pPr>
              <w:pStyle w:val="naisnod"/>
              <w:spacing w:before="0" w:after="0"/>
              <w:ind w:left="57" w:right="57"/>
              <w:jc w:val="both"/>
              <w:rPr>
                <w:b w:val="0"/>
                <w:spacing w:val="-2"/>
                <w:sz w:val="28"/>
                <w:szCs w:val="28"/>
                <w:lang w:val="lv-LV"/>
              </w:rPr>
            </w:pPr>
            <w:r w:rsidRPr="00B63A0F">
              <w:rPr>
                <w:b w:val="0"/>
                <w:spacing w:val="-2"/>
                <w:sz w:val="28"/>
                <w:szCs w:val="28"/>
                <w:lang w:val="lv-LV"/>
              </w:rPr>
              <w:t>1.</w:t>
            </w:r>
          </w:p>
        </w:tc>
        <w:tc>
          <w:tcPr>
            <w:tcW w:w="3214" w:type="dxa"/>
          </w:tcPr>
          <w:p w14:paraId="58486C3D" w14:textId="77777777" w:rsidR="005D5DCB" w:rsidRPr="00B63A0F" w:rsidRDefault="005D5DCB" w:rsidP="001F6262">
            <w:pPr>
              <w:pStyle w:val="naisf"/>
              <w:spacing w:before="0" w:after="0"/>
              <w:ind w:left="57" w:right="57" w:firstLine="0"/>
              <w:rPr>
                <w:spacing w:val="-2"/>
                <w:sz w:val="28"/>
                <w:szCs w:val="28"/>
              </w:rPr>
            </w:pPr>
            <w:r w:rsidRPr="00B63A0F">
              <w:rPr>
                <w:spacing w:val="-2"/>
                <w:sz w:val="28"/>
                <w:szCs w:val="28"/>
              </w:rPr>
              <w:t>Projekta izpildē iesaistītās institūcijas</w:t>
            </w:r>
          </w:p>
        </w:tc>
        <w:tc>
          <w:tcPr>
            <w:tcW w:w="5670" w:type="dxa"/>
          </w:tcPr>
          <w:p w14:paraId="6D6D3790" w14:textId="77777777" w:rsidR="005D5DCB" w:rsidRPr="00B63A0F" w:rsidRDefault="005D5DCB" w:rsidP="005D5DCB">
            <w:pPr>
              <w:shd w:val="clear" w:color="auto" w:fill="FFFFFF"/>
              <w:jc w:val="both"/>
              <w:rPr>
                <w:spacing w:val="-2"/>
                <w:sz w:val="28"/>
                <w:szCs w:val="28"/>
              </w:rPr>
            </w:pPr>
            <w:r w:rsidRPr="00B63A0F">
              <w:rPr>
                <w:spacing w:val="-2"/>
                <w:sz w:val="28"/>
                <w:szCs w:val="28"/>
              </w:rPr>
              <w:t>Valsts ieņēmumu dienests</w:t>
            </w:r>
          </w:p>
        </w:tc>
      </w:tr>
      <w:tr w:rsidR="005D5DCB" w:rsidRPr="00B63A0F" w14:paraId="346A0E3F" w14:textId="77777777" w:rsidTr="00E30AEA">
        <w:trPr>
          <w:trHeight w:val="463"/>
          <w:jc w:val="center"/>
        </w:trPr>
        <w:tc>
          <w:tcPr>
            <w:tcW w:w="467" w:type="dxa"/>
          </w:tcPr>
          <w:p w14:paraId="2A7A155D" w14:textId="77777777" w:rsidR="005D5DCB" w:rsidRPr="00B63A0F" w:rsidRDefault="005D5DCB" w:rsidP="001F6262">
            <w:pPr>
              <w:pStyle w:val="naisnod"/>
              <w:spacing w:before="0" w:after="0"/>
              <w:ind w:left="57" w:right="57"/>
              <w:jc w:val="both"/>
              <w:rPr>
                <w:b w:val="0"/>
                <w:spacing w:val="-2"/>
                <w:sz w:val="28"/>
                <w:szCs w:val="28"/>
                <w:lang w:val="lv-LV"/>
              </w:rPr>
            </w:pPr>
            <w:r w:rsidRPr="00B63A0F">
              <w:rPr>
                <w:b w:val="0"/>
                <w:spacing w:val="-2"/>
                <w:sz w:val="28"/>
                <w:szCs w:val="28"/>
                <w:lang w:val="lv-LV"/>
              </w:rPr>
              <w:t>2.</w:t>
            </w:r>
          </w:p>
        </w:tc>
        <w:tc>
          <w:tcPr>
            <w:tcW w:w="3214" w:type="dxa"/>
          </w:tcPr>
          <w:p w14:paraId="289263F5" w14:textId="77777777" w:rsidR="005D5DCB" w:rsidRPr="00B63A0F" w:rsidRDefault="005D5DCB" w:rsidP="001F6262">
            <w:pPr>
              <w:pStyle w:val="naisf"/>
              <w:spacing w:before="0" w:after="0"/>
              <w:ind w:left="57" w:right="57" w:firstLine="0"/>
              <w:rPr>
                <w:spacing w:val="-2"/>
                <w:sz w:val="28"/>
                <w:szCs w:val="28"/>
              </w:rPr>
            </w:pPr>
            <w:r w:rsidRPr="00B63A0F">
              <w:rPr>
                <w:spacing w:val="-2"/>
                <w:sz w:val="28"/>
                <w:szCs w:val="28"/>
              </w:rPr>
              <w:t>Projekta izpildes ietekme uz pārvaldes funkcijām un institucionālo struktūru.</w:t>
            </w:r>
          </w:p>
          <w:p w14:paraId="1311794F" w14:textId="77777777" w:rsidR="005D5DCB" w:rsidRPr="00B63A0F" w:rsidRDefault="005D5DCB" w:rsidP="001F6262">
            <w:pPr>
              <w:pStyle w:val="naisf"/>
              <w:spacing w:before="0" w:after="0"/>
              <w:ind w:left="57" w:right="57" w:firstLine="0"/>
              <w:rPr>
                <w:spacing w:val="-2"/>
                <w:sz w:val="28"/>
                <w:szCs w:val="28"/>
              </w:rPr>
            </w:pPr>
            <w:r w:rsidRPr="00B63A0F">
              <w:rPr>
                <w:spacing w:val="-2"/>
                <w:sz w:val="28"/>
                <w:szCs w:val="28"/>
              </w:rPr>
              <w:t>Jaunu institūciju izveide, esošu institūciju likvidācija vai reorga</w:t>
            </w:r>
            <w:r w:rsidRPr="00B63A0F">
              <w:rPr>
                <w:spacing w:val="-2"/>
                <w:sz w:val="28"/>
                <w:szCs w:val="28"/>
              </w:rPr>
              <w:softHyphen/>
              <w:t>nizācija, to ietekme uz institūcijas cilvēkresursiem</w:t>
            </w:r>
          </w:p>
        </w:tc>
        <w:tc>
          <w:tcPr>
            <w:tcW w:w="5670" w:type="dxa"/>
          </w:tcPr>
          <w:p w14:paraId="2067943B" w14:textId="77777777" w:rsidR="005D5DCB" w:rsidRPr="00B63A0F" w:rsidRDefault="005D5DCB" w:rsidP="001F6262">
            <w:pPr>
              <w:shd w:val="clear" w:color="auto" w:fill="FFFFFF"/>
              <w:jc w:val="both"/>
              <w:rPr>
                <w:spacing w:val="-2"/>
                <w:sz w:val="28"/>
                <w:szCs w:val="28"/>
              </w:rPr>
            </w:pPr>
            <w:r w:rsidRPr="00B63A0F">
              <w:rPr>
                <w:spacing w:val="-2"/>
                <w:sz w:val="28"/>
                <w:szCs w:val="28"/>
              </w:rPr>
              <w:t>Funkcijas un uzdevumi netiek grozīti.</w:t>
            </w:r>
          </w:p>
          <w:p w14:paraId="40AE6EAE" w14:textId="77777777" w:rsidR="005D5DCB" w:rsidRPr="00B63A0F" w:rsidRDefault="005D5DCB" w:rsidP="001F6262">
            <w:pPr>
              <w:shd w:val="clear" w:color="auto" w:fill="FFFFFF"/>
              <w:jc w:val="both"/>
              <w:rPr>
                <w:spacing w:val="-2"/>
                <w:sz w:val="28"/>
                <w:szCs w:val="28"/>
              </w:rPr>
            </w:pPr>
            <w:r w:rsidRPr="00B63A0F">
              <w:rPr>
                <w:rFonts w:eastAsia="Calibri"/>
                <w:spacing w:val="-2"/>
                <w:sz w:val="28"/>
                <w:szCs w:val="28"/>
                <w:lang w:eastAsia="en-US"/>
              </w:rPr>
              <w:t>Jaunas institūcijas nav nepieciešams izveidot.</w:t>
            </w:r>
          </w:p>
          <w:p w14:paraId="7ED8DB7B" w14:textId="77777777" w:rsidR="005D5DCB" w:rsidRPr="00B63A0F" w:rsidRDefault="005D5DCB" w:rsidP="001F6262">
            <w:pPr>
              <w:shd w:val="clear" w:color="auto" w:fill="FFFFFF"/>
              <w:jc w:val="both"/>
              <w:rPr>
                <w:spacing w:val="-2"/>
                <w:sz w:val="28"/>
                <w:szCs w:val="28"/>
              </w:rPr>
            </w:pPr>
            <w:r w:rsidRPr="00B63A0F">
              <w:rPr>
                <w:rFonts w:eastAsia="Calibri"/>
                <w:spacing w:val="-2"/>
                <w:sz w:val="28"/>
                <w:szCs w:val="28"/>
                <w:lang w:eastAsia="en-US"/>
              </w:rPr>
              <w:t>Nav plānota esošu institūciju likvidācija vai reorganizācija.</w:t>
            </w:r>
          </w:p>
          <w:p w14:paraId="6068E874" w14:textId="77777777" w:rsidR="005D5DCB" w:rsidRPr="00B63A0F" w:rsidRDefault="005D5DCB" w:rsidP="001F6262">
            <w:pPr>
              <w:shd w:val="clear" w:color="auto" w:fill="FFFFFF"/>
              <w:jc w:val="both"/>
              <w:rPr>
                <w:spacing w:val="-2"/>
                <w:sz w:val="28"/>
                <w:szCs w:val="28"/>
              </w:rPr>
            </w:pPr>
            <w:r w:rsidRPr="00B63A0F">
              <w:rPr>
                <w:spacing w:val="-2"/>
                <w:sz w:val="28"/>
                <w:szCs w:val="28"/>
              </w:rPr>
              <w:t>Likumprojekts tiks īstenots esošo cilvēkresursu ietvaros.</w:t>
            </w:r>
          </w:p>
          <w:p w14:paraId="33AAA433" w14:textId="77777777" w:rsidR="005D5DCB" w:rsidRPr="00B63A0F" w:rsidRDefault="005D5DCB" w:rsidP="001F6262">
            <w:pPr>
              <w:shd w:val="clear" w:color="auto" w:fill="FFFFFF"/>
              <w:jc w:val="both"/>
              <w:rPr>
                <w:spacing w:val="-2"/>
                <w:sz w:val="28"/>
                <w:szCs w:val="28"/>
              </w:rPr>
            </w:pPr>
          </w:p>
        </w:tc>
      </w:tr>
      <w:tr w:rsidR="005D5DCB" w:rsidRPr="00B63A0F" w14:paraId="7682DA24" w14:textId="77777777" w:rsidTr="00E30AEA">
        <w:trPr>
          <w:trHeight w:val="283"/>
          <w:jc w:val="center"/>
        </w:trPr>
        <w:tc>
          <w:tcPr>
            <w:tcW w:w="467" w:type="dxa"/>
            <w:tcBorders>
              <w:top w:val="single" w:sz="4" w:space="0" w:color="auto"/>
              <w:left w:val="single" w:sz="4" w:space="0" w:color="auto"/>
              <w:bottom w:val="single" w:sz="4" w:space="0" w:color="auto"/>
              <w:right w:val="single" w:sz="4" w:space="0" w:color="auto"/>
            </w:tcBorders>
          </w:tcPr>
          <w:p w14:paraId="63B158EE" w14:textId="77777777" w:rsidR="005D5DCB" w:rsidRPr="00B63A0F" w:rsidRDefault="005D5DCB" w:rsidP="001F6262">
            <w:pPr>
              <w:pStyle w:val="naisnod"/>
              <w:spacing w:before="0" w:after="0"/>
              <w:ind w:left="57" w:right="57"/>
              <w:jc w:val="both"/>
              <w:rPr>
                <w:b w:val="0"/>
                <w:spacing w:val="-2"/>
                <w:sz w:val="28"/>
                <w:szCs w:val="28"/>
                <w:lang w:val="lv-LV"/>
              </w:rPr>
            </w:pPr>
            <w:r w:rsidRPr="00B63A0F">
              <w:rPr>
                <w:b w:val="0"/>
                <w:spacing w:val="-2"/>
                <w:sz w:val="28"/>
                <w:szCs w:val="28"/>
                <w:lang w:val="lv-LV"/>
              </w:rPr>
              <w:t>3.</w:t>
            </w:r>
          </w:p>
        </w:tc>
        <w:tc>
          <w:tcPr>
            <w:tcW w:w="3214" w:type="dxa"/>
            <w:tcBorders>
              <w:top w:val="single" w:sz="4" w:space="0" w:color="auto"/>
              <w:left w:val="single" w:sz="4" w:space="0" w:color="auto"/>
              <w:bottom w:val="single" w:sz="4" w:space="0" w:color="auto"/>
              <w:right w:val="single" w:sz="4" w:space="0" w:color="auto"/>
            </w:tcBorders>
          </w:tcPr>
          <w:p w14:paraId="25AD9EB2" w14:textId="77777777" w:rsidR="005D5DCB" w:rsidRPr="00B63A0F" w:rsidRDefault="005D5DCB" w:rsidP="001F6262">
            <w:pPr>
              <w:pStyle w:val="naisf"/>
              <w:spacing w:before="0" w:after="0"/>
              <w:ind w:right="57" w:firstLine="0"/>
              <w:rPr>
                <w:spacing w:val="-2"/>
                <w:sz w:val="28"/>
                <w:szCs w:val="28"/>
              </w:rPr>
            </w:pPr>
            <w:r w:rsidRPr="00B63A0F">
              <w:rPr>
                <w:spacing w:val="-2"/>
                <w:sz w:val="28"/>
                <w:szCs w:val="28"/>
              </w:rPr>
              <w:t>Cita informācija</w:t>
            </w:r>
          </w:p>
        </w:tc>
        <w:tc>
          <w:tcPr>
            <w:tcW w:w="5670" w:type="dxa"/>
            <w:tcBorders>
              <w:top w:val="single" w:sz="4" w:space="0" w:color="auto"/>
              <w:left w:val="single" w:sz="4" w:space="0" w:color="auto"/>
              <w:bottom w:val="single" w:sz="4" w:space="0" w:color="auto"/>
              <w:right w:val="single" w:sz="4" w:space="0" w:color="auto"/>
            </w:tcBorders>
          </w:tcPr>
          <w:p w14:paraId="10ADCC4A" w14:textId="77777777" w:rsidR="005D5DCB" w:rsidRPr="00B63A0F" w:rsidRDefault="005D5DCB" w:rsidP="001F6262">
            <w:pPr>
              <w:ind w:right="57"/>
              <w:jc w:val="both"/>
              <w:rPr>
                <w:spacing w:val="-2"/>
                <w:sz w:val="28"/>
                <w:szCs w:val="28"/>
              </w:rPr>
            </w:pPr>
            <w:r w:rsidRPr="00B63A0F">
              <w:rPr>
                <w:spacing w:val="-2"/>
                <w:sz w:val="28"/>
                <w:szCs w:val="28"/>
              </w:rPr>
              <w:t>Nav.</w:t>
            </w:r>
          </w:p>
        </w:tc>
      </w:tr>
    </w:tbl>
    <w:p w14:paraId="14F79E2D" w14:textId="77777777" w:rsidR="005D5DCB" w:rsidRDefault="005D5DCB" w:rsidP="005D5DCB">
      <w:pPr>
        <w:pStyle w:val="naisf"/>
        <w:tabs>
          <w:tab w:val="right" w:pos="9000"/>
        </w:tabs>
        <w:spacing w:before="0" w:after="0"/>
        <w:ind w:firstLine="709"/>
        <w:rPr>
          <w:spacing w:val="-2"/>
          <w:sz w:val="28"/>
          <w:szCs w:val="28"/>
        </w:rPr>
      </w:pPr>
    </w:p>
    <w:p w14:paraId="32DC6CA8" w14:textId="77777777" w:rsidR="00D40237" w:rsidRPr="00B63A0F" w:rsidRDefault="00D40237" w:rsidP="005D5DCB">
      <w:pPr>
        <w:pStyle w:val="naisf"/>
        <w:tabs>
          <w:tab w:val="right" w:pos="9000"/>
        </w:tabs>
        <w:spacing w:before="0" w:after="0"/>
        <w:ind w:firstLine="709"/>
        <w:rPr>
          <w:spacing w:val="-2"/>
          <w:sz w:val="28"/>
          <w:szCs w:val="28"/>
        </w:rPr>
      </w:pPr>
    </w:p>
    <w:p w14:paraId="5B3EACB3" w14:textId="77777777" w:rsidR="005D5DCB" w:rsidRPr="00B63A0F" w:rsidRDefault="005D5DCB" w:rsidP="005D5DCB">
      <w:pPr>
        <w:pStyle w:val="naisf"/>
        <w:tabs>
          <w:tab w:val="right" w:pos="9000"/>
        </w:tabs>
        <w:spacing w:before="0" w:after="0"/>
        <w:ind w:firstLine="709"/>
        <w:rPr>
          <w:spacing w:val="-2"/>
          <w:sz w:val="28"/>
          <w:szCs w:val="28"/>
        </w:rPr>
      </w:pPr>
    </w:p>
    <w:p w14:paraId="0E743E73" w14:textId="2EB00C81" w:rsidR="005D5DCB" w:rsidRPr="00B63A0F" w:rsidRDefault="005D5DCB" w:rsidP="00D40237">
      <w:pPr>
        <w:tabs>
          <w:tab w:val="left" w:pos="6521"/>
          <w:tab w:val="right" w:pos="8820"/>
        </w:tabs>
        <w:ind w:firstLine="709"/>
        <w:rPr>
          <w:spacing w:val="-2"/>
          <w:sz w:val="28"/>
          <w:szCs w:val="28"/>
        </w:rPr>
      </w:pPr>
      <w:r w:rsidRPr="00B63A0F">
        <w:rPr>
          <w:spacing w:val="-2"/>
          <w:sz w:val="28"/>
          <w:szCs w:val="28"/>
        </w:rPr>
        <w:t>Finanšu ministrs</w:t>
      </w:r>
      <w:r w:rsidR="00B63A0F">
        <w:rPr>
          <w:spacing w:val="-2"/>
          <w:sz w:val="28"/>
          <w:szCs w:val="28"/>
        </w:rPr>
        <w:tab/>
      </w:r>
      <w:r w:rsidRPr="00B63A0F">
        <w:rPr>
          <w:spacing w:val="-2"/>
          <w:sz w:val="28"/>
          <w:szCs w:val="28"/>
        </w:rPr>
        <w:t>J.</w:t>
      </w:r>
      <w:r w:rsidR="00D40237">
        <w:rPr>
          <w:spacing w:val="-2"/>
          <w:sz w:val="28"/>
          <w:szCs w:val="28"/>
        </w:rPr>
        <w:t> </w:t>
      </w:r>
      <w:r w:rsidRPr="00B63A0F">
        <w:rPr>
          <w:spacing w:val="-2"/>
          <w:sz w:val="28"/>
          <w:szCs w:val="28"/>
        </w:rPr>
        <w:t>Reirs</w:t>
      </w:r>
    </w:p>
    <w:p w14:paraId="1C8C7914" w14:textId="77777777" w:rsidR="005D5DCB" w:rsidRPr="00B63A0F" w:rsidRDefault="005D5DCB" w:rsidP="005D5DCB">
      <w:pPr>
        <w:rPr>
          <w:iCs/>
          <w:spacing w:val="-2"/>
          <w:sz w:val="20"/>
          <w:szCs w:val="20"/>
        </w:rPr>
      </w:pPr>
    </w:p>
    <w:p w14:paraId="5906128A" w14:textId="77777777" w:rsidR="009B2A9A" w:rsidRPr="00B63A0F" w:rsidRDefault="009B2A9A" w:rsidP="005D5DCB">
      <w:pPr>
        <w:rPr>
          <w:iCs/>
          <w:spacing w:val="-2"/>
          <w:sz w:val="20"/>
          <w:szCs w:val="20"/>
        </w:rPr>
      </w:pPr>
    </w:p>
    <w:p w14:paraId="4A167A49" w14:textId="77777777" w:rsidR="009B2A9A" w:rsidRPr="00B63A0F" w:rsidRDefault="009B2A9A" w:rsidP="005D5DCB">
      <w:pPr>
        <w:rPr>
          <w:iCs/>
          <w:spacing w:val="-2"/>
          <w:sz w:val="20"/>
          <w:szCs w:val="20"/>
        </w:rPr>
      </w:pPr>
    </w:p>
    <w:p w14:paraId="63D12198" w14:textId="70FD8CFB" w:rsidR="005D5DCB" w:rsidRPr="00B63A0F" w:rsidRDefault="005D5DCB" w:rsidP="005D5DCB">
      <w:pPr>
        <w:rPr>
          <w:iCs/>
          <w:spacing w:val="-2"/>
          <w:sz w:val="20"/>
          <w:szCs w:val="20"/>
        </w:rPr>
      </w:pPr>
      <w:r w:rsidRPr="00B63A0F">
        <w:rPr>
          <w:iCs/>
          <w:spacing w:val="-2"/>
          <w:sz w:val="20"/>
          <w:szCs w:val="20"/>
        </w:rPr>
        <w:t>Matveja 6709549</w:t>
      </w:r>
      <w:bookmarkStart w:id="0" w:name="_GoBack"/>
      <w:bookmarkEnd w:id="0"/>
      <w:r w:rsidRPr="00B63A0F">
        <w:rPr>
          <w:iCs/>
          <w:spacing w:val="-2"/>
          <w:sz w:val="20"/>
          <w:szCs w:val="20"/>
        </w:rPr>
        <w:t>2</w:t>
      </w:r>
    </w:p>
    <w:p w14:paraId="6902C265" w14:textId="77777777" w:rsidR="009F04A5" w:rsidRDefault="00D40237">
      <w:pPr>
        <w:rPr>
          <w:iCs/>
          <w:spacing w:val="-2"/>
          <w:sz w:val="20"/>
          <w:szCs w:val="20"/>
        </w:rPr>
      </w:pPr>
      <w:hyperlink r:id="rId8" w:history="1">
        <w:r w:rsidR="005D5DCB" w:rsidRPr="00B63A0F">
          <w:rPr>
            <w:rStyle w:val="Hyperlink"/>
            <w:spacing w:val="-2"/>
            <w:sz w:val="20"/>
            <w:szCs w:val="20"/>
          </w:rPr>
          <w:t>Liva.Matveja@fm.gov.lv</w:t>
        </w:r>
      </w:hyperlink>
      <w:r w:rsidR="005D5DCB" w:rsidRPr="00B63A0F">
        <w:rPr>
          <w:iCs/>
          <w:spacing w:val="-2"/>
          <w:sz w:val="20"/>
          <w:szCs w:val="20"/>
        </w:rPr>
        <w:t xml:space="preserve"> </w:t>
      </w:r>
    </w:p>
    <w:p w14:paraId="5B647A0B" w14:textId="77777777" w:rsidR="00D40237" w:rsidRDefault="00D40237">
      <w:pPr>
        <w:rPr>
          <w:iCs/>
          <w:spacing w:val="-2"/>
          <w:sz w:val="20"/>
          <w:szCs w:val="20"/>
        </w:rPr>
      </w:pPr>
    </w:p>
    <w:p w14:paraId="38AAEFCF" w14:textId="77777777" w:rsidR="00D40237" w:rsidRDefault="00D40237">
      <w:pPr>
        <w:rPr>
          <w:iCs/>
          <w:spacing w:val="-2"/>
          <w:sz w:val="20"/>
          <w:szCs w:val="20"/>
        </w:rPr>
      </w:pPr>
    </w:p>
    <w:p w14:paraId="10BE9CB0" w14:textId="77777777" w:rsidR="00D40237" w:rsidRDefault="00D40237">
      <w:pPr>
        <w:rPr>
          <w:iCs/>
          <w:spacing w:val="-2"/>
          <w:sz w:val="20"/>
          <w:szCs w:val="20"/>
        </w:rPr>
      </w:pPr>
    </w:p>
    <w:p w14:paraId="3AA223EA" w14:textId="77777777" w:rsidR="00D40237" w:rsidRPr="005A3098" w:rsidRDefault="00D40237" w:rsidP="00D40237">
      <w:pPr>
        <w:pStyle w:val="Footer"/>
        <w:rPr>
          <w:sz w:val="16"/>
          <w:szCs w:val="16"/>
        </w:rPr>
      </w:pPr>
      <w:bookmarkStart w:id="1" w:name="_Hlk26364611"/>
      <w:proofErr w:type="spellStart"/>
      <w:r w:rsidRPr="008709C1">
        <w:rPr>
          <w:sz w:val="16"/>
          <w:szCs w:val="16"/>
        </w:rPr>
        <w:t>v_sk</w:t>
      </w:r>
      <w:proofErr w:type="spellEnd"/>
      <w:r w:rsidRPr="008709C1">
        <w:rPr>
          <w:sz w:val="16"/>
          <w:szCs w:val="16"/>
        </w:rPr>
        <w:t xml:space="preserve">. = </w:t>
      </w:r>
      <w:bookmarkEnd w:id="1"/>
      <w:r w:rsidRPr="008709C1">
        <w:rPr>
          <w:sz w:val="16"/>
          <w:szCs w:val="16"/>
        </w:rPr>
        <w:fldChar w:fldCharType="begin"/>
      </w:r>
      <w:r w:rsidRPr="008709C1">
        <w:rPr>
          <w:sz w:val="16"/>
          <w:szCs w:val="16"/>
        </w:rPr>
        <w:instrText xml:space="preserve"> NUMWORDS  \* MERGEFORMAT </w:instrText>
      </w:r>
      <w:r w:rsidRPr="008709C1">
        <w:rPr>
          <w:sz w:val="16"/>
          <w:szCs w:val="16"/>
        </w:rPr>
        <w:fldChar w:fldCharType="separate"/>
      </w:r>
      <w:r>
        <w:rPr>
          <w:noProof/>
          <w:sz w:val="16"/>
          <w:szCs w:val="16"/>
        </w:rPr>
        <w:t>4541</w:t>
      </w:r>
      <w:r w:rsidRPr="008709C1">
        <w:rPr>
          <w:sz w:val="16"/>
          <w:szCs w:val="16"/>
        </w:rPr>
        <w:fldChar w:fldCharType="end"/>
      </w:r>
    </w:p>
    <w:sectPr w:rsidR="00D40237" w:rsidRPr="005A3098" w:rsidSect="001F6262">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701" w:header="709"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206157" w14:textId="77777777" w:rsidR="005E61CC" w:rsidRDefault="005E61CC">
      <w:r>
        <w:separator/>
      </w:r>
    </w:p>
  </w:endnote>
  <w:endnote w:type="continuationSeparator" w:id="0">
    <w:p w14:paraId="1E8DCC94" w14:textId="77777777" w:rsidR="005E61CC" w:rsidRDefault="005E61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1E6D95" w14:textId="77777777" w:rsidR="005E61CC" w:rsidRDefault="005E61CC" w:rsidP="001F626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065EB643" w14:textId="77777777" w:rsidR="005E61CC" w:rsidRDefault="005E61CC" w:rsidP="001F626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5E1715" w14:textId="77777777" w:rsidR="00D60BC9" w:rsidRPr="001E04AD" w:rsidRDefault="00D60BC9" w:rsidP="00D60BC9">
    <w:pPr>
      <w:pStyle w:val="Footer"/>
      <w:rPr>
        <w:sz w:val="20"/>
        <w:szCs w:val="20"/>
      </w:rPr>
    </w:pPr>
    <w:r w:rsidRPr="001E04AD">
      <w:rPr>
        <w:sz w:val="20"/>
        <w:szCs w:val="20"/>
      </w:rPr>
      <w:fldChar w:fldCharType="begin"/>
    </w:r>
    <w:r w:rsidRPr="001E04AD">
      <w:rPr>
        <w:sz w:val="20"/>
        <w:szCs w:val="20"/>
      </w:rPr>
      <w:instrText xml:space="preserve"> FILENAME   \* MERGEFORMAT </w:instrText>
    </w:r>
    <w:r w:rsidRPr="001E04AD">
      <w:rPr>
        <w:sz w:val="20"/>
        <w:szCs w:val="20"/>
      </w:rPr>
      <w:fldChar w:fldCharType="separate"/>
    </w:r>
    <w:r>
      <w:rPr>
        <w:noProof/>
        <w:sz w:val="20"/>
        <w:szCs w:val="20"/>
      </w:rPr>
      <w:t>FManot_180121_MUN.docx</w:t>
    </w:r>
    <w:r w:rsidRPr="001E04AD">
      <w:rPr>
        <w:sz w:val="20"/>
        <w:szCs w:val="20"/>
      </w:rPr>
      <w:fldChar w:fldCharType="end"/>
    </w:r>
    <w:r>
      <w:rPr>
        <w:sz w:val="20"/>
        <w:szCs w:val="20"/>
      </w:rPr>
      <w:t xml:space="preserve">  (TA-155)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ACAB9F" w14:textId="3985AFB0" w:rsidR="005E61CC" w:rsidRPr="001E04AD" w:rsidRDefault="005E61CC" w:rsidP="001E04AD">
    <w:pPr>
      <w:pStyle w:val="Footer"/>
      <w:rPr>
        <w:sz w:val="20"/>
        <w:szCs w:val="20"/>
      </w:rPr>
    </w:pPr>
    <w:r w:rsidRPr="001E04AD">
      <w:rPr>
        <w:sz w:val="20"/>
        <w:szCs w:val="20"/>
      </w:rPr>
      <w:fldChar w:fldCharType="begin"/>
    </w:r>
    <w:r w:rsidRPr="001E04AD">
      <w:rPr>
        <w:sz w:val="20"/>
        <w:szCs w:val="20"/>
      </w:rPr>
      <w:instrText xml:space="preserve"> FILENAME   \* MERGEFORMAT </w:instrText>
    </w:r>
    <w:r w:rsidRPr="001E04AD">
      <w:rPr>
        <w:sz w:val="20"/>
        <w:szCs w:val="20"/>
      </w:rPr>
      <w:fldChar w:fldCharType="separate"/>
    </w:r>
    <w:r w:rsidR="00941A5F">
      <w:rPr>
        <w:noProof/>
        <w:sz w:val="20"/>
        <w:szCs w:val="20"/>
      </w:rPr>
      <w:t>FManot_180121_MUN.docx</w:t>
    </w:r>
    <w:r w:rsidRPr="001E04AD">
      <w:rPr>
        <w:sz w:val="20"/>
        <w:szCs w:val="20"/>
      </w:rPr>
      <w:fldChar w:fldCharType="end"/>
    </w:r>
    <w:r w:rsidR="00D60BC9">
      <w:rPr>
        <w:sz w:val="20"/>
        <w:szCs w:val="20"/>
      </w:rPr>
      <w:t xml:space="preserve">  (TA-155)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A6FC3D" w14:textId="77777777" w:rsidR="005E61CC" w:rsidRDefault="005E61CC">
      <w:r>
        <w:separator/>
      </w:r>
    </w:p>
  </w:footnote>
  <w:footnote w:type="continuationSeparator" w:id="0">
    <w:p w14:paraId="67CA0E83" w14:textId="77777777" w:rsidR="005E61CC" w:rsidRDefault="005E61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E82766" w14:textId="77777777" w:rsidR="005E61CC" w:rsidRDefault="005E61CC" w:rsidP="001F626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93C2069" w14:textId="77777777" w:rsidR="005E61CC" w:rsidRDefault="005E61C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95B30C" w14:textId="03EE6A6C" w:rsidR="005E61CC" w:rsidRDefault="005E61CC" w:rsidP="001F626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40237">
      <w:rPr>
        <w:rStyle w:val="PageNumber"/>
        <w:noProof/>
      </w:rPr>
      <w:t>19</w:t>
    </w:r>
    <w:r>
      <w:rPr>
        <w:rStyle w:val="PageNumber"/>
      </w:rPr>
      <w:fldChar w:fldCharType="end"/>
    </w:r>
  </w:p>
  <w:p w14:paraId="4F027E25" w14:textId="77777777" w:rsidR="005E61CC" w:rsidRPr="004F7101" w:rsidRDefault="005E61CC" w:rsidP="001F6262">
    <w:pPr>
      <w:pStyle w:val="Header"/>
      <w:jc w:val="right"/>
      <w:rPr>
        <w:i/>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42BF3D" w14:textId="77777777" w:rsidR="00D60BC9" w:rsidRDefault="00D60BC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257ACB"/>
    <w:multiLevelType w:val="hybridMultilevel"/>
    <w:tmpl w:val="84AAD1E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5AE00EC0"/>
    <w:multiLevelType w:val="hybridMultilevel"/>
    <w:tmpl w:val="5D90B102"/>
    <w:lvl w:ilvl="0" w:tplc="04260001">
      <w:start w:val="1"/>
      <w:numFmt w:val="bullet"/>
      <w:lvlText w:val=""/>
      <w:lvlJc w:val="left"/>
      <w:pPr>
        <w:ind w:left="1123" w:hanging="360"/>
      </w:pPr>
      <w:rPr>
        <w:rFonts w:ascii="Symbol" w:hAnsi="Symbol" w:hint="default"/>
      </w:rPr>
    </w:lvl>
    <w:lvl w:ilvl="1" w:tplc="04260003" w:tentative="1">
      <w:start w:val="1"/>
      <w:numFmt w:val="bullet"/>
      <w:lvlText w:val="o"/>
      <w:lvlJc w:val="left"/>
      <w:pPr>
        <w:ind w:left="1843" w:hanging="360"/>
      </w:pPr>
      <w:rPr>
        <w:rFonts w:ascii="Courier New" w:hAnsi="Courier New" w:cs="Courier New" w:hint="default"/>
      </w:rPr>
    </w:lvl>
    <w:lvl w:ilvl="2" w:tplc="04260005" w:tentative="1">
      <w:start w:val="1"/>
      <w:numFmt w:val="bullet"/>
      <w:lvlText w:val=""/>
      <w:lvlJc w:val="left"/>
      <w:pPr>
        <w:ind w:left="2563" w:hanging="360"/>
      </w:pPr>
      <w:rPr>
        <w:rFonts w:ascii="Wingdings" w:hAnsi="Wingdings" w:hint="default"/>
      </w:rPr>
    </w:lvl>
    <w:lvl w:ilvl="3" w:tplc="04260001" w:tentative="1">
      <w:start w:val="1"/>
      <w:numFmt w:val="bullet"/>
      <w:lvlText w:val=""/>
      <w:lvlJc w:val="left"/>
      <w:pPr>
        <w:ind w:left="3283" w:hanging="360"/>
      </w:pPr>
      <w:rPr>
        <w:rFonts w:ascii="Symbol" w:hAnsi="Symbol" w:hint="default"/>
      </w:rPr>
    </w:lvl>
    <w:lvl w:ilvl="4" w:tplc="04260003" w:tentative="1">
      <w:start w:val="1"/>
      <w:numFmt w:val="bullet"/>
      <w:lvlText w:val="o"/>
      <w:lvlJc w:val="left"/>
      <w:pPr>
        <w:ind w:left="4003" w:hanging="360"/>
      </w:pPr>
      <w:rPr>
        <w:rFonts w:ascii="Courier New" w:hAnsi="Courier New" w:cs="Courier New" w:hint="default"/>
      </w:rPr>
    </w:lvl>
    <w:lvl w:ilvl="5" w:tplc="04260005" w:tentative="1">
      <w:start w:val="1"/>
      <w:numFmt w:val="bullet"/>
      <w:lvlText w:val=""/>
      <w:lvlJc w:val="left"/>
      <w:pPr>
        <w:ind w:left="4723" w:hanging="360"/>
      </w:pPr>
      <w:rPr>
        <w:rFonts w:ascii="Wingdings" w:hAnsi="Wingdings" w:hint="default"/>
      </w:rPr>
    </w:lvl>
    <w:lvl w:ilvl="6" w:tplc="04260001" w:tentative="1">
      <w:start w:val="1"/>
      <w:numFmt w:val="bullet"/>
      <w:lvlText w:val=""/>
      <w:lvlJc w:val="left"/>
      <w:pPr>
        <w:ind w:left="5443" w:hanging="360"/>
      </w:pPr>
      <w:rPr>
        <w:rFonts w:ascii="Symbol" w:hAnsi="Symbol" w:hint="default"/>
      </w:rPr>
    </w:lvl>
    <w:lvl w:ilvl="7" w:tplc="04260003" w:tentative="1">
      <w:start w:val="1"/>
      <w:numFmt w:val="bullet"/>
      <w:lvlText w:val="o"/>
      <w:lvlJc w:val="left"/>
      <w:pPr>
        <w:ind w:left="6163" w:hanging="360"/>
      </w:pPr>
      <w:rPr>
        <w:rFonts w:ascii="Courier New" w:hAnsi="Courier New" w:cs="Courier New" w:hint="default"/>
      </w:rPr>
    </w:lvl>
    <w:lvl w:ilvl="8" w:tplc="04260005" w:tentative="1">
      <w:start w:val="1"/>
      <w:numFmt w:val="bullet"/>
      <w:lvlText w:val=""/>
      <w:lvlJc w:val="left"/>
      <w:pPr>
        <w:ind w:left="6883" w:hanging="360"/>
      </w:pPr>
      <w:rPr>
        <w:rFonts w:ascii="Wingdings" w:hAnsi="Wingdings" w:hint="default"/>
      </w:rPr>
    </w:lvl>
  </w:abstractNum>
  <w:abstractNum w:abstractNumId="2" w15:restartNumberingAfterBreak="0">
    <w:nsid w:val="5E8D071F"/>
    <w:multiLevelType w:val="hybridMultilevel"/>
    <w:tmpl w:val="81787EE0"/>
    <w:lvl w:ilvl="0" w:tplc="E0FE362C">
      <w:start w:val="1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DCB"/>
    <w:rsid w:val="00007070"/>
    <w:rsid w:val="0001042E"/>
    <w:rsid w:val="00011B9B"/>
    <w:rsid w:val="0003577A"/>
    <w:rsid w:val="000416AB"/>
    <w:rsid w:val="00042677"/>
    <w:rsid w:val="000459C2"/>
    <w:rsid w:val="00047055"/>
    <w:rsid w:val="000473C2"/>
    <w:rsid w:val="00053D6F"/>
    <w:rsid w:val="00056CEE"/>
    <w:rsid w:val="00075116"/>
    <w:rsid w:val="000815D5"/>
    <w:rsid w:val="000848A3"/>
    <w:rsid w:val="0009407B"/>
    <w:rsid w:val="000A15ED"/>
    <w:rsid w:val="000B6689"/>
    <w:rsid w:val="000C351B"/>
    <w:rsid w:val="000C4C4D"/>
    <w:rsid w:val="000D067B"/>
    <w:rsid w:val="000D205C"/>
    <w:rsid w:val="000E381D"/>
    <w:rsid w:val="000F0154"/>
    <w:rsid w:val="0011507F"/>
    <w:rsid w:val="00121910"/>
    <w:rsid w:val="001268B8"/>
    <w:rsid w:val="001308C9"/>
    <w:rsid w:val="00133915"/>
    <w:rsid w:val="00144930"/>
    <w:rsid w:val="001515E6"/>
    <w:rsid w:val="00175A2C"/>
    <w:rsid w:val="001821DB"/>
    <w:rsid w:val="001A7BCC"/>
    <w:rsid w:val="001B643E"/>
    <w:rsid w:val="001D0AC1"/>
    <w:rsid w:val="001D7D0D"/>
    <w:rsid w:val="001E04AD"/>
    <w:rsid w:val="001F6262"/>
    <w:rsid w:val="001F6358"/>
    <w:rsid w:val="002007B5"/>
    <w:rsid w:val="0020181E"/>
    <w:rsid w:val="002019F8"/>
    <w:rsid w:val="00202CE4"/>
    <w:rsid w:val="002218ED"/>
    <w:rsid w:val="00225E44"/>
    <w:rsid w:val="00230C24"/>
    <w:rsid w:val="0023692E"/>
    <w:rsid w:val="00242707"/>
    <w:rsid w:val="002523AE"/>
    <w:rsid w:val="00254A07"/>
    <w:rsid w:val="002573EB"/>
    <w:rsid w:val="002708DB"/>
    <w:rsid w:val="00273239"/>
    <w:rsid w:val="00297897"/>
    <w:rsid w:val="002A0B01"/>
    <w:rsid w:val="002A4B2E"/>
    <w:rsid w:val="002B1B1F"/>
    <w:rsid w:val="002B72EB"/>
    <w:rsid w:val="002C7920"/>
    <w:rsid w:val="002E1750"/>
    <w:rsid w:val="002E5C20"/>
    <w:rsid w:val="00305A4B"/>
    <w:rsid w:val="00312FDA"/>
    <w:rsid w:val="00314C8D"/>
    <w:rsid w:val="00355456"/>
    <w:rsid w:val="00357CE6"/>
    <w:rsid w:val="0036352A"/>
    <w:rsid w:val="00393A77"/>
    <w:rsid w:val="00394E23"/>
    <w:rsid w:val="003B1136"/>
    <w:rsid w:val="003B5CE6"/>
    <w:rsid w:val="003D31B1"/>
    <w:rsid w:val="003D6529"/>
    <w:rsid w:val="003D7E21"/>
    <w:rsid w:val="003F449D"/>
    <w:rsid w:val="003F5FBE"/>
    <w:rsid w:val="00400942"/>
    <w:rsid w:val="00417884"/>
    <w:rsid w:val="004316BB"/>
    <w:rsid w:val="004340EC"/>
    <w:rsid w:val="0044076C"/>
    <w:rsid w:val="004441EA"/>
    <w:rsid w:val="00464CEF"/>
    <w:rsid w:val="0047688E"/>
    <w:rsid w:val="00481AD1"/>
    <w:rsid w:val="00483233"/>
    <w:rsid w:val="00484868"/>
    <w:rsid w:val="00492220"/>
    <w:rsid w:val="00493AA9"/>
    <w:rsid w:val="004C7BDA"/>
    <w:rsid w:val="004D59C6"/>
    <w:rsid w:val="00500410"/>
    <w:rsid w:val="00504FFD"/>
    <w:rsid w:val="00513E07"/>
    <w:rsid w:val="00517590"/>
    <w:rsid w:val="00523D27"/>
    <w:rsid w:val="005413BC"/>
    <w:rsid w:val="00544F56"/>
    <w:rsid w:val="00552295"/>
    <w:rsid w:val="005621E3"/>
    <w:rsid w:val="00572D7A"/>
    <w:rsid w:val="0057385E"/>
    <w:rsid w:val="00573E61"/>
    <w:rsid w:val="005A444B"/>
    <w:rsid w:val="005B2AC7"/>
    <w:rsid w:val="005C0B8E"/>
    <w:rsid w:val="005C280D"/>
    <w:rsid w:val="005D5DCB"/>
    <w:rsid w:val="005D6663"/>
    <w:rsid w:val="005E0FFE"/>
    <w:rsid w:val="005E219D"/>
    <w:rsid w:val="005E4911"/>
    <w:rsid w:val="005E61CC"/>
    <w:rsid w:val="005F65D4"/>
    <w:rsid w:val="00607045"/>
    <w:rsid w:val="00610199"/>
    <w:rsid w:val="00616648"/>
    <w:rsid w:val="00621D28"/>
    <w:rsid w:val="006222D1"/>
    <w:rsid w:val="006273FA"/>
    <w:rsid w:val="006412E6"/>
    <w:rsid w:val="0065220C"/>
    <w:rsid w:val="00674368"/>
    <w:rsid w:val="006801BE"/>
    <w:rsid w:val="006B14E6"/>
    <w:rsid w:val="006D2EDE"/>
    <w:rsid w:val="006E35D9"/>
    <w:rsid w:val="006E38A9"/>
    <w:rsid w:val="006E3D2F"/>
    <w:rsid w:val="00701FC4"/>
    <w:rsid w:val="00706955"/>
    <w:rsid w:val="00706ABE"/>
    <w:rsid w:val="00707AB7"/>
    <w:rsid w:val="007168E0"/>
    <w:rsid w:val="00726505"/>
    <w:rsid w:val="007434AB"/>
    <w:rsid w:val="00744628"/>
    <w:rsid w:val="00756D12"/>
    <w:rsid w:val="007575CB"/>
    <w:rsid w:val="007653E0"/>
    <w:rsid w:val="00766F38"/>
    <w:rsid w:val="007730AF"/>
    <w:rsid w:val="00780E14"/>
    <w:rsid w:val="00783C0A"/>
    <w:rsid w:val="007938E7"/>
    <w:rsid w:val="007957AE"/>
    <w:rsid w:val="00797D35"/>
    <w:rsid w:val="007A3A4A"/>
    <w:rsid w:val="007A3D9B"/>
    <w:rsid w:val="007C11A3"/>
    <w:rsid w:val="007C432B"/>
    <w:rsid w:val="007D2D10"/>
    <w:rsid w:val="007E5ED6"/>
    <w:rsid w:val="007F2719"/>
    <w:rsid w:val="008038BE"/>
    <w:rsid w:val="0082060B"/>
    <w:rsid w:val="00821C55"/>
    <w:rsid w:val="008260E3"/>
    <w:rsid w:val="008464F7"/>
    <w:rsid w:val="00852A09"/>
    <w:rsid w:val="00852A4B"/>
    <w:rsid w:val="00857A8A"/>
    <w:rsid w:val="00865E0A"/>
    <w:rsid w:val="008710E2"/>
    <w:rsid w:val="0088195C"/>
    <w:rsid w:val="008A0384"/>
    <w:rsid w:val="008A7CB1"/>
    <w:rsid w:val="008B1390"/>
    <w:rsid w:val="008D0650"/>
    <w:rsid w:val="00934E83"/>
    <w:rsid w:val="00941A5F"/>
    <w:rsid w:val="009500C4"/>
    <w:rsid w:val="00951BDD"/>
    <w:rsid w:val="0095355D"/>
    <w:rsid w:val="00964B04"/>
    <w:rsid w:val="009703FF"/>
    <w:rsid w:val="00974B04"/>
    <w:rsid w:val="0098261C"/>
    <w:rsid w:val="009858D4"/>
    <w:rsid w:val="009A1A1D"/>
    <w:rsid w:val="009A6F34"/>
    <w:rsid w:val="009B2A9A"/>
    <w:rsid w:val="009B656C"/>
    <w:rsid w:val="009C20E2"/>
    <w:rsid w:val="009C2225"/>
    <w:rsid w:val="009D4163"/>
    <w:rsid w:val="009D447B"/>
    <w:rsid w:val="009E7978"/>
    <w:rsid w:val="009F04A5"/>
    <w:rsid w:val="009F7CBA"/>
    <w:rsid w:val="00A0492F"/>
    <w:rsid w:val="00A3360D"/>
    <w:rsid w:val="00A40CC2"/>
    <w:rsid w:val="00A455F5"/>
    <w:rsid w:val="00A46E98"/>
    <w:rsid w:val="00A5333D"/>
    <w:rsid w:val="00A536A4"/>
    <w:rsid w:val="00A76C17"/>
    <w:rsid w:val="00A825C9"/>
    <w:rsid w:val="00A8358A"/>
    <w:rsid w:val="00AB6EE9"/>
    <w:rsid w:val="00AD5C8D"/>
    <w:rsid w:val="00B02F82"/>
    <w:rsid w:val="00B15709"/>
    <w:rsid w:val="00B26275"/>
    <w:rsid w:val="00B26394"/>
    <w:rsid w:val="00B40BAB"/>
    <w:rsid w:val="00B4129A"/>
    <w:rsid w:val="00B442F5"/>
    <w:rsid w:val="00B474B4"/>
    <w:rsid w:val="00B47AC3"/>
    <w:rsid w:val="00B52FE6"/>
    <w:rsid w:val="00B54BD6"/>
    <w:rsid w:val="00B63A0F"/>
    <w:rsid w:val="00B667BA"/>
    <w:rsid w:val="00B87F8E"/>
    <w:rsid w:val="00B94BC5"/>
    <w:rsid w:val="00BA1AFC"/>
    <w:rsid w:val="00BA4BDD"/>
    <w:rsid w:val="00BA551D"/>
    <w:rsid w:val="00BB2459"/>
    <w:rsid w:val="00BB6E7E"/>
    <w:rsid w:val="00BC2004"/>
    <w:rsid w:val="00BC6BBB"/>
    <w:rsid w:val="00BD0902"/>
    <w:rsid w:val="00BE47F3"/>
    <w:rsid w:val="00BF1731"/>
    <w:rsid w:val="00C026EB"/>
    <w:rsid w:val="00C05FDB"/>
    <w:rsid w:val="00C12B57"/>
    <w:rsid w:val="00C16D1E"/>
    <w:rsid w:val="00C32371"/>
    <w:rsid w:val="00C40CD0"/>
    <w:rsid w:val="00C42BBB"/>
    <w:rsid w:val="00C4411A"/>
    <w:rsid w:val="00C53D5B"/>
    <w:rsid w:val="00C63533"/>
    <w:rsid w:val="00C72F34"/>
    <w:rsid w:val="00C8022A"/>
    <w:rsid w:val="00CB093C"/>
    <w:rsid w:val="00CC38B9"/>
    <w:rsid w:val="00CC4E00"/>
    <w:rsid w:val="00CD40E2"/>
    <w:rsid w:val="00CD5A20"/>
    <w:rsid w:val="00CE1A84"/>
    <w:rsid w:val="00CF3C2A"/>
    <w:rsid w:val="00CF608D"/>
    <w:rsid w:val="00D0147A"/>
    <w:rsid w:val="00D05C1B"/>
    <w:rsid w:val="00D06FC8"/>
    <w:rsid w:val="00D11884"/>
    <w:rsid w:val="00D30F72"/>
    <w:rsid w:val="00D40237"/>
    <w:rsid w:val="00D4099D"/>
    <w:rsid w:val="00D50A48"/>
    <w:rsid w:val="00D51591"/>
    <w:rsid w:val="00D52906"/>
    <w:rsid w:val="00D57190"/>
    <w:rsid w:val="00D60BC9"/>
    <w:rsid w:val="00D81DC5"/>
    <w:rsid w:val="00D86452"/>
    <w:rsid w:val="00DA71AC"/>
    <w:rsid w:val="00DB0D7A"/>
    <w:rsid w:val="00DB74BD"/>
    <w:rsid w:val="00DD5494"/>
    <w:rsid w:val="00DD6C6C"/>
    <w:rsid w:val="00DE3824"/>
    <w:rsid w:val="00DE7CC4"/>
    <w:rsid w:val="00E054B7"/>
    <w:rsid w:val="00E101EF"/>
    <w:rsid w:val="00E16668"/>
    <w:rsid w:val="00E309B3"/>
    <w:rsid w:val="00E30AEA"/>
    <w:rsid w:val="00E317EA"/>
    <w:rsid w:val="00E352D8"/>
    <w:rsid w:val="00E36120"/>
    <w:rsid w:val="00E453DE"/>
    <w:rsid w:val="00E47203"/>
    <w:rsid w:val="00E50352"/>
    <w:rsid w:val="00E64DF4"/>
    <w:rsid w:val="00E751B9"/>
    <w:rsid w:val="00E7522D"/>
    <w:rsid w:val="00E779B1"/>
    <w:rsid w:val="00E96BC1"/>
    <w:rsid w:val="00EA5A03"/>
    <w:rsid w:val="00EC0560"/>
    <w:rsid w:val="00EC20FF"/>
    <w:rsid w:val="00EC6BDA"/>
    <w:rsid w:val="00EE4070"/>
    <w:rsid w:val="00F10265"/>
    <w:rsid w:val="00F10847"/>
    <w:rsid w:val="00F30102"/>
    <w:rsid w:val="00F31CA8"/>
    <w:rsid w:val="00F860E5"/>
    <w:rsid w:val="00F945FF"/>
    <w:rsid w:val="00F94619"/>
    <w:rsid w:val="00FA3861"/>
    <w:rsid w:val="00FA7982"/>
    <w:rsid w:val="00FB32DE"/>
    <w:rsid w:val="00FB4ED5"/>
    <w:rsid w:val="00FC3501"/>
    <w:rsid w:val="00FC3A9D"/>
    <w:rsid w:val="00FD0F47"/>
    <w:rsid w:val="00FD1706"/>
    <w:rsid w:val="00FD7884"/>
    <w:rsid w:val="00FE01C4"/>
    <w:rsid w:val="00FE319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F7F4A"/>
  <w15:chartTrackingRefBased/>
  <w15:docId w15:val="{0E96E1A9-2656-451C-B85F-E5D45B675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5DCB"/>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5D5DCB"/>
    <w:pPr>
      <w:spacing w:before="75" w:after="75"/>
      <w:ind w:firstLine="375"/>
      <w:jc w:val="both"/>
    </w:pPr>
  </w:style>
  <w:style w:type="character" w:styleId="Hyperlink">
    <w:name w:val="Hyperlink"/>
    <w:rsid w:val="005D5DCB"/>
    <w:rPr>
      <w:color w:val="0000FF"/>
      <w:u w:val="single"/>
    </w:rPr>
  </w:style>
  <w:style w:type="paragraph" w:customStyle="1" w:styleId="naisnod">
    <w:name w:val="naisnod"/>
    <w:basedOn w:val="Normal"/>
    <w:rsid w:val="005D5DCB"/>
    <w:pPr>
      <w:spacing w:before="150" w:after="150"/>
      <w:jc w:val="center"/>
    </w:pPr>
    <w:rPr>
      <w:b/>
      <w:bCs/>
      <w:lang w:val="en-GB" w:eastAsia="en-US"/>
    </w:rPr>
  </w:style>
  <w:style w:type="paragraph" w:styleId="Header">
    <w:name w:val="header"/>
    <w:basedOn w:val="Normal"/>
    <w:link w:val="HeaderChar"/>
    <w:rsid w:val="005D5DCB"/>
    <w:pPr>
      <w:tabs>
        <w:tab w:val="center" w:pos="4153"/>
        <w:tab w:val="right" w:pos="8306"/>
      </w:tabs>
    </w:pPr>
  </w:style>
  <w:style w:type="character" w:customStyle="1" w:styleId="HeaderChar">
    <w:name w:val="Header Char"/>
    <w:basedOn w:val="DefaultParagraphFont"/>
    <w:link w:val="Header"/>
    <w:rsid w:val="005D5DCB"/>
    <w:rPr>
      <w:rFonts w:ascii="Times New Roman" w:eastAsia="Times New Roman" w:hAnsi="Times New Roman" w:cs="Times New Roman"/>
      <w:sz w:val="24"/>
      <w:szCs w:val="24"/>
      <w:lang w:eastAsia="lv-LV"/>
    </w:rPr>
  </w:style>
  <w:style w:type="paragraph" w:styleId="Footer">
    <w:name w:val="footer"/>
    <w:basedOn w:val="Normal"/>
    <w:link w:val="FooterChar"/>
    <w:uiPriority w:val="99"/>
    <w:rsid w:val="005D5DCB"/>
    <w:pPr>
      <w:tabs>
        <w:tab w:val="center" w:pos="4153"/>
        <w:tab w:val="right" w:pos="8306"/>
      </w:tabs>
    </w:pPr>
  </w:style>
  <w:style w:type="character" w:customStyle="1" w:styleId="FooterChar">
    <w:name w:val="Footer Char"/>
    <w:basedOn w:val="DefaultParagraphFont"/>
    <w:link w:val="Footer"/>
    <w:uiPriority w:val="99"/>
    <w:rsid w:val="005D5DCB"/>
    <w:rPr>
      <w:rFonts w:ascii="Times New Roman" w:eastAsia="Times New Roman" w:hAnsi="Times New Roman" w:cs="Times New Roman"/>
      <w:sz w:val="24"/>
      <w:szCs w:val="24"/>
      <w:lang w:eastAsia="lv-LV"/>
    </w:rPr>
  </w:style>
  <w:style w:type="character" w:styleId="PageNumber">
    <w:name w:val="page number"/>
    <w:basedOn w:val="DefaultParagraphFont"/>
    <w:rsid w:val="005D5DCB"/>
  </w:style>
  <w:style w:type="paragraph" w:customStyle="1" w:styleId="naiskr">
    <w:name w:val="naiskr"/>
    <w:basedOn w:val="Normal"/>
    <w:rsid w:val="005D5DCB"/>
    <w:pPr>
      <w:spacing w:before="75" w:after="75"/>
    </w:pPr>
  </w:style>
  <w:style w:type="paragraph" w:customStyle="1" w:styleId="tvhtml">
    <w:name w:val="tv_html"/>
    <w:basedOn w:val="Normal"/>
    <w:rsid w:val="005D5DCB"/>
    <w:pPr>
      <w:spacing w:before="100" w:beforeAutospacing="1" w:after="100" w:afterAutospacing="1"/>
    </w:pPr>
  </w:style>
  <w:style w:type="paragraph" w:styleId="ListParagraph">
    <w:name w:val="List Paragraph"/>
    <w:basedOn w:val="Normal"/>
    <w:uiPriority w:val="34"/>
    <w:qFormat/>
    <w:rsid w:val="00E751B9"/>
    <w:pPr>
      <w:ind w:left="720"/>
      <w:contextualSpacing/>
    </w:pPr>
  </w:style>
  <w:style w:type="paragraph" w:styleId="BalloonText">
    <w:name w:val="Balloon Text"/>
    <w:basedOn w:val="Normal"/>
    <w:link w:val="BalloonTextChar"/>
    <w:uiPriority w:val="99"/>
    <w:semiHidden/>
    <w:unhideWhenUsed/>
    <w:rsid w:val="00B2639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6394"/>
    <w:rPr>
      <w:rFonts w:ascii="Segoe UI" w:eastAsia="Times New Roman" w:hAnsi="Segoe UI" w:cs="Segoe UI"/>
      <w:sz w:val="18"/>
      <w:szCs w:val="18"/>
      <w:lang w:eastAsia="lv-LV"/>
    </w:rPr>
  </w:style>
  <w:style w:type="character" w:styleId="CommentReference">
    <w:name w:val="annotation reference"/>
    <w:basedOn w:val="DefaultParagraphFont"/>
    <w:uiPriority w:val="99"/>
    <w:semiHidden/>
    <w:unhideWhenUsed/>
    <w:rsid w:val="007A3A4A"/>
    <w:rPr>
      <w:sz w:val="16"/>
      <w:szCs w:val="16"/>
    </w:rPr>
  </w:style>
  <w:style w:type="paragraph" w:styleId="CommentText">
    <w:name w:val="annotation text"/>
    <w:basedOn w:val="Normal"/>
    <w:link w:val="CommentTextChar"/>
    <w:uiPriority w:val="99"/>
    <w:unhideWhenUsed/>
    <w:rsid w:val="007A3A4A"/>
    <w:rPr>
      <w:sz w:val="20"/>
      <w:szCs w:val="20"/>
    </w:rPr>
  </w:style>
  <w:style w:type="character" w:customStyle="1" w:styleId="CommentTextChar">
    <w:name w:val="Comment Text Char"/>
    <w:basedOn w:val="DefaultParagraphFont"/>
    <w:link w:val="CommentText"/>
    <w:uiPriority w:val="99"/>
    <w:rsid w:val="007A3A4A"/>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F30102"/>
    <w:rPr>
      <w:b/>
      <w:bCs/>
    </w:rPr>
  </w:style>
  <w:style w:type="character" w:customStyle="1" w:styleId="CommentSubjectChar">
    <w:name w:val="Comment Subject Char"/>
    <w:basedOn w:val="CommentTextChar"/>
    <w:link w:val="CommentSubject"/>
    <w:uiPriority w:val="99"/>
    <w:semiHidden/>
    <w:rsid w:val="00F30102"/>
    <w:rPr>
      <w:rFonts w:ascii="Times New Roman" w:eastAsia="Times New Roman" w:hAnsi="Times New Roman" w:cs="Times New Roman"/>
      <w:b/>
      <w:bCs/>
      <w:sz w:val="20"/>
      <w:szCs w:val="20"/>
      <w:lang w:eastAsia="lv-LV"/>
    </w:rPr>
  </w:style>
  <w:style w:type="paragraph" w:styleId="FootnoteText">
    <w:name w:val="footnote text"/>
    <w:basedOn w:val="Normal"/>
    <w:link w:val="FootnoteTextChar"/>
    <w:uiPriority w:val="99"/>
    <w:semiHidden/>
    <w:unhideWhenUsed/>
    <w:rsid w:val="00607045"/>
    <w:pPr>
      <w:widowControl w:val="0"/>
    </w:pPr>
    <w:rPr>
      <w:rFonts w:ascii="Calibri" w:eastAsia="Calibri" w:hAnsi="Calibri"/>
      <w:sz w:val="20"/>
      <w:szCs w:val="20"/>
      <w:lang w:eastAsia="en-US"/>
    </w:rPr>
  </w:style>
  <w:style w:type="character" w:customStyle="1" w:styleId="FootnoteTextChar">
    <w:name w:val="Footnote Text Char"/>
    <w:basedOn w:val="DefaultParagraphFont"/>
    <w:link w:val="FootnoteText"/>
    <w:uiPriority w:val="99"/>
    <w:semiHidden/>
    <w:rsid w:val="00607045"/>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607045"/>
    <w:rPr>
      <w:vertAlign w:val="superscript"/>
    </w:rPr>
  </w:style>
  <w:style w:type="paragraph" w:customStyle="1" w:styleId="tv213">
    <w:name w:val="tv213"/>
    <w:basedOn w:val="Normal"/>
    <w:rsid w:val="00BA4BDD"/>
    <w:pPr>
      <w:spacing w:before="100" w:beforeAutospacing="1" w:after="100" w:afterAutospacing="1"/>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030486">
      <w:bodyDiv w:val="1"/>
      <w:marLeft w:val="0"/>
      <w:marRight w:val="0"/>
      <w:marTop w:val="0"/>
      <w:marBottom w:val="0"/>
      <w:divBdr>
        <w:top w:val="none" w:sz="0" w:space="0" w:color="auto"/>
        <w:left w:val="none" w:sz="0" w:space="0" w:color="auto"/>
        <w:bottom w:val="none" w:sz="0" w:space="0" w:color="auto"/>
        <w:right w:val="none" w:sz="0" w:space="0" w:color="auto"/>
      </w:divBdr>
    </w:div>
    <w:div w:id="277638398">
      <w:bodyDiv w:val="1"/>
      <w:marLeft w:val="0"/>
      <w:marRight w:val="0"/>
      <w:marTop w:val="0"/>
      <w:marBottom w:val="0"/>
      <w:divBdr>
        <w:top w:val="none" w:sz="0" w:space="0" w:color="auto"/>
        <w:left w:val="none" w:sz="0" w:space="0" w:color="auto"/>
        <w:bottom w:val="none" w:sz="0" w:space="0" w:color="auto"/>
        <w:right w:val="none" w:sz="0" w:space="0" w:color="auto"/>
      </w:divBdr>
    </w:div>
    <w:div w:id="639649928">
      <w:bodyDiv w:val="1"/>
      <w:marLeft w:val="0"/>
      <w:marRight w:val="0"/>
      <w:marTop w:val="0"/>
      <w:marBottom w:val="0"/>
      <w:divBdr>
        <w:top w:val="none" w:sz="0" w:space="0" w:color="auto"/>
        <w:left w:val="none" w:sz="0" w:space="0" w:color="auto"/>
        <w:bottom w:val="none" w:sz="0" w:space="0" w:color="auto"/>
        <w:right w:val="none" w:sz="0" w:space="0" w:color="auto"/>
      </w:divBdr>
    </w:div>
    <w:div w:id="1887328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va.Matveja@fm.gov.l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423C0C-002B-4934-AEA3-978C5485D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891</TotalTime>
  <Pages>19</Pages>
  <Words>4581</Words>
  <Characters>31018</Characters>
  <Application>Microsoft Office Word</Application>
  <DocSecurity>0</DocSecurity>
  <Lines>1107</Lines>
  <Paragraphs>349</Paragraphs>
  <ScaleCrop>false</ScaleCrop>
  <HeadingPairs>
    <vt:vector size="2" baseType="variant">
      <vt:variant>
        <vt:lpstr>Title</vt:lpstr>
      </vt:variant>
      <vt:variant>
        <vt:i4>1</vt:i4>
      </vt:variant>
    </vt:vector>
  </HeadingPairs>
  <TitlesOfParts>
    <vt:vector size="1" baseType="lpstr">
      <vt:lpstr>Likumprojekta “Grozījumi Mikrouzņēmumu nodokļa likumā” sākotnējās ietekmes novērtējuma ziņojums (anotācija)</vt:lpstr>
    </vt:vector>
  </TitlesOfParts>
  <Company>Finanšu Ministrija</Company>
  <LinksUpToDate>false</LinksUpToDate>
  <CharactersWithSpaces>35250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Mikrouzņēmumu nodokļa likumā” sākotnējās ietekmes novērtējuma ziņojums (anotācija)</dc:title>
  <dc:subject>Anotācija</dc:subject>
  <dc:creator>Līva Matveja</dc:creator>
  <cp:keywords/>
  <dc:description>t.67095492; e-pasts: liva.matveja@fm.gov.lv</dc:description>
  <cp:lastModifiedBy>User</cp:lastModifiedBy>
  <cp:revision>66</cp:revision>
  <cp:lastPrinted>2020-09-23T16:55:00Z</cp:lastPrinted>
  <dcterms:created xsi:type="dcterms:W3CDTF">2020-12-10T11:02:00Z</dcterms:created>
  <dcterms:modified xsi:type="dcterms:W3CDTF">2021-01-27T11:27:00Z</dcterms:modified>
</cp:coreProperties>
</file>