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7" w:rsidRDefault="007116C7" w:rsidP="00530624">
      <w:pPr>
        <w:pStyle w:val="naislab"/>
        <w:spacing w:before="0" w:after="0"/>
        <w:ind w:firstLine="720"/>
        <w:jc w:val="center"/>
        <w:rPr>
          <w:b/>
          <w:sz w:val="28"/>
          <w:szCs w:val="28"/>
        </w:rPr>
      </w:pPr>
      <w:r w:rsidRPr="0028205E">
        <w:rPr>
          <w:b/>
          <w:sz w:val="28"/>
          <w:szCs w:val="28"/>
        </w:rPr>
        <w:t>Izziņa par atzinumos sniegtajiem iebildumiem</w:t>
      </w:r>
    </w:p>
    <w:tbl>
      <w:tblPr>
        <w:tblW w:w="0" w:type="auto"/>
        <w:jc w:val="center"/>
        <w:tblLook w:val="00A0" w:firstRow="1" w:lastRow="0" w:firstColumn="1" w:lastColumn="0" w:noHBand="0" w:noVBand="0"/>
      </w:tblPr>
      <w:tblGrid>
        <w:gridCol w:w="10188"/>
      </w:tblGrid>
      <w:tr w:rsidR="007116C7" w:rsidRPr="00712B66" w:rsidTr="00991435">
        <w:trPr>
          <w:jc w:val="center"/>
        </w:trPr>
        <w:tc>
          <w:tcPr>
            <w:tcW w:w="10188" w:type="dxa"/>
          </w:tcPr>
          <w:p w:rsidR="007116C7" w:rsidRPr="00F94B00" w:rsidRDefault="00FA0632" w:rsidP="000F557F">
            <w:pPr>
              <w:jc w:val="center"/>
              <w:rPr>
                <w:b/>
                <w:sz w:val="28"/>
                <w:szCs w:val="28"/>
              </w:rPr>
            </w:pPr>
            <w:r w:rsidRPr="00AD73DB">
              <w:rPr>
                <w:b/>
                <w:sz w:val="28"/>
                <w:szCs w:val="28"/>
              </w:rPr>
              <w:t xml:space="preserve">Ministru kabineta </w:t>
            </w:r>
            <w:r w:rsidR="001B6E75">
              <w:rPr>
                <w:b/>
                <w:sz w:val="28"/>
                <w:szCs w:val="28"/>
              </w:rPr>
              <w:t>noteikumu</w:t>
            </w:r>
            <w:r w:rsidRPr="00AD73DB">
              <w:rPr>
                <w:b/>
                <w:sz w:val="28"/>
                <w:szCs w:val="28"/>
              </w:rPr>
              <w:t xml:space="preserve"> </w:t>
            </w:r>
            <w:r w:rsidRPr="005F7DE3">
              <w:rPr>
                <w:b/>
                <w:sz w:val="28"/>
                <w:szCs w:val="28"/>
              </w:rPr>
              <w:t>projekt</w:t>
            </w:r>
            <w:r>
              <w:rPr>
                <w:b/>
                <w:sz w:val="28"/>
                <w:szCs w:val="28"/>
              </w:rPr>
              <w:t>a</w:t>
            </w:r>
            <w:r w:rsidR="005E52D6">
              <w:rPr>
                <w:b/>
                <w:sz w:val="28"/>
                <w:szCs w:val="28"/>
              </w:rPr>
              <w:t>m</w:t>
            </w:r>
            <w:r w:rsidR="00CC0126">
              <w:rPr>
                <w:b/>
                <w:sz w:val="28"/>
                <w:szCs w:val="28"/>
              </w:rPr>
              <w:t xml:space="preserve"> </w:t>
            </w:r>
            <w:r w:rsidR="0093145B">
              <w:rPr>
                <w:b/>
                <w:sz w:val="28"/>
                <w:szCs w:val="28"/>
              </w:rPr>
              <w:t>“</w:t>
            </w:r>
            <w:r w:rsidR="000F557F">
              <w:rPr>
                <w:b/>
                <w:sz w:val="28"/>
                <w:szCs w:val="28"/>
              </w:rPr>
              <w:t>Grozījumi Ministru kabineta 2012. gada 11. decembra noteikumos Nr. 839 “</w:t>
            </w:r>
            <w:r w:rsidR="001B6E75">
              <w:rPr>
                <w:b/>
                <w:sz w:val="28"/>
                <w:szCs w:val="28"/>
              </w:rPr>
              <w:t xml:space="preserve">Nodrošinājuma valsts aģentūras </w:t>
            </w:r>
            <w:r w:rsidR="000F557F">
              <w:rPr>
                <w:b/>
                <w:sz w:val="28"/>
                <w:szCs w:val="28"/>
              </w:rPr>
              <w:t>nolikums</w:t>
            </w:r>
            <w:r>
              <w:rPr>
                <w:b/>
                <w:sz w:val="28"/>
                <w:szCs w:val="28"/>
              </w:rPr>
              <w:t>”</w:t>
            </w:r>
            <w:r w:rsidR="00B86F2D">
              <w:rPr>
                <w:b/>
                <w:sz w:val="28"/>
                <w:szCs w:val="28"/>
              </w:rPr>
              <w:t>”</w:t>
            </w:r>
            <w:r w:rsidR="001B6E75">
              <w:rPr>
                <w:b/>
                <w:sz w:val="28"/>
                <w:szCs w:val="28"/>
              </w:rPr>
              <w:t xml:space="preserve"> </w:t>
            </w:r>
            <w:r w:rsidR="000E4FB1">
              <w:rPr>
                <w:b/>
                <w:sz w:val="28"/>
                <w:szCs w:val="28"/>
              </w:rPr>
              <w:t>(VSS-</w:t>
            </w:r>
            <w:r w:rsidR="000F557F">
              <w:rPr>
                <w:b/>
                <w:sz w:val="28"/>
                <w:szCs w:val="28"/>
              </w:rPr>
              <w:t>990</w:t>
            </w:r>
            <w:r w:rsidR="000E4FB1">
              <w:rPr>
                <w:b/>
                <w:sz w:val="28"/>
                <w:szCs w:val="28"/>
              </w:rPr>
              <w:t>)</w:t>
            </w:r>
            <w:r>
              <w:rPr>
                <w:b/>
                <w:sz w:val="28"/>
                <w:szCs w:val="28"/>
              </w:rPr>
              <w:t xml:space="preserve"> </w:t>
            </w:r>
          </w:p>
        </w:tc>
      </w:tr>
    </w:tbl>
    <w:p w:rsidR="007B4C0F" w:rsidRDefault="007B4C0F" w:rsidP="00530624">
      <w:pPr>
        <w:pStyle w:val="naisf"/>
        <w:spacing w:before="0" w:after="0"/>
        <w:ind w:firstLine="0"/>
      </w:pPr>
    </w:p>
    <w:p w:rsidR="007B4C0F" w:rsidRPr="00712B66" w:rsidRDefault="007B4C0F" w:rsidP="00530624">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F54741" w:rsidRPr="00712B66" w:rsidRDefault="00F54741" w:rsidP="00530624">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944"/>
        <w:gridCol w:w="3686"/>
        <w:gridCol w:w="2551"/>
        <w:gridCol w:w="2459"/>
        <w:gridCol w:w="1920"/>
      </w:tblGrid>
      <w:tr w:rsidR="005F4BFD" w:rsidRPr="00712B66" w:rsidTr="00975E62">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30624">
            <w:pPr>
              <w:pStyle w:val="naisc"/>
              <w:spacing w:before="0" w:after="0"/>
            </w:pPr>
            <w:r w:rsidRPr="00712B66">
              <w:t>Nr. p.k.</w:t>
            </w:r>
          </w:p>
        </w:tc>
        <w:tc>
          <w:tcPr>
            <w:tcW w:w="2944"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30624">
            <w:pPr>
              <w:pStyle w:val="naisc"/>
              <w:spacing w:before="0" w:after="0"/>
              <w:ind w:firstLine="12"/>
            </w:pPr>
            <w:r w:rsidRPr="00712B66">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30624">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551"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30624">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530624">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530624">
            <w:pPr>
              <w:jc w:val="center"/>
            </w:pPr>
            <w:r w:rsidRPr="00712B66">
              <w:t>Projekta attiecīgā punkta (panta) galīgā redakcija</w:t>
            </w:r>
          </w:p>
        </w:tc>
      </w:tr>
      <w:tr w:rsidR="005F4BFD" w:rsidRPr="008A36C9" w:rsidTr="00975E62">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530624">
            <w:pPr>
              <w:pStyle w:val="naisc"/>
              <w:spacing w:before="0" w:after="0"/>
              <w:rPr>
                <w:sz w:val="20"/>
                <w:szCs w:val="20"/>
              </w:rPr>
            </w:pPr>
            <w:r w:rsidRPr="008A36C9">
              <w:rPr>
                <w:sz w:val="20"/>
                <w:szCs w:val="20"/>
              </w:rPr>
              <w:t>1</w:t>
            </w:r>
          </w:p>
        </w:tc>
        <w:tc>
          <w:tcPr>
            <w:tcW w:w="2944" w:type="dxa"/>
            <w:tcBorders>
              <w:top w:val="single" w:sz="6" w:space="0" w:color="000000"/>
              <w:left w:val="single" w:sz="6" w:space="0" w:color="000000"/>
              <w:bottom w:val="single" w:sz="6" w:space="0" w:color="000000"/>
              <w:right w:val="single" w:sz="6" w:space="0" w:color="000000"/>
            </w:tcBorders>
          </w:tcPr>
          <w:p w:rsidR="005F4BFD" w:rsidRPr="008A36C9" w:rsidRDefault="008A36C9" w:rsidP="00530624">
            <w:pPr>
              <w:pStyle w:val="naisc"/>
              <w:spacing w:before="0" w:after="0"/>
              <w:ind w:firstLine="720"/>
              <w:rPr>
                <w:sz w:val="20"/>
                <w:szCs w:val="20"/>
              </w:rPr>
            </w:pPr>
            <w:r w:rsidRPr="008A36C9">
              <w:rPr>
                <w:sz w:val="20"/>
                <w:szCs w:val="20"/>
              </w:rPr>
              <w:t>2</w:t>
            </w:r>
          </w:p>
        </w:tc>
        <w:tc>
          <w:tcPr>
            <w:tcW w:w="3686" w:type="dxa"/>
            <w:tcBorders>
              <w:top w:val="single" w:sz="6" w:space="0" w:color="000000"/>
              <w:left w:val="single" w:sz="6" w:space="0" w:color="000000"/>
              <w:bottom w:val="single" w:sz="6" w:space="0" w:color="000000"/>
              <w:right w:val="single" w:sz="6" w:space="0" w:color="000000"/>
            </w:tcBorders>
          </w:tcPr>
          <w:p w:rsidR="005F4BFD" w:rsidRPr="008A36C9" w:rsidRDefault="008A36C9" w:rsidP="00530624">
            <w:pPr>
              <w:pStyle w:val="naisc"/>
              <w:spacing w:before="0" w:after="0"/>
              <w:ind w:firstLine="720"/>
              <w:rPr>
                <w:sz w:val="20"/>
                <w:szCs w:val="20"/>
              </w:rPr>
            </w:pPr>
            <w:r w:rsidRPr="008A36C9">
              <w:rPr>
                <w:sz w:val="20"/>
                <w:szCs w:val="20"/>
              </w:rPr>
              <w:t>3</w:t>
            </w:r>
          </w:p>
        </w:tc>
        <w:tc>
          <w:tcPr>
            <w:tcW w:w="2551" w:type="dxa"/>
            <w:tcBorders>
              <w:top w:val="single" w:sz="6" w:space="0" w:color="000000"/>
              <w:left w:val="single" w:sz="6" w:space="0" w:color="000000"/>
              <w:bottom w:val="single" w:sz="6" w:space="0" w:color="000000"/>
              <w:right w:val="single" w:sz="6" w:space="0" w:color="000000"/>
            </w:tcBorders>
          </w:tcPr>
          <w:p w:rsidR="005F4BFD" w:rsidRPr="008A36C9" w:rsidRDefault="008A36C9" w:rsidP="00530624">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530624">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530624">
            <w:pPr>
              <w:jc w:val="center"/>
              <w:rPr>
                <w:sz w:val="20"/>
                <w:szCs w:val="20"/>
              </w:rPr>
            </w:pPr>
            <w:r w:rsidRPr="008A36C9">
              <w:rPr>
                <w:sz w:val="20"/>
                <w:szCs w:val="20"/>
              </w:rPr>
              <w:t>6</w:t>
            </w:r>
          </w:p>
        </w:tc>
      </w:tr>
      <w:tr w:rsidR="005F4BFD" w:rsidRPr="00712B66" w:rsidTr="00975E62">
        <w:tc>
          <w:tcPr>
            <w:tcW w:w="708" w:type="dxa"/>
            <w:tcBorders>
              <w:left w:val="single" w:sz="6" w:space="0" w:color="000000"/>
              <w:bottom w:val="single" w:sz="4" w:space="0" w:color="auto"/>
              <w:right w:val="single" w:sz="6" w:space="0" w:color="000000"/>
            </w:tcBorders>
          </w:tcPr>
          <w:p w:rsidR="005F4BFD" w:rsidRPr="00712B66" w:rsidRDefault="005F4BFD" w:rsidP="00530624">
            <w:pPr>
              <w:pStyle w:val="naisc"/>
              <w:spacing w:before="0" w:after="0"/>
              <w:ind w:firstLine="720"/>
            </w:pPr>
          </w:p>
        </w:tc>
        <w:tc>
          <w:tcPr>
            <w:tcW w:w="2944" w:type="dxa"/>
            <w:tcBorders>
              <w:left w:val="single" w:sz="6" w:space="0" w:color="000000"/>
              <w:bottom w:val="single" w:sz="4" w:space="0" w:color="auto"/>
              <w:right w:val="single" w:sz="6" w:space="0" w:color="000000"/>
            </w:tcBorders>
          </w:tcPr>
          <w:p w:rsidR="005F4BFD" w:rsidRPr="00712B66" w:rsidRDefault="005F4BFD" w:rsidP="00530624">
            <w:pPr>
              <w:pStyle w:val="naisc"/>
              <w:spacing w:before="0" w:after="0"/>
              <w:ind w:firstLine="720"/>
            </w:pPr>
          </w:p>
        </w:tc>
        <w:tc>
          <w:tcPr>
            <w:tcW w:w="3686" w:type="dxa"/>
            <w:tcBorders>
              <w:left w:val="single" w:sz="6" w:space="0" w:color="000000"/>
              <w:bottom w:val="single" w:sz="4" w:space="0" w:color="auto"/>
              <w:right w:val="single" w:sz="6" w:space="0" w:color="000000"/>
            </w:tcBorders>
          </w:tcPr>
          <w:p w:rsidR="005F4BFD" w:rsidRPr="00712B66" w:rsidRDefault="005F4BFD" w:rsidP="00530624">
            <w:pPr>
              <w:pStyle w:val="naisc"/>
              <w:spacing w:before="0" w:after="0"/>
              <w:ind w:firstLine="720"/>
            </w:pPr>
          </w:p>
        </w:tc>
        <w:tc>
          <w:tcPr>
            <w:tcW w:w="2551" w:type="dxa"/>
            <w:tcBorders>
              <w:left w:val="single" w:sz="6" w:space="0" w:color="000000"/>
              <w:bottom w:val="single" w:sz="4" w:space="0" w:color="auto"/>
              <w:right w:val="single" w:sz="6" w:space="0" w:color="000000"/>
            </w:tcBorders>
          </w:tcPr>
          <w:p w:rsidR="005D1E49" w:rsidRPr="00712B66" w:rsidRDefault="005D1E49" w:rsidP="00530624">
            <w:pPr>
              <w:pStyle w:val="naisc"/>
              <w:spacing w:before="0" w:after="0"/>
            </w:pPr>
          </w:p>
        </w:tc>
        <w:tc>
          <w:tcPr>
            <w:tcW w:w="2459" w:type="dxa"/>
            <w:tcBorders>
              <w:top w:val="single" w:sz="4" w:space="0" w:color="auto"/>
              <w:left w:val="single" w:sz="4" w:space="0" w:color="auto"/>
              <w:bottom w:val="single" w:sz="4" w:space="0" w:color="auto"/>
              <w:right w:val="single" w:sz="4" w:space="0" w:color="auto"/>
            </w:tcBorders>
          </w:tcPr>
          <w:p w:rsidR="005F4BFD" w:rsidRPr="00712B66" w:rsidRDefault="005F4BFD" w:rsidP="00530624"/>
        </w:tc>
        <w:tc>
          <w:tcPr>
            <w:tcW w:w="1920" w:type="dxa"/>
            <w:tcBorders>
              <w:top w:val="single" w:sz="4" w:space="0" w:color="auto"/>
              <w:left w:val="single" w:sz="4" w:space="0" w:color="auto"/>
              <w:bottom w:val="single" w:sz="4" w:space="0" w:color="auto"/>
            </w:tcBorders>
          </w:tcPr>
          <w:p w:rsidR="005F4BFD" w:rsidRPr="00712B66" w:rsidRDefault="005F4BFD" w:rsidP="00530624"/>
        </w:tc>
      </w:tr>
    </w:tbl>
    <w:p w:rsidR="004E5B93" w:rsidRDefault="004E5B93" w:rsidP="00530624">
      <w:pPr>
        <w:pStyle w:val="naisf"/>
        <w:spacing w:before="0" w:after="0"/>
        <w:ind w:firstLine="0"/>
        <w:rPr>
          <w:b/>
        </w:rPr>
      </w:pPr>
    </w:p>
    <w:p w:rsidR="005D67F7" w:rsidRPr="00712B66" w:rsidRDefault="005D67F7" w:rsidP="00530624">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5D67F7" w:rsidRPr="00712B66" w:rsidRDefault="005D67F7" w:rsidP="00530624">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73"/>
        <w:gridCol w:w="4961"/>
      </w:tblGrid>
      <w:tr w:rsidR="007B4C0F" w:rsidRPr="00712B66">
        <w:tc>
          <w:tcPr>
            <w:tcW w:w="6345" w:type="dxa"/>
          </w:tcPr>
          <w:p w:rsidR="007B4C0F" w:rsidRPr="00712B66" w:rsidRDefault="005D67F7" w:rsidP="00530624">
            <w:pPr>
              <w:pStyle w:val="naisf"/>
              <w:spacing w:before="0" w:after="0"/>
              <w:ind w:firstLine="0"/>
            </w:pPr>
            <w:r w:rsidRPr="00712B66">
              <w:t>D</w:t>
            </w:r>
            <w:r w:rsidR="007B4C0F" w:rsidRPr="00712B66">
              <w:t>atums</w:t>
            </w:r>
          </w:p>
        </w:tc>
        <w:tc>
          <w:tcPr>
            <w:tcW w:w="6237" w:type="dxa"/>
            <w:gridSpan w:val="4"/>
            <w:tcBorders>
              <w:bottom w:val="single" w:sz="4" w:space="0" w:color="auto"/>
            </w:tcBorders>
          </w:tcPr>
          <w:p w:rsidR="007B4C0F" w:rsidRPr="00712B66" w:rsidRDefault="0060375C" w:rsidP="0054685F">
            <w:pPr>
              <w:pStyle w:val="NormalWeb"/>
              <w:spacing w:before="0" w:beforeAutospacing="0" w:after="0" w:afterAutospacing="0"/>
              <w:ind w:firstLine="34"/>
            </w:pPr>
            <w:r>
              <w:t>No 2020.gada 18.decembra līdz 2020.gada 29.decembrim</w:t>
            </w:r>
            <w:r w:rsidR="002C014B">
              <w:t xml:space="preserve"> </w:t>
            </w:r>
          </w:p>
        </w:tc>
      </w:tr>
      <w:tr w:rsidR="003C27A2" w:rsidRPr="00712B66">
        <w:tc>
          <w:tcPr>
            <w:tcW w:w="6345" w:type="dxa"/>
          </w:tcPr>
          <w:p w:rsidR="003C27A2" w:rsidRPr="00712B66" w:rsidRDefault="003C27A2" w:rsidP="00530624">
            <w:pPr>
              <w:pStyle w:val="naisf"/>
              <w:spacing w:before="0" w:after="0"/>
              <w:ind w:firstLine="0"/>
            </w:pPr>
          </w:p>
        </w:tc>
        <w:tc>
          <w:tcPr>
            <w:tcW w:w="6237" w:type="dxa"/>
            <w:gridSpan w:val="4"/>
            <w:tcBorders>
              <w:top w:val="single" w:sz="4" w:space="0" w:color="auto"/>
            </w:tcBorders>
          </w:tcPr>
          <w:p w:rsidR="003C27A2" w:rsidRPr="00712B66" w:rsidRDefault="003C27A2" w:rsidP="00530624">
            <w:pPr>
              <w:pStyle w:val="NormalWeb"/>
              <w:spacing w:before="0" w:beforeAutospacing="0" w:after="0" w:afterAutospacing="0"/>
              <w:ind w:firstLine="720"/>
            </w:pPr>
          </w:p>
        </w:tc>
      </w:tr>
      <w:tr w:rsidR="007B4C0F" w:rsidRPr="00712B66">
        <w:tc>
          <w:tcPr>
            <w:tcW w:w="6345" w:type="dxa"/>
          </w:tcPr>
          <w:p w:rsidR="0054685F" w:rsidRDefault="0054685F" w:rsidP="00530624">
            <w:pPr>
              <w:pStyle w:val="naiskr"/>
              <w:spacing w:before="0" w:after="0"/>
            </w:pPr>
          </w:p>
          <w:p w:rsidR="007B4C0F" w:rsidRPr="00712B66" w:rsidRDefault="00365CC0" w:rsidP="00530624">
            <w:pPr>
              <w:pStyle w:val="naiskr"/>
              <w:spacing w:before="0" w:after="0"/>
            </w:pPr>
            <w:r>
              <w:t>Saskaņošanas d</w:t>
            </w:r>
            <w:r w:rsidRPr="00712B66">
              <w:t>alībnieki</w:t>
            </w:r>
          </w:p>
        </w:tc>
        <w:tc>
          <w:tcPr>
            <w:tcW w:w="6237" w:type="dxa"/>
            <w:gridSpan w:val="4"/>
          </w:tcPr>
          <w:p w:rsidR="0054685F" w:rsidRDefault="0054685F" w:rsidP="0054685F">
            <w:pPr>
              <w:pStyle w:val="NormalWeb"/>
              <w:spacing w:before="0" w:beforeAutospacing="0" w:after="0" w:afterAutospacing="0"/>
              <w:ind w:firstLine="34"/>
            </w:pPr>
          </w:p>
          <w:p w:rsidR="007B4C0F" w:rsidRPr="00712B66" w:rsidRDefault="00B40E66" w:rsidP="0054685F">
            <w:pPr>
              <w:pStyle w:val="NormalWeb"/>
              <w:spacing w:before="0" w:beforeAutospacing="0" w:after="0" w:afterAutospacing="0"/>
              <w:ind w:firstLine="34"/>
            </w:pPr>
            <w:r>
              <w:t xml:space="preserve">Tieslietu ministrija, Finanšu ministrija, </w:t>
            </w:r>
            <w:r w:rsidR="0054685F">
              <w:t xml:space="preserve">Aizsardzības ministrija, Ekonomikas ministrija </w:t>
            </w:r>
          </w:p>
        </w:tc>
      </w:tr>
      <w:tr w:rsidR="007B4C0F" w:rsidRPr="00712B66">
        <w:tc>
          <w:tcPr>
            <w:tcW w:w="6345" w:type="dxa"/>
          </w:tcPr>
          <w:p w:rsidR="007B4C0F" w:rsidRPr="00712B66" w:rsidRDefault="007B4C0F" w:rsidP="00530624">
            <w:pPr>
              <w:pStyle w:val="naiskr"/>
              <w:spacing w:before="0" w:after="0"/>
              <w:ind w:firstLine="720"/>
            </w:pPr>
            <w:r w:rsidRPr="00712B66">
              <w:t>  </w:t>
            </w:r>
          </w:p>
        </w:tc>
        <w:tc>
          <w:tcPr>
            <w:tcW w:w="6237" w:type="dxa"/>
            <w:gridSpan w:val="4"/>
            <w:tcBorders>
              <w:top w:val="single" w:sz="6" w:space="0" w:color="000000"/>
              <w:bottom w:val="single" w:sz="6" w:space="0" w:color="000000"/>
            </w:tcBorders>
          </w:tcPr>
          <w:p w:rsidR="007B4C0F" w:rsidRPr="00712B66" w:rsidRDefault="00975E62" w:rsidP="00530624">
            <w:pPr>
              <w:pStyle w:val="naiskr"/>
              <w:spacing w:before="0" w:after="0"/>
              <w:ind w:firstLine="720"/>
            </w:pPr>
            <w:r>
              <w:t xml:space="preserve">   </w:t>
            </w:r>
          </w:p>
        </w:tc>
      </w:tr>
      <w:tr w:rsidR="000D0AED" w:rsidRPr="00712B66">
        <w:trPr>
          <w:trHeight w:val="285"/>
        </w:trPr>
        <w:tc>
          <w:tcPr>
            <w:tcW w:w="6345" w:type="dxa"/>
          </w:tcPr>
          <w:p w:rsidR="000D0AED" w:rsidRDefault="000D0AED" w:rsidP="00530624">
            <w:pPr>
              <w:pStyle w:val="naiskr"/>
              <w:spacing w:before="0" w:after="0"/>
            </w:pPr>
          </w:p>
          <w:p w:rsidR="0054685F" w:rsidRPr="00712B66" w:rsidRDefault="0054685F" w:rsidP="00530624">
            <w:pPr>
              <w:pStyle w:val="naiskr"/>
              <w:spacing w:before="0" w:after="0"/>
            </w:pPr>
          </w:p>
        </w:tc>
        <w:tc>
          <w:tcPr>
            <w:tcW w:w="1203" w:type="dxa"/>
            <w:gridSpan w:val="2"/>
          </w:tcPr>
          <w:p w:rsidR="000D0AED" w:rsidRPr="00975F9E" w:rsidRDefault="000D0AED" w:rsidP="00530624">
            <w:pPr>
              <w:pStyle w:val="naiskr"/>
              <w:spacing w:before="0" w:after="0"/>
              <w:rPr>
                <w:i/>
              </w:rPr>
            </w:pPr>
          </w:p>
        </w:tc>
        <w:tc>
          <w:tcPr>
            <w:tcW w:w="5034" w:type="dxa"/>
            <w:gridSpan w:val="2"/>
          </w:tcPr>
          <w:p w:rsidR="000D0AED" w:rsidRPr="00975F9E" w:rsidRDefault="000D0AED" w:rsidP="00530624">
            <w:pPr>
              <w:pStyle w:val="naiskr"/>
              <w:spacing w:before="0" w:after="0"/>
              <w:ind w:firstLine="12"/>
              <w:rPr>
                <w:i/>
              </w:rPr>
            </w:pPr>
          </w:p>
        </w:tc>
      </w:tr>
      <w:tr w:rsidR="007B4C0F" w:rsidRPr="00712B66">
        <w:trPr>
          <w:trHeight w:val="285"/>
        </w:trPr>
        <w:tc>
          <w:tcPr>
            <w:tcW w:w="6708" w:type="dxa"/>
            <w:gridSpan w:val="2"/>
          </w:tcPr>
          <w:p w:rsidR="007B4C0F" w:rsidRPr="00712B66" w:rsidRDefault="00365CC0" w:rsidP="00530624">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rsidR="007B4C0F" w:rsidRPr="00712B66" w:rsidRDefault="007B4C0F" w:rsidP="00530624">
            <w:pPr>
              <w:pStyle w:val="naiskr"/>
              <w:spacing w:before="0" w:after="0"/>
              <w:ind w:firstLine="720"/>
            </w:pPr>
          </w:p>
        </w:tc>
        <w:tc>
          <w:tcPr>
            <w:tcW w:w="5034" w:type="dxa"/>
            <w:gridSpan w:val="2"/>
          </w:tcPr>
          <w:p w:rsidR="005C6E45" w:rsidRPr="00712B66" w:rsidRDefault="005C6E45" w:rsidP="00741B17">
            <w:pPr>
              <w:pStyle w:val="naiskr"/>
              <w:spacing w:before="0" w:after="0"/>
              <w:ind w:left="372"/>
            </w:pPr>
          </w:p>
        </w:tc>
      </w:tr>
      <w:tr w:rsidR="003C27A2" w:rsidRPr="00712B66">
        <w:trPr>
          <w:trHeight w:val="465"/>
        </w:trPr>
        <w:tc>
          <w:tcPr>
            <w:tcW w:w="6708" w:type="dxa"/>
            <w:gridSpan w:val="2"/>
          </w:tcPr>
          <w:p w:rsidR="003C27A2" w:rsidRPr="00712B66" w:rsidRDefault="003C27A2" w:rsidP="00530624">
            <w:pPr>
              <w:pStyle w:val="naiskr"/>
              <w:spacing w:before="0" w:after="0"/>
            </w:pPr>
          </w:p>
        </w:tc>
        <w:tc>
          <w:tcPr>
            <w:tcW w:w="5874" w:type="dxa"/>
            <w:gridSpan w:val="3"/>
            <w:tcBorders>
              <w:top w:val="single" w:sz="6" w:space="0" w:color="000000"/>
              <w:bottom w:val="single" w:sz="6" w:space="0" w:color="000000"/>
            </w:tcBorders>
          </w:tcPr>
          <w:p w:rsidR="003C27A2" w:rsidRPr="00712B66" w:rsidRDefault="003C27A2" w:rsidP="00530624">
            <w:pPr>
              <w:pStyle w:val="NormalWeb"/>
              <w:spacing w:before="0" w:beforeAutospacing="0" w:after="0" w:afterAutospacing="0"/>
              <w:ind w:firstLine="720"/>
            </w:pPr>
          </w:p>
        </w:tc>
      </w:tr>
      <w:tr w:rsidR="007B4C0F" w:rsidRPr="00712B66">
        <w:trPr>
          <w:trHeight w:val="465"/>
        </w:trPr>
        <w:tc>
          <w:tcPr>
            <w:tcW w:w="12582" w:type="dxa"/>
            <w:gridSpan w:val="5"/>
          </w:tcPr>
          <w:p w:rsidR="0035315E" w:rsidRPr="00712B66" w:rsidRDefault="0035315E" w:rsidP="00530624">
            <w:pPr>
              <w:pStyle w:val="naisc"/>
              <w:spacing w:before="0" w:after="0"/>
              <w:jc w:val="left"/>
            </w:pPr>
          </w:p>
        </w:tc>
      </w:tr>
      <w:tr w:rsidR="007B4C0F" w:rsidRPr="00712B66" w:rsidTr="005A2FAF">
        <w:tc>
          <w:tcPr>
            <w:tcW w:w="7621" w:type="dxa"/>
            <w:gridSpan w:val="4"/>
          </w:tcPr>
          <w:p w:rsidR="007B4C0F" w:rsidRPr="00712B66" w:rsidRDefault="007B4C0F" w:rsidP="00530624">
            <w:pPr>
              <w:pStyle w:val="naiskr"/>
              <w:spacing w:before="0" w:after="0"/>
            </w:pPr>
            <w:r w:rsidRPr="00712B66">
              <w:t>Ministrijas (citas institūcijas), kuras nav ieradušās uz sanāksmi vai kuras nav atbildējušas uz uzaicinājumu piedalīties elektroniskajā saskaņošanā</w:t>
            </w:r>
          </w:p>
        </w:tc>
        <w:tc>
          <w:tcPr>
            <w:tcW w:w="4961" w:type="dxa"/>
          </w:tcPr>
          <w:p w:rsidR="007B4C0F" w:rsidRPr="00712B66" w:rsidRDefault="007B4C0F" w:rsidP="00530624">
            <w:pPr>
              <w:pStyle w:val="naiskr"/>
              <w:spacing w:before="0" w:after="0"/>
              <w:ind w:firstLine="720"/>
            </w:pPr>
          </w:p>
        </w:tc>
      </w:tr>
    </w:tbl>
    <w:p w:rsidR="00F54741" w:rsidRDefault="00F54741" w:rsidP="00530624">
      <w:pPr>
        <w:pStyle w:val="naisf"/>
        <w:spacing w:before="0" w:after="0"/>
        <w:ind w:firstLine="0"/>
        <w:jc w:val="center"/>
        <w:rPr>
          <w:b/>
        </w:rPr>
      </w:pPr>
    </w:p>
    <w:p w:rsidR="0054685F" w:rsidRDefault="0054685F" w:rsidP="00530624">
      <w:pPr>
        <w:pStyle w:val="naisf"/>
        <w:spacing w:before="0" w:after="0"/>
        <w:ind w:firstLine="0"/>
        <w:jc w:val="center"/>
        <w:rPr>
          <w:b/>
        </w:rPr>
      </w:pPr>
    </w:p>
    <w:p w:rsidR="00F54741" w:rsidRPr="00712B66" w:rsidRDefault="007B4C0F" w:rsidP="00530624">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820"/>
        <w:gridCol w:w="3402"/>
        <w:gridCol w:w="957"/>
        <w:gridCol w:w="1311"/>
        <w:gridCol w:w="3969"/>
      </w:tblGrid>
      <w:tr w:rsidR="00134188" w:rsidRPr="00712B66" w:rsidTr="00B96E96">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30624">
            <w:pPr>
              <w:pStyle w:val="naisc"/>
              <w:spacing w:before="0" w:after="0"/>
            </w:pPr>
            <w:r w:rsidRPr="00712B66">
              <w:t>Nr. p.k.</w:t>
            </w:r>
          </w:p>
        </w:tc>
        <w:tc>
          <w:tcPr>
            <w:tcW w:w="4220"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30624">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30624">
            <w:pPr>
              <w:pStyle w:val="naisc"/>
              <w:spacing w:before="0" w:after="0"/>
              <w:ind w:right="3"/>
            </w:pPr>
            <w:r w:rsidRPr="00712B66">
              <w:t>Atzinumā norādītais ministrijas (citas institūcijas) iebildums, kā arī saskaņošanā papildus izteiktais iebildums par projekta konkrēto punktu (pantu)</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30624">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969" w:type="dxa"/>
            <w:tcBorders>
              <w:top w:val="single" w:sz="4" w:space="0" w:color="auto"/>
              <w:left w:val="single" w:sz="4" w:space="0" w:color="auto"/>
              <w:bottom w:val="single" w:sz="4" w:space="0" w:color="auto"/>
            </w:tcBorders>
            <w:vAlign w:val="center"/>
          </w:tcPr>
          <w:p w:rsidR="00134188" w:rsidRPr="00712B66" w:rsidRDefault="00134188" w:rsidP="00530624">
            <w:pPr>
              <w:jc w:val="center"/>
            </w:pPr>
            <w:r w:rsidRPr="00712B66">
              <w:t>Projekta attiecīgā punkta (panta) galīgā redakcija</w:t>
            </w:r>
          </w:p>
        </w:tc>
      </w:tr>
      <w:tr w:rsidR="00134188" w:rsidRPr="003B71E0" w:rsidTr="00B96E96">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530624">
            <w:pPr>
              <w:pStyle w:val="naisc"/>
              <w:spacing w:before="0" w:after="0"/>
              <w:rPr>
                <w:sz w:val="20"/>
                <w:szCs w:val="20"/>
              </w:rPr>
            </w:pPr>
            <w:r w:rsidRPr="003B71E0">
              <w:rPr>
                <w:sz w:val="20"/>
                <w:szCs w:val="20"/>
              </w:rPr>
              <w:t>1</w:t>
            </w:r>
          </w:p>
        </w:tc>
        <w:tc>
          <w:tcPr>
            <w:tcW w:w="4220"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530624">
            <w:pPr>
              <w:pStyle w:val="naisc"/>
              <w:spacing w:before="0" w:after="0"/>
              <w:ind w:firstLine="720"/>
              <w:rPr>
                <w:sz w:val="20"/>
                <w:szCs w:val="20"/>
              </w:rPr>
            </w:pPr>
            <w:r>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rsidR="00134188" w:rsidRPr="003B71E0" w:rsidRDefault="003B71E0" w:rsidP="00530624">
            <w:pPr>
              <w:pStyle w:val="naisc"/>
              <w:spacing w:before="0" w:after="0"/>
              <w:ind w:firstLine="720"/>
              <w:rPr>
                <w:sz w:val="20"/>
                <w:szCs w:val="20"/>
              </w:rPr>
            </w:pPr>
            <w:r w:rsidRPr="003B71E0">
              <w:rPr>
                <w:sz w:val="20"/>
                <w:szCs w:val="20"/>
              </w:rPr>
              <w:t>3</w:t>
            </w:r>
          </w:p>
        </w:tc>
        <w:tc>
          <w:tcPr>
            <w:tcW w:w="2268"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30624">
            <w:pPr>
              <w:pStyle w:val="naisc"/>
              <w:spacing w:before="0" w:after="0"/>
              <w:ind w:firstLine="720"/>
              <w:rPr>
                <w:sz w:val="20"/>
                <w:szCs w:val="20"/>
              </w:rPr>
            </w:pPr>
            <w:r w:rsidRPr="003B71E0">
              <w:rPr>
                <w:sz w:val="20"/>
                <w:szCs w:val="20"/>
              </w:rPr>
              <w:t>4</w:t>
            </w:r>
          </w:p>
        </w:tc>
        <w:tc>
          <w:tcPr>
            <w:tcW w:w="3969" w:type="dxa"/>
            <w:tcBorders>
              <w:top w:val="single" w:sz="4" w:space="0" w:color="auto"/>
              <w:left w:val="single" w:sz="4" w:space="0" w:color="auto"/>
              <w:bottom w:val="single" w:sz="4" w:space="0" w:color="auto"/>
            </w:tcBorders>
          </w:tcPr>
          <w:p w:rsidR="00134188" w:rsidRPr="003B71E0" w:rsidRDefault="003B71E0" w:rsidP="00530624">
            <w:pPr>
              <w:jc w:val="center"/>
              <w:rPr>
                <w:sz w:val="20"/>
                <w:szCs w:val="20"/>
              </w:rPr>
            </w:pPr>
            <w:r w:rsidRPr="003B71E0">
              <w:rPr>
                <w:sz w:val="20"/>
                <w:szCs w:val="20"/>
              </w:rPr>
              <w:t>5</w:t>
            </w:r>
          </w:p>
        </w:tc>
      </w:tr>
      <w:tr w:rsidR="00134188" w:rsidRPr="005F7228" w:rsidTr="00B96E96">
        <w:trPr>
          <w:trHeight w:val="547"/>
        </w:trPr>
        <w:tc>
          <w:tcPr>
            <w:tcW w:w="708" w:type="dxa"/>
            <w:tcBorders>
              <w:left w:val="single" w:sz="6" w:space="0" w:color="000000"/>
              <w:bottom w:val="single" w:sz="4" w:space="0" w:color="auto"/>
              <w:right w:val="single" w:sz="6" w:space="0" w:color="000000"/>
            </w:tcBorders>
          </w:tcPr>
          <w:p w:rsidR="00ED0001" w:rsidRDefault="00ED0001" w:rsidP="00530624">
            <w:pPr>
              <w:pStyle w:val="naisc"/>
              <w:spacing w:before="0" w:after="0"/>
              <w:ind w:firstLine="720"/>
            </w:pPr>
          </w:p>
          <w:p w:rsidR="00134188" w:rsidRDefault="00ED0001" w:rsidP="006C1C45">
            <w:pPr>
              <w:jc w:val="center"/>
            </w:pPr>
            <w:r>
              <w:t>1.</w:t>
            </w:r>
          </w:p>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6C1C45" w:rsidRDefault="006C1C45" w:rsidP="00530624"/>
          <w:p w:rsidR="003D6528" w:rsidRDefault="003D6528" w:rsidP="00530624"/>
          <w:p w:rsidR="003D6528" w:rsidRDefault="003D6528" w:rsidP="00530624"/>
          <w:p w:rsidR="003D6528" w:rsidRDefault="003D6528" w:rsidP="00530624"/>
          <w:p w:rsidR="003D6528" w:rsidRDefault="003D6528" w:rsidP="00530624"/>
          <w:p w:rsidR="003D6528" w:rsidRDefault="003D6528" w:rsidP="00530624"/>
          <w:p w:rsidR="003D6528" w:rsidRDefault="003D6528" w:rsidP="00530624"/>
          <w:p w:rsidR="003D6528" w:rsidRDefault="003D6528" w:rsidP="00530624"/>
          <w:p w:rsidR="001C578D" w:rsidRDefault="001C578D" w:rsidP="00530624"/>
          <w:p w:rsidR="001C578D" w:rsidRDefault="001C578D" w:rsidP="00530624"/>
          <w:p w:rsidR="00123B8A" w:rsidRDefault="006C1C45" w:rsidP="00B96E96">
            <w:pPr>
              <w:jc w:val="center"/>
            </w:pPr>
            <w:r>
              <w:t>2.</w:t>
            </w: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B96E96" w:rsidRDefault="00B96E96" w:rsidP="00B96E96">
            <w:pPr>
              <w:jc w:val="center"/>
            </w:pPr>
          </w:p>
          <w:p w:rsidR="000E36ED" w:rsidRDefault="000E36ED" w:rsidP="00B96E96">
            <w:pPr>
              <w:jc w:val="center"/>
            </w:pPr>
          </w:p>
          <w:p w:rsidR="000E36ED" w:rsidRDefault="000E36ED" w:rsidP="00B96E96">
            <w:pPr>
              <w:jc w:val="center"/>
            </w:pPr>
          </w:p>
          <w:p w:rsidR="000E36ED" w:rsidRDefault="000E36ED" w:rsidP="00B96E96">
            <w:pPr>
              <w:jc w:val="center"/>
            </w:pPr>
          </w:p>
          <w:p w:rsidR="000E36ED" w:rsidRDefault="000E36ED" w:rsidP="00B96E96">
            <w:pPr>
              <w:jc w:val="center"/>
            </w:pPr>
          </w:p>
          <w:p w:rsidR="00B96E96" w:rsidRDefault="00B96E96"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551AEC" w:rsidRDefault="00551AEC" w:rsidP="00B96E96">
            <w:pPr>
              <w:jc w:val="center"/>
            </w:pPr>
          </w:p>
          <w:p w:rsidR="00B96E96" w:rsidRDefault="00B96E96" w:rsidP="00B96E96">
            <w:pPr>
              <w:jc w:val="center"/>
            </w:pPr>
            <w:r>
              <w:t>3.</w:t>
            </w: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Default="003B0B88" w:rsidP="00B96E96">
            <w:pPr>
              <w:jc w:val="center"/>
            </w:pPr>
          </w:p>
          <w:p w:rsidR="003B0B88" w:rsidRPr="00ED0001" w:rsidRDefault="003B0B88" w:rsidP="00B96E96">
            <w:pPr>
              <w:jc w:val="center"/>
            </w:pPr>
            <w:r>
              <w:t>4.</w:t>
            </w:r>
          </w:p>
        </w:tc>
        <w:tc>
          <w:tcPr>
            <w:tcW w:w="4220" w:type="dxa"/>
            <w:gridSpan w:val="2"/>
            <w:tcBorders>
              <w:left w:val="single" w:sz="6" w:space="0" w:color="000000"/>
              <w:bottom w:val="single" w:sz="4" w:space="0" w:color="auto"/>
              <w:right w:val="single" w:sz="6" w:space="0" w:color="000000"/>
            </w:tcBorders>
          </w:tcPr>
          <w:p w:rsidR="005A2FAF" w:rsidRDefault="001B6E75" w:rsidP="00530624">
            <w:pPr>
              <w:jc w:val="both"/>
              <w:rPr>
                <w:b/>
              </w:rPr>
            </w:pPr>
            <w:r>
              <w:rPr>
                <w:b/>
              </w:rPr>
              <w:lastRenderedPageBreak/>
              <w:t xml:space="preserve"> </w:t>
            </w:r>
          </w:p>
          <w:p w:rsidR="00E340B7" w:rsidRDefault="000A293B" w:rsidP="008D093D">
            <w:pPr>
              <w:jc w:val="both"/>
              <w:rPr>
                <w:b/>
              </w:rPr>
            </w:pPr>
            <w:r>
              <w:rPr>
                <w:b/>
              </w:rPr>
              <w:t xml:space="preserve">Noteikumu projekta </w:t>
            </w:r>
            <w:r w:rsidR="0054685F">
              <w:rPr>
                <w:b/>
              </w:rPr>
              <w:t>3.punkts</w:t>
            </w:r>
            <w:r w:rsidR="003F4420">
              <w:rPr>
                <w:b/>
              </w:rPr>
              <w:t>.</w:t>
            </w:r>
          </w:p>
          <w:p w:rsidR="0054685F" w:rsidRPr="0054685F" w:rsidRDefault="0054685F" w:rsidP="0054685F">
            <w:pPr>
              <w:jc w:val="both"/>
              <w:rPr>
                <w:bCs/>
              </w:rPr>
            </w:pPr>
            <w:r>
              <w:rPr>
                <w:bCs/>
              </w:rPr>
              <w:t xml:space="preserve"> </w:t>
            </w:r>
            <w:r w:rsidR="0026252B">
              <w:rPr>
                <w:bCs/>
              </w:rPr>
              <w:t xml:space="preserve">3. </w:t>
            </w:r>
            <w:r w:rsidRPr="0054685F">
              <w:rPr>
                <w:bCs/>
              </w:rPr>
              <w:t>Papildināt noteikumus ar 4.1.3. apakšpunktu šādā redakcijā:</w:t>
            </w:r>
          </w:p>
          <w:p w:rsidR="003B06E3" w:rsidRDefault="0054685F" w:rsidP="0054685F">
            <w:pPr>
              <w:jc w:val="both"/>
              <w:rPr>
                <w:bCs/>
              </w:rPr>
            </w:pPr>
            <w:r w:rsidRPr="0054685F">
              <w:rPr>
                <w:bCs/>
              </w:rPr>
              <w:t xml:space="preserve">“4.1.3. bez īpaša pilnvarojuma pārstāv </w:t>
            </w:r>
            <w:proofErr w:type="spellStart"/>
            <w:r w:rsidRPr="0054685F">
              <w:rPr>
                <w:bCs/>
              </w:rPr>
              <w:t>Iekšlietu</w:t>
            </w:r>
            <w:proofErr w:type="spellEnd"/>
            <w:r w:rsidRPr="0054685F">
              <w:rPr>
                <w:bCs/>
              </w:rPr>
              <w:t xml:space="preserve"> ministriju citās valsts un pašvaldību institūcijās kā būvniecības ierosinātājs;”.</w:t>
            </w: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6C1C45" w:rsidRDefault="006C1C45" w:rsidP="0054685F">
            <w:pPr>
              <w:jc w:val="both"/>
              <w:rPr>
                <w:bCs/>
              </w:rPr>
            </w:pPr>
          </w:p>
          <w:p w:rsidR="000F36A0" w:rsidRDefault="00836869" w:rsidP="000F36A0">
            <w:pPr>
              <w:jc w:val="both"/>
            </w:pPr>
            <w:r>
              <w:rPr>
                <w:b/>
              </w:rPr>
              <w:t xml:space="preserve">Sākotnējās ietekmes ziņojuma (anotācijas) </w:t>
            </w:r>
            <w:r w:rsidR="006A06B6">
              <w:rPr>
                <w:b/>
              </w:rPr>
              <w:t>I sadaļas 2.punkts</w:t>
            </w:r>
            <w:r w:rsidR="000F36A0">
              <w:rPr>
                <w:b/>
              </w:rPr>
              <w:t xml:space="preserve"> </w:t>
            </w:r>
            <w:r w:rsidR="000F36A0" w:rsidRPr="000F36A0">
              <w:t>(</w:t>
            </w:r>
            <w:r w:rsidR="00BA2AD2">
              <w:t xml:space="preserve">valsts </w:t>
            </w:r>
            <w:r w:rsidR="000F36A0" w:rsidRPr="000F36A0">
              <w:t>materiālo rezervju joma)</w:t>
            </w:r>
            <w:r w:rsidRPr="000F36A0">
              <w:t xml:space="preserve"> </w:t>
            </w:r>
          </w:p>
          <w:p w:rsidR="000F36A0" w:rsidRPr="000F36A0" w:rsidRDefault="000F36A0" w:rsidP="000F36A0">
            <w:pPr>
              <w:ind w:firstLine="411"/>
              <w:jc w:val="both"/>
            </w:pPr>
            <w:r w:rsidRPr="000F36A0">
              <w:t xml:space="preserve">Valsts materiālo rezervju jomas normatīvo aktu regulējums nosaka </w:t>
            </w:r>
            <w:proofErr w:type="spellStart"/>
            <w:r w:rsidRPr="000F36A0">
              <w:t>Iekšlietu</w:t>
            </w:r>
            <w:proofErr w:type="spellEnd"/>
            <w:r w:rsidRPr="000F36A0">
              <w:t xml:space="preserve"> ministrijas kompetenci un uzdevumus valsts materiālo rezervju jomā.</w:t>
            </w:r>
          </w:p>
          <w:p w:rsidR="000F36A0" w:rsidRPr="000F36A0" w:rsidRDefault="000F36A0" w:rsidP="000F36A0">
            <w:pPr>
              <w:ind w:firstLine="411"/>
              <w:jc w:val="both"/>
            </w:pPr>
            <w:r w:rsidRPr="000F36A0">
              <w:t xml:space="preserve"> Saskaņā ar Ministru kabineta 2020. gada 22. septembra noteikumu Nr. 589 “</w:t>
            </w:r>
            <w:proofErr w:type="spellStart"/>
            <w:r w:rsidRPr="000F36A0">
              <w:t>Iekšlietu</w:t>
            </w:r>
            <w:proofErr w:type="spellEnd"/>
            <w:r w:rsidRPr="000F36A0">
              <w:t xml:space="preserve"> ministrijas nolikums” 5.17. apakšpunktu </w:t>
            </w:r>
            <w:proofErr w:type="spellStart"/>
            <w:r w:rsidRPr="000F36A0">
              <w:t>Iekšlietu</w:t>
            </w:r>
            <w:proofErr w:type="spellEnd"/>
            <w:r w:rsidRPr="000F36A0">
              <w:t xml:space="preserve"> ministrijas uzdevums ir koordinēt valsts materiālo </w:t>
            </w:r>
            <w:r w:rsidRPr="000F36A0">
              <w:lastRenderedPageBreak/>
              <w:t>rezervju plānošanu starp nozarēm un, saskaņā ar ārējiem normatīvajiem aktiem, nodrošināt valsts materiālo rezervju veidošanu un pārvaldīšanu.</w:t>
            </w:r>
          </w:p>
          <w:p w:rsidR="000F36A0" w:rsidRPr="000F36A0" w:rsidRDefault="000F36A0" w:rsidP="000F36A0">
            <w:pPr>
              <w:ind w:firstLine="553"/>
              <w:jc w:val="both"/>
            </w:pPr>
            <w:r w:rsidRPr="000F36A0">
              <w:t xml:space="preserve">Ievērojot minēto, ar noteikumu projektu tiek precizētas aģentūras funkcijas un uzdevumi, svītrojot no Ministru kabineta 2012. gada 11. decembra noteikumiem Nr. 839 “Nodrošinājuma valsts aģentūras nolikums” (turpmāk – noteikumi Nr. 839) normas, kas nosaka aģentūras uzdevumus valsts materiālo rezervju jomā. </w:t>
            </w:r>
          </w:p>
          <w:p w:rsidR="000F36A0" w:rsidRPr="000F36A0" w:rsidRDefault="000F36A0" w:rsidP="000F36A0">
            <w:pPr>
              <w:tabs>
                <w:tab w:val="left" w:pos="553"/>
              </w:tabs>
              <w:ind w:firstLine="553"/>
              <w:jc w:val="both"/>
            </w:pPr>
            <w:r w:rsidRPr="000F36A0">
              <w:t xml:space="preserve">  Atbilstoši </w:t>
            </w:r>
            <w:proofErr w:type="spellStart"/>
            <w:r w:rsidRPr="000F36A0">
              <w:t>Iekšlietu</w:t>
            </w:r>
            <w:proofErr w:type="spellEnd"/>
            <w:r w:rsidRPr="000F36A0">
              <w:t xml:space="preserve"> ministrijas deleģējumam, aģentūra turpinās veikt valsts materiālo rezervju iegādi </w:t>
            </w:r>
            <w:proofErr w:type="spellStart"/>
            <w:r w:rsidRPr="000F36A0">
              <w:t>iekšlietu</w:t>
            </w:r>
            <w:proofErr w:type="spellEnd"/>
            <w:r w:rsidRPr="000F36A0">
              <w:t xml:space="preserve"> nozares ietvaros saskaņā ar noteikumu Nr. 839 3.3. apakšpunktu.</w:t>
            </w:r>
          </w:p>
          <w:p w:rsidR="000F36A0" w:rsidRDefault="000F36A0" w:rsidP="000F36A0">
            <w:pPr>
              <w:ind w:firstLine="553"/>
              <w:jc w:val="both"/>
            </w:pPr>
            <w:r w:rsidRPr="000F36A0">
              <w:t xml:space="preserve">Kā arī, aģentūra turpinās centralizēti administrēt valsts pamatbudžeta apakšprogrammu 40.04.00 “Valsts materiālās rezerves”, kurai atvērtajā kontā tiek ieskaitīti gan ieņēmumi no valsts materiālo rezervju pārdošanas, gan arī ieņēmumi (parādu maksājumi) no aizdotajām valsts materiālajām rezervēm. No minētā konta apmaksā valsts materiālo rezervju iegādes </w:t>
            </w:r>
            <w:proofErr w:type="spellStart"/>
            <w:r w:rsidRPr="000F36A0">
              <w:t>Iekšlietu</w:t>
            </w:r>
            <w:proofErr w:type="spellEnd"/>
            <w:r w:rsidRPr="000F36A0">
              <w:t xml:space="preserve"> ministrijas padotībā esošo iestāžu, kas pārvalda valsts materiālo rezervju resursus, vajadzībām saskaņā ar ikgadējo </w:t>
            </w:r>
            <w:proofErr w:type="spellStart"/>
            <w:r w:rsidRPr="000F36A0">
              <w:t>Iekšlietu</w:t>
            </w:r>
            <w:proofErr w:type="spellEnd"/>
            <w:r w:rsidRPr="000F36A0">
              <w:t xml:space="preserve"> ministrijas centralizēto iepirkumu plānu.   </w:t>
            </w: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B96E96" w:rsidRDefault="00B96E96"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0E36ED" w:rsidRDefault="000E36ED" w:rsidP="000F36A0">
            <w:pPr>
              <w:ind w:firstLine="553"/>
              <w:jc w:val="both"/>
            </w:pPr>
          </w:p>
          <w:p w:rsidR="00FE2D38" w:rsidRDefault="00FE2D38" w:rsidP="00B96E96">
            <w:pPr>
              <w:jc w:val="both"/>
              <w:rPr>
                <w:b/>
              </w:rPr>
            </w:pPr>
          </w:p>
          <w:p w:rsidR="00FE2D38" w:rsidRDefault="00FE2D38" w:rsidP="00B96E96">
            <w:pPr>
              <w:jc w:val="both"/>
              <w:rPr>
                <w:b/>
              </w:rPr>
            </w:pPr>
          </w:p>
          <w:p w:rsidR="00073882" w:rsidRDefault="00B96E96" w:rsidP="00B96E96">
            <w:pPr>
              <w:jc w:val="both"/>
              <w:rPr>
                <w:b/>
              </w:rPr>
            </w:pPr>
            <w:r w:rsidRPr="00D1159E">
              <w:rPr>
                <w:b/>
              </w:rPr>
              <w:t>Noteikumu projekts</w:t>
            </w: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Default="003B0B88" w:rsidP="00B96E96">
            <w:pPr>
              <w:jc w:val="both"/>
              <w:rPr>
                <w:b/>
              </w:rPr>
            </w:pPr>
          </w:p>
          <w:p w:rsidR="003B0B88" w:rsidRPr="00D1159E" w:rsidRDefault="003B0B88" w:rsidP="00B96E96">
            <w:pPr>
              <w:jc w:val="both"/>
              <w:rPr>
                <w:b/>
              </w:rPr>
            </w:pPr>
            <w:r>
              <w:rPr>
                <w:b/>
              </w:rPr>
              <w:t>Noteikumu projekta 3.punkts</w:t>
            </w:r>
          </w:p>
          <w:p w:rsidR="00836869" w:rsidRPr="006A06B6" w:rsidRDefault="000F36A0" w:rsidP="006A06B6">
            <w:pPr>
              <w:ind w:firstLine="285"/>
              <w:jc w:val="both"/>
            </w:pPr>
            <w:r>
              <w:t xml:space="preserve"> </w:t>
            </w:r>
          </w:p>
          <w:p w:rsidR="00836869" w:rsidRPr="00E340B7" w:rsidRDefault="00836869" w:rsidP="0054685F">
            <w:pPr>
              <w:jc w:val="both"/>
              <w:rPr>
                <w:b/>
              </w:rPr>
            </w:pPr>
          </w:p>
        </w:tc>
        <w:tc>
          <w:tcPr>
            <w:tcW w:w="3402" w:type="dxa"/>
            <w:tcBorders>
              <w:left w:val="single" w:sz="6" w:space="0" w:color="000000"/>
              <w:bottom w:val="single" w:sz="4" w:space="0" w:color="auto"/>
              <w:right w:val="single" w:sz="6" w:space="0" w:color="000000"/>
            </w:tcBorders>
          </w:tcPr>
          <w:p w:rsidR="005A2FAF" w:rsidRPr="000A293B" w:rsidRDefault="005A2FAF" w:rsidP="00530624">
            <w:pPr>
              <w:pStyle w:val="ListParagraph"/>
              <w:tabs>
                <w:tab w:val="left" w:pos="1134"/>
              </w:tabs>
              <w:spacing w:after="0" w:line="240" w:lineRule="auto"/>
              <w:ind w:left="0"/>
              <w:jc w:val="both"/>
              <w:rPr>
                <w:rFonts w:ascii="Times New Roman" w:hAnsi="Times New Roman"/>
                <w:b/>
                <w:sz w:val="24"/>
                <w:szCs w:val="24"/>
                <w:lang w:eastAsia="lv-LV"/>
              </w:rPr>
            </w:pPr>
          </w:p>
          <w:p w:rsidR="00FE2D38" w:rsidRDefault="0054685F" w:rsidP="00FE2D38">
            <w:pPr>
              <w:pStyle w:val="ListParagraph"/>
              <w:tabs>
                <w:tab w:val="left" w:pos="1134"/>
              </w:tabs>
              <w:spacing w:after="0" w:line="240" w:lineRule="auto"/>
              <w:ind w:left="0"/>
              <w:jc w:val="both"/>
              <w:rPr>
                <w:rFonts w:ascii="Times New Roman" w:hAnsi="Times New Roman"/>
                <w:b/>
                <w:sz w:val="24"/>
                <w:szCs w:val="24"/>
                <w:lang w:eastAsia="lv-LV"/>
              </w:rPr>
            </w:pPr>
            <w:r>
              <w:rPr>
                <w:rFonts w:ascii="Times New Roman" w:hAnsi="Times New Roman"/>
                <w:b/>
                <w:sz w:val="24"/>
                <w:szCs w:val="24"/>
                <w:lang w:eastAsia="lv-LV"/>
              </w:rPr>
              <w:t>Ekonomikas ministrija</w:t>
            </w:r>
          </w:p>
          <w:p w:rsidR="00A26E66" w:rsidRPr="00FE2D38" w:rsidRDefault="0054685F" w:rsidP="00FE2D38">
            <w:pPr>
              <w:pStyle w:val="ListParagraph"/>
              <w:tabs>
                <w:tab w:val="left" w:pos="1134"/>
              </w:tabs>
              <w:spacing w:after="0" w:line="240" w:lineRule="auto"/>
              <w:ind w:left="0" w:firstLine="201"/>
              <w:jc w:val="both"/>
              <w:rPr>
                <w:rFonts w:ascii="Times New Roman" w:hAnsi="Times New Roman"/>
                <w:b/>
                <w:sz w:val="24"/>
                <w:szCs w:val="24"/>
                <w:lang w:eastAsia="lv-LV"/>
              </w:rPr>
            </w:pPr>
            <w:r w:rsidRPr="00FE2D38">
              <w:rPr>
                <w:rFonts w:ascii="Times New Roman" w:hAnsi="Times New Roman"/>
                <w:sz w:val="24"/>
                <w:szCs w:val="24"/>
              </w:rPr>
              <w:t xml:space="preserve">Būvniecības likuma 14.panta pirmā daļa nosaka, ka </w:t>
            </w:r>
            <w:r w:rsidRPr="00FE2D38">
              <w:rPr>
                <w:rFonts w:ascii="Times New Roman" w:hAnsi="Times New Roman"/>
                <w:iCs/>
                <w:sz w:val="24"/>
                <w:szCs w:val="24"/>
              </w:rPr>
              <w:t>persona ierosina būvniecību un iesniedz būvniecības ieceres realizācijai nepieciešamo informāciju un dokumentus būvvaldei vai institūcijai, kura pilda būvvaldes funkcijas, izmantojot būvniecības informācijas sistēmu. Būvniecības ieceres realizācijai nepieciešamos tehniskos vai īpašos noteikumus, kā arī saskaņojumus vai atļaujas valsts un pašvaldību institūcijas un ārējo inženiertīklu īpašnieki vai tiesiskie valdītāji izdod būvniecības informācijas sistēmā.</w:t>
            </w:r>
            <w:r w:rsidRPr="00FE2D38">
              <w:rPr>
                <w:rFonts w:ascii="Times New Roman" w:hAnsi="Times New Roman"/>
                <w:sz w:val="24"/>
                <w:szCs w:val="24"/>
              </w:rPr>
              <w:t xml:space="preserve"> Līdz ar to, būvniecības procesa ietvaros būvniecības ierosinātājam ir jāvēršas ne tikai valsts un pašvaldību iestādēs, bet </w:t>
            </w:r>
            <w:r w:rsidRPr="00FE2D38">
              <w:rPr>
                <w:rFonts w:ascii="Times New Roman" w:hAnsi="Times New Roman"/>
                <w:sz w:val="24"/>
                <w:szCs w:val="24"/>
              </w:rPr>
              <w:lastRenderedPageBreak/>
              <w:t>arī pie ārējo inženiertīklu īpašniekiem vai tiesiskiem valdītājiem. Atbilstoši būvniecības regulējumam ārējie inženiertīklu īpašnieki vai tiesiskie valdītāji būvniecības procesā izdod tehniskos noteikumus, saskaņo izstrādāto būvniecības ieceres dokumentāciju, kā arī būvatļaujas izdošanas gadījumā pēc būvdarbu pabeigšanas sniedz atzinumu par būves gatavību ekspluatācijai</w:t>
            </w:r>
            <w:r w:rsidRPr="00FE2D38">
              <w:rPr>
                <w:rFonts w:ascii="Times New Roman" w:hAnsi="Times New Roman"/>
                <w:sz w:val="24"/>
                <w:szCs w:val="24"/>
                <w:lang w:eastAsia="lv-LV"/>
              </w:rPr>
              <w:t>, tās atbilstību tehniskajiem vai īpašajiem noteikumiem un normatīvo aktu prasībām.</w:t>
            </w:r>
            <w:r w:rsidRPr="00FE2D38">
              <w:rPr>
                <w:rFonts w:ascii="Times New Roman" w:hAnsi="Times New Roman"/>
                <w:sz w:val="24"/>
                <w:szCs w:val="24"/>
              </w:rPr>
              <w:t xml:space="preserve"> Lūdzam precizēt noteikumu projekta 3.punktu.</w:t>
            </w:r>
          </w:p>
          <w:p w:rsidR="00A26E66" w:rsidRDefault="000A293B" w:rsidP="000A293B">
            <w:pPr>
              <w:pStyle w:val="ListParagraph"/>
              <w:tabs>
                <w:tab w:val="left" w:pos="1134"/>
              </w:tabs>
              <w:spacing w:after="0" w:line="240" w:lineRule="auto"/>
              <w:ind w:left="0"/>
              <w:jc w:val="both"/>
              <w:rPr>
                <w:rFonts w:ascii="Times New Roman" w:hAnsi="Times New Roman"/>
                <w:b/>
                <w:sz w:val="24"/>
                <w:szCs w:val="24"/>
              </w:rPr>
            </w:pPr>
            <w:r>
              <w:rPr>
                <w:rFonts w:ascii="Times New Roman" w:hAnsi="Times New Roman"/>
                <w:b/>
                <w:sz w:val="24"/>
                <w:szCs w:val="24"/>
              </w:rPr>
              <w:t xml:space="preserve"> </w:t>
            </w:r>
          </w:p>
          <w:p w:rsidR="00FE2D38" w:rsidRDefault="00FE2D38" w:rsidP="000A293B">
            <w:pPr>
              <w:pStyle w:val="ListParagraph"/>
              <w:tabs>
                <w:tab w:val="left" w:pos="1134"/>
              </w:tabs>
              <w:spacing w:after="0" w:line="240" w:lineRule="auto"/>
              <w:ind w:left="0"/>
              <w:jc w:val="both"/>
              <w:rPr>
                <w:rFonts w:ascii="Times New Roman" w:hAnsi="Times New Roman"/>
                <w:b/>
                <w:sz w:val="24"/>
                <w:szCs w:val="24"/>
              </w:rPr>
            </w:pPr>
          </w:p>
          <w:p w:rsidR="00FE2D38" w:rsidRDefault="00FE2D38" w:rsidP="000A293B">
            <w:pPr>
              <w:pStyle w:val="ListParagraph"/>
              <w:tabs>
                <w:tab w:val="left" w:pos="1134"/>
              </w:tabs>
              <w:spacing w:after="0" w:line="240" w:lineRule="auto"/>
              <w:ind w:left="0"/>
              <w:jc w:val="both"/>
              <w:rPr>
                <w:rFonts w:ascii="Times New Roman" w:hAnsi="Times New Roman"/>
                <w:b/>
                <w:sz w:val="24"/>
                <w:szCs w:val="24"/>
              </w:rPr>
            </w:pPr>
          </w:p>
          <w:p w:rsidR="006A06B6" w:rsidRDefault="006A06B6" w:rsidP="000A293B">
            <w:pPr>
              <w:pStyle w:val="ListParagraph"/>
              <w:tabs>
                <w:tab w:val="left" w:pos="1134"/>
              </w:tabs>
              <w:spacing w:after="0" w:line="240" w:lineRule="auto"/>
              <w:ind w:left="0"/>
              <w:jc w:val="both"/>
              <w:rPr>
                <w:rFonts w:ascii="Times New Roman" w:hAnsi="Times New Roman"/>
                <w:b/>
                <w:sz w:val="24"/>
                <w:szCs w:val="24"/>
              </w:rPr>
            </w:pPr>
            <w:r>
              <w:rPr>
                <w:rFonts w:ascii="Times New Roman" w:hAnsi="Times New Roman"/>
                <w:b/>
                <w:sz w:val="24"/>
                <w:szCs w:val="24"/>
              </w:rPr>
              <w:t>Tieslietu ministrija</w:t>
            </w:r>
          </w:p>
          <w:p w:rsidR="000F36A0" w:rsidRPr="00FE2D38" w:rsidRDefault="000F36A0" w:rsidP="006A06B6">
            <w:pPr>
              <w:ind w:firstLine="175"/>
              <w:jc w:val="both"/>
              <w:rPr>
                <w:sz w:val="16"/>
                <w:szCs w:val="16"/>
              </w:rPr>
            </w:pPr>
          </w:p>
          <w:p w:rsidR="006A06B6" w:rsidRDefault="006A06B6" w:rsidP="006A06B6">
            <w:pPr>
              <w:ind w:firstLine="175"/>
              <w:jc w:val="both"/>
            </w:pPr>
            <w:r>
              <w:t xml:space="preserve">Lūdzam projekta anotācijā norādīt, vai </w:t>
            </w:r>
            <w:proofErr w:type="spellStart"/>
            <w:r>
              <w:t>Iekšlietu</w:t>
            </w:r>
            <w:proofErr w:type="spellEnd"/>
            <w:r>
              <w:t xml:space="preserve"> ministrija pati veic/veiks visus to uzdevumus, kas šobrīd ir ietverti Noteikumos Nr.839 un kuru izpildi nodrošina Nodrošinājuma valsts aģentūra. Ja attiecīgie uzdevumi tiek izņemti no Nodrošinājuma valsts aģentūras kompetences, jāsaprot, kura institūcija turpmāk pildīs šos </w:t>
            </w:r>
            <w:r>
              <w:lastRenderedPageBreak/>
              <w:t xml:space="preserve">uzdevumus valsts materiālo rezervju jomā. </w:t>
            </w: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B96E96" w:rsidRDefault="00B96E96"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B96E96" w:rsidRDefault="00B96E96" w:rsidP="006A06B6">
            <w:pPr>
              <w:ind w:firstLine="175"/>
              <w:jc w:val="both"/>
            </w:pPr>
          </w:p>
          <w:p w:rsidR="00B96E96" w:rsidRDefault="00B96E96"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0E36ED" w:rsidRDefault="000E36ED" w:rsidP="006A06B6">
            <w:pPr>
              <w:ind w:firstLine="175"/>
              <w:jc w:val="both"/>
            </w:pPr>
          </w:p>
          <w:p w:rsidR="00B96E96" w:rsidRPr="00B96E96" w:rsidRDefault="00B96E96" w:rsidP="006A06B6">
            <w:pPr>
              <w:ind w:firstLine="175"/>
              <w:jc w:val="both"/>
              <w:rPr>
                <w:b/>
              </w:rPr>
            </w:pPr>
            <w:r w:rsidRPr="00B96E96">
              <w:rPr>
                <w:b/>
              </w:rPr>
              <w:t>Tieslietu ministrija</w:t>
            </w:r>
          </w:p>
          <w:p w:rsidR="001B16D9" w:rsidRPr="001B16D9" w:rsidRDefault="001B16D9" w:rsidP="001B16D9">
            <w:pPr>
              <w:ind w:firstLine="175"/>
              <w:jc w:val="both"/>
            </w:pPr>
            <w:r w:rsidRPr="001B16D9">
              <w:t xml:space="preserve">Projekta anotācijā norādīts, ka Nodrošinājuma valsts aģentūra turpinās veikt valsts materiālo rezervju iegādi </w:t>
            </w:r>
            <w:proofErr w:type="spellStart"/>
            <w:r w:rsidRPr="001B16D9">
              <w:t>iekšlietu</w:t>
            </w:r>
            <w:proofErr w:type="spellEnd"/>
            <w:r w:rsidRPr="001B16D9">
              <w:t xml:space="preserve"> nozares ietvaros un turpinās centralizēti administrēt valsts pamatbudžeta apakšprogrammu 40.04.00 "Valsts materiālās rezerves", kurai atvērtajā kontā tiek ieskaitīti gan ieņēmumi no valsts materiālo rezervju pārdošanas, gan arī ieņēmumi (parādu maksājumi) no aizdotajām valsts materiālajām rezervēm.</w:t>
            </w:r>
          </w:p>
          <w:p w:rsidR="006A06B6" w:rsidRDefault="001B16D9" w:rsidP="00020F34">
            <w:pPr>
              <w:ind w:firstLine="175"/>
              <w:jc w:val="both"/>
            </w:pPr>
            <w:r w:rsidRPr="001B16D9">
              <w:t xml:space="preserve">Ņemot vērā minēto, secināms, ka Nodrošinājuma valsts aģentūra tomēr turpinās veikt </w:t>
            </w:r>
            <w:r w:rsidRPr="001B16D9">
              <w:lastRenderedPageBreak/>
              <w:t>atsevišķus uzdevumus valsts materiālo rezervju jomā, līdz ar to aicinām atbilstoši precizēt projektu.</w:t>
            </w:r>
          </w:p>
          <w:p w:rsidR="003B0B88" w:rsidRDefault="003B0B88" w:rsidP="00020F34">
            <w:pPr>
              <w:ind w:firstLine="175"/>
              <w:jc w:val="both"/>
            </w:pPr>
          </w:p>
          <w:p w:rsidR="003B0B88" w:rsidRDefault="003B0B88" w:rsidP="00020F34">
            <w:pPr>
              <w:ind w:firstLine="175"/>
              <w:jc w:val="both"/>
              <w:rPr>
                <w:b/>
              </w:rPr>
            </w:pPr>
            <w:r>
              <w:rPr>
                <w:b/>
              </w:rPr>
              <w:t>Ekonomikas ministrija</w:t>
            </w:r>
          </w:p>
          <w:p w:rsidR="003B0B88" w:rsidRDefault="003B0B88" w:rsidP="00020F34">
            <w:pPr>
              <w:ind w:firstLine="175"/>
              <w:jc w:val="both"/>
            </w:pPr>
            <w:r>
              <w:t>Noteikumu projekta 3.punktu (4.1.3.apakšpunkts) izteikt šādā redakcijā:</w:t>
            </w:r>
          </w:p>
          <w:p w:rsidR="003B0B88" w:rsidRPr="003B0B88" w:rsidRDefault="003B0B88" w:rsidP="003B0B88">
            <w:pPr>
              <w:ind w:firstLine="34"/>
              <w:jc w:val="both"/>
            </w:pPr>
            <w:r>
              <w:t xml:space="preserve">“4.1.3. bez īpaša pilnvarojuma pārstāv </w:t>
            </w:r>
            <w:proofErr w:type="spellStart"/>
            <w:r>
              <w:t>Iekšlietu</w:t>
            </w:r>
            <w:proofErr w:type="spellEnd"/>
            <w:r>
              <w:t xml:space="preserve"> ministriju kā būvniecības ierosinātājs;”.</w:t>
            </w:r>
          </w:p>
          <w:p w:rsidR="006A06B6" w:rsidRPr="000A293B" w:rsidRDefault="006A06B6" w:rsidP="000A293B">
            <w:pPr>
              <w:pStyle w:val="ListParagraph"/>
              <w:tabs>
                <w:tab w:val="left" w:pos="1134"/>
              </w:tabs>
              <w:spacing w:after="0" w:line="240" w:lineRule="auto"/>
              <w:ind w:left="0"/>
              <w:jc w:val="both"/>
              <w:rPr>
                <w:rFonts w:ascii="Times New Roman" w:hAnsi="Times New Roman"/>
                <w:sz w:val="24"/>
                <w:szCs w:val="24"/>
              </w:rPr>
            </w:pPr>
          </w:p>
        </w:tc>
        <w:tc>
          <w:tcPr>
            <w:tcW w:w="2268" w:type="dxa"/>
            <w:gridSpan w:val="2"/>
            <w:tcBorders>
              <w:left w:val="single" w:sz="6" w:space="0" w:color="000000"/>
              <w:bottom w:val="single" w:sz="4" w:space="0" w:color="auto"/>
              <w:right w:val="single" w:sz="6" w:space="0" w:color="000000"/>
            </w:tcBorders>
          </w:tcPr>
          <w:p w:rsidR="00062B09" w:rsidRPr="000A293B" w:rsidRDefault="0054685F" w:rsidP="00EC1C3E">
            <w:pPr>
              <w:jc w:val="both"/>
            </w:pPr>
            <w:r>
              <w:lastRenderedPageBreak/>
              <w:t xml:space="preserve"> </w:t>
            </w:r>
          </w:p>
          <w:p w:rsidR="00934EAF" w:rsidRDefault="00F42362" w:rsidP="00EC1C3E">
            <w:pPr>
              <w:jc w:val="both"/>
              <w:rPr>
                <w:b/>
              </w:rPr>
            </w:pPr>
            <w:r>
              <w:rPr>
                <w:b/>
              </w:rPr>
              <w:t>Ņemts vērā</w:t>
            </w: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EC1C3E">
            <w:pPr>
              <w:jc w:val="both"/>
              <w:rPr>
                <w:b/>
              </w:rPr>
            </w:pPr>
          </w:p>
          <w:p w:rsidR="0040365F" w:rsidRDefault="0040365F" w:rsidP="00D1159E">
            <w:pPr>
              <w:jc w:val="both"/>
              <w:rPr>
                <w:b/>
              </w:rPr>
            </w:pPr>
            <w:r>
              <w:rPr>
                <w:b/>
              </w:rPr>
              <w:t>Ņemts vērā</w:t>
            </w: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D1159E" w:rsidRDefault="00D1159E"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0E36ED" w:rsidRDefault="000E36ED" w:rsidP="00D1159E">
            <w:pPr>
              <w:jc w:val="both"/>
              <w:rPr>
                <w:b/>
              </w:rPr>
            </w:pPr>
          </w:p>
          <w:p w:rsidR="00D1159E" w:rsidRDefault="00D1159E" w:rsidP="000E36ED">
            <w:pPr>
              <w:jc w:val="both"/>
              <w:rPr>
                <w:b/>
              </w:rPr>
            </w:pPr>
            <w:r w:rsidRPr="00551AEC">
              <w:rPr>
                <w:b/>
              </w:rPr>
              <w:t>Nav ņemts vērā</w:t>
            </w: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r>
              <w:rPr>
                <w:b/>
              </w:rPr>
              <w:t>Ņemts vērā</w:t>
            </w: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Default="003B0B88" w:rsidP="000E36ED">
            <w:pPr>
              <w:jc w:val="both"/>
              <w:rPr>
                <w:b/>
              </w:rPr>
            </w:pPr>
          </w:p>
          <w:p w:rsidR="003B0B88" w:rsidRPr="000A293B" w:rsidRDefault="003B0B88" w:rsidP="000E36ED">
            <w:pPr>
              <w:jc w:val="both"/>
              <w:rPr>
                <w:b/>
              </w:rPr>
            </w:pPr>
          </w:p>
        </w:tc>
        <w:tc>
          <w:tcPr>
            <w:tcW w:w="3969" w:type="dxa"/>
            <w:tcBorders>
              <w:top w:val="single" w:sz="4" w:space="0" w:color="auto"/>
              <w:left w:val="single" w:sz="4" w:space="0" w:color="auto"/>
              <w:bottom w:val="single" w:sz="4" w:space="0" w:color="auto"/>
            </w:tcBorders>
          </w:tcPr>
          <w:p w:rsidR="00930BEF" w:rsidRPr="000A293B" w:rsidRDefault="001B6E75" w:rsidP="00EC1C3E">
            <w:pPr>
              <w:jc w:val="both"/>
            </w:pPr>
            <w:r w:rsidRPr="000A293B">
              <w:lastRenderedPageBreak/>
              <w:t xml:space="preserve"> </w:t>
            </w:r>
          </w:p>
          <w:p w:rsidR="00F42362" w:rsidRPr="006A06B6" w:rsidRDefault="00F42362" w:rsidP="00F42362">
            <w:pPr>
              <w:jc w:val="both"/>
              <w:rPr>
                <w:b/>
              </w:rPr>
            </w:pPr>
            <w:r w:rsidRPr="006A06B6">
              <w:rPr>
                <w:b/>
              </w:rPr>
              <w:t>Noteikumu projekta 3.punkts:</w:t>
            </w:r>
          </w:p>
          <w:p w:rsidR="00F42362" w:rsidRDefault="00F42362" w:rsidP="00F42362">
            <w:pPr>
              <w:jc w:val="both"/>
            </w:pPr>
            <w:r>
              <w:t>3. Papildināt noteikumus ar 4.1.3. apakšpunktu šādā redakcijā:</w:t>
            </w:r>
          </w:p>
          <w:p w:rsidR="00F42362" w:rsidRDefault="00F42362" w:rsidP="00F42362">
            <w:pPr>
              <w:jc w:val="both"/>
            </w:pPr>
            <w:r>
              <w:t xml:space="preserve">“4.1.3. bez īpaša pilnvarojuma pārstāv </w:t>
            </w:r>
            <w:proofErr w:type="spellStart"/>
            <w:r>
              <w:t>Iekšlietu</w:t>
            </w:r>
            <w:proofErr w:type="spellEnd"/>
            <w:r>
              <w:t xml:space="preserve"> ministriju citās valsts, pašvaldību institūcijās  un attiecībā pret citām personām, kuru tiesiskās intereses tiek aizskartas būvniecības procesa nodrošināšanai  kā būvniecības ierosinātājs;”</w:t>
            </w: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6A06B6" w:rsidRDefault="006A06B6" w:rsidP="00F42362">
            <w:pPr>
              <w:jc w:val="both"/>
            </w:pPr>
          </w:p>
          <w:p w:rsidR="00B96E96" w:rsidRDefault="00B96E96" w:rsidP="006A06B6">
            <w:pPr>
              <w:jc w:val="both"/>
              <w:rPr>
                <w:b/>
              </w:rPr>
            </w:pPr>
          </w:p>
          <w:p w:rsidR="00B96E96" w:rsidRDefault="00B96E96" w:rsidP="006A06B6">
            <w:pPr>
              <w:jc w:val="both"/>
              <w:rPr>
                <w:b/>
              </w:rPr>
            </w:pPr>
          </w:p>
          <w:p w:rsidR="006A06B6" w:rsidRDefault="006A06B6" w:rsidP="006A06B6">
            <w:pPr>
              <w:jc w:val="both"/>
              <w:rPr>
                <w:b/>
              </w:rPr>
            </w:pPr>
            <w:r>
              <w:rPr>
                <w:b/>
              </w:rPr>
              <w:t xml:space="preserve">Sākotnējās ietekmes ziņojuma (anotācijas) I sadaļas 2.punkts </w:t>
            </w:r>
          </w:p>
          <w:p w:rsidR="000F36A0" w:rsidRDefault="000F36A0" w:rsidP="000F36A0">
            <w:pPr>
              <w:ind w:firstLine="34"/>
              <w:jc w:val="both"/>
            </w:pPr>
            <w:r>
              <w:t>(</w:t>
            </w:r>
            <w:r w:rsidR="00BA2AD2">
              <w:t xml:space="preserve">valsts </w:t>
            </w:r>
            <w:r>
              <w:t>materiālo rezervju joma)</w:t>
            </w:r>
          </w:p>
          <w:p w:rsidR="00B96E96" w:rsidRPr="00B96E96" w:rsidRDefault="00B96E96" w:rsidP="00B96E96">
            <w:pPr>
              <w:ind w:firstLine="411"/>
              <w:jc w:val="both"/>
            </w:pPr>
            <w:r w:rsidRPr="00B96E96">
              <w:t xml:space="preserve">Valsts materiālo rezervju jomas normatīvo aktu regulējums nosaka </w:t>
            </w:r>
            <w:proofErr w:type="spellStart"/>
            <w:r w:rsidRPr="00B96E96">
              <w:t>Iekšlietu</w:t>
            </w:r>
            <w:proofErr w:type="spellEnd"/>
            <w:r w:rsidRPr="00B96E96">
              <w:t xml:space="preserve"> ministrijas kompetenci un uzdevumus valsts materiālo rezervju jomā.</w:t>
            </w:r>
          </w:p>
          <w:p w:rsidR="00775D89" w:rsidRDefault="00B96E96" w:rsidP="00B061A0">
            <w:pPr>
              <w:ind w:firstLine="317"/>
              <w:jc w:val="both"/>
            </w:pPr>
            <w:r w:rsidRPr="00B96E96">
              <w:t>Saskaņā ar Ministru kabineta 2020. gada 22. septembra noteikumu Nr. 589 “</w:t>
            </w:r>
            <w:proofErr w:type="spellStart"/>
            <w:r w:rsidRPr="00B96E96">
              <w:t>Iekšlietu</w:t>
            </w:r>
            <w:proofErr w:type="spellEnd"/>
            <w:r w:rsidRPr="00B96E96">
              <w:t xml:space="preserve"> ministrijas nolikums” 5.17. apakšpunktu </w:t>
            </w:r>
            <w:proofErr w:type="spellStart"/>
            <w:r w:rsidRPr="00B96E96">
              <w:t>Iekšlietu</w:t>
            </w:r>
            <w:proofErr w:type="spellEnd"/>
            <w:r w:rsidRPr="00B96E96">
              <w:t xml:space="preserve"> ministrijas uzdevums ir koordinēt </w:t>
            </w:r>
            <w:r w:rsidRPr="00B96E96">
              <w:lastRenderedPageBreak/>
              <w:t>valsts materiālo rezervju plānošanu starp nozarēm un, saskaņā ar ārējiem normatīvajiem aktiem, nodrošināt valsts materiālo rezervju veidošanu un pārvaldīšanu.</w:t>
            </w:r>
            <w:r w:rsidR="00531AD7">
              <w:t xml:space="preserve"> </w:t>
            </w:r>
            <w:r w:rsidR="00531AD7" w:rsidRPr="00551AEC">
              <w:t xml:space="preserve">Saskaņā ar Valsts materiālo rezervju likuma regulējumu </w:t>
            </w:r>
            <w:proofErr w:type="spellStart"/>
            <w:r w:rsidR="00531AD7" w:rsidRPr="00551AEC">
              <w:t>Iekšlietu</w:t>
            </w:r>
            <w:proofErr w:type="spellEnd"/>
            <w:r w:rsidR="00531AD7" w:rsidRPr="00551AEC">
              <w:t xml:space="preserve"> ministrija</w:t>
            </w:r>
            <w:r w:rsidR="00775D89">
              <w:t>,</w:t>
            </w:r>
            <w:r w:rsidR="00531AD7" w:rsidRPr="00551AEC">
              <w:t xml:space="preserve"> atbilstoši valsts pārvaldes uzdevumu izpildes nodrošināšanu reglamentējošiem normatīvajiem aktiem</w:t>
            </w:r>
            <w:r w:rsidR="00775D89">
              <w:t>,</w:t>
            </w:r>
            <w:r w:rsidR="00531AD7" w:rsidRPr="00551AEC">
              <w:t xml:space="preserve"> var valsts materiālo rezervju veidošanu un pārvaldīšanu pilnībā vai daļēji uzdot veikt valsts vai pašvaldības institūcijai vai komersantam.</w:t>
            </w:r>
          </w:p>
          <w:p w:rsidR="00775D89" w:rsidRDefault="00531AD7" w:rsidP="00B061A0">
            <w:pPr>
              <w:ind w:firstLine="317"/>
              <w:jc w:val="both"/>
            </w:pPr>
            <w:r w:rsidRPr="00551AEC">
              <w:t xml:space="preserve">Attiecīgos uzdevumus </w:t>
            </w:r>
            <w:proofErr w:type="spellStart"/>
            <w:r w:rsidRPr="00551AEC">
              <w:t>Iekšlietu</w:t>
            </w:r>
            <w:proofErr w:type="spellEnd"/>
            <w:r w:rsidRPr="00551AEC">
              <w:t xml:space="preserve"> ministrija var uzdot veikt padotības iestādei – ar rīkojumu, citam resoram – slēdzot starpresoru vienošanos, pašvaldības institūcijai – slēdzot sadarbības līgumu, komersantam – slēdzot deleģēšanas līgumu.</w:t>
            </w:r>
          </w:p>
          <w:p w:rsidR="00B96E96" w:rsidRPr="00B96E96" w:rsidRDefault="00B96E96" w:rsidP="00B061A0">
            <w:pPr>
              <w:ind w:firstLine="317"/>
              <w:jc w:val="both"/>
              <w:rPr>
                <w:color w:val="000000" w:themeColor="text1"/>
              </w:rPr>
            </w:pPr>
            <w:r w:rsidRPr="00551AEC">
              <w:rPr>
                <w:color w:val="000000" w:themeColor="text1"/>
              </w:rPr>
              <w:t xml:space="preserve">Saskaņā ar Valsts materiālo rezervju likuma 4. panta trešo daļu </w:t>
            </w:r>
            <w:proofErr w:type="spellStart"/>
            <w:r w:rsidRPr="00551AEC">
              <w:rPr>
                <w:color w:val="000000" w:themeColor="text1"/>
              </w:rPr>
              <w:t>Iekšlietu</w:t>
            </w:r>
            <w:proofErr w:type="spellEnd"/>
            <w:r w:rsidRPr="00551AEC">
              <w:rPr>
                <w:color w:val="000000" w:themeColor="text1"/>
              </w:rPr>
              <w:t xml:space="preserve"> ministrija ar rīkojumu ir noteikusi atbildīgās institūcijas par nozares vajadzībām uzglabājamo valsts materiālo rezervju veidošanu un pārvaldīšanu</w:t>
            </w:r>
            <w:r w:rsidR="005F7C9A" w:rsidRPr="00551AEC">
              <w:rPr>
                <w:color w:val="000000" w:themeColor="text1"/>
              </w:rPr>
              <w:t xml:space="preserve"> un tām veicamos uzdevumus</w:t>
            </w:r>
            <w:r w:rsidR="007221CD" w:rsidRPr="00551AEC">
              <w:rPr>
                <w:color w:val="000000" w:themeColor="text1"/>
              </w:rPr>
              <w:t>, tajā skaitā noteikusi aģentūrai veikt valsts materiālo rezervju centralizētas iegādes</w:t>
            </w:r>
            <w:r w:rsidR="009F06DA" w:rsidRPr="00551AEC">
              <w:rPr>
                <w:color w:val="000000" w:themeColor="text1"/>
              </w:rPr>
              <w:t>, kā arī noteikusi</w:t>
            </w:r>
            <w:r w:rsidR="00632CB0" w:rsidRPr="00551AEC">
              <w:rPr>
                <w:color w:val="000000" w:themeColor="text1"/>
              </w:rPr>
              <w:t>, ka</w:t>
            </w:r>
            <w:r w:rsidR="009F06DA" w:rsidRPr="00551AEC">
              <w:rPr>
                <w:color w:val="000000" w:themeColor="text1"/>
              </w:rPr>
              <w:t xml:space="preserve"> izdevum</w:t>
            </w:r>
            <w:r w:rsidR="00632CB0" w:rsidRPr="00551AEC">
              <w:rPr>
                <w:color w:val="000000" w:themeColor="text1"/>
              </w:rPr>
              <w:t>i</w:t>
            </w:r>
            <w:r w:rsidR="009F06DA" w:rsidRPr="00551AEC">
              <w:rPr>
                <w:color w:val="000000" w:themeColor="text1"/>
              </w:rPr>
              <w:t xml:space="preserve">, kas saistīti ar valsts materiālo rezervju </w:t>
            </w:r>
            <w:r w:rsidR="00632CB0" w:rsidRPr="00551AEC">
              <w:rPr>
                <w:color w:val="000000" w:themeColor="text1"/>
              </w:rPr>
              <w:t>iepirkumu, sedzami</w:t>
            </w:r>
            <w:r w:rsidR="009F06DA" w:rsidRPr="00551AEC">
              <w:rPr>
                <w:color w:val="000000" w:themeColor="text1"/>
              </w:rPr>
              <w:t xml:space="preserve"> no valsts </w:t>
            </w:r>
            <w:r w:rsidR="00BE46D6" w:rsidRPr="00551AEC">
              <w:rPr>
                <w:color w:val="000000" w:themeColor="text1"/>
              </w:rPr>
              <w:t>pamat</w:t>
            </w:r>
            <w:r w:rsidR="009F06DA" w:rsidRPr="00551AEC">
              <w:rPr>
                <w:color w:val="000000" w:themeColor="text1"/>
              </w:rPr>
              <w:t xml:space="preserve">budžeta </w:t>
            </w:r>
            <w:r w:rsidR="009F06DA" w:rsidRPr="00551AEC">
              <w:rPr>
                <w:color w:val="000000" w:themeColor="text1"/>
              </w:rPr>
              <w:lastRenderedPageBreak/>
              <w:t>apakšprogrammas 40.04.00 “Valsts materiālās rezerves”</w:t>
            </w:r>
            <w:r w:rsidRPr="00551AEC">
              <w:rPr>
                <w:color w:val="000000" w:themeColor="text1"/>
              </w:rPr>
              <w:t xml:space="preserve">. Lai nodrošinātu doto uzdevumu izpildi, attiecīgās atbildīgās institūcijas no aģentūras ir pārņēmušas uzskaitē bilancē </w:t>
            </w:r>
            <w:proofErr w:type="spellStart"/>
            <w:r w:rsidRPr="00551AEC">
              <w:rPr>
                <w:color w:val="000000" w:themeColor="text1"/>
              </w:rPr>
              <w:t>Iekšlietu</w:t>
            </w:r>
            <w:proofErr w:type="spellEnd"/>
            <w:r w:rsidRPr="00551AEC">
              <w:rPr>
                <w:color w:val="000000" w:themeColor="text1"/>
              </w:rPr>
              <w:t xml:space="preserve"> ministrijas vajadzībām uzglabātās valsts materiālās rezerves, nodrošinot to </w:t>
            </w:r>
            <w:r w:rsidR="005E6992" w:rsidRPr="00551AEC">
              <w:rPr>
                <w:color w:val="000000" w:themeColor="text1"/>
              </w:rPr>
              <w:t xml:space="preserve">uzskaiti, </w:t>
            </w:r>
            <w:r w:rsidRPr="00551AEC">
              <w:rPr>
                <w:color w:val="000000" w:themeColor="text1"/>
              </w:rPr>
              <w:t>uzglabāšanu, uzturēšanu, izsniegšanu, atsavināšanu, norakstīšanu, kā arī valsts materiālo rezervju iegādes un atjaunināšanu</w:t>
            </w:r>
            <w:r w:rsidRPr="00B96E96">
              <w:rPr>
                <w:color w:val="000000" w:themeColor="text1"/>
              </w:rPr>
              <w:t>.</w:t>
            </w:r>
          </w:p>
          <w:p w:rsidR="00B96E96" w:rsidRPr="00B96E96" w:rsidRDefault="00B96E96" w:rsidP="00775D89">
            <w:pPr>
              <w:tabs>
                <w:tab w:val="left" w:pos="553"/>
              </w:tabs>
              <w:ind w:firstLine="553"/>
              <w:jc w:val="both"/>
              <w:rPr>
                <w:color w:val="000000" w:themeColor="text1"/>
              </w:rPr>
            </w:pPr>
            <w:r w:rsidRPr="00B96E96">
              <w:rPr>
                <w:color w:val="000000" w:themeColor="text1"/>
              </w:rPr>
              <w:t xml:space="preserve">Atbilstoši </w:t>
            </w:r>
            <w:proofErr w:type="spellStart"/>
            <w:r w:rsidRPr="00B96E96">
              <w:rPr>
                <w:color w:val="000000" w:themeColor="text1"/>
              </w:rPr>
              <w:t>Iekšlietu</w:t>
            </w:r>
            <w:proofErr w:type="spellEnd"/>
            <w:r w:rsidRPr="00B96E96">
              <w:rPr>
                <w:color w:val="000000" w:themeColor="text1"/>
              </w:rPr>
              <w:t xml:space="preserve"> ministrijas deleģējumam, aģentūra turpinās veikt valsts materiālo rezervju centralizētas iegādes, tajā skaitā iegādes valsts materiālo rezervju atjaunināšanas nolūkā, </w:t>
            </w:r>
            <w:proofErr w:type="spellStart"/>
            <w:r w:rsidRPr="00B96E96">
              <w:rPr>
                <w:color w:val="000000" w:themeColor="text1"/>
              </w:rPr>
              <w:t>iekšlietu</w:t>
            </w:r>
            <w:proofErr w:type="spellEnd"/>
            <w:r w:rsidRPr="00B96E96">
              <w:rPr>
                <w:color w:val="000000" w:themeColor="text1"/>
              </w:rPr>
              <w:t xml:space="preserve"> nozares ietvaros un vajadzībām saskaņā ar Ministru kabineta 2012. gada 11. decembra noteikumu Nr. 839 “Nodrošinājuma valsts aģentūras nolikums” (turpmāk – noteikumi Nr. 839) 3.3. apakšpunktu</w:t>
            </w:r>
            <w:r w:rsidR="00572BB7">
              <w:rPr>
                <w:color w:val="000000" w:themeColor="text1"/>
              </w:rPr>
              <w:t xml:space="preserve">, </w:t>
            </w:r>
            <w:r w:rsidR="00BA3007">
              <w:rPr>
                <w:color w:val="000000" w:themeColor="text1"/>
              </w:rPr>
              <w:t>kurā noteikta aģentūras funkcija publisko iepirkumu jomā</w:t>
            </w:r>
            <w:r w:rsidR="00572BB7">
              <w:rPr>
                <w:color w:val="000000" w:themeColor="text1"/>
              </w:rPr>
              <w:t xml:space="preserve"> </w:t>
            </w:r>
            <w:r w:rsidR="00BA3007">
              <w:rPr>
                <w:color w:val="000000" w:themeColor="text1"/>
              </w:rPr>
              <w:t>– v</w:t>
            </w:r>
            <w:r w:rsidR="00BA3007" w:rsidRPr="00BA3007">
              <w:rPr>
                <w:color w:val="000000" w:themeColor="text1"/>
              </w:rPr>
              <w:t>eikt centralizētus iepirkumus iestāžu vajadzībām</w:t>
            </w:r>
            <w:r w:rsidRPr="00B96E96">
              <w:rPr>
                <w:color w:val="000000" w:themeColor="text1"/>
              </w:rPr>
              <w:t>.</w:t>
            </w:r>
            <w:r w:rsidR="00775D89">
              <w:rPr>
                <w:color w:val="000000" w:themeColor="text1"/>
              </w:rPr>
              <w:t xml:space="preserve"> </w:t>
            </w:r>
            <w:r w:rsidRPr="00B96E96">
              <w:rPr>
                <w:color w:val="000000" w:themeColor="text1"/>
              </w:rPr>
              <w:t xml:space="preserve">Kā arī, aģentūra turpinās centralizēti administrēt valsts pamatbudžeta apakšprogrammu 40.04.00 “Valsts materiālās rezerves”, kurai atvērtajā kontā tiek ieskaitīti gan ieņēmumi no valsts materiālo rezervju pārdošanas, gan arī ieņēmumi (parādu maksājumi) no aizdotajām valsts materiālajām rezervēm. No minētā </w:t>
            </w:r>
            <w:r w:rsidRPr="00B96E96">
              <w:rPr>
                <w:color w:val="000000" w:themeColor="text1"/>
              </w:rPr>
              <w:lastRenderedPageBreak/>
              <w:t xml:space="preserve">konta apmaksā valsts materiālo rezervju iegādes </w:t>
            </w:r>
            <w:proofErr w:type="spellStart"/>
            <w:r w:rsidRPr="00B96E96">
              <w:rPr>
                <w:color w:val="000000" w:themeColor="text1"/>
              </w:rPr>
              <w:t>Iekšlietu</w:t>
            </w:r>
            <w:proofErr w:type="spellEnd"/>
            <w:r w:rsidRPr="00B96E96">
              <w:rPr>
                <w:color w:val="000000" w:themeColor="text1"/>
              </w:rPr>
              <w:t xml:space="preserve"> ministrijas padotībā esošo iestāžu, kas pārvalda valsts materiālo rezervju resursus, vajadzībām saskaņā ar ikgadējo </w:t>
            </w:r>
            <w:proofErr w:type="spellStart"/>
            <w:r w:rsidRPr="00B96E96">
              <w:rPr>
                <w:color w:val="000000" w:themeColor="text1"/>
              </w:rPr>
              <w:t>Iekšlietu</w:t>
            </w:r>
            <w:proofErr w:type="spellEnd"/>
            <w:r w:rsidRPr="00B96E96">
              <w:rPr>
                <w:color w:val="000000" w:themeColor="text1"/>
              </w:rPr>
              <w:t xml:space="preserve"> ministrijas centralizēto iepirkumu plānu.</w:t>
            </w:r>
          </w:p>
          <w:p w:rsidR="007C6D07" w:rsidRDefault="00B96E96" w:rsidP="00B96E96">
            <w:pPr>
              <w:ind w:firstLine="553"/>
              <w:jc w:val="both"/>
              <w:rPr>
                <w:color w:val="000000" w:themeColor="text1"/>
              </w:rPr>
            </w:pPr>
            <w:r w:rsidRPr="00B96E96">
              <w:t xml:space="preserve">Ievērojot minēto, no noteikumiem Nr. 839 </w:t>
            </w:r>
            <w:r w:rsidR="00DC3EA3">
              <w:t>ir nepieciešams svītrot tiesisko regulējumu</w:t>
            </w:r>
            <w:r w:rsidRPr="00B96E96">
              <w:t xml:space="preserve">, kas nosaka </w:t>
            </w:r>
            <w:proofErr w:type="spellStart"/>
            <w:r w:rsidR="00DC3EA3">
              <w:t>Iekšlietu</w:t>
            </w:r>
            <w:proofErr w:type="spellEnd"/>
            <w:r w:rsidR="00DC3EA3">
              <w:t xml:space="preserve"> ministrijas kompetenci </w:t>
            </w:r>
            <w:r w:rsidRPr="00B96E96">
              <w:t xml:space="preserve">valsts materiālo rezervju </w:t>
            </w:r>
            <w:r w:rsidRPr="00B96E96">
              <w:rPr>
                <w:color w:val="000000" w:themeColor="text1"/>
              </w:rPr>
              <w:t>jomā, ņemot vērā Valsts materiālo rezervju likumā noteikto regulējumu</w:t>
            </w:r>
            <w:r w:rsidR="00632CB0" w:rsidRPr="00551AEC">
              <w:rPr>
                <w:color w:val="000000" w:themeColor="text1"/>
              </w:rPr>
              <w:t>.</w:t>
            </w:r>
            <w:r w:rsidRPr="00551AEC">
              <w:rPr>
                <w:color w:val="000000" w:themeColor="text1"/>
              </w:rPr>
              <w:t xml:space="preserve"> </w:t>
            </w:r>
          </w:p>
          <w:p w:rsidR="007C6D07" w:rsidRDefault="007C6D07" w:rsidP="00B96E96">
            <w:pPr>
              <w:ind w:firstLine="553"/>
              <w:jc w:val="both"/>
              <w:rPr>
                <w:color w:val="000000" w:themeColor="text1"/>
              </w:rPr>
            </w:pPr>
          </w:p>
          <w:p w:rsidR="00775D89" w:rsidRDefault="00775D89" w:rsidP="00B96E96">
            <w:pPr>
              <w:ind w:firstLine="553"/>
              <w:jc w:val="both"/>
            </w:pPr>
          </w:p>
          <w:p w:rsidR="00187B70" w:rsidRPr="00551AEC" w:rsidRDefault="00626EA9" w:rsidP="00B96E96">
            <w:pPr>
              <w:ind w:firstLine="553"/>
              <w:jc w:val="both"/>
            </w:pPr>
            <w:r w:rsidRPr="00551AEC">
              <w:t xml:space="preserve">Papildināta anotācija, </w:t>
            </w:r>
            <w:r w:rsidR="00900103" w:rsidRPr="00551AEC">
              <w:t>skaidrojot,</w:t>
            </w:r>
            <w:r w:rsidRPr="00551AEC">
              <w:t xml:space="preserve"> ka </w:t>
            </w:r>
            <w:r w:rsidR="00900103" w:rsidRPr="00551AEC">
              <w:t xml:space="preserve">saskaņā ar Valsts materiālo rezervju likuma regulējumu </w:t>
            </w:r>
            <w:proofErr w:type="spellStart"/>
            <w:r w:rsidR="00900103" w:rsidRPr="00551AEC">
              <w:t>Iekšlietu</w:t>
            </w:r>
            <w:proofErr w:type="spellEnd"/>
            <w:r w:rsidR="00900103" w:rsidRPr="00551AEC">
              <w:t xml:space="preserve"> ministrija var valsts materiālo rezervju veidošanu un pārvaldīšanu pilnībā vai daļēji uzdot veikt valsts vai pašvaldības institūcijai vai komersantam, attiecīgos uzdevumus uzdodot veikt padotības iestādei – ar rīkojumu, citam resoram – slēdzot starpresoru vienošanos, pašvaldības institūcijai – slēdzot sadarbības līgumu, komersantam – slēdzot deleģēšanas līgumu.</w:t>
            </w:r>
            <w:r w:rsidR="00E2756B" w:rsidRPr="00551AEC">
              <w:t xml:space="preserve"> Attiecīgi, aģentūrai veicamie uzdevumi valsts materiālo rezervju jomā deleģēti </w:t>
            </w:r>
            <w:r w:rsidR="00D1159E" w:rsidRPr="00551AEC">
              <w:t xml:space="preserve">ar </w:t>
            </w:r>
            <w:proofErr w:type="spellStart"/>
            <w:r w:rsidR="00D1159E" w:rsidRPr="00551AEC">
              <w:t>Iekšlietu</w:t>
            </w:r>
            <w:proofErr w:type="spellEnd"/>
            <w:r w:rsidR="00D1159E" w:rsidRPr="00551AEC">
              <w:t xml:space="preserve"> ministrijas iekšējo normatīvo aktu</w:t>
            </w:r>
            <w:r w:rsidR="00F231D3" w:rsidRPr="00551AEC">
              <w:t xml:space="preserve"> – rīkojumu</w:t>
            </w:r>
            <w:r w:rsidR="00D1159E" w:rsidRPr="00551AEC">
              <w:t>.</w:t>
            </w:r>
          </w:p>
          <w:p w:rsidR="002D0BB3" w:rsidRPr="00551AEC" w:rsidRDefault="002D0BB3" w:rsidP="00EC1C3E">
            <w:pPr>
              <w:jc w:val="both"/>
            </w:pPr>
          </w:p>
          <w:p w:rsidR="002D0BB3" w:rsidRPr="000A293B" w:rsidRDefault="002D0BB3" w:rsidP="00EC1C3E">
            <w:pPr>
              <w:jc w:val="both"/>
            </w:pPr>
          </w:p>
          <w:p w:rsidR="00B138C3" w:rsidRPr="000A293B" w:rsidRDefault="000A293B" w:rsidP="00130EAD">
            <w:pPr>
              <w:jc w:val="both"/>
            </w:pPr>
            <w:r>
              <w:t xml:space="preserve"> </w:t>
            </w:r>
          </w:p>
          <w:p w:rsidR="00B138C3" w:rsidRDefault="00B138C3" w:rsidP="00130EAD">
            <w:pPr>
              <w:jc w:val="both"/>
            </w:pPr>
          </w:p>
          <w:p w:rsidR="003B0B88" w:rsidRDefault="003B0B88" w:rsidP="00130EAD">
            <w:pPr>
              <w:jc w:val="both"/>
            </w:pPr>
          </w:p>
          <w:p w:rsidR="00FE2D38" w:rsidRDefault="00FE2D38" w:rsidP="003B0B88">
            <w:pPr>
              <w:jc w:val="both"/>
              <w:rPr>
                <w:b/>
              </w:rPr>
            </w:pPr>
          </w:p>
          <w:p w:rsidR="003B0B88" w:rsidRPr="006A06B6" w:rsidRDefault="003B0B88" w:rsidP="003B0B88">
            <w:pPr>
              <w:jc w:val="both"/>
              <w:rPr>
                <w:b/>
              </w:rPr>
            </w:pPr>
            <w:bookmarkStart w:id="0" w:name="_GoBack"/>
            <w:bookmarkEnd w:id="0"/>
            <w:r w:rsidRPr="006A06B6">
              <w:rPr>
                <w:b/>
              </w:rPr>
              <w:t>Noteikumu projekta 3.punkts:</w:t>
            </w:r>
          </w:p>
          <w:p w:rsidR="003B0B88" w:rsidRDefault="003B0B88" w:rsidP="003B0B88">
            <w:pPr>
              <w:jc w:val="both"/>
            </w:pPr>
            <w:r>
              <w:t>3. Papildināt noteikumus ar 4.1.3. apakšpunktu šādā redakcijā:</w:t>
            </w:r>
          </w:p>
          <w:p w:rsidR="003B0B88" w:rsidRPr="000A293B" w:rsidRDefault="003B0B88" w:rsidP="003B0B88">
            <w:pPr>
              <w:jc w:val="both"/>
            </w:pPr>
            <w:r>
              <w:t xml:space="preserve">“4.1.3. bez īpaša pilnvarojuma pārstāv </w:t>
            </w:r>
            <w:proofErr w:type="spellStart"/>
            <w:r>
              <w:t>Iekšlietu</w:t>
            </w:r>
            <w:proofErr w:type="spellEnd"/>
            <w:r>
              <w:t xml:space="preserve"> ministriju kā būvniecības ierosinātājs;”.</w:t>
            </w:r>
          </w:p>
        </w:tc>
      </w:tr>
      <w:tr w:rsidR="007116C7" w:rsidRPr="005F7228" w:rsidTr="00802B37">
        <w:tblPrEx>
          <w:tblBorders>
            <w:top w:val="none" w:sz="0" w:space="0" w:color="auto"/>
            <w:left w:val="none" w:sz="0" w:space="0" w:color="auto"/>
            <w:bottom w:val="none" w:sz="0" w:space="0" w:color="auto"/>
            <w:right w:val="none" w:sz="0" w:space="0" w:color="auto"/>
          </w:tblBorders>
        </w:tblPrEx>
        <w:trPr>
          <w:gridAfter w:val="2"/>
          <w:wAfter w:w="5280" w:type="dxa"/>
        </w:trPr>
        <w:tc>
          <w:tcPr>
            <w:tcW w:w="3108" w:type="dxa"/>
            <w:gridSpan w:val="2"/>
          </w:tcPr>
          <w:p w:rsidR="00D92D47" w:rsidRDefault="00D92D47" w:rsidP="00530624">
            <w:pPr>
              <w:pStyle w:val="naiskr"/>
              <w:spacing w:before="0" w:after="0"/>
            </w:pPr>
          </w:p>
          <w:p w:rsidR="004E5B93" w:rsidRPr="00712B66" w:rsidRDefault="004E5B93" w:rsidP="00530624">
            <w:pPr>
              <w:pStyle w:val="naiskr"/>
              <w:spacing w:before="0" w:after="0"/>
            </w:pPr>
          </w:p>
          <w:p w:rsidR="007116C7" w:rsidRPr="00712B66" w:rsidRDefault="007116C7" w:rsidP="00530624">
            <w:pPr>
              <w:pStyle w:val="naiskr"/>
              <w:spacing w:before="0" w:after="0"/>
            </w:pPr>
            <w:r w:rsidRPr="00712B66">
              <w:t>Atbildīgā amatpersona</w:t>
            </w:r>
          </w:p>
        </w:tc>
        <w:tc>
          <w:tcPr>
            <w:tcW w:w="6179" w:type="dxa"/>
            <w:gridSpan w:val="3"/>
          </w:tcPr>
          <w:p w:rsidR="007116C7" w:rsidRPr="00712B66" w:rsidRDefault="007116C7" w:rsidP="00530624">
            <w:pPr>
              <w:pStyle w:val="naiskr"/>
              <w:spacing w:before="0" w:after="0"/>
              <w:ind w:firstLine="720"/>
            </w:pPr>
            <w:r w:rsidRPr="00712B66">
              <w:t>  </w:t>
            </w:r>
          </w:p>
        </w:tc>
      </w:tr>
      <w:tr w:rsidR="007116C7" w:rsidRPr="00712B66" w:rsidTr="00802B37">
        <w:tblPrEx>
          <w:tblBorders>
            <w:top w:val="none" w:sz="0" w:space="0" w:color="auto"/>
            <w:left w:val="none" w:sz="0" w:space="0" w:color="auto"/>
            <w:bottom w:val="none" w:sz="0" w:space="0" w:color="auto"/>
            <w:right w:val="none" w:sz="0" w:space="0" w:color="auto"/>
          </w:tblBorders>
        </w:tblPrEx>
        <w:trPr>
          <w:gridAfter w:val="2"/>
          <w:wAfter w:w="5280" w:type="dxa"/>
        </w:trPr>
        <w:tc>
          <w:tcPr>
            <w:tcW w:w="3108" w:type="dxa"/>
            <w:gridSpan w:val="2"/>
          </w:tcPr>
          <w:p w:rsidR="007116C7" w:rsidRPr="00712B66" w:rsidRDefault="00B40E66" w:rsidP="00CC0126">
            <w:pPr>
              <w:pStyle w:val="naiskr"/>
              <w:spacing w:before="0" w:after="0" w:line="276" w:lineRule="auto"/>
              <w:ind w:firstLine="720"/>
            </w:pPr>
            <w:r>
              <w:t xml:space="preserve"> </w:t>
            </w:r>
          </w:p>
        </w:tc>
        <w:tc>
          <w:tcPr>
            <w:tcW w:w="6179" w:type="dxa"/>
            <w:gridSpan w:val="3"/>
            <w:tcBorders>
              <w:top w:val="single" w:sz="6" w:space="0" w:color="000000"/>
            </w:tcBorders>
          </w:tcPr>
          <w:p w:rsidR="007116C7" w:rsidRPr="00712B66" w:rsidRDefault="007116C7" w:rsidP="00CC0126">
            <w:pPr>
              <w:pStyle w:val="naisc"/>
              <w:spacing w:before="0" w:after="0" w:line="276" w:lineRule="auto"/>
              <w:ind w:firstLine="720"/>
            </w:pPr>
            <w:r w:rsidRPr="00712B66">
              <w:t>(paraksts)</w:t>
            </w:r>
            <w:r w:rsidR="00B40E66">
              <w:t xml:space="preserve">                                     </w:t>
            </w:r>
            <w:proofErr w:type="spellStart"/>
            <w:r w:rsidR="00B40E66">
              <w:t>V.Skole</w:t>
            </w:r>
            <w:proofErr w:type="spellEnd"/>
            <w:r w:rsidR="00B40E66">
              <w:t xml:space="preserve"> </w:t>
            </w:r>
          </w:p>
        </w:tc>
      </w:tr>
    </w:tbl>
    <w:p w:rsidR="00940DAC" w:rsidRDefault="00940DAC" w:rsidP="00CC0126">
      <w:pPr>
        <w:pStyle w:val="NormalWeb"/>
        <w:spacing w:before="0" w:beforeAutospacing="0" w:after="0" w:afterAutospacing="0" w:line="276" w:lineRule="auto"/>
        <w:rPr>
          <w:sz w:val="20"/>
          <w:szCs w:val="20"/>
        </w:rPr>
      </w:pPr>
    </w:p>
    <w:p w:rsidR="00F54741" w:rsidRDefault="00F54741" w:rsidP="00CC0126">
      <w:pPr>
        <w:pStyle w:val="NormalWeb"/>
        <w:spacing w:before="0" w:beforeAutospacing="0" w:after="0" w:afterAutospacing="0" w:line="276" w:lineRule="auto"/>
        <w:rPr>
          <w:sz w:val="20"/>
          <w:szCs w:val="20"/>
        </w:rPr>
      </w:pPr>
    </w:p>
    <w:p w:rsidR="0028205E" w:rsidRPr="00E76200" w:rsidRDefault="00E33608" w:rsidP="004A2ACB">
      <w:pPr>
        <w:pStyle w:val="NormalWeb"/>
        <w:spacing w:before="0" w:beforeAutospacing="0" w:after="0" w:afterAutospacing="0"/>
      </w:pPr>
      <w:r w:rsidRPr="00E76200">
        <w:t xml:space="preserve">Vanda </w:t>
      </w:r>
      <w:r w:rsidR="00D26152" w:rsidRPr="00E76200">
        <w:t>Skole</w:t>
      </w:r>
    </w:p>
    <w:p w:rsidR="00613D1B" w:rsidRPr="00E76200" w:rsidRDefault="00613D1B" w:rsidP="004A2ACB">
      <w:pPr>
        <w:pStyle w:val="NormalWeb"/>
        <w:spacing w:before="0" w:beforeAutospacing="0" w:after="0" w:afterAutospacing="0"/>
      </w:pPr>
      <w:r w:rsidRPr="00E76200">
        <w:t xml:space="preserve">Nodrošinājuma valsts aģentūras </w:t>
      </w:r>
    </w:p>
    <w:p w:rsidR="00BB3D77" w:rsidRPr="00E76200" w:rsidRDefault="00BB3D77" w:rsidP="004A2ACB">
      <w:pPr>
        <w:pStyle w:val="NormalWeb"/>
        <w:spacing w:before="0" w:beforeAutospacing="0" w:after="0" w:afterAutospacing="0"/>
      </w:pPr>
      <w:r w:rsidRPr="00E76200">
        <w:t xml:space="preserve">Īpašumu, bruņojuma un materiālo rezervju departamenta </w:t>
      </w:r>
    </w:p>
    <w:p w:rsidR="00BB3D77" w:rsidRPr="00E76200" w:rsidRDefault="002C014B" w:rsidP="004A2ACB">
      <w:pPr>
        <w:pStyle w:val="NormalWeb"/>
        <w:spacing w:before="0" w:beforeAutospacing="0" w:after="0" w:afterAutospacing="0"/>
      </w:pPr>
      <w:r>
        <w:t>Infrastruktūras attīstības nodaļas</w:t>
      </w:r>
    </w:p>
    <w:p w:rsidR="00613D1B" w:rsidRPr="00E76200" w:rsidRDefault="00613D1B" w:rsidP="004A2ACB">
      <w:pPr>
        <w:pStyle w:val="NormalWeb"/>
        <w:tabs>
          <w:tab w:val="center" w:pos="7001"/>
        </w:tabs>
        <w:spacing w:before="0" w:beforeAutospacing="0" w:after="0" w:afterAutospacing="0"/>
      </w:pPr>
      <w:r w:rsidRPr="00E76200">
        <w:t>vecākā referente</w:t>
      </w:r>
      <w:r w:rsidR="00C96245" w:rsidRPr="00E76200">
        <w:tab/>
      </w:r>
    </w:p>
    <w:p w:rsidR="0028205E" w:rsidRPr="00E76200" w:rsidRDefault="0093145B" w:rsidP="004A2ACB">
      <w:pPr>
        <w:pStyle w:val="NormalWeb"/>
        <w:spacing w:before="0" w:beforeAutospacing="0" w:after="0" w:afterAutospacing="0"/>
      </w:pPr>
      <w:r w:rsidRPr="00E76200">
        <w:t>tālruņa numurs</w:t>
      </w:r>
      <w:r w:rsidR="00F45E3D" w:rsidRPr="00E76200">
        <w:t xml:space="preserve">: </w:t>
      </w:r>
      <w:r w:rsidR="00613D1B" w:rsidRPr="00E76200">
        <w:t>678290</w:t>
      </w:r>
      <w:r w:rsidR="00D26152" w:rsidRPr="00E76200">
        <w:t>47</w:t>
      </w:r>
    </w:p>
    <w:p w:rsidR="003B71E0" w:rsidRPr="00E76200" w:rsidRDefault="00D26152" w:rsidP="004A2ACB">
      <w:pPr>
        <w:pStyle w:val="NormalWeb"/>
        <w:spacing w:before="0" w:beforeAutospacing="0" w:after="0" w:afterAutospacing="0"/>
      </w:pPr>
      <w:r w:rsidRPr="00E76200">
        <w:t>vanda.skole</w:t>
      </w:r>
      <w:r w:rsidR="00613D1B" w:rsidRPr="00E76200">
        <w:t>@agentura.iem.gov.lv</w:t>
      </w:r>
    </w:p>
    <w:sectPr w:rsidR="003B71E0" w:rsidRPr="00E76200" w:rsidSect="00975E62">
      <w:headerReference w:type="even" r:id="rId8"/>
      <w:headerReference w:type="default" r:id="rId9"/>
      <w:footerReference w:type="default" r:id="rId10"/>
      <w:footerReference w:type="first" r:id="rId11"/>
      <w:pgSz w:w="16838" w:h="11906" w:orient="landscape" w:code="9"/>
      <w:pgMar w:top="1418" w:right="1134" w:bottom="851" w:left="1134"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21" w:rsidRDefault="00796621">
      <w:r>
        <w:separator/>
      </w:r>
    </w:p>
  </w:endnote>
  <w:endnote w:type="continuationSeparator" w:id="0">
    <w:p w:rsidR="00796621" w:rsidRDefault="0079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26" w:rsidRPr="00AF180F" w:rsidRDefault="008D2D7C" w:rsidP="00CC0126">
    <w:pPr>
      <w:tabs>
        <w:tab w:val="center" w:pos="4153"/>
        <w:tab w:val="right" w:pos="8306"/>
      </w:tabs>
      <w:jc w:val="both"/>
      <w:rPr>
        <w:sz w:val="20"/>
        <w:szCs w:val="20"/>
        <w:lang w:eastAsia="en-US"/>
      </w:rPr>
    </w:pPr>
    <w:r>
      <w:rPr>
        <w:sz w:val="20"/>
        <w:szCs w:val="20"/>
        <w:lang w:eastAsia="en-US"/>
      </w:rPr>
      <w:t xml:space="preserve"> </w:t>
    </w:r>
    <w:r>
      <w:rPr>
        <w:sz w:val="20"/>
        <w:szCs w:val="20"/>
        <w:lang w:eastAsia="en-US"/>
      </w:rPr>
      <w:t>IEMIzz_1</w:t>
    </w:r>
    <w:r w:rsidR="00EB1856">
      <w:rPr>
        <w:sz w:val="20"/>
        <w:szCs w:val="20"/>
        <w:lang w:eastAsia="en-US"/>
      </w:rPr>
      <w:t>8</w:t>
    </w:r>
    <w:r w:rsidR="00F2090C">
      <w:rPr>
        <w:sz w:val="20"/>
        <w:szCs w:val="20"/>
        <w:lang w:eastAsia="en-US"/>
      </w:rPr>
      <w:t>1</w:t>
    </w:r>
    <w:r w:rsidR="00CB4AE1">
      <w:rPr>
        <w:sz w:val="20"/>
        <w:szCs w:val="20"/>
        <w:lang w:eastAsia="en-US"/>
      </w:rPr>
      <w:t>2</w:t>
    </w:r>
    <w:r w:rsidR="00F2090C">
      <w:rPr>
        <w:sz w:val="20"/>
        <w:szCs w:val="20"/>
        <w:lang w:eastAsia="en-US"/>
      </w:rPr>
      <w:t>20</w:t>
    </w:r>
    <w:r w:rsidR="00736774">
      <w:rPr>
        <w:sz w:val="20"/>
        <w:szCs w:val="20"/>
        <w:lang w:eastAsia="en-US"/>
      </w:rPr>
      <w:t>_VSS</w:t>
    </w:r>
    <w:r w:rsidR="00EB1856">
      <w:rPr>
        <w:sz w:val="20"/>
        <w:szCs w:val="20"/>
        <w:lang w:eastAsia="en-US"/>
      </w:rPr>
      <w:t>_</w:t>
    </w:r>
    <w:r w:rsidR="00CB4AE1">
      <w:rPr>
        <w:sz w:val="20"/>
        <w:szCs w:val="20"/>
        <w:lang w:eastAsia="en-US"/>
      </w:rPr>
      <w:t>990</w:t>
    </w:r>
  </w:p>
  <w:p w:rsidR="00732FDE" w:rsidRPr="00AF180F" w:rsidRDefault="00732FDE" w:rsidP="00AF1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75" w:rsidRPr="00E54FDD" w:rsidRDefault="004C0DA4">
    <w:pPr>
      <w:pStyle w:val="Footer"/>
      <w:rPr>
        <w:sz w:val="20"/>
        <w:szCs w:val="20"/>
      </w:rPr>
    </w:pPr>
    <w:r>
      <w:rPr>
        <w:sz w:val="20"/>
        <w:szCs w:val="20"/>
      </w:rPr>
      <w:t xml:space="preserve"> </w:t>
    </w:r>
    <w:r>
      <w:rPr>
        <w:sz w:val="20"/>
        <w:szCs w:val="20"/>
      </w:rPr>
      <w:t>IEMIzz_</w:t>
    </w:r>
    <w:r w:rsidR="008D2D7C">
      <w:rPr>
        <w:sz w:val="20"/>
        <w:szCs w:val="20"/>
      </w:rPr>
      <w:t>1</w:t>
    </w:r>
    <w:r w:rsidR="00EB1856">
      <w:rPr>
        <w:sz w:val="20"/>
        <w:szCs w:val="20"/>
      </w:rPr>
      <w:t>8</w:t>
    </w:r>
    <w:r w:rsidR="00CB4AE1">
      <w:rPr>
        <w:sz w:val="20"/>
        <w:szCs w:val="20"/>
      </w:rPr>
      <w:t>12</w:t>
    </w:r>
    <w:r w:rsidR="00F2090C">
      <w:rPr>
        <w:sz w:val="20"/>
        <w:szCs w:val="20"/>
      </w:rPr>
      <w:t>20</w:t>
    </w:r>
    <w:r w:rsidR="00A01D88">
      <w:rPr>
        <w:sz w:val="20"/>
        <w:szCs w:val="20"/>
      </w:rPr>
      <w:t>_VSS</w:t>
    </w:r>
    <w:r w:rsidR="00EB1856">
      <w:rPr>
        <w:sz w:val="20"/>
        <w:szCs w:val="20"/>
      </w:rPr>
      <w:t>_</w:t>
    </w:r>
    <w:r w:rsidR="00CB4AE1">
      <w:rPr>
        <w:sz w:val="20"/>
        <w:szCs w:val="20"/>
      </w:rPr>
      <w:t>990</w:t>
    </w:r>
  </w:p>
  <w:p w:rsidR="00732FDE" w:rsidRDefault="00732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21" w:rsidRDefault="00796621">
      <w:r>
        <w:separator/>
      </w:r>
    </w:p>
  </w:footnote>
  <w:footnote w:type="continuationSeparator" w:id="0">
    <w:p w:rsidR="00796621" w:rsidRDefault="00796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D38">
      <w:rPr>
        <w:rStyle w:val="PageNumber"/>
        <w:noProof/>
      </w:rPr>
      <w:t>5</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B87"/>
    <w:multiLevelType w:val="hybridMultilevel"/>
    <w:tmpl w:val="E6748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9332C6"/>
    <w:multiLevelType w:val="hybridMultilevel"/>
    <w:tmpl w:val="C100C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7130B5"/>
    <w:multiLevelType w:val="hybridMultilevel"/>
    <w:tmpl w:val="56A2DFB2"/>
    <w:lvl w:ilvl="0" w:tplc="E57C4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84D6C34"/>
    <w:multiLevelType w:val="multilevel"/>
    <w:tmpl w:val="859C1BD0"/>
    <w:lvl w:ilvl="0">
      <w:start w:val="1"/>
      <w:numFmt w:val="decimal"/>
      <w:lvlText w:val="%1."/>
      <w:lvlJc w:val="left"/>
      <w:pPr>
        <w:ind w:left="1571" w:hanging="360"/>
      </w:pPr>
    </w:lvl>
    <w:lvl w:ilvl="1">
      <w:start w:val="1"/>
      <w:numFmt w:val="decimal"/>
      <w:lvlText w:val="%2.1."/>
      <w:lvlJc w:val="left"/>
      <w:pPr>
        <w:ind w:left="1931"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 w15:restartNumberingAfterBreak="0">
    <w:nsid w:val="4BAF2E10"/>
    <w:multiLevelType w:val="hybridMultilevel"/>
    <w:tmpl w:val="92369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507B7A"/>
    <w:multiLevelType w:val="hybridMultilevel"/>
    <w:tmpl w:val="55646C7A"/>
    <w:lvl w:ilvl="0" w:tplc="9C00438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37242D"/>
    <w:multiLevelType w:val="hybridMultilevel"/>
    <w:tmpl w:val="190A1108"/>
    <w:lvl w:ilvl="0" w:tplc="332810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2510882"/>
    <w:multiLevelType w:val="hybridMultilevel"/>
    <w:tmpl w:val="32A695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74E643D"/>
    <w:multiLevelType w:val="hybridMultilevel"/>
    <w:tmpl w:val="27CC10D8"/>
    <w:lvl w:ilvl="0" w:tplc="A1F01814">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677A000A"/>
    <w:multiLevelType w:val="hybridMultilevel"/>
    <w:tmpl w:val="1F9ABE56"/>
    <w:lvl w:ilvl="0" w:tplc="F636406E">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13"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06487A"/>
    <w:multiLevelType w:val="hybridMultilevel"/>
    <w:tmpl w:val="CB04E4E6"/>
    <w:lvl w:ilvl="0" w:tplc="CDF261FA">
      <w:start w:val="1"/>
      <w:numFmt w:val="decimal"/>
      <w:lvlText w:val="%1."/>
      <w:lvlJc w:val="left"/>
      <w:pPr>
        <w:ind w:left="1146" w:hanging="360"/>
      </w:pPr>
      <w:rPr>
        <w:rFonts w:ascii="Times New Roman" w:hAnsi="Times New Roman" w:cs="Times New Roman" w:hint="default"/>
        <w:sz w:val="26"/>
        <w:szCs w:val="26"/>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0"/>
  </w:num>
  <w:num w:numId="4">
    <w:abstractNumId w:val="8"/>
  </w:num>
  <w:num w:numId="5">
    <w:abstractNumId w:val="5"/>
  </w:num>
  <w:num w:numId="6">
    <w:abstractNumId w:val="12"/>
  </w:num>
  <w:num w:numId="7">
    <w:abstractNumId w:val="13"/>
  </w:num>
  <w:num w:numId="8">
    <w:abstractNumId w:val="2"/>
  </w:num>
  <w:num w:numId="9">
    <w:abstractNumId w:val="9"/>
  </w:num>
  <w:num w:numId="10">
    <w:abstractNumId w:val="0"/>
  </w:num>
  <w:num w:numId="11">
    <w:abstractNumId w:val="7"/>
  </w:num>
  <w:num w:numId="12">
    <w:abstractNumId w:val="3"/>
  </w:num>
  <w:num w:numId="13">
    <w:abstractNumId w:val="6"/>
  </w:num>
  <w:num w:numId="14">
    <w:abstractNumId w:val="14"/>
  </w:num>
  <w:num w:numId="15">
    <w:abstractNumId w:val="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43E"/>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3F"/>
    <w:rsid w:val="0001554C"/>
    <w:rsid w:val="00015B94"/>
    <w:rsid w:val="00015C44"/>
    <w:rsid w:val="00015DE5"/>
    <w:rsid w:val="00015E59"/>
    <w:rsid w:val="000170DB"/>
    <w:rsid w:val="000172E2"/>
    <w:rsid w:val="00017449"/>
    <w:rsid w:val="00020249"/>
    <w:rsid w:val="00020D6D"/>
    <w:rsid w:val="00020F34"/>
    <w:rsid w:val="00022338"/>
    <w:rsid w:val="0002270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0B05"/>
    <w:rsid w:val="00053706"/>
    <w:rsid w:val="00053E04"/>
    <w:rsid w:val="000579E6"/>
    <w:rsid w:val="00060E03"/>
    <w:rsid w:val="00062810"/>
    <w:rsid w:val="00062B09"/>
    <w:rsid w:val="000635B0"/>
    <w:rsid w:val="000641CE"/>
    <w:rsid w:val="00065271"/>
    <w:rsid w:val="00066176"/>
    <w:rsid w:val="0006618D"/>
    <w:rsid w:val="00066885"/>
    <w:rsid w:val="0006694E"/>
    <w:rsid w:val="00066A37"/>
    <w:rsid w:val="00066F05"/>
    <w:rsid w:val="000673F7"/>
    <w:rsid w:val="00067680"/>
    <w:rsid w:val="00072628"/>
    <w:rsid w:val="000728ED"/>
    <w:rsid w:val="000733F5"/>
    <w:rsid w:val="000733FF"/>
    <w:rsid w:val="00073882"/>
    <w:rsid w:val="000750D6"/>
    <w:rsid w:val="0007577A"/>
    <w:rsid w:val="00076E86"/>
    <w:rsid w:val="000775D0"/>
    <w:rsid w:val="00081B0F"/>
    <w:rsid w:val="0008283D"/>
    <w:rsid w:val="00083090"/>
    <w:rsid w:val="00083214"/>
    <w:rsid w:val="00083B8F"/>
    <w:rsid w:val="00084B11"/>
    <w:rsid w:val="00085322"/>
    <w:rsid w:val="0008656F"/>
    <w:rsid w:val="00086582"/>
    <w:rsid w:val="00086AB9"/>
    <w:rsid w:val="00086BCE"/>
    <w:rsid w:val="00086F36"/>
    <w:rsid w:val="00090168"/>
    <w:rsid w:val="0009073B"/>
    <w:rsid w:val="00090C76"/>
    <w:rsid w:val="00091033"/>
    <w:rsid w:val="00091F10"/>
    <w:rsid w:val="0009302B"/>
    <w:rsid w:val="00093EC2"/>
    <w:rsid w:val="000958A2"/>
    <w:rsid w:val="000965E7"/>
    <w:rsid w:val="000A0041"/>
    <w:rsid w:val="000A06FC"/>
    <w:rsid w:val="000A1A02"/>
    <w:rsid w:val="000A293B"/>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5A3"/>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36ED"/>
    <w:rsid w:val="000E4FB1"/>
    <w:rsid w:val="000E5509"/>
    <w:rsid w:val="000E585F"/>
    <w:rsid w:val="000E66F8"/>
    <w:rsid w:val="000F054F"/>
    <w:rsid w:val="000F079D"/>
    <w:rsid w:val="000F0D9D"/>
    <w:rsid w:val="000F1D56"/>
    <w:rsid w:val="000F2534"/>
    <w:rsid w:val="000F28D9"/>
    <w:rsid w:val="000F2D43"/>
    <w:rsid w:val="000F2F9A"/>
    <w:rsid w:val="000F36A0"/>
    <w:rsid w:val="000F3AA0"/>
    <w:rsid w:val="000F3BC8"/>
    <w:rsid w:val="000F4AEB"/>
    <w:rsid w:val="000F4B40"/>
    <w:rsid w:val="000F4C3B"/>
    <w:rsid w:val="000F4E7B"/>
    <w:rsid w:val="000F54ED"/>
    <w:rsid w:val="000F557F"/>
    <w:rsid w:val="000F57C3"/>
    <w:rsid w:val="000F5C37"/>
    <w:rsid w:val="000F5DF0"/>
    <w:rsid w:val="000F6A0B"/>
    <w:rsid w:val="000F7098"/>
    <w:rsid w:val="000F7695"/>
    <w:rsid w:val="001012E3"/>
    <w:rsid w:val="00101EEB"/>
    <w:rsid w:val="0010375A"/>
    <w:rsid w:val="001038ED"/>
    <w:rsid w:val="001042B0"/>
    <w:rsid w:val="00106F4F"/>
    <w:rsid w:val="001071D3"/>
    <w:rsid w:val="001075A8"/>
    <w:rsid w:val="00110259"/>
    <w:rsid w:val="00110AA9"/>
    <w:rsid w:val="0011254D"/>
    <w:rsid w:val="00112E6D"/>
    <w:rsid w:val="00113213"/>
    <w:rsid w:val="001139C2"/>
    <w:rsid w:val="00114559"/>
    <w:rsid w:val="00114E9A"/>
    <w:rsid w:val="00114EA9"/>
    <w:rsid w:val="00115ED0"/>
    <w:rsid w:val="0011683C"/>
    <w:rsid w:val="001179E8"/>
    <w:rsid w:val="0012021B"/>
    <w:rsid w:val="0012222D"/>
    <w:rsid w:val="00123B8A"/>
    <w:rsid w:val="001255E6"/>
    <w:rsid w:val="00126456"/>
    <w:rsid w:val="0013053A"/>
    <w:rsid w:val="0013066A"/>
    <w:rsid w:val="00130EAD"/>
    <w:rsid w:val="001315EF"/>
    <w:rsid w:val="00131F39"/>
    <w:rsid w:val="00132375"/>
    <w:rsid w:val="00132E73"/>
    <w:rsid w:val="00133505"/>
    <w:rsid w:val="00134188"/>
    <w:rsid w:val="00137403"/>
    <w:rsid w:val="0014018D"/>
    <w:rsid w:val="00140706"/>
    <w:rsid w:val="0014122A"/>
    <w:rsid w:val="00141E85"/>
    <w:rsid w:val="0014319C"/>
    <w:rsid w:val="001436B3"/>
    <w:rsid w:val="00143976"/>
    <w:rsid w:val="00143DAC"/>
    <w:rsid w:val="00144622"/>
    <w:rsid w:val="00144781"/>
    <w:rsid w:val="00144917"/>
    <w:rsid w:val="00146648"/>
    <w:rsid w:val="0014702D"/>
    <w:rsid w:val="00147451"/>
    <w:rsid w:val="00147596"/>
    <w:rsid w:val="0015038A"/>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4F2C"/>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4B6E"/>
    <w:rsid w:val="00185755"/>
    <w:rsid w:val="00187398"/>
    <w:rsid w:val="00187B70"/>
    <w:rsid w:val="00187F73"/>
    <w:rsid w:val="00187FB0"/>
    <w:rsid w:val="001902E9"/>
    <w:rsid w:val="00190327"/>
    <w:rsid w:val="00190A0A"/>
    <w:rsid w:val="001926F2"/>
    <w:rsid w:val="00193BCE"/>
    <w:rsid w:val="00194B87"/>
    <w:rsid w:val="00195454"/>
    <w:rsid w:val="0019569A"/>
    <w:rsid w:val="00195962"/>
    <w:rsid w:val="00196A77"/>
    <w:rsid w:val="00197533"/>
    <w:rsid w:val="001977E7"/>
    <w:rsid w:val="00197CCA"/>
    <w:rsid w:val="001A0D8A"/>
    <w:rsid w:val="001A192D"/>
    <w:rsid w:val="001A7C72"/>
    <w:rsid w:val="001B084B"/>
    <w:rsid w:val="001B0CEC"/>
    <w:rsid w:val="001B0FFC"/>
    <w:rsid w:val="001B16D9"/>
    <w:rsid w:val="001B1CF2"/>
    <w:rsid w:val="001B4388"/>
    <w:rsid w:val="001B463E"/>
    <w:rsid w:val="001B49E0"/>
    <w:rsid w:val="001B5377"/>
    <w:rsid w:val="001B566D"/>
    <w:rsid w:val="001B6553"/>
    <w:rsid w:val="001B6647"/>
    <w:rsid w:val="001B6A47"/>
    <w:rsid w:val="001B6B0A"/>
    <w:rsid w:val="001B6C3C"/>
    <w:rsid w:val="001B6E75"/>
    <w:rsid w:val="001C0824"/>
    <w:rsid w:val="001C0B83"/>
    <w:rsid w:val="001C1510"/>
    <w:rsid w:val="001C1989"/>
    <w:rsid w:val="001C28FD"/>
    <w:rsid w:val="001C3349"/>
    <w:rsid w:val="001C4ABA"/>
    <w:rsid w:val="001C546B"/>
    <w:rsid w:val="001C578D"/>
    <w:rsid w:val="001C5EA2"/>
    <w:rsid w:val="001C6608"/>
    <w:rsid w:val="001C6C7D"/>
    <w:rsid w:val="001D105B"/>
    <w:rsid w:val="001D1CB1"/>
    <w:rsid w:val="001D2AC0"/>
    <w:rsid w:val="001D2DBA"/>
    <w:rsid w:val="001D2F1E"/>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8B9"/>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6A2"/>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033E"/>
    <w:rsid w:val="002415BC"/>
    <w:rsid w:val="002434B2"/>
    <w:rsid w:val="002442F4"/>
    <w:rsid w:val="002445EA"/>
    <w:rsid w:val="00244ECE"/>
    <w:rsid w:val="00244FC5"/>
    <w:rsid w:val="00245D1D"/>
    <w:rsid w:val="00246215"/>
    <w:rsid w:val="00250EDA"/>
    <w:rsid w:val="00251502"/>
    <w:rsid w:val="002518E8"/>
    <w:rsid w:val="00251C10"/>
    <w:rsid w:val="00252E1E"/>
    <w:rsid w:val="002538BA"/>
    <w:rsid w:val="0025469D"/>
    <w:rsid w:val="002552B1"/>
    <w:rsid w:val="00255828"/>
    <w:rsid w:val="00255D01"/>
    <w:rsid w:val="00256E55"/>
    <w:rsid w:val="002573B2"/>
    <w:rsid w:val="00257E0E"/>
    <w:rsid w:val="00257FF4"/>
    <w:rsid w:val="00260AD8"/>
    <w:rsid w:val="00260FCB"/>
    <w:rsid w:val="002615F5"/>
    <w:rsid w:val="002616B9"/>
    <w:rsid w:val="0026217B"/>
    <w:rsid w:val="0026252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270"/>
    <w:rsid w:val="002815D0"/>
    <w:rsid w:val="0028205E"/>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0AB1"/>
    <w:rsid w:val="002A0E35"/>
    <w:rsid w:val="002A1CF2"/>
    <w:rsid w:val="002A2ED0"/>
    <w:rsid w:val="002A3A84"/>
    <w:rsid w:val="002A4C3E"/>
    <w:rsid w:val="002A56BC"/>
    <w:rsid w:val="002A5C53"/>
    <w:rsid w:val="002A6AD6"/>
    <w:rsid w:val="002A72CC"/>
    <w:rsid w:val="002A76AB"/>
    <w:rsid w:val="002A7A4F"/>
    <w:rsid w:val="002A7AFE"/>
    <w:rsid w:val="002B01DB"/>
    <w:rsid w:val="002B09C0"/>
    <w:rsid w:val="002B1218"/>
    <w:rsid w:val="002B13B3"/>
    <w:rsid w:val="002B183D"/>
    <w:rsid w:val="002B1DBF"/>
    <w:rsid w:val="002B207F"/>
    <w:rsid w:val="002B2A48"/>
    <w:rsid w:val="002B2BEE"/>
    <w:rsid w:val="002B31AD"/>
    <w:rsid w:val="002B3EA7"/>
    <w:rsid w:val="002B4BAE"/>
    <w:rsid w:val="002B538B"/>
    <w:rsid w:val="002B581B"/>
    <w:rsid w:val="002C014B"/>
    <w:rsid w:val="002C2892"/>
    <w:rsid w:val="002C58AB"/>
    <w:rsid w:val="002C6D84"/>
    <w:rsid w:val="002C7D21"/>
    <w:rsid w:val="002D0BB3"/>
    <w:rsid w:val="002D1564"/>
    <w:rsid w:val="002D16E4"/>
    <w:rsid w:val="002D1CA4"/>
    <w:rsid w:val="002D2C09"/>
    <w:rsid w:val="002D2C45"/>
    <w:rsid w:val="002D2F0E"/>
    <w:rsid w:val="002D3F44"/>
    <w:rsid w:val="002D4969"/>
    <w:rsid w:val="002D4EE1"/>
    <w:rsid w:val="002D4F49"/>
    <w:rsid w:val="002D5C2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115"/>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37B7A"/>
    <w:rsid w:val="003443DD"/>
    <w:rsid w:val="00344D5A"/>
    <w:rsid w:val="00346EB6"/>
    <w:rsid w:val="00347EDB"/>
    <w:rsid w:val="00350797"/>
    <w:rsid w:val="00351A85"/>
    <w:rsid w:val="003522E8"/>
    <w:rsid w:val="0035315E"/>
    <w:rsid w:val="00353989"/>
    <w:rsid w:val="00355B7A"/>
    <w:rsid w:val="0035617C"/>
    <w:rsid w:val="00356E7E"/>
    <w:rsid w:val="00356EB8"/>
    <w:rsid w:val="00357B83"/>
    <w:rsid w:val="00360D2F"/>
    <w:rsid w:val="003614A8"/>
    <w:rsid w:val="0036160E"/>
    <w:rsid w:val="00362610"/>
    <w:rsid w:val="00363830"/>
    <w:rsid w:val="00363D2D"/>
    <w:rsid w:val="00364BB6"/>
    <w:rsid w:val="00364D6B"/>
    <w:rsid w:val="00365408"/>
    <w:rsid w:val="00365CC0"/>
    <w:rsid w:val="003668DF"/>
    <w:rsid w:val="00367688"/>
    <w:rsid w:val="00371A85"/>
    <w:rsid w:val="00372221"/>
    <w:rsid w:val="00372CF2"/>
    <w:rsid w:val="00374C7E"/>
    <w:rsid w:val="0037722A"/>
    <w:rsid w:val="00377353"/>
    <w:rsid w:val="0037736B"/>
    <w:rsid w:val="00381F57"/>
    <w:rsid w:val="0038216E"/>
    <w:rsid w:val="003822E5"/>
    <w:rsid w:val="003830B8"/>
    <w:rsid w:val="00383262"/>
    <w:rsid w:val="00386156"/>
    <w:rsid w:val="0039182E"/>
    <w:rsid w:val="003976E6"/>
    <w:rsid w:val="003A157A"/>
    <w:rsid w:val="003A283F"/>
    <w:rsid w:val="003A2A16"/>
    <w:rsid w:val="003A2FDD"/>
    <w:rsid w:val="003A3C43"/>
    <w:rsid w:val="003A5CCC"/>
    <w:rsid w:val="003A70FF"/>
    <w:rsid w:val="003A74D2"/>
    <w:rsid w:val="003A756B"/>
    <w:rsid w:val="003A7902"/>
    <w:rsid w:val="003B06E3"/>
    <w:rsid w:val="003B0B88"/>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37C2"/>
    <w:rsid w:val="003D46A7"/>
    <w:rsid w:val="003D6376"/>
    <w:rsid w:val="003D6528"/>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4420"/>
    <w:rsid w:val="003F52B2"/>
    <w:rsid w:val="003F716E"/>
    <w:rsid w:val="00400061"/>
    <w:rsid w:val="0040068A"/>
    <w:rsid w:val="00400813"/>
    <w:rsid w:val="004013AD"/>
    <w:rsid w:val="00402215"/>
    <w:rsid w:val="00402C35"/>
    <w:rsid w:val="0040365F"/>
    <w:rsid w:val="004038D4"/>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E46"/>
    <w:rsid w:val="00410C48"/>
    <w:rsid w:val="004141D1"/>
    <w:rsid w:val="004147CB"/>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060"/>
    <w:rsid w:val="00442E48"/>
    <w:rsid w:val="00443DCD"/>
    <w:rsid w:val="00443E7E"/>
    <w:rsid w:val="00444C06"/>
    <w:rsid w:val="004454DF"/>
    <w:rsid w:val="00446804"/>
    <w:rsid w:val="004478D4"/>
    <w:rsid w:val="00447E3D"/>
    <w:rsid w:val="00450380"/>
    <w:rsid w:val="004505C6"/>
    <w:rsid w:val="004520CD"/>
    <w:rsid w:val="00452DF3"/>
    <w:rsid w:val="004534F5"/>
    <w:rsid w:val="00453593"/>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586"/>
    <w:rsid w:val="004662AD"/>
    <w:rsid w:val="00466516"/>
    <w:rsid w:val="004672E9"/>
    <w:rsid w:val="0046777C"/>
    <w:rsid w:val="00467B65"/>
    <w:rsid w:val="00471914"/>
    <w:rsid w:val="00471EA5"/>
    <w:rsid w:val="004720C9"/>
    <w:rsid w:val="00472257"/>
    <w:rsid w:val="0047279E"/>
    <w:rsid w:val="00472E49"/>
    <w:rsid w:val="004732BB"/>
    <w:rsid w:val="00474C60"/>
    <w:rsid w:val="00475944"/>
    <w:rsid w:val="00475A95"/>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39A2"/>
    <w:rsid w:val="00494CC8"/>
    <w:rsid w:val="004955E7"/>
    <w:rsid w:val="0049589C"/>
    <w:rsid w:val="00495EF1"/>
    <w:rsid w:val="00496ED4"/>
    <w:rsid w:val="00497D4A"/>
    <w:rsid w:val="004A0441"/>
    <w:rsid w:val="004A084C"/>
    <w:rsid w:val="004A15B3"/>
    <w:rsid w:val="004A1D01"/>
    <w:rsid w:val="004A2A54"/>
    <w:rsid w:val="004A2ACB"/>
    <w:rsid w:val="004A2EF3"/>
    <w:rsid w:val="004A3B0D"/>
    <w:rsid w:val="004A52F5"/>
    <w:rsid w:val="004A5D3A"/>
    <w:rsid w:val="004A6897"/>
    <w:rsid w:val="004A692B"/>
    <w:rsid w:val="004A6EB6"/>
    <w:rsid w:val="004A794C"/>
    <w:rsid w:val="004B3EC7"/>
    <w:rsid w:val="004B5664"/>
    <w:rsid w:val="004C0DA4"/>
    <w:rsid w:val="004C2107"/>
    <w:rsid w:val="004C5FC6"/>
    <w:rsid w:val="004C6435"/>
    <w:rsid w:val="004C649B"/>
    <w:rsid w:val="004C7B9C"/>
    <w:rsid w:val="004C7D55"/>
    <w:rsid w:val="004D089A"/>
    <w:rsid w:val="004D3184"/>
    <w:rsid w:val="004D457F"/>
    <w:rsid w:val="004D5030"/>
    <w:rsid w:val="004D6045"/>
    <w:rsid w:val="004D7546"/>
    <w:rsid w:val="004D7EC5"/>
    <w:rsid w:val="004D7F46"/>
    <w:rsid w:val="004E02B0"/>
    <w:rsid w:val="004E0B29"/>
    <w:rsid w:val="004E0E11"/>
    <w:rsid w:val="004E0F08"/>
    <w:rsid w:val="004E1546"/>
    <w:rsid w:val="004E19DC"/>
    <w:rsid w:val="004E35E8"/>
    <w:rsid w:val="004E50F0"/>
    <w:rsid w:val="004E5B93"/>
    <w:rsid w:val="004E6A03"/>
    <w:rsid w:val="004F0070"/>
    <w:rsid w:val="004F03FC"/>
    <w:rsid w:val="004F0468"/>
    <w:rsid w:val="004F0C51"/>
    <w:rsid w:val="004F263C"/>
    <w:rsid w:val="004F2BB1"/>
    <w:rsid w:val="004F2EC7"/>
    <w:rsid w:val="004F3CE8"/>
    <w:rsid w:val="004F52EC"/>
    <w:rsid w:val="004F6BFB"/>
    <w:rsid w:val="004F76FF"/>
    <w:rsid w:val="004F7E4A"/>
    <w:rsid w:val="0050147C"/>
    <w:rsid w:val="0050182B"/>
    <w:rsid w:val="00502579"/>
    <w:rsid w:val="005029F7"/>
    <w:rsid w:val="00503D4C"/>
    <w:rsid w:val="00503DAA"/>
    <w:rsid w:val="00504C0C"/>
    <w:rsid w:val="00504E48"/>
    <w:rsid w:val="00505D11"/>
    <w:rsid w:val="005070FF"/>
    <w:rsid w:val="005120F3"/>
    <w:rsid w:val="00512BBC"/>
    <w:rsid w:val="005134FB"/>
    <w:rsid w:val="005135FD"/>
    <w:rsid w:val="0051366C"/>
    <w:rsid w:val="0051684F"/>
    <w:rsid w:val="00516A92"/>
    <w:rsid w:val="00516B9F"/>
    <w:rsid w:val="00517693"/>
    <w:rsid w:val="005205AB"/>
    <w:rsid w:val="0052110B"/>
    <w:rsid w:val="00523378"/>
    <w:rsid w:val="0052550F"/>
    <w:rsid w:val="00526C0F"/>
    <w:rsid w:val="0052702A"/>
    <w:rsid w:val="00530397"/>
    <w:rsid w:val="00530624"/>
    <w:rsid w:val="00530F73"/>
    <w:rsid w:val="005314DF"/>
    <w:rsid w:val="00531AD7"/>
    <w:rsid w:val="00532014"/>
    <w:rsid w:val="00532781"/>
    <w:rsid w:val="00533B8E"/>
    <w:rsid w:val="00535417"/>
    <w:rsid w:val="00535833"/>
    <w:rsid w:val="00536D28"/>
    <w:rsid w:val="005372C5"/>
    <w:rsid w:val="00537A26"/>
    <w:rsid w:val="00540E47"/>
    <w:rsid w:val="00543283"/>
    <w:rsid w:val="0054364C"/>
    <w:rsid w:val="005438A5"/>
    <w:rsid w:val="00546747"/>
    <w:rsid w:val="0054685F"/>
    <w:rsid w:val="00547510"/>
    <w:rsid w:val="00547ECC"/>
    <w:rsid w:val="0055087F"/>
    <w:rsid w:val="00551AE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2BB7"/>
    <w:rsid w:val="00573A50"/>
    <w:rsid w:val="005740E4"/>
    <w:rsid w:val="005746D2"/>
    <w:rsid w:val="00574E8A"/>
    <w:rsid w:val="00577775"/>
    <w:rsid w:val="0058121A"/>
    <w:rsid w:val="00581863"/>
    <w:rsid w:val="00581EA3"/>
    <w:rsid w:val="0058205A"/>
    <w:rsid w:val="0058260B"/>
    <w:rsid w:val="00584D1E"/>
    <w:rsid w:val="00586795"/>
    <w:rsid w:val="00586B82"/>
    <w:rsid w:val="005875A3"/>
    <w:rsid w:val="00587E13"/>
    <w:rsid w:val="005933AA"/>
    <w:rsid w:val="005940AA"/>
    <w:rsid w:val="00594614"/>
    <w:rsid w:val="00594E10"/>
    <w:rsid w:val="00595801"/>
    <w:rsid w:val="00596306"/>
    <w:rsid w:val="00596487"/>
    <w:rsid w:val="0059691A"/>
    <w:rsid w:val="005A0809"/>
    <w:rsid w:val="005A0B91"/>
    <w:rsid w:val="005A1494"/>
    <w:rsid w:val="005A2FAF"/>
    <w:rsid w:val="005A3590"/>
    <w:rsid w:val="005A4A1C"/>
    <w:rsid w:val="005A5062"/>
    <w:rsid w:val="005A5BD8"/>
    <w:rsid w:val="005A6163"/>
    <w:rsid w:val="005A692A"/>
    <w:rsid w:val="005A6AB8"/>
    <w:rsid w:val="005B0D41"/>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6E45"/>
    <w:rsid w:val="005C78B0"/>
    <w:rsid w:val="005C7B95"/>
    <w:rsid w:val="005D01EB"/>
    <w:rsid w:val="005D0DFB"/>
    <w:rsid w:val="005D1112"/>
    <w:rsid w:val="005D1E49"/>
    <w:rsid w:val="005D237C"/>
    <w:rsid w:val="005D25E2"/>
    <w:rsid w:val="005D25FF"/>
    <w:rsid w:val="005D2632"/>
    <w:rsid w:val="005D38E0"/>
    <w:rsid w:val="005D3F32"/>
    <w:rsid w:val="005D4E3E"/>
    <w:rsid w:val="005D67F7"/>
    <w:rsid w:val="005D7D7E"/>
    <w:rsid w:val="005E0B59"/>
    <w:rsid w:val="005E0FEE"/>
    <w:rsid w:val="005E1105"/>
    <w:rsid w:val="005E162F"/>
    <w:rsid w:val="005E2C60"/>
    <w:rsid w:val="005E31F6"/>
    <w:rsid w:val="005E3622"/>
    <w:rsid w:val="005E4566"/>
    <w:rsid w:val="005E52D6"/>
    <w:rsid w:val="005E60B3"/>
    <w:rsid w:val="005E676C"/>
    <w:rsid w:val="005E6992"/>
    <w:rsid w:val="005E6CB9"/>
    <w:rsid w:val="005E7F14"/>
    <w:rsid w:val="005F0154"/>
    <w:rsid w:val="005F0176"/>
    <w:rsid w:val="005F021D"/>
    <w:rsid w:val="005F1EAC"/>
    <w:rsid w:val="005F308F"/>
    <w:rsid w:val="005F4869"/>
    <w:rsid w:val="005F4BFD"/>
    <w:rsid w:val="005F5718"/>
    <w:rsid w:val="005F5748"/>
    <w:rsid w:val="005F5834"/>
    <w:rsid w:val="005F5E11"/>
    <w:rsid w:val="005F7228"/>
    <w:rsid w:val="005F7C9A"/>
    <w:rsid w:val="006003E5"/>
    <w:rsid w:val="00600E63"/>
    <w:rsid w:val="00601561"/>
    <w:rsid w:val="00601E55"/>
    <w:rsid w:val="00602037"/>
    <w:rsid w:val="006029DD"/>
    <w:rsid w:val="00602C6A"/>
    <w:rsid w:val="0060375C"/>
    <w:rsid w:val="00603AF5"/>
    <w:rsid w:val="00606C66"/>
    <w:rsid w:val="00610145"/>
    <w:rsid w:val="006104F7"/>
    <w:rsid w:val="00610D1F"/>
    <w:rsid w:val="006122D2"/>
    <w:rsid w:val="006123C6"/>
    <w:rsid w:val="00612C02"/>
    <w:rsid w:val="00612CDD"/>
    <w:rsid w:val="00613D1B"/>
    <w:rsid w:val="0061562E"/>
    <w:rsid w:val="00616D41"/>
    <w:rsid w:val="00617292"/>
    <w:rsid w:val="00620002"/>
    <w:rsid w:val="006200A9"/>
    <w:rsid w:val="00620D62"/>
    <w:rsid w:val="00622225"/>
    <w:rsid w:val="00622D03"/>
    <w:rsid w:val="00622DCD"/>
    <w:rsid w:val="00622F57"/>
    <w:rsid w:val="00623DD5"/>
    <w:rsid w:val="00624269"/>
    <w:rsid w:val="006249F7"/>
    <w:rsid w:val="00624A34"/>
    <w:rsid w:val="00624E53"/>
    <w:rsid w:val="0062568D"/>
    <w:rsid w:val="006256D3"/>
    <w:rsid w:val="006267F5"/>
    <w:rsid w:val="00626EA9"/>
    <w:rsid w:val="00627337"/>
    <w:rsid w:val="00630069"/>
    <w:rsid w:val="00630583"/>
    <w:rsid w:val="00630D2E"/>
    <w:rsid w:val="00630D39"/>
    <w:rsid w:val="00631E19"/>
    <w:rsid w:val="00632CB0"/>
    <w:rsid w:val="00633E76"/>
    <w:rsid w:val="00633EC9"/>
    <w:rsid w:val="006340F5"/>
    <w:rsid w:val="00634542"/>
    <w:rsid w:val="00635E4D"/>
    <w:rsid w:val="0063620C"/>
    <w:rsid w:val="00637E18"/>
    <w:rsid w:val="00637E67"/>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08B"/>
    <w:rsid w:val="00650E84"/>
    <w:rsid w:val="0065198B"/>
    <w:rsid w:val="006525AF"/>
    <w:rsid w:val="0065266A"/>
    <w:rsid w:val="00653F9C"/>
    <w:rsid w:val="00655470"/>
    <w:rsid w:val="00656015"/>
    <w:rsid w:val="00656FEE"/>
    <w:rsid w:val="0065758F"/>
    <w:rsid w:val="00660897"/>
    <w:rsid w:val="00661028"/>
    <w:rsid w:val="006617BD"/>
    <w:rsid w:val="0066194D"/>
    <w:rsid w:val="006645D6"/>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447"/>
    <w:rsid w:val="006856B9"/>
    <w:rsid w:val="00685BDE"/>
    <w:rsid w:val="00686085"/>
    <w:rsid w:val="00687C0D"/>
    <w:rsid w:val="00691237"/>
    <w:rsid w:val="006920E6"/>
    <w:rsid w:val="00692555"/>
    <w:rsid w:val="00694F80"/>
    <w:rsid w:val="00696566"/>
    <w:rsid w:val="006966BA"/>
    <w:rsid w:val="0069722D"/>
    <w:rsid w:val="006975F3"/>
    <w:rsid w:val="006A0052"/>
    <w:rsid w:val="006A06B6"/>
    <w:rsid w:val="006A0A9E"/>
    <w:rsid w:val="006A118A"/>
    <w:rsid w:val="006A1F1C"/>
    <w:rsid w:val="006A37BE"/>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5"/>
    <w:rsid w:val="006C1C48"/>
    <w:rsid w:val="006C3C1D"/>
    <w:rsid w:val="006C41FF"/>
    <w:rsid w:val="006C5145"/>
    <w:rsid w:val="006C64C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21CD"/>
    <w:rsid w:val="00724173"/>
    <w:rsid w:val="00724AC2"/>
    <w:rsid w:val="00726730"/>
    <w:rsid w:val="00730598"/>
    <w:rsid w:val="00731C24"/>
    <w:rsid w:val="0073257E"/>
    <w:rsid w:val="00732A32"/>
    <w:rsid w:val="00732F0B"/>
    <w:rsid w:val="00732FDE"/>
    <w:rsid w:val="00733066"/>
    <w:rsid w:val="00733469"/>
    <w:rsid w:val="00733539"/>
    <w:rsid w:val="00735557"/>
    <w:rsid w:val="00736774"/>
    <w:rsid w:val="00737108"/>
    <w:rsid w:val="007379CE"/>
    <w:rsid w:val="00737B9E"/>
    <w:rsid w:val="007419A7"/>
    <w:rsid w:val="00741B17"/>
    <w:rsid w:val="00741B21"/>
    <w:rsid w:val="00741DD8"/>
    <w:rsid w:val="00741E49"/>
    <w:rsid w:val="0074250D"/>
    <w:rsid w:val="007445E2"/>
    <w:rsid w:val="00745496"/>
    <w:rsid w:val="007460DA"/>
    <w:rsid w:val="0074705B"/>
    <w:rsid w:val="007470EC"/>
    <w:rsid w:val="0075020B"/>
    <w:rsid w:val="007506EA"/>
    <w:rsid w:val="00751017"/>
    <w:rsid w:val="00751960"/>
    <w:rsid w:val="007535C7"/>
    <w:rsid w:val="00756551"/>
    <w:rsid w:val="00757769"/>
    <w:rsid w:val="0076067E"/>
    <w:rsid w:val="00761BFD"/>
    <w:rsid w:val="00761D5C"/>
    <w:rsid w:val="00761FE5"/>
    <w:rsid w:val="00762476"/>
    <w:rsid w:val="00762A18"/>
    <w:rsid w:val="00763AE2"/>
    <w:rsid w:val="0076467D"/>
    <w:rsid w:val="00764CDB"/>
    <w:rsid w:val="00765AA8"/>
    <w:rsid w:val="00766D90"/>
    <w:rsid w:val="00767C19"/>
    <w:rsid w:val="00767D4E"/>
    <w:rsid w:val="00771067"/>
    <w:rsid w:val="007722ED"/>
    <w:rsid w:val="0077408B"/>
    <w:rsid w:val="00774AF6"/>
    <w:rsid w:val="00774EC8"/>
    <w:rsid w:val="00775D89"/>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621"/>
    <w:rsid w:val="0079694C"/>
    <w:rsid w:val="007969BE"/>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5FFC"/>
    <w:rsid w:val="007B6D7D"/>
    <w:rsid w:val="007B6E0E"/>
    <w:rsid w:val="007B71AC"/>
    <w:rsid w:val="007C0A5F"/>
    <w:rsid w:val="007C27FB"/>
    <w:rsid w:val="007C2C70"/>
    <w:rsid w:val="007C2CBB"/>
    <w:rsid w:val="007C309C"/>
    <w:rsid w:val="007C4209"/>
    <w:rsid w:val="007C5EB9"/>
    <w:rsid w:val="007C6D07"/>
    <w:rsid w:val="007C7449"/>
    <w:rsid w:val="007C7EA5"/>
    <w:rsid w:val="007D1A95"/>
    <w:rsid w:val="007D245E"/>
    <w:rsid w:val="007D3764"/>
    <w:rsid w:val="007D485A"/>
    <w:rsid w:val="007D4989"/>
    <w:rsid w:val="007D4ED1"/>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96"/>
    <w:rsid w:val="008017AA"/>
    <w:rsid w:val="00801CBA"/>
    <w:rsid w:val="00801D92"/>
    <w:rsid w:val="00802B37"/>
    <w:rsid w:val="00804017"/>
    <w:rsid w:val="00804BCF"/>
    <w:rsid w:val="00804FA4"/>
    <w:rsid w:val="00805275"/>
    <w:rsid w:val="00806A62"/>
    <w:rsid w:val="00806E55"/>
    <w:rsid w:val="008075CE"/>
    <w:rsid w:val="00812179"/>
    <w:rsid w:val="008124E2"/>
    <w:rsid w:val="00812579"/>
    <w:rsid w:val="00813928"/>
    <w:rsid w:val="00815321"/>
    <w:rsid w:val="008166DB"/>
    <w:rsid w:val="008173E0"/>
    <w:rsid w:val="008175C1"/>
    <w:rsid w:val="008200D4"/>
    <w:rsid w:val="00820370"/>
    <w:rsid w:val="00820CC6"/>
    <w:rsid w:val="00822638"/>
    <w:rsid w:val="00822C41"/>
    <w:rsid w:val="00823583"/>
    <w:rsid w:val="00825043"/>
    <w:rsid w:val="00825267"/>
    <w:rsid w:val="008264EC"/>
    <w:rsid w:val="00827C0D"/>
    <w:rsid w:val="00830642"/>
    <w:rsid w:val="00831250"/>
    <w:rsid w:val="00831D8D"/>
    <w:rsid w:val="0083258B"/>
    <w:rsid w:val="008333B7"/>
    <w:rsid w:val="008336EC"/>
    <w:rsid w:val="008337B9"/>
    <w:rsid w:val="00834FD2"/>
    <w:rsid w:val="00835084"/>
    <w:rsid w:val="00835184"/>
    <w:rsid w:val="00835569"/>
    <w:rsid w:val="00835802"/>
    <w:rsid w:val="00836295"/>
    <w:rsid w:val="00836869"/>
    <w:rsid w:val="008370EE"/>
    <w:rsid w:val="0084093F"/>
    <w:rsid w:val="0084098A"/>
    <w:rsid w:val="00840DB0"/>
    <w:rsid w:val="00840EDE"/>
    <w:rsid w:val="0084166E"/>
    <w:rsid w:val="008418A5"/>
    <w:rsid w:val="00843548"/>
    <w:rsid w:val="0084383C"/>
    <w:rsid w:val="00843CC0"/>
    <w:rsid w:val="00844ADD"/>
    <w:rsid w:val="0084534E"/>
    <w:rsid w:val="00846062"/>
    <w:rsid w:val="00846C46"/>
    <w:rsid w:val="008474C1"/>
    <w:rsid w:val="00847C1C"/>
    <w:rsid w:val="0085055E"/>
    <w:rsid w:val="00850C3B"/>
    <w:rsid w:val="00851605"/>
    <w:rsid w:val="00851B60"/>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811"/>
    <w:rsid w:val="00861C56"/>
    <w:rsid w:val="00861F29"/>
    <w:rsid w:val="008620A2"/>
    <w:rsid w:val="00862741"/>
    <w:rsid w:val="00862BBD"/>
    <w:rsid w:val="00863C9F"/>
    <w:rsid w:val="0086439F"/>
    <w:rsid w:val="008645D6"/>
    <w:rsid w:val="0086552B"/>
    <w:rsid w:val="008655A2"/>
    <w:rsid w:val="0086584F"/>
    <w:rsid w:val="008671C7"/>
    <w:rsid w:val="00867EB8"/>
    <w:rsid w:val="00870335"/>
    <w:rsid w:val="00870AA2"/>
    <w:rsid w:val="00873D88"/>
    <w:rsid w:val="0087433B"/>
    <w:rsid w:val="0087621E"/>
    <w:rsid w:val="0087670D"/>
    <w:rsid w:val="008767B2"/>
    <w:rsid w:val="00877328"/>
    <w:rsid w:val="0087787A"/>
    <w:rsid w:val="008802F0"/>
    <w:rsid w:val="00880992"/>
    <w:rsid w:val="00881692"/>
    <w:rsid w:val="00883143"/>
    <w:rsid w:val="00884004"/>
    <w:rsid w:val="00884791"/>
    <w:rsid w:val="00886154"/>
    <w:rsid w:val="00886831"/>
    <w:rsid w:val="00890277"/>
    <w:rsid w:val="0089061A"/>
    <w:rsid w:val="008915C6"/>
    <w:rsid w:val="00891677"/>
    <w:rsid w:val="008919E7"/>
    <w:rsid w:val="00892AC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093D"/>
    <w:rsid w:val="008D13C6"/>
    <w:rsid w:val="008D1B04"/>
    <w:rsid w:val="008D2D7C"/>
    <w:rsid w:val="008D3235"/>
    <w:rsid w:val="008D33C8"/>
    <w:rsid w:val="008D3893"/>
    <w:rsid w:val="008D45CD"/>
    <w:rsid w:val="008D4AA7"/>
    <w:rsid w:val="008D55F1"/>
    <w:rsid w:val="008D5CD7"/>
    <w:rsid w:val="008D6BCA"/>
    <w:rsid w:val="008D718E"/>
    <w:rsid w:val="008E09C5"/>
    <w:rsid w:val="008E0AA7"/>
    <w:rsid w:val="008E14EC"/>
    <w:rsid w:val="008E2355"/>
    <w:rsid w:val="008E3151"/>
    <w:rsid w:val="008E3386"/>
    <w:rsid w:val="008E387F"/>
    <w:rsid w:val="008E4EEF"/>
    <w:rsid w:val="008E5410"/>
    <w:rsid w:val="008E5A3F"/>
    <w:rsid w:val="008E7209"/>
    <w:rsid w:val="008E7448"/>
    <w:rsid w:val="008F11BB"/>
    <w:rsid w:val="008F16FF"/>
    <w:rsid w:val="008F182F"/>
    <w:rsid w:val="008F1E95"/>
    <w:rsid w:val="008F2304"/>
    <w:rsid w:val="008F4CC0"/>
    <w:rsid w:val="008F57DD"/>
    <w:rsid w:val="008F5AEE"/>
    <w:rsid w:val="008F6C92"/>
    <w:rsid w:val="008F6EAA"/>
    <w:rsid w:val="008F7800"/>
    <w:rsid w:val="008F7BCA"/>
    <w:rsid w:val="00900103"/>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BEF"/>
    <w:rsid w:val="00930CEC"/>
    <w:rsid w:val="00930F4A"/>
    <w:rsid w:val="0093145B"/>
    <w:rsid w:val="0093375E"/>
    <w:rsid w:val="00933BEF"/>
    <w:rsid w:val="00934EAF"/>
    <w:rsid w:val="0093787E"/>
    <w:rsid w:val="00940DAC"/>
    <w:rsid w:val="009412CC"/>
    <w:rsid w:val="0094388B"/>
    <w:rsid w:val="00943D09"/>
    <w:rsid w:val="00944826"/>
    <w:rsid w:val="009457A1"/>
    <w:rsid w:val="00947A28"/>
    <w:rsid w:val="00947C5D"/>
    <w:rsid w:val="00947CA9"/>
    <w:rsid w:val="00950478"/>
    <w:rsid w:val="00950888"/>
    <w:rsid w:val="00950AF9"/>
    <w:rsid w:val="00950B5F"/>
    <w:rsid w:val="00950D35"/>
    <w:rsid w:val="00951168"/>
    <w:rsid w:val="0095144C"/>
    <w:rsid w:val="009514E9"/>
    <w:rsid w:val="0095165B"/>
    <w:rsid w:val="00951B17"/>
    <w:rsid w:val="00951B8D"/>
    <w:rsid w:val="009522F7"/>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D61"/>
    <w:rsid w:val="00972E28"/>
    <w:rsid w:val="00973030"/>
    <w:rsid w:val="009733F3"/>
    <w:rsid w:val="009748E4"/>
    <w:rsid w:val="00975E62"/>
    <w:rsid w:val="00975EC7"/>
    <w:rsid w:val="00975F9E"/>
    <w:rsid w:val="00976D65"/>
    <w:rsid w:val="00977CE6"/>
    <w:rsid w:val="009807AC"/>
    <w:rsid w:val="00980C18"/>
    <w:rsid w:val="009810E9"/>
    <w:rsid w:val="0098141C"/>
    <w:rsid w:val="009815DB"/>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435"/>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5D34"/>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084"/>
    <w:rsid w:val="009B71C2"/>
    <w:rsid w:val="009C058F"/>
    <w:rsid w:val="009C2B3E"/>
    <w:rsid w:val="009C2EA2"/>
    <w:rsid w:val="009C3070"/>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06DA"/>
    <w:rsid w:val="009F1F8D"/>
    <w:rsid w:val="009F46C8"/>
    <w:rsid w:val="009F4F2A"/>
    <w:rsid w:val="009F660B"/>
    <w:rsid w:val="009F671E"/>
    <w:rsid w:val="009F7ED1"/>
    <w:rsid w:val="00A0149B"/>
    <w:rsid w:val="00A01607"/>
    <w:rsid w:val="00A018D4"/>
    <w:rsid w:val="00A01D88"/>
    <w:rsid w:val="00A02F9D"/>
    <w:rsid w:val="00A03767"/>
    <w:rsid w:val="00A04834"/>
    <w:rsid w:val="00A05628"/>
    <w:rsid w:val="00A057B5"/>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6E66"/>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B6D"/>
    <w:rsid w:val="00A67B0E"/>
    <w:rsid w:val="00A700EA"/>
    <w:rsid w:val="00A718EF"/>
    <w:rsid w:val="00A72134"/>
    <w:rsid w:val="00A726A8"/>
    <w:rsid w:val="00A72951"/>
    <w:rsid w:val="00A73505"/>
    <w:rsid w:val="00A75E02"/>
    <w:rsid w:val="00A76E79"/>
    <w:rsid w:val="00A7771B"/>
    <w:rsid w:val="00A77B53"/>
    <w:rsid w:val="00A811F1"/>
    <w:rsid w:val="00A82887"/>
    <w:rsid w:val="00A83010"/>
    <w:rsid w:val="00A83BF5"/>
    <w:rsid w:val="00A84841"/>
    <w:rsid w:val="00A84CD1"/>
    <w:rsid w:val="00A85E2E"/>
    <w:rsid w:val="00A861F3"/>
    <w:rsid w:val="00A8728F"/>
    <w:rsid w:val="00A8756A"/>
    <w:rsid w:val="00A87F7D"/>
    <w:rsid w:val="00A906B7"/>
    <w:rsid w:val="00A9070E"/>
    <w:rsid w:val="00A92DD4"/>
    <w:rsid w:val="00A94A13"/>
    <w:rsid w:val="00A94D0F"/>
    <w:rsid w:val="00A94F13"/>
    <w:rsid w:val="00A955A3"/>
    <w:rsid w:val="00A9568C"/>
    <w:rsid w:val="00A95BED"/>
    <w:rsid w:val="00A95DF7"/>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19C"/>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263"/>
    <w:rsid w:val="00AE503A"/>
    <w:rsid w:val="00AE68E2"/>
    <w:rsid w:val="00AF0157"/>
    <w:rsid w:val="00AF0BCC"/>
    <w:rsid w:val="00AF180F"/>
    <w:rsid w:val="00AF2EC7"/>
    <w:rsid w:val="00AF3AC0"/>
    <w:rsid w:val="00AF4F4A"/>
    <w:rsid w:val="00AF6639"/>
    <w:rsid w:val="00B00C24"/>
    <w:rsid w:val="00B00F93"/>
    <w:rsid w:val="00B01BBE"/>
    <w:rsid w:val="00B0246C"/>
    <w:rsid w:val="00B03F92"/>
    <w:rsid w:val="00B055D8"/>
    <w:rsid w:val="00B061A0"/>
    <w:rsid w:val="00B06CD6"/>
    <w:rsid w:val="00B06EBC"/>
    <w:rsid w:val="00B100EF"/>
    <w:rsid w:val="00B10A9D"/>
    <w:rsid w:val="00B11D2D"/>
    <w:rsid w:val="00B123F0"/>
    <w:rsid w:val="00B12891"/>
    <w:rsid w:val="00B138C3"/>
    <w:rsid w:val="00B146C1"/>
    <w:rsid w:val="00B146E7"/>
    <w:rsid w:val="00B156DF"/>
    <w:rsid w:val="00B15ABB"/>
    <w:rsid w:val="00B16973"/>
    <w:rsid w:val="00B2036A"/>
    <w:rsid w:val="00B21057"/>
    <w:rsid w:val="00B2202B"/>
    <w:rsid w:val="00B224DA"/>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058"/>
    <w:rsid w:val="00B40603"/>
    <w:rsid w:val="00B40AF6"/>
    <w:rsid w:val="00B40E66"/>
    <w:rsid w:val="00B41071"/>
    <w:rsid w:val="00B425C0"/>
    <w:rsid w:val="00B42DB6"/>
    <w:rsid w:val="00B46957"/>
    <w:rsid w:val="00B47B54"/>
    <w:rsid w:val="00B50E99"/>
    <w:rsid w:val="00B51926"/>
    <w:rsid w:val="00B51F9A"/>
    <w:rsid w:val="00B540E9"/>
    <w:rsid w:val="00B54DA7"/>
    <w:rsid w:val="00B600C6"/>
    <w:rsid w:val="00B60167"/>
    <w:rsid w:val="00B60FC0"/>
    <w:rsid w:val="00B61665"/>
    <w:rsid w:val="00B63528"/>
    <w:rsid w:val="00B63DAF"/>
    <w:rsid w:val="00B63E98"/>
    <w:rsid w:val="00B64384"/>
    <w:rsid w:val="00B65754"/>
    <w:rsid w:val="00B661AA"/>
    <w:rsid w:val="00B66242"/>
    <w:rsid w:val="00B670D3"/>
    <w:rsid w:val="00B67958"/>
    <w:rsid w:val="00B701D1"/>
    <w:rsid w:val="00B716BB"/>
    <w:rsid w:val="00B716FD"/>
    <w:rsid w:val="00B734C2"/>
    <w:rsid w:val="00B73BDA"/>
    <w:rsid w:val="00B74053"/>
    <w:rsid w:val="00B74BA1"/>
    <w:rsid w:val="00B765A0"/>
    <w:rsid w:val="00B76C02"/>
    <w:rsid w:val="00B77BD2"/>
    <w:rsid w:val="00B80A13"/>
    <w:rsid w:val="00B814CB"/>
    <w:rsid w:val="00B81B6A"/>
    <w:rsid w:val="00B820F4"/>
    <w:rsid w:val="00B835E0"/>
    <w:rsid w:val="00B8396D"/>
    <w:rsid w:val="00B86F2D"/>
    <w:rsid w:val="00B90331"/>
    <w:rsid w:val="00B903ED"/>
    <w:rsid w:val="00B90B2D"/>
    <w:rsid w:val="00B935A1"/>
    <w:rsid w:val="00B95DAD"/>
    <w:rsid w:val="00B96C0C"/>
    <w:rsid w:val="00B96E96"/>
    <w:rsid w:val="00B9734D"/>
    <w:rsid w:val="00B97732"/>
    <w:rsid w:val="00BA27F4"/>
    <w:rsid w:val="00BA2AD2"/>
    <w:rsid w:val="00BA2E40"/>
    <w:rsid w:val="00BA3007"/>
    <w:rsid w:val="00BA3CB7"/>
    <w:rsid w:val="00BA41DE"/>
    <w:rsid w:val="00BA556C"/>
    <w:rsid w:val="00BA655D"/>
    <w:rsid w:val="00BB0F31"/>
    <w:rsid w:val="00BB15AB"/>
    <w:rsid w:val="00BB189B"/>
    <w:rsid w:val="00BB1D21"/>
    <w:rsid w:val="00BB2E51"/>
    <w:rsid w:val="00BB3CC9"/>
    <w:rsid w:val="00BB3D77"/>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94E"/>
    <w:rsid w:val="00BD6C02"/>
    <w:rsid w:val="00BD7B5D"/>
    <w:rsid w:val="00BE1244"/>
    <w:rsid w:val="00BE165D"/>
    <w:rsid w:val="00BE2394"/>
    <w:rsid w:val="00BE2702"/>
    <w:rsid w:val="00BE3068"/>
    <w:rsid w:val="00BE4326"/>
    <w:rsid w:val="00BE46D6"/>
    <w:rsid w:val="00BE5234"/>
    <w:rsid w:val="00BE5F4F"/>
    <w:rsid w:val="00BE60DB"/>
    <w:rsid w:val="00BF0191"/>
    <w:rsid w:val="00BF13EC"/>
    <w:rsid w:val="00BF1C07"/>
    <w:rsid w:val="00BF2894"/>
    <w:rsid w:val="00BF3DEE"/>
    <w:rsid w:val="00BF54AC"/>
    <w:rsid w:val="00BF54BD"/>
    <w:rsid w:val="00BF6B8E"/>
    <w:rsid w:val="00C00A74"/>
    <w:rsid w:val="00C025A5"/>
    <w:rsid w:val="00C03C78"/>
    <w:rsid w:val="00C04FD3"/>
    <w:rsid w:val="00C062AD"/>
    <w:rsid w:val="00C065A2"/>
    <w:rsid w:val="00C07919"/>
    <w:rsid w:val="00C103F9"/>
    <w:rsid w:val="00C104AC"/>
    <w:rsid w:val="00C110E1"/>
    <w:rsid w:val="00C1198F"/>
    <w:rsid w:val="00C11FA1"/>
    <w:rsid w:val="00C12379"/>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51"/>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948"/>
    <w:rsid w:val="00C5503B"/>
    <w:rsid w:val="00C55A32"/>
    <w:rsid w:val="00C564F2"/>
    <w:rsid w:val="00C56F11"/>
    <w:rsid w:val="00C61F3A"/>
    <w:rsid w:val="00C623BB"/>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5780"/>
    <w:rsid w:val="00C7776C"/>
    <w:rsid w:val="00C77890"/>
    <w:rsid w:val="00C8398D"/>
    <w:rsid w:val="00C84BC2"/>
    <w:rsid w:val="00C85139"/>
    <w:rsid w:val="00C85657"/>
    <w:rsid w:val="00C860C1"/>
    <w:rsid w:val="00C91C88"/>
    <w:rsid w:val="00C939C3"/>
    <w:rsid w:val="00C93DD7"/>
    <w:rsid w:val="00C94228"/>
    <w:rsid w:val="00C96245"/>
    <w:rsid w:val="00C96D56"/>
    <w:rsid w:val="00C977E6"/>
    <w:rsid w:val="00CA0020"/>
    <w:rsid w:val="00CA0B2E"/>
    <w:rsid w:val="00CA18CA"/>
    <w:rsid w:val="00CA2557"/>
    <w:rsid w:val="00CA3F92"/>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AE1"/>
    <w:rsid w:val="00CB4B1A"/>
    <w:rsid w:val="00CB4E1F"/>
    <w:rsid w:val="00CC0126"/>
    <w:rsid w:val="00CC152E"/>
    <w:rsid w:val="00CC2493"/>
    <w:rsid w:val="00CC3222"/>
    <w:rsid w:val="00CC35F1"/>
    <w:rsid w:val="00CC35FF"/>
    <w:rsid w:val="00CD0E6E"/>
    <w:rsid w:val="00CD23AE"/>
    <w:rsid w:val="00CD263E"/>
    <w:rsid w:val="00CD27DF"/>
    <w:rsid w:val="00CD2D8A"/>
    <w:rsid w:val="00CD3A68"/>
    <w:rsid w:val="00CD3BAC"/>
    <w:rsid w:val="00CD3FF2"/>
    <w:rsid w:val="00CD4A65"/>
    <w:rsid w:val="00CD531F"/>
    <w:rsid w:val="00CD6FA3"/>
    <w:rsid w:val="00CE2184"/>
    <w:rsid w:val="00CE231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0FD"/>
    <w:rsid w:val="00D03708"/>
    <w:rsid w:val="00D0643E"/>
    <w:rsid w:val="00D06776"/>
    <w:rsid w:val="00D06E46"/>
    <w:rsid w:val="00D06F95"/>
    <w:rsid w:val="00D1033B"/>
    <w:rsid w:val="00D1158C"/>
    <w:rsid w:val="00D1159E"/>
    <w:rsid w:val="00D11600"/>
    <w:rsid w:val="00D119A2"/>
    <w:rsid w:val="00D12908"/>
    <w:rsid w:val="00D12E31"/>
    <w:rsid w:val="00D137F9"/>
    <w:rsid w:val="00D1458C"/>
    <w:rsid w:val="00D1620E"/>
    <w:rsid w:val="00D16867"/>
    <w:rsid w:val="00D16EEC"/>
    <w:rsid w:val="00D2047A"/>
    <w:rsid w:val="00D20631"/>
    <w:rsid w:val="00D207FC"/>
    <w:rsid w:val="00D20EEA"/>
    <w:rsid w:val="00D2260B"/>
    <w:rsid w:val="00D22D49"/>
    <w:rsid w:val="00D23930"/>
    <w:rsid w:val="00D23A23"/>
    <w:rsid w:val="00D23A6C"/>
    <w:rsid w:val="00D24D8A"/>
    <w:rsid w:val="00D24DA4"/>
    <w:rsid w:val="00D25235"/>
    <w:rsid w:val="00D25383"/>
    <w:rsid w:val="00D25670"/>
    <w:rsid w:val="00D26152"/>
    <w:rsid w:val="00D301FF"/>
    <w:rsid w:val="00D3257F"/>
    <w:rsid w:val="00D340E2"/>
    <w:rsid w:val="00D36887"/>
    <w:rsid w:val="00D37563"/>
    <w:rsid w:val="00D379EB"/>
    <w:rsid w:val="00D400B8"/>
    <w:rsid w:val="00D4022C"/>
    <w:rsid w:val="00D41023"/>
    <w:rsid w:val="00D41C6C"/>
    <w:rsid w:val="00D42465"/>
    <w:rsid w:val="00D42E5B"/>
    <w:rsid w:val="00D439D1"/>
    <w:rsid w:val="00D43BD1"/>
    <w:rsid w:val="00D43C68"/>
    <w:rsid w:val="00D444B2"/>
    <w:rsid w:val="00D453E4"/>
    <w:rsid w:val="00D47226"/>
    <w:rsid w:val="00D50B21"/>
    <w:rsid w:val="00D51349"/>
    <w:rsid w:val="00D527AF"/>
    <w:rsid w:val="00D529E1"/>
    <w:rsid w:val="00D534C2"/>
    <w:rsid w:val="00D5410F"/>
    <w:rsid w:val="00D564DF"/>
    <w:rsid w:val="00D56593"/>
    <w:rsid w:val="00D576DD"/>
    <w:rsid w:val="00D57CB4"/>
    <w:rsid w:val="00D61477"/>
    <w:rsid w:val="00D619E2"/>
    <w:rsid w:val="00D61DE5"/>
    <w:rsid w:val="00D62036"/>
    <w:rsid w:val="00D620CC"/>
    <w:rsid w:val="00D634B8"/>
    <w:rsid w:val="00D63EF3"/>
    <w:rsid w:val="00D64441"/>
    <w:rsid w:val="00D645F8"/>
    <w:rsid w:val="00D65497"/>
    <w:rsid w:val="00D654DA"/>
    <w:rsid w:val="00D6609E"/>
    <w:rsid w:val="00D67A9F"/>
    <w:rsid w:val="00D67C20"/>
    <w:rsid w:val="00D67F43"/>
    <w:rsid w:val="00D70C1B"/>
    <w:rsid w:val="00D70E5C"/>
    <w:rsid w:val="00D7146C"/>
    <w:rsid w:val="00D718CD"/>
    <w:rsid w:val="00D7416F"/>
    <w:rsid w:val="00D755F2"/>
    <w:rsid w:val="00D762AC"/>
    <w:rsid w:val="00D775E7"/>
    <w:rsid w:val="00D77B9E"/>
    <w:rsid w:val="00D81CA9"/>
    <w:rsid w:val="00D82FF3"/>
    <w:rsid w:val="00D839D8"/>
    <w:rsid w:val="00D83F9E"/>
    <w:rsid w:val="00D840C2"/>
    <w:rsid w:val="00D84562"/>
    <w:rsid w:val="00D85C16"/>
    <w:rsid w:val="00D86169"/>
    <w:rsid w:val="00D8732E"/>
    <w:rsid w:val="00D91294"/>
    <w:rsid w:val="00D9186A"/>
    <w:rsid w:val="00D92D47"/>
    <w:rsid w:val="00D92F9C"/>
    <w:rsid w:val="00D94213"/>
    <w:rsid w:val="00D94BEB"/>
    <w:rsid w:val="00D94EA5"/>
    <w:rsid w:val="00D95F32"/>
    <w:rsid w:val="00DA000E"/>
    <w:rsid w:val="00DA024A"/>
    <w:rsid w:val="00DA07EE"/>
    <w:rsid w:val="00DA0A58"/>
    <w:rsid w:val="00DA1C85"/>
    <w:rsid w:val="00DA1CC9"/>
    <w:rsid w:val="00DA2E58"/>
    <w:rsid w:val="00DA328E"/>
    <w:rsid w:val="00DA3AA6"/>
    <w:rsid w:val="00DA46C1"/>
    <w:rsid w:val="00DA70DD"/>
    <w:rsid w:val="00DA75AE"/>
    <w:rsid w:val="00DB088F"/>
    <w:rsid w:val="00DB0AA6"/>
    <w:rsid w:val="00DB0B4A"/>
    <w:rsid w:val="00DB1487"/>
    <w:rsid w:val="00DB19B4"/>
    <w:rsid w:val="00DB19F1"/>
    <w:rsid w:val="00DB26AE"/>
    <w:rsid w:val="00DB2A72"/>
    <w:rsid w:val="00DB4411"/>
    <w:rsid w:val="00DB466D"/>
    <w:rsid w:val="00DB5FD0"/>
    <w:rsid w:val="00DB7395"/>
    <w:rsid w:val="00DB75C2"/>
    <w:rsid w:val="00DB772E"/>
    <w:rsid w:val="00DB7E2C"/>
    <w:rsid w:val="00DC027B"/>
    <w:rsid w:val="00DC0A64"/>
    <w:rsid w:val="00DC0FC4"/>
    <w:rsid w:val="00DC1B9A"/>
    <w:rsid w:val="00DC2344"/>
    <w:rsid w:val="00DC2E4F"/>
    <w:rsid w:val="00DC384C"/>
    <w:rsid w:val="00DC3EA3"/>
    <w:rsid w:val="00DC40C4"/>
    <w:rsid w:val="00DC4AFD"/>
    <w:rsid w:val="00DC4B34"/>
    <w:rsid w:val="00DC4D87"/>
    <w:rsid w:val="00DC4D8A"/>
    <w:rsid w:val="00DC6DF6"/>
    <w:rsid w:val="00DC7BFE"/>
    <w:rsid w:val="00DD08C7"/>
    <w:rsid w:val="00DD1A10"/>
    <w:rsid w:val="00DD200D"/>
    <w:rsid w:val="00DD2990"/>
    <w:rsid w:val="00DD2FE9"/>
    <w:rsid w:val="00DD3721"/>
    <w:rsid w:val="00DD3A7E"/>
    <w:rsid w:val="00DD434E"/>
    <w:rsid w:val="00DD4402"/>
    <w:rsid w:val="00DD4A05"/>
    <w:rsid w:val="00DD60D0"/>
    <w:rsid w:val="00DD6200"/>
    <w:rsid w:val="00DD686C"/>
    <w:rsid w:val="00DD6E86"/>
    <w:rsid w:val="00DE0983"/>
    <w:rsid w:val="00DE0B1C"/>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639"/>
    <w:rsid w:val="00E00816"/>
    <w:rsid w:val="00E0239F"/>
    <w:rsid w:val="00E0267B"/>
    <w:rsid w:val="00E034C9"/>
    <w:rsid w:val="00E04441"/>
    <w:rsid w:val="00E04E0B"/>
    <w:rsid w:val="00E0545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72C7"/>
    <w:rsid w:val="00E2756B"/>
    <w:rsid w:val="00E31367"/>
    <w:rsid w:val="00E3181C"/>
    <w:rsid w:val="00E32EF3"/>
    <w:rsid w:val="00E33608"/>
    <w:rsid w:val="00E33E21"/>
    <w:rsid w:val="00E340B7"/>
    <w:rsid w:val="00E34BC4"/>
    <w:rsid w:val="00E3540C"/>
    <w:rsid w:val="00E36187"/>
    <w:rsid w:val="00E36332"/>
    <w:rsid w:val="00E36C9B"/>
    <w:rsid w:val="00E37638"/>
    <w:rsid w:val="00E37E9D"/>
    <w:rsid w:val="00E41B71"/>
    <w:rsid w:val="00E42569"/>
    <w:rsid w:val="00E431FD"/>
    <w:rsid w:val="00E434A0"/>
    <w:rsid w:val="00E44D30"/>
    <w:rsid w:val="00E4597F"/>
    <w:rsid w:val="00E468E7"/>
    <w:rsid w:val="00E46CB7"/>
    <w:rsid w:val="00E4723D"/>
    <w:rsid w:val="00E5077C"/>
    <w:rsid w:val="00E50EC8"/>
    <w:rsid w:val="00E5159B"/>
    <w:rsid w:val="00E515C6"/>
    <w:rsid w:val="00E52E0D"/>
    <w:rsid w:val="00E52FE2"/>
    <w:rsid w:val="00E54629"/>
    <w:rsid w:val="00E54715"/>
    <w:rsid w:val="00E54D6B"/>
    <w:rsid w:val="00E54E6F"/>
    <w:rsid w:val="00E54FDD"/>
    <w:rsid w:val="00E55338"/>
    <w:rsid w:val="00E569AF"/>
    <w:rsid w:val="00E5774E"/>
    <w:rsid w:val="00E57EEB"/>
    <w:rsid w:val="00E60318"/>
    <w:rsid w:val="00E60BA8"/>
    <w:rsid w:val="00E61E25"/>
    <w:rsid w:val="00E61E28"/>
    <w:rsid w:val="00E628E4"/>
    <w:rsid w:val="00E647F7"/>
    <w:rsid w:val="00E65FF5"/>
    <w:rsid w:val="00E66857"/>
    <w:rsid w:val="00E66B76"/>
    <w:rsid w:val="00E67556"/>
    <w:rsid w:val="00E7252F"/>
    <w:rsid w:val="00E73FC2"/>
    <w:rsid w:val="00E74481"/>
    <w:rsid w:val="00E74517"/>
    <w:rsid w:val="00E755D7"/>
    <w:rsid w:val="00E7566D"/>
    <w:rsid w:val="00E76200"/>
    <w:rsid w:val="00E76E91"/>
    <w:rsid w:val="00E774B4"/>
    <w:rsid w:val="00E778F5"/>
    <w:rsid w:val="00E80E7C"/>
    <w:rsid w:val="00E8140D"/>
    <w:rsid w:val="00E81779"/>
    <w:rsid w:val="00E8205B"/>
    <w:rsid w:val="00E82444"/>
    <w:rsid w:val="00E82E35"/>
    <w:rsid w:val="00E8341C"/>
    <w:rsid w:val="00E8492D"/>
    <w:rsid w:val="00E84C80"/>
    <w:rsid w:val="00E8602B"/>
    <w:rsid w:val="00E86B5F"/>
    <w:rsid w:val="00E87D05"/>
    <w:rsid w:val="00E91F96"/>
    <w:rsid w:val="00E92E99"/>
    <w:rsid w:val="00E968FD"/>
    <w:rsid w:val="00E96D55"/>
    <w:rsid w:val="00E97993"/>
    <w:rsid w:val="00EA0D5D"/>
    <w:rsid w:val="00EA1192"/>
    <w:rsid w:val="00EA153F"/>
    <w:rsid w:val="00EA2788"/>
    <w:rsid w:val="00EA2C6E"/>
    <w:rsid w:val="00EA42CE"/>
    <w:rsid w:val="00EA4964"/>
    <w:rsid w:val="00EA4F1A"/>
    <w:rsid w:val="00EB02DE"/>
    <w:rsid w:val="00EB0A07"/>
    <w:rsid w:val="00EB1856"/>
    <w:rsid w:val="00EB18BE"/>
    <w:rsid w:val="00EB1B69"/>
    <w:rsid w:val="00EB1C78"/>
    <w:rsid w:val="00EB2A70"/>
    <w:rsid w:val="00EB3B46"/>
    <w:rsid w:val="00EB4F08"/>
    <w:rsid w:val="00EB6F3A"/>
    <w:rsid w:val="00EC1C3E"/>
    <w:rsid w:val="00EC2E07"/>
    <w:rsid w:val="00EC43C7"/>
    <w:rsid w:val="00EC465D"/>
    <w:rsid w:val="00EC5C89"/>
    <w:rsid w:val="00EC66D2"/>
    <w:rsid w:val="00EC67E7"/>
    <w:rsid w:val="00ED0001"/>
    <w:rsid w:val="00ED0A1B"/>
    <w:rsid w:val="00ED21BC"/>
    <w:rsid w:val="00ED2FEC"/>
    <w:rsid w:val="00ED3F67"/>
    <w:rsid w:val="00ED440A"/>
    <w:rsid w:val="00ED7971"/>
    <w:rsid w:val="00EE0748"/>
    <w:rsid w:val="00EE14DA"/>
    <w:rsid w:val="00EE29A0"/>
    <w:rsid w:val="00EE2CEA"/>
    <w:rsid w:val="00EE3365"/>
    <w:rsid w:val="00EE48DF"/>
    <w:rsid w:val="00EE4AB3"/>
    <w:rsid w:val="00EE62FE"/>
    <w:rsid w:val="00EE7405"/>
    <w:rsid w:val="00EF033E"/>
    <w:rsid w:val="00EF06EC"/>
    <w:rsid w:val="00EF14FF"/>
    <w:rsid w:val="00EF2BFE"/>
    <w:rsid w:val="00EF2D85"/>
    <w:rsid w:val="00EF402C"/>
    <w:rsid w:val="00EF45E0"/>
    <w:rsid w:val="00EF4E6F"/>
    <w:rsid w:val="00EF5C82"/>
    <w:rsid w:val="00EF6771"/>
    <w:rsid w:val="00EF7A15"/>
    <w:rsid w:val="00F01F8C"/>
    <w:rsid w:val="00F035A6"/>
    <w:rsid w:val="00F04AD0"/>
    <w:rsid w:val="00F10033"/>
    <w:rsid w:val="00F10848"/>
    <w:rsid w:val="00F10B68"/>
    <w:rsid w:val="00F11F55"/>
    <w:rsid w:val="00F12DEC"/>
    <w:rsid w:val="00F13151"/>
    <w:rsid w:val="00F15523"/>
    <w:rsid w:val="00F16391"/>
    <w:rsid w:val="00F2062B"/>
    <w:rsid w:val="00F2090C"/>
    <w:rsid w:val="00F21A18"/>
    <w:rsid w:val="00F21E61"/>
    <w:rsid w:val="00F220EA"/>
    <w:rsid w:val="00F222BB"/>
    <w:rsid w:val="00F222CD"/>
    <w:rsid w:val="00F231D3"/>
    <w:rsid w:val="00F24EA4"/>
    <w:rsid w:val="00F2625A"/>
    <w:rsid w:val="00F3093A"/>
    <w:rsid w:val="00F31A03"/>
    <w:rsid w:val="00F3283C"/>
    <w:rsid w:val="00F32B5B"/>
    <w:rsid w:val="00F32D0F"/>
    <w:rsid w:val="00F343F0"/>
    <w:rsid w:val="00F34620"/>
    <w:rsid w:val="00F34AAB"/>
    <w:rsid w:val="00F34C4D"/>
    <w:rsid w:val="00F350CF"/>
    <w:rsid w:val="00F35582"/>
    <w:rsid w:val="00F37004"/>
    <w:rsid w:val="00F376A1"/>
    <w:rsid w:val="00F37B8E"/>
    <w:rsid w:val="00F404B2"/>
    <w:rsid w:val="00F41746"/>
    <w:rsid w:val="00F41E79"/>
    <w:rsid w:val="00F42362"/>
    <w:rsid w:val="00F4315F"/>
    <w:rsid w:val="00F445F6"/>
    <w:rsid w:val="00F4512F"/>
    <w:rsid w:val="00F45763"/>
    <w:rsid w:val="00F45BCF"/>
    <w:rsid w:val="00F45BEA"/>
    <w:rsid w:val="00F45CFE"/>
    <w:rsid w:val="00F45E3D"/>
    <w:rsid w:val="00F46877"/>
    <w:rsid w:val="00F47F3E"/>
    <w:rsid w:val="00F530E6"/>
    <w:rsid w:val="00F532C7"/>
    <w:rsid w:val="00F54741"/>
    <w:rsid w:val="00F54EE5"/>
    <w:rsid w:val="00F55358"/>
    <w:rsid w:val="00F5603C"/>
    <w:rsid w:val="00F5605C"/>
    <w:rsid w:val="00F564B9"/>
    <w:rsid w:val="00F57909"/>
    <w:rsid w:val="00F57947"/>
    <w:rsid w:val="00F612D6"/>
    <w:rsid w:val="00F63400"/>
    <w:rsid w:val="00F636C6"/>
    <w:rsid w:val="00F6433D"/>
    <w:rsid w:val="00F6573E"/>
    <w:rsid w:val="00F662EB"/>
    <w:rsid w:val="00F67606"/>
    <w:rsid w:val="00F70327"/>
    <w:rsid w:val="00F70FEF"/>
    <w:rsid w:val="00F72FA8"/>
    <w:rsid w:val="00F75415"/>
    <w:rsid w:val="00F773F9"/>
    <w:rsid w:val="00F77ADB"/>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07"/>
    <w:rsid w:val="00F92E3F"/>
    <w:rsid w:val="00F938D2"/>
    <w:rsid w:val="00F93AA5"/>
    <w:rsid w:val="00F94B00"/>
    <w:rsid w:val="00F95FC7"/>
    <w:rsid w:val="00F96389"/>
    <w:rsid w:val="00F9650E"/>
    <w:rsid w:val="00F96B73"/>
    <w:rsid w:val="00F977C7"/>
    <w:rsid w:val="00FA0632"/>
    <w:rsid w:val="00FA0890"/>
    <w:rsid w:val="00FA0B9A"/>
    <w:rsid w:val="00FA164A"/>
    <w:rsid w:val="00FA3F3E"/>
    <w:rsid w:val="00FA4272"/>
    <w:rsid w:val="00FA4855"/>
    <w:rsid w:val="00FA4ACD"/>
    <w:rsid w:val="00FA6428"/>
    <w:rsid w:val="00FA7144"/>
    <w:rsid w:val="00FA7184"/>
    <w:rsid w:val="00FB1D9D"/>
    <w:rsid w:val="00FB3304"/>
    <w:rsid w:val="00FB46B8"/>
    <w:rsid w:val="00FB475E"/>
    <w:rsid w:val="00FB4B38"/>
    <w:rsid w:val="00FB52AB"/>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2D38"/>
    <w:rsid w:val="00FE3E3C"/>
    <w:rsid w:val="00FE43E7"/>
    <w:rsid w:val="00FE4B66"/>
    <w:rsid w:val="00FE4F6E"/>
    <w:rsid w:val="00FE583F"/>
    <w:rsid w:val="00FE5CC4"/>
    <w:rsid w:val="00FE6B13"/>
    <w:rsid w:val="00FE74E7"/>
    <w:rsid w:val="00FE7575"/>
    <w:rsid w:val="00FE7C95"/>
    <w:rsid w:val="00FF1070"/>
    <w:rsid w:val="00FF13E2"/>
    <w:rsid w:val="00FF2237"/>
    <w:rsid w:val="00FF4953"/>
    <w:rsid w:val="00FF5DC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2005A1-804A-4654-8DB2-521370E3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paragraph" w:styleId="Heading3">
    <w:name w:val="heading 3"/>
    <w:basedOn w:val="Normal"/>
    <w:next w:val="Normal"/>
    <w:link w:val="Heading3Char"/>
    <w:semiHidden/>
    <w:unhideWhenUsed/>
    <w:qFormat/>
    <w:locked/>
    <w:rsid w:val="00802B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unhideWhenUsed/>
    <w:rsid w:val="00BF2894"/>
    <w:rPr>
      <w:sz w:val="20"/>
      <w:szCs w:val="20"/>
    </w:rPr>
  </w:style>
  <w:style w:type="character" w:customStyle="1" w:styleId="FootnoteTextChar">
    <w:name w:val="Footnote Text Char"/>
    <w:basedOn w:val="DefaultParagraphFont"/>
    <w:link w:val="FootnoteText"/>
    <w:uiPriority w:val="99"/>
    <w:rsid w:val="00BF2894"/>
  </w:style>
  <w:style w:type="character" w:styleId="FootnoteReference">
    <w:name w:val="footnote reference"/>
    <w:unhideWhenUsed/>
    <w:rsid w:val="00BF2894"/>
    <w:rPr>
      <w:vertAlign w:val="superscript"/>
    </w:rPr>
  </w:style>
  <w:style w:type="character" w:customStyle="1" w:styleId="Heading3Char">
    <w:name w:val="Heading 3 Char"/>
    <w:basedOn w:val="DefaultParagraphFont"/>
    <w:link w:val="Heading3"/>
    <w:semiHidden/>
    <w:rsid w:val="00802B37"/>
    <w:rPr>
      <w:rFonts w:asciiTheme="majorHAnsi" w:eastAsiaTheme="majorEastAsia" w:hAnsiTheme="majorHAnsi" w:cstheme="majorBidi"/>
      <w:b/>
      <w:bCs/>
      <w:color w:val="4F81BD" w:themeColor="accent1"/>
      <w:sz w:val="24"/>
      <w:szCs w:val="24"/>
    </w:rPr>
  </w:style>
  <w:style w:type="paragraph" w:customStyle="1" w:styleId="Vstulesdatumsunnumurs">
    <w:name w:val="Vçstules datums un numurs"/>
    <w:basedOn w:val="Normal"/>
    <w:next w:val="EnvelopeAddress"/>
    <w:rsid w:val="0054685F"/>
    <w:pPr>
      <w:keepNext/>
      <w:keepLines/>
      <w:widowControl w:val="0"/>
      <w:suppressAutoHyphens/>
      <w:spacing w:before="60" w:after="60"/>
      <w:ind w:right="4820"/>
    </w:pPr>
    <w:rPr>
      <w:sz w:val="26"/>
      <w:szCs w:val="20"/>
      <w:lang w:val="en-AU" w:eastAsia="en-US"/>
    </w:rPr>
  </w:style>
  <w:style w:type="paragraph" w:styleId="EnvelopeAddress">
    <w:name w:val="envelope address"/>
    <w:basedOn w:val="Normal"/>
    <w:uiPriority w:val="99"/>
    <w:semiHidden/>
    <w:unhideWhenUsed/>
    <w:rsid w:val="0054685F"/>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229907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897210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5937">
      <w:bodyDiv w:val="1"/>
      <w:marLeft w:val="0"/>
      <w:marRight w:val="0"/>
      <w:marTop w:val="0"/>
      <w:marBottom w:val="0"/>
      <w:divBdr>
        <w:top w:val="none" w:sz="0" w:space="0" w:color="auto"/>
        <w:left w:val="none" w:sz="0" w:space="0" w:color="auto"/>
        <w:bottom w:val="none" w:sz="0" w:space="0" w:color="auto"/>
        <w:right w:val="none" w:sz="0" w:space="0" w:color="auto"/>
      </w:divBdr>
    </w:div>
    <w:div w:id="162847013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C05E-345B-4B80-A0CE-E478F262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7161</Words>
  <Characters>4082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Izziņa par atzinumos sniegtajiem iebildumiem MK noteikumu projektam "Nodrošinājuma valsts aģentūras maksas pakalpojumu cenrādis" VSS-934</vt:lpstr>
    </vt:vector>
  </TitlesOfParts>
  <Manager>Iekšlietu ministrija</Manager>
  <Company>Nodrošinājuma valsts aģentūra</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MK noteikumu projektam "Nodrošinājuma valsts aģentūras maksas pakalpojumu cenrādis" VSS-934</dc:title>
  <dc:subject>Izziņa par atzinumos sniegtajiem iebildumiem</dc:subject>
  <dc:creator>Vanda Skole</dc:creator>
  <dc:description>Skole, tel.67829047_x000d_
vanda.skole@agentura.iem.gov.lv</dc:description>
  <cp:lastModifiedBy>Ināra Krasovska</cp:lastModifiedBy>
  <cp:revision>3</cp:revision>
  <cp:lastPrinted>2020-12-18T08:17:00Z</cp:lastPrinted>
  <dcterms:created xsi:type="dcterms:W3CDTF">2020-12-18T12:54:00Z</dcterms:created>
  <dcterms:modified xsi:type="dcterms:W3CDTF">2020-12-18T13:27:00Z</dcterms:modified>
</cp:coreProperties>
</file>