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01" w:rsidRPr="002D7AF7" w:rsidRDefault="009A5301" w:rsidP="00480C39">
      <w:pPr>
        <w:pStyle w:val="Kjene"/>
        <w:jc w:val="center"/>
        <w:rPr>
          <w:rFonts w:ascii="Times New Roman" w:hAnsi="Times New Roman" w:cs="Times New Roman"/>
          <w:b/>
          <w:color w:val="000000" w:themeColor="text1"/>
          <w:sz w:val="28"/>
          <w:szCs w:val="28"/>
        </w:rPr>
      </w:pPr>
      <w:bookmarkStart w:id="0" w:name="_GoBack"/>
      <w:bookmarkEnd w:id="0"/>
      <w:r w:rsidRPr="002D7AF7">
        <w:rPr>
          <w:rFonts w:ascii="Times New Roman" w:hAnsi="Times New Roman" w:cs="Times New Roman"/>
          <w:b/>
          <w:color w:val="000000" w:themeColor="text1"/>
          <w:sz w:val="28"/>
          <w:szCs w:val="28"/>
        </w:rPr>
        <w:t xml:space="preserve">Ministru kabineta noteikumu projekta </w:t>
      </w:r>
    </w:p>
    <w:p w:rsidR="009A5301" w:rsidRPr="002D7AF7" w:rsidRDefault="009A5301" w:rsidP="00480C39">
      <w:pPr>
        <w:pStyle w:val="Default"/>
        <w:jc w:val="center"/>
        <w:rPr>
          <w:b/>
          <w:color w:val="000000" w:themeColor="text1"/>
          <w:sz w:val="28"/>
          <w:szCs w:val="28"/>
        </w:rPr>
      </w:pPr>
      <w:r w:rsidRPr="002D7AF7">
        <w:rPr>
          <w:b/>
          <w:color w:val="000000" w:themeColor="text1"/>
          <w:sz w:val="28"/>
          <w:szCs w:val="28"/>
        </w:rPr>
        <w:t>„</w:t>
      </w:r>
      <w:r w:rsidR="004E03C7">
        <w:rPr>
          <w:b/>
          <w:color w:val="000000" w:themeColor="text1"/>
          <w:sz w:val="28"/>
          <w:szCs w:val="28"/>
        </w:rPr>
        <w:t xml:space="preserve">Grozījumi Ministru kabineta </w:t>
      </w:r>
      <w:proofErr w:type="gramStart"/>
      <w:r w:rsidR="004E03C7">
        <w:rPr>
          <w:b/>
          <w:color w:val="000000" w:themeColor="text1"/>
          <w:sz w:val="28"/>
          <w:szCs w:val="28"/>
        </w:rPr>
        <w:t>2016.gada</w:t>
      </w:r>
      <w:proofErr w:type="gramEnd"/>
      <w:r w:rsidR="004E03C7">
        <w:rPr>
          <w:b/>
          <w:color w:val="000000" w:themeColor="text1"/>
          <w:sz w:val="28"/>
          <w:szCs w:val="28"/>
        </w:rPr>
        <w:t xml:space="preserve">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1C0911">
        <w:rPr>
          <w:b/>
          <w:color w:val="000000" w:themeColor="text1"/>
          <w:sz w:val="28"/>
          <w:szCs w:val="28"/>
        </w:rPr>
        <w:t xml:space="preserve"> pirmās un otrās atlases kārtas</w:t>
      </w:r>
      <w:r w:rsidR="004E03C7">
        <w:rPr>
          <w:b/>
          <w:color w:val="000000" w:themeColor="text1"/>
          <w:sz w:val="28"/>
          <w:szCs w:val="28"/>
        </w:rPr>
        <w:t xml:space="preserve"> īstenošanas noteikumi”” sākotnējās ietekmes novērtējuma ziņojums (anotācija)</w:t>
      </w:r>
    </w:p>
    <w:p w:rsidR="00E96735" w:rsidRDefault="00E96735" w:rsidP="00480C39">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435"/>
      </w:tblGrid>
      <w:tr w:rsidR="00E5323B" w:rsidRPr="002D7AF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6735" w:rsidRDefault="004E03C7" w:rsidP="00480C39">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Tiesību akta projekta anotācijas kopsavilkums</w:t>
            </w:r>
          </w:p>
        </w:tc>
      </w:tr>
      <w:tr w:rsidR="009E2E69" w:rsidRPr="002D7AF7" w:rsidTr="000C620C">
        <w:trPr>
          <w:trHeight w:val="6979"/>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2D7AF7" w:rsidRDefault="009E2E69" w:rsidP="00480C39">
            <w:pPr>
              <w:spacing w:after="0" w:line="240" w:lineRule="auto"/>
              <w:rPr>
                <w:rFonts w:ascii="Times New Roman" w:hAnsi="Times New Roman" w:cs="Times New Roman"/>
                <w:iCs/>
                <w:sz w:val="28"/>
                <w:szCs w:val="28"/>
                <w:lang w:val="sv-SE"/>
              </w:rPr>
            </w:pPr>
            <w:r w:rsidRPr="002D7AF7">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E96735" w:rsidRDefault="004E03C7" w:rsidP="006A67D4">
            <w:pPr>
              <w:pStyle w:val="Default"/>
              <w:jc w:val="both"/>
              <w:rPr>
                <w:rFonts w:eastAsia="Times New Roman"/>
                <w:iCs/>
                <w:sz w:val="28"/>
                <w:szCs w:val="28"/>
                <w:lang w:eastAsia="lv-LV"/>
              </w:rPr>
            </w:pPr>
            <w:r>
              <w:rPr>
                <w:rFonts w:eastAsia="Times New Roman"/>
                <w:color w:val="auto"/>
                <w:sz w:val="28"/>
                <w:szCs w:val="28"/>
                <w:lang w:eastAsia="lv-LV"/>
              </w:rPr>
              <w:t xml:space="preserve">Ministru kabineta noteikumu projekta „Grozījumi Ministru kabineta </w:t>
            </w:r>
            <w:proofErr w:type="gramStart"/>
            <w:r>
              <w:rPr>
                <w:rFonts w:eastAsia="Times New Roman"/>
                <w:color w:val="auto"/>
                <w:sz w:val="28"/>
                <w:szCs w:val="28"/>
                <w:lang w:eastAsia="lv-LV"/>
              </w:rPr>
              <w:t>2016.gada</w:t>
            </w:r>
            <w:proofErr w:type="gramEnd"/>
            <w:r>
              <w:rPr>
                <w:rFonts w:eastAsia="Times New Roman"/>
                <w:color w:val="auto"/>
                <w:sz w:val="28"/>
                <w:szCs w:val="28"/>
                <w:lang w:eastAsia="lv-LV"/>
              </w:rPr>
              <w:t xml:space="preserve">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w:t>
            </w:r>
            <w:r w:rsidR="001C0911">
              <w:rPr>
                <w:rFonts w:eastAsia="Times New Roman"/>
                <w:color w:val="auto"/>
                <w:sz w:val="28"/>
                <w:szCs w:val="28"/>
                <w:lang w:eastAsia="lv-LV"/>
              </w:rPr>
              <w:t>pirmās un</w:t>
            </w:r>
            <w:r w:rsidR="00EB1B45">
              <w:rPr>
                <w:rFonts w:eastAsia="Times New Roman"/>
                <w:color w:val="auto"/>
                <w:sz w:val="28"/>
                <w:szCs w:val="28"/>
                <w:lang w:eastAsia="lv-LV"/>
              </w:rPr>
              <w:t xml:space="preserve"> </w:t>
            </w:r>
            <w:r w:rsidR="001C0911">
              <w:rPr>
                <w:rFonts w:eastAsia="Times New Roman"/>
                <w:color w:val="auto"/>
                <w:sz w:val="28"/>
                <w:szCs w:val="28"/>
                <w:lang w:eastAsia="lv-LV"/>
              </w:rPr>
              <w:t xml:space="preserve">otrās atlases kārtas </w:t>
            </w:r>
            <w:r>
              <w:rPr>
                <w:rFonts w:eastAsia="Times New Roman"/>
                <w:color w:val="auto"/>
                <w:sz w:val="28"/>
                <w:szCs w:val="28"/>
                <w:lang w:eastAsia="lv-LV"/>
              </w:rPr>
              <w:t>īstenošanas noteikumi</w:t>
            </w:r>
            <w:r>
              <w:rPr>
                <w:sz w:val="28"/>
                <w:szCs w:val="28"/>
              </w:rPr>
              <w:t xml:space="preserve">”” (turpmāk – Projekts) </w:t>
            </w:r>
            <w:r>
              <w:rPr>
                <w:rFonts w:eastAsia="Times New Roman"/>
                <w:iCs/>
                <w:color w:val="auto"/>
                <w:sz w:val="28"/>
                <w:szCs w:val="28"/>
                <w:lang w:eastAsia="lv-LV"/>
              </w:rPr>
              <w:t xml:space="preserve">mērķis ir </w:t>
            </w:r>
            <w:r w:rsidR="00E76549">
              <w:rPr>
                <w:rFonts w:eastAsia="Times New Roman"/>
                <w:iCs/>
                <w:color w:val="auto"/>
                <w:sz w:val="28"/>
                <w:szCs w:val="28"/>
                <w:lang w:eastAsia="lv-LV"/>
              </w:rPr>
              <w:t>precizēt</w:t>
            </w:r>
            <w:r>
              <w:rPr>
                <w:rFonts w:eastAsia="Times New Roman"/>
                <w:iCs/>
                <w:color w:val="auto"/>
                <w:sz w:val="28"/>
                <w:szCs w:val="28"/>
                <w:lang w:eastAsia="lv-LV"/>
              </w:rPr>
              <w:t xml:space="preserve"> </w:t>
            </w:r>
            <w:r w:rsidR="009545F1">
              <w:rPr>
                <w:rFonts w:eastAsia="Times New Roman"/>
                <w:color w:val="auto"/>
                <w:sz w:val="28"/>
                <w:szCs w:val="28"/>
                <w:lang w:eastAsia="lv-LV"/>
              </w:rPr>
              <w:t>d</w:t>
            </w:r>
            <w:r w:rsidR="009545F1" w:rsidRPr="00216A68">
              <w:rPr>
                <w:rFonts w:eastAsia="Times New Roman"/>
                <w:color w:val="auto"/>
                <w:sz w:val="28"/>
                <w:szCs w:val="28"/>
                <w:lang w:eastAsia="lv-LV"/>
              </w:rPr>
              <w:t xml:space="preserve">arbības programmas „Izaugsme un nodarbinātība” prioritārā virziena „Vides aizsardzības un resursu izmantošanas efektivitāte” </w:t>
            </w:r>
            <w:r>
              <w:rPr>
                <w:rFonts w:eastAsia="Times New Roman"/>
                <w:iCs/>
                <w:color w:val="auto"/>
                <w:sz w:val="28"/>
                <w:szCs w:val="28"/>
                <w:lang w:eastAsia="lv-LV"/>
              </w:rPr>
              <w:t>5.5.1.specifiskā atbalsta mērķa „</w:t>
            </w:r>
            <w:r w:rsidRPr="00F7788A">
              <w:rPr>
                <w:rFonts w:eastAsia="Times New Roman"/>
                <w:color w:val="auto"/>
                <w:sz w:val="28"/>
                <w:szCs w:val="28"/>
                <w:lang w:eastAsia="lv-LV"/>
              </w:rPr>
              <w:t xml:space="preserve">Saglabāt, aizsargāt un attīstīt nozīmīgu kultūras un dabas mantojumu, kā arī attīstīt ar to saistītos pakalpojumus” (turpmāk – 5.5.1.SAM) pirmās un otrās atlases kārtas </w:t>
            </w:r>
            <w:r w:rsidR="00E76549" w:rsidRPr="00F7788A">
              <w:rPr>
                <w:rFonts w:eastAsia="Times New Roman"/>
                <w:color w:val="auto"/>
                <w:sz w:val="28"/>
                <w:szCs w:val="28"/>
                <w:lang w:eastAsia="lv-LV"/>
              </w:rPr>
              <w:t xml:space="preserve">ietvaros sasniedzamo rādītāju skaitliskās vērtības, kā arī precizēt </w:t>
            </w:r>
            <w:r w:rsidR="00F7788A" w:rsidRPr="00F7788A">
              <w:rPr>
                <w:rFonts w:eastAsia="Times New Roman"/>
                <w:color w:val="auto"/>
                <w:sz w:val="28"/>
                <w:szCs w:val="28"/>
                <w:lang w:eastAsia="lv-LV"/>
              </w:rPr>
              <w:t>Komisijas 2014.gada 17.jūnija Regulas (ES) Nr.</w:t>
            </w:r>
            <w:hyperlink r:id="rId8" w:tgtFrame="_blank" w:history="1">
              <w:r w:rsidR="00F7788A" w:rsidRPr="00F7788A">
                <w:rPr>
                  <w:rFonts w:eastAsia="Times New Roman"/>
                  <w:color w:val="auto"/>
                  <w:sz w:val="28"/>
                  <w:szCs w:val="28"/>
                  <w:lang w:eastAsia="lv-LV"/>
                </w:rPr>
                <w:t>651/2014</w:t>
              </w:r>
            </w:hyperlink>
            <w:r w:rsidR="00F7788A" w:rsidRPr="00F7788A">
              <w:rPr>
                <w:rFonts w:eastAsia="Times New Roman"/>
                <w:color w:val="auto"/>
                <w:sz w:val="28"/>
                <w:szCs w:val="28"/>
                <w:lang w:eastAsia="lv-LV"/>
              </w:rPr>
              <w:t xml:space="preserve">, ar ko noteiktas atbalsta kategorijas atzīst par saderīgām ar iekšējo tirgu, piemērojot Līguma 107. un 108.pantu (turpmāk </w:t>
            </w:r>
            <w:r w:rsidR="00480C39">
              <w:rPr>
                <w:rFonts w:eastAsia="Times New Roman"/>
                <w:color w:val="auto"/>
                <w:sz w:val="28"/>
                <w:szCs w:val="28"/>
                <w:lang w:eastAsia="lv-LV"/>
              </w:rPr>
              <w:t>–</w:t>
            </w:r>
            <w:r w:rsidR="00480C39" w:rsidRPr="00F7788A">
              <w:rPr>
                <w:rFonts w:eastAsia="Times New Roman"/>
                <w:color w:val="auto"/>
                <w:sz w:val="28"/>
                <w:szCs w:val="28"/>
                <w:lang w:eastAsia="lv-LV"/>
              </w:rPr>
              <w:t xml:space="preserve"> </w:t>
            </w:r>
            <w:r w:rsidR="00F7788A" w:rsidRPr="00F7788A">
              <w:rPr>
                <w:rFonts w:eastAsia="Times New Roman"/>
                <w:color w:val="auto"/>
                <w:sz w:val="28"/>
                <w:szCs w:val="28"/>
                <w:lang w:eastAsia="lv-LV"/>
              </w:rPr>
              <w:t>Komisijas regula Nr.651/2014)</w:t>
            </w:r>
            <w:r w:rsidR="00F7788A">
              <w:rPr>
                <w:rFonts w:eastAsia="Times New Roman"/>
                <w:color w:val="auto"/>
                <w:sz w:val="28"/>
                <w:szCs w:val="28"/>
                <w:lang w:eastAsia="lv-LV"/>
              </w:rPr>
              <w:t xml:space="preserve"> </w:t>
            </w:r>
            <w:r w:rsidR="00E76549" w:rsidRPr="00F7788A">
              <w:rPr>
                <w:rFonts w:eastAsia="Times New Roman"/>
                <w:color w:val="auto"/>
                <w:sz w:val="28"/>
                <w:szCs w:val="28"/>
                <w:lang w:eastAsia="lv-LV"/>
              </w:rPr>
              <w:t>darbības termiņu un projekta dzīves cikla uzraudzības nosacījumus.</w:t>
            </w:r>
            <w:r w:rsidR="00B11492">
              <w:rPr>
                <w:rFonts w:eastAsia="Times New Roman"/>
                <w:color w:val="auto"/>
                <w:sz w:val="28"/>
                <w:szCs w:val="28"/>
                <w:lang w:eastAsia="lv-LV"/>
              </w:rPr>
              <w:t xml:space="preserve"> Projekts</w:t>
            </w:r>
            <w:r w:rsidRPr="00F7788A">
              <w:rPr>
                <w:rFonts w:eastAsia="Times New Roman"/>
                <w:color w:val="auto"/>
                <w:sz w:val="28"/>
                <w:szCs w:val="28"/>
                <w:lang w:eastAsia="lv-LV"/>
              </w:rPr>
              <w:t xml:space="preserve"> stāsies spēkā nākamajā dienā pēc to izsludināšanas oficiālajā izdevumā „Latvijas Vēstnesis”.</w:t>
            </w:r>
          </w:p>
        </w:tc>
      </w:tr>
    </w:tbl>
    <w:p w:rsidR="006C2D2D"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p w:rsidR="009545F1" w:rsidRPr="002D7AF7" w:rsidRDefault="009545F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7AF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2FE3" w:rsidRPr="002D7AF7" w:rsidRDefault="004E03C7">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lastRenderedPageBreak/>
              <w:t>I. Tiesību akta projekta izstrādes nepieciešamība</w:t>
            </w:r>
          </w:p>
        </w:tc>
      </w:tr>
      <w:tr w:rsidR="002D7AF7" w:rsidRPr="002D7AF7" w:rsidTr="00D815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D7AF7" w:rsidRPr="002D7AF7"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96735" w:rsidRPr="001C130A" w:rsidRDefault="001C130A" w:rsidP="00B11492">
            <w:pPr>
              <w:spacing w:after="0" w:line="240" w:lineRule="auto"/>
              <w:jc w:val="both"/>
              <w:rPr>
                <w:rFonts w:ascii="Times New Roman" w:eastAsia="Times New Roman" w:hAnsi="Times New Roman" w:cs="Times New Roman"/>
                <w:iCs/>
                <w:sz w:val="28"/>
                <w:szCs w:val="28"/>
                <w:lang w:eastAsia="lv-LV"/>
              </w:rPr>
            </w:pPr>
            <w:r w:rsidRPr="001C130A">
              <w:rPr>
                <w:rFonts w:ascii="Times New Roman" w:eastAsia="Times New Roman" w:hAnsi="Times New Roman" w:cs="Times New Roman"/>
                <w:iCs/>
                <w:sz w:val="28"/>
                <w:szCs w:val="28"/>
                <w:lang w:eastAsia="lv-LV"/>
              </w:rPr>
              <w:t xml:space="preserve">Projekts sagatavots saskaņā ar Eiropas Savienības struktūrfondu un Kohēzijas fonda </w:t>
            </w:r>
            <w:proofErr w:type="gramStart"/>
            <w:r w:rsidRPr="001C130A">
              <w:rPr>
                <w:rFonts w:ascii="Times New Roman" w:eastAsia="Times New Roman" w:hAnsi="Times New Roman" w:cs="Times New Roman"/>
                <w:iCs/>
                <w:sz w:val="28"/>
                <w:szCs w:val="28"/>
                <w:lang w:eastAsia="lv-LV"/>
              </w:rPr>
              <w:t>2014. – 2020.</w:t>
            </w:r>
            <w:proofErr w:type="gramEnd"/>
            <w:r w:rsidRPr="001C130A">
              <w:rPr>
                <w:rFonts w:ascii="Times New Roman" w:eastAsia="Times New Roman" w:hAnsi="Times New Roman" w:cs="Times New Roman"/>
                <w:iCs/>
                <w:sz w:val="28"/>
                <w:szCs w:val="28"/>
                <w:lang w:eastAsia="lv-LV"/>
              </w:rPr>
              <w:t>gada plānošanas perioda vadības likuma 20.panta 13.punktu.</w:t>
            </w:r>
          </w:p>
        </w:tc>
      </w:tr>
      <w:tr w:rsidR="002D7AF7" w:rsidRPr="002D7AF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D7AF7" w:rsidRPr="002D7AF7" w:rsidRDefault="002D7AF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FD1F1C" w:rsidRDefault="002457C5" w:rsidP="00642FB3">
            <w:pPr>
              <w:autoSpaceDE w:val="0"/>
              <w:autoSpaceDN w:val="0"/>
              <w:spacing w:after="0" w:line="240" w:lineRule="auto"/>
              <w:ind w:firstLine="649"/>
              <w:jc w:val="both"/>
              <w:rPr>
                <w:rStyle w:val="BodyText2"/>
                <w:rFonts w:eastAsia="Calibri"/>
                <w:sz w:val="28"/>
                <w:szCs w:val="28"/>
              </w:rPr>
            </w:pPr>
            <w:r>
              <w:rPr>
                <w:rFonts w:ascii="Times New Roman" w:hAnsi="Times New Roman" w:cs="Times New Roman"/>
                <w:bCs/>
                <w:color w:val="000000"/>
                <w:sz w:val="28"/>
                <w:szCs w:val="28"/>
              </w:rPr>
              <w:t xml:space="preserve">Eiropas Komisija </w:t>
            </w:r>
            <w:proofErr w:type="gramStart"/>
            <w:r>
              <w:rPr>
                <w:rFonts w:ascii="Times New Roman" w:hAnsi="Times New Roman" w:cs="Times New Roman"/>
                <w:bCs/>
                <w:color w:val="000000"/>
                <w:sz w:val="28"/>
                <w:szCs w:val="28"/>
              </w:rPr>
              <w:t>2014.gada</w:t>
            </w:r>
            <w:proofErr w:type="gramEnd"/>
            <w:r>
              <w:rPr>
                <w:rFonts w:ascii="Times New Roman" w:hAnsi="Times New Roman" w:cs="Times New Roman"/>
                <w:bCs/>
                <w:color w:val="000000"/>
                <w:sz w:val="28"/>
                <w:szCs w:val="28"/>
              </w:rPr>
              <w:t xml:space="preserve"> 20.jūnijā apstiprināja Partnerības līgumu</w:t>
            </w:r>
            <w:r w:rsidR="00642FB3">
              <w:t xml:space="preserve"> </w:t>
            </w:r>
            <w:r w:rsidR="00642FB3" w:rsidRPr="00642FB3">
              <w:rPr>
                <w:rFonts w:ascii="Times New Roman" w:hAnsi="Times New Roman" w:cs="Times New Roman"/>
                <w:bCs/>
                <w:color w:val="000000"/>
                <w:sz w:val="28"/>
                <w:szCs w:val="28"/>
              </w:rPr>
              <w:t>Eiropas Savienības investīciju fondu 2014. – 2020.gada plānošanas periodam</w:t>
            </w:r>
            <w:r>
              <w:rPr>
                <w:rFonts w:ascii="Times New Roman" w:hAnsi="Times New Roman" w:cs="Times New Roman"/>
                <w:bCs/>
                <w:color w:val="000000"/>
                <w:sz w:val="28"/>
                <w:szCs w:val="28"/>
              </w:rPr>
              <w:t>, kas nosaka, ka, v</w:t>
            </w:r>
            <w:r>
              <w:rPr>
                <w:rStyle w:val="BodyText2"/>
                <w:rFonts w:eastAsia="Calibri"/>
                <w:sz w:val="28"/>
                <w:szCs w:val="28"/>
              </w:rPr>
              <w:t xml:space="preserve">eicot investīcijas saskaņā ar Tūrisma attīstības pamatnostādnēm 2014. – 2020.gadam, stratēģijas „Latvija 2030” telpiskās attīstības perspektīvu, Kultūrpolitikas pamatnostādnēm 2014. – 2020.gadam „Radošā Latvija” un Reģionālās politikas pamatnostādnēm 2013. – 2019.gadam un pašvaldību integrētās attīstības programmām, tiks veicināta starptautiski nozīmīga kultūras un dabas mantojuma līdzsvarota attīstība un to izmantošana kā resurss uzņēmējdarbībai un reģionālajai attīstībai, radot jaunas darba vietas atbalstāmajās teritorijās. Veicot investīcijas </w:t>
            </w:r>
            <w:r w:rsidR="00FD1F1C">
              <w:rPr>
                <w:rStyle w:val="BodyText2"/>
                <w:rFonts w:eastAsia="Calibri"/>
                <w:sz w:val="28"/>
                <w:szCs w:val="28"/>
              </w:rPr>
              <w:t xml:space="preserve">atbilstoši </w:t>
            </w:r>
            <w:r>
              <w:rPr>
                <w:rStyle w:val="BodyText2"/>
                <w:rFonts w:eastAsia="Calibri"/>
                <w:sz w:val="28"/>
                <w:szCs w:val="28"/>
              </w:rPr>
              <w:t>pašvaldību integrētām attīstības programmām nacionāli un starptautiski nozīmīg</w:t>
            </w:r>
            <w:r w:rsidR="00FD1F1C">
              <w:rPr>
                <w:rStyle w:val="BodyText2"/>
                <w:rFonts w:eastAsia="Calibri"/>
                <w:sz w:val="28"/>
                <w:szCs w:val="28"/>
              </w:rPr>
              <w:t>u</w:t>
            </w:r>
            <w:r>
              <w:rPr>
                <w:rStyle w:val="BodyText2"/>
                <w:rFonts w:eastAsia="Calibri"/>
                <w:sz w:val="28"/>
                <w:szCs w:val="28"/>
              </w:rPr>
              <w:t xml:space="preserve"> kultūras un dabas mantojuma objektu</w:t>
            </w:r>
            <w:r w:rsidR="00FD1F1C">
              <w:rPr>
                <w:rStyle w:val="BodyText2"/>
                <w:rFonts w:eastAsia="Calibri"/>
                <w:sz w:val="28"/>
                <w:szCs w:val="28"/>
              </w:rPr>
              <w:t xml:space="preserve"> un saistītās infrastruktūras</w:t>
            </w:r>
            <w:r>
              <w:rPr>
                <w:rStyle w:val="BodyText2"/>
                <w:rFonts w:eastAsia="Calibri"/>
                <w:sz w:val="28"/>
                <w:szCs w:val="28"/>
              </w:rPr>
              <w:t xml:space="preserve"> attīstībā, kā arī ar kultūras mantojuma </w:t>
            </w:r>
            <w:r w:rsidR="00FD1F1C">
              <w:rPr>
                <w:rStyle w:val="BodyText2"/>
                <w:rFonts w:eastAsia="Calibri"/>
                <w:sz w:val="28"/>
                <w:szCs w:val="28"/>
              </w:rPr>
              <w:t xml:space="preserve">objektu </w:t>
            </w:r>
            <w:r>
              <w:rPr>
                <w:rStyle w:val="BodyText2"/>
                <w:rFonts w:eastAsia="Calibri"/>
                <w:sz w:val="28"/>
                <w:szCs w:val="28"/>
              </w:rPr>
              <w:t xml:space="preserve">saistīto pakalpojumu </w:t>
            </w:r>
            <w:r w:rsidR="00FD1F1C">
              <w:rPr>
                <w:rStyle w:val="BodyText2"/>
                <w:rFonts w:eastAsia="Calibri"/>
                <w:sz w:val="28"/>
                <w:szCs w:val="28"/>
              </w:rPr>
              <w:t>izveidē</w:t>
            </w:r>
            <w:r>
              <w:rPr>
                <w:rStyle w:val="BodyText2"/>
                <w:rFonts w:eastAsia="Calibri"/>
                <w:sz w:val="28"/>
                <w:szCs w:val="28"/>
              </w:rPr>
              <w:t xml:space="preserve">, tiks rastas jaunas funkcijas pašlaik nepietiekami izmantotiem kultūras un dabas objektiem, attīstot ilgtspējīgus tūrisma produktus un pakalpojumus. </w:t>
            </w:r>
          </w:p>
          <w:p w:rsidR="002457C5" w:rsidRPr="00FD1F1C" w:rsidRDefault="00FD1F1C">
            <w:pPr>
              <w:autoSpaceDE w:val="0"/>
              <w:autoSpaceDN w:val="0"/>
              <w:spacing w:after="0" w:line="240" w:lineRule="auto"/>
              <w:ind w:firstLine="64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Attiecīgi </w:t>
            </w:r>
            <w:r w:rsidR="002457C5" w:rsidRPr="00C8046B">
              <w:rPr>
                <w:rFonts w:ascii="Times New Roman" w:hAnsi="Times New Roman" w:cs="Times New Roman"/>
                <w:color w:val="000000"/>
                <w:sz w:val="28"/>
                <w:szCs w:val="28"/>
              </w:rPr>
              <w:t xml:space="preserve">Eiropas Komisija </w:t>
            </w:r>
            <w:proofErr w:type="gramStart"/>
            <w:r w:rsidR="002457C5" w:rsidRPr="00C8046B">
              <w:rPr>
                <w:rFonts w:ascii="Times New Roman" w:hAnsi="Times New Roman" w:cs="Times New Roman"/>
                <w:color w:val="000000"/>
                <w:sz w:val="28"/>
                <w:szCs w:val="28"/>
              </w:rPr>
              <w:t>2014.gada</w:t>
            </w:r>
            <w:proofErr w:type="gramEnd"/>
            <w:r w:rsidR="002457C5" w:rsidRPr="00C8046B">
              <w:rPr>
                <w:rFonts w:ascii="Times New Roman" w:hAnsi="Times New Roman" w:cs="Times New Roman"/>
                <w:color w:val="000000"/>
                <w:sz w:val="28"/>
                <w:szCs w:val="28"/>
              </w:rPr>
              <w:t xml:space="preserve"> 11.novembrī apstiprin</w:t>
            </w:r>
            <w:r>
              <w:rPr>
                <w:rFonts w:ascii="Times New Roman" w:hAnsi="Times New Roman" w:cs="Times New Roman"/>
                <w:color w:val="000000"/>
                <w:sz w:val="28"/>
                <w:szCs w:val="28"/>
              </w:rPr>
              <w:t>ātajā</w:t>
            </w:r>
            <w:r w:rsidR="002457C5" w:rsidRPr="00C8046B">
              <w:rPr>
                <w:rFonts w:ascii="Times New Roman" w:hAnsi="Times New Roman" w:cs="Times New Roman"/>
                <w:color w:val="000000"/>
                <w:sz w:val="28"/>
                <w:szCs w:val="28"/>
              </w:rPr>
              <w:t xml:space="preserve"> Latvijas izstrādāt</w:t>
            </w:r>
            <w:r>
              <w:rPr>
                <w:rFonts w:ascii="Times New Roman" w:hAnsi="Times New Roman" w:cs="Times New Roman"/>
                <w:color w:val="000000"/>
                <w:sz w:val="28"/>
                <w:szCs w:val="28"/>
              </w:rPr>
              <w:t>ajā</w:t>
            </w:r>
            <w:r w:rsidR="002457C5" w:rsidRPr="00C8046B">
              <w:rPr>
                <w:rFonts w:ascii="Times New Roman" w:hAnsi="Times New Roman" w:cs="Times New Roman"/>
                <w:color w:val="000000"/>
                <w:sz w:val="28"/>
                <w:szCs w:val="28"/>
              </w:rPr>
              <w:t xml:space="preserve"> darbības </w:t>
            </w:r>
            <w:r w:rsidR="00AD5640" w:rsidRPr="00C8046B">
              <w:rPr>
                <w:rFonts w:ascii="Times New Roman" w:hAnsi="Times New Roman" w:cs="Times New Roman"/>
                <w:color w:val="000000"/>
                <w:sz w:val="28"/>
                <w:szCs w:val="28"/>
              </w:rPr>
              <w:t>programm</w:t>
            </w:r>
            <w:r w:rsidR="00AD5640">
              <w:rPr>
                <w:rFonts w:ascii="Times New Roman" w:hAnsi="Times New Roman" w:cs="Times New Roman"/>
                <w:color w:val="000000"/>
                <w:sz w:val="28"/>
                <w:szCs w:val="28"/>
              </w:rPr>
              <w:t xml:space="preserve">as </w:t>
            </w:r>
            <w:r w:rsidR="00AD5640" w:rsidRPr="008E2D72">
              <w:rPr>
                <w:rFonts w:ascii="Times New Roman" w:hAnsi="Times New Roman" w:cs="Times New Roman"/>
                <w:color w:val="000000"/>
                <w:sz w:val="28"/>
                <w:szCs w:val="28"/>
              </w:rPr>
              <w:t xml:space="preserve">„Izaugsme un nodarbinātība” </w:t>
            </w:r>
            <w:r w:rsidR="00AD5640" w:rsidRPr="00FD1F1C">
              <w:rPr>
                <w:rFonts w:ascii="Times New Roman" w:hAnsi="Times New Roman" w:cs="Times New Roman"/>
                <w:color w:val="000000"/>
                <w:sz w:val="28"/>
                <w:szCs w:val="28"/>
              </w:rPr>
              <w:t>prioritār</w:t>
            </w:r>
            <w:r w:rsidR="00AD5640">
              <w:rPr>
                <w:rFonts w:ascii="Times New Roman" w:hAnsi="Times New Roman" w:cs="Times New Roman"/>
                <w:color w:val="000000"/>
                <w:sz w:val="28"/>
                <w:szCs w:val="28"/>
              </w:rPr>
              <w:t>ajā</w:t>
            </w:r>
            <w:r w:rsidR="002457C5" w:rsidRPr="00FD1F1C">
              <w:rPr>
                <w:rFonts w:ascii="Times New Roman" w:hAnsi="Times New Roman" w:cs="Times New Roman"/>
                <w:color w:val="000000"/>
                <w:sz w:val="28"/>
                <w:szCs w:val="28"/>
              </w:rPr>
              <w:t xml:space="preserve"> virzien</w:t>
            </w:r>
            <w:r>
              <w:rPr>
                <w:rFonts w:ascii="Times New Roman" w:hAnsi="Times New Roman" w:cs="Times New Roman"/>
                <w:color w:val="000000"/>
                <w:sz w:val="28"/>
                <w:szCs w:val="28"/>
              </w:rPr>
              <w:t>ā</w:t>
            </w:r>
            <w:r w:rsidR="002457C5" w:rsidRPr="00FD1F1C">
              <w:rPr>
                <w:rFonts w:ascii="Times New Roman" w:hAnsi="Times New Roman" w:cs="Times New Roman"/>
                <w:color w:val="000000"/>
                <w:sz w:val="28"/>
                <w:szCs w:val="28"/>
              </w:rPr>
              <w:t xml:space="preserve"> „Vides aizsardzības un resursu izmantošanas efektivitāte” </w:t>
            </w:r>
            <w:r>
              <w:rPr>
                <w:rFonts w:ascii="Times New Roman" w:hAnsi="Times New Roman" w:cs="Times New Roman"/>
                <w:color w:val="000000"/>
                <w:sz w:val="28"/>
                <w:szCs w:val="28"/>
              </w:rPr>
              <w:t xml:space="preserve">iekļauts </w:t>
            </w:r>
            <w:r w:rsidR="002457C5" w:rsidRPr="00FD1F1C">
              <w:rPr>
                <w:rFonts w:ascii="Times New Roman" w:hAnsi="Times New Roman" w:cs="Times New Roman"/>
                <w:color w:val="000000"/>
                <w:sz w:val="28"/>
                <w:szCs w:val="28"/>
              </w:rPr>
              <w:t>5.5.1.SAM</w:t>
            </w:r>
            <w:r>
              <w:rPr>
                <w:rFonts w:ascii="Times New Roman" w:hAnsi="Times New Roman" w:cs="Times New Roman"/>
                <w:color w:val="000000"/>
                <w:sz w:val="28"/>
                <w:szCs w:val="28"/>
              </w:rPr>
              <w:t>, kura</w:t>
            </w:r>
            <w:r w:rsidR="002457C5" w:rsidRPr="00FD1F1C">
              <w:rPr>
                <w:rFonts w:ascii="Times New Roman" w:hAnsi="Times New Roman" w:cs="Times New Roman"/>
                <w:color w:val="000000"/>
                <w:sz w:val="28"/>
                <w:szCs w:val="28"/>
              </w:rPr>
              <w:t xml:space="preserve"> ietvaros paredzēts saglabāt, aizsargāt un attīstīt nozīmīgu kultūras un dabas mantojumu, kā arī attīstīt ar to saistītos pakalpojumus.</w:t>
            </w:r>
          </w:p>
          <w:p w:rsidR="002457C5" w:rsidRPr="00483357" w:rsidRDefault="00AA4B04">
            <w:pPr>
              <w:pStyle w:val="Sarakstarindkopa"/>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Atbilstoši darbības programmā </w:t>
            </w:r>
            <w:r w:rsidR="00AD5640" w:rsidRPr="008E2D72">
              <w:rPr>
                <w:rFonts w:ascii="Times New Roman" w:hAnsi="Times New Roman" w:cs="Times New Roman"/>
                <w:color w:val="000000"/>
                <w:sz w:val="28"/>
                <w:szCs w:val="28"/>
              </w:rPr>
              <w:t>„Izaugsme un nodarbinātība”</w:t>
            </w:r>
            <w:r w:rsidR="00AD5640">
              <w:rPr>
                <w:rFonts w:ascii="Times New Roman" w:hAnsi="Times New Roman" w:cs="Times New Roman"/>
                <w:color w:val="000000"/>
                <w:sz w:val="28"/>
                <w:szCs w:val="28"/>
              </w:rPr>
              <w:t xml:space="preserve"> </w:t>
            </w:r>
            <w:r>
              <w:rPr>
                <w:rFonts w:ascii="Times New Roman" w:hAnsi="Times New Roman" w:cs="Times New Roman"/>
                <w:sz w:val="28"/>
                <w:szCs w:val="28"/>
              </w:rPr>
              <w:t xml:space="preserve">noteiktajam tika izstrādāti </w:t>
            </w:r>
            <w:r w:rsidR="002457C5" w:rsidRPr="00C8046B">
              <w:rPr>
                <w:rFonts w:ascii="Times New Roman" w:hAnsi="Times New Roman" w:cs="Times New Roman"/>
                <w:sz w:val="28"/>
                <w:szCs w:val="28"/>
              </w:rPr>
              <w:lastRenderedPageBreak/>
              <w:t xml:space="preserve">Ministru kabineta </w:t>
            </w:r>
            <w:proofErr w:type="gramStart"/>
            <w:r w:rsidR="002457C5" w:rsidRPr="00C8046B">
              <w:rPr>
                <w:rFonts w:ascii="Times New Roman" w:hAnsi="Times New Roman" w:cs="Times New Roman"/>
                <w:sz w:val="28"/>
                <w:szCs w:val="28"/>
              </w:rPr>
              <w:t>2016.gada</w:t>
            </w:r>
            <w:proofErr w:type="gramEnd"/>
            <w:r w:rsidR="002457C5" w:rsidRPr="00C8046B">
              <w:rPr>
                <w:rFonts w:ascii="Times New Roman" w:hAnsi="Times New Roman" w:cs="Times New Roman"/>
                <w:sz w:val="28"/>
                <w:szCs w:val="28"/>
              </w:rPr>
              <w:t xml:space="preserve"> 24.maija noteikum</w:t>
            </w:r>
            <w:r>
              <w:rPr>
                <w:rFonts w:ascii="Times New Roman" w:hAnsi="Times New Roman" w:cs="Times New Roman"/>
                <w:sz w:val="28"/>
                <w:szCs w:val="28"/>
              </w:rPr>
              <w:t>i</w:t>
            </w:r>
            <w:r w:rsidR="002457C5" w:rsidRPr="00C8046B">
              <w:rPr>
                <w:rFonts w:ascii="Times New Roman" w:hAnsi="Times New Roman" w:cs="Times New Roman"/>
                <w:sz w:val="28"/>
                <w:szCs w:val="28"/>
              </w:rPr>
              <w:t xml:space="preserve">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 (turpmāk – Noteikumi Nr.322)</w:t>
            </w:r>
            <w:r>
              <w:rPr>
                <w:rFonts w:ascii="Times New Roman" w:hAnsi="Times New Roman" w:cs="Times New Roman"/>
                <w:sz w:val="28"/>
                <w:szCs w:val="28"/>
              </w:rPr>
              <w:t>, kas paredz</w:t>
            </w:r>
            <w:r w:rsidR="002457C5" w:rsidRPr="00C8046B">
              <w:rPr>
                <w:rFonts w:ascii="Times New Roman" w:hAnsi="Times New Roman" w:cs="Times New Roman"/>
                <w:sz w:val="28"/>
                <w:szCs w:val="28"/>
              </w:rPr>
              <w:t xml:space="preserve"> 5.5.1.SAM</w:t>
            </w:r>
            <w:r>
              <w:rPr>
                <w:rFonts w:ascii="Times New Roman" w:hAnsi="Times New Roman" w:cs="Times New Roman"/>
                <w:sz w:val="28"/>
                <w:szCs w:val="28"/>
              </w:rPr>
              <w:t xml:space="preserve"> īstenošanu divās atlases kārtās</w:t>
            </w:r>
            <w:r w:rsidR="002457C5" w:rsidRPr="00C8046B">
              <w:rPr>
                <w:rFonts w:ascii="Times New Roman" w:hAnsi="Times New Roman" w:cs="Times New Roman"/>
                <w:sz w:val="28"/>
                <w:szCs w:val="28"/>
              </w:rPr>
              <w:t xml:space="preserve">: </w:t>
            </w:r>
          </w:p>
          <w:p w:rsidR="002457C5" w:rsidRPr="00483357" w:rsidRDefault="002457C5" w:rsidP="00743A16">
            <w:pPr>
              <w:pStyle w:val="Sarakstarindkopa"/>
              <w:numPr>
                <w:ilvl w:val="0"/>
                <w:numId w:val="41"/>
              </w:numPr>
              <w:spacing w:after="0" w:line="240" w:lineRule="auto"/>
              <w:ind w:left="357" w:hanging="357"/>
              <w:contextualSpacing w:val="0"/>
              <w:jc w:val="both"/>
              <w:rPr>
                <w:rFonts w:ascii="Times New Roman" w:hAnsi="Times New Roman" w:cs="Times New Roman"/>
                <w:sz w:val="28"/>
                <w:szCs w:val="28"/>
              </w:rPr>
            </w:pPr>
            <w:r w:rsidRPr="00C8046B">
              <w:rPr>
                <w:rFonts w:ascii="Times New Roman" w:hAnsi="Times New Roman" w:cs="Times New Roman"/>
                <w:sz w:val="28"/>
                <w:szCs w:val="28"/>
              </w:rPr>
              <w:t>pirmā atlases kārta „Ieguldījumi kultūras un dabas mantojuma attīstībai visā Latvijas teritorijā (tai skaitā Rīgā), izņemot pārējās Baltijas jūras piekrastes pašvaldības” (turpmāk – pirmā atlases kārta);</w:t>
            </w:r>
          </w:p>
          <w:p w:rsidR="002457C5" w:rsidRDefault="002457C5" w:rsidP="00743A16">
            <w:pPr>
              <w:pStyle w:val="Sarakstarindkopa"/>
              <w:numPr>
                <w:ilvl w:val="0"/>
                <w:numId w:val="41"/>
              </w:numPr>
              <w:spacing w:after="0" w:line="240" w:lineRule="auto"/>
              <w:ind w:left="357" w:hanging="357"/>
              <w:contextualSpacing w:val="0"/>
              <w:jc w:val="both"/>
              <w:rPr>
                <w:rFonts w:ascii="Times New Roman" w:hAnsi="Times New Roman" w:cs="Times New Roman"/>
                <w:sz w:val="28"/>
                <w:szCs w:val="28"/>
              </w:rPr>
            </w:pPr>
            <w:r w:rsidRPr="00C8046B">
              <w:rPr>
                <w:rFonts w:ascii="Times New Roman" w:hAnsi="Times New Roman" w:cs="Times New Roman"/>
                <w:sz w:val="28"/>
                <w:szCs w:val="28"/>
              </w:rPr>
              <w:t>otrā atlases kārta „Ieguldījumi kultūras un dabas mantojuma attīstībai pašvaldībās, kuru administratīvā teritorija robežojas ar jūru (izņemot Rīgu)” (turpmāk – otrā atlases kārta).</w:t>
            </w:r>
          </w:p>
          <w:p w:rsidR="00717920" w:rsidRPr="00717920" w:rsidRDefault="00717920">
            <w:pPr>
              <w:spacing w:after="0" w:line="240" w:lineRule="auto"/>
              <w:ind w:firstLine="548"/>
              <w:jc w:val="both"/>
              <w:rPr>
                <w:rFonts w:ascii="Times New Roman" w:eastAsia="Calibri" w:hAnsi="Times New Roman" w:cs="Times New Roman"/>
                <w:sz w:val="28"/>
                <w:szCs w:val="28"/>
              </w:rPr>
            </w:pPr>
            <w:r w:rsidRPr="00A84005">
              <w:rPr>
                <w:rFonts w:ascii="Times New Roman" w:eastAsia="Calibri" w:hAnsi="Times New Roman" w:cs="Times New Roman"/>
                <w:sz w:val="28"/>
                <w:szCs w:val="28"/>
              </w:rPr>
              <w:t xml:space="preserve">Pamatojoties uz </w:t>
            </w:r>
            <w:r>
              <w:rPr>
                <w:rFonts w:ascii="Times New Roman" w:eastAsia="Calibri" w:hAnsi="Times New Roman" w:cs="Times New Roman"/>
                <w:sz w:val="28"/>
                <w:szCs w:val="28"/>
              </w:rPr>
              <w:t>Noteikumu</w:t>
            </w:r>
            <w:r w:rsidRPr="00A84005">
              <w:rPr>
                <w:rFonts w:ascii="Times New Roman" w:eastAsia="Calibri" w:hAnsi="Times New Roman" w:cs="Times New Roman"/>
                <w:sz w:val="28"/>
                <w:szCs w:val="28"/>
              </w:rPr>
              <w:t xml:space="preserve"> Nr.322 21.punktu, kas nosaka, ka projekta iesniedzējs specifiskā atbalsta ietvaros ir pašvaldība vai pašvaldības iestāde, kura iekļauta Ministru kabineta apstiprinātajā projektu iesniedzēju sarakstā, kas izveidots pēc projektu ideju priekšatlases, ar Ministru kabineta </w:t>
            </w:r>
            <w:proofErr w:type="gramStart"/>
            <w:r w:rsidRPr="00A84005">
              <w:rPr>
                <w:rFonts w:ascii="Times New Roman" w:eastAsia="Calibri" w:hAnsi="Times New Roman" w:cs="Times New Roman"/>
                <w:sz w:val="28"/>
                <w:szCs w:val="28"/>
              </w:rPr>
              <w:t>2016.gada</w:t>
            </w:r>
            <w:proofErr w:type="gramEnd"/>
            <w:r w:rsidRPr="00A84005">
              <w:rPr>
                <w:rFonts w:ascii="Times New Roman" w:eastAsia="Calibri" w:hAnsi="Times New Roman" w:cs="Times New Roman"/>
                <w:sz w:val="28"/>
                <w:szCs w:val="28"/>
              </w:rPr>
              <w:t xml:space="preserve"> 20.decembra rīkojumu Nr.779 „Par 5.5.1.specifiskā atbalsta mērķa „Saglabāt, aizsargāt un attīstīt nozīmīgu kultūras un dabas mantojumu, kā arī attīstīt ar to saistītos pakalpojumus” projektu iesniegumu iesniedzēju saraksta apstiprināšanu” (turpmāk –Rīkojums Nr.779) projektu iesniedzēju saraksts Ministru kabinetā tika apstiprināts</w:t>
            </w:r>
            <w:r>
              <w:rPr>
                <w:rFonts w:ascii="Times New Roman" w:eastAsia="Calibri" w:hAnsi="Times New Roman" w:cs="Times New Roman"/>
                <w:sz w:val="28"/>
                <w:szCs w:val="28"/>
              </w:rPr>
              <w:t>, projekta iesniedzēja sarakstā norādot katra projekta ietvaros sasniedzamos iznākuma rādītājus.</w:t>
            </w:r>
          </w:p>
          <w:p w:rsidR="00717920" w:rsidRDefault="002D7AF7">
            <w:pPr>
              <w:pStyle w:val="Vienkrsteksts"/>
              <w:ind w:firstLine="548"/>
              <w:jc w:val="both"/>
              <w:rPr>
                <w:szCs w:val="28"/>
              </w:rPr>
            </w:pPr>
            <w:r w:rsidRPr="002D7AF7">
              <w:rPr>
                <w:szCs w:val="28"/>
              </w:rPr>
              <w:t xml:space="preserve">5.5.1.SAM </w:t>
            </w:r>
            <w:r w:rsidR="004E03C7">
              <w:rPr>
                <w:szCs w:val="28"/>
              </w:rPr>
              <w:t>pirmā</w:t>
            </w:r>
            <w:r w:rsidR="00AA4B04">
              <w:rPr>
                <w:szCs w:val="28"/>
              </w:rPr>
              <w:t>s</w:t>
            </w:r>
            <w:r w:rsidR="004E03C7">
              <w:rPr>
                <w:szCs w:val="28"/>
              </w:rPr>
              <w:t xml:space="preserve"> atlases kārta</w:t>
            </w:r>
            <w:r w:rsidR="00AA4B04">
              <w:rPr>
                <w:szCs w:val="28"/>
              </w:rPr>
              <w:t>s</w:t>
            </w:r>
            <w:r w:rsidR="004E03C7">
              <w:rPr>
                <w:szCs w:val="28"/>
              </w:rPr>
              <w:t xml:space="preserve"> ietvaros noslēgti visi plānotie </w:t>
            </w:r>
            <w:r>
              <w:rPr>
                <w:szCs w:val="28"/>
              </w:rPr>
              <w:t>seši</w:t>
            </w:r>
            <w:r w:rsidRPr="002D7AF7">
              <w:rPr>
                <w:szCs w:val="28"/>
              </w:rPr>
              <w:t xml:space="preserve"> līgumi par projektu īstenošanu, savukārt 5.5.1.SAM otrās atlases kārtas </w:t>
            </w:r>
            <w:r w:rsidR="004E03C7">
              <w:rPr>
                <w:szCs w:val="28"/>
              </w:rPr>
              <w:t xml:space="preserve">ietvaros noslēgti visi plānotie </w:t>
            </w:r>
            <w:r>
              <w:rPr>
                <w:szCs w:val="28"/>
              </w:rPr>
              <w:t>četri</w:t>
            </w:r>
            <w:r w:rsidRPr="002D7AF7">
              <w:rPr>
                <w:szCs w:val="28"/>
              </w:rPr>
              <w:t xml:space="preserve"> līgumi par projektu </w:t>
            </w:r>
            <w:r w:rsidR="004E03C7">
              <w:rPr>
                <w:szCs w:val="28"/>
              </w:rPr>
              <w:t xml:space="preserve">īstenošanu un notiek </w:t>
            </w:r>
            <w:r w:rsidR="004E03C7">
              <w:rPr>
                <w:szCs w:val="28"/>
              </w:rPr>
              <w:lastRenderedPageBreak/>
              <w:t>projektu īstenošana.</w:t>
            </w:r>
          </w:p>
          <w:p w:rsidR="00112EDA" w:rsidRPr="005914CF" w:rsidRDefault="00FD1F1C" w:rsidP="00EC4721">
            <w:pPr>
              <w:pStyle w:val="Vienkrsteksts"/>
              <w:ind w:firstLine="548"/>
              <w:jc w:val="both"/>
              <w:rPr>
                <w:szCs w:val="28"/>
              </w:rPr>
            </w:pPr>
            <w:r>
              <w:rPr>
                <w:szCs w:val="28"/>
              </w:rPr>
              <w:t xml:space="preserve">Ņemot vērā to, ka ar projektu iesniedzēju saraksta apstiprināšanu tika noteiktas faktiskās projektu ietvaros sasniedzamās rādītāju vērtības, </w:t>
            </w:r>
            <w:r w:rsidRPr="00005865">
              <w:rPr>
                <w:szCs w:val="28"/>
              </w:rPr>
              <w:t xml:space="preserve">ar </w:t>
            </w:r>
            <w:bookmarkStart w:id="1" w:name="_Hlk63241397"/>
            <w:r w:rsidR="00717920" w:rsidRPr="00005865">
              <w:rPr>
                <w:szCs w:val="28"/>
              </w:rPr>
              <w:t xml:space="preserve">Eiropas Komisijas </w:t>
            </w:r>
            <w:proofErr w:type="gramStart"/>
            <w:r w:rsidR="00717920" w:rsidRPr="00005865">
              <w:rPr>
                <w:szCs w:val="28"/>
              </w:rPr>
              <w:t>2020.gada</w:t>
            </w:r>
            <w:proofErr w:type="gramEnd"/>
            <w:r w:rsidR="00717920" w:rsidRPr="00005865">
              <w:rPr>
                <w:szCs w:val="28"/>
              </w:rPr>
              <w:t xml:space="preserve"> 28.aprīļa Īstenošanas lēmumu</w:t>
            </w:r>
            <w:r w:rsidR="00B067CA" w:rsidRPr="00005865">
              <w:rPr>
                <w:szCs w:val="28"/>
              </w:rPr>
              <w:t xml:space="preserve"> CCI 2014LV16MAOP001</w:t>
            </w:r>
            <w:r w:rsidR="00717920" w:rsidRPr="00005865">
              <w:rPr>
                <w:szCs w:val="28"/>
              </w:rPr>
              <w:t xml:space="preserve">, ar kuru groza Īstenošanas lēmumu C(2014) 8505, ar ko apstiprina konkrētus elementus darbības programmā </w:t>
            </w:r>
            <w:r w:rsidR="00EC4721" w:rsidRPr="00005865">
              <w:rPr>
                <w:szCs w:val="28"/>
              </w:rPr>
              <w:t>„</w:t>
            </w:r>
            <w:r w:rsidR="00717920" w:rsidRPr="00005865">
              <w:rPr>
                <w:szCs w:val="28"/>
              </w:rPr>
              <w:t>Izaugsme un nodarbinātība” atbalstam</w:t>
            </w:r>
            <w:bookmarkEnd w:id="1"/>
            <w:r w:rsidR="00717920" w:rsidRPr="00005865">
              <w:rPr>
                <w:szCs w:val="28"/>
              </w:rPr>
              <w:t xml:space="preserve"> no Eiropas Reģionālās attīstības fonda, Kohēzijas fonda, Eiropas Sociālā fonda un īpašā piešķīruma Jaunatnes nodarbinātības iniciatīvai saskaņā</w:t>
            </w:r>
            <w:r w:rsidR="00717920" w:rsidRPr="001C130A">
              <w:rPr>
                <w:szCs w:val="28"/>
              </w:rPr>
              <w:t xml:space="preserve"> ar mērķi </w:t>
            </w:r>
            <w:r w:rsidR="00DF5DEB" w:rsidRPr="00A84005">
              <w:rPr>
                <w:szCs w:val="28"/>
              </w:rPr>
              <w:t>„</w:t>
            </w:r>
            <w:r w:rsidR="00717920" w:rsidRPr="001C130A">
              <w:rPr>
                <w:szCs w:val="28"/>
              </w:rPr>
              <w:t xml:space="preserve">Investīcijas izaugsmei un nodarbinātībai” Latvijā, </w:t>
            </w:r>
            <w:r w:rsidR="00717920">
              <w:rPr>
                <w:szCs w:val="28"/>
              </w:rPr>
              <w:t xml:space="preserve">tika precizēti </w:t>
            </w:r>
            <w:r>
              <w:rPr>
                <w:szCs w:val="28"/>
              </w:rPr>
              <w:t xml:space="preserve">arī </w:t>
            </w:r>
            <w:r w:rsidR="007F4570">
              <w:rPr>
                <w:szCs w:val="28"/>
              </w:rPr>
              <w:t>d</w:t>
            </w:r>
            <w:r w:rsidR="007F4570" w:rsidRPr="001C130A">
              <w:rPr>
                <w:szCs w:val="28"/>
              </w:rPr>
              <w:t xml:space="preserve">arbības </w:t>
            </w:r>
            <w:r w:rsidR="00717920" w:rsidRPr="001C130A">
              <w:rPr>
                <w:szCs w:val="28"/>
              </w:rPr>
              <w:t>programm</w:t>
            </w:r>
            <w:r w:rsidR="00717920">
              <w:rPr>
                <w:szCs w:val="28"/>
              </w:rPr>
              <w:t xml:space="preserve">ā </w:t>
            </w:r>
            <w:r w:rsidR="007F4570" w:rsidRPr="00C8046B">
              <w:rPr>
                <w:szCs w:val="28"/>
              </w:rPr>
              <w:t xml:space="preserve">„Izaugsme un nodarbinātība” </w:t>
            </w:r>
            <w:r>
              <w:rPr>
                <w:szCs w:val="28"/>
              </w:rPr>
              <w:t>norādītie</w:t>
            </w:r>
            <w:r w:rsidR="00717920" w:rsidRPr="001C130A">
              <w:rPr>
                <w:szCs w:val="28"/>
              </w:rPr>
              <w:t xml:space="preserve"> </w:t>
            </w:r>
            <w:r w:rsidR="00717920">
              <w:rPr>
                <w:szCs w:val="28"/>
              </w:rPr>
              <w:t>5.5.1.SAM</w:t>
            </w:r>
            <w:r w:rsidR="00717920" w:rsidRPr="001C130A">
              <w:rPr>
                <w:szCs w:val="28"/>
              </w:rPr>
              <w:t xml:space="preserve"> iznākumu un rezultātu rādītāj</w:t>
            </w:r>
            <w:r w:rsidR="00717920">
              <w:rPr>
                <w:szCs w:val="28"/>
              </w:rPr>
              <w:t>i</w:t>
            </w:r>
            <w:r w:rsidR="00717920" w:rsidRPr="001C130A">
              <w:rPr>
                <w:szCs w:val="28"/>
              </w:rPr>
              <w:t xml:space="preserve"> </w:t>
            </w:r>
            <w:r w:rsidR="00717920">
              <w:rPr>
                <w:szCs w:val="28"/>
              </w:rPr>
              <w:t>atbilstoši 5.5.1.SAM pirmās un otrās atlases kārtas projektu iesniedzēju sarakstā noteiktajam</w:t>
            </w:r>
            <w:r>
              <w:rPr>
                <w:szCs w:val="28"/>
              </w:rPr>
              <w:t>. L</w:t>
            </w:r>
            <w:r w:rsidR="005914CF">
              <w:rPr>
                <w:szCs w:val="28"/>
              </w:rPr>
              <w:t>ī</w:t>
            </w:r>
            <w:r>
              <w:rPr>
                <w:szCs w:val="28"/>
              </w:rPr>
              <w:t>dz ar to</w:t>
            </w:r>
            <w:r w:rsidR="00717920">
              <w:rPr>
                <w:szCs w:val="28"/>
              </w:rPr>
              <w:t xml:space="preserve"> ar Projektu </w:t>
            </w:r>
            <w:r w:rsidR="00112EDA">
              <w:rPr>
                <w:szCs w:val="28"/>
              </w:rPr>
              <w:t xml:space="preserve">tiek </w:t>
            </w:r>
            <w:r w:rsidR="00717920">
              <w:rPr>
                <w:szCs w:val="28"/>
              </w:rPr>
              <w:t>precizēt</w:t>
            </w:r>
            <w:r w:rsidR="00112EDA">
              <w:rPr>
                <w:szCs w:val="28"/>
              </w:rPr>
              <w:t>i</w:t>
            </w:r>
            <w:r w:rsidR="00717920">
              <w:rPr>
                <w:szCs w:val="28"/>
              </w:rPr>
              <w:t xml:space="preserve"> 5.5.1.SAM pirmās un otrās atlases kārtas ietvaros </w:t>
            </w:r>
            <w:r w:rsidR="00112EDA">
              <w:rPr>
                <w:szCs w:val="28"/>
              </w:rPr>
              <w:t xml:space="preserve">sasniedzamie </w:t>
            </w:r>
            <w:r w:rsidR="00717920">
              <w:rPr>
                <w:szCs w:val="28"/>
              </w:rPr>
              <w:t xml:space="preserve">iznākuma </w:t>
            </w:r>
            <w:r w:rsidR="00112EDA">
              <w:rPr>
                <w:szCs w:val="28"/>
              </w:rPr>
              <w:t xml:space="preserve">rādītāji </w:t>
            </w:r>
            <w:r>
              <w:rPr>
                <w:szCs w:val="28"/>
              </w:rPr>
              <w:t>arī Noteikumos Nr.322</w:t>
            </w:r>
            <w:r w:rsidR="005914CF">
              <w:rPr>
                <w:szCs w:val="28"/>
              </w:rPr>
              <w:t>.</w:t>
            </w:r>
            <w:r w:rsidR="00717920">
              <w:rPr>
                <w:szCs w:val="28"/>
              </w:rPr>
              <w:t xml:space="preserve"> </w:t>
            </w:r>
            <w:r w:rsidR="005914CF">
              <w:rPr>
                <w:szCs w:val="28"/>
              </w:rPr>
              <w:t>P</w:t>
            </w:r>
            <w:r w:rsidR="00717920">
              <w:rPr>
                <w:szCs w:val="28"/>
              </w:rPr>
              <w:t>apildus</w:t>
            </w:r>
            <w:r w:rsidR="00E6765E">
              <w:rPr>
                <w:szCs w:val="28"/>
              </w:rPr>
              <w:t>,</w:t>
            </w:r>
            <w:r w:rsidR="00717920">
              <w:rPr>
                <w:szCs w:val="28"/>
              </w:rPr>
              <w:t xml:space="preserve"> </w:t>
            </w:r>
            <w:r w:rsidR="006C2E85" w:rsidRPr="00FD1F1C">
              <w:rPr>
                <w:szCs w:val="28"/>
              </w:rPr>
              <w:t xml:space="preserve">ņemot vērā, ka, veicot kultūras </w:t>
            </w:r>
            <w:r w:rsidR="006C2E85" w:rsidRPr="006C2E85">
              <w:rPr>
                <w:szCs w:val="28"/>
              </w:rPr>
              <w:t xml:space="preserve">pieminekļu atjaunošanas un būvniecības darbus, var </w:t>
            </w:r>
            <w:r w:rsidR="005914CF">
              <w:rPr>
                <w:szCs w:val="28"/>
              </w:rPr>
              <w:t xml:space="preserve">iestāties </w:t>
            </w:r>
            <w:r w:rsidR="006C2E85" w:rsidRPr="006C2E85">
              <w:rPr>
                <w:szCs w:val="28"/>
              </w:rPr>
              <w:t xml:space="preserve">papildu riski, kas var kavēt plānoto darbu </w:t>
            </w:r>
            <w:r w:rsidR="005914CF">
              <w:rPr>
                <w:szCs w:val="28"/>
              </w:rPr>
              <w:t>īstenošanu</w:t>
            </w:r>
            <w:r w:rsidR="006C2E85" w:rsidRPr="006C2E85">
              <w:rPr>
                <w:szCs w:val="28"/>
              </w:rPr>
              <w:t xml:space="preserve"> vai pabeigšanu</w:t>
            </w:r>
            <w:r w:rsidR="00CE5849">
              <w:rPr>
                <w:szCs w:val="28"/>
              </w:rPr>
              <w:t xml:space="preserve"> un līdz ar to ietekmēt sasniedzamo rādītāju skaitliskās vērtības</w:t>
            </w:r>
            <w:r w:rsidR="00363DE5">
              <w:rPr>
                <w:szCs w:val="28"/>
              </w:rPr>
              <w:t>,</w:t>
            </w:r>
            <w:r w:rsidR="005914CF">
              <w:rPr>
                <w:szCs w:val="28"/>
              </w:rPr>
              <w:t xml:space="preserve"> </w:t>
            </w:r>
            <w:r w:rsidR="006C2E85" w:rsidRPr="006C2E85">
              <w:rPr>
                <w:rFonts w:eastAsia="Times New Roman"/>
                <w:iCs/>
                <w:szCs w:val="28"/>
                <w:lang w:eastAsia="lv-LV"/>
              </w:rPr>
              <w:t xml:space="preserve">rādītāju vērtības </w:t>
            </w:r>
            <w:r w:rsidR="005914CF">
              <w:rPr>
                <w:rFonts w:eastAsia="Times New Roman"/>
                <w:iCs/>
                <w:szCs w:val="28"/>
                <w:lang w:eastAsia="lv-LV"/>
              </w:rPr>
              <w:t>precizētas</w:t>
            </w:r>
            <w:r w:rsidR="006C2E85" w:rsidRPr="006C2E85">
              <w:rPr>
                <w:rFonts w:eastAsia="Times New Roman"/>
                <w:iCs/>
                <w:szCs w:val="28"/>
                <w:lang w:eastAsia="lv-LV"/>
              </w:rPr>
              <w:t xml:space="preserve"> ar 20% rezervi</w:t>
            </w:r>
            <w:r w:rsidR="005914CF">
              <w:rPr>
                <w:rFonts w:eastAsia="Times New Roman"/>
                <w:iCs/>
                <w:szCs w:val="28"/>
                <w:lang w:eastAsia="lv-LV"/>
              </w:rPr>
              <w:t xml:space="preserve">. </w:t>
            </w:r>
            <w:r w:rsidR="006C2E85" w:rsidRPr="006C2E85">
              <w:rPr>
                <w:rFonts w:eastAsia="Times New Roman"/>
                <w:iCs/>
                <w:szCs w:val="28"/>
                <w:lang w:eastAsia="lv-LV"/>
              </w:rPr>
              <w:t xml:space="preserve">Tāpat </w:t>
            </w:r>
            <w:r w:rsidR="005914CF">
              <w:rPr>
                <w:rFonts w:eastAsia="Times New Roman"/>
                <w:iCs/>
                <w:szCs w:val="28"/>
                <w:lang w:eastAsia="lv-LV"/>
              </w:rPr>
              <w:t>ar Projektu</w:t>
            </w:r>
            <w:r w:rsidR="006C2E85" w:rsidRPr="006C2E85">
              <w:rPr>
                <w:rFonts w:eastAsia="Times New Roman"/>
                <w:iCs/>
                <w:szCs w:val="28"/>
                <w:lang w:eastAsia="lv-LV"/>
              </w:rPr>
              <w:t xml:space="preserve"> precizēt</w:t>
            </w:r>
            <w:r w:rsidR="005914CF">
              <w:rPr>
                <w:rFonts w:eastAsia="Times New Roman"/>
                <w:iCs/>
                <w:szCs w:val="28"/>
                <w:lang w:eastAsia="lv-LV"/>
              </w:rPr>
              <w:t>as</w:t>
            </w:r>
            <w:r w:rsidR="006C2E85" w:rsidRPr="006C2E85">
              <w:rPr>
                <w:rFonts w:eastAsia="Times New Roman"/>
                <w:iCs/>
                <w:szCs w:val="28"/>
                <w:lang w:eastAsia="lv-LV"/>
              </w:rPr>
              <w:t xml:space="preserve"> rezultāta rādītāja „Pavadītās naktis tūristu mītnēs Latvijas teritorijā gada laikā” sasniedzam</w:t>
            </w:r>
            <w:r w:rsidR="005914CF">
              <w:rPr>
                <w:rFonts w:eastAsia="Times New Roman"/>
                <w:iCs/>
                <w:szCs w:val="28"/>
                <w:lang w:eastAsia="lv-LV"/>
              </w:rPr>
              <w:t>ā</w:t>
            </w:r>
            <w:r w:rsidR="006C2E85" w:rsidRPr="006C2E85">
              <w:rPr>
                <w:rFonts w:eastAsia="Times New Roman"/>
                <w:iCs/>
                <w:szCs w:val="28"/>
                <w:lang w:eastAsia="lv-LV"/>
              </w:rPr>
              <w:t xml:space="preserve"> vērtīb</w:t>
            </w:r>
            <w:r w:rsidR="005914CF">
              <w:rPr>
                <w:rFonts w:eastAsia="Times New Roman"/>
                <w:iCs/>
                <w:szCs w:val="28"/>
                <w:lang w:eastAsia="lv-LV"/>
              </w:rPr>
              <w:t xml:space="preserve">a atbilstoši Ekonomikas ministrijas prognozei. </w:t>
            </w:r>
          </w:p>
          <w:p w:rsidR="005505D4" w:rsidRPr="00F7788A" w:rsidRDefault="00112EDA" w:rsidP="00D815A1">
            <w:pPr>
              <w:pStyle w:val="Vienkrsteksts"/>
              <w:ind w:firstLine="548"/>
              <w:jc w:val="both"/>
              <w:rPr>
                <w:lang w:eastAsia="lv-LV"/>
              </w:rPr>
            </w:pPr>
            <w:r>
              <w:rPr>
                <w:lang w:eastAsia="lv-LV"/>
              </w:rPr>
              <w:t>I</w:t>
            </w:r>
            <w:r w:rsidRPr="00C75D9A">
              <w:rPr>
                <w:lang w:eastAsia="lv-LV"/>
              </w:rPr>
              <w:t xml:space="preserve">evērojot </w:t>
            </w:r>
            <w:r w:rsidR="00F7788A" w:rsidRPr="00C75D9A">
              <w:rPr>
                <w:lang w:eastAsia="lv-LV"/>
              </w:rPr>
              <w:t>to, ka komercdarbības atbalsts Noteikumu Nr.322 ietvaros tiek sniegts saskaņā ar Komisijas regul</w:t>
            </w:r>
            <w:r w:rsidR="00F7788A">
              <w:rPr>
                <w:lang w:eastAsia="lv-LV"/>
              </w:rPr>
              <w:t>u</w:t>
            </w:r>
            <w:r w:rsidR="00F7788A" w:rsidRPr="00C75D9A">
              <w:rPr>
                <w:lang w:eastAsia="lv-LV"/>
              </w:rPr>
              <w:t xml:space="preserve"> Nr.651/2014</w:t>
            </w:r>
            <w:r w:rsidR="00D1798F">
              <w:rPr>
                <w:lang w:eastAsia="lv-LV"/>
              </w:rPr>
              <w:t>, kuras</w:t>
            </w:r>
            <w:r w:rsidR="00F7788A" w:rsidRPr="00C75D9A">
              <w:rPr>
                <w:lang w:eastAsia="lv-LV"/>
              </w:rPr>
              <w:t xml:space="preserve"> </w:t>
            </w:r>
            <w:r w:rsidR="00D1798F" w:rsidRPr="00C75D9A">
              <w:rPr>
                <w:lang w:eastAsia="lv-LV"/>
              </w:rPr>
              <w:t>piemērošanas termiņ</w:t>
            </w:r>
            <w:r w:rsidR="00D1798F">
              <w:rPr>
                <w:lang w:eastAsia="lv-LV"/>
              </w:rPr>
              <w:t xml:space="preserve">š </w:t>
            </w:r>
            <w:r w:rsidR="00D27574">
              <w:rPr>
                <w:lang w:eastAsia="lv-LV"/>
              </w:rPr>
              <w:t>tiek pagarināts</w:t>
            </w:r>
            <w:r w:rsidR="00D1798F" w:rsidRPr="00C75D9A">
              <w:rPr>
                <w:lang w:eastAsia="lv-LV"/>
              </w:rPr>
              <w:t xml:space="preserve"> līdz </w:t>
            </w:r>
            <w:proofErr w:type="gramStart"/>
            <w:r w:rsidR="00D1798F" w:rsidRPr="00C75D9A">
              <w:rPr>
                <w:lang w:eastAsia="lv-LV"/>
              </w:rPr>
              <w:t>2023.gada</w:t>
            </w:r>
            <w:proofErr w:type="gramEnd"/>
            <w:r w:rsidR="00D1798F" w:rsidRPr="00C75D9A">
              <w:rPr>
                <w:lang w:eastAsia="lv-LV"/>
              </w:rPr>
              <w:t xml:space="preserve"> 31.decembrim</w:t>
            </w:r>
            <w:r w:rsidR="00B11492">
              <w:rPr>
                <w:lang w:eastAsia="lv-LV"/>
              </w:rPr>
              <w:t>,</w:t>
            </w:r>
            <w:r w:rsidR="00D27574">
              <w:rPr>
                <w:lang w:eastAsia="lv-LV"/>
              </w:rPr>
              <w:t xml:space="preserve"> pamatojoties uz </w:t>
            </w:r>
            <w:r w:rsidR="00F7788A" w:rsidRPr="00C75D9A">
              <w:rPr>
                <w:lang w:eastAsia="lv-LV"/>
              </w:rPr>
              <w:t>Eiropas Komisijas 2020.gada 2.jūlija Regul</w:t>
            </w:r>
            <w:r w:rsidR="00F7788A">
              <w:rPr>
                <w:lang w:eastAsia="lv-LV"/>
              </w:rPr>
              <w:t>u (ES)</w:t>
            </w:r>
            <w:r w:rsidR="00F7788A" w:rsidRPr="00C75D9A">
              <w:rPr>
                <w:lang w:eastAsia="lv-LV"/>
              </w:rPr>
              <w:t xml:space="preserve"> 2020/972, ar ko groza Regulu (ES) Nr.1407/2013 attiecībā uz tās pagarināšanu un groza Regulu (ES) Nr.651/2014 attiecībā uz tās </w:t>
            </w:r>
            <w:r w:rsidR="00F7788A" w:rsidRPr="00C75D9A">
              <w:rPr>
                <w:lang w:eastAsia="lv-LV"/>
              </w:rPr>
              <w:lastRenderedPageBreak/>
              <w:t xml:space="preserve">pagarināšanu un attiecīgiem pielāgojumiem (turpmāk – Komisijas regula 2020/972),  nepieciešams precizēt Noteikumu Nr.322 56.punktu, </w:t>
            </w:r>
            <w:r w:rsidR="00B11492">
              <w:rPr>
                <w:lang w:eastAsia="lv-LV"/>
              </w:rPr>
              <w:t>nosakot</w:t>
            </w:r>
            <w:r w:rsidR="00F7788A" w:rsidRPr="00C75D9A">
              <w:rPr>
                <w:lang w:eastAsia="lv-LV"/>
              </w:rPr>
              <w:t>, ka lēmumu par atbalsta piešķiršanu saskaņā ar Komisijas regulu Nr.</w:t>
            </w:r>
            <w:hyperlink r:id="rId9" w:tgtFrame="_blank" w:history="1">
              <w:r w:rsidR="00F7788A" w:rsidRPr="00C75D9A">
                <w:rPr>
                  <w:lang w:eastAsia="lv-LV"/>
                </w:rPr>
                <w:t>651/2014</w:t>
              </w:r>
            </w:hyperlink>
            <w:r w:rsidR="00D27574">
              <w:rPr>
                <w:lang w:eastAsia="lv-LV"/>
              </w:rPr>
              <w:t xml:space="preserve"> </w:t>
            </w:r>
            <w:r w:rsidR="00F7788A" w:rsidRPr="00C75D9A">
              <w:rPr>
                <w:lang w:eastAsia="lv-LV"/>
              </w:rPr>
              <w:t>var</w:t>
            </w:r>
            <w:r w:rsidR="00D27574">
              <w:rPr>
                <w:lang w:eastAsia="lv-LV"/>
              </w:rPr>
              <w:t xml:space="preserve"> </w:t>
            </w:r>
            <w:r w:rsidR="00F7788A" w:rsidRPr="00C75D9A">
              <w:rPr>
                <w:lang w:eastAsia="lv-LV"/>
              </w:rPr>
              <w:t>pieņemt līdz Komisijas regulas Nr.</w:t>
            </w:r>
            <w:hyperlink r:id="rId10" w:tgtFrame="_blank" w:history="1">
              <w:r w:rsidR="00F7788A" w:rsidRPr="00C75D9A">
                <w:rPr>
                  <w:lang w:eastAsia="lv-LV"/>
                </w:rPr>
                <w:t>651/2014</w:t>
              </w:r>
            </w:hyperlink>
            <w:r w:rsidR="00D27574">
              <w:rPr>
                <w:lang w:eastAsia="lv-LV"/>
              </w:rPr>
              <w:t xml:space="preserve"> </w:t>
            </w:r>
            <w:r w:rsidR="00F7788A">
              <w:rPr>
                <w:lang w:eastAsia="lv-LV"/>
              </w:rPr>
              <w:t>58.panta 4.punktā un 59.pantā noteiktajam termiņam</w:t>
            </w:r>
            <w:r w:rsidR="00D27574">
              <w:rPr>
                <w:lang w:eastAsia="lv-LV"/>
              </w:rPr>
              <w:t>.</w:t>
            </w:r>
          </w:p>
          <w:p w:rsidR="005914CF" w:rsidRPr="007B66EA" w:rsidRDefault="0038062F" w:rsidP="00D815A1">
            <w:pPr>
              <w:pStyle w:val="Vienkrsteksts"/>
              <w:ind w:firstLine="548"/>
              <w:jc w:val="both"/>
              <w:rPr>
                <w:lang w:eastAsia="lv-LV"/>
              </w:rPr>
            </w:pPr>
            <w:r>
              <w:rPr>
                <w:lang w:eastAsia="lv-LV"/>
              </w:rPr>
              <w:t>R</w:t>
            </w:r>
            <w:r w:rsidR="005505D4" w:rsidRPr="005505D4">
              <w:rPr>
                <w:lang w:eastAsia="lv-LV"/>
              </w:rPr>
              <w:t xml:space="preserve">evīzijas </w:t>
            </w:r>
            <w:r w:rsidR="00C75D9A" w:rsidRPr="005505D4">
              <w:rPr>
                <w:lang w:eastAsia="lv-LV"/>
              </w:rPr>
              <w:t xml:space="preserve">iestāde </w:t>
            </w:r>
            <w:proofErr w:type="gramStart"/>
            <w:r w:rsidR="00961D26" w:rsidRPr="005505D4">
              <w:rPr>
                <w:lang w:eastAsia="lv-LV"/>
              </w:rPr>
              <w:t>2020.gada</w:t>
            </w:r>
            <w:proofErr w:type="gramEnd"/>
            <w:r w:rsidR="00961D26" w:rsidRPr="005505D4">
              <w:rPr>
                <w:lang w:eastAsia="lv-LV"/>
              </w:rPr>
              <w:t xml:space="preserve"> 28.decembra revīzijas </w:t>
            </w:r>
            <w:r w:rsidR="00406740" w:rsidRPr="005505D4">
              <w:rPr>
                <w:lang w:eastAsia="lv-LV"/>
              </w:rPr>
              <w:t>ziņojum</w:t>
            </w:r>
            <w:r w:rsidR="00406740">
              <w:rPr>
                <w:lang w:eastAsia="lv-LV"/>
              </w:rPr>
              <w:t>a</w:t>
            </w:r>
            <w:r w:rsidR="00406740" w:rsidRPr="005505D4">
              <w:rPr>
                <w:lang w:eastAsia="lv-LV"/>
              </w:rPr>
              <w:t xml:space="preserve"> </w:t>
            </w:r>
            <w:r w:rsidR="00961D26" w:rsidRPr="005505D4">
              <w:rPr>
                <w:lang w:eastAsia="lv-LV"/>
              </w:rPr>
              <w:t xml:space="preserve">DR/ESIF/2020/15-6  </w:t>
            </w:r>
            <w:r w:rsidR="00406740" w:rsidRPr="00747899">
              <w:rPr>
                <w:lang w:eastAsia="lv-LV"/>
              </w:rPr>
              <w:t>konstatējum</w:t>
            </w:r>
            <w:r w:rsidR="00406740">
              <w:rPr>
                <w:lang w:eastAsia="lv-LV"/>
              </w:rPr>
              <w:t>ā</w:t>
            </w:r>
            <w:r w:rsidR="00406740" w:rsidRPr="00747899">
              <w:rPr>
                <w:lang w:eastAsia="lv-LV"/>
              </w:rPr>
              <w:t xml:space="preserve"> </w:t>
            </w:r>
            <w:r w:rsidR="00961D26" w:rsidRPr="00747899">
              <w:rPr>
                <w:lang w:eastAsia="lv-LV"/>
              </w:rPr>
              <w:t>Nr.</w:t>
            </w:r>
            <w:r w:rsidR="00525DEE" w:rsidRPr="00747899">
              <w:rPr>
                <w:lang w:eastAsia="lv-LV"/>
              </w:rPr>
              <w:t>8</w:t>
            </w:r>
            <w:r w:rsidR="00EB44E7" w:rsidRPr="00747899">
              <w:rPr>
                <w:lang w:eastAsia="lv-LV"/>
              </w:rPr>
              <w:t xml:space="preserve"> norād</w:t>
            </w:r>
            <w:r w:rsidR="006A67D4">
              <w:rPr>
                <w:lang w:eastAsia="lv-LV"/>
              </w:rPr>
              <w:t>īja</w:t>
            </w:r>
            <w:r w:rsidR="00EB44E7" w:rsidRPr="00747899">
              <w:rPr>
                <w:lang w:eastAsia="lv-LV"/>
              </w:rPr>
              <w:t xml:space="preserve">, ka </w:t>
            </w:r>
            <w:r w:rsidR="00406740">
              <w:rPr>
                <w:lang w:eastAsia="lv-LV"/>
              </w:rPr>
              <w:t>revīzijas iestādes</w:t>
            </w:r>
            <w:r w:rsidR="00406740" w:rsidRPr="00747899">
              <w:rPr>
                <w:lang w:eastAsia="lv-LV"/>
              </w:rPr>
              <w:t xml:space="preserve"> </w:t>
            </w:r>
            <w:r w:rsidR="00EB44E7" w:rsidRPr="00747899">
              <w:rPr>
                <w:lang w:eastAsia="lv-LV"/>
              </w:rPr>
              <w:t>ieskatā finansējuma saņēmējs un tā sadarbības partneri nevar sniegt informāciju, ja projekta līmenī nav sagatavota procedūra, kā un ci</w:t>
            </w:r>
            <w:r w:rsidR="00EB44E7" w:rsidRPr="007B66EA">
              <w:rPr>
                <w:lang w:eastAsia="lv-LV"/>
              </w:rPr>
              <w:t>k bieži veikt nosacījumu izpildes uzraudzību, norādot, ka nepieciešams regulēt, cik bieži finansējuma saņēmējam ir jāsniedz sadarbības iestādei informācija, lai tā varētu nodrošināt Noteikumu Nr.322 56.punktā ietvertā nosacījuma uzraudzību</w:t>
            </w:r>
            <w:r w:rsidR="00E75F98">
              <w:rPr>
                <w:lang w:eastAsia="lv-LV"/>
              </w:rPr>
              <w:t xml:space="preserve">. </w:t>
            </w:r>
            <w:r w:rsidR="00747899">
              <w:rPr>
                <w:lang w:eastAsia="lv-LV"/>
              </w:rPr>
              <w:t xml:space="preserve">Kultūras ministrijai kā </w:t>
            </w:r>
            <w:r w:rsidR="00C75D9A" w:rsidRPr="00747899">
              <w:rPr>
                <w:lang w:eastAsia="lv-LV"/>
              </w:rPr>
              <w:t xml:space="preserve">atbildīgajai iestādei dots uzdevums paredzēt </w:t>
            </w:r>
            <w:r w:rsidR="00525DEE" w:rsidRPr="00747899">
              <w:rPr>
                <w:lang w:eastAsia="lv-LV"/>
              </w:rPr>
              <w:t xml:space="preserve">finansējuma saņēmējam </w:t>
            </w:r>
            <w:r w:rsidR="00961D26" w:rsidRPr="00747899">
              <w:rPr>
                <w:lang w:eastAsia="lv-LV"/>
              </w:rPr>
              <w:t>termiņu, kurā tam ir</w:t>
            </w:r>
            <w:r w:rsidR="00C75D9A" w:rsidRPr="00747899">
              <w:rPr>
                <w:lang w:eastAsia="lv-LV"/>
              </w:rPr>
              <w:t xml:space="preserve"> pienākum</w:t>
            </w:r>
            <w:r w:rsidR="00525DEE" w:rsidRPr="00747899">
              <w:rPr>
                <w:lang w:eastAsia="lv-LV"/>
              </w:rPr>
              <w:t>s</w:t>
            </w:r>
            <w:r w:rsidR="00C75D9A" w:rsidRPr="00747899">
              <w:rPr>
                <w:lang w:eastAsia="lv-LV"/>
              </w:rPr>
              <w:t xml:space="preserve"> sniegt informāciju (ticamus un pārbaudāmus datus)</w:t>
            </w:r>
            <w:r w:rsidR="00B661F6" w:rsidRPr="007B66EA">
              <w:rPr>
                <w:lang w:eastAsia="lv-LV"/>
              </w:rPr>
              <w:t xml:space="preserve">, </w:t>
            </w:r>
            <w:r w:rsidR="00C75D9A" w:rsidRPr="007B66EA">
              <w:rPr>
                <w:lang w:eastAsia="lv-LV"/>
              </w:rPr>
              <w:t>ka projekts ir kvalificējams kā atbalsts komercdarbībai</w:t>
            </w:r>
            <w:r w:rsidR="006A67D4">
              <w:rPr>
                <w:lang w:eastAsia="lv-LV"/>
              </w:rPr>
              <w:t>. Ņemot vērā minēto,</w:t>
            </w:r>
            <w:r w:rsidR="00B661F6" w:rsidRPr="007B66EA">
              <w:rPr>
                <w:lang w:eastAsia="lv-LV"/>
              </w:rPr>
              <w:t xml:space="preserve"> nepieciešams precizēt Noteikumu Nr.322 56.punktu, paredzot finansējuma saņēmējam pienākumu, ja projekta pārskata periodā (projekta dzīves cikla laikā) projekts vairs neatbilst Noteikumu Nr.322</w:t>
            </w:r>
            <w:r w:rsidR="007D1C4A">
              <w:rPr>
                <w:lang w:eastAsia="lv-LV"/>
              </w:rPr>
              <w:t xml:space="preserve"> </w:t>
            </w:r>
            <w:hyperlink r:id="rId11" w:anchor="p53" w:history="1">
              <w:r w:rsidR="00B661F6" w:rsidRPr="005505D4">
                <w:rPr>
                  <w:lang w:eastAsia="lv-LV"/>
                </w:rPr>
                <w:t>53.punktā</w:t>
              </w:r>
            </w:hyperlink>
            <w:r w:rsidR="007D1C4A">
              <w:rPr>
                <w:lang w:eastAsia="lv-LV"/>
              </w:rPr>
              <w:t xml:space="preserve"> </w:t>
            </w:r>
            <w:r w:rsidR="00B661F6" w:rsidRPr="005505D4">
              <w:rPr>
                <w:lang w:eastAsia="lv-LV"/>
              </w:rPr>
              <w:t>minētajiem</w:t>
            </w:r>
            <w:r w:rsidR="00961D26" w:rsidRPr="005505D4">
              <w:rPr>
                <w:lang w:eastAsia="lv-LV"/>
              </w:rPr>
              <w:t xml:space="preserve"> </w:t>
            </w:r>
            <w:r w:rsidR="00B661F6" w:rsidRPr="00747899">
              <w:rPr>
                <w:lang w:eastAsia="lv-LV"/>
              </w:rPr>
              <w:t>nosacījumiem, mēneša laikā pēc gada pārskata par objekta, kur</w:t>
            </w:r>
            <w:r w:rsidR="00F7788A" w:rsidRPr="007B66EA">
              <w:rPr>
                <w:lang w:eastAsia="lv-LV"/>
              </w:rPr>
              <w:t>ā</w:t>
            </w:r>
            <w:r w:rsidR="00B661F6" w:rsidRPr="007B66EA">
              <w:rPr>
                <w:lang w:eastAsia="lv-LV"/>
              </w:rPr>
              <w:t xml:space="preserve"> veikti ieguldījumi, iesniegšanas informē</w:t>
            </w:r>
            <w:r w:rsidR="00363DE5" w:rsidRPr="007B66EA">
              <w:rPr>
                <w:lang w:eastAsia="lv-LV"/>
              </w:rPr>
              <w:t>t</w:t>
            </w:r>
            <w:r w:rsidR="00B661F6" w:rsidRPr="007B66EA">
              <w:rPr>
                <w:lang w:eastAsia="lv-LV"/>
              </w:rPr>
              <w:t xml:space="preserve"> sadarbības iestādi, ka projekts ir kvalificējams kā atbalsts komercdarbībai.</w:t>
            </w:r>
          </w:p>
          <w:p w:rsidR="001C130A" w:rsidRDefault="004E03C7" w:rsidP="007D1C4A">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Projektam nav ietekme</w:t>
            </w:r>
            <w:r w:rsidR="002C773B">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uz 5.5.1.SAM pirmās un otrās atlases kārtas projektu iesniegumu atlasi un finansējuma saņēmējiem</w:t>
            </w:r>
            <w:r w:rsidR="00085490">
              <w:rPr>
                <w:rFonts w:ascii="Times New Roman" w:eastAsia="Times New Roman" w:hAnsi="Times New Roman" w:cs="Times New Roman"/>
                <w:iCs/>
                <w:sz w:val="28"/>
                <w:szCs w:val="28"/>
                <w:lang w:eastAsia="lv-LV"/>
              </w:rPr>
              <w:t>, kā arī</w:t>
            </w:r>
            <w:r w:rsidR="00F8379B" w:rsidRPr="00F8379B">
              <w:rPr>
                <w:rFonts w:ascii="Times New Roman" w:eastAsia="Times New Roman" w:hAnsi="Times New Roman" w:cs="Times New Roman"/>
                <w:iCs/>
                <w:sz w:val="28"/>
                <w:szCs w:val="28"/>
                <w:lang w:eastAsia="lv-LV"/>
              </w:rPr>
              <w:t xml:space="preserve"> nav ietekme</w:t>
            </w:r>
            <w:r w:rsidR="002C773B">
              <w:rPr>
                <w:rFonts w:ascii="Times New Roman" w:eastAsia="Times New Roman" w:hAnsi="Times New Roman" w:cs="Times New Roman"/>
                <w:iCs/>
                <w:sz w:val="28"/>
                <w:szCs w:val="28"/>
                <w:lang w:eastAsia="lv-LV"/>
              </w:rPr>
              <w:t>s</w:t>
            </w:r>
            <w:r w:rsidR="00F8379B" w:rsidRPr="00F8379B">
              <w:rPr>
                <w:rFonts w:ascii="Times New Roman" w:eastAsia="Times New Roman" w:hAnsi="Times New Roman" w:cs="Times New Roman"/>
                <w:iCs/>
                <w:sz w:val="28"/>
                <w:szCs w:val="28"/>
                <w:lang w:eastAsia="lv-LV"/>
              </w:rPr>
              <w:t xml:space="preserve"> uz darbības programmas </w:t>
            </w:r>
            <w:r w:rsidR="005A1766">
              <w:rPr>
                <w:rFonts w:ascii="Times New Roman" w:eastAsia="Times New Roman" w:hAnsi="Times New Roman" w:cs="Times New Roman"/>
                <w:iCs/>
                <w:sz w:val="28"/>
                <w:szCs w:val="28"/>
                <w:lang w:eastAsia="lv-LV"/>
              </w:rPr>
              <w:t>„</w:t>
            </w:r>
            <w:r w:rsidR="00F8379B" w:rsidRPr="00F8379B">
              <w:rPr>
                <w:rFonts w:ascii="Times New Roman" w:eastAsia="Times New Roman" w:hAnsi="Times New Roman" w:cs="Times New Roman"/>
                <w:iCs/>
                <w:sz w:val="28"/>
                <w:szCs w:val="28"/>
                <w:lang w:eastAsia="lv-LV"/>
              </w:rPr>
              <w:t xml:space="preserve">Izaugsme un nodarbinātība” prioritārā virziena </w:t>
            </w:r>
            <w:r w:rsidR="005A1766">
              <w:rPr>
                <w:rFonts w:ascii="Times New Roman" w:eastAsia="Times New Roman" w:hAnsi="Times New Roman" w:cs="Times New Roman"/>
                <w:iCs/>
                <w:sz w:val="28"/>
                <w:szCs w:val="28"/>
                <w:lang w:eastAsia="lv-LV"/>
              </w:rPr>
              <w:t>„</w:t>
            </w:r>
            <w:r w:rsidR="00F8379B" w:rsidRPr="00F8379B">
              <w:rPr>
                <w:rFonts w:ascii="Times New Roman" w:eastAsia="Times New Roman" w:hAnsi="Times New Roman" w:cs="Times New Roman"/>
                <w:iCs/>
                <w:sz w:val="28"/>
                <w:szCs w:val="28"/>
                <w:lang w:eastAsia="lv-LV"/>
              </w:rPr>
              <w:t>Vides aizsardzības un resursu izmantošanas efektivitāte” intervences kodiem.</w:t>
            </w:r>
            <w:r w:rsidR="0002462E">
              <w:rPr>
                <w:rFonts w:ascii="Times New Roman" w:eastAsia="Times New Roman" w:hAnsi="Times New Roman" w:cs="Times New Roman"/>
                <w:iCs/>
                <w:sz w:val="28"/>
                <w:szCs w:val="28"/>
                <w:lang w:eastAsia="lv-LV"/>
              </w:rPr>
              <w:t xml:space="preserve"> Pēc Projekta </w:t>
            </w:r>
            <w:r w:rsidR="0002462E">
              <w:rPr>
                <w:rFonts w:ascii="Times New Roman" w:eastAsia="Times New Roman" w:hAnsi="Times New Roman" w:cs="Times New Roman"/>
                <w:iCs/>
                <w:sz w:val="28"/>
                <w:szCs w:val="28"/>
                <w:lang w:eastAsia="lv-LV"/>
              </w:rPr>
              <w:lastRenderedPageBreak/>
              <w:t>spēkā stāšanās nepieciešams izvērtēt grozījumu</w:t>
            </w:r>
            <w:r w:rsidR="00085490">
              <w:rPr>
                <w:rFonts w:ascii="Times New Roman" w:eastAsia="Times New Roman" w:hAnsi="Times New Roman" w:cs="Times New Roman"/>
                <w:iCs/>
                <w:sz w:val="28"/>
                <w:szCs w:val="28"/>
                <w:lang w:eastAsia="lv-LV"/>
              </w:rPr>
              <w:t xml:space="preserve"> veikšanu</w:t>
            </w:r>
            <w:r w:rsidR="0002462E">
              <w:rPr>
                <w:rFonts w:ascii="Times New Roman" w:eastAsia="Times New Roman" w:hAnsi="Times New Roman" w:cs="Times New Roman"/>
                <w:iCs/>
                <w:sz w:val="28"/>
                <w:szCs w:val="28"/>
                <w:lang w:eastAsia="lv-LV"/>
              </w:rPr>
              <w:t xml:space="preserve"> līgumos par projektu īstenošanu, precizējot līgumus atbilstoši Projekta 3.punktā noteiktajam.</w:t>
            </w:r>
          </w:p>
        </w:tc>
      </w:tr>
      <w:tr w:rsidR="002D7AF7" w:rsidRPr="002D7AF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2D7AF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p>
        </w:tc>
      </w:tr>
      <w:tr w:rsidR="002D7AF7" w:rsidRPr="002D7AF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2D7AF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6E7048" w:rsidRPr="002D7AF7"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2D7AF7"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2D58" w:rsidRDefault="00E5323B">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Sabiedrības mērķgrupas, kuras tiesiskais regulējums ietekmē</w:t>
            </w:r>
            <w:proofErr w:type="gramStart"/>
            <w:r w:rsidRPr="002D7AF7">
              <w:rPr>
                <w:rFonts w:ascii="Times New Roman" w:eastAsia="Times New Roman" w:hAnsi="Times New Roman" w:cs="Times New Roman"/>
                <w:iCs/>
                <w:sz w:val="28"/>
                <w:szCs w:val="28"/>
                <w:lang w:eastAsia="lv-LV"/>
              </w:rPr>
              <w:t xml:space="preserve"> vai varētu ietekmēt</w:t>
            </w:r>
            <w:proofErr w:type="gramEnd"/>
          </w:p>
        </w:tc>
        <w:tc>
          <w:tcPr>
            <w:tcW w:w="2974" w:type="pct"/>
            <w:tcBorders>
              <w:top w:val="outset" w:sz="6" w:space="0" w:color="auto"/>
              <w:left w:val="outset" w:sz="6" w:space="0" w:color="auto"/>
              <w:bottom w:val="outset" w:sz="6" w:space="0" w:color="auto"/>
              <w:right w:val="outset" w:sz="6" w:space="0" w:color="auto"/>
            </w:tcBorders>
            <w:hideMark/>
          </w:tcPr>
          <w:p w:rsidR="005E2D58" w:rsidRDefault="00D621BB" w:rsidP="00085490">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izmantošanas efektivitāte” noteikto 5.5.1.SAM indikatīvā mērķa grupa ir pašvaldības, saistīto pakalpojumu sniedzēji (mazie, vidējie komersanti), iedzīvotāji, vietējie un starptautisk</w:t>
            </w:r>
            <w:r w:rsidR="004E03C7">
              <w:rPr>
                <w:rFonts w:ascii="Times New Roman" w:eastAsia="Times New Roman" w:hAnsi="Times New Roman" w:cs="Times New Roman"/>
                <w:iCs/>
                <w:sz w:val="28"/>
                <w:szCs w:val="28"/>
                <w:lang w:eastAsia="lv-LV"/>
              </w:rPr>
              <w:t>ie tūristi.</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085490" w:rsidP="0008549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232B6E" w:rsidP="00D815A1">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Finansējums, no kura tiek segtas Eiropas Savienības struktūrfondu un Kohēzijas fonda </w:t>
            </w:r>
            <w:r w:rsidRPr="002D7AF7">
              <w:rPr>
                <w:rFonts w:ascii="Times New Roman" w:eastAsia="Times New Roman" w:hAnsi="Times New Roman" w:cs="Times New Roman"/>
                <w:iCs/>
                <w:sz w:val="28"/>
                <w:szCs w:val="28"/>
                <w:lang w:eastAsia="lv-LV"/>
              </w:rPr>
              <w:br/>
              <w:t xml:space="preserve">administrēšanas izmaksas, ir noteikts  Eiropas Savienības struktūrfondu un Kohēzijas fonda </w:t>
            </w:r>
            <w:proofErr w:type="gramStart"/>
            <w:r w:rsidRPr="002D7AF7">
              <w:rPr>
                <w:rFonts w:ascii="Times New Roman" w:eastAsia="Times New Roman" w:hAnsi="Times New Roman" w:cs="Times New Roman"/>
                <w:iCs/>
                <w:sz w:val="28"/>
                <w:szCs w:val="28"/>
                <w:lang w:eastAsia="lv-LV"/>
              </w:rPr>
              <w:t>2014.</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2020.</w:t>
            </w:r>
            <w:proofErr w:type="gramEnd"/>
            <w:r w:rsidRPr="002D7AF7">
              <w:rPr>
                <w:rFonts w:ascii="Times New Roman" w:eastAsia="Times New Roman" w:hAnsi="Times New Roman" w:cs="Times New Roman"/>
                <w:iCs/>
                <w:sz w:val="28"/>
                <w:szCs w:val="28"/>
                <w:lang w:eastAsia="lv-LV"/>
              </w:rPr>
              <w:t>gada plānošanas perioda vadības likumā un tam pakārtotajos M</w:t>
            </w:r>
            <w:r w:rsidR="002D7AF7">
              <w:rPr>
                <w:rFonts w:ascii="Times New Roman" w:eastAsia="Times New Roman" w:hAnsi="Times New Roman" w:cs="Times New Roman"/>
                <w:iCs/>
                <w:sz w:val="28"/>
                <w:szCs w:val="28"/>
                <w:lang w:eastAsia="lv-LV"/>
              </w:rPr>
              <w:t>inistru kabineta</w:t>
            </w:r>
            <w:r w:rsidRPr="002D7AF7">
              <w:rPr>
                <w:rFonts w:ascii="Times New Roman" w:eastAsia="Times New Roman" w:hAnsi="Times New Roman" w:cs="Times New Roman"/>
                <w:iCs/>
                <w:sz w:val="28"/>
                <w:szCs w:val="28"/>
                <w:lang w:eastAsia="lv-LV"/>
              </w:rPr>
              <w:t xml:space="preserve"> noteikumos.</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2F2C93"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21"/>
      </w:tblGrid>
      <w:tr w:rsidR="007D13B3" w:rsidRPr="00AC259C" w:rsidTr="0001090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5E2D58" w:rsidRDefault="007D13B3">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III. Tiesību akta projekta ietekme uz valsts budžetu un pašvaldību budžetiem</w:t>
            </w:r>
          </w:p>
        </w:tc>
      </w:tr>
      <w:tr w:rsidR="006C2E85" w:rsidRPr="00AC259C" w:rsidTr="0001090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6C2E85" w:rsidRPr="00AC259C" w:rsidRDefault="006C2E85">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iCs/>
                <w:sz w:val="28"/>
                <w:szCs w:val="28"/>
                <w:lang w:eastAsia="lv-LV"/>
              </w:rPr>
              <w:t>Projekts šo jomu neskar.</w:t>
            </w:r>
          </w:p>
        </w:tc>
      </w:tr>
    </w:tbl>
    <w:p w:rsidR="008F3CAD" w:rsidRDefault="008F3CAD">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3192C" w:rsidRPr="002D7AF7" w:rsidTr="00CA624E">
        <w:trPr>
          <w:tblCellSpacing w:w="15" w:type="dxa"/>
        </w:trPr>
        <w:tc>
          <w:tcPr>
            <w:tcW w:w="0" w:type="auto"/>
            <w:vAlign w:val="center"/>
            <w:hideMark/>
          </w:tcPr>
          <w:p w:rsidR="00A3192C" w:rsidRDefault="00A3192C" w:rsidP="00734C17">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BA61CF" w:rsidRPr="002D7AF7" w:rsidTr="00CA624E">
        <w:trPr>
          <w:trHeight w:val="357"/>
          <w:tblCellSpacing w:w="15" w:type="dxa"/>
        </w:trPr>
        <w:tc>
          <w:tcPr>
            <w:tcW w:w="4967" w:type="pct"/>
          </w:tcPr>
          <w:p w:rsidR="00BA61CF" w:rsidRDefault="00BA61CF" w:rsidP="00D815A1">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P</w:t>
            </w:r>
            <w:r w:rsidRPr="000A48A1">
              <w:rPr>
                <w:rFonts w:ascii="Times New Roman" w:eastAsia="Times New Roman" w:hAnsi="Times New Roman" w:cs="Times New Roman"/>
                <w:iCs/>
                <w:sz w:val="28"/>
                <w:szCs w:val="28"/>
                <w:lang w:eastAsia="lv-LV"/>
              </w:rPr>
              <w:t>rojekts šo jomu neskar.</w:t>
            </w:r>
          </w:p>
        </w:tc>
      </w:tr>
    </w:tbl>
    <w:p w:rsidR="007F7600" w:rsidRDefault="007F760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1890"/>
        <w:gridCol w:w="1403"/>
        <w:gridCol w:w="473"/>
        <w:gridCol w:w="2050"/>
        <w:gridCol w:w="2543"/>
      </w:tblGrid>
      <w:tr w:rsidR="007F7600" w:rsidRPr="002D7AF7" w:rsidTr="00734C1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F7600" w:rsidRDefault="007F7600" w:rsidP="00734C17">
            <w:pPr>
              <w:spacing w:after="0" w:line="240" w:lineRule="auto"/>
              <w:jc w:val="center"/>
              <w:rPr>
                <w:rFonts w:ascii="Times New Roman" w:eastAsia="Times New Roman" w:hAnsi="Times New Roman" w:cs="Times New Roman"/>
                <w:b/>
                <w:bCs/>
                <w:iCs/>
                <w:color w:val="414142"/>
                <w:sz w:val="24"/>
                <w:szCs w:val="24"/>
                <w:lang w:eastAsia="lv-LV"/>
              </w:rPr>
            </w:pPr>
            <w:r w:rsidRPr="002D7AF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F7600" w:rsidRPr="002D7AF7" w:rsidTr="00734C1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F7600" w:rsidRPr="002D7AF7" w:rsidRDefault="007F7600" w:rsidP="006A67D4">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700" w:type="pct"/>
            <w:gridSpan w:val="2"/>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Saistības pret Eiropas Savienību</w:t>
            </w:r>
          </w:p>
        </w:tc>
        <w:tc>
          <w:tcPr>
            <w:tcW w:w="3000" w:type="pct"/>
            <w:gridSpan w:val="3"/>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ind w:right="128"/>
              <w:jc w:val="both"/>
              <w:rPr>
                <w:rFonts w:ascii="Times New Roman" w:hAnsi="Times New Roman"/>
                <w:bCs/>
                <w:sz w:val="28"/>
                <w:szCs w:val="28"/>
              </w:rPr>
            </w:pPr>
            <w:r w:rsidRPr="000D7B1A">
              <w:rPr>
                <w:rFonts w:ascii="Times New Roman" w:hAnsi="Times New Roman"/>
                <w:bCs/>
                <w:sz w:val="28"/>
                <w:szCs w:val="28"/>
              </w:rPr>
              <w:t xml:space="preserve">Ar </w:t>
            </w:r>
            <w:r>
              <w:rPr>
                <w:rFonts w:ascii="Times New Roman" w:hAnsi="Times New Roman"/>
                <w:bCs/>
                <w:sz w:val="28"/>
                <w:szCs w:val="28"/>
              </w:rPr>
              <w:t>P</w:t>
            </w:r>
            <w:r w:rsidRPr="000D7B1A">
              <w:rPr>
                <w:rFonts w:ascii="Times New Roman" w:hAnsi="Times New Roman"/>
                <w:sz w:val="28"/>
                <w:szCs w:val="28"/>
              </w:rPr>
              <w:t>rojektu</w:t>
            </w:r>
            <w:r w:rsidRPr="000D7B1A">
              <w:rPr>
                <w:rFonts w:ascii="Times New Roman" w:hAnsi="Times New Roman"/>
                <w:bCs/>
                <w:sz w:val="28"/>
                <w:szCs w:val="28"/>
              </w:rPr>
              <w:t xml:space="preserve"> tiks ieviesta Komisijas regula</w:t>
            </w:r>
            <w:r>
              <w:rPr>
                <w:rFonts w:ascii="Times New Roman" w:hAnsi="Times New Roman"/>
                <w:bCs/>
                <w:sz w:val="28"/>
                <w:szCs w:val="28"/>
              </w:rPr>
              <w:t>s</w:t>
            </w:r>
            <w:r w:rsidRPr="000D7B1A">
              <w:rPr>
                <w:rFonts w:ascii="Times New Roman" w:hAnsi="Times New Roman"/>
                <w:bCs/>
                <w:sz w:val="28"/>
                <w:szCs w:val="28"/>
              </w:rPr>
              <w:t xml:space="preserve"> Nr.</w:t>
            </w:r>
            <w:hyperlink r:id="rId12" w:tgtFrame="_blank" w:history="1">
              <w:r w:rsidRPr="00C75D9A">
                <w:rPr>
                  <w:rFonts w:ascii="Times New Roman" w:eastAsia="Times New Roman" w:hAnsi="Times New Roman" w:cs="Times New Roman"/>
                  <w:iCs/>
                  <w:sz w:val="28"/>
                  <w:szCs w:val="28"/>
                  <w:lang w:eastAsia="lv-LV"/>
                </w:rPr>
                <w:t>651/2014</w:t>
              </w:r>
            </w:hyperlink>
            <w:r w:rsidRPr="00C75D9A">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prasība.</w:t>
            </w:r>
          </w:p>
        </w:tc>
      </w:tr>
      <w:tr w:rsidR="007F7600" w:rsidRPr="002D7AF7" w:rsidTr="00734C1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F7600" w:rsidRPr="002D7AF7" w:rsidRDefault="007F7600" w:rsidP="006A67D4">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700" w:type="pct"/>
            <w:gridSpan w:val="2"/>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proofErr w:type="gramStart"/>
            <w:r w:rsidRPr="002D7AF7">
              <w:rPr>
                <w:rFonts w:ascii="Times New Roman" w:eastAsia="Times New Roman" w:hAnsi="Times New Roman" w:cs="Times New Roman"/>
                <w:iCs/>
                <w:sz w:val="28"/>
                <w:szCs w:val="28"/>
                <w:lang w:eastAsia="lv-LV"/>
              </w:rPr>
              <w:t>Citas starptautiskās saistības</w:t>
            </w:r>
            <w:proofErr w:type="gramEnd"/>
          </w:p>
        </w:tc>
        <w:tc>
          <w:tcPr>
            <w:tcW w:w="3000" w:type="pct"/>
            <w:gridSpan w:val="3"/>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7F7600" w:rsidRPr="002D7AF7" w:rsidTr="00734C1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F7600" w:rsidRPr="002D7AF7" w:rsidRDefault="007F7600" w:rsidP="006A67D4">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700" w:type="pct"/>
            <w:gridSpan w:val="2"/>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3000" w:type="pct"/>
            <w:gridSpan w:val="3"/>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r w:rsidR="007F7600" w:rsidRPr="002D7AF7" w:rsidTr="00734C1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F7600" w:rsidRPr="002D7AF7" w:rsidRDefault="007F7600" w:rsidP="00734C1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w:t>
            </w:r>
            <w:r w:rsidRPr="002D7AF7">
              <w:rPr>
                <w:rFonts w:ascii="Times New Roman" w:eastAsia="Times New Roman" w:hAnsi="Times New Roman" w:cs="Times New Roman"/>
                <w:b/>
                <w:bCs/>
                <w:iCs/>
                <w:sz w:val="28"/>
                <w:szCs w:val="28"/>
                <w:lang w:eastAsia="lv-LV"/>
              </w:rPr>
              <w:t>1. tabula</w:t>
            </w:r>
            <w:r w:rsidRPr="002D7AF7">
              <w:rPr>
                <w:rFonts w:ascii="Times New Roman" w:eastAsia="Times New Roman" w:hAnsi="Times New Roman" w:cs="Times New Roman"/>
                <w:b/>
                <w:bCs/>
                <w:iCs/>
                <w:sz w:val="28"/>
                <w:szCs w:val="28"/>
                <w:lang w:eastAsia="lv-LV"/>
              </w:rPr>
              <w:br/>
              <w:t>Tiesību akta projekta atbilstība ES tiesību aktiem</w:t>
            </w:r>
          </w:p>
        </w:tc>
      </w:tr>
      <w:tr w:rsidR="007F7600" w:rsidTr="00734C17">
        <w:trPr>
          <w:tblCellSpacing w:w="15" w:type="dxa"/>
        </w:trPr>
        <w:tc>
          <w:tcPr>
            <w:tcW w:w="1158" w:type="pct"/>
            <w:gridSpan w:val="2"/>
            <w:tcBorders>
              <w:top w:val="outset" w:sz="6" w:space="0" w:color="auto"/>
              <w:left w:val="outset" w:sz="6" w:space="0" w:color="auto"/>
              <w:bottom w:val="outset" w:sz="6" w:space="0" w:color="auto"/>
              <w:right w:val="outset" w:sz="6" w:space="0" w:color="auto"/>
            </w:tcBorders>
            <w:hideMark/>
          </w:tcPr>
          <w:p w:rsidR="007F7600" w:rsidRPr="002D7AF7"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Attiecīgā ES tiesību akta datums, n</w:t>
            </w:r>
            <w:r>
              <w:rPr>
                <w:rFonts w:ascii="Times New Roman" w:eastAsia="Times New Roman" w:hAnsi="Times New Roman" w:cs="Times New Roman"/>
                <w:iCs/>
                <w:sz w:val="28"/>
                <w:szCs w:val="28"/>
                <w:lang w:eastAsia="lv-LV"/>
              </w:rPr>
              <w:t>umurs un nosaukums</w:t>
            </w:r>
          </w:p>
        </w:tc>
        <w:tc>
          <w:tcPr>
            <w:tcW w:w="3792" w:type="pct"/>
            <w:gridSpan w:val="4"/>
            <w:tcBorders>
              <w:top w:val="outset" w:sz="6" w:space="0" w:color="auto"/>
              <w:left w:val="outset" w:sz="6" w:space="0" w:color="auto"/>
              <w:bottom w:val="outset" w:sz="6" w:space="0" w:color="auto"/>
              <w:right w:val="outset" w:sz="6" w:space="0" w:color="auto"/>
            </w:tcBorders>
            <w:hideMark/>
          </w:tcPr>
          <w:p w:rsidR="007F7600" w:rsidRDefault="007F7600" w:rsidP="00734C17">
            <w:pPr>
              <w:pStyle w:val="naiskr"/>
              <w:spacing w:before="0" w:beforeAutospacing="0" w:after="0" w:afterAutospacing="0"/>
              <w:jc w:val="both"/>
              <w:rPr>
                <w:sz w:val="28"/>
                <w:szCs w:val="28"/>
                <w:lang w:eastAsia="en-US"/>
              </w:rPr>
            </w:pPr>
            <w:r w:rsidRPr="004233F2">
              <w:rPr>
                <w:sz w:val="28"/>
                <w:szCs w:val="28"/>
                <w:lang w:eastAsia="en-US"/>
              </w:rPr>
              <w:t>Komisijas regula Nr.</w:t>
            </w:r>
            <w:r w:rsidRPr="00C75D9A">
              <w:rPr>
                <w:iCs/>
                <w:sz w:val="28"/>
                <w:szCs w:val="28"/>
              </w:rPr>
              <w:t>2020/972</w:t>
            </w:r>
            <w:r>
              <w:rPr>
                <w:iCs/>
                <w:sz w:val="28"/>
                <w:szCs w:val="28"/>
              </w:rPr>
              <w:t>.</w:t>
            </w:r>
          </w:p>
          <w:p w:rsidR="007F7600" w:rsidRDefault="007F7600" w:rsidP="00734C17">
            <w:pPr>
              <w:pStyle w:val="naiskr"/>
              <w:spacing w:before="0" w:beforeAutospacing="0" w:after="0" w:afterAutospacing="0"/>
              <w:ind w:left="377"/>
              <w:jc w:val="both"/>
              <w:rPr>
                <w:sz w:val="28"/>
                <w:szCs w:val="28"/>
                <w:lang w:eastAsia="en-US"/>
              </w:rPr>
            </w:pPr>
          </w:p>
        </w:tc>
      </w:tr>
      <w:tr w:rsidR="007F7600" w:rsidTr="00734C17">
        <w:trPr>
          <w:tblCellSpacing w:w="15" w:type="dxa"/>
        </w:trPr>
        <w:tc>
          <w:tcPr>
            <w:tcW w:w="1158" w:type="pct"/>
            <w:gridSpan w:val="2"/>
            <w:tcBorders>
              <w:top w:val="outset" w:sz="6" w:space="0" w:color="auto"/>
              <w:left w:val="outset" w:sz="6" w:space="0" w:color="auto"/>
              <w:bottom w:val="outset" w:sz="6" w:space="0" w:color="auto"/>
              <w:right w:val="outset" w:sz="6" w:space="0" w:color="auto"/>
            </w:tcBorders>
            <w:vAlign w:val="center"/>
            <w:hideMark/>
          </w:tcPr>
          <w:p w:rsidR="007F7600" w:rsidRPr="002D7AF7"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w:t>
            </w:r>
          </w:p>
        </w:tc>
        <w:tc>
          <w:tcPr>
            <w:tcW w:w="1158" w:type="pct"/>
            <w:gridSpan w:val="2"/>
            <w:tcBorders>
              <w:top w:val="outset" w:sz="6" w:space="0" w:color="auto"/>
              <w:left w:val="outset" w:sz="6" w:space="0" w:color="auto"/>
              <w:bottom w:val="outset" w:sz="6" w:space="0" w:color="auto"/>
              <w:right w:val="outset" w:sz="6" w:space="0" w:color="auto"/>
            </w:tcBorders>
            <w:vAlign w:val="center"/>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B</w:t>
            </w:r>
          </w:p>
        </w:tc>
        <w:tc>
          <w:tcPr>
            <w:tcW w:w="1207" w:type="pct"/>
            <w:tcBorders>
              <w:top w:val="outset" w:sz="6" w:space="0" w:color="auto"/>
              <w:left w:val="outset" w:sz="6" w:space="0" w:color="auto"/>
              <w:bottom w:val="outset" w:sz="6" w:space="0" w:color="auto"/>
              <w:right w:val="outset" w:sz="6" w:space="0" w:color="auto"/>
            </w:tcBorders>
            <w:vAlign w:val="center"/>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C</w:t>
            </w:r>
          </w:p>
        </w:tc>
        <w:tc>
          <w:tcPr>
            <w:tcW w:w="1394" w:type="pct"/>
            <w:tcBorders>
              <w:top w:val="outset" w:sz="6" w:space="0" w:color="auto"/>
              <w:left w:val="outset" w:sz="6" w:space="0" w:color="auto"/>
              <w:bottom w:val="outset" w:sz="6" w:space="0" w:color="auto"/>
              <w:right w:val="outset" w:sz="6" w:space="0" w:color="auto"/>
            </w:tcBorders>
            <w:vAlign w:val="center"/>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w:t>
            </w:r>
          </w:p>
        </w:tc>
      </w:tr>
      <w:tr w:rsidR="007F7600" w:rsidTr="00734C17">
        <w:trPr>
          <w:tblCellSpacing w:w="15" w:type="dxa"/>
        </w:trPr>
        <w:tc>
          <w:tcPr>
            <w:tcW w:w="1158" w:type="pct"/>
            <w:gridSpan w:val="2"/>
            <w:tcBorders>
              <w:top w:val="outset" w:sz="6" w:space="0" w:color="auto"/>
              <w:left w:val="outset" w:sz="6" w:space="0" w:color="auto"/>
              <w:bottom w:val="outset" w:sz="6" w:space="0" w:color="auto"/>
              <w:right w:val="outset" w:sz="6" w:space="0" w:color="auto"/>
            </w:tcBorders>
            <w:hideMark/>
          </w:tcPr>
          <w:p w:rsidR="007F7600" w:rsidRPr="002D7AF7"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Attiecīgā ES tiesību akta panta numurs </w:t>
            </w:r>
            <w:proofErr w:type="gramStart"/>
            <w:r w:rsidRPr="002D7AF7">
              <w:rPr>
                <w:rFonts w:ascii="Times New Roman" w:eastAsia="Times New Roman" w:hAnsi="Times New Roman" w:cs="Times New Roman"/>
                <w:iCs/>
                <w:sz w:val="28"/>
                <w:szCs w:val="28"/>
                <w:lang w:eastAsia="lv-LV"/>
              </w:rPr>
              <w:t>(</w:t>
            </w:r>
            <w:proofErr w:type="gramEnd"/>
            <w:r w:rsidRPr="002D7AF7">
              <w:rPr>
                <w:rFonts w:ascii="Times New Roman" w:eastAsia="Times New Roman" w:hAnsi="Times New Roman" w:cs="Times New Roman"/>
                <w:iCs/>
                <w:sz w:val="28"/>
                <w:szCs w:val="28"/>
                <w:lang w:eastAsia="lv-LV"/>
              </w:rPr>
              <w:t xml:space="preserve">uzskaitot katru tiesību akta vienību – pantu, </w:t>
            </w:r>
          </w:p>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daļu, punktu, apakšpunktu)</w:t>
            </w:r>
          </w:p>
        </w:tc>
        <w:tc>
          <w:tcPr>
            <w:tcW w:w="1158" w:type="pct"/>
            <w:gridSpan w:val="2"/>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vienība, kas pārņem vai ievieš katru šīs tabulas A ailē minēto ES tiesību akta vienību</w:t>
            </w:r>
            <w:proofErr w:type="gramStart"/>
            <w:r>
              <w:rPr>
                <w:rFonts w:ascii="Times New Roman" w:eastAsia="Times New Roman" w:hAnsi="Times New Roman" w:cs="Times New Roman"/>
                <w:iCs/>
                <w:sz w:val="28"/>
                <w:szCs w:val="28"/>
                <w:lang w:eastAsia="lv-LV"/>
              </w:rPr>
              <w:t>, vai tiesību akts</w:t>
            </w:r>
            <w:proofErr w:type="gramEnd"/>
            <w:r>
              <w:rPr>
                <w:rFonts w:ascii="Times New Roman" w:eastAsia="Times New Roman" w:hAnsi="Times New Roman" w:cs="Times New Roman"/>
                <w:iCs/>
                <w:sz w:val="28"/>
                <w:szCs w:val="28"/>
                <w:lang w:eastAsia="lv-LV"/>
              </w:rPr>
              <w:t>, kur attiecīgā ES tiesību akta vienība pārņemta vai ieviesta</w:t>
            </w:r>
          </w:p>
        </w:tc>
        <w:tc>
          <w:tcPr>
            <w:tcW w:w="1207" w:type="pct"/>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Pr>
                <w:rFonts w:ascii="Times New Roman" w:eastAsia="Times New Roman" w:hAnsi="Times New Roman" w:cs="Times New Roman"/>
                <w:iCs/>
                <w:sz w:val="28"/>
                <w:szCs w:val="28"/>
                <w:lang w:eastAsia="lv-LV"/>
              </w:rPr>
              <w:br/>
              <w:t xml:space="preserve">Norāda institūciju, kas ir atbildīga par šo </w:t>
            </w:r>
            <w:r>
              <w:rPr>
                <w:rFonts w:ascii="Times New Roman" w:eastAsia="Times New Roman" w:hAnsi="Times New Roman" w:cs="Times New Roman"/>
                <w:iCs/>
                <w:sz w:val="28"/>
                <w:szCs w:val="28"/>
                <w:lang w:eastAsia="lv-LV"/>
              </w:rPr>
              <w:lastRenderedPageBreak/>
              <w:t>saistību izpildi pilnībā</w:t>
            </w:r>
          </w:p>
        </w:tc>
        <w:tc>
          <w:tcPr>
            <w:tcW w:w="1394" w:type="pct"/>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Pr>
                <w:rFonts w:ascii="Times New Roman" w:eastAsia="Times New Roman" w:hAnsi="Times New Roman" w:cs="Times New Roman"/>
                <w:iCs/>
                <w:sz w:val="28"/>
                <w:szCs w:val="28"/>
                <w:lang w:eastAsia="lv-LV"/>
              </w:rPr>
              <w:br/>
              <w:t>Norāda iespējamās alternatīvas (t.sk. alternatīvas, kas neparedz tiesiskā regulējuma izstrādi) – kādos gadījumos būtu iespējams izvairīties no stingrāku prasību noteikšanas, nekā paredzēts attiecīgajos ES tiesību aktos</w:t>
            </w:r>
          </w:p>
        </w:tc>
      </w:tr>
      <w:tr w:rsidR="007F7600" w:rsidTr="00734C17">
        <w:trPr>
          <w:tblCellSpacing w:w="15" w:type="dxa"/>
        </w:trPr>
        <w:tc>
          <w:tcPr>
            <w:tcW w:w="1158" w:type="pct"/>
            <w:gridSpan w:val="2"/>
            <w:tcBorders>
              <w:top w:val="outset" w:sz="6" w:space="0" w:color="auto"/>
              <w:left w:val="outset" w:sz="6" w:space="0" w:color="auto"/>
              <w:bottom w:val="outset" w:sz="6" w:space="0" w:color="auto"/>
              <w:right w:val="outset" w:sz="6" w:space="0" w:color="auto"/>
            </w:tcBorders>
            <w:hideMark/>
          </w:tcPr>
          <w:p w:rsidR="007F7600" w:rsidRPr="009B31A7" w:rsidRDefault="007F7600" w:rsidP="00734C17">
            <w:pPr>
              <w:spacing w:after="0" w:line="240" w:lineRule="auto"/>
              <w:rPr>
                <w:rFonts w:ascii="Times New Roman" w:hAnsi="Times New Roman"/>
                <w:bCs/>
                <w:sz w:val="28"/>
                <w:szCs w:val="28"/>
              </w:rPr>
            </w:pPr>
            <w:r w:rsidRPr="009B31A7">
              <w:rPr>
                <w:rFonts w:ascii="Times New Roman" w:eastAsia="Times New Roman" w:hAnsi="Times New Roman"/>
                <w:sz w:val="28"/>
                <w:szCs w:val="28"/>
              </w:rPr>
              <w:t xml:space="preserve">Komisijas regulas </w:t>
            </w:r>
            <w:r w:rsidRPr="00C75D9A">
              <w:rPr>
                <w:rFonts w:ascii="Times New Roman" w:eastAsia="Times New Roman" w:hAnsi="Times New Roman" w:cs="Times New Roman"/>
                <w:iCs/>
                <w:sz w:val="28"/>
                <w:szCs w:val="28"/>
                <w:lang w:eastAsia="lv-LV"/>
              </w:rPr>
              <w:t>Nr.</w:t>
            </w:r>
            <w:hyperlink r:id="rId13" w:tgtFrame="_blank" w:history="1">
              <w:r w:rsidRPr="00C75D9A">
                <w:rPr>
                  <w:rFonts w:ascii="Times New Roman" w:eastAsia="Times New Roman" w:hAnsi="Times New Roman" w:cs="Times New Roman"/>
                  <w:iCs/>
                  <w:sz w:val="28"/>
                  <w:szCs w:val="28"/>
                  <w:lang w:eastAsia="lv-LV"/>
                </w:rPr>
                <w:t>651/2014</w:t>
              </w:r>
            </w:hyperlink>
            <w:r w:rsidRPr="00C75D9A">
              <w:rPr>
                <w:rFonts w:ascii="Times New Roman" w:eastAsia="Times New Roman" w:hAnsi="Times New Roman" w:cs="Times New Roman"/>
                <w:iCs/>
                <w:sz w:val="28"/>
                <w:szCs w:val="28"/>
                <w:lang w:eastAsia="lv-LV"/>
              </w:rPr>
              <w:t> </w:t>
            </w:r>
            <w:proofErr w:type="gramStart"/>
            <w:r>
              <w:rPr>
                <w:rFonts w:ascii="Times New Roman" w:eastAsia="Times New Roman" w:hAnsi="Times New Roman" w:cs="Times New Roman"/>
                <w:iCs/>
                <w:sz w:val="28"/>
                <w:szCs w:val="28"/>
                <w:lang w:eastAsia="lv-LV"/>
              </w:rPr>
              <w:t>58.panta</w:t>
            </w:r>
            <w:proofErr w:type="gramEnd"/>
            <w:r>
              <w:rPr>
                <w:rFonts w:ascii="Times New Roman" w:eastAsia="Times New Roman" w:hAnsi="Times New Roman" w:cs="Times New Roman"/>
                <w:iCs/>
                <w:sz w:val="28"/>
                <w:szCs w:val="28"/>
                <w:lang w:eastAsia="lv-LV"/>
              </w:rPr>
              <w:t xml:space="preserve"> 4.punkts un 59.pants </w:t>
            </w:r>
          </w:p>
        </w:tc>
        <w:tc>
          <w:tcPr>
            <w:tcW w:w="1158" w:type="pct"/>
            <w:gridSpan w:val="2"/>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hAnsi="Times New Roman"/>
                <w:bCs/>
                <w:sz w:val="28"/>
                <w:szCs w:val="28"/>
              </w:rPr>
              <w:t>Projekta 2.punkts</w:t>
            </w:r>
          </w:p>
        </w:tc>
        <w:tc>
          <w:tcPr>
            <w:tcW w:w="1207" w:type="pct"/>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sidRPr="009B31A7">
              <w:rPr>
                <w:rFonts w:ascii="Times New Roman" w:hAnsi="Times New Roman"/>
                <w:bCs/>
                <w:sz w:val="28"/>
                <w:szCs w:val="28"/>
              </w:rPr>
              <w:t>Ieviesta pilnībā</w:t>
            </w:r>
          </w:p>
        </w:tc>
        <w:tc>
          <w:tcPr>
            <w:tcW w:w="1394" w:type="pct"/>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7F7600" w:rsidTr="00734C17">
        <w:trPr>
          <w:tblCellSpacing w:w="15" w:type="dxa"/>
        </w:trPr>
        <w:tc>
          <w:tcPr>
            <w:tcW w:w="1158" w:type="pct"/>
            <w:gridSpan w:val="2"/>
            <w:tcBorders>
              <w:top w:val="outset" w:sz="6" w:space="0" w:color="auto"/>
              <w:left w:val="outset" w:sz="6" w:space="0" w:color="auto"/>
              <w:bottom w:val="outset" w:sz="6" w:space="0" w:color="auto"/>
              <w:right w:val="outset" w:sz="6" w:space="0" w:color="auto"/>
            </w:tcBorders>
            <w:hideMark/>
          </w:tcPr>
          <w:p w:rsidR="007F7600" w:rsidRPr="002D7AF7"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92" w:type="pct"/>
            <w:gridSpan w:val="4"/>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r w:rsidR="007F7600" w:rsidTr="00734C17">
        <w:trPr>
          <w:tblCellSpacing w:w="15" w:type="dxa"/>
        </w:trPr>
        <w:tc>
          <w:tcPr>
            <w:tcW w:w="1158" w:type="pct"/>
            <w:gridSpan w:val="2"/>
            <w:tcBorders>
              <w:top w:val="outset" w:sz="6" w:space="0" w:color="auto"/>
              <w:left w:val="outset" w:sz="6" w:space="0" w:color="auto"/>
              <w:bottom w:val="outset" w:sz="6" w:space="0" w:color="auto"/>
              <w:right w:val="outset" w:sz="6" w:space="0" w:color="auto"/>
            </w:tcBorders>
            <w:hideMark/>
          </w:tcPr>
          <w:p w:rsidR="007F7600" w:rsidRPr="002D7AF7"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Saistības sniegt paziņojumu ES institūci</w:t>
            </w:r>
            <w:r>
              <w:rPr>
                <w:rFonts w:ascii="Times New Roman" w:eastAsia="Times New Roman" w:hAnsi="Times New Roman" w:cs="Times New Roman"/>
                <w:iCs/>
                <w:sz w:val="28"/>
                <w:szCs w:val="28"/>
                <w:lang w:eastAsia="lv-LV"/>
              </w:rPr>
              <w:t>jām un ES dalībvalstīm atbilstoši normatīvajiem aktiem, kas regulē informācijas sniegšanu par tehnisko noteikumu, valsts atbalsta piešķiršanas un finanšu noteikumu (attiecībā uz monetāro politiku) projektiem</w:t>
            </w:r>
          </w:p>
        </w:tc>
        <w:tc>
          <w:tcPr>
            <w:tcW w:w="3792" w:type="pct"/>
            <w:gridSpan w:val="4"/>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jc w:val="both"/>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 xml:space="preserve">Atbildīgā iestāde atbilstoši Komisijas regulas Nr.651/2014 </w:t>
            </w:r>
            <w:proofErr w:type="gramStart"/>
            <w:r w:rsidRPr="00C8046B">
              <w:rPr>
                <w:rFonts w:ascii="Times New Roman" w:hAnsi="Times New Roman" w:cs="Times New Roman"/>
                <w:bCs/>
                <w:sz w:val="28"/>
                <w:szCs w:val="28"/>
              </w:rPr>
              <w:t>11.panta</w:t>
            </w:r>
            <w:proofErr w:type="gramEnd"/>
            <w:r w:rsidRPr="00C8046B">
              <w:rPr>
                <w:rFonts w:ascii="Times New Roman" w:hAnsi="Times New Roman" w:cs="Times New Roman"/>
                <w:bCs/>
                <w:sz w:val="28"/>
                <w:szCs w:val="28"/>
              </w:rPr>
              <w:t xml:space="preserve"> a) apakšpunktā noteiktajam 20</w:t>
            </w:r>
            <w:r>
              <w:rPr>
                <w:rFonts w:ascii="Times New Roman" w:hAnsi="Times New Roman" w:cs="Times New Roman"/>
                <w:bCs/>
                <w:sz w:val="28"/>
                <w:szCs w:val="28"/>
              </w:rPr>
              <w:t> </w:t>
            </w:r>
            <w:r w:rsidRPr="00C8046B">
              <w:rPr>
                <w:rFonts w:ascii="Times New Roman" w:hAnsi="Times New Roman" w:cs="Times New Roman"/>
                <w:bCs/>
                <w:sz w:val="28"/>
                <w:szCs w:val="28"/>
              </w:rPr>
              <w:t xml:space="preserve">darba dienu laikā pēc </w:t>
            </w:r>
            <w:r w:rsidR="00AB363B">
              <w:rPr>
                <w:rFonts w:ascii="Times New Roman" w:hAnsi="Times New Roman" w:cs="Times New Roman"/>
                <w:bCs/>
                <w:sz w:val="28"/>
                <w:szCs w:val="28"/>
              </w:rPr>
              <w:t>P</w:t>
            </w:r>
            <w:r w:rsidRPr="00C8046B">
              <w:rPr>
                <w:rFonts w:ascii="Times New Roman" w:hAnsi="Times New Roman" w:cs="Times New Roman"/>
                <w:bCs/>
                <w:sz w:val="28"/>
                <w:szCs w:val="28"/>
              </w:rPr>
              <w:t>rojekta spēkā stāšanās nosūtī</w:t>
            </w:r>
            <w:r>
              <w:rPr>
                <w:rFonts w:ascii="Times New Roman" w:hAnsi="Times New Roman" w:cs="Times New Roman"/>
                <w:bCs/>
                <w:sz w:val="28"/>
                <w:szCs w:val="28"/>
              </w:rPr>
              <w:t>s</w:t>
            </w:r>
            <w:r w:rsidRPr="00C8046B">
              <w:rPr>
                <w:rFonts w:ascii="Times New Roman" w:hAnsi="Times New Roman" w:cs="Times New Roman"/>
                <w:bCs/>
                <w:sz w:val="28"/>
                <w:szCs w:val="28"/>
              </w:rPr>
              <w:t xml:space="preserve"> Eiropas Komisijai kopsavilkuma informāciju par </w:t>
            </w:r>
            <w:r>
              <w:rPr>
                <w:rFonts w:ascii="Times New Roman" w:hAnsi="Times New Roman" w:cs="Times New Roman"/>
                <w:bCs/>
                <w:sz w:val="28"/>
                <w:szCs w:val="28"/>
              </w:rPr>
              <w:t xml:space="preserve">izmaiņām </w:t>
            </w:r>
            <w:r w:rsidRPr="00C8046B">
              <w:rPr>
                <w:rFonts w:ascii="Times New Roman" w:hAnsi="Times New Roman" w:cs="Times New Roman"/>
                <w:bCs/>
                <w:sz w:val="28"/>
                <w:szCs w:val="28"/>
              </w:rPr>
              <w:t>valsts atbalsta programm</w:t>
            </w:r>
            <w:r>
              <w:rPr>
                <w:rFonts w:ascii="Times New Roman" w:hAnsi="Times New Roman" w:cs="Times New Roman"/>
                <w:bCs/>
                <w:sz w:val="28"/>
                <w:szCs w:val="28"/>
              </w:rPr>
              <w:t>ā SA.45880</w:t>
            </w:r>
            <w:r w:rsidRPr="00C8046B">
              <w:rPr>
                <w:rFonts w:ascii="Times New Roman" w:hAnsi="Times New Roman" w:cs="Times New Roman"/>
                <w:bCs/>
                <w:sz w:val="28"/>
                <w:szCs w:val="28"/>
              </w:rPr>
              <w:t xml:space="preserve">. Paziņojums Eiropas Komisijai nosūtāms, izmantojot SANI 2 sistēmu atbilstoši kārtībai, kas noteikta Ministru kabineta </w:t>
            </w:r>
            <w:proofErr w:type="gramStart"/>
            <w:r w:rsidRPr="00C8046B">
              <w:rPr>
                <w:rFonts w:ascii="Times New Roman" w:hAnsi="Times New Roman" w:cs="Times New Roman"/>
                <w:bCs/>
                <w:sz w:val="28"/>
                <w:szCs w:val="28"/>
              </w:rPr>
              <w:t>2014.gada</w:t>
            </w:r>
            <w:proofErr w:type="gramEnd"/>
            <w:r w:rsidRPr="00C8046B">
              <w:rPr>
                <w:rFonts w:ascii="Times New Roman" w:hAnsi="Times New Roman" w:cs="Times New Roman"/>
                <w:bCs/>
                <w:sz w:val="28"/>
                <w:szCs w:val="28"/>
              </w:rPr>
              <w:t xml:space="preserve"> 16.decembra noteikumos Nr.759 „Kārtība, kādā Eiropas Komisijā iesniedz atbalsta programmu un individuālo atbalsta projektu paziņojumus un kopsavilkuma informāciju, un kārtība, kādā piešķir un anulē elektroniskās sistēmas lietošanas tiesības”.</w:t>
            </w:r>
          </w:p>
        </w:tc>
      </w:tr>
      <w:tr w:rsidR="007F7600" w:rsidTr="00734C17">
        <w:trPr>
          <w:tblCellSpacing w:w="15" w:type="dxa"/>
        </w:trPr>
        <w:tc>
          <w:tcPr>
            <w:tcW w:w="1158" w:type="pct"/>
            <w:gridSpan w:val="2"/>
            <w:tcBorders>
              <w:top w:val="outset" w:sz="6" w:space="0" w:color="auto"/>
              <w:left w:val="outset" w:sz="6" w:space="0" w:color="auto"/>
              <w:bottom w:val="outset" w:sz="6" w:space="0" w:color="auto"/>
              <w:right w:val="outset" w:sz="6" w:space="0" w:color="auto"/>
            </w:tcBorders>
            <w:hideMark/>
          </w:tcPr>
          <w:p w:rsidR="007F7600" w:rsidRPr="002D7AF7"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3792" w:type="pct"/>
            <w:gridSpan w:val="4"/>
            <w:tcBorders>
              <w:top w:val="outset" w:sz="6" w:space="0" w:color="auto"/>
              <w:left w:val="outset" w:sz="6" w:space="0" w:color="auto"/>
              <w:bottom w:val="outset" w:sz="6" w:space="0" w:color="auto"/>
              <w:right w:val="outset" w:sz="6" w:space="0" w:color="auto"/>
            </w:tcBorders>
            <w:hideMark/>
          </w:tcPr>
          <w:p w:rsidR="007F7600" w:rsidRDefault="007F7600" w:rsidP="00734C1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Nav</w:t>
            </w:r>
          </w:p>
        </w:tc>
      </w:tr>
      <w:tr w:rsidR="007F7600" w:rsidRPr="002D7AF7" w:rsidTr="00734C17">
        <w:trPr>
          <w:trHeight w:val="1940"/>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F7600" w:rsidRPr="002D7AF7" w:rsidRDefault="007F7600" w:rsidP="00734C17">
            <w:pPr>
              <w:spacing w:after="0" w:line="240" w:lineRule="auto"/>
              <w:jc w:val="center"/>
              <w:rPr>
                <w:rFonts w:ascii="Times New Roman" w:eastAsia="Times New Roman" w:hAnsi="Times New Roman" w:cs="Times New Roman"/>
                <w:b/>
                <w:bCs/>
                <w:iCs/>
                <w:color w:val="414142"/>
                <w:sz w:val="24"/>
                <w:szCs w:val="24"/>
                <w:lang w:eastAsia="lv-LV"/>
              </w:rPr>
            </w:pPr>
            <w:r w:rsidRPr="002D7AF7">
              <w:rPr>
                <w:rFonts w:ascii="Times New Roman" w:eastAsia="Times New Roman" w:hAnsi="Times New Roman" w:cs="Times New Roman"/>
                <w:b/>
                <w:bCs/>
                <w:iCs/>
                <w:sz w:val="28"/>
                <w:szCs w:val="28"/>
                <w:lang w:eastAsia="lv-LV"/>
              </w:rPr>
              <w:t>2.tabula</w:t>
            </w:r>
            <w:r w:rsidRPr="002D7AF7">
              <w:rPr>
                <w:rFonts w:ascii="Times New Roman" w:eastAsia="Times New Roman" w:hAnsi="Times New Roman" w:cs="Times New Roman"/>
                <w:b/>
                <w:bCs/>
                <w:iCs/>
                <w:color w:val="414142"/>
                <w:sz w:val="24"/>
                <w:szCs w:val="24"/>
                <w:lang w:eastAsia="lv-LV"/>
              </w:rPr>
              <w:br/>
            </w:r>
            <w:r>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Pr>
                <w:rFonts w:ascii="Times New Roman" w:eastAsia="Times New Roman" w:hAnsi="Times New Roman" w:cs="Times New Roman"/>
                <w:b/>
                <w:bCs/>
                <w:iCs/>
                <w:sz w:val="28"/>
                <w:szCs w:val="28"/>
                <w:lang w:eastAsia="lv-LV"/>
              </w:rPr>
              <w:br/>
              <w:t>Pasākumi šo saistību izpildei</w:t>
            </w:r>
          </w:p>
        </w:tc>
      </w:tr>
      <w:tr w:rsidR="007F7600" w:rsidRPr="002D7AF7" w:rsidTr="00734C1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rsidR="007F7600" w:rsidRPr="002D7AF7" w:rsidRDefault="007F7600" w:rsidP="00734C1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rsidR="007F7600" w:rsidRDefault="007F760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D7AF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2D58" w:rsidRDefault="00E5323B">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VI. Sabiedrības līdzdalība un komunikācijas aktivitātes</w:t>
            </w:r>
          </w:p>
        </w:tc>
      </w:tr>
      <w:tr w:rsidR="00996F6E" w:rsidRPr="002D7AF7"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2D7AF7" w:rsidRDefault="00996F6E">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rsidR="00E4390C" w:rsidRPr="002D7AF7"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7AF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2D58" w:rsidRDefault="00E5323B">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996F6E" w:rsidRPr="002D7AF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2D7AF7" w:rsidRDefault="00996F6E">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996F6E">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Vides aizsardzības un reģionālās attīstības ministrija</w:t>
            </w:r>
            <w:r w:rsidR="00B3457A">
              <w:rPr>
                <w:rFonts w:ascii="Times New Roman" w:eastAsia="Times New Roman" w:hAnsi="Times New Roman" w:cs="Times New Roman"/>
                <w:iCs/>
                <w:sz w:val="28"/>
                <w:szCs w:val="28"/>
                <w:lang w:eastAsia="lv-LV"/>
              </w:rPr>
              <w:t xml:space="preserve"> un</w:t>
            </w:r>
            <w:r>
              <w:rPr>
                <w:rFonts w:ascii="Times New Roman" w:eastAsia="Times New Roman" w:hAnsi="Times New Roman" w:cs="Times New Roman"/>
                <w:iCs/>
                <w:sz w:val="28"/>
                <w:szCs w:val="28"/>
                <w:lang w:eastAsia="lv-LV"/>
              </w:rPr>
              <w:t xml:space="preserve"> Centrālā finanšu un līgumu aģentūra.</w:t>
            </w:r>
          </w:p>
        </w:tc>
      </w:tr>
      <w:tr w:rsidR="00996F6E" w:rsidRPr="002D7AF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2D7AF7" w:rsidRDefault="00996F6E">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10903" w:rsidRDefault="00996F6E">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izpildes ietekme uz pārvaldes funkcijām un institucionālo struktūru.</w:t>
            </w:r>
          </w:p>
          <w:p w:rsidR="005E2D58" w:rsidRDefault="00996F6E">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D7AF7" w:rsidRDefault="00E5323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E5323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E5323B" w:rsidRPr="00010903" w:rsidRDefault="00E5323B">
      <w:pPr>
        <w:spacing w:after="0" w:line="240" w:lineRule="auto"/>
        <w:rPr>
          <w:rFonts w:ascii="Times New Roman" w:hAnsi="Times New Roman" w:cs="Times New Roman"/>
          <w:sz w:val="24"/>
          <w:szCs w:val="24"/>
        </w:rPr>
      </w:pPr>
    </w:p>
    <w:p w:rsidR="005A1766" w:rsidRPr="00010903" w:rsidRDefault="005A1766">
      <w:pPr>
        <w:spacing w:after="0" w:line="240" w:lineRule="auto"/>
        <w:rPr>
          <w:rFonts w:ascii="Times New Roman" w:hAnsi="Times New Roman" w:cs="Times New Roman"/>
          <w:sz w:val="24"/>
          <w:szCs w:val="24"/>
        </w:rPr>
      </w:pPr>
    </w:p>
    <w:p w:rsidR="005E2D58" w:rsidRDefault="00A2785C">
      <w:pPr>
        <w:spacing w:after="0" w:line="240" w:lineRule="auto"/>
        <w:ind w:left="142"/>
        <w:rPr>
          <w:rFonts w:ascii="Times New Roman" w:hAnsi="Times New Roman" w:cs="Times New Roman"/>
          <w:sz w:val="28"/>
          <w:szCs w:val="28"/>
        </w:rPr>
      </w:pPr>
      <w:r w:rsidRPr="002D7AF7">
        <w:rPr>
          <w:rFonts w:ascii="Times New Roman" w:hAnsi="Times New Roman" w:cs="Times New Roman"/>
          <w:sz w:val="28"/>
          <w:szCs w:val="28"/>
        </w:rPr>
        <w:t xml:space="preserve">Kultūras ministrs </w:t>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00C2109F" w:rsidRPr="002D7AF7">
        <w:rPr>
          <w:rFonts w:ascii="Times New Roman" w:hAnsi="Times New Roman" w:cs="Times New Roman"/>
          <w:sz w:val="28"/>
          <w:szCs w:val="28"/>
        </w:rPr>
        <w:tab/>
      </w:r>
      <w:r w:rsidRPr="002D7AF7">
        <w:rPr>
          <w:rFonts w:ascii="Times New Roman" w:hAnsi="Times New Roman" w:cs="Times New Roman"/>
          <w:sz w:val="28"/>
          <w:szCs w:val="28"/>
        </w:rPr>
        <w:t>N.Puntulis</w:t>
      </w:r>
    </w:p>
    <w:p w:rsidR="005E2D58" w:rsidRPr="00A859AA" w:rsidRDefault="005E2D58">
      <w:pPr>
        <w:spacing w:after="0" w:line="240" w:lineRule="auto"/>
        <w:ind w:left="142" w:firstLine="142"/>
        <w:rPr>
          <w:rFonts w:ascii="Times New Roman" w:hAnsi="Times New Roman" w:cs="Times New Roman"/>
          <w:sz w:val="28"/>
          <w:szCs w:val="28"/>
        </w:rPr>
      </w:pPr>
    </w:p>
    <w:p w:rsidR="005E2D58" w:rsidRDefault="001C0911">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sidR="004E03C7">
        <w:rPr>
          <w:rFonts w:ascii="Times New Roman" w:hAnsi="Times New Roman" w:cs="Times New Roman"/>
          <w:sz w:val="28"/>
          <w:szCs w:val="28"/>
        </w:rPr>
        <w:tab/>
      </w:r>
      <w:r>
        <w:rPr>
          <w:rFonts w:ascii="Times New Roman" w:hAnsi="Times New Roman" w:cs="Times New Roman"/>
          <w:sz w:val="28"/>
          <w:szCs w:val="28"/>
        </w:rPr>
        <w:t>D.Vilsone</w:t>
      </w:r>
    </w:p>
    <w:p w:rsidR="005E2D58" w:rsidRDefault="005E2D58">
      <w:pPr>
        <w:spacing w:after="0" w:line="240" w:lineRule="auto"/>
        <w:rPr>
          <w:rFonts w:ascii="Times New Roman" w:hAnsi="Times New Roman" w:cs="Times New Roman"/>
          <w:sz w:val="20"/>
          <w:szCs w:val="20"/>
          <w:lang w:eastAsia="lv-LV"/>
        </w:rPr>
      </w:pPr>
    </w:p>
    <w:p w:rsidR="005E2D58" w:rsidRDefault="005E2D58">
      <w:pPr>
        <w:spacing w:after="0" w:line="240" w:lineRule="auto"/>
        <w:rPr>
          <w:rFonts w:ascii="Times New Roman" w:hAnsi="Times New Roman" w:cs="Times New Roman"/>
          <w:sz w:val="20"/>
          <w:szCs w:val="20"/>
          <w:lang w:eastAsia="lv-LV"/>
        </w:rPr>
      </w:pPr>
    </w:p>
    <w:p w:rsidR="00010903" w:rsidRDefault="00010903">
      <w:pPr>
        <w:spacing w:after="0" w:line="240" w:lineRule="auto"/>
        <w:rPr>
          <w:rFonts w:ascii="Times New Roman" w:hAnsi="Times New Roman" w:cs="Times New Roman"/>
          <w:sz w:val="20"/>
          <w:szCs w:val="20"/>
          <w:lang w:eastAsia="lv-LV"/>
        </w:rPr>
      </w:pPr>
    </w:p>
    <w:p w:rsidR="00010903" w:rsidRDefault="00010903">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005865" w:rsidRDefault="00005865">
      <w:pPr>
        <w:spacing w:after="0" w:line="240" w:lineRule="auto"/>
        <w:rPr>
          <w:rFonts w:ascii="Times New Roman" w:hAnsi="Times New Roman" w:cs="Times New Roman"/>
          <w:sz w:val="20"/>
          <w:szCs w:val="20"/>
          <w:lang w:eastAsia="lv-LV"/>
        </w:rPr>
      </w:pPr>
    </w:p>
    <w:p w:rsidR="002C773B" w:rsidRDefault="002C773B">
      <w:pPr>
        <w:spacing w:after="0" w:line="240" w:lineRule="auto"/>
        <w:rPr>
          <w:rFonts w:ascii="Times New Roman" w:hAnsi="Times New Roman" w:cs="Times New Roman"/>
          <w:sz w:val="20"/>
          <w:szCs w:val="20"/>
          <w:lang w:eastAsia="lv-LV"/>
        </w:rPr>
      </w:pPr>
    </w:p>
    <w:p w:rsidR="00010903" w:rsidRDefault="00010903">
      <w:pPr>
        <w:spacing w:after="0" w:line="240" w:lineRule="auto"/>
        <w:rPr>
          <w:rFonts w:ascii="Times New Roman" w:hAnsi="Times New Roman" w:cs="Times New Roman"/>
          <w:sz w:val="20"/>
          <w:szCs w:val="20"/>
          <w:lang w:eastAsia="lv-LV"/>
        </w:rPr>
      </w:pPr>
    </w:p>
    <w:p w:rsidR="005E2D58" w:rsidRPr="00010903" w:rsidRDefault="004E03C7">
      <w:pPr>
        <w:spacing w:after="0" w:line="240" w:lineRule="auto"/>
        <w:rPr>
          <w:rFonts w:ascii="Times New Roman" w:hAnsi="Times New Roman" w:cs="Times New Roman"/>
          <w:sz w:val="20"/>
          <w:szCs w:val="20"/>
          <w:lang w:eastAsia="lv-LV"/>
        </w:rPr>
      </w:pPr>
      <w:r w:rsidRPr="00010903">
        <w:rPr>
          <w:rFonts w:ascii="Times New Roman" w:hAnsi="Times New Roman" w:cs="Times New Roman"/>
          <w:sz w:val="20"/>
          <w:szCs w:val="20"/>
          <w:lang w:eastAsia="lv-LV"/>
        </w:rPr>
        <w:t>Krūmiņa 67330319</w:t>
      </w:r>
    </w:p>
    <w:p w:rsidR="005E2D58" w:rsidRPr="00010903" w:rsidRDefault="00D717BF">
      <w:pPr>
        <w:spacing w:after="0" w:line="240" w:lineRule="auto"/>
        <w:rPr>
          <w:rFonts w:ascii="Times New Roman" w:hAnsi="Times New Roman" w:cs="Times New Roman"/>
          <w:sz w:val="20"/>
          <w:szCs w:val="20"/>
        </w:rPr>
      </w:pPr>
      <w:hyperlink r:id="rId14" w:history="1">
        <w:r w:rsidR="004E03C7" w:rsidRPr="00010903">
          <w:rPr>
            <w:rStyle w:val="Hipersaite"/>
            <w:rFonts w:ascii="Times New Roman" w:hAnsi="Times New Roman" w:cs="Times New Roman"/>
            <w:sz w:val="20"/>
            <w:szCs w:val="20"/>
            <w:lang w:eastAsia="lv-LV"/>
          </w:rPr>
          <w:t>Linda.Krumina@km.gov.lv</w:t>
        </w:r>
      </w:hyperlink>
    </w:p>
    <w:sectPr w:rsidR="005E2D58" w:rsidRPr="00010903"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903" w:rsidRDefault="00010903" w:rsidP="00894C55">
      <w:pPr>
        <w:spacing w:after="0" w:line="240" w:lineRule="auto"/>
      </w:pPr>
      <w:r>
        <w:separator/>
      </w:r>
    </w:p>
  </w:endnote>
  <w:endnote w:type="continuationSeparator" w:id="0">
    <w:p w:rsidR="00010903" w:rsidRDefault="000109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03" w:rsidRPr="00894C55" w:rsidRDefault="00010903">
    <w:pPr>
      <w:pStyle w:val="Kjene"/>
      <w:rPr>
        <w:rFonts w:ascii="Times New Roman" w:hAnsi="Times New Roman" w:cs="Times New Roman"/>
        <w:sz w:val="20"/>
        <w:szCs w:val="20"/>
      </w:rPr>
    </w:pPr>
    <w:r>
      <w:rPr>
        <w:rFonts w:ascii="Times New Roman" w:hAnsi="Times New Roman" w:cs="Times New Roman"/>
        <w:sz w:val="20"/>
        <w:szCs w:val="20"/>
      </w:rPr>
      <w:t>KMAnot_</w:t>
    </w:r>
    <w:r w:rsidR="009E1747">
      <w:rPr>
        <w:rFonts w:ascii="Times New Roman" w:hAnsi="Times New Roman" w:cs="Times New Roman"/>
        <w:sz w:val="20"/>
        <w:szCs w:val="20"/>
      </w:rPr>
      <w:t>0</w:t>
    </w:r>
    <w:r w:rsidR="00B11492">
      <w:rPr>
        <w:rFonts w:ascii="Times New Roman" w:hAnsi="Times New Roman" w:cs="Times New Roman"/>
        <w:sz w:val="20"/>
        <w:szCs w:val="20"/>
      </w:rPr>
      <w:t>8</w:t>
    </w:r>
    <w:r w:rsidR="009E1747">
      <w:rPr>
        <w:rFonts w:ascii="Times New Roman" w:hAnsi="Times New Roman" w:cs="Times New Roman"/>
        <w:sz w:val="20"/>
        <w:szCs w:val="20"/>
      </w:rPr>
      <w:t>0221</w:t>
    </w:r>
    <w:r>
      <w:rPr>
        <w:rFonts w:ascii="Times New Roman" w:hAnsi="Times New Roman" w:cs="Times New Roman"/>
        <w:sz w:val="20"/>
        <w:szCs w:val="20"/>
      </w:rPr>
      <w:t>_</w:t>
    </w:r>
    <w:r w:rsidR="00D815A1">
      <w:rPr>
        <w:rFonts w:ascii="Times New Roman" w:hAnsi="Times New Roman" w:cs="Times New Roman"/>
        <w:sz w:val="20"/>
        <w:szCs w:val="20"/>
      </w:rPr>
      <w:t>groz_</w:t>
    </w:r>
    <w:r>
      <w:rPr>
        <w:rFonts w:ascii="Times New Roman" w:hAnsi="Times New Roman" w:cs="Times New Roman"/>
        <w:sz w:val="20"/>
        <w:szCs w:val="20"/>
      </w:rPr>
      <w:t>551</w:t>
    </w:r>
    <w:r w:rsidR="00B11492">
      <w:rPr>
        <w:rFonts w:ascii="Times New Roman" w:hAnsi="Times New Roman" w:cs="Times New Roman"/>
        <w:sz w:val="20"/>
        <w:szCs w:val="20"/>
      </w:rPr>
      <w:t>_</w:t>
    </w:r>
    <w:r>
      <w:rPr>
        <w:rFonts w:ascii="Times New Roman" w:hAnsi="Times New Roman" w:cs="Times New Roman"/>
        <w:sz w:val="20"/>
        <w:szCs w:val="20"/>
      </w:rPr>
      <w:t>SAM_322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03" w:rsidRPr="009A2654" w:rsidRDefault="00010903">
    <w:pPr>
      <w:pStyle w:val="Kjene"/>
      <w:rPr>
        <w:rFonts w:ascii="Times New Roman" w:hAnsi="Times New Roman" w:cs="Times New Roman"/>
        <w:sz w:val="20"/>
        <w:szCs w:val="20"/>
      </w:rPr>
    </w:pPr>
    <w:r>
      <w:rPr>
        <w:rFonts w:ascii="Times New Roman" w:hAnsi="Times New Roman" w:cs="Times New Roman"/>
        <w:sz w:val="20"/>
        <w:szCs w:val="20"/>
      </w:rPr>
      <w:t>KMAnot_</w:t>
    </w:r>
    <w:r w:rsidR="009E1747">
      <w:rPr>
        <w:rFonts w:ascii="Times New Roman" w:hAnsi="Times New Roman" w:cs="Times New Roman"/>
        <w:sz w:val="20"/>
        <w:szCs w:val="20"/>
      </w:rPr>
      <w:t>0</w:t>
    </w:r>
    <w:r w:rsidR="00B11492">
      <w:rPr>
        <w:rFonts w:ascii="Times New Roman" w:hAnsi="Times New Roman" w:cs="Times New Roman"/>
        <w:sz w:val="20"/>
        <w:szCs w:val="20"/>
      </w:rPr>
      <w:t>8</w:t>
    </w:r>
    <w:r w:rsidR="009E1747">
      <w:rPr>
        <w:rFonts w:ascii="Times New Roman" w:hAnsi="Times New Roman" w:cs="Times New Roman"/>
        <w:sz w:val="20"/>
        <w:szCs w:val="20"/>
      </w:rPr>
      <w:t>0221</w:t>
    </w:r>
    <w:r>
      <w:rPr>
        <w:rFonts w:ascii="Times New Roman" w:hAnsi="Times New Roman" w:cs="Times New Roman"/>
        <w:sz w:val="20"/>
        <w:szCs w:val="20"/>
      </w:rPr>
      <w:t>_</w:t>
    </w:r>
    <w:r w:rsidR="00D815A1">
      <w:rPr>
        <w:rFonts w:ascii="Times New Roman" w:hAnsi="Times New Roman" w:cs="Times New Roman"/>
        <w:sz w:val="20"/>
        <w:szCs w:val="20"/>
      </w:rPr>
      <w:t>groz_</w:t>
    </w:r>
    <w:r>
      <w:rPr>
        <w:rFonts w:ascii="Times New Roman" w:hAnsi="Times New Roman" w:cs="Times New Roman"/>
        <w:sz w:val="20"/>
        <w:szCs w:val="20"/>
      </w:rPr>
      <w:t>551</w:t>
    </w:r>
    <w:r w:rsidR="00B11492">
      <w:rPr>
        <w:rFonts w:ascii="Times New Roman" w:hAnsi="Times New Roman" w:cs="Times New Roman"/>
        <w:sz w:val="20"/>
        <w:szCs w:val="20"/>
      </w:rPr>
      <w:t>_</w:t>
    </w:r>
    <w:r>
      <w:rPr>
        <w:rFonts w:ascii="Times New Roman" w:hAnsi="Times New Roman" w:cs="Times New Roman"/>
        <w:sz w:val="20"/>
        <w:szCs w:val="20"/>
      </w:rPr>
      <w:t>SAM_322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903" w:rsidRDefault="00010903" w:rsidP="00894C55">
      <w:pPr>
        <w:spacing w:after="0" w:line="240" w:lineRule="auto"/>
      </w:pPr>
      <w:r>
        <w:separator/>
      </w:r>
    </w:p>
  </w:footnote>
  <w:footnote w:type="continuationSeparator" w:id="0">
    <w:p w:rsidR="00010903" w:rsidRDefault="000109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10903" w:rsidRPr="00C25B49" w:rsidRDefault="00D23A0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1090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773B">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CAB308F"/>
    <w:multiLevelType w:val="hybridMultilevel"/>
    <w:tmpl w:val="4998D04A"/>
    <w:lvl w:ilvl="0" w:tplc="70FAC5D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6"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E3517F1"/>
    <w:multiLevelType w:val="hybridMultilevel"/>
    <w:tmpl w:val="5A9A519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BE4F73"/>
    <w:multiLevelType w:val="hybridMultilevel"/>
    <w:tmpl w:val="7C4040F4"/>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2"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2B08F8"/>
    <w:multiLevelType w:val="hybridMultilevel"/>
    <w:tmpl w:val="D94CD0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7"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80A75"/>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3" w15:restartNumberingAfterBreak="0">
    <w:nsid w:val="435D0F57"/>
    <w:multiLevelType w:val="hybridMultilevel"/>
    <w:tmpl w:val="53CACC68"/>
    <w:lvl w:ilvl="0" w:tplc="4200877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3A3224"/>
    <w:multiLevelType w:val="hybridMultilevel"/>
    <w:tmpl w:val="76FE70D8"/>
    <w:lvl w:ilvl="0" w:tplc="511405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AD28B1"/>
    <w:multiLevelType w:val="hybridMultilevel"/>
    <w:tmpl w:val="826CDF36"/>
    <w:lvl w:ilvl="0" w:tplc="0409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9"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2"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4"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DB4FEF"/>
    <w:multiLevelType w:val="hybridMultilevel"/>
    <w:tmpl w:val="206C155C"/>
    <w:lvl w:ilvl="0" w:tplc="ACE092C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386632"/>
    <w:multiLevelType w:val="hybridMultilevel"/>
    <w:tmpl w:val="94AAD94C"/>
    <w:lvl w:ilvl="0" w:tplc="0426000F">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39"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4"/>
  </w:num>
  <w:num w:numId="4">
    <w:abstractNumId w:val="3"/>
  </w:num>
  <w:num w:numId="5">
    <w:abstractNumId w:val="35"/>
  </w:num>
  <w:num w:numId="6">
    <w:abstractNumId w:val="22"/>
  </w:num>
  <w:num w:numId="7">
    <w:abstractNumId w:val="31"/>
  </w:num>
  <w:num w:numId="8">
    <w:abstractNumId w:val="7"/>
  </w:num>
  <w:num w:numId="9">
    <w:abstractNumId w:val="1"/>
  </w:num>
  <w:num w:numId="10">
    <w:abstractNumId w:val="26"/>
  </w:num>
  <w:num w:numId="11">
    <w:abstractNumId w:val="29"/>
  </w:num>
  <w:num w:numId="12">
    <w:abstractNumId w:val="5"/>
  </w:num>
  <w:num w:numId="13">
    <w:abstractNumId w:val="12"/>
  </w:num>
  <w:num w:numId="14">
    <w:abstractNumId w:val="30"/>
  </w:num>
  <w:num w:numId="15">
    <w:abstractNumId w:val="27"/>
  </w:num>
  <w:num w:numId="16">
    <w:abstractNumId w:val="13"/>
  </w:num>
  <w:num w:numId="17">
    <w:abstractNumId w:val="33"/>
  </w:num>
  <w:num w:numId="18">
    <w:abstractNumId w:val="37"/>
  </w:num>
  <w:num w:numId="19">
    <w:abstractNumId w:val="34"/>
  </w:num>
  <w:num w:numId="20">
    <w:abstractNumId w:val="9"/>
  </w:num>
  <w:num w:numId="21">
    <w:abstractNumId w:val="28"/>
  </w:num>
  <w:num w:numId="22">
    <w:abstractNumId w:val="0"/>
  </w:num>
  <w:num w:numId="23">
    <w:abstractNumId w:val="36"/>
  </w:num>
  <w:num w:numId="24">
    <w:abstractNumId w:val="39"/>
  </w:num>
  <w:num w:numId="25">
    <w:abstractNumId w:val="23"/>
  </w:num>
  <w:num w:numId="26">
    <w:abstractNumId w:val="19"/>
  </w:num>
  <w:num w:numId="27">
    <w:abstractNumId w:val="18"/>
  </w:num>
  <w:num w:numId="28">
    <w:abstractNumId w:val="32"/>
  </w:num>
  <w:num w:numId="29">
    <w:abstractNumId w:val="21"/>
  </w:num>
  <w:num w:numId="30">
    <w:abstractNumId w:val="20"/>
  </w:num>
  <w:num w:numId="31">
    <w:abstractNumId w:val="10"/>
  </w:num>
  <w:num w:numId="32">
    <w:abstractNumId w:val="11"/>
  </w:num>
  <w:num w:numId="33">
    <w:abstractNumId w:val="17"/>
  </w:num>
  <w:num w:numId="34">
    <w:abstractNumId w:val="15"/>
  </w:num>
  <w:num w:numId="35">
    <w:abstractNumId w:val="2"/>
  </w:num>
  <w:num w:numId="36">
    <w:abstractNumId w:val="14"/>
  </w:num>
  <w:num w:numId="37">
    <w:abstractNumId w:val="16"/>
  </w:num>
  <w:num w:numId="38">
    <w:abstractNumId w:val="24"/>
  </w:num>
  <w:num w:numId="39">
    <w:abstractNumId w:val="8"/>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E7"/>
    <w:rsid w:val="00003AE5"/>
    <w:rsid w:val="00005865"/>
    <w:rsid w:val="000061DF"/>
    <w:rsid w:val="000071BA"/>
    <w:rsid w:val="00010903"/>
    <w:rsid w:val="00011341"/>
    <w:rsid w:val="0001752A"/>
    <w:rsid w:val="00020F1D"/>
    <w:rsid w:val="0002462E"/>
    <w:rsid w:val="000251CE"/>
    <w:rsid w:val="0003433D"/>
    <w:rsid w:val="0003731D"/>
    <w:rsid w:val="000527E0"/>
    <w:rsid w:val="00055027"/>
    <w:rsid w:val="00066C95"/>
    <w:rsid w:val="00075553"/>
    <w:rsid w:val="0008185A"/>
    <w:rsid w:val="000839D7"/>
    <w:rsid w:val="00084C79"/>
    <w:rsid w:val="00085490"/>
    <w:rsid w:val="00087381"/>
    <w:rsid w:val="000B7C1D"/>
    <w:rsid w:val="000C1897"/>
    <w:rsid w:val="000C620C"/>
    <w:rsid w:val="000D2774"/>
    <w:rsid w:val="000D4EF7"/>
    <w:rsid w:val="000E76A7"/>
    <w:rsid w:val="000F0E4E"/>
    <w:rsid w:val="000F1159"/>
    <w:rsid w:val="000F16F5"/>
    <w:rsid w:val="000F2934"/>
    <w:rsid w:val="000F71A4"/>
    <w:rsid w:val="00106D39"/>
    <w:rsid w:val="00112EDA"/>
    <w:rsid w:val="0011753E"/>
    <w:rsid w:val="00130EE8"/>
    <w:rsid w:val="00141DC7"/>
    <w:rsid w:val="001507F1"/>
    <w:rsid w:val="0015458F"/>
    <w:rsid w:val="00154B98"/>
    <w:rsid w:val="00157690"/>
    <w:rsid w:val="0018717B"/>
    <w:rsid w:val="00193C7D"/>
    <w:rsid w:val="00194EB3"/>
    <w:rsid w:val="001A53EB"/>
    <w:rsid w:val="001B515F"/>
    <w:rsid w:val="001B6580"/>
    <w:rsid w:val="001B6B88"/>
    <w:rsid w:val="001C0911"/>
    <w:rsid w:val="001C130A"/>
    <w:rsid w:val="001C743D"/>
    <w:rsid w:val="001D0459"/>
    <w:rsid w:val="001E1756"/>
    <w:rsid w:val="001E2DB8"/>
    <w:rsid w:val="001F7458"/>
    <w:rsid w:val="00200A29"/>
    <w:rsid w:val="00204BD0"/>
    <w:rsid w:val="00211541"/>
    <w:rsid w:val="00217748"/>
    <w:rsid w:val="00225ACD"/>
    <w:rsid w:val="00230C4F"/>
    <w:rsid w:val="00232B6E"/>
    <w:rsid w:val="0023402E"/>
    <w:rsid w:val="00243426"/>
    <w:rsid w:val="002457C5"/>
    <w:rsid w:val="00262093"/>
    <w:rsid w:val="0026557B"/>
    <w:rsid w:val="00297286"/>
    <w:rsid w:val="002A4145"/>
    <w:rsid w:val="002B16D5"/>
    <w:rsid w:val="002B3B64"/>
    <w:rsid w:val="002B3F06"/>
    <w:rsid w:val="002B5F0D"/>
    <w:rsid w:val="002C31AB"/>
    <w:rsid w:val="002C3CED"/>
    <w:rsid w:val="002C6CA3"/>
    <w:rsid w:val="002C773B"/>
    <w:rsid w:val="002D2797"/>
    <w:rsid w:val="002D3323"/>
    <w:rsid w:val="002D52DC"/>
    <w:rsid w:val="002D7AF7"/>
    <w:rsid w:val="002E1C05"/>
    <w:rsid w:val="002E3BD6"/>
    <w:rsid w:val="002E7C22"/>
    <w:rsid w:val="002F2C93"/>
    <w:rsid w:val="003004F9"/>
    <w:rsid w:val="003020C7"/>
    <w:rsid w:val="003079C2"/>
    <w:rsid w:val="003166AC"/>
    <w:rsid w:val="00325911"/>
    <w:rsid w:val="00334153"/>
    <w:rsid w:val="0033740A"/>
    <w:rsid w:val="003452FA"/>
    <w:rsid w:val="00346EC0"/>
    <w:rsid w:val="00354467"/>
    <w:rsid w:val="003579F1"/>
    <w:rsid w:val="00361371"/>
    <w:rsid w:val="00362B17"/>
    <w:rsid w:val="00363DE5"/>
    <w:rsid w:val="00366270"/>
    <w:rsid w:val="0037078F"/>
    <w:rsid w:val="00373BD3"/>
    <w:rsid w:val="003752A4"/>
    <w:rsid w:val="0037706B"/>
    <w:rsid w:val="0038062F"/>
    <w:rsid w:val="00380B78"/>
    <w:rsid w:val="00386D1B"/>
    <w:rsid w:val="00390690"/>
    <w:rsid w:val="0039780F"/>
    <w:rsid w:val="003A1715"/>
    <w:rsid w:val="003A2142"/>
    <w:rsid w:val="003A5567"/>
    <w:rsid w:val="003A614C"/>
    <w:rsid w:val="003A6EB8"/>
    <w:rsid w:val="003B0BF9"/>
    <w:rsid w:val="003B1F2C"/>
    <w:rsid w:val="003B2E50"/>
    <w:rsid w:val="003B4BA1"/>
    <w:rsid w:val="003B51F4"/>
    <w:rsid w:val="003C003F"/>
    <w:rsid w:val="003C2A4B"/>
    <w:rsid w:val="003C42CA"/>
    <w:rsid w:val="003D0F8E"/>
    <w:rsid w:val="003D1FCB"/>
    <w:rsid w:val="003E0791"/>
    <w:rsid w:val="003E221D"/>
    <w:rsid w:val="003F28AC"/>
    <w:rsid w:val="003F2BC1"/>
    <w:rsid w:val="003F475D"/>
    <w:rsid w:val="003F5920"/>
    <w:rsid w:val="00406740"/>
    <w:rsid w:val="004129C2"/>
    <w:rsid w:val="004260D1"/>
    <w:rsid w:val="004278EB"/>
    <w:rsid w:val="004321FA"/>
    <w:rsid w:val="00443F44"/>
    <w:rsid w:val="004440F8"/>
    <w:rsid w:val="004454FE"/>
    <w:rsid w:val="00456E40"/>
    <w:rsid w:val="004618EF"/>
    <w:rsid w:val="00461EE4"/>
    <w:rsid w:val="00471F27"/>
    <w:rsid w:val="0047376F"/>
    <w:rsid w:val="00473E43"/>
    <w:rsid w:val="00477EE8"/>
    <w:rsid w:val="00480C39"/>
    <w:rsid w:val="004811BB"/>
    <w:rsid w:val="00481313"/>
    <w:rsid w:val="00487E6B"/>
    <w:rsid w:val="004A37E3"/>
    <w:rsid w:val="004B3508"/>
    <w:rsid w:val="004B5331"/>
    <w:rsid w:val="004C2085"/>
    <w:rsid w:val="004D2A21"/>
    <w:rsid w:val="004E03C7"/>
    <w:rsid w:val="004E3D25"/>
    <w:rsid w:val="004F758B"/>
    <w:rsid w:val="00500B35"/>
    <w:rsid w:val="0050178F"/>
    <w:rsid w:val="00504AE8"/>
    <w:rsid w:val="00505F72"/>
    <w:rsid w:val="00514FFA"/>
    <w:rsid w:val="0051573E"/>
    <w:rsid w:val="00521E7C"/>
    <w:rsid w:val="00525DEE"/>
    <w:rsid w:val="0053285B"/>
    <w:rsid w:val="005353E0"/>
    <w:rsid w:val="00545B89"/>
    <w:rsid w:val="005505D4"/>
    <w:rsid w:val="005622A6"/>
    <w:rsid w:val="00562D76"/>
    <w:rsid w:val="005759EF"/>
    <w:rsid w:val="00581FF8"/>
    <w:rsid w:val="00584CB4"/>
    <w:rsid w:val="00590DE7"/>
    <w:rsid w:val="005914CF"/>
    <w:rsid w:val="005A1766"/>
    <w:rsid w:val="005A7E64"/>
    <w:rsid w:val="005B2A9D"/>
    <w:rsid w:val="005C1A3A"/>
    <w:rsid w:val="005C5D0C"/>
    <w:rsid w:val="005D0462"/>
    <w:rsid w:val="005D0B6C"/>
    <w:rsid w:val="005D3B06"/>
    <w:rsid w:val="005D7863"/>
    <w:rsid w:val="005E2D58"/>
    <w:rsid w:val="005E6860"/>
    <w:rsid w:val="005F0999"/>
    <w:rsid w:val="005F321E"/>
    <w:rsid w:val="00604355"/>
    <w:rsid w:val="006058AD"/>
    <w:rsid w:val="006064FF"/>
    <w:rsid w:val="00620EED"/>
    <w:rsid w:val="00626290"/>
    <w:rsid w:val="00631186"/>
    <w:rsid w:val="006336F5"/>
    <w:rsid w:val="00642FB3"/>
    <w:rsid w:val="006432E3"/>
    <w:rsid w:val="00643DFC"/>
    <w:rsid w:val="00654D4D"/>
    <w:rsid w:val="00655F2C"/>
    <w:rsid w:val="006642BC"/>
    <w:rsid w:val="006945C1"/>
    <w:rsid w:val="006A16A2"/>
    <w:rsid w:val="006A67D4"/>
    <w:rsid w:val="006B2171"/>
    <w:rsid w:val="006B2E84"/>
    <w:rsid w:val="006B53B2"/>
    <w:rsid w:val="006C1034"/>
    <w:rsid w:val="006C1F85"/>
    <w:rsid w:val="006C2D2D"/>
    <w:rsid w:val="006C2E85"/>
    <w:rsid w:val="006E1081"/>
    <w:rsid w:val="006E4412"/>
    <w:rsid w:val="006E7048"/>
    <w:rsid w:val="006F5B0D"/>
    <w:rsid w:val="00700383"/>
    <w:rsid w:val="007121A1"/>
    <w:rsid w:val="00717920"/>
    <w:rsid w:val="00720585"/>
    <w:rsid w:val="00724174"/>
    <w:rsid w:val="00727750"/>
    <w:rsid w:val="00734C15"/>
    <w:rsid w:val="007364DC"/>
    <w:rsid w:val="00737010"/>
    <w:rsid w:val="00743A16"/>
    <w:rsid w:val="007451BA"/>
    <w:rsid w:val="00747899"/>
    <w:rsid w:val="00760BE5"/>
    <w:rsid w:val="00766D7F"/>
    <w:rsid w:val="00773AF6"/>
    <w:rsid w:val="00782E15"/>
    <w:rsid w:val="00783FF7"/>
    <w:rsid w:val="007874BE"/>
    <w:rsid w:val="00795F71"/>
    <w:rsid w:val="007960A2"/>
    <w:rsid w:val="007A1CDC"/>
    <w:rsid w:val="007B55E0"/>
    <w:rsid w:val="007B5AD8"/>
    <w:rsid w:val="007B66EA"/>
    <w:rsid w:val="007C263C"/>
    <w:rsid w:val="007C5A9A"/>
    <w:rsid w:val="007D13B3"/>
    <w:rsid w:val="007D1C4A"/>
    <w:rsid w:val="007D37E2"/>
    <w:rsid w:val="007D5188"/>
    <w:rsid w:val="007D72CF"/>
    <w:rsid w:val="007E26F7"/>
    <w:rsid w:val="007E28B2"/>
    <w:rsid w:val="007E3B15"/>
    <w:rsid w:val="007E5F7A"/>
    <w:rsid w:val="007E6434"/>
    <w:rsid w:val="007E73AB"/>
    <w:rsid w:val="007F40F0"/>
    <w:rsid w:val="007F4570"/>
    <w:rsid w:val="007F7600"/>
    <w:rsid w:val="00800F96"/>
    <w:rsid w:val="00810C97"/>
    <w:rsid w:val="00810D37"/>
    <w:rsid w:val="00816C11"/>
    <w:rsid w:val="00822BC0"/>
    <w:rsid w:val="00830AA0"/>
    <w:rsid w:val="008406D0"/>
    <w:rsid w:val="00847132"/>
    <w:rsid w:val="00851A1A"/>
    <w:rsid w:val="00856B33"/>
    <w:rsid w:val="00864CF8"/>
    <w:rsid w:val="00870364"/>
    <w:rsid w:val="00876972"/>
    <w:rsid w:val="00880CA5"/>
    <w:rsid w:val="008830DF"/>
    <w:rsid w:val="00894549"/>
    <w:rsid w:val="00894AE4"/>
    <w:rsid w:val="00894C55"/>
    <w:rsid w:val="00895C83"/>
    <w:rsid w:val="008A1292"/>
    <w:rsid w:val="008B1ED3"/>
    <w:rsid w:val="008B7B15"/>
    <w:rsid w:val="008C30EB"/>
    <w:rsid w:val="008D3768"/>
    <w:rsid w:val="008D7473"/>
    <w:rsid w:val="008E6020"/>
    <w:rsid w:val="008F3CAD"/>
    <w:rsid w:val="00901353"/>
    <w:rsid w:val="00901C57"/>
    <w:rsid w:val="00904969"/>
    <w:rsid w:val="00905301"/>
    <w:rsid w:val="00905CCD"/>
    <w:rsid w:val="009122F1"/>
    <w:rsid w:val="00912A8C"/>
    <w:rsid w:val="00917C80"/>
    <w:rsid w:val="00922E4C"/>
    <w:rsid w:val="0093296D"/>
    <w:rsid w:val="009331D6"/>
    <w:rsid w:val="00934C69"/>
    <w:rsid w:val="00941C8F"/>
    <w:rsid w:val="0094418E"/>
    <w:rsid w:val="009545F1"/>
    <w:rsid w:val="00961D26"/>
    <w:rsid w:val="00965FEC"/>
    <w:rsid w:val="00967A17"/>
    <w:rsid w:val="009903C1"/>
    <w:rsid w:val="00990DFB"/>
    <w:rsid w:val="00996F6E"/>
    <w:rsid w:val="009A2542"/>
    <w:rsid w:val="009A2654"/>
    <w:rsid w:val="009A3D7D"/>
    <w:rsid w:val="009A5301"/>
    <w:rsid w:val="009B06F2"/>
    <w:rsid w:val="009B0D5B"/>
    <w:rsid w:val="009B24F2"/>
    <w:rsid w:val="009B435C"/>
    <w:rsid w:val="009C6A62"/>
    <w:rsid w:val="009D448C"/>
    <w:rsid w:val="009E0379"/>
    <w:rsid w:val="009E10B4"/>
    <w:rsid w:val="009E1747"/>
    <w:rsid w:val="009E2E69"/>
    <w:rsid w:val="009E5176"/>
    <w:rsid w:val="009F7055"/>
    <w:rsid w:val="00A026B3"/>
    <w:rsid w:val="00A07160"/>
    <w:rsid w:val="00A074C3"/>
    <w:rsid w:val="00A10E66"/>
    <w:rsid w:val="00A10FC3"/>
    <w:rsid w:val="00A171D1"/>
    <w:rsid w:val="00A175D4"/>
    <w:rsid w:val="00A219C9"/>
    <w:rsid w:val="00A24F91"/>
    <w:rsid w:val="00A2785C"/>
    <w:rsid w:val="00A3192C"/>
    <w:rsid w:val="00A3215F"/>
    <w:rsid w:val="00A33F92"/>
    <w:rsid w:val="00A340EC"/>
    <w:rsid w:val="00A36AFC"/>
    <w:rsid w:val="00A466AD"/>
    <w:rsid w:val="00A567B9"/>
    <w:rsid w:val="00A56A13"/>
    <w:rsid w:val="00A6073E"/>
    <w:rsid w:val="00A62B80"/>
    <w:rsid w:val="00A6377F"/>
    <w:rsid w:val="00A75922"/>
    <w:rsid w:val="00A859AA"/>
    <w:rsid w:val="00A92027"/>
    <w:rsid w:val="00A942D0"/>
    <w:rsid w:val="00A9787A"/>
    <w:rsid w:val="00AA0937"/>
    <w:rsid w:val="00AA148D"/>
    <w:rsid w:val="00AA4B04"/>
    <w:rsid w:val="00AA6A99"/>
    <w:rsid w:val="00AA6E05"/>
    <w:rsid w:val="00AB363B"/>
    <w:rsid w:val="00AB4205"/>
    <w:rsid w:val="00AB53F3"/>
    <w:rsid w:val="00AC5B9E"/>
    <w:rsid w:val="00AD2758"/>
    <w:rsid w:val="00AD55F4"/>
    <w:rsid w:val="00AD5640"/>
    <w:rsid w:val="00AD5FF6"/>
    <w:rsid w:val="00AE3F96"/>
    <w:rsid w:val="00AE4167"/>
    <w:rsid w:val="00AE5567"/>
    <w:rsid w:val="00AE5B53"/>
    <w:rsid w:val="00AF0406"/>
    <w:rsid w:val="00AF1239"/>
    <w:rsid w:val="00AF5386"/>
    <w:rsid w:val="00AF5AF8"/>
    <w:rsid w:val="00B02B23"/>
    <w:rsid w:val="00B03753"/>
    <w:rsid w:val="00B03BC8"/>
    <w:rsid w:val="00B04F55"/>
    <w:rsid w:val="00B061D4"/>
    <w:rsid w:val="00B067CA"/>
    <w:rsid w:val="00B11492"/>
    <w:rsid w:val="00B152D8"/>
    <w:rsid w:val="00B15FBE"/>
    <w:rsid w:val="00B16480"/>
    <w:rsid w:val="00B2165C"/>
    <w:rsid w:val="00B3457A"/>
    <w:rsid w:val="00B40F93"/>
    <w:rsid w:val="00B468B9"/>
    <w:rsid w:val="00B52DCC"/>
    <w:rsid w:val="00B55DAE"/>
    <w:rsid w:val="00B56E83"/>
    <w:rsid w:val="00B625F9"/>
    <w:rsid w:val="00B626F0"/>
    <w:rsid w:val="00B650EC"/>
    <w:rsid w:val="00B661F6"/>
    <w:rsid w:val="00B666A6"/>
    <w:rsid w:val="00B6730A"/>
    <w:rsid w:val="00B7382F"/>
    <w:rsid w:val="00B84B43"/>
    <w:rsid w:val="00B85EBD"/>
    <w:rsid w:val="00BA20AA"/>
    <w:rsid w:val="00BA2BC3"/>
    <w:rsid w:val="00BA4414"/>
    <w:rsid w:val="00BA61CF"/>
    <w:rsid w:val="00BA77DE"/>
    <w:rsid w:val="00BA7A16"/>
    <w:rsid w:val="00BB0572"/>
    <w:rsid w:val="00BB73F1"/>
    <w:rsid w:val="00BC599B"/>
    <w:rsid w:val="00BC5A99"/>
    <w:rsid w:val="00BD17B5"/>
    <w:rsid w:val="00BD416E"/>
    <w:rsid w:val="00BD4425"/>
    <w:rsid w:val="00BD59E8"/>
    <w:rsid w:val="00BD67FB"/>
    <w:rsid w:val="00BD732E"/>
    <w:rsid w:val="00BD7D70"/>
    <w:rsid w:val="00BE0DB6"/>
    <w:rsid w:val="00BF2D58"/>
    <w:rsid w:val="00BF7D4E"/>
    <w:rsid w:val="00C13C7E"/>
    <w:rsid w:val="00C16201"/>
    <w:rsid w:val="00C20108"/>
    <w:rsid w:val="00C2109F"/>
    <w:rsid w:val="00C2429D"/>
    <w:rsid w:val="00C25B49"/>
    <w:rsid w:val="00C25B95"/>
    <w:rsid w:val="00C270C8"/>
    <w:rsid w:val="00C471B3"/>
    <w:rsid w:val="00C51148"/>
    <w:rsid w:val="00C54375"/>
    <w:rsid w:val="00C558CB"/>
    <w:rsid w:val="00C63249"/>
    <w:rsid w:val="00C7209D"/>
    <w:rsid w:val="00C74238"/>
    <w:rsid w:val="00C75D9A"/>
    <w:rsid w:val="00C8380A"/>
    <w:rsid w:val="00C90A5E"/>
    <w:rsid w:val="00C91EA1"/>
    <w:rsid w:val="00C94A64"/>
    <w:rsid w:val="00C97AF5"/>
    <w:rsid w:val="00C97F1E"/>
    <w:rsid w:val="00CA5795"/>
    <w:rsid w:val="00CA624E"/>
    <w:rsid w:val="00CA6A63"/>
    <w:rsid w:val="00CB7C55"/>
    <w:rsid w:val="00CC0D2D"/>
    <w:rsid w:val="00CD45C0"/>
    <w:rsid w:val="00CD7028"/>
    <w:rsid w:val="00CE3690"/>
    <w:rsid w:val="00CE5657"/>
    <w:rsid w:val="00CE5849"/>
    <w:rsid w:val="00CE6E09"/>
    <w:rsid w:val="00D00F6E"/>
    <w:rsid w:val="00D02483"/>
    <w:rsid w:val="00D133F8"/>
    <w:rsid w:val="00D13425"/>
    <w:rsid w:val="00D14A3E"/>
    <w:rsid w:val="00D1798F"/>
    <w:rsid w:val="00D222D9"/>
    <w:rsid w:val="00D23A0C"/>
    <w:rsid w:val="00D25DFC"/>
    <w:rsid w:val="00D25E29"/>
    <w:rsid w:val="00D27574"/>
    <w:rsid w:val="00D33129"/>
    <w:rsid w:val="00D4754E"/>
    <w:rsid w:val="00D51133"/>
    <w:rsid w:val="00D54248"/>
    <w:rsid w:val="00D54527"/>
    <w:rsid w:val="00D566D5"/>
    <w:rsid w:val="00D621BB"/>
    <w:rsid w:val="00D7139C"/>
    <w:rsid w:val="00D717BF"/>
    <w:rsid w:val="00D815A1"/>
    <w:rsid w:val="00D94E66"/>
    <w:rsid w:val="00DA4340"/>
    <w:rsid w:val="00DA4512"/>
    <w:rsid w:val="00DA6613"/>
    <w:rsid w:val="00DA69D0"/>
    <w:rsid w:val="00DB1780"/>
    <w:rsid w:val="00DB70B3"/>
    <w:rsid w:val="00DC74AD"/>
    <w:rsid w:val="00DD455F"/>
    <w:rsid w:val="00DE34E3"/>
    <w:rsid w:val="00DE4716"/>
    <w:rsid w:val="00DE63DB"/>
    <w:rsid w:val="00DF2178"/>
    <w:rsid w:val="00DF48E7"/>
    <w:rsid w:val="00DF4BA3"/>
    <w:rsid w:val="00DF5DEB"/>
    <w:rsid w:val="00E04483"/>
    <w:rsid w:val="00E053FE"/>
    <w:rsid w:val="00E05E90"/>
    <w:rsid w:val="00E14CCA"/>
    <w:rsid w:val="00E328B9"/>
    <w:rsid w:val="00E349FC"/>
    <w:rsid w:val="00E351EA"/>
    <w:rsid w:val="00E3716B"/>
    <w:rsid w:val="00E41FAB"/>
    <w:rsid w:val="00E4390C"/>
    <w:rsid w:val="00E5323B"/>
    <w:rsid w:val="00E53728"/>
    <w:rsid w:val="00E63E71"/>
    <w:rsid w:val="00E6765E"/>
    <w:rsid w:val="00E71089"/>
    <w:rsid w:val="00E75F98"/>
    <w:rsid w:val="00E76549"/>
    <w:rsid w:val="00E76D8C"/>
    <w:rsid w:val="00E8231D"/>
    <w:rsid w:val="00E8749E"/>
    <w:rsid w:val="00E87921"/>
    <w:rsid w:val="00E903C0"/>
    <w:rsid w:val="00E90C01"/>
    <w:rsid w:val="00E90D04"/>
    <w:rsid w:val="00E92FE3"/>
    <w:rsid w:val="00E94F74"/>
    <w:rsid w:val="00E96735"/>
    <w:rsid w:val="00E96D8F"/>
    <w:rsid w:val="00EA4802"/>
    <w:rsid w:val="00EA486E"/>
    <w:rsid w:val="00EA507F"/>
    <w:rsid w:val="00EB055E"/>
    <w:rsid w:val="00EB1B45"/>
    <w:rsid w:val="00EB44E7"/>
    <w:rsid w:val="00EB4ACD"/>
    <w:rsid w:val="00EB4B0E"/>
    <w:rsid w:val="00EC2D4D"/>
    <w:rsid w:val="00EC3912"/>
    <w:rsid w:val="00EC4721"/>
    <w:rsid w:val="00EC4A3F"/>
    <w:rsid w:val="00EC5696"/>
    <w:rsid w:val="00ED2BAC"/>
    <w:rsid w:val="00EE3B61"/>
    <w:rsid w:val="00EE4764"/>
    <w:rsid w:val="00EF58AF"/>
    <w:rsid w:val="00F0316F"/>
    <w:rsid w:val="00F132AF"/>
    <w:rsid w:val="00F1350F"/>
    <w:rsid w:val="00F17A42"/>
    <w:rsid w:val="00F25EFE"/>
    <w:rsid w:val="00F512D2"/>
    <w:rsid w:val="00F5154D"/>
    <w:rsid w:val="00F52729"/>
    <w:rsid w:val="00F57B0C"/>
    <w:rsid w:val="00F61925"/>
    <w:rsid w:val="00F63CBA"/>
    <w:rsid w:val="00F703F0"/>
    <w:rsid w:val="00F74586"/>
    <w:rsid w:val="00F7788A"/>
    <w:rsid w:val="00F8379B"/>
    <w:rsid w:val="00F847E2"/>
    <w:rsid w:val="00F8545C"/>
    <w:rsid w:val="00F93327"/>
    <w:rsid w:val="00FA1A24"/>
    <w:rsid w:val="00FA5D09"/>
    <w:rsid w:val="00FC08B6"/>
    <w:rsid w:val="00FC338C"/>
    <w:rsid w:val="00FC38A5"/>
    <w:rsid w:val="00FC3E0C"/>
    <w:rsid w:val="00FD06AE"/>
    <w:rsid w:val="00FD1F1C"/>
    <w:rsid w:val="00FE0946"/>
    <w:rsid w:val="00FE5DEE"/>
    <w:rsid w:val="00FF54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1FD27FF"/>
  <w15:docId w15:val="{168A87A6-C37B-4380-96AD-7DC8DB1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s"/>
    <w:next w:val="Parasts"/>
    <w:link w:val="Vresatsauce"/>
    <w:uiPriority w:val="99"/>
    <w:rsid w:val="00325911"/>
    <w:pPr>
      <w:spacing w:line="240" w:lineRule="exact"/>
      <w:jc w:val="both"/>
      <w:textAlignment w:val="baseline"/>
    </w:pPr>
    <w:rPr>
      <w:vertAlign w:val="superscript"/>
    </w:rPr>
  </w:style>
  <w:style w:type="paragraph" w:customStyle="1" w:styleId="doc-ti">
    <w:name w:val="doc-ti"/>
    <w:basedOn w:val="Parasts"/>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stmeklis">
    <w:name w:val="Normal (Web)"/>
    <w:basedOn w:val="Parast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s"/>
    <w:rsid w:val="007D13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
    <w:name w:val="Body Text2"/>
    <w:basedOn w:val="Noklusjumarindkopasfonts"/>
    <w:rsid w:val="002457C5"/>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paragraph" w:styleId="Prskatjums">
    <w:name w:val="Revision"/>
    <w:hidden/>
    <w:uiPriority w:val="99"/>
    <w:semiHidden/>
    <w:rsid w:val="007F7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16758648">
      <w:bodyDiv w:val="1"/>
      <w:marLeft w:val="0"/>
      <w:marRight w:val="0"/>
      <w:marTop w:val="0"/>
      <w:marBottom w:val="0"/>
      <w:divBdr>
        <w:top w:val="none" w:sz="0" w:space="0" w:color="auto"/>
        <w:left w:val="none" w:sz="0" w:space="0" w:color="auto"/>
        <w:bottom w:val="none" w:sz="0" w:space="0" w:color="auto"/>
        <w:right w:val="none" w:sz="0" w:space="0" w:color="auto"/>
      </w:divBdr>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 w:id="19622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26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mailto:Linda.Krumina@k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EBD01-8E11-4107-BCEF-A8D44033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9477</Words>
  <Characters>5403</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2017.gada 24.oktobra noteikumos Nr.635 „Darbības programmas „Izaugsme un nodarbinātība” prioritārā virziena „Vides aizsardzības un resursu izmantošanas efektivitāte” 5.5.1.specifiskā atbals</vt:lpstr>
      <vt:lpstr>Tiesību akta nosaukums</vt:lpstr>
    </vt:vector>
  </TitlesOfParts>
  <Company>Iestādes nosaukums</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dc:title>
  <dc:subject>Anotācija</dc:subject>
  <dc:creator>Linda Krūmiņa</dc:creator>
  <dc:description>67330319, Linda.Krumina@km.gov.lv</dc:description>
  <cp:lastModifiedBy>Laura Zariņa</cp:lastModifiedBy>
  <cp:revision>2</cp:revision>
  <dcterms:created xsi:type="dcterms:W3CDTF">2021-02-09T09:34:00Z</dcterms:created>
  <dcterms:modified xsi:type="dcterms:W3CDTF">2021-02-09T09:34:00Z</dcterms:modified>
</cp:coreProperties>
</file>