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1197" w14:textId="77777777" w:rsidR="000E12DB" w:rsidRDefault="00E87CE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Ministru kabineta noteikumu projekta</w:t>
      </w:r>
    </w:p>
    <w:p w14:paraId="62573A00" w14:textId="6F7BDF61" w:rsidR="00E5323B" w:rsidRDefault="00E87CEE" w:rsidP="00660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„</w:t>
      </w:r>
      <w:r w:rsidR="006A295B" w:rsidRPr="006A2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Grozījumi Ministru kabineta 2009.gada 22.decembra noteikumos Nr.1627 </w:t>
      </w:r>
      <w:r w:rsidR="00197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„</w:t>
      </w:r>
      <w:r w:rsidR="006A295B" w:rsidRPr="006A2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Nacionālā kino centra nolikums</w:t>
      </w:r>
      <w:r w:rsidRPr="00E87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  <w:r w:rsidR="00660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E87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14:paraId="4759059D" w14:textId="77777777" w:rsidR="00E87CEE" w:rsidRPr="000E12DB" w:rsidRDefault="00E87CEE" w:rsidP="000E12D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7D63E5" w14:paraId="57CABE1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3C4A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7D63E5" w14:paraId="646C16DC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948E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C12A" w14:textId="6415225B" w:rsidR="00E5323B" w:rsidRPr="007D63E5" w:rsidRDefault="006A295B" w:rsidP="00B3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Ministru kabineta noteikumu projekts „Grozījumi Ministru kabineta 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09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22.decembra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1627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Nacionālā kino centra nolikums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”” (turpmāk – Projekts) sagatavots, lai </w:t>
            </w:r>
            <w:r w:rsidR="00F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precizētu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un papildinātu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Ministru kabineta </w:t>
            </w:r>
            <w:r w:rsidR="001310C5">
              <w:rPr>
                <w:rFonts w:ascii="Times New Roman" w:hAnsi="Times New Roman"/>
                <w:sz w:val="28"/>
              </w:rPr>
              <w:t>2009.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gada </w:t>
            </w:r>
            <w:r w:rsidR="001310C5">
              <w:rPr>
                <w:rFonts w:ascii="Times New Roman" w:hAnsi="Times New Roman"/>
                <w:sz w:val="28"/>
              </w:rPr>
              <w:t>22.decembra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 </w:t>
            </w:r>
            <w:r w:rsidR="001310C5">
              <w:rPr>
                <w:rFonts w:ascii="Times New Roman" w:hAnsi="Times New Roman" w:cs="Times New Roman"/>
                <w:sz w:val="28"/>
                <w:szCs w:val="28"/>
              </w:rPr>
              <w:t>noteikumos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 Nr.</w:t>
            </w:r>
            <w:r w:rsidR="001310C5">
              <w:rPr>
                <w:rFonts w:ascii="Times New Roman" w:hAnsi="Times New Roman"/>
                <w:sz w:val="28"/>
              </w:rPr>
              <w:t>1627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 „</w:t>
            </w:r>
            <w:r w:rsidR="001310C5">
              <w:rPr>
                <w:rFonts w:ascii="Times New Roman" w:hAnsi="Times New Roman"/>
                <w:sz w:val="28"/>
              </w:rPr>
              <w:t>Nacionālā kino centra nolikums</w:t>
            </w:r>
            <w:r w:rsidR="001310C5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</w:t>
            </w:r>
            <w:r w:rsidR="003E665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310C5">
              <w:rPr>
                <w:rFonts w:ascii="Times New Roman" w:hAnsi="Times New Roman" w:cs="Times New Roman"/>
                <w:sz w:val="28"/>
                <w:szCs w:val="28"/>
              </w:rPr>
              <w:t xml:space="preserve">entra nolikums) 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noteikt</w:t>
            </w:r>
            <w:r w:rsidR="00B847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os Nacionālā kino centra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B847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(turpmāk – </w:t>
            </w:r>
            <w:r w:rsidR="0055125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C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entr</w:t>
            </w:r>
            <w:r w:rsidR="00B847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s)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ar funkciju izpildi saistītos uzdevumus un tiesības</w:t>
            </w:r>
            <w:r w:rsid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r w:rsidR="003375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un konkrēti, precizētu</w:t>
            </w:r>
            <w:r w:rsidR="003E665B" w:rsidRP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Centra uzdevumu veikt filmu nesēju, kas ir nozīmīga audiovizuālā mantojuma sastāvdaļa, atjaunošanu </w:t>
            </w:r>
            <w:r w:rsidR="003E665B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un digitalizēšanu</w:t>
            </w:r>
            <w:r w:rsidR="0033758D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, kā arī</w:t>
            </w:r>
            <w:r w:rsidR="003E665B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veidot saturu kino nozares datubāzei, nodrošinot kino nozares datubāzes pieejamību sabiedrībai</w:t>
            </w:r>
            <w:r w:rsidR="0033758D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, un papildinātu </w:t>
            </w:r>
            <w:r w:rsidR="003E665B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Centra tiesīb</w:t>
            </w:r>
            <w:r w:rsidR="0033758D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as ar tiesībām</w:t>
            </w:r>
            <w:r w:rsidR="003E665B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iekasēt maksu par Centra sn</w:t>
            </w:r>
            <w:r w:rsidR="0082379F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iegtajiem maksas pakalpojumiem</w:t>
            </w:r>
            <w:r w:rsidR="004A6356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="002F2281" w:rsidRPr="002009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Projekts </w:t>
            </w:r>
            <w:r w:rsidR="009C7390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stājas spēkā nākamajā dienā pēc tā izsludināšanas</w:t>
            </w:r>
            <w:r w:rsidR="002F2281" w:rsidRPr="002F228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21B5F561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D63E5" w14:paraId="1788491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3C97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7D63E5" w14:paraId="5E628FD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E832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B521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B391" w14:textId="19D3E07E" w:rsidR="00A240DE" w:rsidRPr="007D63E5" w:rsidRDefault="00F822F1" w:rsidP="009A004F">
            <w:pPr>
              <w:pStyle w:val="tv213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71112">
              <w:rPr>
                <w:iCs/>
                <w:sz w:val="28"/>
                <w:szCs w:val="28"/>
              </w:rPr>
              <w:t>Projekts sagatavots</w:t>
            </w:r>
            <w:r w:rsidR="003E665B">
              <w:rPr>
                <w:iCs/>
                <w:sz w:val="28"/>
                <w:szCs w:val="28"/>
              </w:rPr>
              <w:t xml:space="preserve">, pamatojoties uz </w:t>
            </w:r>
            <w:r w:rsidR="003E665B" w:rsidRPr="003E665B">
              <w:rPr>
                <w:iCs/>
                <w:sz w:val="28"/>
                <w:szCs w:val="28"/>
              </w:rPr>
              <w:t>Valsts pārvaldes iekārtas likuma 16.panta pirmo daļu</w:t>
            </w:r>
            <w:r w:rsidR="003E665B">
              <w:rPr>
                <w:iCs/>
                <w:sz w:val="28"/>
                <w:szCs w:val="28"/>
              </w:rPr>
              <w:t>,</w:t>
            </w:r>
            <w:r w:rsidRPr="00471112">
              <w:rPr>
                <w:iCs/>
                <w:sz w:val="28"/>
                <w:szCs w:val="28"/>
              </w:rPr>
              <w:t xml:space="preserve"> </w:t>
            </w:r>
            <w:r w:rsidR="00085374" w:rsidRPr="00471112">
              <w:rPr>
                <w:iCs/>
                <w:sz w:val="28"/>
                <w:szCs w:val="28"/>
              </w:rPr>
              <w:t xml:space="preserve">pēc </w:t>
            </w:r>
            <w:r w:rsidR="0035297E" w:rsidRPr="00471112">
              <w:rPr>
                <w:iCs/>
                <w:sz w:val="28"/>
                <w:szCs w:val="28"/>
              </w:rPr>
              <w:t>C</w:t>
            </w:r>
            <w:r w:rsidR="00085374" w:rsidRPr="00471112">
              <w:rPr>
                <w:iCs/>
                <w:sz w:val="28"/>
                <w:szCs w:val="28"/>
              </w:rPr>
              <w:t xml:space="preserve">entra iniciatīvas, </w:t>
            </w:r>
            <w:r w:rsidR="00291A00" w:rsidRPr="00471112">
              <w:rPr>
                <w:iCs/>
                <w:sz w:val="28"/>
                <w:szCs w:val="28"/>
              </w:rPr>
              <w:t xml:space="preserve">lai </w:t>
            </w:r>
            <w:r w:rsidR="0055125A" w:rsidRPr="00471112">
              <w:rPr>
                <w:bCs/>
                <w:iCs/>
                <w:sz w:val="28"/>
                <w:szCs w:val="28"/>
              </w:rPr>
              <w:t xml:space="preserve">precizētu un papildinātu </w:t>
            </w:r>
            <w:r w:rsidR="003E665B">
              <w:rPr>
                <w:sz w:val="28"/>
                <w:szCs w:val="28"/>
              </w:rPr>
              <w:t>C</w:t>
            </w:r>
            <w:r w:rsidR="0055125A" w:rsidRPr="00471112">
              <w:rPr>
                <w:bCs/>
                <w:iCs/>
                <w:sz w:val="28"/>
                <w:szCs w:val="28"/>
              </w:rPr>
              <w:t>entra nolikumā noteikt</w:t>
            </w:r>
            <w:r w:rsidR="00032F54" w:rsidRPr="00471112">
              <w:rPr>
                <w:bCs/>
                <w:iCs/>
                <w:sz w:val="28"/>
                <w:szCs w:val="28"/>
              </w:rPr>
              <w:t>os</w:t>
            </w:r>
            <w:r w:rsidR="0055125A" w:rsidRPr="00471112">
              <w:rPr>
                <w:bCs/>
                <w:iCs/>
                <w:sz w:val="28"/>
                <w:szCs w:val="28"/>
              </w:rPr>
              <w:t xml:space="preserve"> </w:t>
            </w:r>
            <w:r w:rsidR="00032F54" w:rsidRPr="00471112">
              <w:rPr>
                <w:bCs/>
                <w:iCs/>
                <w:sz w:val="28"/>
                <w:szCs w:val="28"/>
              </w:rPr>
              <w:t>C</w:t>
            </w:r>
            <w:r w:rsidR="0055125A" w:rsidRPr="00471112">
              <w:rPr>
                <w:bCs/>
                <w:iCs/>
                <w:sz w:val="28"/>
                <w:szCs w:val="28"/>
              </w:rPr>
              <w:t>entra ar funkciju izpildi saistītos uzdevumus</w:t>
            </w:r>
            <w:r w:rsidR="003E665B">
              <w:rPr>
                <w:bCs/>
                <w:iCs/>
                <w:sz w:val="28"/>
                <w:szCs w:val="28"/>
              </w:rPr>
              <w:t>.</w:t>
            </w:r>
            <w:r w:rsidR="0035297E" w:rsidRPr="0047111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5323B" w:rsidRPr="007D63E5" w14:paraId="4E3CD9B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47CCE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66D4" w14:textId="6A8531AE" w:rsidR="00E5323B" w:rsidRPr="00E84989" w:rsidRDefault="00E5323B" w:rsidP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98EFD" w14:textId="77777777" w:rsidR="003E3073" w:rsidRDefault="00B11EAD" w:rsidP="003E30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>
              <w:rPr>
                <w:rFonts w:ascii="Times New Roman" w:hAnsi="Times New Roman" w:cs="Times New Roman"/>
                <w:sz w:val="28"/>
                <w:szCs w:val="28"/>
              </w:rPr>
              <w:t>entra nolikum</w:t>
            </w:r>
            <w:r w:rsidR="007015E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EF2">
              <w:rPr>
                <w:rFonts w:ascii="Times New Roman" w:hAnsi="Times New Roman" w:cs="Times New Roman"/>
                <w:sz w:val="28"/>
                <w:szCs w:val="28"/>
              </w:rPr>
              <w:t>4.4.apakšpunkts</w:t>
            </w:r>
            <w:r w:rsidR="008143FB">
              <w:rPr>
                <w:rFonts w:ascii="Times New Roman" w:hAnsi="Times New Roman" w:cs="Times New Roman"/>
                <w:sz w:val="28"/>
                <w:szCs w:val="28"/>
              </w:rPr>
              <w:t xml:space="preserve"> nosaka, </w:t>
            </w:r>
            <w:r w:rsidR="002F73AF">
              <w:rPr>
                <w:rFonts w:ascii="Times New Roman" w:hAnsi="Times New Roman" w:cs="Times New Roman"/>
                <w:sz w:val="28"/>
                <w:szCs w:val="28"/>
              </w:rPr>
              <w:t xml:space="preserve">ka, </w:t>
            </w:r>
            <w:r w:rsidR="00223FF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223FFC" w:rsidRPr="00223FFC">
              <w:rPr>
                <w:rFonts w:ascii="Times New Roman" w:hAnsi="Times New Roman" w:cs="Times New Roman"/>
                <w:sz w:val="28"/>
                <w:szCs w:val="28"/>
              </w:rPr>
              <w:t>ai nodrošinātu</w:t>
            </w:r>
            <w:r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23FFC">
              <w:rPr>
                <w:rFonts w:ascii="Times New Roman" w:hAnsi="Times New Roman" w:cs="Times New Roman"/>
                <w:sz w:val="28"/>
                <w:szCs w:val="28"/>
              </w:rPr>
              <w:t xml:space="preserve">entra nolikuma 3.punktā minēto </w:t>
            </w:r>
            <w:r w:rsidR="00223FFC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funkciju izpildi, </w:t>
            </w:r>
            <w:r w:rsidR="00223F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23FFC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entrs </w:t>
            </w:r>
            <w:r w:rsidR="00456EF2">
              <w:rPr>
                <w:rFonts w:ascii="Times New Roman" w:hAnsi="Times New Roman" w:cs="Times New Roman"/>
                <w:sz w:val="28"/>
                <w:szCs w:val="28"/>
              </w:rPr>
              <w:t>atjauno un digitalizē to filmu nesējus, kuru mantisko autortiesību vai blakustiesību īpašnieks ir valsts</w:t>
            </w:r>
            <w:r w:rsidR="008143FB" w:rsidRPr="00530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 xml:space="preserve">Saskaņā ar Latvijas Republikas Augstākās tiesas </w:t>
            </w:r>
            <w:proofErr w:type="gramStart"/>
            <w:r w:rsidR="00546E27">
              <w:rPr>
                <w:rFonts w:ascii="Times New Roman" w:hAnsi="Times New Roman" w:cs="Times New Roman"/>
                <w:sz w:val="28"/>
                <w:szCs w:val="28"/>
              </w:rPr>
              <w:t>2017.gada</w:t>
            </w:r>
            <w:proofErr w:type="gramEnd"/>
            <w:r w:rsidR="00546E27">
              <w:rPr>
                <w:rFonts w:ascii="Times New Roman" w:hAnsi="Times New Roman" w:cs="Times New Roman"/>
                <w:sz w:val="28"/>
                <w:szCs w:val="28"/>
              </w:rPr>
              <w:t xml:space="preserve"> 31.janvāra 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>spriedumu lietā Nr.</w:t>
            </w:r>
            <w:r w:rsidR="004D5F43">
              <w:rPr>
                <w:rFonts w:ascii="Times New Roman" w:hAnsi="Times New Roman" w:cs="Times New Roman"/>
                <w:sz w:val="28"/>
                <w:szCs w:val="28"/>
              </w:rPr>
              <w:t>SKC-69/2017</w:t>
            </w:r>
            <w:r w:rsidR="00DD50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>C30171108</w:t>
            </w:r>
            <w:r w:rsidR="004D5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autortiesības uz 973 padomju laikā uzņemtajām 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filmām nepieder ne </w:t>
            </w:r>
            <w:r w:rsidR="00CC5721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valstij, 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3E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721" w:rsidRPr="0093335C">
              <w:rPr>
                <w:rFonts w:ascii="Times New Roman" w:hAnsi="Times New Roman"/>
                <w:sz w:val="28"/>
              </w:rPr>
              <w:t>„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Rīgas kinostudija”. Savukārt autoru – </w:t>
            </w:r>
            <w:r w:rsidR="0035149A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fizisko personu, kuru radošā darba rezultātā tapa šīs filmas, – tiesības turpina pastāvēt, un tās aizsargājamas vispārīgā kārtībā. </w:t>
            </w:r>
            <w:r w:rsidR="003D02B6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Ņemot vērā minēto, </w:t>
            </w:r>
            <w:r w:rsidR="000B02E8" w:rsidRPr="0084125C">
              <w:rPr>
                <w:rFonts w:ascii="Times New Roman" w:hAnsi="Times New Roman" w:cs="Times New Roman"/>
                <w:sz w:val="28"/>
                <w:szCs w:val="28"/>
              </w:rPr>
              <w:t>Projekta 1.</w:t>
            </w:r>
            <w:r w:rsidR="00456EF2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punkts 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 xml:space="preserve">paredz </w:t>
            </w:r>
            <w:r w:rsidR="00456EF2" w:rsidRPr="0084125C">
              <w:rPr>
                <w:rFonts w:ascii="Times New Roman" w:hAnsi="Times New Roman" w:cs="Times New Roman"/>
                <w:sz w:val="28"/>
                <w:szCs w:val="28"/>
              </w:rPr>
              <w:t>precizē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56EF2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C1" w:rsidRPr="0084125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 w:rsidRPr="0084125C">
              <w:rPr>
                <w:rFonts w:ascii="Times New Roman" w:hAnsi="Times New Roman" w:cs="Times New Roman"/>
                <w:sz w:val="28"/>
                <w:szCs w:val="28"/>
              </w:rPr>
              <w:t>entra nolikuma</w:t>
            </w:r>
            <w:r w:rsidR="00456EF2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84125C">
              <w:rPr>
                <w:rFonts w:ascii="Times New Roman" w:hAnsi="Times New Roman" w:cs="Times New Roman"/>
                <w:sz w:val="28"/>
                <w:szCs w:val="28"/>
              </w:rPr>
              <w:t>4.4.apakšpunktu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C36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nosakot, 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ka, l</w:t>
            </w:r>
            <w:r w:rsidR="00F424C8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ai nodrošinātu 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 xml:space="preserve">Centra nolikuma 3.punktā minēto </w:t>
            </w:r>
            <w:r w:rsidR="00F424C8" w:rsidRPr="00223FFC">
              <w:rPr>
                <w:rFonts w:ascii="Times New Roman" w:hAnsi="Times New Roman" w:cs="Times New Roman"/>
                <w:sz w:val="28"/>
                <w:szCs w:val="28"/>
              </w:rPr>
              <w:t>funkciju izpildi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135E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Centra </w:t>
            </w:r>
            <w:r w:rsidR="00BA2C61" w:rsidRPr="0084125C">
              <w:rPr>
                <w:rFonts w:ascii="Times New Roman" w:hAnsi="Times New Roman" w:cs="Times New Roman"/>
                <w:sz w:val="28"/>
                <w:szCs w:val="28"/>
              </w:rPr>
              <w:t>uzdevums ir atjaunot un digitalizēt to filmu nesējus,</w:t>
            </w:r>
            <w:r w:rsidR="004F0218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kuri ir valsts īpašumā</w:t>
            </w:r>
            <w:r w:rsidR="004851AC" w:rsidRPr="008412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218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svītrojot</w:t>
            </w:r>
            <w:r w:rsidR="00F37195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no </w:t>
            </w:r>
            <w:r w:rsidR="0031766E">
              <w:rPr>
                <w:rFonts w:ascii="Times New Roman" w:hAnsi="Times New Roman" w:cs="Times New Roman"/>
                <w:sz w:val="28"/>
                <w:szCs w:val="28"/>
              </w:rPr>
              <w:t xml:space="preserve">Centra nolikuma 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34CCF" w:rsidRPr="00841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="00F37195" w:rsidRPr="0084125C">
              <w:rPr>
                <w:rFonts w:ascii="Times New Roman" w:hAnsi="Times New Roman" w:cs="Times New Roman"/>
                <w:sz w:val="28"/>
                <w:szCs w:val="28"/>
              </w:rPr>
              <w:t>punkta autortiesību un blakustiesību j</w:t>
            </w:r>
            <w:r w:rsidR="004F0218" w:rsidRPr="0084125C">
              <w:rPr>
                <w:rFonts w:ascii="Times New Roman" w:hAnsi="Times New Roman" w:cs="Times New Roman"/>
                <w:sz w:val="28"/>
                <w:szCs w:val="28"/>
              </w:rPr>
              <w:t>ēdzienus</w:t>
            </w:r>
            <w:r w:rsidR="00BA2C61" w:rsidRPr="00841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F1C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Centr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="00E85F1C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 arī līdz šim </w:t>
            </w:r>
            <w:r w:rsidR="00F424C8">
              <w:rPr>
                <w:rFonts w:ascii="Times New Roman" w:hAnsi="Times New Roman" w:cs="Times New Roman"/>
                <w:sz w:val="28"/>
                <w:szCs w:val="28"/>
              </w:rPr>
              <w:t xml:space="preserve">Centra nolikuma 3.punktā minēto </w:t>
            </w:r>
            <w:r w:rsidR="00E85F1C" w:rsidRPr="0084125C">
              <w:rPr>
                <w:rFonts w:ascii="Times New Roman" w:hAnsi="Times New Roman" w:cs="Times New Roman"/>
                <w:sz w:val="28"/>
                <w:szCs w:val="28"/>
              </w:rPr>
              <w:t>funkciju izpildei bija noteikts uzdevums atjaunot un digitalizēt filmu nesējus</w:t>
            </w:r>
            <w:r w:rsidR="00F37195" w:rsidRPr="0084125C">
              <w:rPr>
                <w:rFonts w:ascii="Times New Roman" w:hAnsi="Times New Roman" w:cs="Times New Roman"/>
                <w:sz w:val="28"/>
                <w:szCs w:val="28"/>
              </w:rPr>
              <w:t xml:space="preserve">, kuru īpašnieks ir valsts, </w:t>
            </w:r>
            <w:r w:rsidR="000A333D">
              <w:rPr>
                <w:rFonts w:ascii="Times New Roman" w:hAnsi="Times New Roman" w:cs="Times New Roman"/>
                <w:sz w:val="28"/>
                <w:szCs w:val="28"/>
              </w:rPr>
              <w:t xml:space="preserve">minētais uzdevums tiek veikts </w:t>
            </w:r>
            <w:r w:rsidR="00FA244C" w:rsidRPr="00FA244C">
              <w:rPr>
                <w:rFonts w:ascii="Times New Roman" w:hAnsi="Times New Roman" w:cs="Times New Roman"/>
                <w:sz w:val="28"/>
                <w:szCs w:val="28"/>
              </w:rPr>
              <w:t xml:space="preserve">gadskārtējā valsts budžeta likumā Kultūras ministrijas budžeta apakšprogrammā 19.03.00 </w:t>
            </w:r>
            <w:r w:rsidR="00FD439B" w:rsidRPr="0093335C">
              <w:rPr>
                <w:rFonts w:ascii="Times New Roman" w:hAnsi="Times New Roman"/>
                <w:sz w:val="28"/>
              </w:rPr>
              <w:t>„</w:t>
            </w:r>
            <w:r w:rsidR="00FA244C" w:rsidRPr="00FA244C">
              <w:rPr>
                <w:rFonts w:ascii="Times New Roman" w:hAnsi="Times New Roman" w:cs="Times New Roman"/>
                <w:sz w:val="28"/>
                <w:szCs w:val="28"/>
              </w:rPr>
              <w:t xml:space="preserve">Filmu nozare” </w:t>
            </w:r>
            <w:r w:rsidR="00FD43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D439B" w:rsidRPr="00FA244C">
              <w:rPr>
                <w:rFonts w:ascii="Times New Roman" w:hAnsi="Times New Roman" w:cs="Times New Roman"/>
                <w:sz w:val="28"/>
                <w:szCs w:val="28"/>
              </w:rPr>
              <w:t xml:space="preserve">entra darbības nodrošināšanai </w:t>
            </w:r>
            <w:r w:rsidR="00FD439B">
              <w:rPr>
                <w:rFonts w:ascii="Times New Roman" w:hAnsi="Times New Roman" w:cs="Times New Roman"/>
                <w:sz w:val="28"/>
                <w:szCs w:val="28"/>
              </w:rPr>
              <w:t>piešķirtā</w:t>
            </w:r>
            <w:r w:rsidR="00FA244C" w:rsidRPr="00FA244C">
              <w:rPr>
                <w:rFonts w:ascii="Times New Roman" w:hAnsi="Times New Roman" w:cs="Times New Roman"/>
                <w:sz w:val="28"/>
                <w:szCs w:val="28"/>
              </w:rPr>
              <w:t xml:space="preserve"> finansējum</w:t>
            </w:r>
            <w:r w:rsidR="00FD43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A244C" w:rsidRPr="00FA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39B">
              <w:rPr>
                <w:rFonts w:ascii="Times New Roman" w:hAnsi="Times New Roman" w:cs="Times New Roman"/>
                <w:sz w:val="28"/>
                <w:szCs w:val="28"/>
              </w:rPr>
              <w:t>ietvaros.</w:t>
            </w:r>
          </w:p>
          <w:p w14:paraId="113DD2BB" w14:textId="77777777" w:rsidR="003E3073" w:rsidRDefault="009709C1" w:rsidP="003E30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 w:rsidRPr="00D7263D">
              <w:rPr>
                <w:rFonts w:ascii="Times New Roman" w:hAnsi="Times New Roman" w:cs="Times New Roman"/>
                <w:sz w:val="28"/>
                <w:szCs w:val="28"/>
              </w:rPr>
              <w:t>entra nolikuma</w:t>
            </w:r>
            <w:r w:rsidR="007D4C36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4.8.apakšpunkts nosaka, </w:t>
            </w:r>
            <w:r w:rsidR="00C31F9C">
              <w:rPr>
                <w:rFonts w:ascii="Times New Roman" w:hAnsi="Times New Roman" w:cs="Times New Roman"/>
                <w:sz w:val="28"/>
                <w:szCs w:val="28"/>
              </w:rPr>
              <w:t xml:space="preserve">ka, </w:t>
            </w:r>
            <w:r w:rsidR="00D7263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7263D" w:rsidRPr="00223FFC">
              <w:rPr>
                <w:rFonts w:ascii="Times New Roman" w:hAnsi="Times New Roman" w:cs="Times New Roman"/>
                <w:sz w:val="28"/>
                <w:szCs w:val="28"/>
              </w:rPr>
              <w:t>ai nodrošinātu</w:t>
            </w:r>
            <w:r w:rsidR="00B609C9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7263D">
              <w:rPr>
                <w:rFonts w:ascii="Times New Roman" w:hAnsi="Times New Roman" w:cs="Times New Roman"/>
                <w:sz w:val="28"/>
                <w:szCs w:val="28"/>
              </w:rPr>
              <w:t xml:space="preserve">entra nolikuma 3.punktā minēto </w:t>
            </w:r>
            <w:r w:rsidR="00D7263D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funkciju izpildi, </w:t>
            </w:r>
            <w:r w:rsidR="0071135E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Centra </w:t>
            </w:r>
            <w:r w:rsidR="007D4C36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uzdevums ir ar līgumu deleģēt privātpersonai kino nozares datubāzes veidošanu un tās pieejamības nodrošināšanu. 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>Kino nozares d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>atubāz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>e filmas.l</w:t>
            </w:r>
            <w:r w:rsidR="0067560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F0ED6">
              <w:rPr>
                <w:rFonts w:ascii="Times New Roman" w:hAnsi="Times New Roman" w:cs="Times New Roman"/>
                <w:sz w:val="28"/>
                <w:szCs w:val="28"/>
              </w:rPr>
              <w:t xml:space="preserve"> ir 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izveidota </w:t>
            </w:r>
            <w:proofErr w:type="gramStart"/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>ultūras ministrijas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>padotībā esošo valsts pārvaldes iestāžu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sadarbības rezultātā</w:t>
            </w:r>
            <w:r w:rsidR="003E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tehniski to uztur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Kultūras informācijas sistēmu centrs</w:t>
            </w:r>
            <w:r w:rsidR="00CF0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savukārt </w:t>
            </w:r>
            <w:r w:rsidR="0071135E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Centrs 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nodrošina 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kino nozares 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>tubāzi ar saturu – informāciju par Latvijas filmām.</w:t>
            </w:r>
            <w:r w:rsidR="00FB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>Projekta 2.punkts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 xml:space="preserve"> paredz precizēt </w:t>
            </w:r>
            <w:r w:rsidR="00F850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>
              <w:rPr>
                <w:rFonts w:ascii="Times New Roman" w:hAnsi="Times New Roman" w:cs="Times New Roman"/>
                <w:sz w:val="28"/>
                <w:szCs w:val="28"/>
              </w:rPr>
              <w:t>entra nolikuma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 xml:space="preserve"> 4.8.apakšpunktu</w:t>
            </w:r>
            <w:r w:rsidR="00C31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 xml:space="preserve"> nosakot, ka </w:t>
            </w:r>
            <w:r w:rsidR="0071135E">
              <w:rPr>
                <w:rFonts w:ascii="Times New Roman" w:hAnsi="Times New Roman" w:cs="Times New Roman"/>
                <w:sz w:val="28"/>
                <w:szCs w:val="28"/>
              </w:rPr>
              <w:t xml:space="preserve">Centra 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>uzdevums ir veidot saturu kino nozares datubāzei un nodroš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>ināt tās pieejamību sabiedrībai, lai ikviens</w:t>
            </w:r>
            <w:r w:rsidR="002A73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 xml:space="preserve"> kurš vēlas skatīties latviešu filmas</w:t>
            </w:r>
            <w:r w:rsidR="002A73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 xml:space="preserve"> to varētu dar</w:t>
            </w:r>
            <w:r w:rsidR="007E555E">
              <w:rPr>
                <w:rFonts w:ascii="Times New Roman" w:hAnsi="Times New Roman" w:cs="Times New Roman"/>
                <w:sz w:val="28"/>
                <w:szCs w:val="28"/>
              </w:rPr>
              <w:t>īt ne tikai Latvijā, bet visā pasaulē.</w:t>
            </w:r>
          </w:p>
          <w:p w14:paraId="3FDAF6DA" w14:textId="5F386314" w:rsidR="00CC7AF4" w:rsidRPr="003E3073" w:rsidRDefault="00136D5C" w:rsidP="003E30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3.punkts paredz p</w:t>
            </w:r>
            <w:r w:rsidR="000B02E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apildināt </w:t>
            </w:r>
            <w:r w:rsidR="00F8507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</w:t>
            </w:r>
            <w:r w:rsidR="00200FD1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entra nolikum</w:t>
            </w:r>
            <w:r w:rsidR="00F8507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0B02E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ar </w:t>
            </w:r>
            <w:r w:rsidR="00F8507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</w:t>
            </w:r>
            <w:r w:rsidR="00F8507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0B02E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apakšpunktu, nosakot, ka </w:t>
            </w:r>
            <w:r w:rsidR="0071135E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Centram </w:t>
            </w:r>
            <w:r w:rsidR="000B02E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ir tiesības iekasēt maksu par </w:t>
            </w:r>
            <w:r w:rsidR="008751DC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Centra </w:t>
            </w:r>
            <w:r w:rsidR="000B02E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sniegtajiem </w:t>
            </w:r>
            <w:r w:rsidR="0066780E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maksas </w:t>
            </w:r>
            <w:r w:rsidR="000B02E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pakalpojumiem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kas saistīti 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ar </w:t>
            </w:r>
            <w:r w:rsidR="0014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entra funkciju īstenošanu, atbilstoši Ministru kabineta noteiktajam maksas pakalpojumu cenrādim</w:t>
            </w:r>
            <w:r w:rsidR="00053A49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5B3070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iemēram</w:t>
            </w:r>
            <w:r w:rsidR="00922A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Centra nolikum</w:t>
            </w:r>
            <w:r w:rsidR="004B6570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 4.10.apakšpunktā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ir </w:t>
            </w:r>
            <w:r w:rsidR="004B6570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noteikts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 Centrs popularizē Latvijas audiovizuālās kultūras garīgās un materiālās vērtības, sagatavo publikācijas – zinātniskus pētījumus un citus materiālus, izdod informatīvos izdevumus kino un filmu nozarē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Tādēļ </w:t>
            </w:r>
            <w:r w:rsidR="003248DC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Centra nolikumā 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ir nepieciešams 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paredzēt, k</w:t>
            </w:r>
            <w:r w:rsidR="00CE1D42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Centr</w:t>
            </w:r>
            <w:r w:rsidR="00CC1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am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C1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 tiesības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sniegt maksas pakalpojum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us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kas saistīti ar 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entra funkciju īstenošanu, atbilstoši Ministru kabineta noteiktajam maksas pakalpojumu cenrādim</w:t>
            </w:r>
            <w:r w:rsid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piemēram </w:t>
            </w:r>
            <w:r w:rsid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386191" w:rsidRPr="003861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iekasēt maksu par </w:t>
            </w:r>
            <w:r w:rsid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Centra 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sagatavotajām publikācijām un iespieddarbiem kino jomā</w:t>
            </w:r>
            <w:r w:rsidR="00CE1D42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lai </w:t>
            </w:r>
            <w:r w:rsid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informāciju par </w:t>
            </w:r>
            <w:r w:rsidR="00CD0C46" w:rsidRP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audiovizuālās kultūras garīg</w:t>
            </w:r>
            <w:r w:rsid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ajām</w:t>
            </w:r>
            <w:r w:rsidR="00CD0C46" w:rsidRP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materiāl</w:t>
            </w:r>
            <w:r w:rsid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ajām</w:t>
            </w:r>
            <w:r w:rsidR="00CD0C46" w:rsidRP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</w:t>
            </w:r>
            <w:r w:rsid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ām</w:t>
            </w:r>
            <w:r w:rsidR="00CD0C46" w:rsidRPr="00CD0C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E1D42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padarītu pieejamāku plašākai sabiedrībai</w:t>
            </w:r>
            <w:r w:rsidR="002009B2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2009B2" w:rsidRPr="002009B2"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  <w:t>ciktāl šādas darbības rezultātā netiek kavēta, ierobežota vai deformēta konkurence</w:t>
            </w:r>
            <w:r w:rsidR="006938C8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15541A" w:rsidRPr="002009B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Centrs izstrādās atbilstošus grozījumus Ministru kabineta 2013.gada 17.septembra noteikumos Nr.858 </w:t>
            </w:r>
            <w:r w:rsidR="00922A95" w:rsidRPr="0093335C">
              <w:rPr>
                <w:rFonts w:ascii="Times New Roman" w:hAnsi="Times New Roman"/>
                <w:sz w:val="28"/>
              </w:rPr>
              <w:t>„</w:t>
            </w:r>
            <w:r w:rsidR="0015541A" w:rsidRPr="002009B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Nacionālā kino centra publisko maksas pakalpojumu cenrādi</w:t>
            </w:r>
            <w:r w:rsidR="00922A95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s</w:t>
            </w:r>
            <w:r w:rsidR="00922A95" w:rsidRPr="00FA244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22A95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.</w:t>
            </w:r>
            <w:r w:rsidR="00CC7AF4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Projekta 3.punktā paredzētā</w:t>
            </w:r>
            <w:r w:rsidR="001473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CC7AF4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Centra nolikuma </w:t>
            </w:r>
            <w:r w:rsidR="00D80E03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</w:t>
            </w:r>
            <w:r w:rsidR="00D80E03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3E3073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="00CC7AF4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apakšpunktā noteiktās Centra tiesības iekasēt maksu par Centra sniegtajiem publiskajiem maksas pakalpojumiem</w:t>
            </w:r>
            <w:r w:rsidR="001473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C7AF4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1473B4" w:rsidRPr="001473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kas saistīti ar </w:t>
            </w:r>
            <w:r w:rsidR="001473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</w:t>
            </w:r>
            <w:r w:rsidR="001473B4" w:rsidRPr="001473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entra funkciju īstenošanu, atbilstoši Ministru kabineta noteiktajam maksas pakalpojumu cenrādim</w:t>
            </w:r>
            <w:r w:rsidR="001731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Centrs īsteno</w:t>
            </w:r>
            <w:r w:rsidR="001473B4" w:rsidRPr="001473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8D57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ciktāl šādas darbības </w:t>
            </w:r>
            <w:r w:rsidR="00CC7AF4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neierobežo</w:t>
            </w:r>
            <w:r w:rsidR="002009B2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nekavē</w:t>
            </w:r>
            <w:r w:rsidR="00CC7AF4" w:rsidRPr="00200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vai nedeformē konkurenci Konkurences likuma un ar to saistīto normatīvo aktu izpratnē.</w:t>
            </w:r>
          </w:p>
        </w:tc>
      </w:tr>
      <w:tr w:rsidR="00E5323B" w:rsidRPr="007D63E5" w14:paraId="0719F64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A31FB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297F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D9A2" w14:textId="50A8EF5F" w:rsidR="00E5323B" w:rsidRPr="007D63E5" w:rsidRDefault="00037FD2" w:rsidP="000F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Kultūras ministrija, </w:t>
            </w:r>
            <w:r w:rsid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</w:t>
            </w:r>
            <w:r w:rsidR="00786151"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entrs</w:t>
            </w:r>
            <w:r w:rsidR="000F577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7D63E5" w14:paraId="3A06D6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57F1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70F9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D1AE" w14:textId="77777777" w:rsidR="00E5323B" w:rsidRPr="007D63E5" w:rsidRDefault="00A85AF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33527D1F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D63E5" w14:paraId="7BE05B4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D7C3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E5323B" w:rsidRPr="007D63E5" w14:paraId="04615D8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CF1F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C7FA" w14:textId="77777777" w:rsidR="00E5323B" w:rsidRPr="00F822F1" w:rsidRDefault="00E5323B" w:rsidP="00B4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BB5C" w14:textId="64EE381F" w:rsidR="00E5323B" w:rsidRPr="007D63E5" w:rsidRDefault="00A3265D" w:rsidP="00BF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 industrijas pārstāvji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>, Latvijas sabiedrība un Latvijas diasporas iedzīvotāji, kā arī no 2020.gada decembra visi pasaules iedzīvotāji, kuri saprot latviešu, angļu, krievu valod</w:t>
            </w:r>
            <w:r w:rsidR="00B70D8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>, jo filmas tiks nodrošinātas ar aprakstiem minētajās valodās</w:t>
            </w:r>
            <w:r w:rsidR="00D52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 xml:space="preserve"> un filmās būs subtitri</w:t>
            </w:r>
            <w:r w:rsidR="000D5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55E">
              <w:rPr>
                <w:rFonts w:ascii="Times New Roman" w:hAnsi="Times New Roman" w:cs="Times New Roman"/>
                <w:sz w:val="28"/>
                <w:szCs w:val="28"/>
              </w:rPr>
              <w:t>Filmu pieejamība un apjoms un valodas tiks pakāpeniski palielināts. Filmu skatīšanās būs bezmaksas.</w:t>
            </w:r>
          </w:p>
        </w:tc>
      </w:tr>
      <w:tr w:rsidR="00E5323B" w:rsidRPr="007D63E5" w14:paraId="6D6568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410F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A77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E029" w14:textId="355DEB08" w:rsidR="004A5A5A" w:rsidRPr="007D63E5" w:rsidRDefault="000D5229" w:rsidP="000E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56302AA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92E5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543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0FC7" w14:textId="77777777" w:rsidR="00E5323B" w:rsidRPr="007D63E5" w:rsidRDefault="004A5A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7C25F64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D91C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2CBBB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EA67D" w14:textId="77777777" w:rsidR="00E5323B" w:rsidRPr="007D63E5" w:rsidRDefault="004A5A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554745D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FF12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74A59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3F5A" w14:textId="77777777" w:rsidR="00E5323B" w:rsidRPr="007D63E5" w:rsidRDefault="004A5A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08992E6D" w14:textId="1087BFD4" w:rsidR="00C41AF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D63E5" w14:paraId="6ACE88D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AF43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7D63E5" w14:paraId="1A2B942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52F1" w14:textId="77777777" w:rsidR="001B6A66" w:rsidRPr="007D63E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037FD2"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14DEB91E" w14:textId="78249FAB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3186"/>
        <w:gridCol w:w="5358"/>
      </w:tblGrid>
      <w:tr w:rsidR="00C72FFF" w:rsidRPr="007D63E5" w14:paraId="0E361116" w14:textId="77777777" w:rsidTr="00E06F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A0BC" w14:textId="2633DCD0" w:rsidR="00C72FFF" w:rsidRPr="007D63E5" w:rsidRDefault="00C72FFF" w:rsidP="00E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</w:t>
            </w: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727C99" w:rsidRPr="007D63E5" w14:paraId="127810E1" w14:textId="77777777" w:rsidTr="00727C99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721C7" w14:textId="429D8F06" w:rsidR="00CE1D42" w:rsidRPr="007D63E5" w:rsidRDefault="00727C99" w:rsidP="0016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</w:t>
            </w:r>
            <w:r w:rsidR="00CE1D42"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799D9" w14:textId="46A0A2A4" w:rsidR="00CE1D42" w:rsidRPr="007D63E5" w:rsidRDefault="00727C99" w:rsidP="00160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DCF4" w14:textId="21EBD9A7" w:rsidR="00CE1D42" w:rsidRPr="00750076" w:rsidRDefault="00727C99" w:rsidP="003E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Ņemot vērā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Latvijas Republikas Augstākās tiesas 2017.gada 31.janvāra spriedum</w:t>
            </w:r>
            <w:r w:rsidR="00F41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</w:t>
            </w: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lietā Nr.</w:t>
            </w:r>
            <w:r w:rsidR="00F41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 </w:t>
            </w: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SKC-69/2017 (C30171108) atzīto, ka autortiesības uz padomju laikā uzņemtajām fi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lmām nepieder Latvijas valstij</w:t>
            </w:r>
            <w:r w:rsidR="00F41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ir nepieciešams veikt grozījumus</w:t>
            </w: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Ministru kabineta 2011.gada 28.jūnija noteikumos Nr.495 </w:t>
            </w:r>
            <w:r w:rsidR="0007172D"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Noteikumi par metodiku, kādā Nacionālais kino centrs aprēķina maksu par filmu </w:t>
            </w:r>
            <w:r w:rsidRPr="007500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izmantošanu, kuru autortiesības vai blakustiesības pieder vai piekrīt valstij</w:t>
            </w:r>
            <w:r w:rsidR="0007172D" w:rsidRPr="007500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7500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14:paraId="5D25E968" w14:textId="398EB292" w:rsidR="0015541A" w:rsidRPr="007D63E5" w:rsidRDefault="00A427A2" w:rsidP="003E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Centrs</w:t>
            </w:r>
            <w:r w:rsidR="0015541A" w:rsidRPr="00750076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sagatavos</w:t>
            </w:r>
            <w:r w:rsidR="0015541A" w:rsidRPr="00750076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arī atbilstoš</w:t>
            </w: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us</w:t>
            </w:r>
            <w:r w:rsidR="0015541A" w:rsidRPr="00750076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grozījum</w:t>
            </w: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us</w:t>
            </w:r>
            <w:r w:rsidR="0015541A" w:rsidRPr="00750076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Ministru kabineta 2013.gada </w:t>
            </w:r>
            <w:r w:rsidR="0015541A" w:rsidRPr="00750076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lastRenderedPageBreak/>
              <w:t xml:space="preserve">17.septembra noteikumos Nr.858 </w:t>
            </w:r>
            <w:r w:rsidR="00F11FA6"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15541A" w:rsidRPr="00750076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Nacionālā kino centra publisko maksas pakalpojumu cenrādis</w:t>
            </w:r>
            <w:r w:rsidR="00F11FA6" w:rsidRPr="0075007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17312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, kuros nepieciešams noteikt aktuālos Centra sniegtos maksas pakalpojumus, kā arī attiecīgi </w:t>
            </w:r>
            <w:r w:rsidR="00650CCC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svītrot </w:t>
            </w:r>
            <w:r w:rsidR="00173122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maksas pakalpojumus, kurus Centrs vairs nesniedz.</w:t>
            </w:r>
          </w:p>
        </w:tc>
      </w:tr>
      <w:tr w:rsidR="00727C99" w:rsidRPr="007D63E5" w14:paraId="72EDCFBB" w14:textId="77777777" w:rsidTr="00727C99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1F81" w14:textId="7DB2BD2E" w:rsidR="00CE1D42" w:rsidRPr="007D63E5" w:rsidRDefault="00727C99" w:rsidP="00727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 2</w:t>
            </w:r>
            <w:r w:rsidR="00CE1D42"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9548F" w14:textId="3E06411E" w:rsidR="00CE1D42" w:rsidRPr="007D63E5" w:rsidRDefault="00727C99" w:rsidP="00160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AA60" w14:textId="0B501814" w:rsidR="00CE1D42" w:rsidRPr="007D63E5" w:rsidRDefault="00727C99" w:rsidP="00160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Centrs</w:t>
            </w:r>
            <w:r w:rsidR="00803E4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727C99" w:rsidRPr="007D63E5" w14:paraId="3E614FCE" w14:textId="77777777" w:rsidTr="00727C99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9A45" w14:textId="7C016ABB" w:rsidR="00CE1D42" w:rsidRPr="007D63E5" w:rsidRDefault="00727C99" w:rsidP="0016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</w:t>
            </w:r>
            <w:r w:rsidR="00CE1D42"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211B" w14:textId="1A5CEF81" w:rsidR="00CE1D42" w:rsidRPr="007D63E5" w:rsidRDefault="00727C99" w:rsidP="00160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8F30F" w14:textId="77777777" w:rsidR="00CE1D42" w:rsidRPr="007D63E5" w:rsidRDefault="00CE1D42" w:rsidP="00160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624828E3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2"/>
      </w:tblGrid>
      <w:tr w:rsidR="00037FD2" w:rsidRPr="007D63E5" w14:paraId="39312546" w14:textId="77777777" w:rsidTr="00037FD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6C87" w14:textId="77777777" w:rsidR="00037FD2" w:rsidRPr="007D63E5" w:rsidRDefault="00037FD2" w:rsidP="0003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37FD2" w:rsidRPr="007D63E5" w14:paraId="34CD2BF4" w14:textId="77777777" w:rsidTr="00037FD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CB0B" w14:textId="77777777" w:rsidR="00037FD2" w:rsidRPr="007D63E5" w:rsidRDefault="00037FD2" w:rsidP="0003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00445B0" w14:textId="2EF24D7A" w:rsidR="00CC7AF4" w:rsidRDefault="00CC7AF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998"/>
        <w:gridCol w:w="50"/>
        <w:gridCol w:w="5502"/>
      </w:tblGrid>
      <w:tr w:rsidR="00E5323B" w:rsidRPr="007D63E5" w14:paraId="4A89B2AF" w14:textId="77777777" w:rsidTr="006231F2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A473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  </w:t>
            </w: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5323B" w:rsidRPr="007D63E5" w14:paraId="52BC2656" w14:textId="77777777" w:rsidTr="006231F2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B46D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E6CB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E439" w14:textId="32656614" w:rsidR="000D0883" w:rsidRPr="007D63E5" w:rsidRDefault="00E613A5" w:rsidP="00A3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rojekts 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2020.gada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.jūlijā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ievietots Kultūras ministrijas tīmekļvietnes </w:t>
            </w:r>
            <w:hyperlink r:id="rId8" w:history="1">
              <w:r w:rsidRPr="00656EE9">
                <w:rPr>
                  <w:rStyle w:val="Hipersaite"/>
                  <w:rFonts w:ascii="Times New Roman" w:hAnsi="Times New Roman" w:cs="Times New Roman"/>
                  <w:iCs/>
                  <w:sz w:val="28"/>
                  <w:szCs w:val="28"/>
                </w:rPr>
                <w:t>www.km.gov.lv</w:t>
              </w:r>
            </w:hyperlink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sadaļā „Sabiedrības līdzdalība” un Valsts kancelejas tīmekļvietnes </w:t>
            </w:r>
            <w:hyperlink r:id="rId9" w:history="1">
              <w:r w:rsidRPr="00656EE9">
                <w:rPr>
                  <w:rStyle w:val="Hipersaite"/>
                  <w:rFonts w:ascii="Times New Roman" w:hAnsi="Times New Roman" w:cs="Times New Roman"/>
                  <w:iCs/>
                  <w:sz w:val="28"/>
                  <w:szCs w:val="28"/>
                </w:rPr>
                <w:t>www.mk.gov.lv</w:t>
              </w:r>
            </w:hyperlink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sadaļā „Sabiedrības līdzdalība” ar aicinājumu sabiedrības pārstāvjiem līdzdarboties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rojekta izstrādē, līdz 2020.gada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EB4B6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jūlijam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rakstiski sniedzot viedokli par </w:t>
            </w:r>
            <w:r w:rsidR="0079497D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rojektu atbilstoši Ministru kabineta 2009.gada 25.augusta noteikumu Nr.970 „Sabiedrības līdzdalības kārtība attīstības plānošanas procesā” 5. un 7.4.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 punktam.</w:t>
            </w:r>
          </w:p>
        </w:tc>
      </w:tr>
      <w:tr w:rsidR="00E5323B" w:rsidRPr="007D63E5" w14:paraId="13925E55" w14:textId="77777777" w:rsidTr="006231F2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A3F6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CB5E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9511" w14:textId="50307CC9" w:rsidR="00540396" w:rsidRPr="007D63E5" w:rsidRDefault="00E613A5" w:rsidP="00A3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abiedrības pārstāvji tik</w:t>
            </w:r>
            <w:r w:rsidR="00BE798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aicināti līdzdarboties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rojekta izstrādē, līdz 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2020.gada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jūlijam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rakstiski sniedzot viedokli par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rojektu atbilstoši Ministru kabineta 2009.gada 25.augusta noteikumu Nr.970 „Sabiedrības līdzdalības kārtība attīstības plānošanas procesā” 5. un 7.4.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 punktam.</w:t>
            </w:r>
          </w:p>
        </w:tc>
      </w:tr>
      <w:tr w:rsidR="00E5323B" w:rsidRPr="007D63E5" w14:paraId="7CE1DAA8" w14:textId="77777777" w:rsidTr="006231F2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A7D9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2488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B5ED4" w14:textId="17C78FA8" w:rsidR="00540396" w:rsidRPr="007D63E5" w:rsidRDefault="00062455" w:rsidP="00B7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līdzdalības rezultātā pēc </w:t>
            </w:r>
            <w:r w:rsidR="009A51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rojekta ievietošanas Kultūras ministrijas tīmekļvietnes </w:t>
            </w:r>
            <w:hyperlink r:id="rId10" w:history="1">
              <w:r w:rsidRPr="00BA4F21">
                <w:rPr>
                  <w:rStyle w:val="Hipersaite"/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www.km.gov.lv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sadaļā „Sabiedrības līdzdalība” un Valsts kancelejas tīmekļvietnes </w:t>
            </w:r>
            <w:hyperlink r:id="rId11" w:history="1">
              <w:r w:rsidRPr="00BA4F21">
                <w:rPr>
                  <w:rStyle w:val="Hipersaite"/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www.mk.gov.lv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sadaļā „Sabiedrības līdzdalība” sabiedrības pārstāvju viedoklis par </w:t>
            </w:r>
            <w:r w:rsidR="009A51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rojektu netika saņemts.</w:t>
            </w:r>
          </w:p>
        </w:tc>
      </w:tr>
      <w:tr w:rsidR="00E5323B" w:rsidRPr="007D63E5" w14:paraId="72D83CA1" w14:textId="77777777" w:rsidTr="006231F2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E5198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2A16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36D3" w14:textId="77777777" w:rsidR="00E5323B" w:rsidRPr="007D63E5" w:rsidRDefault="005403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  <w:tr w:rsidR="00E5323B" w:rsidRPr="007D63E5" w14:paraId="66907336" w14:textId="77777777" w:rsidTr="006231F2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C63B" w14:textId="12CFC95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  </w:t>
            </w: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7D63E5" w14:paraId="6ECCD3E0" w14:textId="77777777" w:rsidTr="006231F2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DE25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1121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D0BD" w14:textId="5C79EBF4" w:rsidR="00E5323B" w:rsidRPr="007D63E5" w:rsidRDefault="000006AC" w:rsidP="0003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 w:rsidR="00035BE3" w:rsidRPr="003D36BF">
              <w:rPr>
                <w:rFonts w:ascii="Times New Roman" w:hAnsi="Times New Roman"/>
                <w:sz w:val="28"/>
              </w:rPr>
              <w:t>entrs</w:t>
            </w:r>
            <w:r w:rsidR="00035BE3" w:rsidRPr="0093335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5323B" w:rsidRPr="007D63E5" w14:paraId="35E5021B" w14:textId="77777777" w:rsidTr="006231F2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23D3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1B6A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8691B" w14:textId="77777777" w:rsidR="00E5323B" w:rsidRPr="007D63E5" w:rsidRDefault="009F4352" w:rsidP="0003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0BBAE229" w14:textId="77777777" w:rsidTr="006231F2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A2B9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4FAC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69BA" w14:textId="77777777" w:rsidR="00E5323B" w:rsidRPr="007D63E5" w:rsidRDefault="005403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1B82ED6D" w14:textId="77777777" w:rsidR="00E5323B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B40B9" w14:textId="77777777" w:rsidR="007B5204" w:rsidRPr="007D63E5" w:rsidRDefault="007B5204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EAFAE" w14:textId="7FFBD7C6" w:rsidR="00A3265D" w:rsidRDefault="00A3265D" w:rsidP="00A3265D">
      <w:pPr>
        <w:pStyle w:val="StyleRight"/>
        <w:spacing w:after="0"/>
        <w:ind w:left="142" w:firstLine="0"/>
        <w:jc w:val="both"/>
      </w:pPr>
      <w:r w:rsidRPr="0093335C">
        <w:t>Kultūras ministr</w:t>
      </w:r>
      <w:r>
        <w:t>s</w:t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>
        <w:t>N.Puntulis</w:t>
      </w:r>
    </w:p>
    <w:p w14:paraId="7B91BC7D" w14:textId="77777777" w:rsidR="00062455" w:rsidRPr="0093335C" w:rsidRDefault="00062455" w:rsidP="00A3265D">
      <w:pPr>
        <w:pStyle w:val="StyleRight"/>
        <w:spacing w:after="0"/>
        <w:ind w:left="142" w:firstLine="0"/>
        <w:jc w:val="both"/>
      </w:pPr>
    </w:p>
    <w:p w14:paraId="73A8E0E6" w14:textId="77777777" w:rsidR="00A3265D" w:rsidRPr="0093335C" w:rsidRDefault="00A3265D" w:rsidP="00A3265D">
      <w:pPr>
        <w:pStyle w:val="StyleRight"/>
        <w:spacing w:after="0"/>
        <w:ind w:left="142" w:firstLine="0"/>
        <w:jc w:val="both"/>
      </w:pPr>
      <w:r w:rsidRPr="0093335C">
        <w:rPr>
          <w:lang w:eastAsia="ru-RU"/>
        </w:rPr>
        <w:t>Vīza: Valsts sekretāre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  <w:t>D.Vilsone</w:t>
      </w:r>
    </w:p>
    <w:p w14:paraId="30C8DB21" w14:textId="1A8F1A7C" w:rsidR="00A3265D" w:rsidRDefault="00A3265D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3D61DC5" w14:textId="42A6122F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81470C9" w14:textId="4337B572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B38BBF1" w14:textId="5A8EEB1C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7DE73DA" w14:textId="6C0F5480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299854" w14:textId="0DC5A2AA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FE068E" w14:textId="394E7BA2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E9CE0C" w14:textId="2E924DD2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DC03241" w14:textId="1154AD99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8949315" w14:textId="76DB77EC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C949D22" w14:textId="4C5CF9B1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5E3DB10" w14:textId="3157AD89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BA92781" w14:textId="735D4552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C39433D" w14:textId="1BD55D18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36124B4" w14:textId="20C9F611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EF1BA7F" w14:textId="1A8C8F8D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6BDFFA" w14:textId="77777777" w:rsidR="00CC7AF4" w:rsidRDefault="00CC7AF4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99A8AD4" w14:textId="77777777" w:rsidR="001102D0" w:rsidRDefault="001102D0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5E1458D" w14:textId="13421246" w:rsidR="00450D7C" w:rsidRPr="00450D7C" w:rsidRDefault="00DF03D1" w:rsidP="0045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Erdmane</w:t>
      </w:r>
      <w:r w:rsidR="00450D7C" w:rsidRPr="00450D7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DF03D1">
        <w:rPr>
          <w:rFonts w:ascii="Times New Roman" w:eastAsia="Times New Roman" w:hAnsi="Times New Roman" w:cs="Times New Roman"/>
          <w:sz w:val="20"/>
          <w:szCs w:val="20"/>
        </w:rPr>
        <w:t>67358859</w:t>
      </w:r>
    </w:p>
    <w:p w14:paraId="2793EE66" w14:textId="2D2A5E68" w:rsidR="00A3265D" w:rsidRPr="0093335C" w:rsidRDefault="00653460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12" w:history="1">
        <w:r w:rsidR="00FE5CE5" w:rsidRPr="00D52E28">
          <w:rPr>
            <w:rStyle w:val="Hipersaite"/>
            <w:rFonts w:ascii="Times New Roman" w:eastAsia="Times New Roman" w:hAnsi="Times New Roman" w:cs="Times New Roman"/>
            <w:sz w:val="20"/>
            <w:szCs w:val="20"/>
            <w:lang w:eastAsia="lv-LV"/>
          </w:rPr>
          <w:t>Baiba.Erdmane@nkc.gov.lv</w:t>
        </w:r>
      </w:hyperlink>
    </w:p>
    <w:sectPr w:rsidR="00A3265D" w:rsidRPr="0093335C" w:rsidSect="00F822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14D8" w14:textId="77777777" w:rsidR="009F6290" w:rsidRDefault="009F6290" w:rsidP="00894C55">
      <w:pPr>
        <w:spacing w:after="0" w:line="240" w:lineRule="auto"/>
      </w:pPr>
      <w:r>
        <w:separator/>
      </w:r>
    </w:p>
  </w:endnote>
  <w:endnote w:type="continuationSeparator" w:id="0">
    <w:p w14:paraId="4DD4212C" w14:textId="77777777" w:rsidR="009F6290" w:rsidRDefault="009F629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66AB" w14:textId="77777777" w:rsidR="00AE0606" w:rsidRDefault="00AE060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C8F6" w14:textId="0C0E398F" w:rsidR="00B403DD" w:rsidRPr="001974A6" w:rsidRDefault="001974A6" w:rsidP="001974A6">
    <w:pPr>
      <w:pStyle w:val="Kjene"/>
    </w:pPr>
    <w:r w:rsidRPr="001974A6">
      <w:rPr>
        <w:rFonts w:ascii="Times New Roman" w:hAnsi="Times New Roman" w:cs="Times New Roman"/>
        <w:sz w:val="20"/>
        <w:szCs w:val="20"/>
      </w:rPr>
      <w:t>KMAnot_</w:t>
    </w:r>
    <w:r w:rsidR="008D573D">
      <w:rPr>
        <w:rFonts w:ascii="Times New Roman" w:hAnsi="Times New Roman" w:cs="Times New Roman"/>
        <w:sz w:val="20"/>
        <w:szCs w:val="20"/>
      </w:rPr>
      <w:t>1</w:t>
    </w:r>
    <w:r w:rsidR="00A13068">
      <w:rPr>
        <w:rFonts w:ascii="Times New Roman" w:hAnsi="Times New Roman" w:cs="Times New Roman"/>
        <w:sz w:val="20"/>
        <w:szCs w:val="20"/>
      </w:rPr>
      <w:t>8</w:t>
    </w:r>
    <w:r w:rsidR="00E84989">
      <w:rPr>
        <w:rFonts w:ascii="Times New Roman" w:hAnsi="Times New Roman" w:cs="Times New Roman"/>
        <w:sz w:val="20"/>
        <w:szCs w:val="20"/>
      </w:rPr>
      <w:t>1220</w:t>
    </w:r>
    <w:r w:rsidRPr="001974A6">
      <w:rPr>
        <w:rFonts w:ascii="Times New Roman" w:hAnsi="Times New Roman" w:cs="Times New Roman"/>
        <w:sz w:val="20"/>
        <w:szCs w:val="20"/>
      </w:rPr>
      <w:t>_groz_NKC_nolikums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5B9" w14:textId="0D81FD28" w:rsidR="00B403DD" w:rsidRPr="001974A6" w:rsidRDefault="001974A6" w:rsidP="001974A6">
    <w:pPr>
      <w:pStyle w:val="Kjene"/>
      <w:rPr>
        <w:rFonts w:ascii="Times New Roman" w:hAnsi="Times New Roman" w:cs="Times New Roman"/>
        <w:sz w:val="20"/>
        <w:szCs w:val="20"/>
      </w:rPr>
    </w:pPr>
    <w:r w:rsidRPr="001974A6">
      <w:rPr>
        <w:rFonts w:ascii="Times New Roman" w:hAnsi="Times New Roman" w:cs="Times New Roman"/>
        <w:sz w:val="20"/>
        <w:szCs w:val="20"/>
      </w:rPr>
      <w:t>KMAnot_</w:t>
    </w:r>
    <w:r w:rsidR="008D573D">
      <w:rPr>
        <w:rFonts w:ascii="Times New Roman" w:hAnsi="Times New Roman" w:cs="Times New Roman"/>
        <w:sz w:val="20"/>
        <w:szCs w:val="20"/>
      </w:rPr>
      <w:t>1</w:t>
    </w:r>
    <w:r w:rsidR="00A13068">
      <w:rPr>
        <w:rFonts w:ascii="Times New Roman" w:hAnsi="Times New Roman" w:cs="Times New Roman"/>
        <w:sz w:val="20"/>
        <w:szCs w:val="20"/>
      </w:rPr>
      <w:t>8</w:t>
    </w:r>
    <w:r w:rsidR="00E84989">
      <w:rPr>
        <w:rFonts w:ascii="Times New Roman" w:hAnsi="Times New Roman" w:cs="Times New Roman"/>
        <w:sz w:val="20"/>
        <w:szCs w:val="20"/>
      </w:rPr>
      <w:t>12</w:t>
    </w:r>
    <w:r w:rsidRPr="001974A6">
      <w:rPr>
        <w:rFonts w:ascii="Times New Roman" w:hAnsi="Times New Roman" w:cs="Times New Roman"/>
        <w:sz w:val="20"/>
        <w:szCs w:val="20"/>
      </w:rPr>
      <w:t>20_groz_NKC_nolikums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3FC8" w14:textId="77777777" w:rsidR="009F6290" w:rsidRDefault="009F6290" w:rsidP="00894C55">
      <w:pPr>
        <w:spacing w:after="0" w:line="240" w:lineRule="auto"/>
      </w:pPr>
      <w:r>
        <w:separator/>
      </w:r>
    </w:p>
  </w:footnote>
  <w:footnote w:type="continuationSeparator" w:id="0">
    <w:p w14:paraId="3479D615" w14:textId="77777777" w:rsidR="009F6290" w:rsidRDefault="009F629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2CBB" w14:textId="77777777" w:rsidR="00AE0606" w:rsidRDefault="00AE060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92412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87ECFD" w14:textId="599338CE" w:rsidR="00B403DD" w:rsidRPr="00DF1BDF" w:rsidRDefault="002D7505">
        <w:pPr>
          <w:pStyle w:val="Galvene"/>
          <w:jc w:val="center"/>
          <w:rPr>
            <w:rFonts w:ascii="Times New Roman" w:hAnsi="Times New Roman" w:cs="Times New Roman"/>
          </w:rPr>
        </w:pPr>
        <w:r w:rsidRPr="0080298E">
          <w:rPr>
            <w:rFonts w:ascii="Times New Roman" w:hAnsi="Times New Roman" w:cs="Times New Roman"/>
          </w:rPr>
          <w:fldChar w:fldCharType="begin"/>
        </w:r>
        <w:r w:rsidR="00B403DD" w:rsidRPr="0080298E">
          <w:rPr>
            <w:rFonts w:ascii="Times New Roman" w:hAnsi="Times New Roman" w:cs="Times New Roman"/>
          </w:rPr>
          <w:instrText xml:space="preserve"> PAGE   \* MERGEFORMAT </w:instrText>
        </w:r>
        <w:r w:rsidRPr="0080298E">
          <w:rPr>
            <w:rFonts w:ascii="Times New Roman" w:hAnsi="Times New Roman" w:cs="Times New Roman"/>
          </w:rPr>
          <w:fldChar w:fldCharType="separate"/>
        </w:r>
        <w:r w:rsidR="00173122">
          <w:rPr>
            <w:rFonts w:ascii="Times New Roman" w:hAnsi="Times New Roman" w:cs="Times New Roman"/>
            <w:noProof/>
          </w:rPr>
          <w:t>6</w:t>
        </w:r>
        <w:r w:rsidRPr="0080298E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8B6C" w14:textId="77777777" w:rsidR="00AE0606" w:rsidRDefault="00AE060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6AC"/>
    <w:rsid w:val="000169D9"/>
    <w:rsid w:val="00017324"/>
    <w:rsid w:val="00032F54"/>
    <w:rsid w:val="00035BE3"/>
    <w:rsid w:val="00037FD2"/>
    <w:rsid w:val="00053A49"/>
    <w:rsid w:val="00062455"/>
    <w:rsid w:val="0007172D"/>
    <w:rsid w:val="00080CBE"/>
    <w:rsid w:val="00085374"/>
    <w:rsid w:val="00092DF3"/>
    <w:rsid w:val="000A1FC6"/>
    <w:rsid w:val="000A298A"/>
    <w:rsid w:val="000A333D"/>
    <w:rsid w:val="000B02E8"/>
    <w:rsid w:val="000B4593"/>
    <w:rsid w:val="000B6B64"/>
    <w:rsid w:val="000D0883"/>
    <w:rsid w:val="000D5229"/>
    <w:rsid w:val="000E12DB"/>
    <w:rsid w:val="000E5BF4"/>
    <w:rsid w:val="000F5770"/>
    <w:rsid w:val="000F7D0A"/>
    <w:rsid w:val="001102D0"/>
    <w:rsid w:val="001310C5"/>
    <w:rsid w:val="00131DAF"/>
    <w:rsid w:val="00135CF7"/>
    <w:rsid w:val="00136D5C"/>
    <w:rsid w:val="00143EB8"/>
    <w:rsid w:val="0014411F"/>
    <w:rsid w:val="001473B4"/>
    <w:rsid w:val="0015541A"/>
    <w:rsid w:val="00173122"/>
    <w:rsid w:val="00177EA4"/>
    <w:rsid w:val="00180F63"/>
    <w:rsid w:val="00181E0F"/>
    <w:rsid w:val="00186BD6"/>
    <w:rsid w:val="001974A6"/>
    <w:rsid w:val="001A1CE0"/>
    <w:rsid w:val="001A24D8"/>
    <w:rsid w:val="001B15FA"/>
    <w:rsid w:val="001B2278"/>
    <w:rsid w:val="001B6A66"/>
    <w:rsid w:val="001C5E82"/>
    <w:rsid w:val="001E3511"/>
    <w:rsid w:val="001E3B94"/>
    <w:rsid w:val="001E5FC9"/>
    <w:rsid w:val="002009B2"/>
    <w:rsid w:val="00200FD1"/>
    <w:rsid w:val="00211604"/>
    <w:rsid w:val="00223FFC"/>
    <w:rsid w:val="00224917"/>
    <w:rsid w:val="00224BFB"/>
    <w:rsid w:val="00227E74"/>
    <w:rsid w:val="00237981"/>
    <w:rsid w:val="00243426"/>
    <w:rsid w:val="00245C43"/>
    <w:rsid w:val="002500BB"/>
    <w:rsid w:val="00253269"/>
    <w:rsid w:val="002553C6"/>
    <w:rsid w:val="00266BCA"/>
    <w:rsid w:val="00286A0B"/>
    <w:rsid w:val="00290A6A"/>
    <w:rsid w:val="00291A00"/>
    <w:rsid w:val="00292AF5"/>
    <w:rsid w:val="0029652D"/>
    <w:rsid w:val="002A73DE"/>
    <w:rsid w:val="002B6A00"/>
    <w:rsid w:val="002C273A"/>
    <w:rsid w:val="002D11E7"/>
    <w:rsid w:val="002D43BD"/>
    <w:rsid w:val="002D7505"/>
    <w:rsid w:val="002E17CA"/>
    <w:rsid w:val="002E1C05"/>
    <w:rsid w:val="002F2281"/>
    <w:rsid w:val="002F5468"/>
    <w:rsid w:val="002F73AF"/>
    <w:rsid w:val="0031766E"/>
    <w:rsid w:val="00321E97"/>
    <w:rsid w:val="003248DC"/>
    <w:rsid w:val="0033758D"/>
    <w:rsid w:val="003417C2"/>
    <w:rsid w:val="0034695F"/>
    <w:rsid w:val="0035149A"/>
    <w:rsid w:val="0035297E"/>
    <w:rsid w:val="00354212"/>
    <w:rsid w:val="0036664E"/>
    <w:rsid w:val="00386191"/>
    <w:rsid w:val="0038634E"/>
    <w:rsid w:val="00387D9A"/>
    <w:rsid w:val="00396E53"/>
    <w:rsid w:val="003B0BF9"/>
    <w:rsid w:val="003D02B6"/>
    <w:rsid w:val="003D314C"/>
    <w:rsid w:val="003E0791"/>
    <w:rsid w:val="003E2AEC"/>
    <w:rsid w:val="003E3073"/>
    <w:rsid w:val="003E665B"/>
    <w:rsid w:val="003F1461"/>
    <w:rsid w:val="003F28AC"/>
    <w:rsid w:val="00403A2B"/>
    <w:rsid w:val="004105B3"/>
    <w:rsid w:val="004112D4"/>
    <w:rsid w:val="004166A4"/>
    <w:rsid w:val="004235DC"/>
    <w:rsid w:val="004373EF"/>
    <w:rsid w:val="004454FE"/>
    <w:rsid w:val="00450D7C"/>
    <w:rsid w:val="00451469"/>
    <w:rsid w:val="00451C79"/>
    <w:rsid w:val="00451E4D"/>
    <w:rsid w:val="00456E40"/>
    <w:rsid w:val="00456EF2"/>
    <w:rsid w:val="00460F0A"/>
    <w:rsid w:val="00471112"/>
    <w:rsid w:val="00471F27"/>
    <w:rsid w:val="004760FF"/>
    <w:rsid w:val="0047670E"/>
    <w:rsid w:val="004851AC"/>
    <w:rsid w:val="004A2785"/>
    <w:rsid w:val="004A5A5A"/>
    <w:rsid w:val="004A6356"/>
    <w:rsid w:val="004B1A0B"/>
    <w:rsid w:val="004B6570"/>
    <w:rsid w:val="004D5F43"/>
    <w:rsid w:val="004E49BD"/>
    <w:rsid w:val="004F0218"/>
    <w:rsid w:val="0050178F"/>
    <w:rsid w:val="0050186F"/>
    <w:rsid w:val="00504003"/>
    <w:rsid w:val="00516FCF"/>
    <w:rsid w:val="00522D88"/>
    <w:rsid w:val="00523152"/>
    <w:rsid w:val="00530483"/>
    <w:rsid w:val="0053371C"/>
    <w:rsid w:val="00540396"/>
    <w:rsid w:val="00546E27"/>
    <w:rsid w:val="0055125A"/>
    <w:rsid w:val="00562126"/>
    <w:rsid w:val="005766EF"/>
    <w:rsid w:val="00584EE3"/>
    <w:rsid w:val="00585EF7"/>
    <w:rsid w:val="005944EE"/>
    <w:rsid w:val="005A5333"/>
    <w:rsid w:val="005B169A"/>
    <w:rsid w:val="005B3070"/>
    <w:rsid w:val="005B76D8"/>
    <w:rsid w:val="005D01B2"/>
    <w:rsid w:val="005D6D04"/>
    <w:rsid w:val="005F04B6"/>
    <w:rsid w:val="00620509"/>
    <w:rsid w:val="00622C30"/>
    <w:rsid w:val="006231F2"/>
    <w:rsid w:val="006255ED"/>
    <w:rsid w:val="006369C7"/>
    <w:rsid w:val="00646DC1"/>
    <w:rsid w:val="00650CCC"/>
    <w:rsid w:val="00653460"/>
    <w:rsid w:val="00654DD0"/>
    <w:rsid w:val="00660475"/>
    <w:rsid w:val="00664BD9"/>
    <w:rsid w:val="0066780E"/>
    <w:rsid w:val="0067560D"/>
    <w:rsid w:val="00691B1B"/>
    <w:rsid w:val="006938C8"/>
    <w:rsid w:val="006A295B"/>
    <w:rsid w:val="006A7091"/>
    <w:rsid w:val="006B1811"/>
    <w:rsid w:val="006B5064"/>
    <w:rsid w:val="006C2BDF"/>
    <w:rsid w:val="006C7BDD"/>
    <w:rsid w:val="006E1081"/>
    <w:rsid w:val="006F129D"/>
    <w:rsid w:val="007015EF"/>
    <w:rsid w:val="00703BDD"/>
    <w:rsid w:val="0071135E"/>
    <w:rsid w:val="00720043"/>
    <w:rsid w:val="00720585"/>
    <w:rsid w:val="00722CE6"/>
    <w:rsid w:val="00727C99"/>
    <w:rsid w:val="007473C8"/>
    <w:rsid w:val="00750076"/>
    <w:rsid w:val="00753001"/>
    <w:rsid w:val="00756F86"/>
    <w:rsid w:val="00773AF6"/>
    <w:rsid w:val="00780938"/>
    <w:rsid w:val="00786151"/>
    <w:rsid w:val="0079497D"/>
    <w:rsid w:val="00795F71"/>
    <w:rsid w:val="007B5204"/>
    <w:rsid w:val="007C145F"/>
    <w:rsid w:val="007C4590"/>
    <w:rsid w:val="007D4C36"/>
    <w:rsid w:val="007D63E5"/>
    <w:rsid w:val="007E051F"/>
    <w:rsid w:val="007E555E"/>
    <w:rsid w:val="007E73AB"/>
    <w:rsid w:val="00800804"/>
    <w:rsid w:val="0080298E"/>
    <w:rsid w:val="00803E4B"/>
    <w:rsid w:val="0081430F"/>
    <w:rsid w:val="008143FB"/>
    <w:rsid w:val="00816C11"/>
    <w:rsid w:val="008204DF"/>
    <w:rsid w:val="0082379F"/>
    <w:rsid w:val="00826D06"/>
    <w:rsid w:val="008354E4"/>
    <w:rsid w:val="00835E12"/>
    <w:rsid w:val="0084125C"/>
    <w:rsid w:val="0087486A"/>
    <w:rsid w:val="008751DC"/>
    <w:rsid w:val="00894C55"/>
    <w:rsid w:val="008A0BCF"/>
    <w:rsid w:val="008A3F1D"/>
    <w:rsid w:val="008B1076"/>
    <w:rsid w:val="008B59BC"/>
    <w:rsid w:val="008D573D"/>
    <w:rsid w:val="009022AC"/>
    <w:rsid w:val="00922A95"/>
    <w:rsid w:val="009265DE"/>
    <w:rsid w:val="00930C3D"/>
    <w:rsid w:val="009334EB"/>
    <w:rsid w:val="009709C1"/>
    <w:rsid w:val="009752BD"/>
    <w:rsid w:val="0098444C"/>
    <w:rsid w:val="009A004F"/>
    <w:rsid w:val="009A2654"/>
    <w:rsid w:val="009A37A8"/>
    <w:rsid w:val="009A51F0"/>
    <w:rsid w:val="009C7390"/>
    <w:rsid w:val="009D7098"/>
    <w:rsid w:val="009E1AA1"/>
    <w:rsid w:val="009F202B"/>
    <w:rsid w:val="009F4352"/>
    <w:rsid w:val="009F6290"/>
    <w:rsid w:val="00A02FBA"/>
    <w:rsid w:val="00A03F52"/>
    <w:rsid w:val="00A10FC3"/>
    <w:rsid w:val="00A13068"/>
    <w:rsid w:val="00A15C0A"/>
    <w:rsid w:val="00A1794F"/>
    <w:rsid w:val="00A240DE"/>
    <w:rsid w:val="00A3265D"/>
    <w:rsid w:val="00A427A2"/>
    <w:rsid w:val="00A6073E"/>
    <w:rsid w:val="00A84B1C"/>
    <w:rsid w:val="00A85AFE"/>
    <w:rsid w:val="00A86360"/>
    <w:rsid w:val="00A90698"/>
    <w:rsid w:val="00A964C7"/>
    <w:rsid w:val="00AC2A7D"/>
    <w:rsid w:val="00AC72C6"/>
    <w:rsid w:val="00AD58C2"/>
    <w:rsid w:val="00AE0606"/>
    <w:rsid w:val="00AE3C48"/>
    <w:rsid w:val="00AE5567"/>
    <w:rsid w:val="00B071BA"/>
    <w:rsid w:val="00B11367"/>
    <w:rsid w:val="00B11EAD"/>
    <w:rsid w:val="00B16480"/>
    <w:rsid w:val="00B2165C"/>
    <w:rsid w:val="00B23C46"/>
    <w:rsid w:val="00B2638D"/>
    <w:rsid w:val="00B30702"/>
    <w:rsid w:val="00B32D87"/>
    <w:rsid w:val="00B35A09"/>
    <w:rsid w:val="00B403DD"/>
    <w:rsid w:val="00B476C6"/>
    <w:rsid w:val="00B609C9"/>
    <w:rsid w:val="00B7080D"/>
    <w:rsid w:val="00B70D83"/>
    <w:rsid w:val="00B8478D"/>
    <w:rsid w:val="00B90834"/>
    <w:rsid w:val="00B90EBB"/>
    <w:rsid w:val="00B93F12"/>
    <w:rsid w:val="00B96E32"/>
    <w:rsid w:val="00BA20AA"/>
    <w:rsid w:val="00BA2C61"/>
    <w:rsid w:val="00BA6E73"/>
    <w:rsid w:val="00BB62D2"/>
    <w:rsid w:val="00BD4425"/>
    <w:rsid w:val="00BE798C"/>
    <w:rsid w:val="00BF0B1B"/>
    <w:rsid w:val="00BF14A7"/>
    <w:rsid w:val="00C02033"/>
    <w:rsid w:val="00C12C2A"/>
    <w:rsid w:val="00C25B49"/>
    <w:rsid w:val="00C31F9C"/>
    <w:rsid w:val="00C373FD"/>
    <w:rsid w:val="00C37E39"/>
    <w:rsid w:val="00C41AFB"/>
    <w:rsid w:val="00C42293"/>
    <w:rsid w:val="00C438CC"/>
    <w:rsid w:val="00C5387C"/>
    <w:rsid w:val="00C72FFF"/>
    <w:rsid w:val="00C96A66"/>
    <w:rsid w:val="00CB278F"/>
    <w:rsid w:val="00CB47A6"/>
    <w:rsid w:val="00CC0169"/>
    <w:rsid w:val="00CC1639"/>
    <w:rsid w:val="00CC5721"/>
    <w:rsid w:val="00CC7AF4"/>
    <w:rsid w:val="00CD0C46"/>
    <w:rsid w:val="00CD526E"/>
    <w:rsid w:val="00CE1D42"/>
    <w:rsid w:val="00CE5657"/>
    <w:rsid w:val="00CE5757"/>
    <w:rsid w:val="00CF0ED6"/>
    <w:rsid w:val="00CF2F56"/>
    <w:rsid w:val="00D133F8"/>
    <w:rsid w:val="00D14A3E"/>
    <w:rsid w:val="00D25036"/>
    <w:rsid w:val="00D34CCF"/>
    <w:rsid w:val="00D41371"/>
    <w:rsid w:val="00D47A5A"/>
    <w:rsid w:val="00D52746"/>
    <w:rsid w:val="00D53739"/>
    <w:rsid w:val="00D606D2"/>
    <w:rsid w:val="00D64F16"/>
    <w:rsid w:val="00D7263D"/>
    <w:rsid w:val="00D751B8"/>
    <w:rsid w:val="00D80E03"/>
    <w:rsid w:val="00DA257B"/>
    <w:rsid w:val="00DD450B"/>
    <w:rsid w:val="00DD504C"/>
    <w:rsid w:val="00DE152F"/>
    <w:rsid w:val="00DE4117"/>
    <w:rsid w:val="00DE67ED"/>
    <w:rsid w:val="00DF03D1"/>
    <w:rsid w:val="00DF1BDF"/>
    <w:rsid w:val="00DF6DE1"/>
    <w:rsid w:val="00E12A83"/>
    <w:rsid w:val="00E168FD"/>
    <w:rsid w:val="00E215BA"/>
    <w:rsid w:val="00E3716B"/>
    <w:rsid w:val="00E409EB"/>
    <w:rsid w:val="00E421A1"/>
    <w:rsid w:val="00E5323B"/>
    <w:rsid w:val="00E53C9E"/>
    <w:rsid w:val="00E560D5"/>
    <w:rsid w:val="00E56770"/>
    <w:rsid w:val="00E60431"/>
    <w:rsid w:val="00E6046B"/>
    <w:rsid w:val="00E613A5"/>
    <w:rsid w:val="00E673BC"/>
    <w:rsid w:val="00E84989"/>
    <w:rsid w:val="00E854AD"/>
    <w:rsid w:val="00E85F1C"/>
    <w:rsid w:val="00E8749E"/>
    <w:rsid w:val="00E87CEE"/>
    <w:rsid w:val="00E90C01"/>
    <w:rsid w:val="00E94FFE"/>
    <w:rsid w:val="00E97C5C"/>
    <w:rsid w:val="00EA486E"/>
    <w:rsid w:val="00EA744F"/>
    <w:rsid w:val="00EB4417"/>
    <w:rsid w:val="00EB4B63"/>
    <w:rsid w:val="00EF105E"/>
    <w:rsid w:val="00EF6CE1"/>
    <w:rsid w:val="00F11FA6"/>
    <w:rsid w:val="00F1458F"/>
    <w:rsid w:val="00F21184"/>
    <w:rsid w:val="00F32BF7"/>
    <w:rsid w:val="00F37195"/>
    <w:rsid w:val="00F41A65"/>
    <w:rsid w:val="00F424C8"/>
    <w:rsid w:val="00F50313"/>
    <w:rsid w:val="00F57B0C"/>
    <w:rsid w:val="00F621FB"/>
    <w:rsid w:val="00F70FC2"/>
    <w:rsid w:val="00F822F1"/>
    <w:rsid w:val="00F82732"/>
    <w:rsid w:val="00F82C0C"/>
    <w:rsid w:val="00F85078"/>
    <w:rsid w:val="00F9411F"/>
    <w:rsid w:val="00F95598"/>
    <w:rsid w:val="00FA244C"/>
    <w:rsid w:val="00FB58DE"/>
    <w:rsid w:val="00FC1BF4"/>
    <w:rsid w:val="00FC35CA"/>
    <w:rsid w:val="00FC512E"/>
    <w:rsid w:val="00FC63B4"/>
    <w:rsid w:val="00FC772B"/>
    <w:rsid w:val="00FD439B"/>
    <w:rsid w:val="00FE5CE5"/>
    <w:rsid w:val="00FF2B8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6218C7"/>
  <w15:docId w15:val="{5DDB25DB-E7C9-4686-9388-FA70BA1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D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s"/>
    <w:rsid w:val="00AD58C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37F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7F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7F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7F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7FD2"/>
    <w:rPr>
      <w:b/>
      <w:bCs/>
      <w:sz w:val="20"/>
      <w:szCs w:val="20"/>
    </w:rPr>
  </w:style>
  <w:style w:type="paragraph" w:styleId="Bezatstarpm">
    <w:name w:val="No Spacing"/>
    <w:uiPriority w:val="1"/>
    <w:qFormat/>
    <w:rsid w:val="0029652D"/>
    <w:pPr>
      <w:spacing w:after="0" w:line="240" w:lineRule="auto"/>
    </w:pPr>
  </w:style>
  <w:style w:type="paragraph" w:customStyle="1" w:styleId="doc-ti">
    <w:name w:val="doc-ti"/>
    <w:basedOn w:val="Parasts"/>
    <w:rsid w:val="00B0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C273A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2C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50D7C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FE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gov.l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iba.Erdmane@nkc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m.gov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BD7E-3963-41AB-B067-F18B4785D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990B8-01DD-47FD-8CE2-C401323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6006</Words>
  <Characters>3424</Characters>
  <Application>Microsoft Office Word</Application>
  <DocSecurity>4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 Grozījumi Ministru kabineta 2009.gada 22.decembra noteikumos Nr.1627 "Nacionālā kino centra nolikums""  sākotnējās ietekmes novērtējuma ziņojums (anotācija)</vt:lpstr>
      <vt:lpstr>Ministru kabineta noteikumu projekta " Grozījumi Ministru kabineta 2009.gada 22.decembra noteikumos Nr.1627 "Nacionālā kino centra nolikums""  sākotnējās ietekmes novērtējuma ziņojums (anotācija)</vt:lpstr>
    </vt:vector>
  </TitlesOfParts>
  <Manager>Dita Rietuma</Manager>
  <Company>Nacionālais kino centrs</Company>
  <LinksUpToDate>false</LinksUpToDate>
  <CharactersWithSpaces>9412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 Grozījumi Ministru kabineta 2009.gada 22.decembra noteikumos Nr.1627 "Nacionālā kino centra nolikums""  sākotnējās ietekmes novērtējuma ziņojums (anotācija)</dc:title>
  <dc:subject>Anotācija</dc:subject>
  <dc:creator>Baiba Erdmane</dc:creator>
  <cp:keywords/>
  <dc:description>B.Erdmane_x000d_Juriskonsulte_x000d_Baiba.Erdmane@nkc.gov.lv_x000d_ 6735 8859</dc:description>
  <cp:lastModifiedBy>Dzintra Rozīte</cp:lastModifiedBy>
  <cp:revision>2</cp:revision>
  <cp:lastPrinted>2020-07-09T12:54:00Z</cp:lastPrinted>
  <dcterms:created xsi:type="dcterms:W3CDTF">2020-12-21T11:55:00Z</dcterms:created>
  <dcterms:modified xsi:type="dcterms:W3CDTF">2020-12-21T11:55:00Z</dcterms:modified>
  <cp:category/>
</cp:coreProperties>
</file>