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56167" w:rsidR="005F5C6E" w:rsidP="0087585F" w:rsidRDefault="00C0060D" w14:paraId="3E5F5E68" w14:textId="77777777">
      <w:pPr>
        <w:pStyle w:val="naisf"/>
        <w:spacing w:before="0" w:after="0"/>
        <w:ind w:firstLine="0"/>
        <w:jc w:val="center"/>
        <w:rPr>
          <w:b/>
          <w:sz w:val="22"/>
          <w:szCs w:val="22"/>
        </w:rPr>
      </w:pPr>
      <w:r w:rsidRPr="00056167">
        <w:rPr>
          <w:b/>
          <w:sz w:val="22"/>
          <w:szCs w:val="22"/>
        </w:rPr>
        <w:t>Izziņa par atzinumos sniegtajiem iebildumiem</w:t>
      </w:r>
      <w:r w:rsidRPr="00056167" w:rsidR="007B4663">
        <w:rPr>
          <w:b/>
          <w:sz w:val="22"/>
          <w:szCs w:val="22"/>
        </w:rPr>
        <w:t xml:space="preserve"> </w:t>
      </w:r>
    </w:p>
    <w:p w:rsidRPr="00056167" w:rsidR="00897476" w:rsidP="0087585F" w:rsidRDefault="005F5C6E" w14:paraId="6BB57F24" w14:textId="77777777">
      <w:pPr>
        <w:pStyle w:val="naisf"/>
        <w:spacing w:before="0" w:after="0"/>
        <w:ind w:firstLine="0"/>
        <w:jc w:val="center"/>
        <w:rPr>
          <w:b/>
          <w:sz w:val="22"/>
          <w:szCs w:val="22"/>
        </w:rPr>
      </w:pPr>
      <w:r w:rsidRPr="00056167">
        <w:rPr>
          <w:b/>
          <w:sz w:val="22"/>
          <w:szCs w:val="22"/>
        </w:rPr>
        <w:t>p</w:t>
      </w:r>
      <w:r w:rsidRPr="00056167" w:rsidR="001C1B68">
        <w:rPr>
          <w:b/>
          <w:sz w:val="22"/>
          <w:szCs w:val="22"/>
        </w:rPr>
        <w:t>ar</w:t>
      </w:r>
      <w:r w:rsidRPr="00056167">
        <w:rPr>
          <w:b/>
          <w:sz w:val="22"/>
          <w:szCs w:val="22"/>
        </w:rPr>
        <w:t xml:space="preserve"> </w:t>
      </w:r>
      <w:r w:rsidRPr="00056167" w:rsidR="007B4663">
        <w:rPr>
          <w:b/>
          <w:sz w:val="22"/>
          <w:szCs w:val="22"/>
        </w:rPr>
        <w:t xml:space="preserve">Ministru kabineta noteikumu </w:t>
      </w:r>
      <w:r w:rsidRPr="00056167" w:rsidR="00C0060D">
        <w:rPr>
          <w:b/>
          <w:sz w:val="22"/>
          <w:szCs w:val="22"/>
        </w:rPr>
        <w:t>projektu „</w:t>
      </w:r>
      <w:r w:rsidRPr="00056167">
        <w:rPr>
          <w:b/>
          <w:sz w:val="22"/>
          <w:szCs w:val="22"/>
        </w:rPr>
        <w:t xml:space="preserve">Kārtība, kādā aprēķina un piešķir valsts budžeta finansējumu programmas „Latvijas skolas soma” īstenošanai no </w:t>
      </w:r>
      <w:proofErr w:type="gramStart"/>
      <w:r w:rsidRPr="00056167">
        <w:rPr>
          <w:b/>
          <w:sz w:val="22"/>
          <w:szCs w:val="22"/>
        </w:rPr>
        <w:t>202</w:t>
      </w:r>
      <w:r w:rsidRPr="00056167" w:rsidR="00A7431F">
        <w:rPr>
          <w:b/>
          <w:sz w:val="22"/>
          <w:szCs w:val="22"/>
        </w:rPr>
        <w:t>1</w:t>
      </w:r>
      <w:r w:rsidRPr="00056167">
        <w:rPr>
          <w:b/>
          <w:sz w:val="22"/>
          <w:szCs w:val="22"/>
        </w:rPr>
        <w:t>.gada</w:t>
      </w:r>
      <w:proofErr w:type="gramEnd"/>
      <w:r w:rsidRPr="00056167">
        <w:rPr>
          <w:b/>
          <w:sz w:val="22"/>
          <w:szCs w:val="22"/>
        </w:rPr>
        <w:t xml:space="preserve"> 1.janvāra līdz 202</w:t>
      </w:r>
      <w:r w:rsidRPr="00056167" w:rsidR="00A7431F">
        <w:rPr>
          <w:b/>
          <w:sz w:val="22"/>
          <w:szCs w:val="22"/>
        </w:rPr>
        <w:t>1</w:t>
      </w:r>
      <w:r w:rsidRPr="00056167">
        <w:rPr>
          <w:b/>
          <w:sz w:val="22"/>
          <w:szCs w:val="22"/>
        </w:rPr>
        <w:t>.gada 31.decembrim”</w:t>
      </w:r>
      <w:r w:rsidRPr="00056167" w:rsidR="00C0060D">
        <w:rPr>
          <w:b/>
          <w:sz w:val="22"/>
          <w:szCs w:val="22"/>
        </w:rPr>
        <w:t>”</w:t>
      </w:r>
    </w:p>
    <w:p w:rsidRPr="00056167" w:rsidR="00897476" w:rsidP="0087585F" w:rsidRDefault="00897476" w14:paraId="2CDB6D3C" w14:textId="77777777">
      <w:pPr>
        <w:pStyle w:val="Paraststmeklis1"/>
        <w:spacing w:beforeAutospacing="0" w:afterAutospacing="0"/>
        <w:ind w:right="-31"/>
        <w:jc w:val="center"/>
        <w:rPr>
          <w:b/>
          <w:sz w:val="22"/>
          <w:szCs w:val="22"/>
        </w:rPr>
      </w:pPr>
    </w:p>
    <w:p w:rsidRPr="00056167" w:rsidR="00897476" w:rsidP="0087585F" w:rsidRDefault="00C0060D" w14:paraId="78FA52A9" w14:textId="77777777">
      <w:pPr>
        <w:pStyle w:val="Parasts1"/>
        <w:jc w:val="center"/>
        <w:rPr>
          <w:b/>
          <w:sz w:val="22"/>
          <w:szCs w:val="22"/>
        </w:rPr>
      </w:pPr>
      <w:r w:rsidRPr="00056167">
        <w:rPr>
          <w:b/>
          <w:sz w:val="22"/>
          <w:szCs w:val="22"/>
        </w:rPr>
        <w:t>I. Jautājumi, par kuriem saskaņošanā vienošanās nav panākta</w:t>
      </w:r>
    </w:p>
    <w:p w:rsidRPr="00056167" w:rsidR="00897476" w:rsidP="0087585F" w:rsidRDefault="00897476" w14:paraId="3642229E" w14:textId="77777777">
      <w:pPr>
        <w:pStyle w:val="Parasts1"/>
        <w:jc w:val="center"/>
        <w:rPr>
          <w:b/>
          <w:sz w:val="22"/>
          <w:szCs w:val="22"/>
        </w:rPr>
      </w:pPr>
    </w:p>
    <w:tbl>
      <w:tblPr>
        <w:tblW w:w="5000" w:type="pct"/>
        <w:tblLook w:val="00A0" w:firstRow="1" w:lastRow="0" w:firstColumn="1" w:lastColumn="0" w:noHBand="0" w:noVBand="0"/>
      </w:tblPr>
      <w:tblGrid>
        <w:gridCol w:w="633"/>
        <w:gridCol w:w="2544"/>
        <w:gridCol w:w="3070"/>
        <w:gridCol w:w="2927"/>
        <w:gridCol w:w="2443"/>
        <w:gridCol w:w="2373"/>
      </w:tblGrid>
      <w:tr w:rsidRPr="00056167" w:rsidR="00897476" w:rsidTr="00DF4ED5" w14:paraId="1D42941E" w14:textId="77777777">
        <w:tc>
          <w:tcPr>
            <w:tcW w:w="226" w:type="pct"/>
            <w:tcBorders>
              <w:top w:val="single" w:color="000000" w:sz="6" w:space="0"/>
              <w:left w:val="single" w:color="000000" w:sz="6" w:space="0"/>
              <w:bottom w:val="single" w:color="000000" w:sz="6" w:space="0"/>
              <w:right w:val="single" w:color="000000" w:sz="6" w:space="0"/>
            </w:tcBorders>
            <w:shd w:val="clear" w:color="auto" w:fill="auto"/>
            <w:vAlign w:val="center"/>
          </w:tcPr>
          <w:p w:rsidRPr="00056167" w:rsidR="00897476" w:rsidP="0087585F" w:rsidRDefault="00C0060D" w14:paraId="2236DFBE" w14:textId="77777777">
            <w:pPr>
              <w:pStyle w:val="naisc"/>
              <w:spacing w:before="0" w:after="0"/>
              <w:rPr>
                <w:sz w:val="22"/>
                <w:szCs w:val="22"/>
              </w:rPr>
            </w:pPr>
            <w:r w:rsidRPr="00056167">
              <w:rPr>
                <w:sz w:val="22"/>
                <w:szCs w:val="22"/>
              </w:rPr>
              <w:t>Nr. p.k.</w:t>
            </w:r>
          </w:p>
        </w:tc>
        <w:tc>
          <w:tcPr>
            <w:tcW w:w="909" w:type="pct"/>
            <w:tcBorders>
              <w:top w:val="single" w:color="000000" w:sz="6" w:space="0"/>
              <w:left w:val="single" w:color="000000" w:sz="6" w:space="0"/>
              <w:bottom w:val="single" w:color="000000" w:sz="6" w:space="0"/>
              <w:right w:val="single" w:color="000000" w:sz="6" w:space="0"/>
            </w:tcBorders>
            <w:shd w:val="clear" w:color="auto" w:fill="auto"/>
            <w:vAlign w:val="center"/>
          </w:tcPr>
          <w:p w:rsidRPr="00056167" w:rsidR="00897476" w:rsidP="0087585F" w:rsidRDefault="00C0060D" w14:paraId="2E32356C" w14:textId="77777777">
            <w:pPr>
              <w:pStyle w:val="naisc"/>
              <w:spacing w:before="0" w:after="0"/>
              <w:ind w:firstLine="12"/>
              <w:rPr>
                <w:sz w:val="22"/>
                <w:szCs w:val="22"/>
              </w:rPr>
            </w:pPr>
            <w:r w:rsidRPr="00056167">
              <w:rPr>
                <w:sz w:val="22"/>
                <w:szCs w:val="22"/>
              </w:rPr>
              <w:t>Saskaņošanai nosūtītā projekta redakcija (konkrēta punkta (panta) redakcija)</w:t>
            </w:r>
          </w:p>
        </w:tc>
        <w:tc>
          <w:tcPr>
            <w:tcW w:w="1097" w:type="pct"/>
            <w:tcBorders>
              <w:top w:val="single" w:color="000000" w:sz="6" w:space="0"/>
              <w:left w:val="single" w:color="000000" w:sz="6" w:space="0"/>
              <w:bottom w:val="single" w:color="000000" w:sz="6" w:space="0"/>
              <w:right w:val="single" w:color="000000" w:sz="6" w:space="0"/>
            </w:tcBorders>
            <w:shd w:val="clear" w:color="auto" w:fill="auto"/>
            <w:vAlign w:val="center"/>
          </w:tcPr>
          <w:p w:rsidRPr="00056167" w:rsidR="00897476" w:rsidP="0087585F" w:rsidRDefault="00C0060D" w14:paraId="573828F4" w14:textId="77777777">
            <w:pPr>
              <w:pStyle w:val="naisc"/>
              <w:spacing w:before="0" w:after="0"/>
              <w:ind w:right="3"/>
              <w:rPr>
                <w:sz w:val="22"/>
                <w:szCs w:val="22"/>
              </w:rPr>
            </w:pPr>
            <w:r w:rsidRPr="00056167">
              <w:rPr>
                <w:sz w:val="22"/>
                <w:szCs w:val="22"/>
              </w:rPr>
              <w:t>Atzinumā norādītais ministrijas (citas institūcijas) iebildums, kā arī saskaņošanā papildus izteiktais iebildums par projekta konkrēto punktu (pantu)</w:t>
            </w:r>
          </w:p>
        </w:tc>
        <w:tc>
          <w:tcPr>
            <w:tcW w:w="1046" w:type="pct"/>
            <w:tcBorders>
              <w:top w:val="single" w:color="000000" w:sz="6" w:space="0"/>
              <w:left w:val="single" w:color="000000" w:sz="6" w:space="0"/>
              <w:bottom w:val="single" w:color="000000" w:sz="6" w:space="0"/>
              <w:right w:val="single" w:color="000000" w:sz="6" w:space="0"/>
            </w:tcBorders>
            <w:shd w:val="clear" w:color="auto" w:fill="auto"/>
            <w:vAlign w:val="center"/>
          </w:tcPr>
          <w:p w:rsidRPr="00056167" w:rsidR="00897476" w:rsidP="0087585F" w:rsidRDefault="00C0060D" w14:paraId="208805BD" w14:textId="77777777">
            <w:pPr>
              <w:pStyle w:val="naisc"/>
              <w:spacing w:before="0" w:after="0"/>
              <w:ind w:firstLine="21"/>
              <w:rPr>
                <w:sz w:val="22"/>
                <w:szCs w:val="22"/>
              </w:rPr>
            </w:pPr>
            <w:r w:rsidRPr="00056167">
              <w:rPr>
                <w:sz w:val="22"/>
                <w:szCs w:val="22"/>
              </w:rPr>
              <w:t>Atbildīgās ministrijas pamatojums iebilduma noraidījumam</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056167" w:rsidR="00897476" w:rsidP="0087585F" w:rsidRDefault="00C0060D" w14:paraId="1D50E91F" w14:textId="77777777">
            <w:pPr>
              <w:pStyle w:val="Parasts1"/>
              <w:jc w:val="center"/>
              <w:rPr>
                <w:sz w:val="22"/>
                <w:szCs w:val="22"/>
              </w:rPr>
            </w:pPr>
            <w:r w:rsidRPr="00056167">
              <w:rPr>
                <w:sz w:val="22"/>
                <w:szCs w:val="22"/>
              </w:rPr>
              <w:t>Atzinuma sniedzēja uzturētais iebildums, ja tas atšķiras no atzinumā norādītā iebilduma pamatojuma</w:t>
            </w:r>
          </w:p>
        </w:tc>
        <w:tc>
          <w:tcPr>
            <w:tcW w:w="848"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056167" w:rsidR="00897476" w:rsidP="0087585F" w:rsidRDefault="00C0060D" w14:paraId="440C0C59" w14:textId="77777777">
            <w:pPr>
              <w:pStyle w:val="Parasts1"/>
              <w:jc w:val="center"/>
              <w:rPr>
                <w:sz w:val="22"/>
                <w:szCs w:val="22"/>
              </w:rPr>
            </w:pPr>
            <w:r w:rsidRPr="00056167">
              <w:rPr>
                <w:sz w:val="22"/>
                <w:szCs w:val="22"/>
              </w:rPr>
              <w:t>Projekta attiecīgā punkta (panta) galīgā redakcija</w:t>
            </w:r>
          </w:p>
        </w:tc>
      </w:tr>
      <w:tr w:rsidRPr="00056167" w:rsidR="00897476" w:rsidTr="00DF4ED5" w14:paraId="0024DADE" w14:textId="77777777">
        <w:tc>
          <w:tcPr>
            <w:tcW w:w="226" w:type="pct"/>
            <w:tcBorders>
              <w:top w:val="single" w:color="000000" w:sz="6" w:space="0"/>
              <w:left w:val="single" w:color="000000" w:sz="6" w:space="0"/>
              <w:bottom w:val="single" w:color="000000" w:sz="6" w:space="0"/>
              <w:right w:val="single" w:color="000000" w:sz="6" w:space="0"/>
            </w:tcBorders>
            <w:shd w:val="clear" w:color="auto" w:fill="auto"/>
          </w:tcPr>
          <w:p w:rsidRPr="00056167" w:rsidR="00897476" w:rsidP="0087585F" w:rsidRDefault="00C0060D" w14:paraId="1E38F7F3" w14:textId="77777777">
            <w:pPr>
              <w:pStyle w:val="naisc"/>
              <w:spacing w:before="0" w:after="0"/>
              <w:rPr>
                <w:sz w:val="22"/>
                <w:szCs w:val="22"/>
              </w:rPr>
            </w:pPr>
            <w:r w:rsidRPr="00056167">
              <w:rPr>
                <w:sz w:val="22"/>
                <w:szCs w:val="22"/>
              </w:rPr>
              <w:t>1</w:t>
            </w:r>
          </w:p>
        </w:tc>
        <w:tc>
          <w:tcPr>
            <w:tcW w:w="909" w:type="pct"/>
            <w:tcBorders>
              <w:top w:val="single" w:color="000000" w:sz="6" w:space="0"/>
              <w:left w:val="single" w:color="000000" w:sz="6" w:space="0"/>
              <w:bottom w:val="single" w:color="000000" w:sz="6" w:space="0"/>
              <w:right w:val="single" w:color="000000" w:sz="6" w:space="0"/>
            </w:tcBorders>
            <w:shd w:val="clear" w:color="auto" w:fill="auto"/>
          </w:tcPr>
          <w:p w:rsidRPr="00056167" w:rsidR="00897476" w:rsidP="0087585F" w:rsidRDefault="00C0060D" w14:paraId="0A8CEFD6" w14:textId="77777777">
            <w:pPr>
              <w:pStyle w:val="naisc"/>
              <w:spacing w:before="0" w:after="0"/>
              <w:ind w:firstLine="720"/>
              <w:rPr>
                <w:sz w:val="22"/>
                <w:szCs w:val="22"/>
              </w:rPr>
            </w:pPr>
            <w:r w:rsidRPr="00056167">
              <w:rPr>
                <w:sz w:val="22"/>
                <w:szCs w:val="22"/>
              </w:rPr>
              <w:t>2</w:t>
            </w:r>
          </w:p>
        </w:tc>
        <w:tc>
          <w:tcPr>
            <w:tcW w:w="1097" w:type="pct"/>
            <w:tcBorders>
              <w:top w:val="single" w:color="000000" w:sz="6" w:space="0"/>
              <w:left w:val="single" w:color="000000" w:sz="6" w:space="0"/>
              <w:bottom w:val="single" w:color="000000" w:sz="6" w:space="0"/>
              <w:right w:val="single" w:color="000000" w:sz="6" w:space="0"/>
            </w:tcBorders>
            <w:shd w:val="clear" w:color="auto" w:fill="auto"/>
          </w:tcPr>
          <w:p w:rsidRPr="00056167" w:rsidR="00897476" w:rsidP="0087585F" w:rsidRDefault="00C0060D" w14:paraId="5BD98DF4" w14:textId="77777777">
            <w:pPr>
              <w:pStyle w:val="naisc"/>
              <w:spacing w:before="0" w:after="0"/>
              <w:ind w:firstLine="720"/>
              <w:rPr>
                <w:sz w:val="22"/>
                <w:szCs w:val="22"/>
              </w:rPr>
            </w:pPr>
            <w:r w:rsidRPr="00056167">
              <w:rPr>
                <w:sz w:val="22"/>
                <w:szCs w:val="22"/>
              </w:rPr>
              <w:t>3</w:t>
            </w:r>
          </w:p>
        </w:tc>
        <w:tc>
          <w:tcPr>
            <w:tcW w:w="1046" w:type="pct"/>
            <w:tcBorders>
              <w:top w:val="single" w:color="000000" w:sz="6" w:space="0"/>
              <w:left w:val="single" w:color="000000" w:sz="6" w:space="0"/>
              <w:bottom w:val="single" w:color="000000" w:sz="6" w:space="0"/>
              <w:right w:val="single" w:color="000000" w:sz="6" w:space="0"/>
            </w:tcBorders>
            <w:shd w:val="clear" w:color="auto" w:fill="auto"/>
          </w:tcPr>
          <w:p w:rsidRPr="00056167" w:rsidR="00897476" w:rsidP="0087585F" w:rsidRDefault="00C0060D" w14:paraId="44279FBC" w14:textId="77777777">
            <w:pPr>
              <w:pStyle w:val="naisc"/>
              <w:spacing w:before="0" w:after="0"/>
              <w:ind w:firstLine="720"/>
              <w:rPr>
                <w:sz w:val="22"/>
                <w:szCs w:val="22"/>
              </w:rPr>
            </w:pPr>
            <w:r w:rsidRPr="00056167">
              <w:rPr>
                <w:sz w:val="22"/>
                <w:szCs w:val="22"/>
              </w:rPr>
              <w:t>4</w:t>
            </w:r>
          </w:p>
        </w:tc>
        <w:tc>
          <w:tcPr>
            <w:tcW w:w="873" w:type="pct"/>
            <w:tcBorders>
              <w:top w:val="single" w:color="000000" w:sz="4" w:space="0"/>
              <w:left w:val="single" w:color="000000" w:sz="4" w:space="0"/>
              <w:bottom w:val="single" w:color="000000" w:sz="4" w:space="0"/>
              <w:right w:val="single" w:color="000000" w:sz="4" w:space="0"/>
            </w:tcBorders>
            <w:shd w:val="clear" w:color="auto" w:fill="auto"/>
          </w:tcPr>
          <w:p w:rsidRPr="00056167" w:rsidR="00897476" w:rsidP="0087585F" w:rsidRDefault="00C0060D" w14:paraId="3F27BDD2" w14:textId="77777777">
            <w:pPr>
              <w:pStyle w:val="Parasts1"/>
              <w:jc w:val="center"/>
              <w:rPr>
                <w:sz w:val="22"/>
                <w:szCs w:val="22"/>
              </w:rPr>
            </w:pPr>
            <w:r w:rsidRPr="00056167">
              <w:rPr>
                <w:sz w:val="22"/>
                <w:szCs w:val="22"/>
              </w:rPr>
              <w:t>5</w:t>
            </w:r>
          </w:p>
        </w:tc>
        <w:tc>
          <w:tcPr>
            <w:tcW w:w="848" w:type="pct"/>
            <w:tcBorders>
              <w:top w:val="single" w:color="000000" w:sz="4" w:space="0"/>
              <w:left w:val="single" w:color="000000" w:sz="4" w:space="0"/>
              <w:bottom w:val="single" w:color="000000" w:sz="4" w:space="0"/>
              <w:right w:val="single" w:color="000000" w:sz="4" w:space="0"/>
            </w:tcBorders>
            <w:shd w:val="clear" w:color="auto" w:fill="auto"/>
          </w:tcPr>
          <w:p w:rsidRPr="00056167" w:rsidR="00897476" w:rsidP="0087585F" w:rsidRDefault="00C0060D" w14:paraId="72AA08EA" w14:textId="77777777">
            <w:pPr>
              <w:pStyle w:val="Parasts1"/>
              <w:jc w:val="center"/>
              <w:rPr>
                <w:sz w:val="22"/>
                <w:szCs w:val="22"/>
              </w:rPr>
            </w:pPr>
            <w:r w:rsidRPr="00056167">
              <w:rPr>
                <w:sz w:val="22"/>
                <w:szCs w:val="22"/>
              </w:rPr>
              <w:t>6</w:t>
            </w:r>
          </w:p>
        </w:tc>
      </w:tr>
      <w:tr w:rsidRPr="00056167" w:rsidR="001C1B68" w:rsidTr="00DF4ED5" w14:paraId="35E19E15" w14:textId="77777777">
        <w:tc>
          <w:tcPr>
            <w:tcW w:w="226" w:type="pct"/>
            <w:tcBorders>
              <w:top w:val="single" w:color="000000" w:sz="6" w:space="0"/>
              <w:left w:val="single" w:color="000000" w:sz="6" w:space="0"/>
              <w:bottom w:val="single" w:color="000000" w:sz="6" w:space="0"/>
              <w:right w:val="single" w:color="000000" w:sz="6" w:space="0"/>
            </w:tcBorders>
            <w:shd w:val="clear" w:color="auto" w:fill="auto"/>
          </w:tcPr>
          <w:p w:rsidRPr="00056167" w:rsidR="001C1B68" w:rsidP="0087585F" w:rsidRDefault="001C1B68" w14:paraId="20ED32D1" w14:textId="77777777">
            <w:pPr>
              <w:pStyle w:val="naisc"/>
              <w:spacing w:before="0" w:after="0"/>
              <w:rPr>
                <w:sz w:val="22"/>
                <w:szCs w:val="22"/>
              </w:rPr>
            </w:pPr>
          </w:p>
        </w:tc>
        <w:tc>
          <w:tcPr>
            <w:tcW w:w="909" w:type="pct"/>
            <w:tcBorders>
              <w:top w:val="single" w:color="000000" w:sz="6" w:space="0"/>
              <w:left w:val="single" w:color="000000" w:sz="6" w:space="0"/>
              <w:bottom w:val="single" w:color="000000" w:sz="6" w:space="0"/>
              <w:right w:val="single" w:color="000000" w:sz="6" w:space="0"/>
            </w:tcBorders>
            <w:shd w:val="clear" w:color="auto" w:fill="auto"/>
          </w:tcPr>
          <w:p w:rsidRPr="00056167" w:rsidR="001C1B68" w:rsidP="0087585F" w:rsidRDefault="001C1B68" w14:paraId="46C3504C" w14:textId="77777777">
            <w:pPr>
              <w:pStyle w:val="naisc"/>
              <w:spacing w:before="0" w:after="0"/>
              <w:jc w:val="both"/>
              <w:rPr>
                <w:sz w:val="22"/>
                <w:szCs w:val="22"/>
              </w:rPr>
            </w:pPr>
          </w:p>
        </w:tc>
        <w:tc>
          <w:tcPr>
            <w:tcW w:w="1097" w:type="pct"/>
            <w:tcBorders>
              <w:top w:val="single" w:color="000000" w:sz="6" w:space="0"/>
              <w:left w:val="single" w:color="000000" w:sz="6" w:space="0"/>
              <w:bottom w:val="single" w:color="000000" w:sz="6" w:space="0"/>
              <w:right w:val="single" w:color="000000" w:sz="6" w:space="0"/>
            </w:tcBorders>
            <w:shd w:val="clear" w:color="auto" w:fill="auto"/>
          </w:tcPr>
          <w:p w:rsidRPr="00056167" w:rsidR="001C1B68" w:rsidP="0087585F" w:rsidRDefault="001C1B68" w14:paraId="4DEC49B4" w14:textId="77777777">
            <w:pPr>
              <w:pStyle w:val="naisc"/>
              <w:spacing w:before="0" w:after="0"/>
              <w:jc w:val="both"/>
              <w:rPr>
                <w:sz w:val="22"/>
                <w:szCs w:val="22"/>
              </w:rPr>
            </w:pPr>
          </w:p>
        </w:tc>
        <w:tc>
          <w:tcPr>
            <w:tcW w:w="1046" w:type="pct"/>
            <w:tcBorders>
              <w:top w:val="single" w:color="000000" w:sz="6" w:space="0"/>
              <w:left w:val="single" w:color="000000" w:sz="6" w:space="0"/>
              <w:bottom w:val="single" w:color="000000" w:sz="6" w:space="0"/>
              <w:right w:val="single" w:color="000000" w:sz="6" w:space="0"/>
            </w:tcBorders>
            <w:shd w:val="clear" w:color="auto" w:fill="auto"/>
          </w:tcPr>
          <w:p w:rsidRPr="00056167" w:rsidR="001C1B68" w:rsidP="0087585F" w:rsidRDefault="001C1B68" w14:paraId="7CD44CE9" w14:textId="77777777">
            <w:pPr>
              <w:jc w:val="both"/>
              <w:rPr>
                <w:rFonts w:ascii="Times New Roman" w:hAnsi="Times New Roman" w:cs="Times New Roman"/>
                <w:sz w:val="22"/>
                <w:szCs w:val="22"/>
              </w:rPr>
            </w:pPr>
          </w:p>
        </w:tc>
        <w:tc>
          <w:tcPr>
            <w:tcW w:w="873" w:type="pct"/>
            <w:tcBorders>
              <w:top w:val="single" w:color="000000" w:sz="4" w:space="0"/>
              <w:left w:val="single" w:color="000000" w:sz="4" w:space="0"/>
              <w:bottom w:val="single" w:color="000000" w:sz="4" w:space="0"/>
              <w:right w:val="single" w:color="000000" w:sz="4" w:space="0"/>
            </w:tcBorders>
            <w:shd w:val="clear" w:color="auto" w:fill="auto"/>
          </w:tcPr>
          <w:p w:rsidRPr="00056167" w:rsidR="001C1B68" w:rsidP="0087585F" w:rsidRDefault="001C1B68" w14:paraId="779794A1" w14:textId="77777777">
            <w:pPr>
              <w:ind w:firstLine="567"/>
              <w:jc w:val="both"/>
              <w:rPr>
                <w:rFonts w:ascii="Times New Roman" w:hAnsi="Times New Roman" w:cs="Times New Roman"/>
                <w:sz w:val="22"/>
                <w:szCs w:val="2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Pr>
          <w:p w:rsidRPr="00056167" w:rsidR="001C1B68" w:rsidP="0087585F" w:rsidRDefault="001C1B68" w14:paraId="0D2DECC9" w14:textId="77777777">
            <w:pPr>
              <w:pStyle w:val="Parasts1"/>
              <w:jc w:val="center"/>
              <w:rPr>
                <w:sz w:val="22"/>
                <w:szCs w:val="22"/>
              </w:rPr>
            </w:pPr>
          </w:p>
        </w:tc>
      </w:tr>
    </w:tbl>
    <w:p w:rsidRPr="00056167" w:rsidR="00897476" w:rsidP="0087585F" w:rsidRDefault="00897476" w14:paraId="2B7A54E9" w14:textId="77777777">
      <w:pPr>
        <w:pStyle w:val="naisf"/>
        <w:spacing w:before="0" w:after="0"/>
        <w:ind w:firstLine="0"/>
        <w:rPr>
          <w:sz w:val="22"/>
          <w:szCs w:val="22"/>
        </w:rPr>
      </w:pPr>
    </w:p>
    <w:p w:rsidRPr="00056167" w:rsidR="00897476" w:rsidP="0087585F" w:rsidRDefault="005F5C6E" w14:paraId="0F183ADA" w14:textId="77777777">
      <w:pPr>
        <w:pStyle w:val="Parasts1"/>
        <w:jc w:val="both"/>
        <w:rPr>
          <w:b/>
          <w:sz w:val="22"/>
          <w:szCs w:val="22"/>
        </w:rPr>
      </w:pPr>
      <w:r w:rsidRPr="00056167">
        <w:rPr>
          <w:b/>
          <w:sz w:val="22"/>
          <w:szCs w:val="22"/>
        </w:rPr>
        <w:t>  </w:t>
      </w:r>
      <w:r w:rsidRPr="00056167" w:rsidR="00C0060D">
        <w:rPr>
          <w:b/>
          <w:sz w:val="22"/>
          <w:szCs w:val="22"/>
        </w:rPr>
        <w:t>Informācija par starpministriju (starpinstitūciju) sanāksmi vai elektronisko saskaņošanu</w:t>
      </w:r>
    </w:p>
    <w:p w:rsidRPr="00056167" w:rsidR="00897476" w:rsidP="0087585F" w:rsidRDefault="00897476" w14:paraId="2F966642" w14:textId="77777777">
      <w:pPr>
        <w:pStyle w:val="Parasts1"/>
        <w:jc w:val="both"/>
        <w:rPr>
          <w:b/>
          <w:sz w:val="22"/>
          <w:szCs w:val="22"/>
        </w:rPr>
      </w:pPr>
    </w:p>
    <w:tbl>
      <w:tblPr>
        <w:tblW w:w="5000" w:type="pct"/>
        <w:tblLook w:val="00A0" w:firstRow="1" w:lastRow="0" w:firstColumn="1" w:lastColumn="0" w:noHBand="0" w:noVBand="0"/>
      </w:tblPr>
      <w:tblGrid>
        <w:gridCol w:w="5803"/>
        <w:gridCol w:w="8200"/>
      </w:tblGrid>
      <w:tr w:rsidRPr="00056167" w:rsidR="009C2034" w:rsidTr="00B04FDF" w14:paraId="6F7842C6" w14:textId="77777777">
        <w:tc>
          <w:tcPr>
            <w:tcW w:w="2072" w:type="pct"/>
            <w:shd w:val="clear" w:color="auto" w:fill="auto"/>
          </w:tcPr>
          <w:p w:rsidRPr="00056167" w:rsidR="009C2034" w:rsidP="0087585F" w:rsidRDefault="009C2034" w14:paraId="37DDBA22" w14:textId="77777777">
            <w:pPr>
              <w:pStyle w:val="Parasts1"/>
              <w:jc w:val="both"/>
              <w:rPr>
                <w:sz w:val="22"/>
                <w:szCs w:val="22"/>
              </w:rPr>
            </w:pPr>
            <w:r w:rsidRPr="00056167">
              <w:rPr>
                <w:sz w:val="22"/>
                <w:szCs w:val="22"/>
              </w:rPr>
              <w:t>Datums</w:t>
            </w:r>
          </w:p>
        </w:tc>
        <w:tc>
          <w:tcPr>
            <w:tcW w:w="2928" w:type="pct"/>
            <w:tcBorders>
              <w:bottom w:val="single" w:color="000000" w:sz="4" w:space="0"/>
            </w:tcBorders>
            <w:shd w:val="clear" w:color="auto" w:fill="auto"/>
          </w:tcPr>
          <w:p w:rsidRPr="00056167" w:rsidR="009C2034" w:rsidP="0087585F" w:rsidRDefault="009C2034" w14:paraId="503A811E" w14:textId="12886200">
            <w:pPr>
              <w:pStyle w:val="Parasts1"/>
              <w:rPr>
                <w:sz w:val="22"/>
                <w:szCs w:val="22"/>
              </w:rPr>
            </w:pPr>
            <w:proofErr w:type="gramStart"/>
            <w:r w:rsidRPr="00056167">
              <w:rPr>
                <w:sz w:val="22"/>
                <w:szCs w:val="22"/>
              </w:rPr>
              <w:t>20</w:t>
            </w:r>
            <w:r w:rsidRPr="00056167" w:rsidR="00562537">
              <w:rPr>
                <w:sz w:val="22"/>
                <w:szCs w:val="22"/>
              </w:rPr>
              <w:t>2</w:t>
            </w:r>
            <w:r w:rsidRPr="00056167" w:rsidR="00A7431F">
              <w:rPr>
                <w:sz w:val="22"/>
                <w:szCs w:val="22"/>
              </w:rPr>
              <w:t>1</w:t>
            </w:r>
            <w:r w:rsidRPr="00056167">
              <w:rPr>
                <w:sz w:val="22"/>
                <w:szCs w:val="22"/>
              </w:rPr>
              <w:t>.gada</w:t>
            </w:r>
            <w:proofErr w:type="gramEnd"/>
            <w:r w:rsidRPr="00056167">
              <w:rPr>
                <w:sz w:val="22"/>
                <w:szCs w:val="22"/>
              </w:rPr>
              <w:t xml:space="preserve"> </w:t>
            </w:r>
            <w:r w:rsidRPr="00056167" w:rsidR="00CD2F8F">
              <w:rPr>
                <w:sz w:val="22"/>
                <w:szCs w:val="22"/>
              </w:rPr>
              <w:t>1</w:t>
            </w:r>
            <w:r w:rsidR="00E9091D">
              <w:rPr>
                <w:sz w:val="22"/>
                <w:szCs w:val="22"/>
              </w:rPr>
              <w:t>4</w:t>
            </w:r>
            <w:r w:rsidRPr="00056167" w:rsidR="00A7431F">
              <w:rPr>
                <w:sz w:val="22"/>
                <w:szCs w:val="22"/>
              </w:rPr>
              <w:t>.janvārī</w:t>
            </w:r>
            <w:r w:rsidR="00DF140C">
              <w:rPr>
                <w:sz w:val="22"/>
                <w:szCs w:val="22"/>
              </w:rPr>
              <w:t xml:space="preserve">, </w:t>
            </w:r>
            <w:r w:rsidR="00887021">
              <w:rPr>
                <w:sz w:val="22"/>
                <w:szCs w:val="22"/>
              </w:rPr>
              <w:t xml:space="preserve">2021.gada </w:t>
            </w:r>
            <w:r w:rsidRPr="00056167" w:rsidR="00807318">
              <w:rPr>
                <w:sz w:val="22"/>
                <w:szCs w:val="22"/>
              </w:rPr>
              <w:t>2</w:t>
            </w:r>
            <w:r w:rsidR="00FF77CC">
              <w:rPr>
                <w:sz w:val="22"/>
                <w:szCs w:val="22"/>
              </w:rPr>
              <w:t>1</w:t>
            </w:r>
            <w:r w:rsidRPr="00056167" w:rsidR="003465DD">
              <w:rPr>
                <w:sz w:val="22"/>
                <w:szCs w:val="22"/>
              </w:rPr>
              <w:t>.janvārī</w:t>
            </w:r>
          </w:p>
        </w:tc>
      </w:tr>
      <w:tr w:rsidRPr="00056167" w:rsidR="009C2034" w:rsidTr="00B04FDF" w14:paraId="522773A6" w14:textId="77777777">
        <w:tc>
          <w:tcPr>
            <w:tcW w:w="2072" w:type="pct"/>
            <w:shd w:val="clear" w:color="auto" w:fill="auto"/>
          </w:tcPr>
          <w:p w:rsidRPr="00056167" w:rsidR="009C2034" w:rsidP="0087585F" w:rsidRDefault="009C2034" w14:paraId="73A68ED4" w14:textId="77777777">
            <w:pPr>
              <w:pStyle w:val="Parasts1"/>
              <w:jc w:val="both"/>
              <w:rPr>
                <w:sz w:val="22"/>
                <w:szCs w:val="22"/>
              </w:rPr>
            </w:pPr>
          </w:p>
        </w:tc>
        <w:tc>
          <w:tcPr>
            <w:tcW w:w="2928" w:type="pct"/>
            <w:tcBorders>
              <w:top w:val="single" w:color="000000" w:sz="4" w:space="0"/>
            </w:tcBorders>
            <w:shd w:val="clear" w:color="auto" w:fill="auto"/>
          </w:tcPr>
          <w:p w:rsidRPr="00056167" w:rsidR="009C2034" w:rsidP="0087585F" w:rsidRDefault="009C2034" w14:paraId="57C2403E" w14:textId="77777777">
            <w:pPr>
              <w:pStyle w:val="Parasts1"/>
              <w:rPr>
                <w:sz w:val="22"/>
                <w:szCs w:val="22"/>
              </w:rPr>
            </w:pPr>
          </w:p>
        </w:tc>
      </w:tr>
      <w:tr w:rsidRPr="00056167" w:rsidR="009C2034" w:rsidTr="00B04FDF" w14:paraId="6CD1C2C7" w14:textId="77777777">
        <w:tc>
          <w:tcPr>
            <w:tcW w:w="2072" w:type="pct"/>
            <w:shd w:val="clear" w:color="auto" w:fill="auto"/>
          </w:tcPr>
          <w:p w:rsidRPr="00056167" w:rsidR="009C2034" w:rsidP="0087585F" w:rsidRDefault="009C2034" w14:paraId="4E8C7B13" w14:textId="77777777">
            <w:pPr>
              <w:pStyle w:val="Parasts1"/>
              <w:rPr>
                <w:sz w:val="22"/>
                <w:szCs w:val="22"/>
              </w:rPr>
            </w:pPr>
            <w:r w:rsidRPr="00056167">
              <w:rPr>
                <w:sz w:val="22"/>
                <w:szCs w:val="22"/>
              </w:rPr>
              <w:t>Saskaņošanas dalībnieki</w:t>
            </w:r>
          </w:p>
        </w:tc>
        <w:tc>
          <w:tcPr>
            <w:tcW w:w="2928" w:type="pct"/>
            <w:tcBorders>
              <w:bottom w:val="single" w:color="000000" w:sz="6" w:space="0"/>
            </w:tcBorders>
            <w:shd w:val="clear" w:color="auto" w:fill="auto"/>
          </w:tcPr>
          <w:p w:rsidRPr="00056167" w:rsidR="00133AFF" w:rsidP="0087585F" w:rsidRDefault="009C2034" w14:paraId="7E5A6496" w14:textId="77777777">
            <w:pPr>
              <w:pStyle w:val="Parasts1"/>
              <w:jc w:val="both"/>
              <w:rPr>
                <w:sz w:val="22"/>
                <w:szCs w:val="22"/>
              </w:rPr>
            </w:pPr>
            <w:r w:rsidRPr="00056167">
              <w:rPr>
                <w:sz w:val="22"/>
                <w:szCs w:val="22"/>
              </w:rPr>
              <w:t>Tieslietu ministrija</w:t>
            </w:r>
            <w:r w:rsidRPr="00056167" w:rsidR="005F5C6E">
              <w:rPr>
                <w:sz w:val="22"/>
                <w:szCs w:val="22"/>
              </w:rPr>
              <w:t xml:space="preserve">, </w:t>
            </w:r>
            <w:r w:rsidRPr="00056167">
              <w:rPr>
                <w:sz w:val="22"/>
                <w:szCs w:val="22"/>
              </w:rPr>
              <w:t>Finanšu ministrija</w:t>
            </w:r>
            <w:r w:rsidRPr="00056167" w:rsidR="00A7431F">
              <w:rPr>
                <w:sz w:val="22"/>
                <w:szCs w:val="22"/>
              </w:rPr>
              <w:t xml:space="preserve">, Izglītības un zinātnes ministrija, Labklājības ministrija, Veselības ministrija, Vides aizsardzības un reģionālās attīstības ministrija, </w:t>
            </w:r>
            <w:r w:rsidRPr="00056167" w:rsidR="00374850">
              <w:rPr>
                <w:sz w:val="22"/>
                <w:szCs w:val="22"/>
              </w:rPr>
              <w:t xml:space="preserve">Latvijas Lielo pilsētu asociācija, </w:t>
            </w:r>
            <w:r w:rsidRPr="00056167" w:rsidR="00A7431F">
              <w:rPr>
                <w:sz w:val="22"/>
                <w:szCs w:val="22"/>
              </w:rPr>
              <w:t>Latvijas Pašvaldību savienība un Latvijas Brīvo arodbiedrību savienība</w:t>
            </w:r>
          </w:p>
        </w:tc>
      </w:tr>
      <w:tr w:rsidRPr="00056167" w:rsidR="009C2034" w:rsidTr="00B04FDF" w14:paraId="081464B6" w14:textId="77777777">
        <w:tc>
          <w:tcPr>
            <w:tcW w:w="2072" w:type="pct"/>
            <w:shd w:val="clear" w:color="auto" w:fill="auto"/>
          </w:tcPr>
          <w:p w:rsidRPr="00056167" w:rsidR="009C2034" w:rsidP="0087585F" w:rsidRDefault="009C2034" w14:paraId="462A48E6" w14:textId="77777777">
            <w:pPr>
              <w:pStyle w:val="Parasts1"/>
              <w:ind w:firstLine="720"/>
              <w:rPr>
                <w:sz w:val="22"/>
                <w:szCs w:val="22"/>
              </w:rPr>
            </w:pPr>
            <w:r w:rsidRPr="00056167">
              <w:rPr>
                <w:sz w:val="22"/>
                <w:szCs w:val="22"/>
              </w:rPr>
              <w:t>  </w:t>
            </w:r>
          </w:p>
        </w:tc>
        <w:tc>
          <w:tcPr>
            <w:tcW w:w="2928" w:type="pct"/>
            <w:tcBorders>
              <w:top w:val="single" w:color="000000" w:sz="6" w:space="0"/>
            </w:tcBorders>
            <w:shd w:val="clear" w:color="auto" w:fill="auto"/>
          </w:tcPr>
          <w:p w:rsidRPr="00056167" w:rsidR="009C2034" w:rsidP="0087585F" w:rsidRDefault="009C2034" w14:paraId="5F3B7C17" w14:textId="77777777">
            <w:pPr>
              <w:pStyle w:val="Parasts1"/>
              <w:rPr>
                <w:sz w:val="22"/>
                <w:szCs w:val="22"/>
              </w:rPr>
            </w:pPr>
          </w:p>
        </w:tc>
      </w:tr>
      <w:tr w:rsidRPr="00056167" w:rsidR="009C2034" w:rsidTr="00B04FDF" w14:paraId="0A98EC25" w14:textId="77777777">
        <w:trPr>
          <w:trHeight w:val="285"/>
        </w:trPr>
        <w:tc>
          <w:tcPr>
            <w:tcW w:w="2072" w:type="pct"/>
            <w:shd w:val="clear" w:color="auto" w:fill="auto"/>
          </w:tcPr>
          <w:p w:rsidRPr="00056167" w:rsidR="009C2034" w:rsidP="0087585F" w:rsidRDefault="009C2034" w14:paraId="1168523E" w14:textId="77777777">
            <w:pPr>
              <w:pStyle w:val="Parasts1"/>
              <w:rPr>
                <w:sz w:val="22"/>
                <w:szCs w:val="22"/>
              </w:rPr>
            </w:pPr>
            <w:r w:rsidRPr="00056167">
              <w:rPr>
                <w:sz w:val="22"/>
                <w:szCs w:val="22"/>
              </w:rPr>
              <w:t>Saskaņošanas dalībnieki izskatīja šādu ministriju (citu institūciju) iebildumus</w:t>
            </w:r>
          </w:p>
        </w:tc>
        <w:tc>
          <w:tcPr>
            <w:tcW w:w="2928" w:type="pct"/>
            <w:shd w:val="clear" w:color="auto" w:fill="auto"/>
          </w:tcPr>
          <w:p w:rsidRPr="00056167" w:rsidR="009C2034" w:rsidP="0087585F" w:rsidRDefault="009C2034" w14:paraId="6A27C9DF" w14:textId="77777777">
            <w:pPr>
              <w:pStyle w:val="Parasts1"/>
              <w:jc w:val="both"/>
              <w:rPr>
                <w:sz w:val="22"/>
                <w:szCs w:val="22"/>
              </w:rPr>
            </w:pPr>
          </w:p>
          <w:p w:rsidRPr="00056167" w:rsidR="009C2034" w:rsidP="0087585F" w:rsidRDefault="009C2034" w14:paraId="13785671" w14:textId="77777777">
            <w:pPr>
              <w:pStyle w:val="Parasts1"/>
              <w:rPr>
                <w:sz w:val="22"/>
                <w:szCs w:val="22"/>
              </w:rPr>
            </w:pPr>
            <w:r w:rsidRPr="00056167">
              <w:rPr>
                <w:sz w:val="22"/>
                <w:szCs w:val="22"/>
              </w:rPr>
              <w:t>Tieslietu ministrija</w:t>
            </w:r>
            <w:r w:rsidRPr="00056167" w:rsidR="00A7431F">
              <w:rPr>
                <w:sz w:val="22"/>
                <w:szCs w:val="22"/>
              </w:rPr>
              <w:t>, Finanšu ministrija</w:t>
            </w:r>
            <w:r w:rsidRPr="00056167" w:rsidR="0044316C">
              <w:rPr>
                <w:sz w:val="22"/>
                <w:szCs w:val="22"/>
              </w:rPr>
              <w:t xml:space="preserve"> un </w:t>
            </w:r>
            <w:r w:rsidRPr="00056167" w:rsidR="007A493A">
              <w:rPr>
                <w:sz w:val="22"/>
                <w:szCs w:val="22"/>
              </w:rPr>
              <w:t>Veselības ministrija</w:t>
            </w:r>
          </w:p>
        </w:tc>
      </w:tr>
      <w:tr w:rsidRPr="00056167" w:rsidR="00897476" w:rsidTr="00B04FDF" w14:paraId="493C542F" w14:textId="77777777">
        <w:trPr>
          <w:trHeight w:val="465"/>
        </w:trPr>
        <w:tc>
          <w:tcPr>
            <w:tcW w:w="2072" w:type="pct"/>
            <w:shd w:val="clear" w:color="auto" w:fill="auto"/>
          </w:tcPr>
          <w:p w:rsidRPr="00056167" w:rsidR="00897476" w:rsidP="0087585F" w:rsidRDefault="00C0060D" w14:paraId="27A7F8AC" w14:textId="77777777">
            <w:pPr>
              <w:pStyle w:val="Parasts1"/>
              <w:ind w:firstLine="720"/>
              <w:rPr>
                <w:sz w:val="22"/>
                <w:szCs w:val="22"/>
              </w:rPr>
            </w:pPr>
            <w:r w:rsidRPr="00056167">
              <w:rPr>
                <w:sz w:val="22"/>
                <w:szCs w:val="22"/>
              </w:rPr>
              <w:t>  </w:t>
            </w:r>
          </w:p>
        </w:tc>
        <w:tc>
          <w:tcPr>
            <w:tcW w:w="2928" w:type="pct"/>
            <w:tcBorders>
              <w:top w:val="single" w:color="000000" w:sz="6" w:space="0"/>
              <w:bottom w:val="single" w:color="auto" w:sz="4" w:space="0"/>
            </w:tcBorders>
            <w:shd w:val="clear" w:color="auto" w:fill="auto"/>
          </w:tcPr>
          <w:p w:rsidRPr="00056167" w:rsidR="00897476" w:rsidP="0087585F" w:rsidRDefault="00897476" w14:paraId="71FB9EEC" w14:textId="77777777">
            <w:pPr>
              <w:pStyle w:val="Parasts1"/>
              <w:ind w:left="176" w:firstLine="720"/>
              <w:rPr>
                <w:sz w:val="22"/>
                <w:szCs w:val="22"/>
              </w:rPr>
            </w:pPr>
          </w:p>
          <w:p w:rsidRPr="00056167" w:rsidR="001C1B68" w:rsidP="0087585F" w:rsidRDefault="001C1B68" w14:paraId="5D0CA5AA" w14:textId="77777777">
            <w:pPr>
              <w:pStyle w:val="Parasts1"/>
              <w:ind w:left="176" w:firstLine="720"/>
              <w:rPr>
                <w:sz w:val="22"/>
                <w:szCs w:val="22"/>
              </w:rPr>
            </w:pPr>
          </w:p>
        </w:tc>
      </w:tr>
      <w:tr w:rsidRPr="00056167" w:rsidR="00897476" w:rsidTr="00B04FDF" w14:paraId="4470DB5C" w14:textId="77777777">
        <w:tc>
          <w:tcPr>
            <w:tcW w:w="2072" w:type="pct"/>
            <w:shd w:val="clear" w:color="auto" w:fill="auto"/>
          </w:tcPr>
          <w:p w:rsidRPr="00056167" w:rsidR="00897476" w:rsidP="0087585F" w:rsidRDefault="00C0060D" w14:paraId="2A76585B" w14:textId="77777777">
            <w:pPr>
              <w:pStyle w:val="Parasts1"/>
              <w:rPr>
                <w:sz w:val="22"/>
                <w:szCs w:val="22"/>
              </w:rPr>
            </w:pPr>
            <w:r w:rsidRPr="00056167">
              <w:rPr>
                <w:sz w:val="22"/>
                <w:szCs w:val="22"/>
              </w:rPr>
              <w:t>Ministrijas (citas institūcijas), kuras nav ieradušās uz sanāksmi vai kuras nav atbildējušas uz uzaicinājumu piedalīties elektroniskajā saskaņošanā</w:t>
            </w:r>
          </w:p>
        </w:tc>
        <w:tc>
          <w:tcPr>
            <w:tcW w:w="2928" w:type="pct"/>
            <w:tcBorders>
              <w:top w:val="single" w:color="auto" w:sz="4" w:space="0"/>
              <w:bottom w:val="single" w:color="auto" w:sz="4" w:space="0"/>
            </w:tcBorders>
            <w:shd w:val="clear" w:color="auto" w:fill="auto"/>
          </w:tcPr>
          <w:p w:rsidRPr="00056167" w:rsidR="00066815" w:rsidP="0087585F" w:rsidRDefault="00066815" w14:paraId="19286743" w14:textId="77777777">
            <w:pPr>
              <w:pStyle w:val="Parasts1"/>
              <w:rPr>
                <w:sz w:val="22"/>
                <w:szCs w:val="22"/>
              </w:rPr>
            </w:pPr>
          </w:p>
          <w:p w:rsidRPr="00056167" w:rsidR="00897476" w:rsidP="0087585F" w:rsidRDefault="00897476" w14:paraId="3E0E44C4" w14:textId="77777777">
            <w:pPr>
              <w:pStyle w:val="Parasts1"/>
              <w:rPr>
                <w:sz w:val="22"/>
                <w:szCs w:val="22"/>
              </w:rPr>
            </w:pPr>
          </w:p>
        </w:tc>
      </w:tr>
    </w:tbl>
    <w:p w:rsidRPr="00056167" w:rsidR="001C1B68" w:rsidP="0087585F" w:rsidRDefault="001C1B68" w14:paraId="389C2F31" w14:textId="77777777">
      <w:pPr>
        <w:pStyle w:val="naisf"/>
        <w:spacing w:before="0" w:after="0"/>
        <w:ind w:firstLine="0"/>
        <w:jc w:val="center"/>
        <w:rPr>
          <w:bCs/>
          <w:sz w:val="22"/>
          <w:szCs w:val="22"/>
        </w:rPr>
      </w:pPr>
    </w:p>
    <w:p w:rsidRPr="00056167" w:rsidR="005F5C6E" w:rsidP="0087585F" w:rsidRDefault="005F5C6E" w14:paraId="5ACB2B50" w14:textId="77777777">
      <w:pPr>
        <w:pStyle w:val="naisf"/>
        <w:spacing w:before="0" w:after="0"/>
        <w:ind w:firstLine="0"/>
        <w:jc w:val="center"/>
        <w:rPr>
          <w:bCs/>
          <w:sz w:val="22"/>
          <w:szCs w:val="22"/>
        </w:rPr>
      </w:pPr>
    </w:p>
    <w:p w:rsidRPr="00056167" w:rsidR="00DF4ED5" w:rsidP="0087585F" w:rsidRDefault="00DF4ED5" w14:paraId="3F4984F6" w14:textId="77777777">
      <w:pPr>
        <w:pStyle w:val="naisf"/>
        <w:spacing w:before="0" w:after="0"/>
        <w:ind w:firstLine="0"/>
        <w:jc w:val="center"/>
        <w:rPr>
          <w:bCs/>
          <w:sz w:val="22"/>
          <w:szCs w:val="22"/>
        </w:rPr>
      </w:pPr>
    </w:p>
    <w:p w:rsidRPr="00056167" w:rsidR="00DF4ED5" w:rsidP="0087585F" w:rsidRDefault="00DF4ED5" w14:paraId="027EB699" w14:textId="77777777">
      <w:pPr>
        <w:pStyle w:val="naisf"/>
        <w:spacing w:before="0" w:after="0"/>
        <w:ind w:firstLine="0"/>
        <w:jc w:val="center"/>
        <w:rPr>
          <w:bCs/>
          <w:sz w:val="22"/>
          <w:szCs w:val="22"/>
        </w:rPr>
      </w:pPr>
    </w:p>
    <w:p w:rsidRPr="00056167" w:rsidR="00DF4ED5" w:rsidP="0087585F" w:rsidRDefault="00DF4ED5" w14:paraId="522FCE44" w14:textId="77777777">
      <w:pPr>
        <w:pStyle w:val="naisf"/>
        <w:spacing w:before="0" w:after="0"/>
        <w:ind w:firstLine="0"/>
        <w:jc w:val="center"/>
        <w:rPr>
          <w:bCs/>
          <w:sz w:val="22"/>
          <w:szCs w:val="22"/>
        </w:rPr>
      </w:pPr>
    </w:p>
    <w:p w:rsidRPr="00056167" w:rsidR="00DF4ED5" w:rsidP="0087585F" w:rsidRDefault="00DF4ED5" w14:paraId="0F08F9E0" w14:textId="77777777">
      <w:pPr>
        <w:pStyle w:val="naisf"/>
        <w:spacing w:before="0" w:after="0"/>
        <w:ind w:firstLine="0"/>
        <w:jc w:val="center"/>
        <w:rPr>
          <w:bCs/>
          <w:sz w:val="22"/>
          <w:szCs w:val="22"/>
        </w:rPr>
      </w:pPr>
    </w:p>
    <w:p w:rsidRPr="00056167" w:rsidR="00897476" w:rsidP="0087585F" w:rsidRDefault="00C0060D" w14:paraId="6666B175" w14:textId="77777777">
      <w:pPr>
        <w:pStyle w:val="naisf"/>
        <w:spacing w:before="0" w:after="0"/>
        <w:ind w:firstLine="0"/>
        <w:jc w:val="center"/>
        <w:rPr>
          <w:b/>
          <w:sz w:val="22"/>
          <w:szCs w:val="22"/>
        </w:rPr>
      </w:pPr>
      <w:r w:rsidRPr="00056167">
        <w:rPr>
          <w:b/>
          <w:sz w:val="22"/>
          <w:szCs w:val="22"/>
        </w:rPr>
        <w:lastRenderedPageBreak/>
        <w:t>II. Jautājumi, par kuriem saskaņošanā vienošanās ir panākta</w:t>
      </w:r>
    </w:p>
    <w:p w:rsidRPr="00056167" w:rsidR="00897476" w:rsidP="0087585F" w:rsidRDefault="00897476" w14:paraId="0CB2C05B" w14:textId="77777777">
      <w:pPr>
        <w:pStyle w:val="naisf"/>
        <w:spacing w:before="0" w:after="0"/>
        <w:ind w:firstLine="720"/>
        <w:rPr>
          <w:sz w:val="22"/>
          <w:szCs w:val="22"/>
        </w:rPr>
      </w:pPr>
    </w:p>
    <w:tbl>
      <w:tblPr>
        <w:tblW w:w="4993" w:type="pct"/>
        <w:jc w:val="center"/>
        <w:tblLayout w:type="fixed"/>
        <w:tblLook w:val="00A0" w:firstRow="1" w:lastRow="0" w:firstColumn="1" w:lastColumn="0" w:noHBand="0" w:noVBand="0"/>
      </w:tblPr>
      <w:tblGrid>
        <w:gridCol w:w="701"/>
        <w:gridCol w:w="3393"/>
        <w:gridCol w:w="3470"/>
        <w:gridCol w:w="3061"/>
        <w:gridCol w:w="3345"/>
      </w:tblGrid>
      <w:tr w:rsidRPr="00056167" w:rsidR="007218BE" w:rsidTr="00B94BF5" w14:paraId="73DC0AE6" w14:textId="77777777">
        <w:trPr>
          <w:jc w:val="center"/>
        </w:trPr>
        <w:tc>
          <w:tcPr>
            <w:tcW w:w="70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56167" w:rsidR="00897476" w:rsidP="00482D17" w:rsidRDefault="00C0060D" w14:paraId="408A1749" w14:textId="77777777">
            <w:pPr>
              <w:pStyle w:val="naisc"/>
              <w:spacing w:before="0" w:after="0"/>
              <w:ind w:left="113"/>
              <w:rPr>
                <w:sz w:val="22"/>
                <w:szCs w:val="22"/>
              </w:rPr>
            </w:pPr>
            <w:r w:rsidRPr="00056167">
              <w:rPr>
                <w:sz w:val="22"/>
                <w:szCs w:val="22"/>
              </w:rPr>
              <w:t>Nr. p.k.</w:t>
            </w:r>
          </w:p>
        </w:tc>
        <w:tc>
          <w:tcPr>
            <w:tcW w:w="33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56167" w:rsidR="00897476" w:rsidP="0087585F" w:rsidRDefault="00C0060D" w14:paraId="0CAC1627" w14:textId="77777777">
            <w:pPr>
              <w:pStyle w:val="naisc"/>
              <w:spacing w:before="0" w:after="0"/>
              <w:ind w:firstLine="12"/>
              <w:rPr>
                <w:sz w:val="22"/>
                <w:szCs w:val="22"/>
              </w:rPr>
            </w:pPr>
            <w:r w:rsidRPr="00056167">
              <w:rPr>
                <w:sz w:val="22"/>
                <w:szCs w:val="22"/>
              </w:rPr>
              <w:t>Saskaņošanai nosūtītā projekta redakcija (konkrēta punkta (panta) redakcija)</w:t>
            </w:r>
          </w:p>
        </w:tc>
        <w:tc>
          <w:tcPr>
            <w:tcW w:w="347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56167" w:rsidR="00897476" w:rsidP="0087585F" w:rsidRDefault="00C0060D" w14:paraId="40DA8659" w14:textId="77777777">
            <w:pPr>
              <w:pStyle w:val="naisc"/>
              <w:spacing w:before="0" w:after="0"/>
              <w:ind w:right="3"/>
              <w:rPr>
                <w:sz w:val="22"/>
                <w:szCs w:val="22"/>
              </w:rPr>
            </w:pPr>
            <w:r w:rsidRPr="00056167">
              <w:rPr>
                <w:sz w:val="22"/>
                <w:szCs w:val="22"/>
              </w:rPr>
              <w:t>Atzinumā norādītais ministrijas (citas institūcijas) iebildums, kā arī saskaņošanā papildus izteiktais iebildums par projekta konkrēto punktu (pantu)</w:t>
            </w:r>
          </w:p>
        </w:tc>
        <w:tc>
          <w:tcPr>
            <w:tcW w:w="306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56167" w:rsidR="00897476" w:rsidP="0087585F" w:rsidRDefault="00C0060D" w14:paraId="1A60D64E" w14:textId="77777777">
            <w:pPr>
              <w:pStyle w:val="naisc"/>
              <w:spacing w:before="0" w:after="0"/>
              <w:ind w:firstLine="21"/>
              <w:rPr>
                <w:sz w:val="22"/>
                <w:szCs w:val="22"/>
              </w:rPr>
            </w:pPr>
            <w:r w:rsidRPr="00056167">
              <w:rPr>
                <w:sz w:val="22"/>
                <w:szCs w:val="22"/>
              </w:rPr>
              <w:t>Atbildīgās ministrijas norāde par to, ka iebildums ir ņemts vērā, vai informācija par saskaņošanā panākto alternatīvo risinājumu</w:t>
            </w:r>
          </w:p>
        </w:tc>
        <w:tc>
          <w:tcPr>
            <w:tcW w:w="3345" w:type="dxa"/>
            <w:tcBorders>
              <w:top w:val="single" w:color="000000" w:sz="4" w:space="0"/>
              <w:left w:val="single" w:color="000000" w:sz="4" w:space="0"/>
              <w:bottom w:val="single" w:color="000000" w:sz="6" w:space="0"/>
              <w:right w:val="single" w:color="000000" w:sz="4" w:space="0"/>
            </w:tcBorders>
            <w:shd w:val="clear" w:color="auto" w:fill="auto"/>
            <w:vAlign w:val="center"/>
          </w:tcPr>
          <w:p w:rsidRPr="00056167" w:rsidR="00897476" w:rsidP="0087585F" w:rsidRDefault="00C0060D" w14:paraId="100A3D3D" w14:textId="77777777">
            <w:pPr>
              <w:pStyle w:val="Parasts1"/>
              <w:jc w:val="center"/>
              <w:rPr>
                <w:sz w:val="22"/>
                <w:szCs w:val="22"/>
              </w:rPr>
            </w:pPr>
            <w:r w:rsidRPr="00056167">
              <w:rPr>
                <w:sz w:val="22"/>
                <w:szCs w:val="22"/>
              </w:rPr>
              <w:t>Projekta attiecīgā punkta (panta) galīgā redakcija</w:t>
            </w:r>
          </w:p>
        </w:tc>
      </w:tr>
      <w:tr w:rsidRPr="00056167" w:rsidR="007218BE" w:rsidTr="00B94BF5" w14:paraId="5A3E34B1" w14:textId="77777777">
        <w:trPr>
          <w:trHeight w:val="148"/>
          <w:jc w:val="center"/>
        </w:trPr>
        <w:tc>
          <w:tcPr>
            <w:tcW w:w="701" w:type="dxa"/>
            <w:tcBorders>
              <w:top w:val="single" w:color="000000" w:sz="6" w:space="0"/>
              <w:left w:val="single" w:color="000000" w:sz="6" w:space="0"/>
              <w:bottom w:val="single" w:color="000000" w:sz="6" w:space="0"/>
              <w:right w:val="single" w:color="000000" w:sz="6" w:space="0"/>
            </w:tcBorders>
            <w:shd w:val="clear" w:color="auto" w:fill="auto"/>
          </w:tcPr>
          <w:p w:rsidRPr="00056167" w:rsidR="00897476" w:rsidP="00482D17" w:rsidRDefault="00C0060D" w14:paraId="5B9B0D2B" w14:textId="77777777">
            <w:pPr>
              <w:pStyle w:val="naisc"/>
              <w:spacing w:before="0" w:after="0"/>
              <w:ind w:left="113"/>
              <w:rPr>
                <w:sz w:val="22"/>
                <w:szCs w:val="22"/>
              </w:rPr>
            </w:pPr>
            <w:r w:rsidRPr="00056167">
              <w:rPr>
                <w:sz w:val="22"/>
                <w:szCs w:val="22"/>
              </w:rPr>
              <w:t>1</w:t>
            </w:r>
          </w:p>
        </w:tc>
        <w:tc>
          <w:tcPr>
            <w:tcW w:w="3393" w:type="dxa"/>
            <w:tcBorders>
              <w:top w:val="single" w:color="000000" w:sz="6" w:space="0"/>
              <w:left w:val="single" w:color="000000" w:sz="6" w:space="0"/>
              <w:bottom w:val="single" w:color="000000" w:sz="6" w:space="0"/>
              <w:right w:val="single" w:color="000000" w:sz="6" w:space="0"/>
            </w:tcBorders>
            <w:shd w:val="clear" w:color="auto" w:fill="auto"/>
          </w:tcPr>
          <w:p w:rsidRPr="00056167" w:rsidR="00897476" w:rsidP="0087585F" w:rsidRDefault="00C0060D" w14:paraId="66550EF3" w14:textId="77777777">
            <w:pPr>
              <w:pStyle w:val="naisc"/>
              <w:spacing w:before="0" w:after="0"/>
              <w:ind w:firstLine="2"/>
              <w:rPr>
                <w:sz w:val="22"/>
                <w:szCs w:val="22"/>
              </w:rPr>
            </w:pPr>
            <w:r w:rsidRPr="00056167">
              <w:rPr>
                <w:sz w:val="22"/>
                <w:szCs w:val="22"/>
              </w:rPr>
              <w:t>2</w:t>
            </w:r>
          </w:p>
        </w:tc>
        <w:tc>
          <w:tcPr>
            <w:tcW w:w="3470" w:type="dxa"/>
            <w:tcBorders>
              <w:top w:val="single" w:color="000000" w:sz="6" w:space="0"/>
              <w:left w:val="single" w:color="000000" w:sz="6" w:space="0"/>
              <w:bottom w:val="single" w:color="000000" w:sz="6" w:space="0"/>
              <w:right w:val="single" w:color="000000" w:sz="6" w:space="0"/>
            </w:tcBorders>
            <w:shd w:val="clear" w:color="auto" w:fill="auto"/>
          </w:tcPr>
          <w:p w:rsidRPr="00056167" w:rsidR="00897476" w:rsidP="0087585F" w:rsidRDefault="00C0060D" w14:paraId="682B626E" w14:textId="77777777">
            <w:pPr>
              <w:pStyle w:val="naisc"/>
              <w:spacing w:before="0" w:after="0"/>
              <w:rPr>
                <w:sz w:val="22"/>
                <w:szCs w:val="22"/>
              </w:rPr>
            </w:pPr>
            <w:r w:rsidRPr="00056167">
              <w:rPr>
                <w:sz w:val="22"/>
                <w:szCs w:val="22"/>
              </w:rPr>
              <w:t>3</w:t>
            </w:r>
          </w:p>
        </w:tc>
        <w:tc>
          <w:tcPr>
            <w:tcW w:w="3061" w:type="dxa"/>
            <w:tcBorders>
              <w:top w:val="single" w:color="000000" w:sz="6" w:space="0"/>
              <w:left w:val="single" w:color="000000" w:sz="6" w:space="0"/>
              <w:bottom w:val="single" w:color="000000" w:sz="6" w:space="0"/>
              <w:right w:val="single" w:color="000000" w:sz="6" w:space="0"/>
            </w:tcBorders>
            <w:shd w:val="clear" w:color="auto" w:fill="auto"/>
          </w:tcPr>
          <w:p w:rsidRPr="00056167" w:rsidR="00897476" w:rsidP="0087585F" w:rsidRDefault="00C0060D" w14:paraId="636C1437" w14:textId="77777777">
            <w:pPr>
              <w:pStyle w:val="naisc"/>
              <w:spacing w:before="0" w:after="0"/>
              <w:rPr>
                <w:sz w:val="22"/>
                <w:szCs w:val="22"/>
              </w:rPr>
            </w:pPr>
            <w:r w:rsidRPr="00056167">
              <w:rPr>
                <w:sz w:val="22"/>
                <w:szCs w:val="22"/>
              </w:rPr>
              <w:t>4</w:t>
            </w:r>
          </w:p>
        </w:tc>
        <w:tc>
          <w:tcPr>
            <w:tcW w:w="3345" w:type="dxa"/>
            <w:tcBorders>
              <w:top w:val="single" w:color="000000" w:sz="6" w:space="0"/>
              <w:left w:val="single" w:color="000000" w:sz="4" w:space="0"/>
              <w:bottom w:val="single" w:color="000000" w:sz="6" w:space="0"/>
              <w:right w:val="single" w:color="000000" w:sz="4" w:space="0"/>
            </w:tcBorders>
            <w:shd w:val="clear" w:color="auto" w:fill="auto"/>
          </w:tcPr>
          <w:p w:rsidRPr="00056167" w:rsidR="00897476" w:rsidP="0087585F" w:rsidRDefault="00C0060D" w14:paraId="44505E4B" w14:textId="77777777">
            <w:pPr>
              <w:pStyle w:val="Parasts1"/>
              <w:jc w:val="center"/>
              <w:rPr>
                <w:sz w:val="22"/>
                <w:szCs w:val="22"/>
              </w:rPr>
            </w:pPr>
            <w:r w:rsidRPr="00056167">
              <w:rPr>
                <w:sz w:val="22"/>
                <w:szCs w:val="22"/>
              </w:rPr>
              <w:t>5</w:t>
            </w:r>
          </w:p>
        </w:tc>
      </w:tr>
      <w:tr w:rsidRPr="00056167" w:rsidR="00BE1556" w:rsidTr="00CB09D5" w14:paraId="11CCE13F" w14:textId="77777777">
        <w:trPr>
          <w:trHeight w:val="1255"/>
          <w:jc w:val="center"/>
        </w:trPr>
        <w:tc>
          <w:tcPr>
            <w:tcW w:w="701" w:type="dxa"/>
            <w:tcBorders>
              <w:top w:val="single" w:color="000000" w:sz="6" w:space="0"/>
              <w:left w:val="single" w:color="000000" w:sz="6" w:space="0"/>
              <w:bottom w:val="single" w:color="000000" w:sz="6" w:space="0"/>
              <w:right w:val="single" w:color="000000" w:sz="6" w:space="0"/>
            </w:tcBorders>
            <w:shd w:val="clear" w:color="auto" w:fill="auto"/>
          </w:tcPr>
          <w:p w:rsidRPr="00056167" w:rsidR="00BE1556" w:rsidP="00482D17" w:rsidRDefault="00BE1556" w14:paraId="04418635" w14:textId="77777777">
            <w:pPr>
              <w:pStyle w:val="naisc"/>
              <w:numPr>
                <w:ilvl w:val="0"/>
                <w:numId w:val="36"/>
              </w:numPr>
              <w:spacing w:before="0" w:after="0"/>
              <w:ind w:left="470" w:hanging="357"/>
              <w:rPr>
                <w:sz w:val="22"/>
                <w:szCs w:val="22"/>
              </w:rPr>
            </w:pPr>
          </w:p>
        </w:tc>
        <w:tc>
          <w:tcPr>
            <w:tcW w:w="3393" w:type="dxa"/>
            <w:tcBorders>
              <w:top w:val="single" w:color="000000" w:sz="6" w:space="0"/>
              <w:left w:val="single" w:color="000000" w:sz="6" w:space="0"/>
              <w:bottom w:val="single" w:color="000000" w:sz="6" w:space="0"/>
              <w:right w:val="single" w:color="000000" w:sz="6" w:space="0"/>
            </w:tcBorders>
            <w:shd w:val="clear" w:color="auto" w:fill="auto"/>
          </w:tcPr>
          <w:p w:rsidRPr="00056167" w:rsidR="000730A3" w:rsidP="000730A3" w:rsidRDefault="00BE1556" w14:paraId="3204D141" w14:textId="79A5A9DF">
            <w:pPr>
              <w:jc w:val="both"/>
              <w:rPr>
                <w:rFonts w:ascii="Times New Roman" w:hAnsi="Times New Roman" w:cs="Times New Roman"/>
                <w:sz w:val="22"/>
                <w:szCs w:val="22"/>
              </w:rPr>
            </w:pPr>
            <w:r w:rsidRPr="00056167">
              <w:rPr>
                <w:rFonts w:ascii="Times New Roman" w:hAnsi="Times New Roman" w:eastAsia="Times New Roman" w:cs="Times New Roman"/>
                <w:iCs/>
                <w:sz w:val="22"/>
                <w:szCs w:val="22"/>
              </w:rPr>
              <w:t>Ministru kabineta noteikumu projekt</w:t>
            </w:r>
            <w:r w:rsidRPr="00056167" w:rsidR="000730A3">
              <w:rPr>
                <w:rFonts w:ascii="Times New Roman" w:hAnsi="Times New Roman" w:eastAsia="Times New Roman" w:cs="Times New Roman"/>
                <w:iCs/>
                <w:sz w:val="22"/>
                <w:szCs w:val="22"/>
              </w:rPr>
              <w:t>s</w:t>
            </w:r>
            <w:r w:rsidRPr="00056167">
              <w:rPr>
                <w:rFonts w:ascii="Times New Roman" w:hAnsi="Times New Roman" w:eastAsia="Times New Roman" w:cs="Times New Roman"/>
                <w:iCs/>
                <w:sz w:val="22"/>
                <w:szCs w:val="22"/>
              </w:rPr>
              <w:t xml:space="preserve"> „Kārtība, kādā aprēķina un piešķir valsts budžeta finansējumu programmas „Latvijas skolas soma” īstenošanai no </w:t>
            </w:r>
            <w:proofErr w:type="gramStart"/>
            <w:r w:rsidRPr="00056167">
              <w:rPr>
                <w:rFonts w:ascii="Times New Roman" w:hAnsi="Times New Roman" w:eastAsia="Times New Roman" w:cs="Times New Roman"/>
                <w:iCs/>
                <w:sz w:val="22"/>
                <w:szCs w:val="22"/>
              </w:rPr>
              <w:t>2021.gada</w:t>
            </w:r>
            <w:proofErr w:type="gramEnd"/>
            <w:r w:rsidRPr="00056167">
              <w:rPr>
                <w:rFonts w:ascii="Times New Roman" w:hAnsi="Times New Roman" w:eastAsia="Times New Roman" w:cs="Times New Roman"/>
                <w:iCs/>
                <w:sz w:val="22"/>
                <w:szCs w:val="22"/>
              </w:rPr>
              <w:t xml:space="preserve"> 1.janvāra līdz 2021.gada 31.decembrim”” (turpmāk – noteikumu projekts) </w:t>
            </w:r>
            <w:r w:rsidRPr="00056167" w:rsidR="000730A3">
              <w:rPr>
                <w:rFonts w:ascii="Times New Roman" w:hAnsi="Times New Roman" w:cs="Times New Roman"/>
                <w:sz w:val="22"/>
                <w:szCs w:val="22"/>
              </w:rPr>
              <w:t>un n</w:t>
            </w:r>
            <w:r w:rsidRPr="00056167" w:rsidR="00504D2F">
              <w:rPr>
                <w:rFonts w:ascii="Times New Roman" w:hAnsi="Times New Roman" w:eastAsia="Times New Roman" w:cs="Times New Roman"/>
                <w:iCs/>
                <w:sz w:val="22"/>
                <w:szCs w:val="22"/>
              </w:rPr>
              <w:t>oteikumu projekta sākotnējās ietekmes novērtējuma ziņojuma (anotācijas) (turpmāk – anotācija)</w:t>
            </w:r>
            <w:r w:rsidRPr="00056167" w:rsidR="000730A3">
              <w:rPr>
                <w:rFonts w:ascii="Times New Roman" w:hAnsi="Times New Roman" w:eastAsia="Times New Roman" w:cs="Times New Roman"/>
                <w:iCs/>
                <w:sz w:val="22"/>
                <w:szCs w:val="22"/>
              </w:rPr>
              <w:t>.</w:t>
            </w:r>
            <w:r w:rsidRPr="00056167" w:rsidR="00504D2F">
              <w:rPr>
                <w:rFonts w:ascii="Times New Roman" w:hAnsi="Times New Roman" w:eastAsia="Times New Roman" w:cs="Times New Roman"/>
                <w:iCs/>
                <w:sz w:val="22"/>
                <w:szCs w:val="22"/>
              </w:rPr>
              <w:t xml:space="preserve"> </w:t>
            </w:r>
          </w:p>
          <w:p w:rsidRPr="00056167" w:rsidR="00BE1556" w:rsidP="00CB09D5" w:rsidRDefault="00BE1556" w14:paraId="0FBE08B9" w14:textId="0C8DB81C">
            <w:pPr>
              <w:jc w:val="both"/>
              <w:rPr>
                <w:rFonts w:ascii="Times New Roman" w:hAnsi="Times New Roman" w:eastAsia="Times New Roman" w:cs="Times New Roman"/>
                <w:iCs/>
                <w:sz w:val="22"/>
                <w:szCs w:val="22"/>
              </w:rPr>
            </w:pPr>
          </w:p>
        </w:tc>
        <w:tc>
          <w:tcPr>
            <w:tcW w:w="3470" w:type="dxa"/>
            <w:tcBorders>
              <w:top w:val="single" w:color="000000" w:sz="6" w:space="0"/>
              <w:left w:val="single" w:color="000000" w:sz="6" w:space="0"/>
              <w:bottom w:val="single" w:color="000000" w:sz="6" w:space="0"/>
              <w:right w:val="single" w:color="000000" w:sz="6" w:space="0"/>
            </w:tcBorders>
            <w:shd w:val="clear" w:color="auto" w:fill="auto"/>
          </w:tcPr>
          <w:p w:rsidRPr="00056167" w:rsidR="00BE1556" w:rsidP="00CB09D5" w:rsidRDefault="00BE1556" w14:paraId="08614ACC" w14:textId="77777777">
            <w:pPr>
              <w:pStyle w:val="Parasts1"/>
              <w:jc w:val="both"/>
              <w:rPr>
                <w:b/>
                <w:sz w:val="22"/>
                <w:szCs w:val="22"/>
              </w:rPr>
            </w:pPr>
            <w:r w:rsidRPr="00056167">
              <w:rPr>
                <w:b/>
                <w:sz w:val="22"/>
                <w:szCs w:val="22"/>
              </w:rPr>
              <w:t>Tieslietu ministrija:</w:t>
            </w:r>
          </w:p>
          <w:p w:rsidRPr="00056167" w:rsidR="00BE1556" w:rsidP="00CB09D5" w:rsidRDefault="00BE1556" w14:paraId="177F2052" w14:textId="77777777">
            <w:pPr>
              <w:tabs>
                <w:tab w:val="left" w:pos="993"/>
              </w:tabs>
              <w:jc w:val="both"/>
              <w:outlineLvl w:val="0"/>
              <w:rPr>
                <w:rFonts w:ascii="Times New Roman" w:hAnsi="Times New Roman" w:cs="Times New Roman"/>
                <w:sz w:val="22"/>
                <w:szCs w:val="22"/>
              </w:rPr>
            </w:pPr>
            <w:r w:rsidRPr="00056167">
              <w:rPr>
                <w:rFonts w:ascii="Times New Roman" w:hAnsi="Times New Roman" w:cs="Times New Roman"/>
                <w:sz w:val="22"/>
                <w:szCs w:val="22"/>
              </w:rPr>
              <w:t xml:space="preserve">Lūdzam precizēt projektā norādi uz likuma normu, uz kuras pamata projekts izstrādāts. Likuma "Par valsts budžetu 2021. gadam" 41. pantā nav deleģējuma Ministru kabinetam izdot projektā paredzēto regulējumu. Attiecīgi precizējams arī anotācijas I sadaļas 1. punkts. </w:t>
            </w:r>
          </w:p>
        </w:tc>
        <w:tc>
          <w:tcPr>
            <w:tcW w:w="3061" w:type="dxa"/>
            <w:tcBorders>
              <w:top w:val="single" w:color="000000" w:sz="6" w:space="0"/>
              <w:left w:val="single" w:color="000000" w:sz="6" w:space="0"/>
              <w:bottom w:val="single" w:color="000000" w:sz="6" w:space="0"/>
              <w:right w:val="single" w:color="000000" w:sz="6" w:space="0"/>
            </w:tcBorders>
            <w:shd w:val="clear" w:color="auto" w:fill="auto"/>
          </w:tcPr>
          <w:p w:rsidRPr="00056167" w:rsidR="00BE1556" w:rsidP="00CB09D5" w:rsidRDefault="00BE1556" w14:paraId="0307A3B6" w14:textId="77777777">
            <w:pPr>
              <w:pStyle w:val="naisc"/>
              <w:spacing w:before="0" w:after="0"/>
              <w:rPr>
                <w:b/>
                <w:sz w:val="22"/>
                <w:szCs w:val="22"/>
              </w:rPr>
            </w:pPr>
            <w:r w:rsidRPr="00056167">
              <w:rPr>
                <w:b/>
                <w:sz w:val="22"/>
                <w:szCs w:val="22"/>
              </w:rPr>
              <w:t>Ņemts vērā</w:t>
            </w:r>
          </w:p>
        </w:tc>
        <w:tc>
          <w:tcPr>
            <w:tcW w:w="3345" w:type="dxa"/>
            <w:tcBorders>
              <w:top w:val="single" w:color="000000" w:sz="6" w:space="0"/>
              <w:left w:val="single" w:color="000000" w:sz="4" w:space="0"/>
              <w:bottom w:val="single" w:color="000000" w:sz="6" w:space="0"/>
              <w:right w:val="single" w:color="000000" w:sz="4" w:space="0"/>
            </w:tcBorders>
            <w:shd w:val="clear" w:color="auto" w:fill="auto"/>
          </w:tcPr>
          <w:p w:rsidRPr="00056167" w:rsidR="00504D2F" w:rsidP="00504D2F" w:rsidRDefault="000730A3" w14:paraId="6F2AC6D2" w14:textId="2BFF5899">
            <w:pPr>
              <w:jc w:val="both"/>
              <w:rPr>
                <w:rFonts w:ascii="Times New Roman" w:hAnsi="Times New Roman" w:cs="Times New Roman"/>
                <w:sz w:val="22"/>
                <w:szCs w:val="22"/>
              </w:rPr>
            </w:pPr>
            <w:r w:rsidRPr="00056167">
              <w:rPr>
                <w:rFonts w:ascii="Times New Roman" w:hAnsi="Times New Roman" w:eastAsia="Times New Roman" w:cs="Times New Roman"/>
                <w:iCs/>
                <w:sz w:val="22"/>
                <w:szCs w:val="22"/>
              </w:rPr>
              <w:t xml:space="preserve">Precizēta </w:t>
            </w:r>
            <w:r w:rsidRPr="00056167" w:rsidR="00504D2F">
              <w:rPr>
                <w:rFonts w:ascii="Times New Roman" w:hAnsi="Times New Roman" w:cs="Times New Roman"/>
                <w:sz w:val="22"/>
                <w:szCs w:val="22"/>
              </w:rPr>
              <w:t xml:space="preserve">norāde uz likuma normu, uz kuras pamata </w:t>
            </w:r>
            <w:r w:rsidRPr="00056167">
              <w:rPr>
                <w:rFonts w:ascii="Times New Roman" w:hAnsi="Times New Roman" w:cs="Times New Roman"/>
                <w:sz w:val="22"/>
                <w:szCs w:val="22"/>
              </w:rPr>
              <w:t xml:space="preserve">noteikumu </w:t>
            </w:r>
            <w:r w:rsidRPr="00056167" w:rsidR="00504D2F">
              <w:rPr>
                <w:rFonts w:ascii="Times New Roman" w:hAnsi="Times New Roman" w:cs="Times New Roman"/>
                <w:sz w:val="22"/>
                <w:szCs w:val="22"/>
              </w:rPr>
              <w:t>projekts izstrādāts:</w:t>
            </w:r>
          </w:p>
          <w:p w:rsidRPr="00056167" w:rsidR="000730A3" w:rsidP="00504D2F" w:rsidRDefault="000730A3" w14:paraId="7DAE98C1" w14:textId="77777777">
            <w:pPr>
              <w:jc w:val="both"/>
              <w:rPr>
                <w:rFonts w:ascii="Times New Roman" w:hAnsi="Times New Roman" w:cs="Times New Roman"/>
                <w:sz w:val="22"/>
                <w:szCs w:val="22"/>
              </w:rPr>
            </w:pPr>
          </w:p>
          <w:p w:rsidRPr="00056167" w:rsidR="00504D2F" w:rsidP="00504D2F" w:rsidRDefault="00504D2F" w14:paraId="2FDC45D4" w14:textId="7DF6BC9C">
            <w:pPr>
              <w:jc w:val="both"/>
              <w:rPr>
                <w:rFonts w:ascii="Times New Roman" w:hAnsi="Times New Roman" w:cs="Times New Roman"/>
                <w:sz w:val="22"/>
                <w:szCs w:val="22"/>
              </w:rPr>
            </w:pPr>
            <w:r w:rsidRPr="00056167">
              <w:rPr>
                <w:rFonts w:ascii="Times New Roman" w:hAnsi="Times New Roman" w:cs="Times New Roman"/>
                <w:sz w:val="22"/>
                <w:szCs w:val="22"/>
              </w:rPr>
              <w:t>„Izdoti saskaņā ar likuma</w:t>
            </w:r>
            <w:r w:rsidRPr="00056167" w:rsidR="00482D17">
              <w:rPr>
                <w:rFonts w:ascii="Times New Roman" w:hAnsi="Times New Roman" w:cs="Times New Roman"/>
                <w:sz w:val="22"/>
                <w:szCs w:val="22"/>
              </w:rPr>
              <w:t xml:space="preserve"> </w:t>
            </w:r>
            <w:r w:rsidRPr="00056167">
              <w:rPr>
                <w:rFonts w:ascii="Times New Roman" w:hAnsi="Times New Roman" w:cs="Times New Roman"/>
                <w:sz w:val="22"/>
                <w:szCs w:val="22"/>
              </w:rPr>
              <w:t xml:space="preserve">„Par valsts budžetu </w:t>
            </w:r>
            <w:proofErr w:type="gramStart"/>
            <w:r w:rsidRPr="00056167">
              <w:rPr>
                <w:rFonts w:ascii="Times New Roman" w:hAnsi="Times New Roman" w:cs="Times New Roman"/>
                <w:sz w:val="22"/>
                <w:szCs w:val="22"/>
              </w:rPr>
              <w:t>2021.gadam</w:t>
            </w:r>
            <w:proofErr w:type="gramEnd"/>
            <w:r w:rsidRPr="00056167">
              <w:rPr>
                <w:rFonts w:ascii="Times New Roman" w:hAnsi="Times New Roman" w:cs="Times New Roman"/>
                <w:sz w:val="22"/>
                <w:szCs w:val="22"/>
              </w:rPr>
              <w:t>”</w:t>
            </w:r>
            <w:r w:rsidRPr="00056167" w:rsidR="00482D17">
              <w:rPr>
                <w:rFonts w:ascii="Times New Roman" w:hAnsi="Times New Roman" w:cs="Times New Roman"/>
                <w:sz w:val="22"/>
                <w:szCs w:val="22"/>
              </w:rPr>
              <w:t xml:space="preserve"> </w:t>
            </w:r>
            <w:r w:rsidRPr="00056167">
              <w:rPr>
                <w:rFonts w:ascii="Times New Roman" w:hAnsi="Times New Roman" w:cs="Times New Roman"/>
                <w:sz w:val="22"/>
                <w:szCs w:val="22"/>
              </w:rPr>
              <w:t>43.pantu”</w:t>
            </w:r>
          </w:p>
          <w:p w:rsidRPr="00056167" w:rsidR="00504D2F" w:rsidP="00CB09D5" w:rsidRDefault="00504D2F" w14:paraId="250D6BD7" w14:textId="77777777">
            <w:pPr>
              <w:pStyle w:val="Parasts1"/>
              <w:jc w:val="both"/>
              <w:rPr>
                <w:sz w:val="22"/>
                <w:szCs w:val="22"/>
              </w:rPr>
            </w:pPr>
          </w:p>
          <w:p w:rsidRPr="00056167" w:rsidR="00BE1556" w:rsidP="00CB09D5" w:rsidRDefault="00BE1556" w14:paraId="57204040" w14:textId="50A571B5">
            <w:pPr>
              <w:pStyle w:val="Parasts1"/>
              <w:jc w:val="both"/>
              <w:rPr>
                <w:sz w:val="22"/>
                <w:szCs w:val="22"/>
              </w:rPr>
            </w:pPr>
            <w:r w:rsidRPr="00056167">
              <w:rPr>
                <w:sz w:val="22"/>
                <w:szCs w:val="22"/>
              </w:rPr>
              <w:t xml:space="preserve">Precizēts </w:t>
            </w:r>
            <w:r w:rsidRPr="00056167">
              <w:rPr>
                <w:iCs/>
                <w:sz w:val="22"/>
                <w:szCs w:val="22"/>
              </w:rPr>
              <w:t xml:space="preserve">anotācijas I sadaļas 1.punkts </w:t>
            </w:r>
            <w:r w:rsidRPr="00056167">
              <w:rPr>
                <w:sz w:val="22"/>
                <w:szCs w:val="22"/>
              </w:rPr>
              <w:t>šādā redakcijā:</w:t>
            </w:r>
          </w:p>
          <w:p w:rsidRPr="00056167" w:rsidR="00BE1556" w:rsidP="00CB09D5" w:rsidRDefault="00BE1556" w14:paraId="0B4DCDDE" w14:textId="77777777">
            <w:pPr>
              <w:pStyle w:val="Parasts1"/>
              <w:jc w:val="both"/>
              <w:rPr>
                <w:sz w:val="22"/>
                <w:szCs w:val="22"/>
              </w:rPr>
            </w:pPr>
          </w:p>
          <w:p w:rsidRPr="00056167" w:rsidR="00BE1556" w:rsidP="00CB09D5" w:rsidRDefault="00BE1556" w14:paraId="42DF765F" w14:textId="77777777">
            <w:pPr>
              <w:pStyle w:val="Parasts1"/>
              <w:jc w:val="both"/>
              <w:rPr>
                <w:sz w:val="22"/>
                <w:szCs w:val="22"/>
              </w:rPr>
            </w:pPr>
            <w:r w:rsidRPr="00056167">
              <w:rPr>
                <w:sz w:val="22"/>
                <w:szCs w:val="22"/>
              </w:rPr>
              <w:t xml:space="preserve">„Valdības rīcības plāna Deklarācijas par Artura Krišjāņa Kariņa vadītā Ministru kabineta iecerēto darbību īstenošanai (apstiprināts ar Ministru kabineta </w:t>
            </w:r>
            <w:proofErr w:type="gramStart"/>
            <w:r w:rsidRPr="00056167">
              <w:rPr>
                <w:sz w:val="22"/>
                <w:szCs w:val="22"/>
              </w:rPr>
              <w:t>2019.gada</w:t>
            </w:r>
            <w:proofErr w:type="gramEnd"/>
            <w:r w:rsidRPr="00056167">
              <w:rPr>
                <w:sz w:val="22"/>
                <w:szCs w:val="22"/>
              </w:rPr>
              <w:t xml:space="preserve"> 7.maija rīkojumu Nr.210) 155.5.punktā noteiktais uzdevums</w:t>
            </w:r>
            <w:r w:rsidRPr="00056167">
              <w:rPr>
                <w:sz w:val="22"/>
                <w:szCs w:val="22"/>
                <w:shd w:val="clear" w:color="auto" w:fill="FFFFFF"/>
              </w:rPr>
              <w:t xml:space="preserve"> un likuma „Par valsts budžetu 2021.gadam” 43.pants.”</w:t>
            </w:r>
          </w:p>
        </w:tc>
      </w:tr>
      <w:tr w:rsidRPr="00056167" w:rsidR="00071868" w:rsidTr="00CB09D5" w14:paraId="3202B3AF" w14:textId="77777777">
        <w:trPr>
          <w:trHeight w:val="1255"/>
          <w:jc w:val="center"/>
        </w:trPr>
        <w:tc>
          <w:tcPr>
            <w:tcW w:w="701" w:type="dxa"/>
            <w:tcBorders>
              <w:top w:val="single" w:color="000000" w:sz="6" w:space="0"/>
              <w:left w:val="single" w:color="000000" w:sz="6" w:space="0"/>
              <w:bottom w:val="single" w:color="000000" w:sz="6" w:space="0"/>
              <w:right w:val="single" w:color="000000" w:sz="6" w:space="0"/>
            </w:tcBorders>
            <w:shd w:val="clear" w:color="auto" w:fill="auto"/>
          </w:tcPr>
          <w:p w:rsidRPr="00056167" w:rsidR="00071868" w:rsidP="00482D17" w:rsidRDefault="00071868" w14:paraId="37F3C2D5" w14:textId="77777777">
            <w:pPr>
              <w:pStyle w:val="naisc"/>
              <w:numPr>
                <w:ilvl w:val="0"/>
                <w:numId w:val="36"/>
              </w:numPr>
              <w:spacing w:before="0" w:after="0"/>
              <w:ind w:left="470" w:hanging="357"/>
              <w:rPr>
                <w:sz w:val="22"/>
                <w:szCs w:val="22"/>
              </w:rPr>
            </w:pPr>
          </w:p>
        </w:tc>
        <w:tc>
          <w:tcPr>
            <w:tcW w:w="3393" w:type="dxa"/>
            <w:tcBorders>
              <w:top w:val="single" w:color="000000" w:sz="6" w:space="0"/>
              <w:left w:val="single" w:color="000000" w:sz="6" w:space="0"/>
              <w:bottom w:val="single" w:color="000000" w:sz="6" w:space="0"/>
              <w:right w:val="single" w:color="000000" w:sz="6" w:space="0"/>
            </w:tcBorders>
            <w:shd w:val="clear" w:color="auto" w:fill="auto"/>
          </w:tcPr>
          <w:p w:rsidRPr="00056167" w:rsidR="00071868" w:rsidP="00071868" w:rsidRDefault="00071868" w14:paraId="4225B9AA" w14:textId="0AA4EC3C">
            <w:pPr>
              <w:jc w:val="both"/>
              <w:rPr>
                <w:rFonts w:ascii="Times New Roman" w:hAnsi="Times New Roman" w:eastAsia="Times New Roman" w:cs="Times New Roman"/>
                <w:iCs/>
                <w:sz w:val="22"/>
                <w:szCs w:val="22"/>
              </w:rPr>
            </w:pPr>
            <w:r w:rsidRPr="00056167">
              <w:rPr>
                <w:rFonts w:ascii="Times New Roman" w:hAnsi="Times New Roman" w:eastAsia="Times New Roman" w:cs="Times New Roman"/>
                <w:iCs/>
                <w:sz w:val="22"/>
                <w:szCs w:val="22"/>
              </w:rPr>
              <w:t>Noteikumu projekts un anotācija.</w:t>
            </w:r>
          </w:p>
        </w:tc>
        <w:tc>
          <w:tcPr>
            <w:tcW w:w="3470" w:type="dxa"/>
            <w:tcBorders>
              <w:top w:val="single" w:color="000000" w:sz="6" w:space="0"/>
              <w:left w:val="single" w:color="000000" w:sz="6" w:space="0"/>
              <w:bottom w:val="single" w:color="000000" w:sz="6" w:space="0"/>
              <w:right w:val="single" w:color="000000" w:sz="6" w:space="0"/>
            </w:tcBorders>
            <w:shd w:val="clear" w:color="auto" w:fill="auto"/>
          </w:tcPr>
          <w:p w:rsidRPr="00056167" w:rsidR="00071868" w:rsidP="00CB09D5" w:rsidRDefault="00071868" w14:paraId="3C507664" w14:textId="77777777">
            <w:pPr>
              <w:pStyle w:val="Parasts1"/>
              <w:jc w:val="both"/>
              <w:rPr>
                <w:b/>
                <w:sz w:val="22"/>
                <w:szCs w:val="22"/>
              </w:rPr>
            </w:pPr>
            <w:r w:rsidRPr="00056167">
              <w:rPr>
                <w:b/>
                <w:sz w:val="22"/>
                <w:szCs w:val="22"/>
              </w:rPr>
              <w:t>Finanšu ministrija:</w:t>
            </w:r>
          </w:p>
          <w:p w:rsidRPr="00056167" w:rsidR="00071868" w:rsidP="00CB09D5" w:rsidRDefault="00071868" w14:paraId="75DAA6AD" w14:textId="77777777">
            <w:pPr>
              <w:pStyle w:val="Parasts1"/>
              <w:jc w:val="both"/>
              <w:rPr>
                <w:b/>
                <w:sz w:val="22"/>
                <w:szCs w:val="22"/>
              </w:rPr>
            </w:pPr>
            <w:r w:rsidRPr="00056167">
              <w:rPr>
                <w:sz w:val="22"/>
                <w:szCs w:val="22"/>
              </w:rPr>
              <w:t xml:space="preserve">Atzīmējam, ka noteikumu projekts ir saistīts ar Kultūras ministrijas sagatavoto noteikumu projektu “Grozījums Ministru kabineta </w:t>
            </w:r>
            <w:proofErr w:type="gramStart"/>
            <w:r w:rsidRPr="00056167">
              <w:rPr>
                <w:sz w:val="22"/>
                <w:szCs w:val="22"/>
              </w:rPr>
              <w:t>2012.gada</w:t>
            </w:r>
            <w:proofErr w:type="gramEnd"/>
            <w:r w:rsidRPr="00056167">
              <w:rPr>
                <w:sz w:val="22"/>
                <w:szCs w:val="22"/>
              </w:rPr>
              <w:t xml:space="preserve"> 18.decembra noteikumos Nr.931 „Latvijas Nacionālā kultūras centra nolikums”. Par iepriekšminēto </w:t>
            </w:r>
            <w:r w:rsidRPr="00056167">
              <w:rPr>
                <w:sz w:val="22"/>
                <w:szCs w:val="22"/>
              </w:rPr>
              <w:lastRenderedPageBreak/>
              <w:t>Ministru kabineta noteikumu projektu Finanšu ministrija ir sagatavojusi atzinumu, kurā neatbalsta četru amata vietu un atbilstošā finansējuma pārdali no Latvijas valsts simtgades biroja uz Latvijas Nacionālo kultūras centru, lai vienu gadu nodrošinātu programmas „Latvijas skolas soma” administrēšanu. Vienlaikus anotācijā netiek skaidrots, kāpēc programmas „Latvijas skolas soma” īstenošanas pēdējā gadā nepieciešams mainīt tās administrējošo institūciju. Līdz ar to, noteikumu projektā vārdi “Latvijas Nacionālais kultūras centrs” ir aizstājami ar vārdiem “Kultūras ministrija” attiecīgā locījumā.</w:t>
            </w:r>
          </w:p>
        </w:tc>
        <w:tc>
          <w:tcPr>
            <w:tcW w:w="3061" w:type="dxa"/>
            <w:tcBorders>
              <w:top w:val="single" w:color="000000" w:sz="6" w:space="0"/>
              <w:left w:val="single" w:color="000000" w:sz="6" w:space="0"/>
              <w:bottom w:val="single" w:color="000000" w:sz="6" w:space="0"/>
              <w:right w:val="single" w:color="000000" w:sz="6" w:space="0"/>
            </w:tcBorders>
            <w:shd w:val="clear" w:color="auto" w:fill="auto"/>
          </w:tcPr>
          <w:p w:rsidRPr="00056167" w:rsidR="00071868" w:rsidP="00CB09D5" w:rsidRDefault="00071868" w14:paraId="60393E92" w14:textId="77777777">
            <w:pPr>
              <w:pStyle w:val="naisc"/>
              <w:spacing w:before="0" w:after="0"/>
              <w:rPr>
                <w:b/>
                <w:sz w:val="22"/>
                <w:szCs w:val="22"/>
              </w:rPr>
            </w:pPr>
            <w:r w:rsidRPr="00056167">
              <w:rPr>
                <w:b/>
                <w:sz w:val="22"/>
                <w:szCs w:val="22"/>
              </w:rPr>
              <w:lastRenderedPageBreak/>
              <w:t>Ņemts vērā</w:t>
            </w:r>
          </w:p>
        </w:tc>
        <w:tc>
          <w:tcPr>
            <w:tcW w:w="3345" w:type="dxa"/>
            <w:tcBorders>
              <w:top w:val="single" w:color="000000" w:sz="6" w:space="0"/>
              <w:left w:val="single" w:color="000000" w:sz="4" w:space="0"/>
              <w:bottom w:val="single" w:color="000000" w:sz="6" w:space="0"/>
              <w:right w:val="single" w:color="000000" w:sz="4" w:space="0"/>
            </w:tcBorders>
            <w:shd w:val="clear" w:color="auto" w:fill="auto"/>
          </w:tcPr>
          <w:p w:rsidRPr="00056167" w:rsidR="00071868" w:rsidP="00CB09D5" w:rsidRDefault="00071868" w14:paraId="0F224D78" w14:textId="4F7C952A">
            <w:pPr>
              <w:pStyle w:val="Parasts1"/>
              <w:jc w:val="both"/>
              <w:rPr>
                <w:sz w:val="22"/>
                <w:szCs w:val="22"/>
              </w:rPr>
            </w:pPr>
            <w:r w:rsidRPr="00056167">
              <w:rPr>
                <w:sz w:val="22"/>
                <w:szCs w:val="22"/>
              </w:rPr>
              <w:t>Precizēts noteikumu projekts un anotācija</w:t>
            </w:r>
            <w:r w:rsidRPr="00056167" w:rsidR="00274F03">
              <w:rPr>
                <w:sz w:val="22"/>
                <w:szCs w:val="22"/>
              </w:rPr>
              <w:t>, aizstājot vārdus „Latvijas Nacionālais kultūras centrs” ar vārdiem „Kultūras ministrija”.</w:t>
            </w:r>
          </w:p>
        </w:tc>
      </w:tr>
      <w:tr w:rsidRPr="00056167" w:rsidR="00274F03" w:rsidTr="00CB09D5" w14:paraId="049E61FB" w14:textId="77777777">
        <w:trPr>
          <w:trHeight w:val="1255"/>
          <w:jc w:val="center"/>
        </w:trPr>
        <w:tc>
          <w:tcPr>
            <w:tcW w:w="701" w:type="dxa"/>
            <w:tcBorders>
              <w:top w:val="single" w:color="000000" w:sz="6" w:space="0"/>
              <w:left w:val="single" w:color="000000" w:sz="6" w:space="0"/>
              <w:bottom w:val="single" w:color="000000" w:sz="6" w:space="0"/>
              <w:right w:val="single" w:color="000000" w:sz="6" w:space="0"/>
            </w:tcBorders>
            <w:shd w:val="clear" w:color="auto" w:fill="auto"/>
          </w:tcPr>
          <w:p w:rsidRPr="00056167" w:rsidR="00274F03" w:rsidP="00274F03" w:rsidRDefault="00274F03" w14:paraId="4132AAE6" w14:textId="77777777">
            <w:pPr>
              <w:pStyle w:val="naisc"/>
              <w:numPr>
                <w:ilvl w:val="0"/>
                <w:numId w:val="36"/>
              </w:numPr>
              <w:spacing w:before="0" w:after="0"/>
              <w:ind w:left="470" w:hanging="357"/>
              <w:rPr>
                <w:sz w:val="22"/>
                <w:szCs w:val="22"/>
              </w:rPr>
            </w:pPr>
          </w:p>
        </w:tc>
        <w:tc>
          <w:tcPr>
            <w:tcW w:w="3393" w:type="dxa"/>
            <w:tcBorders>
              <w:top w:val="single" w:color="000000" w:sz="6" w:space="0"/>
              <w:left w:val="single" w:color="000000" w:sz="6" w:space="0"/>
              <w:bottom w:val="single" w:color="000000" w:sz="6" w:space="0"/>
              <w:right w:val="single" w:color="000000" w:sz="6" w:space="0"/>
            </w:tcBorders>
            <w:shd w:val="clear" w:color="auto" w:fill="auto"/>
          </w:tcPr>
          <w:p w:rsidRPr="00056167" w:rsidR="00274F03" w:rsidP="00274F03" w:rsidRDefault="00274F03" w14:paraId="4FD313FE" w14:textId="3970FB81">
            <w:pPr>
              <w:jc w:val="both"/>
              <w:rPr>
                <w:rFonts w:ascii="Times New Roman" w:hAnsi="Times New Roman" w:eastAsia="Times New Roman" w:cs="Times New Roman"/>
                <w:iCs/>
                <w:sz w:val="22"/>
                <w:szCs w:val="22"/>
              </w:rPr>
            </w:pPr>
            <w:r w:rsidRPr="00056167">
              <w:rPr>
                <w:rFonts w:ascii="Times New Roman" w:hAnsi="Times New Roman" w:cs="Times New Roman"/>
                <w:iCs/>
                <w:sz w:val="22"/>
                <w:szCs w:val="22"/>
              </w:rPr>
              <w:t>Noteikumu projekts un a</w:t>
            </w:r>
            <w:r w:rsidRPr="00056167">
              <w:rPr>
                <w:rFonts w:ascii="Times New Roman" w:hAnsi="Times New Roman" w:cs="Times New Roman"/>
                <w:sz w:val="22"/>
                <w:szCs w:val="22"/>
              </w:rPr>
              <w:t>notācija.</w:t>
            </w:r>
          </w:p>
        </w:tc>
        <w:tc>
          <w:tcPr>
            <w:tcW w:w="3470" w:type="dxa"/>
            <w:tcBorders>
              <w:top w:val="single" w:color="000000" w:sz="6" w:space="0"/>
              <w:left w:val="single" w:color="000000" w:sz="6" w:space="0"/>
              <w:bottom w:val="single" w:color="000000" w:sz="6" w:space="0"/>
              <w:right w:val="single" w:color="000000" w:sz="6" w:space="0"/>
            </w:tcBorders>
            <w:shd w:val="clear" w:color="auto" w:fill="auto"/>
          </w:tcPr>
          <w:p w:rsidRPr="00056167" w:rsidR="00274F03" w:rsidP="00274F03" w:rsidRDefault="00274F03" w14:paraId="3E6D565C" w14:textId="77777777">
            <w:pPr>
              <w:pStyle w:val="Parasts1"/>
              <w:jc w:val="both"/>
              <w:rPr>
                <w:b/>
                <w:sz w:val="22"/>
                <w:szCs w:val="22"/>
              </w:rPr>
            </w:pPr>
            <w:r w:rsidRPr="00056167">
              <w:rPr>
                <w:b/>
                <w:sz w:val="22"/>
                <w:szCs w:val="22"/>
              </w:rPr>
              <w:t>Tieslietu ministrija:</w:t>
            </w:r>
          </w:p>
          <w:p w:rsidRPr="00056167" w:rsidR="00274F03" w:rsidP="00274F03" w:rsidRDefault="00274F03" w14:paraId="6FB2DA53" w14:textId="0396E0BE">
            <w:pPr>
              <w:pStyle w:val="Parasts1"/>
              <w:jc w:val="both"/>
              <w:rPr>
                <w:b/>
                <w:sz w:val="22"/>
                <w:szCs w:val="22"/>
              </w:rPr>
            </w:pPr>
            <w:r w:rsidRPr="00056167">
              <w:rPr>
                <w:sz w:val="22"/>
                <w:szCs w:val="22"/>
              </w:rPr>
              <w:t>Saskaņā ar Ministru kabineta 2016. gada 13. decembra rīkojumu Nr. 769 "Par Latvijas valsts simtgades pasākumu plāna 2017.-2021. gadam īstenošanai piešķirtā valsts budžeta finansējuma sadalījumu" programmu "Latvijas skolas soma" (turpmāk </w:t>
            </w:r>
            <w:r w:rsidRPr="00056167">
              <w:rPr>
                <w:sz w:val="22"/>
                <w:szCs w:val="22"/>
                <w:lang w:eastAsia="zh-CN"/>
              </w:rPr>
              <w:t>–</w:t>
            </w:r>
            <w:r w:rsidRPr="00056167">
              <w:rPr>
                <w:sz w:val="22"/>
                <w:szCs w:val="22"/>
              </w:rPr>
              <w:t xml:space="preserve"> programma) attiecīgo pasākumu plānu paredzēts īstenot no 2017.-2021. gadam. Iepriekš programmu 2018., 2019. un 2020. gadā īstenoja Kultūras ministrija. Savukārt no projekta izriet, ka 2021. gadā programmu īstenos Latvijas Nacionālais kultūras centrs (turpmāk </w:t>
            </w:r>
            <w:r w:rsidRPr="00056167">
              <w:rPr>
                <w:sz w:val="22"/>
                <w:szCs w:val="22"/>
                <w:lang w:eastAsia="zh-CN"/>
              </w:rPr>
              <w:t>–</w:t>
            </w:r>
            <w:r w:rsidRPr="00056167">
              <w:rPr>
                <w:sz w:val="22"/>
                <w:szCs w:val="22"/>
              </w:rPr>
              <w:t xml:space="preserve"> Centrs). Ievērojot </w:t>
            </w:r>
            <w:r w:rsidRPr="00056167">
              <w:rPr>
                <w:sz w:val="22"/>
                <w:szCs w:val="22"/>
              </w:rPr>
              <w:lastRenderedPageBreak/>
              <w:t>minēto, lūdzam papildināt anotāciju ar skaidrojumu, kāpēc Kultūras ministrija neīstenos programmu arī 2021. gadā, bet gan to darīs Centrs.</w:t>
            </w:r>
          </w:p>
        </w:tc>
        <w:tc>
          <w:tcPr>
            <w:tcW w:w="3061" w:type="dxa"/>
            <w:tcBorders>
              <w:top w:val="single" w:color="000000" w:sz="6" w:space="0"/>
              <w:left w:val="single" w:color="000000" w:sz="6" w:space="0"/>
              <w:bottom w:val="single" w:color="000000" w:sz="6" w:space="0"/>
              <w:right w:val="single" w:color="000000" w:sz="6" w:space="0"/>
            </w:tcBorders>
            <w:shd w:val="clear" w:color="auto" w:fill="auto"/>
          </w:tcPr>
          <w:p w:rsidRPr="00056167" w:rsidR="00274F03" w:rsidP="00274F03" w:rsidRDefault="00274F03" w14:paraId="3B6EA74D" w14:textId="4E3879EB">
            <w:pPr>
              <w:pStyle w:val="naisc"/>
              <w:spacing w:before="0" w:after="0"/>
              <w:rPr>
                <w:b/>
                <w:sz w:val="22"/>
                <w:szCs w:val="22"/>
              </w:rPr>
            </w:pPr>
            <w:r w:rsidRPr="00056167">
              <w:rPr>
                <w:b/>
                <w:sz w:val="22"/>
                <w:szCs w:val="22"/>
              </w:rPr>
              <w:lastRenderedPageBreak/>
              <w:t>Ņemts vērā</w:t>
            </w:r>
          </w:p>
        </w:tc>
        <w:tc>
          <w:tcPr>
            <w:tcW w:w="3345" w:type="dxa"/>
            <w:tcBorders>
              <w:top w:val="single" w:color="000000" w:sz="6" w:space="0"/>
              <w:left w:val="single" w:color="000000" w:sz="4" w:space="0"/>
              <w:bottom w:val="single" w:color="000000" w:sz="6" w:space="0"/>
              <w:right w:val="single" w:color="000000" w:sz="4" w:space="0"/>
            </w:tcBorders>
            <w:shd w:val="clear" w:color="auto" w:fill="auto"/>
          </w:tcPr>
          <w:p w:rsidRPr="00056167" w:rsidR="00274F03" w:rsidP="00274F03" w:rsidRDefault="00274F03" w14:paraId="1F150646" w14:textId="695CEC27">
            <w:pPr>
              <w:pStyle w:val="Parasts1"/>
              <w:jc w:val="both"/>
              <w:rPr>
                <w:sz w:val="22"/>
                <w:szCs w:val="22"/>
              </w:rPr>
            </w:pPr>
            <w:r w:rsidRPr="00056167">
              <w:rPr>
                <w:sz w:val="22"/>
                <w:szCs w:val="22"/>
              </w:rPr>
              <w:t>Precizēts noteikumu projekts un anotācija, aizstājot vārdus „Latvijas Nacionālais kultūras centrs” ar vārdiem „Kultūras ministrija”.</w:t>
            </w:r>
          </w:p>
        </w:tc>
      </w:tr>
      <w:tr w:rsidRPr="00056167" w:rsidR="002F380C" w:rsidTr="001F534A" w14:paraId="629DB494" w14:textId="77777777">
        <w:trPr>
          <w:trHeight w:val="1255"/>
          <w:jc w:val="center"/>
        </w:trPr>
        <w:tc>
          <w:tcPr>
            <w:tcW w:w="701" w:type="dxa"/>
            <w:tcBorders>
              <w:top w:val="single" w:color="000000" w:sz="6" w:space="0"/>
              <w:left w:val="single" w:color="000000" w:sz="6" w:space="0"/>
              <w:bottom w:val="single" w:color="000000" w:sz="6" w:space="0"/>
              <w:right w:val="single" w:color="000000" w:sz="6" w:space="0"/>
            </w:tcBorders>
            <w:shd w:val="clear" w:color="auto" w:fill="auto"/>
          </w:tcPr>
          <w:p w:rsidRPr="00056167" w:rsidR="002F380C" w:rsidP="00482D17" w:rsidRDefault="002F380C" w14:paraId="4016419A" w14:textId="77777777">
            <w:pPr>
              <w:pStyle w:val="naisc"/>
              <w:numPr>
                <w:ilvl w:val="0"/>
                <w:numId w:val="36"/>
              </w:numPr>
              <w:spacing w:before="0" w:after="0"/>
              <w:ind w:left="470" w:hanging="357"/>
              <w:rPr>
                <w:sz w:val="22"/>
                <w:szCs w:val="22"/>
              </w:rPr>
            </w:pPr>
          </w:p>
        </w:tc>
        <w:tc>
          <w:tcPr>
            <w:tcW w:w="3393" w:type="dxa"/>
            <w:tcBorders>
              <w:top w:val="single" w:color="000000" w:sz="6" w:space="0"/>
              <w:left w:val="single" w:color="000000" w:sz="6" w:space="0"/>
              <w:bottom w:val="single" w:color="000000" w:sz="6" w:space="0"/>
              <w:right w:val="single" w:color="000000" w:sz="6" w:space="0"/>
            </w:tcBorders>
            <w:shd w:val="clear" w:color="auto" w:fill="auto"/>
          </w:tcPr>
          <w:p w:rsidRPr="00056167" w:rsidR="002F380C" w:rsidP="001F534A" w:rsidRDefault="00071868" w14:paraId="30DF8C49" w14:textId="7500BDD6">
            <w:pPr>
              <w:pStyle w:val="naisc"/>
              <w:spacing w:before="0" w:after="0"/>
              <w:jc w:val="both"/>
              <w:rPr>
                <w:sz w:val="22"/>
                <w:szCs w:val="22"/>
              </w:rPr>
            </w:pPr>
            <w:r w:rsidRPr="00056167">
              <w:rPr>
                <w:sz w:val="22"/>
                <w:szCs w:val="22"/>
              </w:rPr>
              <w:t>N</w:t>
            </w:r>
            <w:r w:rsidRPr="00056167" w:rsidR="007475D6">
              <w:rPr>
                <w:sz w:val="22"/>
                <w:szCs w:val="22"/>
              </w:rPr>
              <w:t>oteikumu projekt</w:t>
            </w:r>
            <w:r w:rsidRPr="00056167">
              <w:rPr>
                <w:sz w:val="22"/>
                <w:szCs w:val="22"/>
              </w:rPr>
              <w:t>a</w:t>
            </w:r>
            <w:r w:rsidRPr="00056167" w:rsidR="007475D6">
              <w:rPr>
                <w:sz w:val="22"/>
                <w:szCs w:val="22"/>
              </w:rPr>
              <w:t xml:space="preserve"> </w:t>
            </w:r>
            <w:r w:rsidRPr="00056167" w:rsidR="002F380C">
              <w:rPr>
                <w:sz w:val="22"/>
                <w:szCs w:val="22"/>
              </w:rPr>
              <w:t>1.punkts:</w:t>
            </w:r>
          </w:p>
          <w:p w:rsidRPr="00056167" w:rsidR="002F380C" w:rsidP="001F534A" w:rsidRDefault="002F380C" w14:paraId="0B15901C" w14:textId="77777777">
            <w:pPr>
              <w:pStyle w:val="naisc"/>
              <w:spacing w:before="0" w:after="0"/>
              <w:jc w:val="both"/>
              <w:rPr>
                <w:sz w:val="22"/>
                <w:szCs w:val="22"/>
              </w:rPr>
            </w:pPr>
          </w:p>
          <w:p w:rsidRPr="00056167" w:rsidR="002F380C" w:rsidP="001F534A" w:rsidRDefault="002F380C" w14:paraId="55462F81" w14:textId="77777777">
            <w:pPr>
              <w:widowControl w:val="0"/>
              <w:jc w:val="both"/>
              <w:rPr>
                <w:rFonts w:ascii="Times New Roman" w:hAnsi="Times New Roman" w:cs="Times New Roman"/>
                <w:sz w:val="22"/>
                <w:szCs w:val="22"/>
              </w:rPr>
            </w:pPr>
            <w:r w:rsidRPr="00056167">
              <w:rPr>
                <w:rFonts w:ascii="Times New Roman" w:hAnsi="Times New Roman" w:cs="Times New Roman"/>
                <w:sz w:val="22"/>
                <w:szCs w:val="22"/>
              </w:rPr>
              <w:t>„1. Noteikumi nosaka:</w:t>
            </w:r>
          </w:p>
          <w:p w:rsidRPr="00056167" w:rsidR="002F380C" w:rsidP="001F534A" w:rsidRDefault="002F380C" w14:paraId="00993D96" w14:textId="77777777">
            <w:pPr>
              <w:pStyle w:val="Sarakstarindkopa"/>
              <w:widowControl w:val="0"/>
              <w:numPr>
                <w:ilvl w:val="1"/>
                <w:numId w:val="24"/>
              </w:numPr>
              <w:tabs>
                <w:tab w:val="left" w:pos="1276"/>
              </w:tabs>
              <w:ind w:left="399" w:hanging="425"/>
              <w:jc w:val="both"/>
              <w:rPr>
                <w:sz w:val="22"/>
                <w:szCs w:val="22"/>
              </w:rPr>
            </w:pPr>
            <w:r w:rsidRPr="00056167">
              <w:rPr>
                <w:sz w:val="22"/>
                <w:szCs w:val="22"/>
              </w:rPr>
              <w:t xml:space="preserve">kārtību, kādā aprēķina un piešķir valsts budžeta finansējumu programmas „Latvijas skolas soma” (turpmāk – programma) īstenošanai no </w:t>
            </w:r>
            <w:proofErr w:type="gramStart"/>
            <w:r w:rsidRPr="00056167">
              <w:rPr>
                <w:sz w:val="22"/>
                <w:szCs w:val="22"/>
              </w:rPr>
              <w:t>2021.gada</w:t>
            </w:r>
            <w:proofErr w:type="gramEnd"/>
            <w:r w:rsidRPr="00056167">
              <w:rPr>
                <w:sz w:val="22"/>
                <w:szCs w:val="22"/>
              </w:rPr>
              <w:t xml:space="preserve"> 1.janvāra līdz 2021.gada 31.decembrim (turpmāk – finansējums);</w:t>
            </w:r>
          </w:p>
          <w:p w:rsidRPr="00056167" w:rsidR="002F380C" w:rsidP="001F534A" w:rsidRDefault="002F380C" w14:paraId="11DC4F2E" w14:textId="77777777">
            <w:pPr>
              <w:pStyle w:val="Sarakstarindkopa"/>
              <w:widowControl w:val="0"/>
              <w:numPr>
                <w:ilvl w:val="1"/>
                <w:numId w:val="24"/>
              </w:numPr>
              <w:tabs>
                <w:tab w:val="left" w:pos="1276"/>
              </w:tabs>
              <w:ind w:left="399" w:hanging="425"/>
              <w:jc w:val="both"/>
              <w:rPr>
                <w:sz w:val="22"/>
                <w:szCs w:val="22"/>
              </w:rPr>
            </w:pPr>
            <w:r w:rsidRPr="00056167">
              <w:rPr>
                <w:sz w:val="22"/>
                <w:szCs w:val="22"/>
              </w:rPr>
              <w:t>programmas attiecināmās izmaksas un finansējuma izlietošanas nosacījumus.”</w:t>
            </w:r>
          </w:p>
        </w:tc>
        <w:tc>
          <w:tcPr>
            <w:tcW w:w="3470" w:type="dxa"/>
            <w:tcBorders>
              <w:top w:val="single" w:color="000000" w:sz="6" w:space="0"/>
              <w:left w:val="single" w:color="000000" w:sz="6" w:space="0"/>
              <w:bottom w:val="single" w:color="000000" w:sz="6" w:space="0"/>
              <w:right w:val="single" w:color="000000" w:sz="6" w:space="0"/>
            </w:tcBorders>
            <w:shd w:val="clear" w:color="auto" w:fill="auto"/>
          </w:tcPr>
          <w:p w:rsidRPr="00056167" w:rsidR="002F380C" w:rsidP="001F534A" w:rsidRDefault="002F380C" w14:paraId="4BD64737" w14:textId="77777777">
            <w:pPr>
              <w:pStyle w:val="Parasts1"/>
              <w:jc w:val="both"/>
              <w:rPr>
                <w:b/>
                <w:sz w:val="22"/>
                <w:szCs w:val="22"/>
              </w:rPr>
            </w:pPr>
            <w:r w:rsidRPr="00056167">
              <w:rPr>
                <w:b/>
                <w:sz w:val="22"/>
                <w:szCs w:val="22"/>
              </w:rPr>
              <w:t>Tieslietu ministrija:</w:t>
            </w:r>
          </w:p>
          <w:p w:rsidRPr="00056167" w:rsidR="002F380C" w:rsidP="001F534A" w:rsidRDefault="002F380C" w14:paraId="7676F476" w14:textId="77777777">
            <w:pPr>
              <w:tabs>
                <w:tab w:val="left" w:pos="993"/>
              </w:tabs>
              <w:jc w:val="both"/>
              <w:outlineLvl w:val="0"/>
              <w:rPr>
                <w:rFonts w:ascii="Times New Roman" w:hAnsi="Times New Roman" w:cs="Times New Roman"/>
                <w:b/>
                <w:sz w:val="22"/>
                <w:szCs w:val="22"/>
              </w:rPr>
            </w:pPr>
            <w:r w:rsidRPr="00056167">
              <w:rPr>
                <w:rFonts w:ascii="Times New Roman" w:hAnsi="Times New Roman" w:cs="Times New Roman"/>
                <w:sz w:val="22"/>
                <w:szCs w:val="22"/>
              </w:rPr>
              <w:t>Nepieciešams precizēt projekta 1. punktu atbilstoši Ministru kabineta 2009. gada 3. februāra noteikumu Nr. 108 “Normatīvo aktu projektu sagatavošanas noteikumi” 100. punktam, proti, atbilstoši deleģējumam likumā.</w:t>
            </w:r>
          </w:p>
        </w:tc>
        <w:tc>
          <w:tcPr>
            <w:tcW w:w="3061" w:type="dxa"/>
            <w:tcBorders>
              <w:top w:val="single" w:color="000000" w:sz="6" w:space="0"/>
              <w:left w:val="single" w:color="000000" w:sz="6" w:space="0"/>
              <w:bottom w:val="single" w:color="000000" w:sz="6" w:space="0"/>
              <w:right w:val="single" w:color="000000" w:sz="6" w:space="0"/>
            </w:tcBorders>
            <w:shd w:val="clear" w:color="auto" w:fill="auto"/>
          </w:tcPr>
          <w:p w:rsidRPr="00056167" w:rsidR="002F380C" w:rsidP="00AD6876" w:rsidRDefault="002F380C" w14:paraId="651786F1" w14:textId="6A7F7F6E">
            <w:pPr>
              <w:pStyle w:val="naisc"/>
              <w:spacing w:before="0" w:after="0"/>
              <w:rPr>
                <w:b/>
                <w:sz w:val="22"/>
                <w:szCs w:val="22"/>
              </w:rPr>
            </w:pPr>
            <w:r w:rsidRPr="00056167">
              <w:rPr>
                <w:b/>
                <w:sz w:val="22"/>
                <w:szCs w:val="22"/>
              </w:rPr>
              <w:t>Ņemts vērā</w:t>
            </w:r>
          </w:p>
        </w:tc>
        <w:tc>
          <w:tcPr>
            <w:tcW w:w="3345" w:type="dxa"/>
            <w:tcBorders>
              <w:top w:val="single" w:color="000000" w:sz="6" w:space="0"/>
              <w:left w:val="single" w:color="000000" w:sz="4" w:space="0"/>
              <w:bottom w:val="single" w:color="000000" w:sz="6" w:space="0"/>
              <w:right w:val="single" w:color="000000" w:sz="4" w:space="0"/>
            </w:tcBorders>
            <w:shd w:val="clear" w:color="auto" w:fill="auto"/>
          </w:tcPr>
          <w:p w:rsidRPr="00056167" w:rsidR="002F380C" w:rsidP="001F534A" w:rsidRDefault="002F380C" w14:paraId="52A0B666" w14:textId="77777777">
            <w:pPr>
              <w:pStyle w:val="naisc"/>
              <w:spacing w:before="0" w:after="0"/>
              <w:jc w:val="both"/>
              <w:rPr>
                <w:sz w:val="22"/>
                <w:szCs w:val="22"/>
              </w:rPr>
            </w:pPr>
            <w:r w:rsidRPr="00056167">
              <w:rPr>
                <w:sz w:val="22"/>
                <w:szCs w:val="22"/>
              </w:rPr>
              <w:t>Precizēts noteikumu projekta 1.punkts šādā redakcijā:</w:t>
            </w:r>
          </w:p>
          <w:p w:rsidRPr="00056167" w:rsidR="002F380C" w:rsidP="001F534A" w:rsidRDefault="002F380C" w14:paraId="7A8241A4" w14:textId="77777777">
            <w:pPr>
              <w:pStyle w:val="Parasts1"/>
              <w:jc w:val="both"/>
              <w:rPr>
                <w:sz w:val="22"/>
                <w:szCs w:val="22"/>
              </w:rPr>
            </w:pPr>
          </w:p>
          <w:p w:rsidRPr="00056167" w:rsidR="002F380C" w:rsidP="001F534A" w:rsidRDefault="002F380C" w14:paraId="721D2191" w14:textId="77777777">
            <w:pPr>
              <w:widowControl w:val="0"/>
              <w:jc w:val="both"/>
              <w:rPr>
                <w:rFonts w:ascii="Times New Roman" w:hAnsi="Times New Roman" w:cs="Times New Roman"/>
                <w:sz w:val="22"/>
                <w:szCs w:val="22"/>
              </w:rPr>
            </w:pPr>
            <w:r w:rsidRPr="00056167">
              <w:rPr>
                <w:rFonts w:ascii="Times New Roman" w:hAnsi="Times New Roman" w:cs="Times New Roman"/>
                <w:sz w:val="22"/>
                <w:szCs w:val="22"/>
              </w:rPr>
              <w:t xml:space="preserve">„1. Noteikumi nosaka kārtību, kādā aprēķina un piešķir valsts budžeta finansējumu programmas „Latvijas skolas soma” (turpmāk – programma) īstenošanai no </w:t>
            </w:r>
            <w:proofErr w:type="gramStart"/>
            <w:r w:rsidRPr="00056167">
              <w:rPr>
                <w:rFonts w:ascii="Times New Roman" w:hAnsi="Times New Roman" w:cs="Times New Roman"/>
                <w:sz w:val="22"/>
                <w:szCs w:val="22"/>
              </w:rPr>
              <w:t>2021.gada</w:t>
            </w:r>
            <w:proofErr w:type="gramEnd"/>
            <w:r w:rsidRPr="00056167">
              <w:rPr>
                <w:rFonts w:ascii="Times New Roman" w:hAnsi="Times New Roman" w:cs="Times New Roman"/>
                <w:sz w:val="22"/>
                <w:szCs w:val="22"/>
              </w:rPr>
              <w:t xml:space="preserve"> 1.janvāra līdz 2021.gada 31.decembrim (turpmāk – finansējums) izglītības iestāžu, kuras īsteno klātienes vispārējās un profesionālās izglītības programmas, dibinātājiem, kā arī programmas attiecināmās izmaksas un finansējuma izlietošanas nosacījumus.”</w:t>
            </w:r>
          </w:p>
        </w:tc>
      </w:tr>
      <w:tr w:rsidRPr="00056167" w:rsidR="008E769A" w:rsidTr="00E30B85" w14:paraId="5DF7C712" w14:textId="77777777">
        <w:trPr>
          <w:trHeight w:val="2814"/>
          <w:jc w:val="center"/>
        </w:trPr>
        <w:tc>
          <w:tcPr>
            <w:tcW w:w="70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3F9ADA5D" w14:textId="77777777">
            <w:pPr>
              <w:pStyle w:val="naisc"/>
              <w:numPr>
                <w:ilvl w:val="0"/>
                <w:numId w:val="36"/>
              </w:numPr>
              <w:spacing w:before="0" w:after="0"/>
              <w:ind w:left="470" w:hanging="357"/>
              <w:rPr>
                <w:sz w:val="22"/>
                <w:szCs w:val="22"/>
              </w:rPr>
            </w:pPr>
          </w:p>
        </w:tc>
        <w:tc>
          <w:tcPr>
            <w:tcW w:w="3393" w:type="dxa"/>
            <w:tcBorders>
              <w:top w:val="single" w:color="000000" w:sz="6" w:space="0"/>
              <w:left w:val="single" w:color="000000" w:sz="6" w:space="0"/>
              <w:bottom w:val="single" w:color="000000" w:sz="6" w:space="0"/>
              <w:right w:val="single" w:color="000000" w:sz="6" w:space="0"/>
            </w:tcBorders>
            <w:shd w:val="clear" w:color="auto" w:fill="auto"/>
          </w:tcPr>
          <w:p w:rsidRPr="003B4AB5" w:rsidR="008E769A" w:rsidP="008E769A" w:rsidRDefault="008E769A" w14:paraId="61F760EA" w14:textId="68EF62D5">
            <w:pPr>
              <w:pStyle w:val="naisc"/>
              <w:spacing w:before="0" w:after="0"/>
              <w:jc w:val="both"/>
              <w:rPr>
                <w:sz w:val="22"/>
                <w:szCs w:val="22"/>
              </w:rPr>
            </w:pPr>
            <w:r w:rsidRPr="00056167">
              <w:rPr>
                <w:sz w:val="22"/>
                <w:szCs w:val="22"/>
              </w:rPr>
              <w:t>Noteikumu projekta 4.punkts</w:t>
            </w:r>
            <w:r w:rsidR="00887021">
              <w:rPr>
                <w:sz w:val="22"/>
                <w:szCs w:val="22"/>
              </w:rPr>
              <w:t xml:space="preserve"> (</w:t>
            </w:r>
            <w:proofErr w:type="gramStart"/>
            <w:r w:rsidR="00887021">
              <w:rPr>
                <w:sz w:val="22"/>
                <w:szCs w:val="22"/>
              </w:rPr>
              <w:t>2021.</w:t>
            </w:r>
            <w:r w:rsidRPr="003B4AB5" w:rsidR="00887021">
              <w:rPr>
                <w:sz w:val="22"/>
                <w:szCs w:val="22"/>
              </w:rPr>
              <w:t>gada</w:t>
            </w:r>
            <w:proofErr w:type="gramEnd"/>
            <w:r w:rsidRPr="003B4AB5" w:rsidR="00887021">
              <w:rPr>
                <w:sz w:val="22"/>
                <w:szCs w:val="22"/>
              </w:rPr>
              <w:t xml:space="preserve"> 1</w:t>
            </w:r>
            <w:r w:rsidR="00E30B85">
              <w:rPr>
                <w:sz w:val="22"/>
                <w:szCs w:val="22"/>
              </w:rPr>
              <w:t>4</w:t>
            </w:r>
            <w:r w:rsidRPr="003B4AB5" w:rsidR="00887021">
              <w:rPr>
                <w:sz w:val="22"/>
                <w:szCs w:val="22"/>
              </w:rPr>
              <w:t>.janvāra redakcij</w:t>
            </w:r>
            <w:r w:rsidR="000F7296">
              <w:rPr>
                <w:sz w:val="22"/>
                <w:szCs w:val="22"/>
              </w:rPr>
              <w:t>ā</w:t>
            </w:r>
            <w:r w:rsidRPr="003B4AB5" w:rsidR="00887021">
              <w:rPr>
                <w:sz w:val="22"/>
                <w:szCs w:val="22"/>
              </w:rPr>
              <w:t>)</w:t>
            </w:r>
            <w:r w:rsidRPr="003B4AB5">
              <w:rPr>
                <w:sz w:val="22"/>
                <w:szCs w:val="22"/>
              </w:rPr>
              <w:t>:</w:t>
            </w:r>
          </w:p>
          <w:p w:rsidRPr="003B4AB5" w:rsidR="008E769A" w:rsidP="008E769A" w:rsidRDefault="008E769A" w14:paraId="010E64CB" w14:textId="77777777">
            <w:pPr>
              <w:pStyle w:val="naisc"/>
              <w:spacing w:before="0" w:after="0"/>
              <w:jc w:val="both"/>
              <w:rPr>
                <w:sz w:val="22"/>
                <w:szCs w:val="22"/>
              </w:rPr>
            </w:pPr>
          </w:p>
          <w:p w:rsidRPr="003B4AB5" w:rsidR="00C94781" w:rsidP="00E30B85" w:rsidRDefault="008E769A" w14:paraId="0472192C" w14:textId="35C85C25">
            <w:pPr>
              <w:widowControl w:val="0"/>
              <w:tabs>
                <w:tab w:val="left" w:pos="993"/>
              </w:tabs>
              <w:ind w:left="323" w:hanging="323"/>
              <w:jc w:val="both"/>
              <w:rPr>
                <w:rFonts w:ascii="Times New Roman" w:hAnsi="Times New Roman" w:cs="Times New Roman"/>
                <w:sz w:val="22"/>
                <w:szCs w:val="22"/>
              </w:rPr>
            </w:pPr>
            <w:r w:rsidRPr="003B4AB5">
              <w:rPr>
                <w:rFonts w:ascii="Times New Roman" w:hAnsi="Times New Roman" w:cs="Times New Roman"/>
                <w:sz w:val="22"/>
                <w:szCs w:val="22"/>
              </w:rPr>
              <w:t xml:space="preserve">„4. </w:t>
            </w:r>
            <w:r w:rsidRPr="003B4AB5" w:rsidR="00C94781">
              <w:rPr>
                <w:rFonts w:ascii="Times New Roman" w:hAnsi="Times New Roman" w:cs="Times New Roman"/>
                <w:sz w:val="22"/>
                <w:szCs w:val="22"/>
              </w:rPr>
              <w:t xml:space="preserve">Kultūras </w:t>
            </w:r>
            <w:r w:rsidRPr="003B4AB5">
              <w:rPr>
                <w:rFonts w:ascii="Times New Roman" w:hAnsi="Times New Roman" w:cs="Times New Roman"/>
                <w:sz w:val="22"/>
                <w:szCs w:val="22"/>
              </w:rPr>
              <w:t>ministrija, pamatojoties uz savstarpēji noslēgto finansēšanas līgumu par valsts budžeta līdzekļu piešķiršanu:</w:t>
            </w:r>
          </w:p>
          <w:p w:rsidRPr="003B4AB5" w:rsidR="007A1678" w:rsidP="00E30B85" w:rsidRDefault="00C94781" w14:paraId="0E2534A7" w14:textId="4C251A3B">
            <w:pPr>
              <w:pStyle w:val="Sarakstarindkopa"/>
              <w:widowControl w:val="0"/>
              <w:numPr>
                <w:ilvl w:val="1"/>
                <w:numId w:val="42"/>
              </w:numPr>
              <w:tabs>
                <w:tab w:val="left" w:pos="0"/>
              </w:tabs>
              <w:ind w:left="748" w:hanging="425"/>
              <w:jc w:val="both"/>
              <w:rPr>
                <w:rFonts w:eastAsia="Calibri"/>
                <w:sz w:val="22"/>
                <w:szCs w:val="22"/>
              </w:rPr>
            </w:pPr>
            <w:r w:rsidRPr="003B4AB5">
              <w:rPr>
                <w:rFonts w:eastAsiaTheme="minorHAnsi"/>
                <w:sz w:val="22"/>
                <w:szCs w:val="22"/>
              </w:rPr>
              <w:t>nodrošina finansējumu atbilstoši normatīvajiem aktiem budžeta izpildes jomā, ja finansējuma saņēmējs ir valsts budžeta iestāde;</w:t>
            </w:r>
          </w:p>
          <w:p w:rsidRPr="00056167" w:rsidR="008E769A" w:rsidP="00E30B85" w:rsidRDefault="00807318" w14:paraId="32B7FD33" w14:textId="65016C5A">
            <w:pPr>
              <w:pStyle w:val="Sarakstarindkopa"/>
              <w:widowControl w:val="0"/>
              <w:numPr>
                <w:ilvl w:val="1"/>
                <w:numId w:val="42"/>
              </w:numPr>
              <w:tabs>
                <w:tab w:val="left" w:pos="0"/>
              </w:tabs>
              <w:ind w:left="748" w:hanging="425"/>
              <w:jc w:val="both"/>
              <w:rPr>
                <w:sz w:val="22"/>
                <w:szCs w:val="22"/>
              </w:rPr>
            </w:pPr>
            <w:r w:rsidRPr="003B4AB5">
              <w:rPr>
                <w:sz w:val="22"/>
                <w:szCs w:val="22"/>
              </w:rPr>
              <w:t>pārskaita</w:t>
            </w:r>
            <w:r w:rsidRPr="003B4AB5" w:rsidR="007A1678">
              <w:rPr>
                <w:sz w:val="22"/>
                <w:szCs w:val="22"/>
              </w:rPr>
              <w:t xml:space="preserve"> finansējumu uz </w:t>
            </w:r>
            <w:r w:rsidRPr="003B4AB5" w:rsidR="007A1678">
              <w:rPr>
                <w:sz w:val="22"/>
                <w:szCs w:val="22"/>
              </w:rPr>
              <w:lastRenderedPageBreak/>
              <w:t>finansējuma saņēmēja norādīto kontu Eiropas Ekonomikas zonā reģistrētā kredītiestādē, ja finansējuma saņēmējs ir cita publiska persona, tās iestāde vai privātpersona, izņemot valsts budžeta iestādes</w:t>
            </w:r>
            <w:r w:rsidR="007A1678">
              <w:rPr>
                <w:sz w:val="22"/>
                <w:szCs w:val="22"/>
              </w:rPr>
              <w:t>.”</w:t>
            </w:r>
          </w:p>
        </w:tc>
        <w:tc>
          <w:tcPr>
            <w:tcW w:w="3470"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09FFDC12" w14:textId="77777777">
            <w:pPr>
              <w:pStyle w:val="Parasts1"/>
              <w:jc w:val="both"/>
              <w:rPr>
                <w:b/>
                <w:sz w:val="22"/>
                <w:szCs w:val="22"/>
              </w:rPr>
            </w:pPr>
            <w:r w:rsidRPr="00056167">
              <w:rPr>
                <w:b/>
                <w:sz w:val="22"/>
                <w:szCs w:val="22"/>
              </w:rPr>
              <w:lastRenderedPageBreak/>
              <w:t>Tieslietu ministrija:</w:t>
            </w:r>
          </w:p>
          <w:p w:rsidRPr="00056167" w:rsidR="008E769A" w:rsidP="008E769A" w:rsidRDefault="008E769A" w14:paraId="57795814" w14:textId="37AA5ED4">
            <w:pPr>
              <w:pStyle w:val="Parasts1"/>
              <w:jc w:val="both"/>
              <w:rPr>
                <w:b/>
                <w:sz w:val="22"/>
                <w:szCs w:val="22"/>
              </w:rPr>
            </w:pPr>
            <w:r w:rsidRPr="00056167">
              <w:rPr>
                <w:sz w:val="22"/>
                <w:szCs w:val="22"/>
                <w:lang w:eastAsia="zh-CN"/>
              </w:rPr>
              <w:t>No projekta 4. punkta izriet, ka finansējums vairs nebūs jāpārskaita uz kontu Valsts kasē, ja finansējuma saņēmējs ir cita publiska persona vai tās iestāde vai privātpersona, bet gan uz kontu Eiropas Ekonomikas zonā reģistrētā kredītiestādē. Ievērojot minēto, lūdzam anotāciju papildināt ar skaidrojumu par projekta 4. punktā ietvertā regulējuma atšķirību no citiem gadiem.</w:t>
            </w:r>
          </w:p>
        </w:tc>
        <w:tc>
          <w:tcPr>
            <w:tcW w:w="3061" w:type="dxa"/>
            <w:tcBorders>
              <w:top w:val="single" w:color="000000" w:sz="6" w:space="0"/>
              <w:left w:val="single" w:color="000000" w:sz="6" w:space="0"/>
              <w:bottom w:val="single" w:color="000000" w:sz="6" w:space="0"/>
              <w:right w:val="single" w:color="000000" w:sz="6" w:space="0"/>
            </w:tcBorders>
            <w:shd w:val="clear" w:color="auto" w:fill="auto"/>
          </w:tcPr>
          <w:p w:rsidRPr="00056167" w:rsidR="00C94781" w:rsidP="00C94781" w:rsidRDefault="008E769A" w14:paraId="2AA184DD" w14:textId="77777777">
            <w:pPr>
              <w:pStyle w:val="naisc"/>
              <w:spacing w:before="0" w:after="0"/>
              <w:rPr>
                <w:b/>
                <w:sz w:val="22"/>
                <w:szCs w:val="22"/>
              </w:rPr>
            </w:pPr>
            <w:r w:rsidRPr="00056167">
              <w:rPr>
                <w:b/>
                <w:sz w:val="22"/>
                <w:szCs w:val="22"/>
              </w:rPr>
              <w:t>Ņemts vērā</w:t>
            </w:r>
          </w:p>
          <w:p w:rsidRPr="00056167" w:rsidR="00C94781" w:rsidP="00C94781" w:rsidRDefault="00C94781" w14:paraId="000A629D" w14:textId="77777777">
            <w:pPr>
              <w:pStyle w:val="naisc"/>
              <w:spacing w:before="0" w:after="0"/>
              <w:jc w:val="both"/>
              <w:rPr>
                <w:b/>
                <w:sz w:val="22"/>
                <w:szCs w:val="22"/>
              </w:rPr>
            </w:pPr>
          </w:p>
          <w:p w:rsidRPr="003B4AB5" w:rsidR="00C94781" w:rsidP="00896B67" w:rsidRDefault="00C94781" w14:paraId="6534ED33" w14:textId="5B4C2F8B">
            <w:pPr>
              <w:pStyle w:val="naisc"/>
              <w:spacing w:before="0" w:after="0"/>
              <w:jc w:val="both"/>
              <w:rPr>
                <w:rFonts w:eastAsia="Calibri"/>
                <w:sz w:val="22"/>
                <w:szCs w:val="22"/>
              </w:rPr>
            </w:pPr>
          </w:p>
        </w:tc>
        <w:tc>
          <w:tcPr>
            <w:tcW w:w="3345" w:type="dxa"/>
            <w:tcBorders>
              <w:top w:val="single" w:color="000000" w:sz="6" w:space="0"/>
              <w:left w:val="single" w:color="000000" w:sz="4" w:space="0"/>
              <w:bottom w:val="single" w:color="000000" w:sz="6" w:space="0"/>
              <w:right w:val="single" w:color="000000" w:sz="4" w:space="0"/>
            </w:tcBorders>
            <w:shd w:val="clear" w:color="auto" w:fill="auto"/>
          </w:tcPr>
          <w:p w:rsidRPr="00056167" w:rsidR="00896B67" w:rsidP="00896B67" w:rsidRDefault="00896B67" w14:paraId="6BB92FE1" w14:textId="463E7EF4">
            <w:pPr>
              <w:pStyle w:val="naisc"/>
              <w:spacing w:before="0" w:after="0"/>
              <w:jc w:val="both"/>
              <w:rPr>
                <w:sz w:val="22"/>
                <w:szCs w:val="22"/>
              </w:rPr>
            </w:pPr>
            <w:r w:rsidRPr="00056167">
              <w:rPr>
                <w:sz w:val="22"/>
                <w:szCs w:val="22"/>
              </w:rPr>
              <w:t>Precizēts noteikumu projekta 4.punkts šādā redakcijā:</w:t>
            </w:r>
          </w:p>
          <w:p w:rsidRPr="00056167" w:rsidR="00896B67" w:rsidP="008E769A" w:rsidRDefault="00896B67" w14:paraId="22966710" w14:textId="5FD254B0">
            <w:pPr>
              <w:pStyle w:val="Parasts10"/>
              <w:jc w:val="both"/>
              <w:rPr>
                <w:sz w:val="22"/>
                <w:szCs w:val="22"/>
              </w:rPr>
            </w:pPr>
          </w:p>
          <w:p w:rsidRPr="00056167" w:rsidR="00F54C2C" w:rsidP="00E30B85" w:rsidRDefault="00F54C2C" w14:paraId="5471E2E1" w14:textId="04C98B54">
            <w:pPr>
              <w:widowControl w:val="0"/>
              <w:tabs>
                <w:tab w:val="left" w:pos="3137"/>
              </w:tabs>
              <w:ind w:left="318" w:hanging="318"/>
              <w:jc w:val="both"/>
              <w:rPr>
                <w:rFonts w:ascii="Times New Roman" w:hAnsi="Times New Roman" w:cs="Times New Roman"/>
                <w:sz w:val="22"/>
                <w:szCs w:val="22"/>
              </w:rPr>
            </w:pPr>
            <w:r w:rsidRPr="00056167">
              <w:rPr>
                <w:rFonts w:ascii="Times New Roman" w:hAnsi="Times New Roman" w:cs="Times New Roman"/>
                <w:sz w:val="22"/>
                <w:szCs w:val="22"/>
              </w:rPr>
              <w:t>„4.</w:t>
            </w:r>
            <w:r w:rsidR="00E30B85">
              <w:rPr>
                <w:rFonts w:ascii="Times New Roman" w:hAnsi="Times New Roman" w:cs="Times New Roman"/>
                <w:sz w:val="22"/>
                <w:szCs w:val="22"/>
              </w:rPr>
              <w:t> </w:t>
            </w:r>
            <w:r w:rsidRPr="00056167">
              <w:rPr>
                <w:rFonts w:ascii="Times New Roman" w:hAnsi="Times New Roman" w:cs="Times New Roman"/>
                <w:sz w:val="22"/>
                <w:szCs w:val="22"/>
              </w:rPr>
              <w:t>Kultūras ministrija, pamatojoties uz savstarpēji noslēgto finansēšanas līgumu par valsts budžeta līdzekļu piešķiršanu:</w:t>
            </w:r>
          </w:p>
          <w:p w:rsidRPr="003B4AB5" w:rsidR="00F54C2C" w:rsidP="00E30B85" w:rsidRDefault="00F54C2C" w14:paraId="3019C641" w14:textId="73732F96">
            <w:pPr>
              <w:pStyle w:val="Sarakstarindkopa"/>
              <w:widowControl w:val="0"/>
              <w:numPr>
                <w:ilvl w:val="1"/>
                <w:numId w:val="45"/>
              </w:numPr>
              <w:tabs>
                <w:tab w:val="left" w:pos="0"/>
              </w:tabs>
              <w:ind w:left="743" w:hanging="425"/>
              <w:jc w:val="both"/>
              <w:rPr>
                <w:rFonts w:eastAsia="Calibri"/>
                <w:sz w:val="22"/>
                <w:szCs w:val="22"/>
              </w:rPr>
            </w:pPr>
            <w:r w:rsidRPr="003B4AB5">
              <w:rPr>
                <w:rFonts w:eastAsiaTheme="minorHAnsi"/>
                <w:sz w:val="22"/>
                <w:szCs w:val="22"/>
              </w:rPr>
              <w:t>nodrošina finansējumu atbilstoši normatīvajiem aktiem budžeta izpildes jomā, ja finansējuma saņēmējs ir valsts budžeta iestāde;</w:t>
            </w:r>
          </w:p>
          <w:p w:rsidRPr="003B4AB5" w:rsidR="00F54C2C" w:rsidP="00E30B85" w:rsidRDefault="00F54C2C" w14:paraId="67D77065" w14:textId="17D4D19D">
            <w:pPr>
              <w:pStyle w:val="Sarakstarindkopa"/>
              <w:widowControl w:val="0"/>
              <w:numPr>
                <w:ilvl w:val="1"/>
                <w:numId w:val="45"/>
              </w:numPr>
              <w:tabs>
                <w:tab w:val="left" w:pos="0"/>
              </w:tabs>
              <w:ind w:left="743" w:hanging="425"/>
              <w:jc w:val="both"/>
              <w:rPr>
                <w:rFonts w:eastAsia="Calibri"/>
                <w:sz w:val="22"/>
                <w:szCs w:val="22"/>
              </w:rPr>
            </w:pPr>
            <w:r w:rsidRPr="003B4AB5">
              <w:rPr>
                <w:sz w:val="22"/>
                <w:szCs w:val="22"/>
              </w:rPr>
              <w:lastRenderedPageBreak/>
              <w:t>pārskaita finansējumu uz kontu Valsts kasē</w:t>
            </w:r>
            <w:r w:rsidR="003D24F2">
              <w:rPr>
                <w:sz w:val="22"/>
                <w:szCs w:val="22"/>
              </w:rPr>
              <w:t xml:space="preserve"> </w:t>
            </w:r>
            <w:r w:rsidRPr="003D24F2" w:rsidR="003D24F2">
              <w:rPr>
                <w:sz w:val="22"/>
                <w:szCs w:val="22"/>
              </w:rPr>
              <w:t>vai Eiropas Ekonomikas zonā reģistrētā kredītiestādē</w:t>
            </w:r>
            <w:r w:rsidRPr="003B4AB5">
              <w:rPr>
                <w:sz w:val="22"/>
                <w:szCs w:val="22"/>
              </w:rPr>
              <w:t>, ja finansējuma saņēmējs ir cita publiska persona vai tās iestāde, izņemot valsts budžeta iestādes;</w:t>
            </w:r>
          </w:p>
          <w:p w:rsidRPr="003B4AB5" w:rsidR="008E769A" w:rsidP="00E30B85" w:rsidRDefault="00F54C2C" w14:paraId="3A7CB9FC" w14:textId="23D47076">
            <w:pPr>
              <w:pStyle w:val="Sarakstarindkopa"/>
              <w:widowControl w:val="0"/>
              <w:numPr>
                <w:ilvl w:val="1"/>
                <w:numId w:val="45"/>
              </w:numPr>
              <w:tabs>
                <w:tab w:val="left" w:pos="0"/>
              </w:tabs>
              <w:ind w:left="743" w:hanging="425"/>
              <w:jc w:val="both"/>
            </w:pPr>
            <w:r w:rsidRPr="00056167">
              <w:rPr>
                <w:sz w:val="22"/>
                <w:szCs w:val="22"/>
              </w:rPr>
              <w:t>pārskaita finansējumu uz kontu Eiropas Ekonomikas zonā reģistrētā kredītiestādē, ja finansējuma saņēmējs ir privātpersona.”</w:t>
            </w:r>
          </w:p>
        </w:tc>
      </w:tr>
      <w:tr w:rsidRPr="00056167" w:rsidR="008E769A" w:rsidTr="001F534A" w14:paraId="5F1B0495" w14:textId="77777777">
        <w:trPr>
          <w:trHeight w:val="1255"/>
          <w:jc w:val="center"/>
        </w:trPr>
        <w:tc>
          <w:tcPr>
            <w:tcW w:w="70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594DFED3" w14:textId="77777777">
            <w:pPr>
              <w:pStyle w:val="naisc"/>
              <w:numPr>
                <w:ilvl w:val="0"/>
                <w:numId w:val="36"/>
              </w:numPr>
              <w:spacing w:before="0" w:after="0"/>
              <w:ind w:left="470" w:hanging="357"/>
              <w:rPr>
                <w:sz w:val="22"/>
                <w:szCs w:val="22"/>
              </w:rPr>
            </w:pPr>
          </w:p>
        </w:tc>
        <w:tc>
          <w:tcPr>
            <w:tcW w:w="3393"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2795299E" w14:textId="77777777">
            <w:pPr>
              <w:pStyle w:val="naisc"/>
              <w:spacing w:before="0" w:after="0"/>
              <w:jc w:val="both"/>
              <w:rPr>
                <w:sz w:val="22"/>
                <w:szCs w:val="22"/>
              </w:rPr>
            </w:pPr>
            <w:r w:rsidRPr="00056167">
              <w:rPr>
                <w:sz w:val="22"/>
                <w:szCs w:val="22"/>
              </w:rPr>
              <w:t>Noteikumu projekta 8.punkts:</w:t>
            </w:r>
          </w:p>
          <w:p w:rsidRPr="00056167" w:rsidR="008E769A" w:rsidP="008E769A" w:rsidRDefault="008E769A" w14:paraId="206A5264" w14:textId="77777777">
            <w:pPr>
              <w:pStyle w:val="naisc"/>
              <w:spacing w:before="0" w:after="0"/>
              <w:jc w:val="both"/>
              <w:rPr>
                <w:sz w:val="22"/>
                <w:szCs w:val="22"/>
              </w:rPr>
            </w:pPr>
          </w:p>
          <w:p w:rsidRPr="00056167" w:rsidR="008E769A" w:rsidP="003B4AB5" w:rsidRDefault="008E769A" w14:paraId="29E77E73" w14:textId="77777777">
            <w:pPr>
              <w:widowControl w:val="0"/>
              <w:ind w:left="325" w:hanging="283"/>
              <w:jc w:val="both"/>
              <w:rPr>
                <w:rFonts w:ascii="Times New Roman" w:hAnsi="Times New Roman" w:cs="Times New Roman"/>
                <w:sz w:val="22"/>
                <w:szCs w:val="22"/>
              </w:rPr>
            </w:pPr>
            <w:r w:rsidRPr="00056167">
              <w:rPr>
                <w:rFonts w:ascii="Times New Roman" w:hAnsi="Times New Roman" w:cs="Times New Roman"/>
                <w:sz w:val="22"/>
                <w:szCs w:val="22"/>
              </w:rPr>
              <w:t xml:space="preserve">„8. Programmas ietvaros ir šādas attiecināmās izmaksas, kas radušās no </w:t>
            </w:r>
            <w:proofErr w:type="gramStart"/>
            <w:r w:rsidRPr="00056167">
              <w:rPr>
                <w:rFonts w:ascii="Times New Roman" w:hAnsi="Times New Roman" w:cs="Times New Roman"/>
                <w:sz w:val="22"/>
                <w:szCs w:val="22"/>
              </w:rPr>
              <w:t>2021.gada</w:t>
            </w:r>
            <w:proofErr w:type="gramEnd"/>
            <w:r w:rsidRPr="00056167">
              <w:rPr>
                <w:rFonts w:ascii="Times New Roman" w:hAnsi="Times New Roman" w:cs="Times New Roman"/>
                <w:sz w:val="22"/>
                <w:szCs w:val="22"/>
              </w:rPr>
              <w:t xml:space="preserve"> 1.janvāra līdz 2021.gada 18.jūnijam un no 2021.gada 1.septembra līdz 2021.gada 31.decembrim:</w:t>
            </w:r>
          </w:p>
          <w:p w:rsidRPr="00056167" w:rsidR="008E769A" w:rsidP="003B4AB5" w:rsidRDefault="008E769A" w14:paraId="30EADD7E" w14:textId="77777777">
            <w:pPr>
              <w:pStyle w:val="Sarakstarindkopa"/>
              <w:widowControl w:val="0"/>
              <w:numPr>
                <w:ilvl w:val="1"/>
                <w:numId w:val="39"/>
              </w:numPr>
              <w:tabs>
                <w:tab w:val="left" w:pos="1276"/>
              </w:tabs>
              <w:ind w:left="751" w:hanging="426"/>
              <w:jc w:val="both"/>
              <w:rPr>
                <w:sz w:val="22"/>
                <w:szCs w:val="22"/>
              </w:rPr>
            </w:pPr>
            <w:r w:rsidRPr="00056167">
              <w:rPr>
                <w:sz w:val="22"/>
                <w:szCs w:val="22"/>
              </w:rPr>
              <w:t>pasākuma ieejas maksa un izdevumi par biļetēm izglītojamiem un personām, kuras pavada grupu atbilstoši normatīvajiem aktiem, kas nosaka pavadošo personu skaitu (turpmāk – pavadošās personas);</w:t>
            </w:r>
          </w:p>
          <w:p w:rsidRPr="00056167" w:rsidR="008E769A" w:rsidP="003B4AB5" w:rsidRDefault="008E769A" w14:paraId="3D3FEAD6" w14:textId="77777777">
            <w:pPr>
              <w:pStyle w:val="Sarakstarindkopa"/>
              <w:widowControl w:val="0"/>
              <w:numPr>
                <w:ilvl w:val="1"/>
                <w:numId w:val="39"/>
              </w:numPr>
              <w:tabs>
                <w:tab w:val="left" w:pos="1276"/>
              </w:tabs>
              <w:ind w:left="751" w:hanging="426"/>
              <w:jc w:val="both"/>
              <w:rPr>
                <w:sz w:val="22"/>
                <w:szCs w:val="22"/>
              </w:rPr>
            </w:pPr>
            <w:r w:rsidRPr="00056167">
              <w:rPr>
                <w:sz w:val="22"/>
                <w:szCs w:val="22"/>
              </w:rPr>
              <w:t xml:space="preserve">maksa par pasākuma norises pakalpojuma nodrošināšanu (tehniskās izmaksas, pakalpojuma sniedzēja personāla </w:t>
            </w:r>
            <w:r w:rsidRPr="00056167">
              <w:rPr>
                <w:sz w:val="22"/>
                <w:szCs w:val="22"/>
              </w:rPr>
              <w:lastRenderedPageBreak/>
              <w:t>atlīdzība, tai skaitā autoratlīdzība, kas saistīta ar pasākuma nodrošināšanu, pakalpojuma sniedzēja transporta izmaksas);</w:t>
            </w:r>
          </w:p>
          <w:p w:rsidRPr="00056167" w:rsidR="008E769A" w:rsidP="003B4AB5" w:rsidRDefault="008E769A" w14:paraId="5820F932" w14:textId="77777777">
            <w:pPr>
              <w:pStyle w:val="Sarakstarindkopa"/>
              <w:widowControl w:val="0"/>
              <w:numPr>
                <w:ilvl w:val="1"/>
                <w:numId w:val="39"/>
              </w:numPr>
              <w:tabs>
                <w:tab w:val="left" w:pos="1276"/>
              </w:tabs>
              <w:ind w:left="751" w:hanging="426"/>
              <w:jc w:val="both"/>
              <w:rPr>
                <w:sz w:val="22"/>
                <w:szCs w:val="22"/>
              </w:rPr>
            </w:pPr>
            <w:r w:rsidRPr="00056167">
              <w:rPr>
                <w:sz w:val="22"/>
                <w:szCs w:val="22"/>
              </w:rPr>
              <w:t>transporta izdevumi (izdevumi par degvielu un transporta nomu) izglītojamo un pavadošo personu nokļūšanai uz pasākuma norises vietu un atpakaļ.”</w:t>
            </w:r>
          </w:p>
          <w:p w:rsidRPr="00056167" w:rsidR="008E769A" w:rsidP="008E769A" w:rsidRDefault="008E769A" w14:paraId="4B4F9E89" w14:textId="77777777">
            <w:pPr>
              <w:pStyle w:val="naisc"/>
              <w:spacing w:before="0" w:after="0"/>
              <w:jc w:val="both"/>
              <w:rPr>
                <w:sz w:val="22"/>
                <w:szCs w:val="22"/>
              </w:rPr>
            </w:pPr>
          </w:p>
          <w:p w:rsidRPr="00056167" w:rsidR="008E769A" w:rsidP="008E769A" w:rsidRDefault="008E769A" w14:paraId="0C667593" w14:textId="153CBE68">
            <w:pPr>
              <w:pStyle w:val="naisc"/>
              <w:spacing w:before="0" w:after="0"/>
              <w:jc w:val="both"/>
              <w:rPr>
                <w:sz w:val="22"/>
                <w:szCs w:val="22"/>
              </w:rPr>
            </w:pPr>
            <w:r w:rsidRPr="00056167">
              <w:rPr>
                <w:sz w:val="22"/>
                <w:szCs w:val="22"/>
              </w:rPr>
              <w:t>Anotācijas I sadaļas 2.punkts</w:t>
            </w:r>
            <w:r w:rsidR="004F506B">
              <w:rPr>
                <w:sz w:val="22"/>
                <w:szCs w:val="22"/>
              </w:rPr>
              <w:t>.</w:t>
            </w:r>
          </w:p>
          <w:p w:rsidRPr="00056167" w:rsidR="008E769A" w:rsidP="008E769A" w:rsidRDefault="008E769A" w14:paraId="51B94984" w14:textId="77777777">
            <w:pPr>
              <w:pStyle w:val="naisc"/>
              <w:spacing w:before="0" w:after="0"/>
              <w:jc w:val="both"/>
              <w:rPr>
                <w:sz w:val="22"/>
                <w:szCs w:val="22"/>
              </w:rPr>
            </w:pPr>
          </w:p>
          <w:p w:rsidRPr="00056167" w:rsidR="008E769A" w:rsidP="008E769A" w:rsidRDefault="008E769A" w14:paraId="2035CFBA" w14:textId="56615639">
            <w:pPr>
              <w:pStyle w:val="naisc"/>
              <w:spacing w:before="0" w:after="0"/>
              <w:jc w:val="both"/>
              <w:rPr>
                <w:sz w:val="22"/>
                <w:szCs w:val="22"/>
              </w:rPr>
            </w:pPr>
          </w:p>
        </w:tc>
        <w:tc>
          <w:tcPr>
            <w:tcW w:w="3470"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071EEE27" w14:textId="77777777">
            <w:pPr>
              <w:pStyle w:val="Parasts1"/>
              <w:jc w:val="both"/>
              <w:rPr>
                <w:b/>
                <w:sz w:val="22"/>
                <w:szCs w:val="22"/>
              </w:rPr>
            </w:pPr>
            <w:r w:rsidRPr="00056167">
              <w:rPr>
                <w:b/>
                <w:sz w:val="22"/>
                <w:szCs w:val="22"/>
              </w:rPr>
              <w:lastRenderedPageBreak/>
              <w:t>Tieslietu ministrija:</w:t>
            </w:r>
          </w:p>
          <w:p w:rsidRPr="00056167" w:rsidR="008E769A" w:rsidP="008E769A" w:rsidRDefault="008E769A" w14:paraId="48A2FF8C" w14:textId="77777777">
            <w:pPr>
              <w:jc w:val="both"/>
              <w:rPr>
                <w:rFonts w:ascii="Times New Roman" w:hAnsi="Times New Roman" w:cs="Times New Roman"/>
                <w:sz w:val="22"/>
                <w:szCs w:val="22"/>
                <w:lang w:eastAsia="zh-CN"/>
              </w:rPr>
            </w:pPr>
            <w:r w:rsidRPr="00056167">
              <w:rPr>
                <w:rFonts w:ascii="Times New Roman" w:hAnsi="Times New Roman" w:cs="Times New Roman"/>
                <w:sz w:val="22"/>
                <w:szCs w:val="22"/>
                <w:lang w:eastAsia="zh-CN"/>
              </w:rPr>
              <w:t xml:space="preserve">Anotācijā norādīts, ka </w:t>
            </w:r>
            <w:proofErr w:type="gramStart"/>
            <w:r w:rsidRPr="00056167">
              <w:rPr>
                <w:rFonts w:ascii="Times New Roman" w:hAnsi="Times New Roman" w:cs="Times New Roman"/>
                <w:sz w:val="22"/>
                <w:szCs w:val="22"/>
                <w:lang w:eastAsia="zh-CN"/>
              </w:rPr>
              <w:t>2021.gadā</w:t>
            </w:r>
            <w:proofErr w:type="gramEnd"/>
            <w:r w:rsidRPr="00056167">
              <w:rPr>
                <w:rFonts w:ascii="Times New Roman" w:hAnsi="Times New Roman" w:cs="Times New Roman"/>
                <w:sz w:val="22"/>
                <w:szCs w:val="22"/>
                <w:lang w:eastAsia="zh-CN"/>
              </w:rPr>
              <w:t xml:space="preserve"> turpinās ierobežojumi, kas saistīti ar Covid-19 pandēmiju, tādēļ programma var tikt papildināta ar maksas digitālajām kultūras norisēm. Tāpat tiek minēts, ka Kultūras ministrija </w:t>
            </w:r>
            <w:r w:rsidRPr="00056167">
              <w:rPr>
                <w:rFonts w:ascii="Times New Roman" w:hAnsi="Times New Roman" w:cs="Times New Roman"/>
                <w:sz w:val="22"/>
                <w:szCs w:val="22"/>
                <w:u w:val="single"/>
                <w:lang w:eastAsia="zh-CN"/>
              </w:rPr>
              <w:t>jau šobrīd regulāri papildina</w:t>
            </w:r>
            <w:r w:rsidRPr="00056167">
              <w:rPr>
                <w:rFonts w:ascii="Times New Roman" w:hAnsi="Times New Roman" w:cs="Times New Roman"/>
                <w:sz w:val="22"/>
                <w:szCs w:val="22"/>
                <w:lang w:eastAsia="zh-CN"/>
              </w:rPr>
              <w:t xml:space="preserve"> ieteicamo digitālo norišu sarakstu, ietverot norises, kas īpaši veidotas attālinātam formātam.</w:t>
            </w:r>
          </w:p>
          <w:p w:rsidRPr="00056167" w:rsidR="008E769A" w:rsidP="004F506B" w:rsidRDefault="008E769A" w14:paraId="30326C3C" w14:textId="77777777">
            <w:pPr>
              <w:ind w:firstLine="322"/>
              <w:jc w:val="both"/>
              <w:rPr>
                <w:rFonts w:ascii="Times New Roman" w:hAnsi="Times New Roman" w:cs="Times New Roman"/>
                <w:sz w:val="24"/>
                <w:szCs w:val="24"/>
                <w:lang w:eastAsia="zh-CN"/>
              </w:rPr>
            </w:pPr>
            <w:r w:rsidRPr="00056167">
              <w:rPr>
                <w:rFonts w:ascii="Times New Roman" w:hAnsi="Times New Roman" w:cs="Times New Roman"/>
                <w:sz w:val="22"/>
                <w:szCs w:val="22"/>
                <w:lang w:eastAsia="zh-CN"/>
              </w:rPr>
              <w:t>Ņemot vērā minēto</w:t>
            </w:r>
            <w:r w:rsidRPr="00056167">
              <w:rPr>
                <w:rFonts w:ascii="Times New Roman" w:hAnsi="Times New Roman" w:cs="Times New Roman"/>
                <w:color w:val="000000"/>
                <w:sz w:val="22"/>
                <w:szCs w:val="22"/>
              </w:rPr>
              <w:t xml:space="preserve"> un, lai mazinātu normatīvo aktu grozīšanas biežumu</w:t>
            </w:r>
            <w:r w:rsidRPr="00056167">
              <w:rPr>
                <w:rFonts w:ascii="Times New Roman" w:hAnsi="Times New Roman" w:cs="Times New Roman"/>
                <w:sz w:val="22"/>
                <w:szCs w:val="22"/>
                <w:lang w:eastAsia="zh-CN"/>
              </w:rPr>
              <w:t>, lūdzam Kultūras ministriju izvērtēt nepieciešamību papildināt projekta 8. punktu ar izmaksām, kas attiektos uz digitālās kultūras</w:t>
            </w:r>
            <w:r w:rsidRPr="00056167">
              <w:rPr>
                <w:rFonts w:ascii="Times New Roman" w:hAnsi="Times New Roman" w:cs="Times New Roman"/>
                <w:sz w:val="24"/>
                <w:szCs w:val="24"/>
                <w:lang w:eastAsia="zh-CN"/>
              </w:rPr>
              <w:t xml:space="preserve"> norises īstenošanu.</w:t>
            </w:r>
          </w:p>
          <w:p w:rsidRPr="00056167" w:rsidR="008E769A" w:rsidP="008E769A" w:rsidRDefault="008E769A" w14:paraId="4B6EDBB3" w14:textId="77777777">
            <w:pPr>
              <w:pStyle w:val="Parasts1"/>
              <w:jc w:val="both"/>
              <w:rPr>
                <w:b/>
                <w:sz w:val="22"/>
                <w:szCs w:val="22"/>
              </w:rPr>
            </w:pPr>
          </w:p>
        </w:tc>
        <w:tc>
          <w:tcPr>
            <w:tcW w:w="306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76EF46A7" w14:textId="196F137D">
            <w:pPr>
              <w:pStyle w:val="naisc"/>
              <w:spacing w:before="0" w:after="0"/>
              <w:rPr>
                <w:b/>
                <w:sz w:val="22"/>
                <w:szCs w:val="22"/>
              </w:rPr>
            </w:pPr>
            <w:r w:rsidRPr="00056167">
              <w:rPr>
                <w:b/>
                <w:sz w:val="22"/>
                <w:szCs w:val="22"/>
              </w:rPr>
              <w:t>Ņemts vērā</w:t>
            </w:r>
          </w:p>
        </w:tc>
        <w:tc>
          <w:tcPr>
            <w:tcW w:w="3345" w:type="dxa"/>
            <w:tcBorders>
              <w:top w:val="single" w:color="000000" w:sz="6" w:space="0"/>
              <w:left w:val="single" w:color="000000" w:sz="4" w:space="0"/>
              <w:bottom w:val="single" w:color="000000" w:sz="6" w:space="0"/>
              <w:right w:val="single" w:color="000000" w:sz="4" w:space="0"/>
            </w:tcBorders>
            <w:shd w:val="clear" w:color="auto" w:fill="auto"/>
          </w:tcPr>
          <w:p w:rsidRPr="00056167" w:rsidR="008E769A" w:rsidP="008E769A" w:rsidRDefault="008E769A" w14:paraId="228D1A51" w14:textId="77777777">
            <w:pPr>
              <w:pStyle w:val="naisc"/>
              <w:spacing w:before="0" w:after="0"/>
              <w:jc w:val="both"/>
              <w:rPr>
                <w:sz w:val="22"/>
                <w:szCs w:val="22"/>
              </w:rPr>
            </w:pPr>
            <w:r w:rsidRPr="00056167">
              <w:rPr>
                <w:sz w:val="22"/>
                <w:szCs w:val="22"/>
              </w:rPr>
              <w:t>Precizēts noteikumu projekta 8.punkts šādā redakcijā:</w:t>
            </w:r>
          </w:p>
          <w:p w:rsidRPr="00056167" w:rsidR="008E769A" w:rsidP="008E769A" w:rsidRDefault="008E769A" w14:paraId="1A375FAF" w14:textId="77777777">
            <w:pPr>
              <w:pStyle w:val="naisc"/>
              <w:spacing w:before="0" w:after="0"/>
              <w:jc w:val="both"/>
              <w:rPr>
                <w:sz w:val="22"/>
                <w:szCs w:val="22"/>
              </w:rPr>
            </w:pPr>
          </w:p>
          <w:p w:rsidRPr="00056167" w:rsidR="008E769A" w:rsidP="003B4AB5" w:rsidRDefault="008E769A" w14:paraId="595E7046" w14:textId="77777777">
            <w:pPr>
              <w:widowControl w:val="0"/>
              <w:tabs>
                <w:tab w:val="left" w:pos="993"/>
              </w:tabs>
              <w:ind w:left="318" w:hanging="318"/>
              <w:jc w:val="both"/>
              <w:rPr>
                <w:rFonts w:ascii="Times New Roman" w:hAnsi="Times New Roman" w:cs="Times New Roman"/>
                <w:sz w:val="22"/>
                <w:szCs w:val="22"/>
              </w:rPr>
            </w:pPr>
            <w:r w:rsidRPr="00056167">
              <w:rPr>
                <w:rFonts w:ascii="Times New Roman" w:hAnsi="Times New Roman" w:cs="Times New Roman"/>
                <w:sz w:val="22"/>
                <w:szCs w:val="22"/>
              </w:rPr>
              <w:t xml:space="preserve">„8. Programmas ietvaros ir šādas attiecināmās izmaksas, kas radušās no </w:t>
            </w:r>
            <w:proofErr w:type="gramStart"/>
            <w:r w:rsidRPr="00056167">
              <w:rPr>
                <w:rFonts w:ascii="Times New Roman" w:hAnsi="Times New Roman" w:cs="Times New Roman"/>
                <w:sz w:val="22"/>
                <w:szCs w:val="22"/>
              </w:rPr>
              <w:t>2021.gada</w:t>
            </w:r>
            <w:proofErr w:type="gramEnd"/>
            <w:r w:rsidRPr="00056167">
              <w:rPr>
                <w:rFonts w:ascii="Times New Roman" w:hAnsi="Times New Roman" w:cs="Times New Roman"/>
                <w:sz w:val="22"/>
                <w:szCs w:val="22"/>
              </w:rPr>
              <w:t xml:space="preserve"> 1.janvāra līdz 2021.gada 18.jūnijam un no 2021.gada 1.septembra līdz 2021.gada 31.decembrim:</w:t>
            </w:r>
          </w:p>
          <w:p w:rsidRPr="003B4AB5" w:rsidR="00896B67" w:rsidP="003B4AB5" w:rsidRDefault="008E769A" w14:paraId="6524ADC8" w14:textId="16B13BC7">
            <w:pPr>
              <w:pStyle w:val="Sarakstarindkopa"/>
              <w:widowControl w:val="0"/>
              <w:numPr>
                <w:ilvl w:val="1"/>
                <w:numId w:val="43"/>
              </w:numPr>
              <w:tabs>
                <w:tab w:val="left" w:pos="993"/>
              </w:tabs>
              <w:ind w:left="743" w:hanging="425"/>
              <w:jc w:val="both"/>
              <w:rPr>
                <w:sz w:val="22"/>
                <w:szCs w:val="22"/>
              </w:rPr>
            </w:pPr>
            <w:r w:rsidRPr="003B4AB5">
              <w:rPr>
                <w:sz w:val="22"/>
                <w:szCs w:val="22"/>
              </w:rPr>
              <w:t>pasākuma ieejas maksa un izdevumi par biļetēm izglītojamiem un personām, kuras pavada grupu atbilstoši normatīvajiem aktiem, kas nosaka pavadošo personu skaitu (turpmāk – pavadošās personas);</w:t>
            </w:r>
          </w:p>
          <w:p w:rsidRPr="003B4AB5" w:rsidR="00896B67" w:rsidP="003B4AB5" w:rsidRDefault="008E769A" w14:paraId="06EFD50D" w14:textId="284EF6DE">
            <w:pPr>
              <w:pStyle w:val="Sarakstarindkopa"/>
              <w:widowControl w:val="0"/>
              <w:numPr>
                <w:ilvl w:val="1"/>
                <w:numId w:val="43"/>
              </w:numPr>
              <w:tabs>
                <w:tab w:val="left" w:pos="993"/>
              </w:tabs>
              <w:ind w:left="743" w:hanging="425"/>
              <w:jc w:val="both"/>
              <w:rPr>
                <w:sz w:val="22"/>
                <w:szCs w:val="22"/>
              </w:rPr>
            </w:pPr>
            <w:r w:rsidRPr="003B4AB5">
              <w:rPr>
                <w:sz w:val="22"/>
                <w:szCs w:val="22"/>
              </w:rPr>
              <w:t xml:space="preserve">maksa par pasākuma norises pakalpojuma nodrošināšanu (tehniskās izmaksas, pakalpojuma </w:t>
            </w:r>
            <w:r w:rsidRPr="003B4AB5">
              <w:rPr>
                <w:sz w:val="22"/>
                <w:szCs w:val="22"/>
              </w:rPr>
              <w:lastRenderedPageBreak/>
              <w:t>sniedzēja personāla atlīdzība, tai skaitā autoratlīdzība, kas saistīta ar pasākuma nodrošināšanu, pakalpojuma sniedzēja transporta izmaksas);</w:t>
            </w:r>
          </w:p>
          <w:p w:rsidRPr="003B4AB5" w:rsidR="00896B67" w:rsidP="003B4AB5" w:rsidRDefault="008E769A" w14:paraId="5B114744" w14:textId="7861779D">
            <w:pPr>
              <w:pStyle w:val="Sarakstarindkopa"/>
              <w:widowControl w:val="0"/>
              <w:numPr>
                <w:ilvl w:val="1"/>
                <w:numId w:val="43"/>
              </w:numPr>
              <w:tabs>
                <w:tab w:val="left" w:pos="993"/>
              </w:tabs>
              <w:ind w:left="743" w:hanging="425"/>
              <w:jc w:val="both"/>
              <w:rPr>
                <w:sz w:val="22"/>
                <w:szCs w:val="22"/>
              </w:rPr>
            </w:pPr>
            <w:r w:rsidRPr="003B4AB5">
              <w:rPr>
                <w:sz w:val="22"/>
                <w:szCs w:val="22"/>
              </w:rPr>
              <w:t>pasākuma piekļuves (ieejas) maksa vai maksa par pasākuma norises pakalpojuma nodrošināšanu digitālajām norisēm;</w:t>
            </w:r>
          </w:p>
          <w:p w:rsidRPr="003B4AB5" w:rsidR="008E769A" w:rsidP="003B4AB5" w:rsidRDefault="008E769A" w14:paraId="69858A6A" w14:textId="77777777">
            <w:pPr>
              <w:pStyle w:val="Sarakstarindkopa"/>
              <w:widowControl w:val="0"/>
              <w:numPr>
                <w:ilvl w:val="1"/>
                <w:numId w:val="43"/>
              </w:numPr>
              <w:tabs>
                <w:tab w:val="left" w:pos="993"/>
              </w:tabs>
              <w:ind w:left="743" w:hanging="425"/>
              <w:jc w:val="both"/>
              <w:rPr>
                <w:sz w:val="22"/>
                <w:szCs w:val="22"/>
              </w:rPr>
            </w:pPr>
            <w:r w:rsidRPr="003B4AB5">
              <w:rPr>
                <w:sz w:val="22"/>
                <w:szCs w:val="22"/>
              </w:rPr>
              <w:t>transporta izdevumi (izdevumi par degvielu un transporta nomu) izglītojamo un pavadošo personu nokļūšanai uz pasākuma norises vietu un atpakaļ.”</w:t>
            </w:r>
          </w:p>
          <w:p w:rsidRPr="003B4AB5" w:rsidR="008E769A" w:rsidP="008E769A" w:rsidRDefault="008E769A" w14:paraId="431C05C2" w14:textId="77777777">
            <w:pPr>
              <w:widowControl w:val="0"/>
              <w:tabs>
                <w:tab w:val="left" w:pos="993"/>
              </w:tabs>
              <w:jc w:val="both"/>
              <w:rPr>
                <w:rFonts w:ascii="Times New Roman" w:hAnsi="Times New Roman" w:cs="Times New Roman"/>
                <w:sz w:val="22"/>
                <w:szCs w:val="22"/>
              </w:rPr>
            </w:pPr>
          </w:p>
          <w:p w:rsidRPr="00056167" w:rsidR="008E769A" w:rsidP="008E769A" w:rsidRDefault="008E769A" w14:paraId="09C529C7" w14:textId="77777777">
            <w:pPr>
              <w:pStyle w:val="Parasts1"/>
              <w:jc w:val="both"/>
              <w:rPr>
                <w:sz w:val="22"/>
                <w:szCs w:val="22"/>
              </w:rPr>
            </w:pPr>
            <w:r w:rsidRPr="00056167">
              <w:rPr>
                <w:sz w:val="22"/>
                <w:szCs w:val="22"/>
              </w:rPr>
              <w:t>Precizētā anotācijas I sadaļas 2.punktā norādītā informācija:</w:t>
            </w:r>
          </w:p>
          <w:p w:rsidRPr="003B4AB5" w:rsidR="008E769A" w:rsidP="008E769A" w:rsidRDefault="008E769A" w14:paraId="6BE06D77" w14:textId="77777777">
            <w:pPr>
              <w:widowControl w:val="0"/>
              <w:tabs>
                <w:tab w:val="left" w:pos="993"/>
              </w:tabs>
              <w:jc w:val="both"/>
              <w:rPr>
                <w:rFonts w:ascii="Times New Roman" w:hAnsi="Times New Roman" w:cs="Times New Roman"/>
                <w:sz w:val="22"/>
                <w:szCs w:val="22"/>
              </w:rPr>
            </w:pPr>
          </w:p>
          <w:p w:rsidRPr="00056167" w:rsidR="008E769A" w:rsidP="008E769A" w:rsidRDefault="008E769A" w14:paraId="1BD45496" w14:textId="7FA69C59">
            <w:pPr>
              <w:pStyle w:val="Parasts1"/>
              <w:ind w:left="330" w:hanging="330"/>
              <w:jc w:val="both"/>
              <w:rPr>
                <w:sz w:val="22"/>
                <w:szCs w:val="22"/>
              </w:rPr>
            </w:pPr>
            <w:r w:rsidRPr="00056167">
              <w:rPr>
                <w:sz w:val="22"/>
                <w:szCs w:val="22"/>
              </w:rPr>
              <w:t>„2. </w:t>
            </w:r>
            <w:r w:rsidRPr="00056167">
              <w:rPr>
                <w:iCs/>
                <w:sz w:val="22"/>
                <w:szCs w:val="22"/>
              </w:rPr>
              <w:t xml:space="preserve">programmas ietvaros attiecināmās izmaksas ir izmaksas, kas radušās laika posmā no </w:t>
            </w:r>
            <w:proofErr w:type="gramStart"/>
            <w:r w:rsidRPr="00056167">
              <w:rPr>
                <w:iCs/>
                <w:sz w:val="22"/>
                <w:szCs w:val="22"/>
              </w:rPr>
              <w:t>2021.gada</w:t>
            </w:r>
            <w:proofErr w:type="gramEnd"/>
            <w:r w:rsidRPr="00056167">
              <w:rPr>
                <w:iCs/>
                <w:sz w:val="22"/>
                <w:szCs w:val="22"/>
              </w:rPr>
              <w:t xml:space="preserve"> 1.janvāra līdz 18.jūnijam un no 2021.gada 1.septembra</w:t>
            </w:r>
            <w:r w:rsidRPr="00056167">
              <w:rPr>
                <w:sz w:val="22"/>
                <w:szCs w:val="22"/>
              </w:rPr>
              <w:t xml:space="preserve"> līdz 31.decembrim</w:t>
            </w:r>
            <w:r w:rsidR="00381C6C">
              <w:rPr>
                <w:sz w:val="22"/>
                <w:szCs w:val="22"/>
              </w:rPr>
              <w:t>:</w:t>
            </w:r>
          </w:p>
          <w:p w:rsidRPr="00056167" w:rsidR="008E769A" w:rsidP="008E769A" w:rsidRDefault="008E769A" w14:paraId="3BBDB6C4" w14:textId="35C8F918">
            <w:pPr>
              <w:pStyle w:val="Parasts1"/>
              <w:ind w:left="690" w:hanging="360"/>
              <w:jc w:val="both"/>
              <w:rPr>
                <w:sz w:val="22"/>
                <w:szCs w:val="22"/>
              </w:rPr>
            </w:pPr>
            <w:r w:rsidRPr="00056167">
              <w:rPr>
                <w:sz w:val="22"/>
                <w:szCs w:val="22"/>
              </w:rPr>
              <w:t xml:space="preserve">2.1. pasākuma ieejas maksa un biļešu izdevumi izglītojamiem un personām, kuras pavada grupu atbilstoši normatīvajiem </w:t>
            </w:r>
            <w:r w:rsidRPr="00056167">
              <w:rPr>
                <w:sz w:val="22"/>
                <w:szCs w:val="22"/>
              </w:rPr>
              <w:lastRenderedPageBreak/>
              <w:t xml:space="preserve">aktiem, kas nosaka pavadošo personu skaitu (atbilstoši Ministru kabineta </w:t>
            </w:r>
            <w:proofErr w:type="gramStart"/>
            <w:r w:rsidRPr="00056167">
              <w:rPr>
                <w:sz w:val="22"/>
                <w:szCs w:val="22"/>
              </w:rPr>
              <w:t>2009.gada</w:t>
            </w:r>
            <w:proofErr w:type="gramEnd"/>
            <w:r w:rsidRPr="00056167">
              <w:rPr>
                <w:sz w:val="22"/>
                <w:szCs w:val="22"/>
              </w:rPr>
              <w:t xml:space="preserve"> 24.oktobra noteikumiem Nr.1338 „Kārtība, kādā nodrošināma izglītojamo drošība izglītības iestādēs un to organizētajos pasākumos”)</w:t>
            </w:r>
            <w:r w:rsidR="00381C6C">
              <w:rPr>
                <w:sz w:val="22"/>
                <w:szCs w:val="22"/>
              </w:rPr>
              <w:t>;</w:t>
            </w:r>
          </w:p>
          <w:p w:rsidRPr="00056167" w:rsidR="008E769A" w:rsidP="008E769A" w:rsidRDefault="008E769A" w14:paraId="7819407C" w14:textId="7A08E3CF">
            <w:pPr>
              <w:pStyle w:val="Parasts1"/>
              <w:ind w:left="690" w:hanging="360"/>
              <w:jc w:val="both"/>
              <w:rPr>
                <w:sz w:val="22"/>
                <w:szCs w:val="22"/>
              </w:rPr>
            </w:pPr>
            <w:r w:rsidRPr="00056167">
              <w:rPr>
                <w:sz w:val="22"/>
                <w:szCs w:val="22"/>
              </w:rPr>
              <w:t>2.2. maksa par pasākuma norises pakalpojuma nodrošināšanu (tehniskās izmaksas, pakalpojuma sniedzēja personāla atlīdzība, tai skaitā autoratlīdzība, kas saistīta ar pasākuma nodrošināšanu, pakalpojuma sniedzēja transporta izmaksas)</w:t>
            </w:r>
            <w:r w:rsidR="00381C6C">
              <w:rPr>
                <w:sz w:val="22"/>
                <w:szCs w:val="22"/>
              </w:rPr>
              <w:t>;</w:t>
            </w:r>
          </w:p>
          <w:p w:rsidRPr="00056167" w:rsidR="008E769A" w:rsidP="008E769A" w:rsidRDefault="008E769A" w14:paraId="7BCBD997" w14:textId="77777777">
            <w:pPr>
              <w:pStyle w:val="Parasts1"/>
              <w:ind w:left="690" w:hanging="330"/>
              <w:jc w:val="both"/>
              <w:rPr>
                <w:sz w:val="22"/>
                <w:szCs w:val="22"/>
              </w:rPr>
            </w:pPr>
            <w:r w:rsidRPr="00056167">
              <w:rPr>
                <w:sz w:val="22"/>
                <w:szCs w:val="22"/>
              </w:rPr>
              <w:t>2.3. pasākuma piekļuves (ieejas) maksa vai maksa par pasākuma norises pakalpojuma nodrošināšanu digitālajām norisēm;</w:t>
            </w:r>
          </w:p>
          <w:p w:rsidRPr="00056167" w:rsidR="008E769A" w:rsidP="00896B67" w:rsidRDefault="008E769A" w14:paraId="547672B2" w14:textId="7BC8E604">
            <w:pPr>
              <w:pStyle w:val="naisc"/>
              <w:spacing w:before="0" w:after="0"/>
              <w:ind w:left="743" w:hanging="425"/>
              <w:jc w:val="both"/>
              <w:rPr>
                <w:sz w:val="22"/>
                <w:szCs w:val="22"/>
              </w:rPr>
            </w:pPr>
            <w:r w:rsidRPr="00056167">
              <w:rPr>
                <w:sz w:val="22"/>
                <w:szCs w:val="22"/>
              </w:rPr>
              <w:t>2.4. transporta izdevumi (izdevumi par degvielu un transporta nomu) izglītojamo un pavadošo personu nokļūšanai uz pasākuma norises vietu un atpakaļ;”.</w:t>
            </w:r>
          </w:p>
        </w:tc>
      </w:tr>
      <w:tr w:rsidRPr="00056167" w:rsidR="008E769A" w:rsidTr="001F534A" w14:paraId="242CF204" w14:textId="77777777">
        <w:trPr>
          <w:trHeight w:val="1255"/>
          <w:jc w:val="center"/>
        </w:trPr>
        <w:tc>
          <w:tcPr>
            <w:tcW w:w="70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2759F842" w14:textId="77777777">
            <w:pPr>
              <w:pStyle w:val="naisc"/>
              <w:numPr>
                <w:ilvl w:val="0"/>
                <w:numId w:val="36"/>
              </w:numPr>
              <w:spacing w:before="0" w:after="0"/>
              <w:ind w:left="470" w:hanging="357"/>
              <w:rPr>
                <w:sz w:val="22"/>
                <w:szCs w:val="22"/>
              </w:rPr>
            </w:pPr>
          </w:p>
        </w:tc>
        <w:tc>
          <w:tcPr>
            <w:tcW w:w="3393"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4195BBAA" w14:textId="77777777">
            <w:pPr>
              <w:pStyle w:val="naisc"/>
              <w:spacing w:before="0" w:after="0"/>
              <w:jc w:val="both"/>
              <w:rPr>
                <w:sz w:val="22"/>
                <w:szCs w:val="22"/>
              </w:rPr>
            </w:pPr>
            <w:r w:rsidRPr="00056167">
              <w:rPr>
                <w:sz w:val="22"/>
                <w:szCs w:val="22"/>
              </w:rPr>
              <w:t>Noteikumu projekta 15.punkts:</w:t>
            </w:r>
          </w:p>
          <w:p w:rsidRPr="00056167" w:rsidR="008E769A" w:rsidP="008E769A" w:rsidRDefault="008E769A" w14:paraId="284D51BC" w14:textId="77777777">
            <w:pPr>
              <w:pStyle w:val="naisc"/>
              <w:spacing w:before="0" w:after="0"/>
              <w:jc w:val="both"/>
              <w:rPr>
                <w:sz w:val="22"/>
                <w:szCs w:val="22"/>
              </w:rPr>
            </w:pPr>
          </w:p>
          <w:p w:rsidRPr="00056167" w:rsidR="008E769A" w:rsidP="008E769A" w:rsidRDefault="008E769A" w14:paraId="39455F21" w14:textId="77777777">
            <w:pPr>
              <w:rPr>
                <w:rFonts w:ascii="Times New Roman" w:hAnsi="Times New Roman" w:cs="Times New Roman"/>
                <w:b/>
                <w:bCs/>
                <w:sz w:val="22"/>
                <w:szCs w:val="22"/>
              </w:rPr>
            </w:pPr>
            <w:r w:rsidRPr="00056167">
              <w:rPr>
                <w:rFonts w:ascii="Times New Roman" w:hAnsi="Times New Roman" w:cs="Times New Roman"/>
                <w:sz w:val="22"/>
                <w:szCs w:val="22"/>
              </w:rPr>
              <w:t>„</w:t>
            </w:r>
            <w:r w:rsidRPr="00056167">
              <w:rPr>
                <w:rFonts w:ascii="Times New Roman" w:hAnsi="Times New Roman" w:cs="Times New Roman"/>
                <w:b/>
                <w:bCs/>
                <w:sz w:val="22"/>
                <w:szCs w:val="22"/>
              </w:rPr>
              <w:t xml:space="preserve">IV. Noslēguma jautājums </w:t>
            </w:r>
          </w:p>
          <w:p w:rsidRPr="00056167" w:rsidR="008E769A" w:rsidP="008E769A" w:rsidRDefault="008E769A" w14:paraId="355F59EB" w14:textId="77777777">
            <w:pPr>
              <w:jc w:val="both"/>
              <w:rPr>
                <w:rFonts w:ascii="Times New Roman" w:hAnsi="Times New Roman" w:cs="Times New Roman"/>
                <w:spacing w:val="-2"/>
                <w:sz w:val="22"/>
                <w:szCs w:val="22"/>
              </w:rPr>
            </w:pPr>
            <w:r w:rsidRPr="00056167">
              <w:rPr>
                <w:rFonts w:ascii="Times New Roman" w:hAnsi="Times New Roman" w:cs="Times New Roman"/>
                <w:sz w:val="22"/>
                <w:szCs w:val="22"/>
              </w:rPr>
              <w:t>15. </w:t>
            </w:r>
            <w:r w:rsidRPr="00056167">
              <w:rPr>
                <w:rFonts w:ascii="Times New Roman" w:hAnsi="Times New Roman" w:cs="Times New Roman"/>
                <w:spacing w:val="-2"/>
                <w:sz w:val="22"/>
                <w:szCs w:val="22"/>
              </w:rPr>
              <w:t xml:space="preserve">Noteikumi stājas spēkā </w:t>
            </w:r>
            <w:proofErr w:type="gramStart"/>
            <w:r w:rsidRPr="00056167">
              <w:rPr>
                <w:rFonts w:ascii="Times New Roman" w:hAnsi="Times New Roman" w:cs="Times New Roman"/>
                <w:spacing w:val="-2"/>
                <w:sz w:val="22"/>
                <w:szCs w:val="22"/>
              </w:rPr>
              <w:t>2021.gada</w:t>
            </w:r>
            <w:proofErr w:type="gramEnd"/>
            <w:r w:rsidRPr="00056167">
              <w:rPr>
                <w:rFonts w:ascii="Times New Roman" w:hAnsi="Times New Roman" w:cs="Times New Roman"/>
                <w:spacing w:val="-2"/>
                <w:sz w:val="22"/>
                <w:szCs w:val="22"/>
              </w:rPr>
              <w:t xml:space="preserve"> 1.janvārī.”</w:t>
            </w:r>
          </w:p>
          <w:p w:rsidRPr="00056167" w:rsidR="008E769A" w:rsidP="008E769A" w:rsidRDefault="008E769A" w14:paraId="2609598D" w14:textId="77777777">
            <w:pPr>
              <w:rPr>
                <w:rFonts w:ascii="Times New Roman" w:hAnsi="Times New Roman" w:cs="Times New Roman"/>
                <w:spacing w:val="-2"/>
                <w:sz w:val="22"/>
                <w:szCs w:val="22"/>
              </w:rPr>
            </w:pPr>
          </w:p>
          <w:p w:rsidRPr="00056167" w:rsidR="008E769A" w:rsidP="008E769A" w:rsidRDefault="008E769A" w14:paraId="4FBD2D25" w14:textId="4FD9A33C">
            <w:pPr>
              <w:jc w:val="both"/>
              <w:rPr>
                <w:rFonts w:ascii="Times New Roman" w:hAnsi="Times New Roman" w:cs="Times New Roman"/>
                <w:bCs/>
                <w:sz w:val="22"/>
                <w:szCs w:val="22"/>
              </w:rPr>
            </w:pPr>
            <w:r w:rsidRPr="00056167">
              <w:rPr>
                <w:rFonts w:ascii="Times New Roman" w:hAnsi="Times New Roman" w:cs="Times New Roman"/>
                <w:spacing w:val="-2"/>
                <w:sz w:val="22"/>
                <w:szCs w:val="22"/>
              </w:rPr>
              <w:t xml:space="preserve">Anotācijas </w:t>
            </w:r>
            <w:r w:rsidRPr="00056167">
              <w:rPr>
                <w:rFonts w:ascii="Times New Roman" w:hAnsi="Times New Roman" w:cs="Times New Roman"/>
                <w:sz w:val="22"/>
                <w:szCs w:val="22"/>
              </w:rPr>
              <w:t>kopsavilkums</w:t>
            </w:r>
            <w:r w:rsidRPr="00056167">
              <w:rPr>
                <w:rFonts w:ascii="Times New Roman" w:hAnsi="Times New Roman" w:cs="Times New Roman"/>
                <w:bCs/>
                <w:sz w:val="22"/>
                <w:szCs w:val="22"/>
              </w:rPr>
              <w:t>:</w:t>
            </w:r>
          </w:p>
          <w:p w:rsidRPr="00056167" w:rsidR="008E769A" w:rsidP="008E769A" w:rsidRDefault="008E769A" w14:paraId="2779C3C1" w14:textId="77777777">
            <w:pPr>
              <w:jc w:val="both"/>
              <w:rPr>
                <w:rFonts w:ascii="Times New Roman" w:hAnsi="Times New Roman" w:cs="Times New Roman"/>
                <w:bCs/>
                <w:sz w:val="22"/>
                <w:szCs w:val="22"/>
              </w:rPr>
            </w:pPr>
          </w:p>
          <w:p w:rsidRPr="00056167" w:rsidR="008E769A" w:rsidP="008E769A" w:rsidRDefault="008E769A" w14:paraId="05577864" w14:textId="3F47114E">
            <w:pPr>
              <w:jc w:val="both"/>
              <w:rPr>
                <w:rFonts w:ascii="Times New Roman" w:hAnsi="Times New Roman" w:cs="Times New Roman"/>
                <w:spacing w:val="-2"/>
                <w:sz w:val="22"/>
                <w:szCs w:val="22"/>
              </w:rPr>
            </w:pPr>
            <w:r w:rsidRPr="00056167">
              <w:rPr>
                <w:rFonts w:ascii="Times New Roman" w:hAnsi="Times New Roman" w:cs="Times New Roman"/>
                <w:sz w:val="22"/>
                <w:szCs w:val="22"/>
              </w:rPr>
              <w:t>„</w:t>
            </w:r>
            <w:r w:rsidRPr="00056167">
              <w:rPr>
                <w:rFonts w:ascii="Times New Roman" w:hAnsi="Times New Roman" w:eastAsia="Times New Roman" w:cs="Times New Roman"/>
                <w:iCs/>
                <w:sz w:val="22"/>
                <w:szCs w:val="22"/>
              </w:rPr>
              <w:t xml:space="preserve">Projekts stāsies spēkā </w:t>
            </w:r>
            <w:proofErr w:type="gramStart"/>
            <w:r w:rsidRPr="00056167">
              <w:rPr>
                <w:rFonts w:ascii="Times New Roman" w:hAnsi="Times New Roman" w:eastAsia="Times New Roman" w:cs="Times New Roman"/>
                <w:iCs/>
                <w:sz w:val="22"/>
                <w:szCs w:val="22"/>
              </w:rPr>
              <w:t>2021.gada</w:t>
            </w:r>
            <w:proofErr w:type="gramEnd"/>
            <w:r w:rsidRPr="00056167">
              <w:rPr>
                <w:rFonts w:ascii="Times New Roman" w:hAnsi="Times New Roman" w:eastAsia="Times New Roman" w:cs="Times New Roman"/>
                <w:iCs/>
                <w:sz w:val="22"/>
                <w:szCs w:val="22"/>
              </w:rPr>
              <w:t xml:space="preserve"> 1.janvārī.”</w:t>
            </w:r>
          </w:p>
          <w:p w:rsidRPr="00056167" w:rsidR="008E769A" w:rsidP="008E769A" w:rsidRDefault="008E769A" w14:paraId="07B24D6D" w14:textId="77777777">
            <w:pPr>
              <w:pStyle w:val="naisc"/>
              <w:spacing w:before="0" w:after="0"/>
              <w:jc w:val="both"/>
              <w:rPr>
                <w:sz w:val="22"/>
                <w:szCs w:val="22"/>
              </w:rPr>
            </w:pPr>
          </w:p>
        </w:tc>
        <w:tc>
          <w:tcPr>
            <w:tcW w:w="3470"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5E5111CF" w14:textId="77777777">
            <w:pPr>
              <w:pStyle w:val="Parasts1"/>
              <w:jc w:val="both"/>
              <w:rPr>
                <w:b/>
                <w:sz w:val="22"/>
                <w:szCs w:val="22"/>
              </w:rPr>
            </w:pPr>
            <w:r w:rsidRPr="00056167">
              <w:rPr>
                <w:b/>
                <w:sz w:val="22"/>
                <w:szCs w:val="22"/>
              </w:rPr>
              <w:t>Tieslietu ministrija:</w:t>
            </w:r>
          </w:p>
          <w:p w:rsidRPr="00056167" w:rsidR="008E769A" w:rsidP="008E769A" w:rsidRDefault="008E769A" w14:paraId="6725096A" w14:textId="77777777">
            <w:pPr>
              <w:tabs>
                <w:tab w:val="left" w:pos="993"/>
              </w:tabs>
              <w:jc w:val="both"/>
              <w:outlineLvl w:val="0"/>
              <w:rPr>
                <w:rFonts w:ascii="Times New Roman" w:hAnsi="Times New Roman" w:cs="Times New Roman"/>
                <w:sz w:val="22"/>
                <w:szCs w:val="22"/>
              </w:rPr>
            </w:pPr>
            <w:r w:rsidRPr="00056167">
              <w:rPr>
                <w:rFonts w:ascii="Times New Roman" w:hAnsi="Times New Roman" w:cs="Times New Roman"/>
                <w:sz w:val="22"/>
                <w:szCs w:val="22"/>
              </w:rPr>
              <w:t>Lūdzam aktualizēt informāciju par projekta spēkā stāšanos, precizējot anotācijas kopsavilkumu un svītrojot projekta 15. punktu. Tādējādi projekts stāsies spēkā vispārējā kārtībā, proti, nākamajā dienā pēc izsludināšanas oficiālajā izdevumā "Latvijas Vēstnesis" atbilstoši Oficiālo publikāciju un tiesiskās informācijas likuma 7. panta otrajai daļai.</w:t>
            </w:r>
          </w:p>
        </w:tc>
        <w:tc>
          <w:tcPr>
            <w:tcW w:w="306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45A3E88D" w14:textId="384881F1">
            <w:pPr>
              <w:pStyle w:val="naisc"/>
              <w:spacing w:before="0" w:after="0"/>
              <w:rPr>
                <w:b/>
                <w:sz w:val="22"/>
                <w:szCs w:val="22"/>
              </w:rPr>
            </w:pPr>
            <w:r w:rsidRPr="00056167">
              <w:rPr>
                <w:b/>
                <w:sz w:val="22"/>
                <w:szCs w:val="22"/>
              </w:rPr>
              <w:t>Ņemts vērā</w:t>
            </w:r>
          </w:p>
        </w:tc>
        <w:tc>
          <w:tcPr>
            <w:tcW w:w="3345" w:type="dxa"/>
            <w:tcBorders>
              <w:top w:val="single" w:color="000000" w:sz="6" w:space="0"/>
              <w:left w:val="single" w:color="000000" w:sz="4" w:space="0"/>
              <w:bottom w:val="single" w:color="000000" w:sz="6" w:space="0"/>
              <w:right w:val="single" w:color="000000" w:sz="4" w:space="0"/>
            </w:tcBorders>
            <w:shd w:val="clear" w:color="auto" w:fill="auto"/>
          </w:tcPr>
          <w:p w:rsidRPr="00056167" w:rsidR="008E769A" w:rsidP="008E769A" w:rsidRDefault="008E769A" w14:paraId="3C1D50B3" w14:textId="77777777">
            <w:pPr>
              <w:pStyle w:val="Parasts1"/>
              <w:jc w:val="both"/>
              <w:rPr>
                <w:sz w:val="22"/>
                <w:szCs w:val="22"/>
              </w:rPr>
            </w:pPr>
            <w:r w:rsidRPr="00056167">
              <w:rPr>
                <w:sz w:val="22"/>
                <w:szCs w:val="22"/>
              </w:rPr>
              <w:t>Svītrots noteikumu projekta 15.punkts.</w:t>
            </w:r>
          </w:p>
          <w:p w:rsidRPr="00056167" w:rsidR="008E769A" w:rsidP="008E769A" w:rsidRDefault="008E769A" w14:paraId="4BADB6F2" w14:textId="77777777">
            <w:pPr>
              <w:pStyle w:val="Parasts1"/>
              <w:jc w:val="both"/>
              <w:rPr>
                <w:sz w:val="22"/>
                <w:szCs w:val="22"/>
              </w:rPr>
            </w:pPr>
          </w:p>
          <w:p w:rsidRPr="00056167" w:rsidR="008E769A" w:rsidP="008E769A" w:rsidRDefault="008E769A" w14:paraId="62504C89" w14:textId="46181243">
            <w:pPr>
              <w:pStyle w:val="Parasts1"/>
              <w:jc w:val="both"/>
              <w:rPr>
                <w:sz w:val="22"/>
                <w:szCs w:val="22"/>
              </w:rPr>
            </w:pPr>
            <w:r w:rsidRPr="00056167">
              <w:rPr>
                <w:sz w:val="22"/>
                <w:szCs w:val="22"/>
              </w:rPr>
              <w:t xml:space="preserve">Precizēta anotācijas kopsavilkumā norādītā informācija: </w:t>
            </w:r>
          </w:p>
          <w:p w:rsidRPr="00056167" w:rsidR="008E769A" w:rsidP="008E769A" w:rsidRDefault="008E769A" w14:paraId="6D864FE0" w14:textId="77777777">
            <w:pPr>
              <w:pStyle w:val="Parasts1"/>
              <w:jc w:val="both"/>
              <w:rPr>
                <w:sz w:val="22"/>
                <w:szCs w:val="22"/>
              </w:rPr>
            </w:pPr>
          </w:p>
          <w:p w:rsidRPr="00056167" w:rsidR="008E769A" w:rsidP="008E769A" w:rsidRDefault="008E769A" w14:paraId="1F465BCB" w14:textId="195432F1">
            <w:pPr>
              <w:jc w:val="both"/>
              <w:rPr>
                <w:rFonts w:ascii="Times New Roman" w:hAnsi="Times New Roman" w:cs="Times New Roman"/>
                <w:iCs/>
                <w:sz w:val="22"/>
                <w:szCs w:val="22"/>
              </w:rPr>
            </w:pPr>
            <w:r w:rsidRPr="00056167">
              <w:rPr>
                <w:rFonts w:ascii="Times New Roman" w:hAnsi="Times New Roman" w:cs="Times New Roman"/>
                <w:sz w:val="22"/>
                <w:szCs w:val="22"/>
              </w:rPr>
              <w:t>„Projekts stāsies spēkā nākamajā dienā pēc tā izsludināšanas oficiālajā izdevumā „Latvijas Vēstnesis”.”</w:t>
            </w:r>
          </w:p>
          <w:p w:rsidRPr="00056167" w:rsidR="008E769A" w:rsidP="008E769A" w:rsidRDefault="008E769A" w14:paraId="7FA2D0B0" w14:textId="7FCA7F8C">
            <w:pPr>
              <w:jc w:val="both"/>
              <w:rPr>
                <w:rFonts w:ascii="Times New Roman" w:hAnsi="Times New Roman" w:cs="Times New Roman"/>
                <w:iCs/>
                <w:sz w:val="22"/>
                <w:szCs w:val="22"/>
              </w:rPr>
            </w:pPr>
          </w:p>
        </w:tc>
      </w:tr>
      <w:tr w:rsidRPr="00056167" w:rsidR="008E769A" w:rsidTr="00856728" w14:paraId="3CF5FCB1" w14:textId="77777777">
        <w:trPr>
          <w:trHeight w:val="3098"/>
          <w:jc w:val="center"/>
        </w:trPr>
        <w:tc>
          <w:tcPr>
            <w:tcW w:w="70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229295D5" w14:textId="77777777">
            <w:pPr>
              <w:pStyle w:val="naisc"/>
              <w:numPr>
                <w:ilvl w:val="0"/>
                <w:numId w:val="36"/>
              </w:numPr>
              <w:spacing w:before="0" w:after="0"/>
              <w:ind w:left="470" w:hanging="357"/>
              <w:rPr>
                <w:sz w:val="22"/>
                <w:szCs w:val="22"/>
              </w:rPr>
            </w:pPr>
          </w:p>
        </w:tc>
        <w:tc>
          <w:tcPr>
            <w:tcW w:w="3393"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6C8AC83F" w14:textId="3843DBC6">
            <w:pPr>
              <w:pStyle w:val="naisc"/>
              <w:spacing w:before="0" w:after="0"/>
              <w:jc w:val="both"/>
              <w:rPr>
                <w:sz w:val="22"/>
                <w:szCs w:val="22"/>
              </w:rPr>
            </w:pPr>
            <w:r w:rsidRPr="00056167">
              <w:rPr>
                <w:sz w:val="22"/>
                <w:szCs w:val="22"/>
              </w:rPr>
              <w:t>Noteikumu projekta 1.pielikuma tabula.</w:t>
            </w:r>
          </w:p>
        </w:tc>
        <w:tc>
          <w:tcPr>
            <w:tcW w:w="3470"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2330F7BF" w14:textId="77777777">
            <w:pPr>
              <w:pStyle w:val="Parasts1"/>
              <w:jc w:val="both"/>
              <w:rPr>
                <w:b/>
                <w:sz w:val="22"/>
                <w:szCs w:val="22"/>
              </w:rPr>
            </w:pPr>
            <w:r w:rsidRPr="00056167">
              <w:rPr>
                <w:b/>
                <w:sz w:val="22"/>
                <w:szCs w:val="22"/>
              </w:rPr>
              <w:t>Veselības ministrija:</w:t>
            </w:r>
          </w:p>
          <w:p w:rsidRPr="00056167" w:rsidR="008E769A" w:rsidP="008E769A" w:rsidRDefault="008E769A" w14:paraId="289D32BB" w14:textId="77777777">
            <w:pPr>
              <w:jc w:val="both"/>
              <w:rPr>
                <w:rFonts w:ascii="Times New Roman" w:hAnsi="Times New Roman" w:cs="Times New Roman"/>
                <w:sz w:val="22"/>
                <w:szCs w:val="22"/>
              </w:rPr>
            </w:pPr>
            <w:r w:rsidRPr="00056167">
              <w:rPr>
                <w:rFonts w:ascii="Times New Roman" w:hAnsi="Times New Roman" w:cs="Times New Roman"/>
                <w:sz w:val="22"/>
                <w:szCs w:val="22"/>
              </w:rPr>
              <w:t>Lūdzam noteikumu projekta 1.pielikuma tabulā svītrot rindu:</w:t>
            </w:r>
          </w:p>
          <w:tbl>
            <w:tblPr>
              <w:tblStyle w:val="Reatabula"/>
              <w:tblW w:w="3151" w:type="dxa"/>
              <w:tblLayout w:type="fixed"/>
              <w:tblLook w:val="04A0" w:firstRow="1" w:lastRow="0" w:firstColumn="1" w:lastColumn="0" w:noHBand="0" w:noVBand="1"/>
            </w:tblPr>
            <w:tblGrid>
              <w:gridCol w:w="562"/>
              <w:gridCol w:w="1172"/>
              <w:gridCol w:w="709"/>
              <w:gridCol w:w="708"/>
            </w:tblGrid>
            <w:tr w:rsidRPr="00056167" w:rsidR="008E769A" w:rsidTr="001F534A" w14:paraId="6733A8E3" w14:textId="77777777">
              <w:tc>
                <w:tcPr>
                  <w:tcW w:w="562" w:type="dxa"/>
                </w:tcPr>
                <w:p w:rsidRPr="003B4AB5" w:rsidR="008E769A" w:rsidP="008E769A" w:rsidRDefault="008E769A" w14:paraId="31AFE954" w14:textId="77777777">
                  <w:pPr>
                    <w:jc w:val="both"/>
                    <w:rPr>
                      <w:rFonts w:ascii="Times New Roman" w:hAnsi="Times New Roman" w:cs="Times New Roman"/>
                      <w:sz w:val="22"/>
                      <w:szCs w:val="22"/>
                    </w:rPr>
                  </w:pPr>
                </w:p>
                <w:p w:rsidRPr="003B4AB5" w:rsidR="008E769A" w:rsidP="008E769A" w:rsidRDefault="008E769A" w14:paraId="44971A9A" w14:textId="77777777">
                  <w:pPr>
                    <w:jc w:val="both"/>
                    <w:rPr>
                      <w:rFonts w:ascii="Times New Roman" w:hAnsi="Times New Roman" w:cs="Times New Roman"/>
                      <w:sz w:val="22"/>
                      <w:szCs w:val="22"/>
                    </w:rPr>
                  </w:pPr>
                  <w:r w:rsidRPr="003B4AB5">
                    <w:rPr>
                      <w:rFonts w:ascii="Times New Roman" w:hAnsi="Times New Roman" w:cs="Times New Roman"/>
                      <w:sz w:val="22"/>
                      <w:szCs w:val="22"/>
                    </w:rPr>
                    <w:t>65.</w:t>
                  </w:r>
                </w:p>
              </w:tc>
              <w:tc>
                <w:tcPr>
                  <w:tcW w:w="1172" w:type="dxa"/>
                </w:tcPr>
                <w:p w:rsidRPr="003B4AB5" w:rsidR="008E769A" w:rsidP="008E769A" w:rsidRDefault="008E769A" w14:paraId="73E44CAD" w14:textId="77777777">
                  <w:pPr>
                    <w:jc w:val="both"/>
                    <w:rPr>
                      <w:rFonts w:ascii="Times New Roman" w:hAnsi="Times New Roman" w:cs="Times New Roman"/>
                      <w:sz w:val="22"/>
                      <w:szCs w:val="22"/>
                    </w:rPr>
                  </w:pPr>
                  <w:r w:rsidRPr="003B4AB5">
                    <w:rPr>
                      <w:rFonts w:ascii="Times New Roman" w:hAnsi="Times New Roman" w:cs="Times New Roman"/>
                      <w:sz w:val="22"/>
                      <w:szCs w:val="22"/>
                    </w:rPr>
                    <w:t>Veselības ministrija (Rīgas Stradiņa universitātes Sarkanā Krusta medicīnas koledža)</w:t>
                  </w:r>
                </w:p>
              </w:tc>
              <w:tc>
                <w:tcPr>
                  <w:tcW w:w="709" w:type="dxa"/>
                </w:tcPr>
                <w:p w:rsidRPr="003B4AB5" w:rsidR="008E769A" w:rsidP="008E769A" w:rsidRDefault="008E769A" w14:paraId="185E74AC" w14:textId="77777777">
                  <w:pPr>
                    <w:jc w:val="center"/>
                    <w:rPr>
                      <w:rFonts w:ascii="Times New Roman" w:hAnsi="Times New Roman" w:cs="Times New Roman"/>
                      <w:sz w:val="22"/>
                      <w:szCs w:val="22"/>
                    </w:rPr>
                  </w:pPr>
                </w:p>
                <w:p w:rsidRPr="003B4AB5" w:rsidR="008E769A" w:rsidP="008E769A" w:rsidRDefault="008E769A" w14:paraId="7AAEACA5" w14:textId="77777777">
                  <w:pPr>
                    <w:jc w:val="center"/>
                    <w:rPr>
                      <w:rFonts w:ascii="Times New Roman" w:hAnsi="Times New Roman" w:cs="Times New Roman"/>
                      <w:sz w:val="22"/>
                      <w:szCs w:val="22"/>
                    </w:rPr>
                  </w:pPr>
                  <w:r w:rsidRPr="003B4AB5">
                    <w:rPr>
                      <w:rFonts w:ascii="Times New Roman" w:hAnsi="Times New Roman" w:cs="Times New Roman"/>
                      <w:sz w:val="22"/>
                      <w:szCs w:val="22"/>
                    </w:rPr>
                    <w:t>259</w:t>
                  </w:r>
                </w:p>
              </w:tc>
              <w:tc>
                <w:tcPr>
                  <w:tcW w:w="708" w:type="dxa"/>
                </w:tcPr>
                <w:p w:rsidRPr="003B4AB5" w:rsidR="008E769A" w:rsidP="008E769A" w:rsidRDefault="008E769A" w14:paraId="1A221EB2" w14:textId="77777777">
                  <w:pPr>
                    <w:jc w:val="center"/>
                    <w:rPr>
                      <w:rFonts w:ascii="Times New Roman" w:hAnsi="Times New Roman" w:cs="Times New Roman"/>
                      <w:sz w:val="22"/>
                      <w:szCs w:val="22"/>
                    </w:rPr>
                  </w:pPr>
                </w:p>
                <w:p w:rsidRPr="003B4AB5" w:rsidR="008E769A" w:rsidP="008E769A" w:rsidRDefault="008E769A" w14:paraId="2A0043BE" w14:textId="77777777">
                  <w:pPr>
                    <w:jc w:val="center"/>
                    <w:rPr>
                      <w:rFonts w:ascii="Times New Roman" w:hAnsi="Times New Roman" w:cs="Times New Roman"/>
                      <w:sz w:val="22"/>
                      <w:szCs w:val="22"/>
                    </w:rPr>
                  </w:pPr>
                  <w:r w:rsidRPr="003B4AB5">
                    <w:rPr>
                      <w:rFonts w:ascii="Times New Roman" w:hAnsi="Times New Roman" w:cs="Times New Roman"/>
                      <w:sz w:val="22"/>
                      <w:szCs w:val="22"/>
                    </w:rPr>
                    <w:t>259</w:t>
                  </w:r>
                </w:p>
              </w:tc>
            </w:tr>
          </w:tbl>
          <w:p w:rsidRPr="00056167" w:rsidR="008E769A" w:rsidP="008E769A" w:rsidRDefault="008E769A" w14:paraId="43E2F6A3" w14:textId="77777777">
            <w:pPr>
              <w:jc w:val="both"/>
              <w:rPr>
                <w:rFonts w:ascii="Times New Roman" w:hAnsi="Times New Roman" w:cs="Times New Roman"/>
                <w:sz w:val="22"/>
                <w:szCs w:val="22"/>
              </w:rPr>
            </w:pPr>
          </w:p>
        </w:tc>
        <w:tc>
          <w:tcPr>
            <w:tcW w:w="306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692B2247" w14:textId="315452AC">
            <w:pPr>
              <w:pStyle w:val="naisc"/>
              <w:spacing w:before="0" w:after="0"/>
              <w:rPr>
                <w:b/>
                <w:sz w:val="22"/>
                <w:szCs w:val="22"/>
              </w:rPr>
            </w:pPr>
            <w:r w:rsidRPr="00056167">
              <w:rPr>
                <w:b/>
                <w:sz w:val="22"/>
                <w:szCs w:val="22"/>
              </w:rPr>
              <w:t>Ņemts vērā</w:t>
            </w:r>
          </w:p>
        </w:tc>
        <w:tc>
          <w:tcPr>
            <w:tcW w:w="3345" w:type="dxa"/>
            <w:tcBorders>
              <w:top w:val="single" w:color="000000" w:sz="6" w:space="0"/>
              <w:left w:val="single" w:color="000000" w:sz="4" w:space="0"/>
              <w:bottom w:val="single" w:color="000000" w:sz="6" w:space="0"/>
              <w:right w:val="single" w:color="000000" w:sz="4" w:space="0"/>
            </w:tcBorders>
            <w:shd w:val="clear" w:color="auto" w:fill="auto"/>
          </w:tcPr>
          <w:p w:rsidRPr="00056167" w:rsidR="008E769A" w:rsidP="008E769A" w:rsidRDefault="008E769A" w14:paraId="36CEF767" w14:textId="77777777">
            <w:pPr>
              <w:pStyle w:val="Parasts1"/>
              <w:jc w:val="both"/>
              <w:rPr>
                <w:sz w:val="22"/>
                <w:szCs w:val="22"/>
              </w:rPr>
            </w:pPr>
            <w:r w:rsidRPr="00056167">
              <w:rPr>
                <w:sz w:val="22"/>
                <w:szCs w:val="22"/>
              </w:rPr>
              <w:t>Noteikumu projekta 1.pielikuma tabulā svītrota 65.rinda.</w:t>
            </w:r>
          </w:p>
        </w:tc>
      </w:tr>
      <w:tr w:rsidRPr="00056167" w:rsidR="008E769A" w:rsidTr="001F534A" w14:paraId="7EECA970" w14:textId="77777777">
        <w:trPr>
          <w:trHeight w:val="1255"/>
          <w:jc w:val="center"/>
        </w:trPr>
        <w:tc>
          <w:tcPr>
            <w:tcW w:w="70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18208B81" w14:textId="77777777">
            <w:pPr>
              <w:pStyle w:val="naisc"/>
              <w:numPr>
                <w:ilvl w:val="0"/>
                <w:numId w:val="36"/>
              </w:numPr>
              <w:spacing w:before="0" w:after="0"/>
              <w:ind w:left="470" w:hanging="357"/>
              <w:rPr>
                <w:sz w:val="22"/>
                <w:szCs w:val="22"/>
              </w:rPr>
            </w:pPr>
          </w:p>
        </w:tc>
        <w:tc>
          <w:tcPr>
            <w:tcW w:w="3393"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3394A323" w14:textId="77777777">
            <w:pPr>
              <w:pStyle w:val="naisc"/>
              <w:spacing w:before="0" w:after="0"/>
              <w:jc w:val="both"/>
              <w:rPr>
                <w:sz w:val="22"/>
                <w:szCs w:val="22"/>
              </w:rPr>
            </w:pPr>
            <w:r w:rsidRPr="00056167">
              <w:rPr>
                <w:sz w:val="22"/>
                <w:szCs w:val="22"/>
              </w:rPr>
              <w:t>Noteikumu projekta 1.pielikums.</w:t>
            </w:r>
          </w:p>
        </w:tc>
        <w:tc>
          <w:tcPr>
            <w:tcW w:w="3470"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6843564C" w14:textId="77777777">
            <w:pPr>
              <w:pStyle w:val="Parasts1"/>
              <w:jc w:val="both"/>
              <w:rPr>
                <w:b/>
                <w:sz w:val="22"/>
                <w:szCs w:val="22"/>
              </w:rPr>
            </w:pPr>
            <w:r w:rsidRPr="00056167">
              <w:rPr>
                <w:b/>
                <w:sz w:val="22"/>
                <w:szCs w:val="22"/>
              </w:rPr>
              <w:t>Tieslietu ministrija:</w:t>
            </w:r>
          </w:p>
          <w:p w:rsidRPr="00056167" w:rsidR="008E769A" w:rsidP="008E769A" w:rsidRDefault="008E769A" w14:paraId="7A52809D" w14:textId="77777777">
            <w:pPr>
              <w:tabs>
                <w:tab w:val="left" w:pos="993"/>
              </w:tabs>
              <w:jc w:val="both"/>
              <w:outlineLvl w:val="0"/>
              <w:rPr>
                <w:rFonts w:ascii="Times New Roman" w:hAnsi="Times New Roman" w:cs="Times New Roman"/>
                <w:sz w:val="22"/>
                <w:szCs w:val="22"/>
              </w:rPr>
            </w:pPr>
            <w:r w:rsidRPr="00056167">
              <w:rPr>
                <w:rFonts w:ascii="Times New Roman" w:hAnsi="Times New Roman" w:cs="Times New Roman"/>
                <w:sz w:val="22"/>
                <w:szCs w:val="22"/>
              </w:rPr>
              <w:t xml:space="preserve">Projekta 1. pielikumā noteikts programmas īstenošanai paredzētā finansējuma sadalījums no 2021. gada 1. janvāra līdz 2021. gada 31. decembrim privāto izglītības iestāžu dibinātājiem, ministrijām un augstskolām, kuru padotībā ir </w:t>
            </w:r>
            <w:bookmarkStart w:name="_Hlk54258063" w:id="0"/>
            <w:r w:rsidRPr="00056167">
              <w:rPr>
                <w:rFonts w:ascii="Times New Roman" w:hAnsi="Times New Roman" w:cs="Times New Roman"/>
                <w:sz w:val="22"/>
                <w:szCs w:val="22"/>
              </w:rPr>
              <w:t>programmai atbilstošas izglītības iestādes</w:t>
            </w:r>
            <w:bookmarkEnd w:id="0"/>
            <w:r w:rsidRPr="00056167">
              <w:rPr>
                <w:rFonts w:ascii="Times New Roman" w:hAnsi="Times New Roman" w:cs="Times New Roman"/>
                <w:sz w:val="22"/>
                <w:szCs w:val="22"/>
              </w:rPr>
              <w:t xml:space="preserve">. No kā izriet, ka finansējums tiks piešķirts arī Veselības ministrijai </w:t>
            </w:r>
            <w:r w:rsidRPr="00056167">
              <w:rPr>
                <w:rFonts w:ascii="Times New Roman" w:hAnsi="Times New Roman" w:cs="Times New Roman"/>
                <w:sz w:val="22"/>
                <w:szCs w:val="22"/>
              </w:rPr>
              <w:lastRenderedPageBreak/>
              <w:t>(Rīgas Stradiņa universitātes Sarkanā Krusta medicīnas koledža).</w:t>
            </w:r>
          </w:p>
          <w:p w:rsidRPr="00056167" w:rsidR="008E769A" w:rsidP="008E769A" w:rsidRDefault="008E769A" w14:paraId="26B32FEC" w14:textId="77777777">
            <w:pPr>
              <w:tabs>
                <w:tab w:val="left" w:pos="993"/>
              </w:tabs>
              <w:ind w:firstLine="322"/>
              <w:jc w:val="both"/>
              <w:outlineLvl w:val="0"/>
              <w:rPr>
                <w:rFonts w:ascii="Times New Roman" w:hAnsi="Times New Roman" w:cs="Times New Roman"/>
                <w:sz w:val="22"/>
                <w:szCs w:val="22"/>
              </w:rPr>
            </w:pPr>
            <w:r w:rsidRPr="00056167">
              <w:rPr>
                <w:rFonts w:ascii="Times New Roman" w:hAnsi="Times New Roman" w:cs="Times New Roman"/>
                <w:sz w:val="22"/>
                <w:szCs w:val="22"/>
              </w:rPr>
              <w:t>Vēršam uzmanību, ka 2020. gada 15. septembrī Ministru kabinetā tika izskatīts un pieņemts Ministru kabineta noteikumu projekts "Grozījums Ministru kabineta 2020. gada 21. janvāra noteikumos Nr. 33 "Kārtība, kādā aprēķina un piešķir valsts budžeta finansējumu programmas "Latvijas skolas soma" īstenošanai no 2020. gada 1. janvāra līdz 2020. gada 31. decembrim"" VSS-627 (turpmāk – projekts VSS-627), ar kuru tika paredzēts svītrot Rīgas Stradiņa universitātes Sarkanā Krusta medicīnas koledžu no finansējuma saņēmēju loka. Proti, projekta VSS-627 anotācijā tika norādīts, ka Rīgas Stradiņa universitātes Sarkanā Krusta medicīnas koledžas izglītojamie neatbilst programmas mērķauditorijai.</w:t>
            </w:r>
          </w:p>
          <w:p w:rsidRPr="00056167" w:rsidR="008E769A" w:rsidP="008E769A" w:rsidRDefault="008E769A" w14:paraId="5882EBB2" w14:textId="349A837D">
            <w:pPr>
              <w:tabs>
                <w:tab w:val="left" w:pos="993"/>
              </w:tabs>
              <w:ind w:firstLine="322"/>
              <w:jc w:val="both"/>
              <w:outlineLvl w:val="0"/>
              <w:rPr>
                <w:rFonts w:ascii="Times New Roman" w:hAnsi="Times New Roman" w:cs="Times New Roman"/>
                <w:sz w:val="22"/>
                <w:szCs w:val="22"/>
              </w:rPr>
            </w:pPr>
            <w:r w:rsidRPr="00056167">
              <w:rPr>
                <w:rFonts w:ascii="Times New Roman" w:hAnsi="Times New Roman" w:cs="Times New Roman"/>
                <w:sz w:val="22"/>
                <w:szCs w:val="22"/>
              </w:rPr>
              <w:t>Ievērojot minēto, lūdzam sniegt skaidrojumu, vai Rīgas Stradiņa universitātes Sarkanā Krusta medicīnas koledža atbilst projekta mērķauditorijai.</w:t>
            </w:r>
          </w:p>
        </w:tc>
        <w:tc>
          <w:tcPr>
            <w:tcW w:w="306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137F2211" w14:textId="77777777">
            <w:pPr>
              <w:pStyle w:val="naisc"/>
              <w:spacing w:before="0" w:after="0"/>
              <w:rPr>
                <w:b/>
                <w:sz w:val="22"/>
                <w:szCs w:val="22"/>
              </w:rPr>
            </w:pPr>
            <w:r w:rsidRPr="00056167">
              <w:rPr>
                <w:b/>
                <w:sz w:val="22"/>
                <w:szCs w:val="22"/>
              </w:rPr>
              <w:lastRenderedPageBreak/>
              <w:t>Ņemts vērā</w:t>
            </w:r>
          </w:p>
          <w:p w:rsidRPr="002B2E30" w:rsidR="008E769A" w:rsidP="008E769A" w:rsidRDefault="008E769A" w14:paraId="0F4AA80B" w14:textId="055ABB28">
            <w:pPr>
              <w:pStyle w:val="Parasts10"/>
              <w:jc w:val="both"/>
              <w:rPr>
                <w:rFonts w:eastAsia="Times New Roman"/>
                <w:sz w:val="22"/>
                <w:szCs w:val="22"/>
              </w:rPr>
            </w:pPr>
            <w:r w:rsidRPr="002B2E30">
              <w:rPr>
                <w:rFonts w:eastAsia="Times New Roman"/>
                <w:sz w:val="22"/>
                <w:szCs w:val="22"/>
              </w:rPr>
              <w:t xml:space="preserve">Skaidrojam, ka Kultūras ministrija izglītības iestāžu dibinātāju sarakstu veido, balstoties uz Izglītības un zinātnes ministrijas sniegtajiem datiem. Tajos tika norādīta arī Rīgas Stradiņa universitātes Sarkanā Krusta medicīnas koledža. Valsts sekretāru </w:t>
            </w:r>
            <w:proofErr w:type="gramStart"/>
            <w:r w:rsidRPr="002B2E30">
              <w:rPr>
                <w:rFonts w:eastAsia="Times New Roman"/>
                <w:sz w:val="22"/>
                <w:szCs w:val="22"/>
              </w:rPr>
              <w:t>2020.gada</w:t>
            </w:r>
            <w:proofErr w:type="gramEnd"/>
            <w:r w:rsidRPr="002B2E30">
              <w:rPr>
                <w:rFonts w:eastAsia="Times New Roman"/>
                <w:sz w:val="22"/>
                <w:szCs w:val="22"/>
              </w:rPr>
              <w:t xml:space="preserve"> 26.novembra sanāksmē </w:t>
            </w:r>
            <w:r w:rsidRPr="002B2E30">
              <w:rPr>
                <w:iCs/>
                <w:sz w:val="22"/>
                <w:szCs w:val="22"/>
                <w:lang w:bidi="lo-LA"/>
              </w:rPr>
              <w:t>(</w:t>
            </w:r>
            <w:r w:rsidRPr="002B2E30">
              <w:rPr>
                <w:sz w:val="22"/>
                <w:szCs w:val="22"/>
                <w:lang w:bidi="lo-LA"/>
              </w:rPr>
              <w:t>prot. Nr.47 10.§)</w:t>
            </w:r>
            <w:r w:rsidRPr="002B2E30">
              <w:rPr>
                <w:iCs/>
                <w:sz w:val="22"/>
                <w:szCs w:val="22"/>
                <w:lang w:bidi="lo-LA"/>
              </w:rPr>
              <w:t xml:space="preserve"> </w:t>
            </w:r>
            <w:r w:rsidRPr="002B2E30">
              <w:rPr>
                <w:iCs/>
                <w:sz w:val="22"/>
                <w:szCs w:val="22"/>
                <w:lang w:bidi="lo-LA"/>
              </w:rPr>
              <w:lastRenderedPageBreak/>
              <w:t xml:space="preserve">(VSS-1001) </w:t>
            </w:r>
            <w:r w:rsidRPr="002B2E30">
              <w:rPr>
                <w:rFonts w:eastAsia="Times New Roman"/>
                <w:sz w:val="22"/>
                <w:szCs w:val="22"/>
              </w:rPr>
              <w:t xml:space="preserve">izsludinātā noteikumu projekta saskaņošanas procesā tika saņemta vēstule no Rīgas Stradiņa universitātes Sarkanā Krusta medicīnas koledžas, ka koledža neatbilst programmai. </w:t>
            </w:r>
          </w:p>
          <w:p w:rsidRPr="00056167" w:rsidR="008E769A" w:rsidP="008E769A" w:rsidRDefault="008E769A" w14:paraId="54D6D2EF" w14:textId="04CAAA3A">
            <w:pPr>
              <w:pStyle w:val="naisc"/>
              <w:spacing w:before="0" w:after="0"/>
              <w:jc w:val="both"/>
              <w:rPr>
                <w:b/>
                <w:sz w:val="22"/>
                <w:szCs w:val="22"/>
              </w:rPr>
            </w:pPr>
          </w:p>
        </w:tc>
        <w:tc>
          <w:tcPr>
            <w:tcW w:w="3345" w:type="dxa"/>
            <w:tcBorders>
              <w:top w:val="single" w:color="000000" w:sz="6" w:space="0"/>
              <w:left w:val="single" w:color="000000" w:sz="4" w:space="0"/>
              <w:bottom w:val="single" w:color="000000" w:sz="6" w:space="0"/>
              <w:right w:val="single" w:color="000000" w:sz="4" w:space="0"/>
            </w:tcBorders>
            <w:shd w:val="clear" w:color="auto" w:fill="auto"/>
          </w:tcPr>
          <w:p w:rsidRPr="00056167" w:rsidR="008E769A" w:rsidP="008E769A" w:rsidRDefault="008E769A" w14:paraId="1C262881" w14:textId="490F77E2">
            <w:pPr>
              <w:pStyle w:val="Parasts10"/>
              <w:jc w:val="both"/>
              <w:rPr>
                <w:sz w:val="22"/>
                <w:szCs w:val="22"/>
              </w:rPr>
            </w:pPr>
            <w:r w:rsidRPr="00056167">
              <w:rPr>
                <w:sz w:val="22"/>
                <w:szCs w:val="22"/>
              </w:rPr>
              <w:lastRenderedPageBreak/>
              <w:t>Noteikumu projekta 1.pielikuma tabulā svītrota 65.rinda.</w:t>
            </w:r>
          </w:p>
        </w:tc>
      </w:tr>
      <w:tr w:rsidRPr="00056167" w:rsidR="008E769A" w:rsidTr="001F534A" w14:paraId="05F95E86" w14:textId="77777777">
        <w:trPr>
          <w:trHeight w:val="1255"/>
          <w:jc w:val="center"/>
        </w:trPr>
        <w:tc>
          <w:tcPr>
            <w:tcW w:w="70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5EDF69ED" w14:textId="77777777">
            <w:pPr>
              <w:pStyle w:val="naisc"/>
              <w:numPr>
                <w:ilvl w:val="0"/>
                <w:numId w:val="36"/>
              </w:numPr>
              <w:spacing w:before="0" w:after="0"/>
              <w:ind w:left="470" w:hanging="357"/>
              <w:rPr>
                <w:sz w:val="22"/>
                <w:szCs w:val="22"/>
              </w:rPr>
            </w:pPr>
          </w:p>
        </w:tc>
        <w:tc>
          <w:tcPr>
            <w:tcW w:w="3393"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3BEF8DA7" w14:textId="4F584531">
            <w:pPr>
              <w:pStyle w:val="naisc"/>
              <w:spacing w:before="0" w:after="0"/>
              <w:jc w:val="both"/>
              <w:rPr>
                <w:sz w:val="22"/>
                <w:szCs w:val="22"/>
              </w:rPr>
            </w:pPr>
            <w:r w:rsidRPr="00056167">
              <w:rPr>
                <w:sz w:val="22"/>
                <w:szCs w:val="22"/>
              </w:rPr>
              <w:t>Anotācijas I sadaļas 2.punkts:</w:t>
            </w:r>
          </w:p>
          <w:p w:rsidRPr="00056167" w:rsidR="008E769A" w:rsidP="008E769A" w:rsidRDefault="008E769A" w14:paraId="701A105D" w14:textId="77777777">
            <w:pPr>
              <w:pStyle w:val="naisc"/>
              <w:spacing w:before="0" w:after="0"/>
              <w:jc w:val="both"/>
              <w:rPr>
                <w:sz w:val="22"/>
                <w:szCs w:val="22"/>
              </w:rPr>
            </w:pPr>
          </w:p>
          <w:p w:rsidRPr="00056167" w:rsidR="008E769A" w:rsidP="008E769A" w:rsidRDefault="008E769A" w14:paraId="32F2B1AD" w14:textId="77777777">
            <w:pPr>
              <w:pStyle w:val="naisc"/>
              <w:spacing w:before="0" w:after="0"/>
              <w:jc w:val="both"/>
              <w:rPr>
                <w:sz w:val="22"/>
                <w:szCs w:val="22"/>
              </w:rPr>
            </w:pPr>
            <w:r w:rsidRPr="00056167">
              <w:rPr>
                <w:sz w:val="22"/>
                <w:szCs w:val="22"/>
              </w:rPr>
              <w:t xml:space="preserve">„Ja </w:t>
            </w:r>
            <w:proofErr w:type="gramStart"/>
            <w:r w:rsidRPr="00056167">
              <w:rPr>
                <w:sz w:val="22"/>
                <w:szCs w:val="22"/>
              </w:rPr>
              <w:t>2021.gadā</w:t>
            </w:r>
            <w:proofErr w:type="gramEnd"/>
            <w:r w:rsidRPr="00056167">
              <w:rPr>
                <w:sz w:val="22"/>
                <w:szCs w:val="22"/>
              </w:rPr>
              <w:t xml:space="preserve"> turpināsies ierobežojumi, kas saistīti ar Covid-19 pandēmiju, programma var tikt papildināta ar maksas digitālajām kultūras norisēm, izveidojot </w:t>
            </w:r>
            <w:r w:rsidRPr="00056167">
              <w:rPr>
                <w:sz w:val="22"/>
                <w:szCs w:val="22"/>
              </w:rPr>
              <w:lastRenderedPageBreak/>
              <w:t>ieteicamo norišu sarakstu, kurā ietvertas norises, kas īpaši veidotas attālinātam formātam, atbilst izglītojamo vecumposmam un ir saistītas ar mācību un audzināšanas darbu.”</w:t>
            </w:r>
          </w:p>
        </w:tc>
        <w:tc>
          <w:tcPr>
            <w:tcW w:w="3470"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23971749" w14:textId="77777777">
            <w:pPr>
              <w:pStyle w:val="Parasts1"/>
              <w:jc w:val="both"/>
              <w:rPr>
                <w:b/>
                <w:sz w:val="22"/>
                <w:szCs w:val="22"/>
              </w:rPr>
            </w:pPr>
            <w:r w:rsidRPr="00056167">
              <w:rPr>
                <w:b/>
                <w:sz w:val="22"/>
                <w:szCs w:val="22"/>
              </w:rPr>
              <w:lastRenderedPageBreak/>
              <w:t>Tieslietu ministrija:</w:t>
            </w:r>
          </w:p>
          <w:p w:rsidRPr="00056167" w:rsidR="008E769A" w:rsidP="008E769A" w:rsidRDefault="008E769A" w14:paraId="76651266" w14:textId="77777777">
            <w:pPr>
              <w:tabs>
                <w:tab w:val="left" w:pos="993"/>
              </w:tabs>
              <w:jc w:val="both"/>
              <w:outlineLvl w:val="0"/>
              <w:rPr>
                <w:rFonts w:ascii="Times New Roman" w:hAnsi="Times New Roman" w:cs="Times New Roman"/>
                <w:sz w:val="22"/>
                <w:szCs w:val="22"/>
              </w:rPr>
            </w:pPr>
            <w:r w:rsidRPr="00056167">
              <w:rPr>
                <w:rFonts w:ascii="Times New Roman" w:hAnsi="Times New Roman" w:cs="Times New Roman"/>
                <w:sz w:val="22"/>
                <w:szCs w:val="22"/>
              </w:rPr>
              <w:t xml:space="preserve">Anotācijā norādīts, ka gadījumā, ja 2021. gadā turpināsies ierobežojumi, kas saistīti ar Covid-19 pandēmiju, </w:t>
            </w:r>
            <w:r w:rsidRPr="00056167">
              <w:rPr>
                <w:rFonts w:ascii="Times New Roman" w:hAnsi="Times New Roman" w:cs="Times New Roman"/>
                <w:sz w:val="22"/>
                <w:szCs w:val="22"/>
                <w:u w:val="single"/>
              </w:rPr>
              <w:t>programma var tikt papildināta ar maksas digitālajām kultūras norisēm</w:t>
            </w:r>
            <w:r w:rsidRPr="00056167">
              <w:rPr>
                <w:rFonts w:ascii="Times New Roman" w:hAnsi="Times New Roman" w:cs="Times New Roman"/>
                <w:sz w:val="22"/>
                <w:szCs w:val="22"/>
              </w:rPr>
              <w:t xml:space="preserve">. Ievērojot minēto, lūdzam sniegt </w:t>
            </w:r>
            <w:r w:rsidRPr="00056167">
              <w:rPr>
                <w:rFonts w:ascii="Times New Roman" w:hAnsi="Times New Roman" w:cs="Times New Roman"/>
                <w:sz w:val="22"/>
                <w:szCs w:val="22"/>
              </w:rPr>
              <w:lastRenderedPageBreak/>
              <w:t>skaidrojumu, vai projekta 7. punktā pie attiecināmām izmaksām anotācijā minētais ir ticis ņemts vērā. Gadījumā, ja nav, lūdzam izvērtēt nepieciešamību precizēt projekta 7. punktu.</w:t>
            </w:r>
          </w:p>
        </w:tc>
        <w:tc>
          <w:tcPr>
            <w:tcW w:w="306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27E127D9" w14:textId="59694764">
            <w:pPr>
              <w:pStyle w:val="naisc"/>
              <w:spacing w:before="0" w:after="0"/>
              <w:rPr>
                <w:b/>
                <w:sz w:val="22"/>
                <w:szCs w:val="22"/>
              </w:rPr>
            </w:pPr>
            <w:r w:rsidRPr="00056167">
              <w:rPr>
                <w:b/>
                <w:sz w:val="22"/>
                <w:szCs w:val="22"/>
              </w:rPr>
              <w:lastRenderedPageBreak/>
              <w:t>Ņemts vērā</w:t>
            </w:r>
          </w:p>
        </w:tc>
        <w:tc>
          <w:tcPr>
            <w:tcW w:w="3345" w:type="dxa"/>
            <w:tcBorders>
              <w:top w:val="single" w:color="000000" w:sz="6" w:space="0"/>
              <w:left w:val="single" w:color="000000" w:sz="4" w:space="0"/>
              <w:bottom w:val="single" w:color="000000" w:sz="6" w:space="0"/>
              <w:right w:val="single" w:color="000000" w:sz="4" w:space="0"/>
            </w:tcBorders>
            <w:shd w:val="clear" w:color="auto" w:fill="auto"/>
          </w:tcPr>
          <w:p w:rsidRPr="00056167" w:rsidR="008E769A" w:rsidP="008E769A" w:rsidRDefault="008E769A" w14:paraId="03C272F9" w14:textId="2415C980">
            <w:pPr>
              <w:pStyle w:val="Parasts1"/>
              <w:jc w:val="both"/>
              <w:rPr>
                <w:sz w:val="22"/>
                <w:szCs w:val="22"/>
              </w:rPr>
            </w:pPr>
            <w:r w:rsidRPr="00056167">
              <w:rPr>
                <w:sz w:val="22"/>
                <w:szCs w:val="22"/>
              </w:rPr>
              <w:t>Precizētā anotācijas I sadaļas 2.punktā norādītā informācija:</w:t>
            </w:r>
          </w:p>
          <w:p w:rsidRPr="00056167" w:rsidR="008E769A" w:rsidP="008E769A" w:rsidRDefault="008E769A" w14:paraId="55C16457" w14:textId="77777777">
            <w:pPr>
              <w:pStyle w:val="Parasts1"/>
              <w:jc w:val="both"/>
              <w:rPr>
                <w:sz w:val="22"/>
                <w:szCs w:val="22"/>
              </w:rPr>
            </w:pPr>
          </w:p>
          <w:p w:rsidRPr="00056167" w:rsidR="008E769A" w:rsidP="008E769A" w:rsidRDefault="008E769A" w14:paraId="77334C0C" w14:textId="31397ED2">
            <w:pPr>
              <w:pStyle w:val="Parasts1"/>
              <w:jc w:val="both"/>
              <w:rPr>
                <w:sz w:val="22"/>
                <w:szCs w:val="22"/>
              </w:rPr>
            </w:pPr>
            <w:r w:rsidRPr="00056167">
              <w:rPr>
                <w:sz w:val="22"/>
                <w:szCs w:val="22"/>
              </w:rPr>
              <w:t xml:space="preserve">„Ņemot vērā, ka </w:t>
            </w:r>
            <w:proofErr w:type="gramStart"/>
            <w:r w:rsidRPr="00056167">
              <w:rPr>
                <w:sz w:val="22"/>
                <w:szCs w:val="22"/>
              </w:rPr>
              <w:t>2021.gadā</w:t>
            </w:r>
            <w:proofErr w:type="gramEnd"/>
            <w:r w:rsidRPr="00056167">
              <w:rPr>
                <w:sz w:val="22"/>
                <w:szCs w:val="22"/>
              </w:rPr>
              <w:t xml:space="preserve"> turpinās ierobežojumi, kas saistīti ar Covid-19 pandēmiju, programma var tikt papildināta ar maksas digitālajām </w:t>
            </w:r>
            <w:r w:rsidRPr="00056167">
              <w:rPr>
                <w:sz w:val="22"/>
                <w:szCs w:val="22"/>
              </w:rPr>
              <w:lastRenderedPageBreak/>
              <w:t>kultūras norisēm no programmas finansējuma, ļaujot segt maksu par pasākuma norises pakalpojuma nodrošināšanu. Kultūras ministrija regulāri papildina ieteicamo digitālo norišu sarakstu, ietverot norises, kas īpaši veidotas attālinātam formātam, atbilst izglītojamo vecumposmam un ir saistītas ar mācību un audzināšanas darbu.”</w:t>
            </w:r>
          </w:p>
        </w:tc>
      </w:tr>
      <w:tr w:rsidRPr="00056167" w:rsidR="008E769A" w:rsidTr="001F534A" w14:paraId="24138F27" w14:textId="77777777">
        <w:trPr>
          <w:trHeight w:val="547"/>
          <w:jc w:val="center"/>
        </w:trPr>
        <w:tc>
          <w:tcPr>
            <w:tcW w:w="70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2F814B27" w14:textId="77777777">
            <w:pPr>
              <w:pStyle w:val="naisc"/>
              <w:numPr>
                <w:ilvl w:val="0"/>
                <w:numId w:val="36"/>
              </w:numPr>
              <w:spacing w:before="0" w:after="0"/>
              <w:ind w:left="470" w:hanging="357"/>
              <w:rPr>
                <w:sz w:val="22"/>
                <w:szCs w:val="22"/>
              </w:rPr>
            </w:pPr>
          </w:p>
        </w:tc>
        <w:tc>
          <w:tcPr>
            <w:tcW w:w="3393"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0E2CE060" w14:textId="77777777">
            <w:pPr>
              <w:pStyle w:val="naisc"/>
              <w:spacing w:before="0" w:after="0"/>
              <w:jc w:val="both"/>
              <w:rPr>
                <w:sz w:val="22"/>
                <w:szCs w:val="22"/>
              </w:rPr>
            </w:pPr>
            <w:r w:rsidRPr="00056167">
              <w:rPr>
                <w:sz w:val="22"/>
                <w:szCs w:val="22"/>
              </w:rPr>
              <w:t>Anotācijas I sadaļas 3.punkts.</w:t>
            </w:r>
          </w:p>
        </w:tc>
        <w:tc>
          <w:tcPr>
            <w:tcW w:w="3470"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5B89EAED" w14:textId="77777777">
            <w:pPr>
              <w:pStyle w:val="Parasts1"/>
              <w:jc w:val="both"/>
              <w:rPr>
                <w:b/>
                <w:sz w:val="22"/>
                <w:szCs w:val="22"/>
              </w:rPr>
            </w:pPr>
            <w:r w:rsidRPr="00056167">
              <w:rPr>
                <w:b/>
                <w:sz w:val="22"/>
                <w:szCs w:val="22"/>
              </w:rPr>
              <w:t>Tieslietu ministrija:</w:t>
            </w:r>
          </w:p>
          <w:p w:rsidRPr="00056167" w:rsidR="008E769A" w:rsidP="008E769A" w:rsidRDefault="008E769A" w14:paraId="5E7A6DB7" w14:textId="0696A022">
            <w:pPr>
              <w:pStyle w:val="Parasts1"/>
              <w:jc w:val="both"/>
              <w:rPr>
                <w:sz w:val="22"/>
                <w:szCs w:val="22"/>
              </w:rPr>
            </w:pPr>
            <w:r w:rsidRPr="00056167">
              <w:rPr>
                <w:sz w:val="22"/>
                <w:szCs w:val="22"/>
              </w:rPr>
              <w:t>Ņemot vērā, ka anotācijas I sadaļas 3. punktā Centrs netiek minēts kā institūcija, kas iesaistīta projekta izstrādē, lūdzam sniegt skaidrojumu, vai Centrs netika iesaistīts projekta izstrādē. Gadījumā, ja Centrs tika iesaistīts, lūdzam atbilstoši papildināt anotācijas I sadaļas 3. punktu.</w:t>
            </w:r>
          </w:p>
        </w:tc>
        <w:tc>
          <w:tcPr>
            <w:tcW w:w="306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59C21B6A" w14:textId="36E4AD02">
            <w:pPr>
              <w:pStyle w:val="naisc"/>
              <w:spacing w:before="0" w:after="0"/>
              <w:rPr>
                <w:b/>
                <w:sz w:val="22"/>
                <w:szCs w:val="22"/>
              </w:rPr>
            </w:pPr>
            <w:r w:rsidRPr="00056167">
              <w:rPr>
                <w:b/>
                <w:sz w:val="22"/>
                <w:szCs w:val="22"/>
              </w:rPr>
              <w:t>Ņemts vērā</w:t>
            </w:r>
          </w:p>
        </w:tc>
        <w:tc>
          <w:tcPr>
            <w:tcW w:w="3345" w:type="dxa"/>
            <w:tcBorders>
              <w:top w:val="single" w:color="000000" w:sz="6" w:space="0"/>
              <w:left w:val="single" w:color="000000" w:sz="4" w:space="0"/>
              <w:bottom w:val="single" w:color="000000" w:sz="6" w:space="0"/>
              <w:right w:val="single" w:color="000000" w:sz="4" w:space="0"/>
            </w:tcBorders>
            <w:shd w:val="clear" w:color="auto" w:fill="auto"/>
          </w:tcPr>
          <w:p w:rsidRPr="00056167" w:rsidR="008E769A" w:rsidP="008E769A" w:rsidRDefault="008E769A" w14:paraId="06A286A1" w14:textId="02920AB6">
            <w:pPr>
              <w:pStyle w:val="Parasts1"/>
              <w:jc w:val="both"/>
              <w:rPr>
                <w:sz w:val="22"/>
                <w:szCs w:val="22"/>
              </w:rPr>
            </w:pPr>
            <w:r w:rsidRPr="00056167">
              <w:rPr>
                <w:sz w:val="22"/>
                <w:szCs w:val="22"/>
              </w:rPr>
              <w:t>Precizēts noteikumu projekts un anotācija, aizstājot vārdus „Latvijas Nacionālais kultūras centrs” ar vārdiem „Kultūras ministrija”.</w:t>
            </w:r>
          </w:p>
        </w:tc>
      </w:tr>
      <w:tr w:rsidRPr="00056167" w:rsidR="008E769A" w:rsidTr="001F534A" w14:paraId="71C328A4" w14:textId="77777777">
        <w:trPr>
          <w:trHeight w:val="830"/>
          <w:jc w:val="center"/>
        </w:trPr>
        <w:tc>
          <w:tcPr>
            <w:tcW w:w="70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23CEB030" w14:textId="77777777">
            <w:pPr>
              <w:pStyle w:val="naisc"/>
              <w:numPr>
                <w:ilvl w:val="0"/>
                <w:numId w:val="36"/>
              </w:numPr>
              <w:spacing w:before="0" w:after="0"/>
              <w:ind w:left="470" w:hanging="357"/>
              <w:rPr>
                <w:sz w:val="22"/>
                <w:szCs w:val="22"/>
              </w:rPr>
            </w:pPr>
          </w:p>
        </w:tc>
        <w:tc>
          <w:tcPr>
            <w:tcW w:w="3393"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4B49DA62" w14:textId="6AEEDCEC">
            <w:pPr>
              <w:pStyle w:val="naisc"/>
              <w:spacing w:before="0" w:after="0"/>
              <w:jc w:val="both"/>
              <w:rPr>
                <w:sz w:val="22"/>
                <w:szCs w:val="22"/>
              </w:rPr>
            </w:pPr>
            <w:r w:rsidRPr="00056167">
              <w:rPr>
                <w:sz w:val="22"/>
                <w:szCs w:val="22"/>
              </w:rPr>
              <w:t>Anotācijas II sadaļas 1.punkts.</w:t>
            </w:r>
          </w:p>
        </w:tc>
        <w:tc>
          <w:tcPr>
            <w:tcW w:w="3470"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6B4BBD3D" w14:textId="77777777">
            <w:pPr>
              <w:pStyle w:val="Parasts1"/>
              <w:jc w:val="both"/>
              <w:rPr>
                <w:b/>
                <w:sz w:val="22"/>
                <w:szCs w:val="22"/>
              </w:rPr>
            </w:pPr>
            <w:r w:rsidRPr="00056167">
              <w:rPr>
                <w:b/>
                <w:sz w:val="22"/>
                <w:szCs w:val="22"/>
              </w:rPr>
              <w:t>Tieslietu ministrija:</w:t>
            </w:r>
          </w:p>
          <w:p w:rsidRPr="00056167" w:rsidR="008E769A" w:rsidP="008E769A" w:rsidRDefault="008E769A" w14:paraId="40A0211E" w14:textId="77777777">
            <w:pPr>
              <w:tabs>
                <w:tab w:val="left" w:pos="993"/>
              </w:tabs>
              <w:jc w:val="both"/>
              <w:outlineLvl w:val="0"/>
              <w:rPr>
                <w:rFonts w:ascii="Times New Roman" w:hAnsi="Times New Roman" w:cs="Times New Roman"/>
                <w:sz w:val="22"/>
                <w:szCs w:val="22"/>
              </w:rPr>
            </w:pPr>
            <w:r w:rsidRPr="00056167">
              <w:rPr>
                <w:rFonts w:ascii="Times New Roman" w:hAnsi="Times New Roman" w:cs="Times New Roman"/>
                <w:sz w:val="22"/>
                <w:szCs w:val="22"/>
              </w:rPr>
              <w:t xml:space="preserve">No anotācijas izriet, ka programmas administrēšanu veiks Centrs, </w:t>
            </w:r>
            <w:r w:rsidRPr="00056167">
              <w:rPr>
                <w:rFonts w:ascii="Times New Roman" w:hAnsi="Times New Roman" w:cs="Times New Roman"/>
                <w:sz w:val="22"/>
                <w:szCs w:val="22"/>
                <w:u w:val="single"/>
              </w:rPr>
              <w:t>kuram līdz šim tas nebija jādara</w:t>
            </w:r>
            <w:r w:rsidRPr="00056167">
              <w:rPr>
                <w:rFonts w:ascii="Times New Roman" w:hAnsi="Times New Roman" w:cs="Times New Roman"/>
                <w:sz w:val="22"/>
                <w:szCs w:val="22"/>
              </w:rPr>
              <w:t xml:space="preserve">, jo iepriekš to veica Kultūra ministrija. Tādējādi </w:t>
            </w:r>
            <w:r w:rsidRPr="00056167">
              <w:rPr>
                <w:rFonts w:ascii="Times New Roman" w:hAnsi="Times New Roman" w:cs="Times New Roman"/>
                <w:sz w:val="22"/>
                <w:szCs w:val="22"/>
                <w:u w:val="single"/>
              </w:rPr>
              <w:t>Centram nāksies veikt vairākus jaunus uzdevumus</w:t>
            </w:r>
            <w:r w:rsidRPr="00056167">
              <w:rPr>
                <w:rFonts w:ascii="Times New Roman" w:hAnsi="Times New Roman" w:cs="Times New Roman"/>
                <w:sz w:val="22"/>
                <w:szCs w:val="22"/>
              </w:rPr>
              <w:t xml:space="preserve">, piemēram, slēgt līgumus ar programmas īstenotājiem par valsts budžeta līdzekļu piešķiršanu, pārbaudīt piešķirtā finansējuma izlietojumu, kā arī nepieciešamības gadījumā lemt par neizlietotā finansējuma piešķiršanu citiem programmas īstenotājiem u.c. Līdz ar to nav skaidrs, vai Centram ar </w:t>
            </w:r>
            <w:r w:rsidRPr="00056167">
              <w:rPr>
                <w:rFonts w:ascii="Times New Roman" w:hAnsi="Times New Roman" w:cs="Times New Roman"/>
                <w:sz w:val="22"/>
                <w:szCs w:val="22"/>
              </w:rPr>
              <w:lastRenderedPageBreak/>
              <w:t>esošajiem cilvēkresursiem un finansējumu pietiks, lai īstenotu visus uzdevums, kas izriet no projekta.</w:t>
            </w:r>
          </w:p>
          <w:p w:rsidRPr="00056167" w:rsidR="008E769A" w:rsidP="008E769A" w:rsidRDefault="008E769A" w14:paraId="73348F9F" w14:textId="77777777">
            <w:pPr>
              <w:tabs>
                <w:tab w:val="left" w:pos="993"/>
              </w:tabs>
              <w:ind w:firstLine="464"/>
              <w:jc w:val="both"/>
              <w:outlineLvl w:val="0"/>
              <w:rPr>
                <w:rFonts w:ascii="Times New Roman" w:hAnsi="Times New Roman" w:cs="Times New Roman"/>
                <w:sz w:val="22"/>
                <w:szCs w:val="22"/>
              </w:rPr>
            </w:pPr>
            <w:r w:rsidRPr="00056167">
              <w:rPr>
                <w:rFonts w:ascii="Times New Roman" w:hAnsi="Times New Roman" w:cs="Times New Roman"/>
                <w:sz w:val="22"/>
                <w:szCs w:val="22"/>
              </w:rPr>
              <w:t xml:space="preserve">Ievērojot minēto, lūdzam anotācijas II sadaļu aizpildīt atbilstoši Ministru kabineta 2009. gada 15. decembra instrukcijas Nr. 19 "Tiesību akta projekta sākotnējās ietekmes izvērtēšanas kārtība" (turpmāk – MK instrukcija Nr. 19) III nodaļas prasībām, </w:t>
            </w:r>
            <w:r w:rsidRPr="00056167">
              <w:rPr>
                <w:rFonts w:ascii="Times New Roman" w:hAnsi="Times New Roman" w:cs="Times New Roman"/>
                <w:sz w:val="22"/>
                <w:szCs w:val="22"/>
                <w:u w:val="single"/>
              </w:rPr>
              <w:t>vērtējot projekta ietekmi uz administratīvo slogu un izmaksām</w:t>
            </w:r>
            <w:r w:rsidRPr="00056167">
              <w:rPr>
                <w:rFonts w:ascii="Times New Roman" w:hAnsi="Times New Roman" w:cs="Times New Roman"/>
                <w:sz w:val="22"/>
                <w:szCs w:val="22"/>
              </w:rPr>
              <w:t>, kas radīsies Centram.</w:t>
            </w:r>
          </w:p>
          <w:p w:rsidRPr="00056167" w:rsidR="008E769A" w:rsidP="008E769A" w:rsidRDefault="008E769A" w14:paraId="3268716B" w14:textId="659A8030">
            <w:pPr>
              <w:tabs>
                <w:tab w:val="left" w:pos="993"/>
              </w:tabs>
              <w:ind w:firstLine="464"/>
              <w:jc w:val="both"/>
              <w:outlineLvl w:val="0"/>
              <w:rPr>
                <w:rFonts w:ascii="Times New Roman" w:hAnsi="Times New Roman" w:cs="Times New Roman"/>
                <w:sz w:val="22"/>
                <w:szCs w:val="22"/>
              </w:rPr>
            </w:pPr>
            <w:r w:rsidRPr="00056167">
              <w:rPr>
                <w:rFonts w:ascii="Times New Roman" w:hAnsi="Times New Roman" w:cs="Times New Roman"/>
                <w:sz w:val="22"/>
                <w:szCs w:val="22"/>
              </w:rPr>
              <w:t>Tāpat vēršam uzmanību, ka anotācijas II sadaļas 1. punktā norādītais, proti, ka programma tiek īstenota kopš 2018. gada 1. septembra un tādēļ administratīvais slogs saglabājas nemainīgs, neatbilst projektā paredzētajam, jo programmu īstenos Centrs, kurš līdz šim to nav darījis.</w:t>
            </w:r>
          </w:p>
        </w:tc>
        <w:tc>
          <w:tcPr>
            <w:tcW w:w="306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381C5EC7" w14:textId="7DCDEBDB">
            <w:pPr>
              <w:pStyle w:val="naisc"/>
              <w:spacing w:before="0" w:after="0"/>
              <w:rPr>
                <w:b/>
                <w:sz w:val="22"/>
                <w:szCs w:val="22"/>
              </w:rPr>
            </w:pPr>
            <w:r w:rsidRPr="00056167">
              <w:rPr>
                <w:b/>
                <w:sz w:val="22"/>
                <w:szCs w:val="22"/>
              </w:rPr>
              <w:lastRenderedPageBreak/>
              <w:t>Ņemts vērā</w:t>
            </w:r>
          </w:p>
        </w:tc>
        <w:tc>
          <w:tcPr>
            <w:tcW w:w="3345" w:type="dxa"/>
            <w:tcBorders>
              <w:top w:val="single" w:color="000000" w:sz="6" w:space="0"/>
              <w:left w:val="single" w:color="000000" w:sz="4" w:space="0"/>
              <w:bottom w:val="single" w:color="000000" w:sz="6" w:space="0"/>
              <w:right w:val="single" w:color="000000" w:sz="4" w:space="0"/>
            </w:tcBorders>
            <w:shd w:val="clear" w:color="auto" w:fill="auto"/>
          </w:tcPr>
          <w:p w:rsidRPr="00056167" w:rsidR="008E769A" w:rsidP="008E769A" w:rsidRDefault="008E769A" w14:paraId="336CD8BA" w14:textId="4C727AA2">
            <w:pPr>
              <w:pStyle w:val="Parasts1"/>
              <w:jc w:val="both"/>
              <w:rPr>
                <w:sz w:val="22"/>
                <w:szCs w:val="22"/>
              </w:rPr>
            </w:pPr>
            <w:r w:rsidRPr="00056167">
              <w:rPr>
                <w:sz w:val="22"/>
                <w:szCs w:val="22"/>
              </w:rPr>
              <w:t>Precizēts noteikumu projekts un anotācija, aizstājot vārdus „Latvijas Nacionālais kultūras centrs” ar vārdiem „Kultūras ministrija”.</w:t>
            </w:r>
          </w:p>
        </w:tc>
      </w:tr>
      <w:tr w:rsidRPr="00056167" w:rsidR="008E769A" w:rsidTr="001F534A" w14:paraId="5B603C4D" w14:textId="77777777">
        <w:trPr>
          <w:trHeight w:val="1255"/>
          <w:jc w:val="center"/>
        </w:trPr>
        <w:tc>
          <w:tcPr>
            <w:tcW w:w="70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5385F828" w14:textId="77777777">
            <w:pPr>
              <w:pStyle w:val="naisc"/>
              <w:numPr>
                <w:ilvl w:val="0"/>
                <w:numId w:val="36"/>
              </w:numPr>
              <w:spacing w:before="0" w:after="0"/>
              <w:ind w:left="470" w:hanging="357"/>
              <w:rPr>
                <w:sz w:val="22"/>
                <w:szCs w:val="22"/>
              </w:rPr>
            </w:pPr>
          </w:p>
        </w:tc>
        <w:tc>
          <w:tcPr>
            <w:tcW w:w="3393"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558DEBE0" w14:textId="6145C00A">
            <w:pPr>
              <w:jc w:val="both"/>
              <w:rPr>
                <w:rFonts w:ascii="Times New Roman" w:hAnsi="Times New Roman" w:eastAsia="Times New Roman" w:cs="Times New Roman"/>
                <w:iCs/>
                <w:sz w:val="22"/>
                <w:szCs w:val="22"/>
              </w:rPr>
            </w:pPr>
            <w:bookmarkStart w:name="_Hlk36045257" w:id="1"/>
            <w:r w:rsidRPr="00056167">
              <w:rPr>
                <w:rFonts w:ascii="Times New Roman" w:hAnsi="Times New Roman" w:eastAsia="Times New Roman" w:cs="Times New Roman"/>
                <w:iCs/>
                <w:sz w:val="22"/>
                <w:szCs w:val="22"/>
              </w:rPr>
              <w:t>Anotācijas III sadaļas 1.1.punkts</w:t>
            </w:r>
            <w:bookmarkEnd w:id="1"/>
            <w:r w:rsidRPr="00056167">
              <w:rPr>
                <w:rFonts w:ascii="Times New Roman" w:hAnsi="Times New Roman" w:eastAsia="Times New Roman" w:cs="Times New Roman"/>
                <w:iCs/>
                <w:sz w:val="22"/>
                <w:szCs w:val="22"/>
              </w:rPr>
              <w:t>.</w:t>
            </w:r>
          </w:p>
        </w:tc>
        <w:tc>
          <w:tcPr>
            <w:tcW w:w="3470"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409EC5F2" w14:textId="77777777">
            <w:pPr>
              <w:pStyle w:val="Parasts1"/>
              <w:jc w:val="both"/>
              <w:rPr>
                <w:b/>
                <w:sz w:val="22"/>
                <w:szCs w:val="22"/>
              </w:rPr>
            </w:pPr>
            <w:r w:rsidRPr="00056167">
              <w:rPr>
                <w:b/>
                <w:sz w:val="22"/>
                <w:szCs w:val="22"/>
              </w:rPr>
              <w:t>Veselības ministrija:</w:t>
            </w:r>
          </w:p>
          <w:p w:rsidRPr="00056167" w:rsidR="008E769A" w:rsidP="008E769A" w:rsidRDefault="008E769A" w14:paraId="261C9907" w14:textId="77777777">
            <w:pPr>
              <w:jc w:val="both"/>
              <w:rPr>
                <w:rFonts w:ascii="Times New Roman" w:hAnsi="Times New Roman" w:cs="Times New Roman"/>
                <w:sz w:val="22"/>
                <w:szCs w:val="22"/>
              </w:rPr>
            </w:pPr>
            <w:proofErr w:type="gramStart"/>
            <w:r w:rsidRPr="00056167">
              <w:rPr>
                <w:rFonts w:ascii="Times New Roman" w:hAnsi="Times New Roman" w:cs="Times New Roman"/>
                <w:sz w:val="22"/>
                <w:szCs w:val="22"/>
              </w:rPr>
              <w:t>Izvērtējot noteikumu projektu</w:t>
            </w:r>
            <w:proofErr w:type="gramEnd"/>
            <w:r w:rsidRPr="00056167">
              <w:rPr>
                <w:rFonts w:ascii="Times New Roman" w:hAnsi="Times New Roman" w:cs="Times New Roman"/>
                <w:sz w:val="22"/>
                <w:szCs w:val="22"/>
              </w:rPr>
              <w:t xml:space="preserve"> var secināt, ka Rīgas Stradiņa universitātes Sarkanā Krusta medicīnas koledža (turpmāk - koledža) neatbilst programmas „Latvijas skolas soma” nosacījumiem, jo koledžā mācās pilngadīgas personas, uz kurām šī programma nav attiecināma, tādēļ lūdzam noteikumu projekta anotācijas III. sadaļas tabulas </w:t>
            </w:r>
            <w:r w:rsidRPr="00056167">
              <w:rPr>
                <w:rFonts w:ascii="Times New Roman" w:hAnsi="Times New Roman" w:cs="Times New Roman"/>
                <w:sz w:val="22"/>
                <w:szCs w:val="22"/>
              </w:rPr>
              <w:lastRenderedPageBreak/>
              <w:t>kolonnā „Rādītāji” 1.1. apakšpunktā „valsts pamatbudžets, tai skaitā ieņēmumi no maksas pakalpojumiem un citi pašu ieņēmumi” svītrot vārdus „Veselības ministrija (Rīgas Stradiņa universitātes Sarkanā Krusta medicīnas koledža)” un kolonnā „izmaiņas, salīdzinot ar vidēja termiņa budžeta ietvaru 2021.gadam” svītrot skaitli „518*”.</w:t>
            </w:r>
          </w:p>
        </w:tc>
        <w:tc>
          <w:tcPr>
            <w:tcW w:w="306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2A994B1E" w14:textId="5FDE315C">
            <w:pPr>
              <w:pStyle w:val="naisc"/>
              <w:spacing w:before="0" w:after="0"/>
              <w:rPr>
                <w:b/>
                <w:sz w:val="22"/>
                <w:szCs w:val="22"/>
              </w:rPr>
            </w:pPr>
            <w:r w:rsidRPr="00056167">
              <w:rPr>
                <w:b/>
                <w:sz w:val="22"/>
                <w:szCs w:val="22"/>
              </w:rPr>
              <w:lastRenderedPageBreak/>
              <w:t>Ņemts vērā</w:t>
            </w:r>
          </w:p>
        </w:tc>
        <w:tc>
          <w:tcPr>
            <w:tcW w:w="3345" w:type="dxa"/>
            <w:tcBorders>
              <w:top w:val="single" w:color="000000" w:sz="6" w:space="0"/>
              <w:left w:val="single" w:color="000000" w:sz="4" w:space="0"/>
              <w:bottom w:val="single" w:color="000000" w:sz="6" w:space="0"/>
              <w:right w:val="single" w:color="000000" w:sz="4" w:space="0"/>
            </w:tcBorders>
            <w:shd w:val="clear" w:color="auto" w:fill="auto"/>
          </w:tcPr>
          <w:p w:rsidRPr="00056167" w:rsidR="008E769A" w:rsidP="008E769A" w:rsidRDefault="008E769A" w14:paraId="7A95AECF" w14:textId="5C8F20C0">
            <w:pPr>
              <w:pStyle w:val="Parasts1"/>
              <w:jc w:val="both"/>
              <w:rPr>
                <w:sz w:val="22"/>
                <w:szCs w:val="22"/>
              </w:rPr>
            </w:pPr>
            <w:r w:rsidRPr="00056167">
              <w:rPr>
                <w:sz w:val="22"/>
                <w:szCs w:val="22"/>
              </w:rPr>
              <w:t>Precizēts a</w:t>
            </w:r>
            <w:r w:rsidRPr="00056167">
              <w:rPr>
                <w:iCs/>
                <w:sz w:val="22"/>
                <w:szCs w:val="22"/>
              </w:rPr>
              <w:t xml:space="preserve">notācijas III sadaļas 1.1.punkts, </w:t>
            </w:r>
            <w:r w:rsidRPr="00056167">
              <w:rPr>
                <w:sz w:val="22"/>
                <w:szCs w:val="22"/>
              </w:rPr>
              <w:t xml:space="preserve">svītrojot vārdus „Veselības ministrija (Rīgas Stradiņa universitātes Sarkanā Krusta medicīnas koledža)” un kolonnā „izmaiņas, salīdzinot ar vidēja termiņa budžeta ietvaru </w:t>
            </w:r>
            <w:proofErr w:type="gramStart"/>
            <w:r w:rsidRPr="00056167">
              <w:rPr>
                <w:sz w:val="22"/>
                <w:szCs w:val="22"/>
              </w:rPr>
              <w:t>2021.gadam</w:t>
            </w:r>
            <w:proofErr w:type="gramEnd"/>
            <w:r w:rsidRPr="00056167">
              <w:rPr>
                <w:sz w:val="22"/>
                <w:szCs w:val="22"/>
              </w:rPr>
              <w:t>” svītrojot skaitli „518*”.</w:t>
            </w:r>
          </w:p>
        </w:tc>
      </w:tr>
      <w:tr w:rsidRPr="00056167" w:rsidR="008E769A" w:rsidTr="001F534A" w14:paraId="5495C818" w14:textId="77777777">
        <w:trPr>
          <w:trHeight w:val="1255"/>
          <w:jc w:val="center"/>
        </w:trPr>
        <w:tc>
          <w:tcPr>
            <w:tcW w:w="70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3C45F527" w14:textId="77777777">
            <w:pPr>
              <w:pStyle w:val="naisc"/>
              <w:numPr>
                <w:ilvl w:val="0"/>
                <w:numId w:val="36"/>
              </w:numPr>
              <w:spacing w:before="0" w:after="0"/>
              <w:ind w:left="470" w:hanging="357"/>
              <w:rPr>
                <w:sz w:val="22"/>
                <w:szCs w:val="22"/>
              </w:rPr>
            </w:pPr>
          </w:p>
        </w:tc>
        <w:tc>
          <w:tcPr>
            <w:tcW w:w="3393"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7C8214D7" w14:textId="5F2EDF36">
            <w:pPr>
              <w:jc w:val="both"/>
              <w:rPr>
                <w:rFonts w:ascii="Times New Roman" w:hAnsi="Times New Roman" w:eastAsia="Times New Roman" w:cs="Times New Roman"/>
                <w:iCs/>
                <w:sz w:val="22"/>
                <w:szCs w:val="22"/>
              </w:rPr>
            </w:pPr>
            <w:r w:rsidRPr="00056167">
              <w:rPr>
                <w:rFonts w:ascii="Times New Roman" w:hAnsi="Times New Roman" w:eastAsia="Times New Roman" w:cs="Times New Roman"/>
                <w:iCs/>
                <w:sz w:val="22"/>
                <w:szCs w:val="22"/>
              </w:rPr>
              <w:t>Anotācijas III sadaļas 2.1.punkts.</w:t>
            </w:r>
          </w:p>
        </w:tc>
        <w:tc>
          <w:tcPr>
            <w:tcW w:w="3470"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25668573" w14:textId="77777777">
            <w:pPr>
              <w:pStyle w:val="Parasts1"/>
              <w:jc w:val="both"/>
              <w:rPr>
                <w:b/>
                <w:sz w:val="22"/>
                <w:szCs w:val="22"/>
              </w:rPr>
            </w:pPr>
            <w:r w:rsidRPr="00056167">
              <w:rPr>
                <w:b/>
                <w:sz w:val="22"/>
                <w:szCs w:val="22"/>
              </w:rPr>
              <w:t>Veselības ministrija:</w:t>
            </w:r>
          </w:p>
          <w:p w:rsidRPr="00056167" w:rsidR="008E769A" w:rsidP="008E769A" w:rsidRDefault="008E769A" w14:paraId="691A64AB" w14:textId="77777777">
            <w:pPr>
              <w:pStyle w:val="Parasts1"/>
              <w:jc w:val="both"/>
              <w:rPr>
                <w:b/>
                <w:sz w:val="22"/>
                <w:szCs w:val="22"/>
              </w:rPr>
            </w:pPr>
            <w:r w:rsidRPr="00056167">
              <w:rPr>
                <w:sz w:val="22"/>
                <w:szCs w:val="22"/>
              </w:rPr>
              <w:t xml:space="preserve">Lūdzam noteikumu projekta anotācijas III. sadaļas tabulas kolonnā „Rādītāji” 2.1. apakšpunktā „valsts pamatbudžets” svītrot vārdus „Veselības ministrija (Rīgas Stradiņa universitātes Sarkanā Krusta medicīnas koledža)” un kolonnā „izmaiņas, salīdzinot ar vidēja termiņa budžeta ietvaru </w:t>
            </w:r>
            <w:proofErr w:type="gramStart"/>
            <w:r w:rsidRPr="00056167">
              <w:rPr>
                <w:sz w:val="22"/>
                <w:szCs w:val="22"/>
              </w:rPr>
              <w:t>2021.gadam</w:t>
            </w:r>
            <w:proofErr w:type="gramEnd"/>
            <w:r w:rsidRPr="00056167">
              <w:rPr>
                <w:sz w:val="22"/>
                <w:szCs w:val="22"/>
              </w:rPr>
              <w:t>” svītrot skaitli „518*”.</w:t>
            </w:r>
          </w:p>
        </w:tc>
        <w:tc>
          <w:tcPr>
            <w:tcW w:w="306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4C0D03C5" w14:textId="28FE72EC">
            <w:pPr>
              <w:pStyle w:val="naisc"/>
              <w:spacing w:before="0" w:after="0"/>
              <w:rPr>
                <w:b/>
                <w:sz w:val="22"/>
                <w:szCs w:val="22"/>
              </w:rPr>
            </w:pPr>
            <w:r w:rsidRPr="00056167">
              <w:rPr>
                <w:b/>
                <w:sz w:val="22"/>
                <w:szCs w:val="22"/>
              </w:rPr>
              <w:t>Ņemts vērā</w:t>
            </w:r>
          </w:p>
        </w:tc>
        <w:tc>
          <w:tcPr>
            <w:tcW w:w="3345" w:type="dxa"/>
            <w:tcBorders>
              <w:top w:val="single" w:color="000000" w:sz="6" w:space="0"/>
              <w:left w:val="single" w:color="000000" w:sz="4" w:space="0"/>
              <w:bottom w:val="single" w:color="000000" w:sz="6" w:space="0"/>
              <w:right w:val="single" w:color="000000" w:sz="4" w:space="0"/>
            </w:tcBorders>
            <w:shd w:val="clear" w:color="auto" w:fill="auto"/>
          </w:tcPr>
          <w:p w:rsidRPr="00056167" w:rsidR="008E769A" w:rsidP="008E769A" w:rsidRDefault="008E769A" w14:paraId="2A56876A" w14:textId="4C20320A">
            <w:pPr>
              <w:pStyle w:val="Parasts1"/>
              <w:jc w:val="both"/>
              <w:rPr>
                <w:sz w:val="22"/>
                <w:szCs w:val="22"/>
              </w:rPr>
            </w:pPr>
            <w:r w:rsidRPr="00056167">
              <w:rPr>
                <w:sz w:val="22"/>
                <w:szCs w:val="22"/>
              </w:rPr>
              <w:t xml:space="preserve">Precizēts </w:t>
            </w:r>
            <w:r w:rsidRPr="00056167">
              <w:rPr>
                <w:iCs/>
                <w:sz w:val="22"/>
                <w:szCs w:val="22"/>
              </w:rPr>
              <w:t xml:space="preserve">anotācijas III sadaļas 2.1.punkts, </w:t>
            </w:r>
            <w:r w:rsidRPr="00056167">
              <w:rPr>
                <w:sz w:val="22"/>
                <w:szCs w:val="22"/>
              </w:rPr>
              <w:t xml:space="preserve">svītrojot vārdus „Veselības ministrija (Rīgas Stradiņa universitātes Sarkanā Krusta medicīnas koledža)” un kolonnā „izmaiņas, salīdzinot ar vidēja termiņa budžeta ietvaru </w:t>
            </w:r>
            <w:proofErr w:type="gramStart"/>
            <w:r w:rsidRPr="00056167">
              <w:rPr>
                <w:sz w:val="22"/>
                <w:szCs w:val="22"/>
              </w:rPr>
              <w:t>2021.gadam</w:t>
            </w:r>
            <w:proofErr w:type="gramEnd"/>
            <w:r w:rsidRPr="00056167">
              <w:rPr>
                <w:sz w:val="22"/>
                <w:szCs w:val="22"/>
              </w:rPr>
              <w:t>” svītrojot skaitli „518*”.</w:t>
            </w:r>
          </w:p>
        </w:tc>
      </w:tr>
      <w:tr w:rsidRPr="00056167" w:rsidR="008E769A" w:rsidTr="00347BE6" w14:paraId="74B6A786" w14:textId="77777777">
        <w:trPr>
          <w:trHeight w:val="688"/>
          <w:jc w:val="center"/>
        </w:trPr>
        <w:tc>
          <w:tcPr>
            <w:tcW w:w="70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70C64690" w14:textId="77777777">
            <w:pPr>
              <w:pStyle w:val="naisc"/>
              <w:numPr>
                <w:ilvl w:val="0"/>
                <w:numId w:val="36"/>
              </w:numPr>
              <w:spacing w:before="0" w:after="0"/>
              <w:ind w:left="470" w:hanging="357"/>
              <w:rPr>
                <w:sz w:val="22"/>
                <w:szCs w:val="22"/>
              </w:rPr>
            </w:pPr>
          </w:p>
        </w:tc>
        <w:tc>
          <w:tcPr>
            <w:tcW w:w="3393"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018DEA51" w14:textId="35C335C6">
            <w:pPr>
              <w:pStyle w:val="naisc"/>
              <w:spacing w:before="0" w:after="0"/>
              <w:jc w:val="both"/>
              <w:rPr>
                <w:sz w:val="22"/>
                <w:szCs w:val="22"/>
              </w:rPr>
            </w:pPr>
            <w:r w:rsidRPr="00056167">
              <w:rPr>
                <w:sz w:val="22"/>
                <w:szCs w:val="22"/>
              </w:rPr>
              <w:t>Anotācijas III sadaļas 8.punkts.</w:t>
            </w:r>
          </w:p>
        </w:tc>
        <w:tc>
          <w:tcPr>
            <w:tcW w:w="3470"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3C62DD66" w14:textId="77777777">
            <w:pPr>
              <w:pStyle w:val="Parasts1"/>
              <w:jc w:val="both"/>
              <w:rPr>
                <w:b/>
                <w:sz w:val="22"/>
                <w:szCs w:val="22"/>
              </w:rPr>
            </w:pPr>
            <w:r w:rsidRPr="00056167">
              <w:rPr>
                <w:b/>
                <w:sz w:val="22"/>
                <w:szCs w:val="22"/>
              </w:rPr>
              <w:t>Tieslietu ministrija:</w:t>
            </w:r>
          </w:p>
          <w:p w:rsidRPr="00056167" w:rsidR="008E769A" w:rsidP="008E769A" w:rsidRDefault="008E769A" w14:paraId="37D45FD5" w14:textId="3A8F1DA5">
            <w:pPr>
              <w:tabs>
                <w:tab w:val="left" w:pos="993"/>
              </w:tabs>
              <w:jc w:val="both"/>
              <w:outlineLvl w:val="0"/>
              <w:rPr>
                <w:rFonts w:ascii="Times New Roman" w:hAnsi="Times New Roman" w:cs="Times New Roman"/>
                <w:sz w:val="22"/>
                <w:szCs w:val="22"/>
              </w:rPr>
            </w:pPr>
            <w:r w:rsidRPr="00056167">
              <w:rPr>
                <w:rFonts w:ascii="Times New Roman" w:hAnsi="Times New Roman" w:cs="Times New Roman"/>
                <w:sz w:val="22"/>
                <w:szCs w:val="22"/>
              </w:rPr>
              <w:t>Saskaņā ar likumu "</w:t>
            </w:r>
            <w:r w:rsidRPr="00056167">
              <w:rPr>
                <w:rFonts w:ascii="Times New Roman" w:hAnsi="Times New Roman" w:cs="Times New Roman"/>
                <w:iCs/>
                <w:sz w:val="22"/>
                <w:szCs w:val="22"/>
              </w:rPr>
              <w:t>Par valsts budžetu 2021. gadam</w:t>
            </w:r>
            <w:r w:rsidRPr="00056167">
              <w:rPr>
                <w:rFonts w:ascii="Times New Roman" w:hAnsi="Times New Roman" w:cs="Times New Roman"/>
                <w:sz w:val="22"/>
                <w:szCs w:val="22"/>
              </w:rPr>
              <w:t xml:space="preserve">" 2021. gadā </w:t>
            </w:r>
            <w:r w:rsidRPr="00056167">
              <w:rPr>
                <w:rFonts w:ascii="Times New Roman" w:hAnsi="Times New Roman" w:cs="Times New Roman"/>
                <w:iCs/>
                <w:sz w:val="22"/>
                <w:szCs w:val="22"/>
              </w:rPr>
              <w:t xml:space="preserve">valsts budžeta apakšprogrammas 22.12.00 </w:t>
            </w:r>
            <w:r w:rsidRPr="00056167">
              <w:rPr>
                <w:rFonts w:ascii="Times New Roman" w:hAnsi="Times New Roman" w:cs="Times New Roman"/>
                <w:sz w:val="22"/>
                <w:szCs w:val="22"/>
              </w:rPr>
              <w:t>"</w:t>
            </w:r>
            <w:r w:rsidRPr="00056167">
              <w:rPr>
                <w:rFonts w:ascii="Times New Roman" w:hAnsi="Times New Roman" w:cs="Times New Roman"/>
                <w:iCs/>
                <w:sz w:val="22"/>
                <w:szCs w:val="22"/>
              </w:rPr>
              <w:t>Latvijas valsts simtgades programma</w:t>
            </w:r>
            <w:r w:rsidRPr="00056167">
              <w:rPr>
                <w:rFonts w:ascii="Times New Roman" w:hAnsi="Times New Roman" w:cs="Times New Roman"/>
                <w:sz w:val="22"/>
                <w:szCs w:val="22"/>
              </w:rPr>
              <w:t>"</w:t>
            </w:r>
            <w:r w:rsidRPr="00056167">
              <w:rPr>
                <w:rFonts w:ascii="Times New Roman" w:hAnsi="Times New Roman" w:cs="Times New Roman"/>
                <w:iCs/>
                <w:sz w:val="22"/>
                <w:szCs w:val="22"/>
              </w:rPr>
              <w:t xml:space="preserve"> īstenošanai paredzēts finansējums </w:t>
            </w:r>
            <w:r w:rsidRPr="00056167">
              <w:rPr>
                <w:rFonts w:ascii="Times New Roman" w:hAnsi="Times New Roman" w:cs="Times New Roman"/>
                <w:sz w:val="22"/>
                <w:szCs w:val="22"/>
              </w:rPr>
              <w:t xml:space="preserve">4 773 491 </w:t>
            </w:r>
            <w:r w:rsidRPr="00056167">
              <w:rPr>
                <w:rFonts w:ascii="Times New Roman" w:hAnsi="Times New Roman" w:cs="Times New Roman"/>
                <w:i/>
                <w:iCs/>
                <w:sz w:val="22"/>
                <w:szCs w:val="22"/>
              </w:rPr>
              <w:t>euro</w:t>
            </w:r>
            <w:r w:rsidRPr="00056167">
              <w:rPr>
                <w:rFonts w:ascii="Times New Roman" w:hAnsi="Times New Roman" w:cs="Times New Roman"/>
                <w:sz w:val="22"/>
                <w:szCs w:val="22"/>
              </w:rPr>
              <w:t xml:space="preserve">. Ievērojot minēto, lūdzam pārliecināties par anotācijas III sadaļas 8. punktā norādītā </w:t>
            </w:r>
            <w:r w:rsidRPr="00056167">
              <w:rPr>
                <w:rFonts w:ascii="Times New Roman" w:hAnsi="Times New Roman" w:cs="Times New Roman"/>
                <w:iCs/>
                <w:sz w:val="22"/>
                <w:szCs w:val="22"/>
              </w:rPr>
              <w:t>programmas īstenošanai paredzētā finansējuma</w:t>
            </w:r>
            <w:r w:rsidRPr="00056167">
              <w:rPr>
                <w:rFonts w:ascii="Times New Roman" w:hAnsi="Times New Roman" w:cs="Times New Roman"/>
                <w:sz w:val="22"/>
                <w:szCs w:val="22"/>
              </w:rPr>
              <w:t xml:space="preserve"> atbilstību likumā "</w:t>
            </w:r>
            <w:r w:rsidRPr="00056167">
              <w:rPr>
                <w:rFonts w:ascii="Times New Roman" w:hAnsi="Times New Roman" w:cs="Times New Roman"/>
                <w:iCs/>
                <w:sz w:val="22"/>
                <w:szCs w:val="22"/>
              </w:rPr>
              <w:t>Par valsts budžetu 2021. gadam</w:t>
            </w:r>
            <w:r w:rsidRPr="00056167">
              <w:rPr>
                <w:rFonts w:ascii="Times New Roman" w:hAnsi="Times New Roman" w:cs="Times New Roman"/>
                <w:sz w:val="22"/>
                <w:szCs w:val="22"/>
              </w:rPr>
              <w:t>" noteiktajam.</w:t>
            </w:r>
          </w:p>
          <w:p w:rsidRPr="00056167" w:rsidR="008E769A" w:rsidP="008E769A" w:rsidRDefault="008E769A" w14:paraId="696D4226" w14:textId="77777777">
            <w:pPr>
              <w:tabs>
                <w:tab w:val="left" w:pos="993"/>
              </w:tabs>
              <w:ind w:firstLine="464"/>
              <w:jc w:val="both"/>
              <w:outlineLvl w:val="0"/>
              <w:rPr>
                <w:rFonts w:ascii="Times New Roman" w:hAnsi="Times New Roman" w:cs="Times New Roman"/>
                <w:sz w:val="22"/>
                <w:szCs w:val="22"/>
              </w:rPr>
            </w:pPr>
            <w:r w:rsidRPr="00056167">
              <w:rPr>
                <w:rFonts w:ascii="Times New Roman" w:hAnsi="Times New Roman" w:cs="Times New Roman"/>
                <w:sz w:val="22"/>
                <w:szCs w:val="22"/>
              </w:rPr>
              <w:lastRenderedPageBreak/>
              <w:t>Vienlaikus nepieciešams aktualizēt informāciju anotācijas III sadaļas 8. punktā, jo likums "Par valsts budžetu 2021. gadam" ir stājies spēkā.</w:t>
            </w:r>
          </w:p>
        </w:tc>
        <w:tc>
          <w:tcPr>
            <w:tcW w:w="306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15D0B54C" w14:textId="77777777">
            <w:pPr>
              <w:pStyle w:val="naisc"/>
              <w:spacing w:before="0" w:after="0"/>
              <w:rPr>
                <w:b/>
                <w:sz w:val="22"/>
                <w:szCs w:val="22"/>
              </w:rPr>
            </w:pPr>
            <w:r w:rsidRPr="00056167">
              <w:rPr>
                <w:b/>
                <w:sz w:val="22"/>
                <w:szCs w:val="22"/>
              </w:rPr>
              <w:lastRenderedPageBreak/>
              <w:t>Ņemts vērā</w:t>
            </w:r>
          </w:p>
          <w:p w:rsidRPr="00056167" w:rsidR="008E769A" w:rsidP="008E769A" w:rsidRDefault="008E769A" w14:paraId="607417B2" w14:textId="1E14B69D">
            <w:pPr>
              <w:pStyle w:val="naisc"/>
              <w:spacing w:before="0" w:after="0"/>
              <w:jc w:val="both"/>
              <w:rPr>
                <w:b/>
                <w:sz w:val="22"/>
                <w:szCs w:val="22"/>
              </w:rPr>
            </w:pPr>
            <w:r w:rsidRPr="00056167">
              <w:rPr>
                <w:bCs/>
                <w:sz w:val="22"/>
                <w:szCs w:val="22"/>
              </w:rPr>
              <w:t>Skaidrojam,</w:t>
            </w:r>
            <w:r w:rsidRPr="00056167">
              <w:rPr>
                <w:b/>
                <w:sz w:val="22"/>
                <w:szCs w:val="22"/>
              </w:rPr>
              <w:t xml:space="preserve"> </w:t>
            </w:r>
            <w:r w:rsidRPr="00056167">
              <w:rPr>
                <w:sz w:val="22"/>
                <w:szCs w:val="22"/>
              </w:rPr>
              <w:t xml:space="preserve">ka likumā </w:t>
            </w:r>
            <w:r w:rsidRPr="00056167">
              <w:rPr>
                <w:iCs/>
                <w:sz w:val="22"/>
                <w:szCs w:val="22"/>
              </w:rPr>
              <w:t xml:space="preserve">„Par valsts budžetu </w:t>
            </w:r>
            <w:proofErr w:type="gramStart"/>
            <w:r w:rsidRPr="00056167">
              <w:rPr>
                <w:iCs/>
                <w:sz w:val="22"/>
                <w:szCs w:val="22"/>
              </w:rPr>
              <w:t>2021.gadam</w:t>
            </w:r>
            <w:proofErr w:type="gramEnd"/>
            <w:r w:rsidRPr="00056167">
              <w:rPr>
                <w:sz w:val="22"/>
                <w:szCs w:val="22"/>
              </w:rPr>
              <w:t xml:space="preserve">” 2021.gadā </w:t>
            </w:r>
            <w:r w:rsidRPr="00056167">
              <w:rPr>
                <w:iCs/>
                <w:sz w:val="22"/>
                <w:szCs w:val="22"/>
              </w:rPr>
              <w:t xml:space="preserve">valsts budžeta apakšprogrammas 22.12.00 „Latvijas valsts simtgades programma” īstenošanai paredzēts finansējums </w:t>
            </w:r>
            <w:r w:rsidRPr="00056167">
              <w:rPr>
                <w:sz w:val="22"/>
                <w:szCs w:val="22"/>
              </w:rPr>
              <w:t>4 773 491 </w:t>
            </w:r>
            <w:r w:rsidRPr="00056167">
              <w:rPr>
                <w:i/>
                <w:iCs/>
                <w:sz w:val="22"/>
                <w:szCs w:val="22"/>
              </w:rPr>
              <w:t>euro</w:t>
            </w:r>
            <w:r w:rsidRPr="00056167">
              <w:rPr>
                <w:sz w:val="22"/>
                <w:szCs w:val="22"/>
              </w:rPr>
              <w:t>, t.i., kopējais programmai „Latvijas skolas soma” paredzētais Kultūras ministrijas un Ārlietu ministrijas finansējums.</w:t>
            </w:r>
          </w:p>
        </w:tc>
        <w:tc>
          <w:tcPr>
            <w:tcW w:w="3345" w:type="dxa"/>
            <w:tcBorders>
              <w:top w:val="single" w:color="000000" w:sz="6" w:space="0"/>
              <w:left w:val="single" w:color="000000" w:sz="4" w:space="0"/>
              <w:bottom w:val="single" w:color="000000" w:sz="6" w:space="0"/>
              <w:right w:val="single" w:color="000000" w:sz="4" w:space="0"/>
            </w:tcBorders>
            <w:shd w:val="clear" w:color="auto" w:fill="auto"/>
          </w:tcPr>
          <w:p w:rsidRPr="00056167" w:rsidR="008E769A" w:rsidP="008E769A" w:rsidRDefault="008E769A" w14:paraId="42BA83A6" w14:textId="77777777">
            <w:pPr>
              <w:pStyle w:val="Parasts10"/>
              <w:jc w:val="both"/>
              <w:rPr>
                <w:sz w:val="22"/>
                <w:szCs w:val="22"/>
              </w:rPr>
            </w:pPr>
            <w:r w:rsidRPr="00056167">
              <w:rPr>
                <w:sz w:val="22"/>
                <w:szCs w:val="22"/>
              </w:rPr>
              <w:t xml:space="preserve">Precizēts anotācijas III sadaļas 8.punkts šādā redakcijā: </w:t>
            </w:r>
          </w:p>
          <w:p w:rsidRPr="00056167" w:rsidR="008E769A" w:rsidP="008E769A" w:rsidRDefault="008E769A" w14:paraId="08596022" w14:textId="77777777">
            <w:pPr>
              <w:pStyle w:val="Parasts10"/>
              <w:jc w:val="both"/>
              <w:rPr>
                <w:sz w:val="22"/>
                <w:szCs w:val="22"/>
              </w:rPr>
            </w:pPr>
          </w:p>
          <w:p w:rsidRPr="00056167" w:rsidR="008E769A" w:rsidP="008E769A" w:rsidRDefault="008E769A" w14:paraId="67C9B03F" w14:textId="77777777">
            <w:pPr>
              <w:jc w:val="both"/>
              <w:rPr>
                <w:rFonts w:ascii="Times New Roman" w:hAnsi="Times New Roman" w:eastAsia="Times New Roman" w:cs="Times New Roman"/>
                <w:iCs/>
                <w:sz w:val="22"/>
                <w:szCs w:val="22"/>
              </w:rPr>
            </w:pPr>
            <w:r w:rsidRPr="00056167">
              <w:rPr>
                <w:rFonts w:ascii="Times New Roman" w:hAnsi="Times New Roman" w:cs="Times New Roman"/>
                <w:sz w:val="22"/>
                <w:szCs w:val="22"/>
              </w:rPr>
              <w:t>„</w:t>
            </w:r>
            <w:r w:rsidRPr="00056167">
              <w:rPr>
                <w:rFonts w:ascii="Times New Roman" w:hAnsi="Times New Roman" w:eastAsia="Times New Roman" w:cs="Times New Roman"/>
                <w:iCs/>
                <w:sz w:val="22"/>
                <w:szCs w:val="22"/>
              </w:rPr>
              <w:t xml:space="preserve">Saskaņā ar likumu „Par valsts budžetu </w:t>
            </w:r>
            <w:proofErr w:type="gramStart"/>
            <w:r w:rsidRPr="00056167">
              <w:rPr>
                <w:rFonts w:ascii="Times New Roman" w:hAnsi="Times New Roman" w:eastAsia="Times New Roman" w:cs="Times New Roman"/>
                <w:iCs/>
                <w:sz w:val="22"/>
                <w:szCs w:val="22"/>
              </w:rPr>
              <w:t>2021.gadam</w:t>
            </w:r>
            <w:proofErr w:type="gramEnd"/>
            <w:r w:rsidRPr="00056167">
              <w:rPr>
                <w:rFonts w:ascii="Times New Roman" w:hAnsi="Times New Roman" w:eastAsia="Times New Roman" w:cs="Times New Roman"/>
                <w:iCs/>
                <w:sz w:val="22"/>
                <w:szCs w:val="22"/>
              </w:rPr>
              <w:t xml:space="preserve">” 2021.gadā valsts budžeta apakšprogrammas 22.12.00 „Latvijas valsts simtgades programma” ietvaros, pamatojoties uz Ministru kabineta 2016.gada 13.decembra rīkojuma Nr.769 „Par Latvijas valsts simtgades pasākumu plāna 2017. – 2021.gadam īstenošanai piešķirtā valsts budžeta finansējuma sadalījumu” 1.pielikuma 55.punktu, </w:t>
            </w:r>
            <w:r w:rsidRPr="00056167">
              <w:rPr>
                <w:rFonts w:ascii="Times New Roman" w:hAnsi="Times New Roman" w:eastAsia="Times New Roman" w:cs="Times New Roman"/>
                <w:iCs/>
                <w:sz w:val="22"/>
                <w:szCs w:val="22"/>
              </w:rPr>
              <w:lastRenderedPageBreak/>
              <w:t xml:space="preserve">programmas īstenošanai paredzēts finansējums 3 500 000 </w:t>
            </w:r>
            <w:r w:rsidRPr="00056167">
              <w:rPr>
                <w:rFonts w:ascii="Times New Roman" w:hAnsi="Times New Roman" w:eastAsia="Times New Roman" w:cs="Times New Roman"/>
                <w:i/>
                <w:iCs/>
                <w:sz w:val="22"/>
                <w:szCs w:val="22"/>
              </w:rPr>
              <w:t>euro</w:t>
            </w:r>
            <w:r w:rsidRPr="00056167">
              <w:rPr>
                <w:rFonts w:ascii="Times New Roman" w:hAnsi="Times New Roman" w:eastAsia="Times New Roman" w:cs="Times New Roman"/>
                <w:iCs/>
                <w:sz w:val="22"/>
                <w:szCs w:val="22"/>
              </w:rPr>
              <w:t>, tai skaitā:</w:t>
            </w:r>
          </w:p>
          <w:p w:rsidRPr="00056167" w:rsidR="008E769A" w:rsidP="008E769A" w:rsidRDefault="008E769A" w14:paraId="3F7B4E0F" w14:textId="24E941EF">
            <w:pPr>
              <w:pStyle w:val="Sarakstarindkopa"/>
              <w:numPr>
                <w:ilvl w:val="0"/>
                <w:numId w:val="25"/>
              </w:numPr>
              <w:ind w:left="284" w:hanging="284"/>
              <w:jc w:val="both"/>
              <w:rPr>
                <w:iCs/>
                <w:sz w:val="22"/>
                <w:szCs w:val="22"/>
              </w:rPr>
            </w:pPr>
            <w:r w:rsidRPr="00056167">
              <w:rPr>
                <w:iCs/>
                <w:sz w:val="22"/>
                <w:szCs w:val="22"/>
              </w:rPr>
              <w:t>3 </w:t>
            </w:r>
            <w:r w:rsidR="002675BB">
              <w:rPr>
                <w:iCs/>
                <w:sz w:val="22"/>
                <w:szCs w:val="22"/>
              </w:rPr>
              <w:t>256 736</w:t>
            </w:r>
            <w:r w:rsidRPr="00056167">
              <w:rPr>
                <w:iCs/>
                <w:sz w:val="22"/>
                <w:szCs w:val="22"/>
              </w:rPr>
              <w:t> </w:t>
            </w:r>
            <w:r w:rsidRPr="00056167">
              <w:rPr>
                <w:i/>
                <w:sz w:val="22"/>
                <w:szCs w:val="22"/>
              </w:rPr>
              <w:t xml:space="preserve">euro </w:t>
            </w:r>
            <w:r w:rsidRPr="00056167">
              <w:rPr>
                <w:iCs/>
                <w:sz w:val="22"/>
                <w:szCs w:val="22"/>
              </w:rPr>
              <w:t xml:space="preserve">programmas īstenošanai izglītības iestāžu, kas klātienē īsteno vispārējās pamatizglītības, vispārējās vidējās izglītības, profesionālās pamatizglītības un profesionālās vidējās izglītības programmas, dibinātājiem programmas norišu nodrošināšanai; </w:t>
            </w:r>
            <w:r w:rsidRPr="00056167" w:rsidR="00EA2D30">
              <w:rPr>
                <w:iCs/>
                <w:sz w:val="22"/>
                <w:szCs w:val="22"/>
              </w:rPr>
              <w:t xml:space="preserve">iesaistītajām ministrijām finansējums tiks pārdalīts </w:t>
            </w:r>
            <w:proofErr w:type="gramStart"/>
            <w:r w:rsidRPr="00056167" w:rsidR="00EA2D30">
              <w:rPr>
                <w:iCs/>
                <w:sz w:val="22"/>
                <w:szCs w:val="22"/>
              </w:rPr>
              <w:t xml:space="preserve">transfertu veidā no Kultūras ministrijas </w:t>
            </w:r>
            <w:r w:rsidR="007C4903">
              <w:rPr>
                <w:iCs/>
                <w:sz w:val="22"/>
                <w:szCs w:val="22"/>
              </w:rPr>
              <w:t xml:space="preserve">valsts </w:t>
            </w:r>
            <w:r w:rsidRPr="00056167" w:rsidR="00EA2D30">
              <w:rPr>
                <w:iCs/>
                <w:sz w:val="22"/>
                <w:szCs w:val="22"/>
              </w:rPr>
              <w:t>budžeta apakšprogrammas</w:t>
            </w:r>
            <w:proofErr w:type="gramEnd"/>
            <w:r w:rsidRPr="00056167" w:rsidR="00EA2D30">
              <w:rPr>
                <w:iCs/>
                <w:sz w:val="22"/>
                <w:szCs w:val="22"/>
              </w:rPr>
              <w:t xml:space="preserve"> 22.12.00 „Latvijas valsts simtgades programma”;</w:t>
            </w:r>
          </w:p>
          <w:p w:rsidRPr="00056167" w:rsidR="008E769A" w:rsidP="008E769A" w:rsidRDefault="008E769A" w14:paraId="786E61DF" w14:textId="628A8970">
            <w:pPr>
              <w:pStyle w:val="Sarakstarindkopa"/>
              <w:numPr>
                <w:ilvl w:val="0"/>
                <w:numId w:val="25"/>
              </w:numPr>
              <w:ind w:left="284" w:hanging="284"/>
              <w:jc w:val="both"/>
              <w:rPr>
                <w:iCs/>
                <w:sz w:val="22"/>
                <w:szCs w:val="22"/>
              </w:rPr>
            </w:pPr>
            <w:r w:rsidRPr="00056167">
              <w:rPr>
                <w:iCs/>
                <w:sz w:val="22"/>
                <w:szCs w:val="22"/>
              </w:rPr>
              <w:t>14</w:t>
            </w:r>
            <w:r w:rsidR="002675BB">
              <w:rPr>
                <w:iCs/>
                <w:sz w:val="22"/>
                <w:szCs w:val="22"/>
              </w:rPr>
              <w:t>3</w:t>
            </w:r>
            <w:r w:rsidRPr="00056167">
              <w:rPr>
                <w:iCs/>
                <w:sz w:val="22"/>
                <w:szCs w:val="22"/>
              </w:rPr>
              <w:t> </w:t>
            </w:r>
            <w:r w:rsidR="002675BB">
              <w:rPr>
                <w:iCs/>
                <w:sz w:val="22"/>
                <w:szCs w:val="22"/>
              </w:rPr>
              <w:t>264</w:t>
            </w:r>
            <w:r w:rsidRPr="00056167">
              <w:rPr>
                <w:iCs/>
                <w:sz w:val="22"/>
                <w:szCs w:val="22"/>
              </w:rPr>
              <w:t> </w:t>
            </w:r>
            <w:r w:rsidRPr="00056167">
              <w:rPr>
                <w:i/>
                <w:sz w:val="22"/>
                <w:szCs w:val="22"/>
              </w:rPr>
              <w:t xml:space="preserve">euro </w:t>
            </w:r>
            <w:r w:rsidRPr="00056167">
              <w:rPr>
                <w:iCs/>
                <w:sz w:val="22"/>
                <w:szCs w:val="22"/>
              </w:rPr>
              <w:t>metodiskajam atbalstam izglītības un kultūras nozaru speciālistiem, programmas monitoringam un pētniecībai, programmas publicitātei;</w:t>
            </w:r>
          </w:p>
          <w:p w:rsidRPr="00056167" w:rsidR="008E769A" w:rsidP="008E769A" w:rsidRDefault="008E769A" w14:paraId="3DADB2B4" w14:textId="77777777">
            <w:pPr>
              <w:pStyle w:val="Sarakstarindkopa"/>
              <w:numPr>
                <w:ilvl w:val="0"/>
                <w:numId w:val="25"/>
              </w:numPr>
              <w:ind w:left="284" w:hanging="284"/>
              <w:jc w:val="both"/>
              <w:rPr>
                <w:iCs/>
                <w:sz w:val="22"/>
                <w:szCs w:val="22"/>
              </w:rPr>
            </w:pPr>
            <w:r w:rsidRPr="00056167">
              <w:rPr>
                <w:iCs/>
                <w:sz w:val="22"/>
                <w:szCs w:val="22"/>
              </w:rPr>
              <w:t>100 000 </w:t>
            </w:r>
            <w:r w:rsidRPr="00056167">
              <w:rPr>
                <w:i/>
                <w:sz w:val="22"/>
                <w:szCs w:val="22"/>
              </w:rPr>
              <w:t xml:space="preserve">euro </w:t>
            </w:r>
            <w:r w:rsidRPr="00056167">
              <w:rPr>
                <w:iCs/>
                <w:sz w:val="22"/>
                <w:szCs w:val="22"/>
              </w:rPr>
              <w:t xml:space="preserve">Valsts </w:t>
            </w:r>
            <w:proofErr w:type="gramStart"/>
            <w:r w:rsidRPr="00056167">
              <w:rPr>
                <w:iCs/>
                <w:sz w:val="22"/>
                <w:szCs w:val="22"/>
              </w:rPr>
              <w:t>kultūrkapitāla fonda</w:t>
            </w:r>
            <w:proofErr w:type="gramEnd"/>
            <w:r w:rsidRPr="00056167">
              <w:rPr>
                <w:iCs/>
                <w:sz w:val="22"/>
                <w:szCs w:val="22"/>
              </w:rPr>
              <w:t xml:space="preserve"> mērķprogrammai „Programmas „Latvijas skolas soma” satura piedāvājuma veidošana”.</w:t>
            </w:r>
          </w:p>
          <w:p w:rsidRPr="00056167" w:rsidR="008E769A" w:rsidP="008E769A" w:rsidRDefault="008E769A" w14:paraId="60BE0445" w14:textId="2D417635">
            <w:pPr>
              <w:ind w:firstLine="460"/>
              <w:jc w:val="both"/>
              <w:rPr>
                <w:rFonts w:ascii="Times New Roman" w:hAnsi="Times New Roman" w:cs="Times New Roman"/>
                <w:color w:val="FF0000"/>
                <w:sz w:val="22"/>
                <w:szCs w:val="22"/>
              </w:rPr>
            </w:pPr>
            <w:r w:rsidRPr="00056167">
              <w:rPr>
                <w:rFonts w:ascii="Times New Roman" w:hAnsi="Times New Roman" w:cs="Times New Roman"/>
                <w:iCs/>
                <w:sz w:val="22"/>
                <w:szCs w:val="22"/>
              </w:rPr>
              <w:t>Finansējuma apmērs finansējuma saņēmējiem aprēķināts, reizinot 7 </w:t>
            </w:r>
            <w:r w:rsidRPr="00056167">
              <w:rPr>
                <w:rFonts w:ascii="Times New Roman" w:hAnsi="Times New Roman" w:cs="Times New Roman"/>
                <w:i/>
                <w:sz w:val="22"/>
                <w:szCs w:val="22"/>
              </w:rPr>
              <w:t>euro</w:t>
            </w:r>
            <w:r w:rsidRPr="00056167">
              <w:rPr>
                <w:rFonts w:ascii="Times New Roman" w:hAnsi="Times New Roman" w:cs="Times New Roman"/>
                <w:iCs/>
                <w:sz w:val="22"/>
                <w:szCs w:val="22"/>
              </w:rPr>
              <w:t xml:space="preserve"> ar Valsts izglītības informācijas sistēmā ievadīto un apstiprināto izglītojamo skaitu atbilstošajās izglītības </w:t>
            </w:r>
            <w:r w:rsidRPr="00056167">
              <w:rPr>
                <w:rFonts w:ascii="Times New Roman" w:hAnsi="Times New Roman" w:cs="Times New Roman"/>
                <w:iCs/>
                <w:sz w:val="22"/>
                <w:szCs w:val="22"/>
              </w:rPr>
              <w:lastRenderedPageBreak/>
              <w:t xml:space="preserve">programmās izglītības iestādēs uz </w:t>
            </w:r>
            <w:proofErr w:type="gramStart"/>
            <w:r w:rsidRPr="00056167">
              <w:rPr>
                <w:rFonts w:ascii="Times New Roman" w:hAnsi="Times New Roman" w:cs="Times New Roman"/>
                <w:iCs/>
                <w:sz w:val="22"/>
                <w:szCs w:val="22"/>
              </w:rPr>
              <w:t>2020.gada</w:t>
            </w:r>
            <w:proofErr w:type="gramEnd"/>
            <w:r w:rsidRPr="00056167">
              <w:rPr>
                <w:rFonts w:ascii="Times New Roman" w:hAnsi="Times New Roman" w:cs="Times New Roman"/>
                <w:iCs/>
                <w:sz w:val="22"/>
                <w:szCs w:val="22"/>
              </w:rPr>
              <w:t xml:space="preserve"> 1.septembri (vispārizglītojošās izglītības programmas) un 2020.gada 1.oktobri (profesionālās izglītības programmas). Ja finansējuma izmaksa finansējuma saņēmējam tiek pārtraukta vai finansējuma saņēmējs veicis pārskaitītā finansējuma atmaksu, Kultūras ministrija var lemt par neizlietotā finansējuma piešķiršanu citiem ar programmas īstenošanu saistītiem mērķiem (Projekta 16.punkts).”</w:t>
            </w:r>
          </w:p>
        </w:tc>
      </w:tr>
      <w:tr w:rsidRPr="00056167" w:rsidR="008E769A" w:rsidTr="001F534A" w14:paraId="25C78180" w14:textId="77777777">
        <w:trPr>
          <w:trHeight w:val="1255"/>
          <w:jc w:val="center"/>
        </w:trPr>
        <w:tc>
          <w:tcPr>
            <w:tcW w:w="70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78B1BE50" w14:textId="77777777">
            <w:pPr>
              <w:pStyle w:val="naisc"/>
              <w:numPr>
                <w:ilvl w:val="0"/>
                <w:numId w:val="36"/>
              </w:numPr>
              <w:spacing w:before="0" w:after="0"/>
              <w:ind w:left="470" w:hanging="357"/>
              <w:rPr>
                <w:sz w:val="22"/>
                <w:szCs w:val="22"/>
              </w:rPr>
            </w:pPr>
          </w:p>
        </w:tc>
        <w:tc>
          <w:tcPr>
            <w:tcW w:w="3393"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55DEF76D" w14:textId="77777777">
            <w:pPr>
              <w:jc w:val="both"/>
              <w:rPr>
                <w:rFonts w:ascii="Times New Roman" w:hAnsi="Times New Roman" w:cs="Times New Roman"/>
                <w:bCs/>
                <w:sz w:val="22"/>
                <w:szCs w:val="22"/>
              </w:rPr>
            </w:pPr>
            <w:r w:rsidRPr="00056167">
              <w:rPr>
                <w:rFonts w:ascii="Times New Roman" w:hAnsi="Times New Roman" w:cs="Times New Roman"/>
                <w:bCs/>
                <w:sz w:val="22"/>
                <w:szCs w:val="22"/>
              </w:rPr>
              <w:t xml:space="preserve">Anotācijas </w:t>
            </w:r>
            <w:r w:rsidRPr="00056167">
              <w:rPr>
                <w:rFonts w:ascii="Times New Roman" w:hAnsi="Times New Roman" w:cs="Times New Roman"/>
                <w:sz w:val="22"/>
                <w:szCs w:val="22"/>
              </w:rPr>
              <w:t>III sadaļas 8.punkts</w:t>
            </w:r>
            <w:r w:rsidRPr="00056167">
              <w:rPr>
                <w:rFonts w:ascii="Times New Roman" w:hAnsi="Times New Roman" w:cs="Times New Roman"/>
                <w:bCs/>
                <w:sz w:val="22"/>
                <w:szCs w:val="22"/>
              </w:rPr>
              <w:t>:</w:t>
            </w:r>
          </w:p>
          <w:p w:rsidRPr="00056167" w:rsidR="008E769A" w:rsidP="008E769A" w:rsidRDefault="008E769A" w14:paraId="65C6EDE2" w14:textId="77777777">
            <w:pPr>
              <w:jc w:val="both"/>
              <w:rPr>
                <w:rFonts w:ascii="Times New Roman" w:hAnsi="Times New Roman" w:cs="Times New Roman"/>
                <w:bCs/>
                <w:sz w:val="22"/>
                <w:szCs w:val="22"/>
              </w:rPr>
            </w:pPr>
          </w:p>
          <w:p w:rsidRPr="00056167" w:rsidR="008E769A" w:rsidP="008E769A" w:rsidRDefault="008E769A" w14:paraId="1BA0D66A" w14:textId="77777777">
            <w:pPr>
              <w:jc w:val="both"/>
              <w:rPr>
                <w:rFonts w:ascii="Times New Roman" w:hAnsi="Times New Roman" w:eastAsia="Times New Roman" w:cs="Times New Roman"/>
                <w:iCs/>
                <w:sz w:val="22"/>
                <w:szCs w:val="22"/>
              </w:rPr>
            </w:pPr>
            <w:r w:rsidRPr="00056167">
              <w:rPr>
                <w:rFonts w:ascii="Times New Roman" w:hAnsi="Times New Roman" w:cs="Times New Roman"/>
                <w:sz w:val="22"/>
                <w:szCs w:val="22"/>
              </w:rPr>
              <w:t>„</w:t>
            </w:r>
            <w:r w:rsidRPr="00056167">
              <w:rPr>
                <w:rFonts w:ascii="Times New Roman" w:hAnsi="Times New Roman" w:eastAsia="Times New Roman" w:cs="Times New Roman"/>
                <w:iCs/>
                <w:sz w:val="22"/>
                <w:szCs w:val="22"/>
              </w:rPr>
              <w:t xml:space="preserve">Saskaņā ar likumprojektu „Par valsts budžetu </w:t>
            </w:r>
            <w:proofErr w:type="gramStart"/>
            <w:r w:rsidRPr="00056167">
              <w:rPr>
                <w:rFonts w:ascii="Times New Roman" w:hAnsi="Times New Roman" w:eastAsia="Times New Roman" w:cs="Times New Roman"/>
                <w:iCs/>
                <w:sz w:val="22"/>
                <w:szCs w:val="22"/>
              </w:rPr>
              <w:t>2021.gadam</w:t>
            </w:r>
            <w:proofErr w:type="gramEnd"/>
            <w:r w:rsidRPr="00056167">
              <w:rPr>
                <w:rFonts w:ascii="Times New Roman" w:hAnsi="Times New Roman" w:eastAsia="Times New Roman" w:cs="Times New Roman"/>
                <w:iCs/>
                <w:sz w:val="22"/>
                <w:szCs w:val="22"/>
              </w:rPr>
              <w:t xml:space="preserve">” (pieņemts Saeimā 1.lasījumā 2020.gada 28.oktobrī) 2021.gadā valsts budžeta apakšprogrammas 22.12.00 „Latvijas valsts simtgades programma” ietvaros, pamatojoties uz Ministru kabineta 2016.gada 13.decembra rīkojuma Nr.769 „Par Latvijas valsts simtgades pasākumu plāna 2017. – 2021.gadam īstenošanai piešķirtā valsts budžeta finansējuma sadalījumu” 1.pielikuma 55.punktu, programmas īstenošanai paredzēts finansējums 3 500 000 </w:t>
            </w:r>
            <w:r w:rsidRPr="00056167">
              <w:rPr>
                <w:rFonts w:ascii="Times New Roman" w:hAnsi="Times New Roman" w:eastAsia="Times New Roman" w:cs="Times New Roman"/>
                <w:i/>
                <w:iCs/>
                <w:sz w:val="22"/>
                <w:szCs w:val="22"/>
              </w:rPr>
              <w:t>euro</w:t>
            </w:r>
            <w:r w:rsidRPr="00056167">
              <w:rPr>
                <w:rFonts w:ascii="Times New Roman" w:hAnsi="Times New Roman" w:eastAsia="Times New Roman" w:cs="Times New Roman"/>
                <w:iCs/>
                <w:sz w:val="22"/>
                <w:szCs w:val="22"/>
              </w:rPr>
              <w:t xml:space="preserve">, tai skaitā nodrošinot izglītojamajiem pieeju daudzveidīgām kultūras norisēm, jauna kultūras satura radīšanai, metodiskajam atbalstam izglītības </w:t>
            </w:r>
            <w:r w:rsidRPr="00056167">
              <w:rPr>
                <w:rFonts w:ascii="Times New Roman" w:hAnsi="Times New Roman" w:eastAsia="Times New Roman" w:cs="Times New Roman"/>
                <w:iCs/>
                <w:sz w:val="22"/>
                <w:szCs w:val="22"/>
              </w:rPr>
              <w:lastRenderedPageBreak/>
              <w:t>un kultūras nozaru speciālistiem, programmas monitoringam un pētniecībai, programmas  publicitātei un administrēšanai.</w:t>
            </w:r>
          </w:p>
          <w:p w:rsidRPr="00056167" w:rsidR="008E769A" w:rsidP="008E769A" w:rsidRDefault="008E769A" w14:paraId="044E55C9" w14:textId="77777777">
            <w:pPr>
              <w:jc w:val="both"/>
              <w:rPr>
                <w:rFonts w:ascii="Times New Roman" w:hAnsi="Times New Roman" w:eastAsia="Times New Roman" w:cs="Times New Roman"/>
                <w:iCs/>
                <w:sz w:val="22"/>
                <w:szCs w:val="22"/>
              </w:rPr>
            </w:pPr>
            <w:r w:rsidRPr="00056167">
              <w:rPr>
                <w:rFonts w:ascii="Times New Roman" w:hAnsi="Times New Roman" w:eastAsia="Times New Roman" w:cs="Times New Roman"/>
                <w:iCs/>
                <w:sz w:val="22"/>
                <w:szCs w:val="22"/>
              </w:rPr>
              <w:t xml:space="preserve">Finansējuma apmērs finansējuma saņēmējiem aprēķināts, reizinot 7 euro ar Valsts izglītības informācijas sistēmā ievadīto un apstiprināto izglītojamo skaitu atbilstošajās izglītības programmās izglītības iestādēs uz </w:t>
            </w:r>
            <w:proofErr w:type="gramStart"/>
            <w:r w:rsidRPr="00056167">
              <w:rPr>
                <w:rFonts w:ascii="Times New Roman" w:hAnsi="Times New Roman" w:eastAsia="Times New Roman" w:cs="Times New Roman"/>
                <w:iCs/>
                <w:sz w:val="22"/>
                <w:szCs w:val="22"/>
              </w:rPr>
              <w:t>2020.gada</w:t>
            </w:r>
            <w:proofErr w:type="gramEnd"/>
            <w:r w:rsidRPr="00056167">
              <w:rPr>
                <w:rFonts w:ascii="Times New Roman" w:hAnsi="Times New Roman" w:eastAsia="Times New Roman" w:cs="Times New Roman"/>
                <w:iCs/>
                <w:sz w:val="22"/>
                <w:szCs w:val="22"/>
              </w:rPr>
              <w:t xml:space="preserve"> 1.septembri (vispārizglītojošās izglītības programmas) un 2020.gada 1.oktobri (profesionālās izglītības programmas). Ja finansējuma izmaksa finansējuma saņēmējam tiek pārtraukta vai finansējuma saņēmējs veicis pārskaitītā finansējuma atmaksu, Latvijas Nacionālais kultūras centrs var lemt par neizlietotā finansējuma piešķiršanu citiem ar programmas īstenošanu saistītiem mērķiem (Projekta 14.punkts).”</w:t>
            </w:r>
          </w:p>
        </w:tc>
        <w:tc>
          <w:tcPr>
            <w:tcW w:w="3470"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4C3DB91D" w14:textId="77777777">
            <w:pPr>
              <w:pStyle w:val="Parasts10"/>
              <w:jc w:val="both"/>
              <w:rPr>
                <w:b/>
                <w:sz w:val="22"/>
                <w:szCs w:val="22"/>
              </w:rPr>
            </w:pPr>
            <w:r w:rsidRPr="00056167">
              <w:rPr>
                <w:b/>
                <w:sz w:val="22"/>
                <w:szCs w:val="22"/>
              </w:rPr>
              <w:lastRenderedPageBreak/>
              <w:t>Finanšu ministrija:</w:t>
            </w:r>
          </w:p>
          <w:p w:rsidRPr="00056167" w:rsidR="008E769A" w:rsidP="008E769A" w:rsidRDefault="008E769A" w14:paraId="76F3771B" w14:textId="63D0715D">
            <w:pPr>
              <w:pStyle w:val="Parasts10"/>
              <w:jc w:val="both"/>
              <w:rPr>
                <w:b/>
                <w:sz w:val="22"/>
                <w:szCs w:val="22"/>
              </w:rPr>
            </w:pPr>
            <w:r w:rsidRPr="00056167">
              <w:rPr>
                <w:sz w:val="22"/>
                <w:szCs w:val="22"/>
              </w:rPr>
              <w:t xml:space="preserve">Summējot noteikumu projekta 1., 2. un 3.pielikumā norādīto finansējumu, tiek iegūta kopsumma 3 240 916 </w:t>
            </w:r>
            <w:r w:rsidRPr="00056167">
              <w:rPr>
                <w:i/>
                <w:sz w:val="22"/>
                <w:szCs w:val="22"/>
              </w:rPr>
              <w:t xml:space="preserve">euro </w:t>
            </w:r>
            <w:r w:rsidRPr="00056167">
              <w:rPr>
                <w:sz w:val="22"/>
                <w:szCs w:val="22"/>
              </w:rPr>
              <w:t xml:space="preserve">apmērā. Ņemot vērā, ka programmas „Latvijas skolas soma” īstenošanai likumā “Par valsts budžetu </w:t>
            </w:r>
            <w:proofErr w:type="gramStart"/>
            <w:r w:rsidRPr="00056167">
              <w:rPr>
                <w:sz w:val="22"/>
                <w:szCs w:val="22"/>
              </w:rPr>
              <w:t>2021.gadam</w:t>
            </w:r>
            <w:proofErr w:type="gramEnd"/>
            <w:r w:rsidRPr="00056167">
              <w:rPr>
                <w:sz w:val="22"/>
                <w:szCs w:val="22"/>
              </w:rPr>
              <w:t xml:space="preserve">” Kultūras ministrijas budžeta apakšprogrammā 22.12.00 “Latvijas valsts simtgades programma” ir paredzēts finansējums 3 500 000 </w:t>
            </w:r>
            <w:r w:rsidRPr="00056167">
              <w:rPr>
                <w:i/>
                <w:sz w:val="22"/>
                <w:szCs w:val="22"/>
              </w:rPr>
              <w:t>euro</w:t>
            </w:r>
            <w:r w:rsidRPr="00056167">
              <w:rPr>
                <w:sz w:val="22"/>
                <w:szCs w:val="22"/>
              </w:rPr>
              <w:t xml:space="preserve"> apmērā, ir precizējama anotācija, norādot visa plānotā finansējuma atšifrējumu.</w:t>
            </w:r>
          </w:p>
        </w:tc>
        <w:tc>
          <w:tcPr>
            <w:tcW w:w="306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752D4463" w14:textId="77777777">
            <w:pPr>
              <w:pStyle w:val="naisc"/>
              <w:spacing w:before="0" w:after="0"/>
              <w:rPr>
                <w:sz w:val="22"/>
                <w:szCs w:val="22"/>
              </w:rPr>
            </w:pPr>
            <w:r w:rsidRPr="00056167">
              <w:rPr>
                <w:b/>
                <w:sz w:val="22"/>
                <w:szCs w:val="22"/>
              </w:rPr>
              <w:t>Ņemts vērā</w:t>
            </w:r>
          </w:p>
          <w:p w:rsidRPr="00056167" w:rsidR="008E769A" w:rsidP="008E769A" w:rsidRDefault="008E769A" w14:paraId="64A57449" w14:textId="77777777">
            <w:pPr>
              <w:pStyle w:val="naisc"/>
              <w:spacing w:before="0" w:after="0"/>
              <w:rPr>
                <w:b/>
                <w:sz w:val="22"/>
                <w:szCs w:val="22"/>
              </w:rPr>
            </w:pPr>
          </w:p>
        </w:tc>
        <w:tc>
          <w:tcPr>
            <w:tcW w:w="3345" w:type="dxa"/>
            <w:tcBorders>
              <w:top w:val="single" w:color="000000" w:sz="6" w:space="0"/>
              <w:left w:val="single" w:color="000000" w:sz="4" w:space="0"/>
              <w:bottom w:val="single" w:color="000000" w:sz="6" w:space="0"/>
              <w:right w:val="single" w:color="000000" w:sz="4" w:space="0"/>
            </w:tcBorders>
            <w:shd w:val="clear" w:color="auto" w:fill="auto"/>
          </w:tcPr>
          <w:p w:rsidRPr="00056167" w:rsidR="008E769A" w:rsidP="008E769A" w:rsidRDefault="008E769A" w14:paraId="3A6B0B22" w14:textId="77777777">
            <w:pPr>
              <w:pStyle w:val="Parasts10"/>
              <w:jc w:val="both"/>
              <w:rPr>
                <w:sz w:val="22"/>
                <w:szCs w:val="22"/>
              </w:rPr>
            </w:pPr>
            <w:r w:rsidRPr="00056167">
              <w:rPr>
                <w:sz w:val="22"/>
                <w:szCs w:val="22"/>
              </w:rPr>
              <w:t xml:space="preserve">Precizēts anotācijas III sadaļas 8.punkts šādā redakcijā: </w:t>
            </w:r>
          </w:p>
          <w:p w:rsidRPr="00056167" w:rsidR="008E769A" w:rsidP="008E769A" w:rsidRDefault="008E769A" w14:paraId="3796DF6F" w14:textId="77777777">
            <w:pPr>
              <w:pStyle w:val="Parasts10"/>
              <w:jc w:val="both"/>
              <w:rPr>
                <w:sz w:val="22"/>
                <w:szCs w:val="22"/>
              </w:rPr>
            </w:pPr>
          </w:p>
          <w:p w:rsidRPr="00056167" w:rsidR="008E769A" w:rsidP="008E769A" w:rsidRDefault="008E769A" w14:paraId="5D6D6988" w14:textId="00EACC81">
            <w:pPr>
              <w:jc w:val="both"/>
              <w:rPr>
                <w:rFonts w:ascii="Times New Roman" w:hAnsi="Times New Roman" w:eastAsia="Times New Roman" w:cs="Times New Roman"/>
                <w:iCs/>
                <w:sz w:val="22"/>
                <w:szCs w:val="22"/>
              </w:rPr>
            </w:pPr>
            <w:r w:rsidRPr="00056167">
              <w:rPr>
                <w:rFonts w:ascii="Times New Roman" w:hAnsi="Times New Roman" w:cs="Times New Roman"/>
                <w:sz w:val="22"/>
                <w:szCs w:val="22"/>
              </w:rPr>
              <w:t>„</w:t>
            </w:r>
            <w:r w:rsidRPr="00056167">
              <w:rPr>
                <w:rFonts w:ascii="Times New Roman" w:hAnsi="Times New Roman" w:eastAsia="Times New Roman" w:cs="Times New Roman"/>
                <w:iCs/>
                <w:sz w:val="22"/>
                <w:szCs w:val="22"/>
              </w:rPr>
              <w:t xml:space="preserve">Saskaņā ar likumu „Par valsts budžetu </w:t>
            </w:r>
            <w:proofErr w:type="gramStart"/>
            <w:r w:rsidRPr="00056167">
              <w:rPr>
                <w:rFonts w:ascii="Times New Roman" w:hAnsi="Times New Roman" w:eastAsia="Times New Roman" w:cs="Times New Roman"/>
                <w:iCs/>
                <w:sz w:val="22"/>
                <w:szCs w:val="22"/>
              </w:rPr>
              <w:t>2021.gadam</w:t>
            </w:r>
            <w:proofErr w:type="gramEnd"/>
            <w:r w:rsidRPr="00056167">
              <w:rPr>
                <w:rFonts w:ascii="Times New Roman" w:hAnsi="Times New Roman" w:eastAsia="Times New Roman" w:cs="Times New Roman"/>
                <w:iCs/>
                <w:sz w:val="22"/>
                <w:szCs w:val="22"/>
              </w:rPr>
              <w:t>” 2021.gadā valsts budžeta apakšprogrammas 22.12.00 „Latvijas valsts simtgades programma” ietvaros, pamatojoties uz Ministru kabineta 2016.gada 13.decembra rīkojuma Nr.769 „Par Latvijas valsts simtgades pasākumu plāna 2017. – 2021.gadam īstenošanai piešķirtā valsts budžeta finansējuma sadalījumu” 1.pielikuma 55.punktu, programmas īstenoš</w:t>
            </w:r>
            <w:bookmarkStart w:name="_GoBack" w:id="2"/>
            <w:bookmarkEnd w:id="2"/>
            <w:r w:rsidRPr="00056167">
              <w:rPr>
                <w:rFonts w:ascii="Times New Roman" w:hAnsi="Times New Roman" w:eastAsia="Times New Roman" w:cs="Times New Roman"/>
                <w:iCs/>
                <w:sz w:val="22"/>
                <w:szCs w:val="22"/>
              </w:rPr>
              <w:t xml:space="preserve">anai paredzēts finansējums 3 500 000 </w:t>
            </w:r>
            <w:r w:rsidRPr="00056167">
              <w:rPr>
                <w:rFonts w:ascii="Times New Roman" w:hAnsi="Times New Roman" w:eastAsia="Times New Roman" w:cs="Times New Roman"/>
                <w:i/>
                <w:iCs/>
                <w:sz w:val="22"/>
                <w:szCs w:val="22"/>
              </w:rPr>
              <w:t>euro</w:t>
            </w:r>
            <w:r w:rsidRPr="00056167">
              <w:rPr>
                <w:rFonts w:ascii="Times New Roman" w:hAnsi="Times New Roman" w:eastAsia="Times New Roman" w:cs="Times New Roman"/>
                <w:iCs/>
                <w:sz w:val="22"/>
                <w:szCs w:val="22"/>
              </w:rPr>
              <w:t>, tai skaitā:</w:t>
            </w:r>
          </w:p>
          <w:p w:rsidRPr="00056167" w:rsidR="008E769A" w:rsidP="008E769A" w:rsidRDefault="008E769A" w14:paraId="49766989" w14:textId="3C3A4E76">
            <w:pPr>
              <w:pStyle w:val="Sarakstarindkopa"/>
              <w:numPr>
                <w:ilvl w:val="0"/>
                <w:numId w:val="38"/>
              </w:numPr>
              <w:ind w:left="284" w:hanging="284"/>
              <w:jc w:val="both"/>
              <w:rPr>
                <w:iCs/>
                <w:sz w:val="22"/>
                <w:szCs w:val="22"/>
              </w:rPr>
            </w:pPr>
            <w:bookmarkStart w:name="_Hlk60825068" w:id="3"/>
            <w:r w:rsidRPr="00056167">
              <w:rPr>
                <w:iCs/>
                <w:sz w:val="22"/>
                <w:szCs w:val="22"/>
              </w:rPr>
              <w:t>3 25</w:t>
            </w:r>
            <w:r w:rsidR="002675BB">
              <w:rPr>
                <w:iCs/>
                <w:sz w:val="22"/>
                <w:szCs w:val="22"/>
              </w:rPr>
              <w:t>6</w:t>
            </w:r>
            <w:r w:rsidR="00EB6B29">
              <w:rPr>
                <w:iCs/>
                <w:sz w:val="22"/>
                <w:szCs w:val="22"/>
              </w:rPr>
              <w:t> </w:t>
            </w:r>
            <w:r w:rsidR="002675BB">
              <w:rPr>
                <w:iCs/>
                <w:sz w:val="22"/>
                <w:szCs w:val="22"/>
              </w:rPr>
              <w:t>736</w:t>
            </w:r>
            <w:r w:rsidR="00EB6B29">
              <w:rPr>
                <w:iCs/>
                <w:sz w:val="22"/>
                <w:szCs w:val="22"/>
              </w:rPr>
              <w:t> </w:t>
            </w:r>
            <w:r w:rsidRPr="00056167">
              <w:rPr>
                <w:i/>
                <w:sz w:val="22"/>
                <w:szCs w:val="22"/>
              </w:rPr>
              <w:t xml:space="preserve">euro </w:t>
            </w:r>
            <w:r w:rsidRPr="00056167">
              <w:rPr>
                <w:iCs/>
                <w:sz w:val="22"/>
                <w:szCs w:val="22"/>
              </w:rPr>
              <w:t xml:space="preserve">programmas īstenošanai izglītības iestāžu, kas klātienē īsteno vispārējās </w:t>
            </w:r>
            <w:r w:rsidRPr="00056167">
              <w:rPr>
                <w:iCs/>
                <w:sz w:val="22"/>
                <w:szCs w:val="22"/>
              </w:rPr>
              <w:lastRenderedPageBreak/>
              <w:t xml:space="preserve">pamatizglītības, vispārējās vidējās izglītības, profesionālās pamatizglītības un profesionālās vidējās izglītības programmas, dibinātājiem programmas norišu nodrošināšanai; </w:t>
            </w:r>
            <w:r w:rsidRPr="00056167" w:rsidR="007C4903">
              <w:rPr>
                <w:iCs/>
                <w:sz w:val="22"/>
                <w:szCs w:val="22"/>
              </w:rPr>
              <w:t xml:space="preserve">iesaistītajām ministrijām finansējums tiks pārdalīts </w:t>
            </w:r>
            <w:proofErr w:type="gramStart"/>
            <w:r w:rsidRPr="00056167" w:rsidR="007C4903">
              <w:rPr>
                <w:iCs/>
                <w:sz w:val="22"/>
                <w:szCs w:val="22"/>
              </w:rPr>
              <w:t xml:space="preserve">transfertu veidā no Kultūras ministrijas </w:t>
            </w:r>
            <w:r w:rsidR="007C4903">
              <w:rPr>
                <w:iCs/>
                <w:sz w:val="22"/>
                <w:szCs w:val="22"/>
              </w:rPr>
              <w:t xml:space="preserve">valsts </w:t>
            </w:r>
            <w:r w:rsidRPr="00056167" w:rsidR="007C4903">
              <w:rPr>
                <w:iCs/>
                <w:sz w:val="22"/>
                <w:szCs w:val="22"/>
              </w:rPr>
              <w:t>budžeta apakšprogrammas</w:t>
            </w:r>
            <w:proofErr w:type="gramEnd"/>
            <w:r w:rsidRPr="00056167" w:rsidR="007C4903">
              <w:rPr>
                <w:iCs/>
                <w:sz w:val="22"/>
                <w:szCs w:val="22"/>
              </w:rPr>
              <w:t xml:space="preserve"> 22.12.00 „Latvijas valsts simtgades programma”</w:t>
            </w:r>
            <w:r w:rsidR="007C4903">
              <w:rPr>
                <w:iCs/>
                <w:sz w:val="22"/>
                <w:szCs w:val="22"/>
              </w:rPr>
              <w:t>;</w:t>
            </w:r>
          </w:p>
          <w:p w:rsidRPr="00056167" w:rsidR="008E769A" w:rsidP="008E769A" w:rsidRDefault="008E769A" w14:paraId="5EBB9285" w14:textId="422C9A03">
            <w:pPr>
              <w:pStyle w:val="Sarakstarindkopa"/>
              <w:numPr>
                <w:ilvl w:val="0"/>
                <w:numId w:val="38"/>
              </w:numPr>
              <w:ind w:left="284" w:hanging="284"/>
              <w:jc w:val="both"/>
              <w:rPr>
                <w:iCs/>
                <w:sz w:val="22"/>
                <w:szCs w:val="22"/>
              </w:rPr>
            </w:pPr>
            <w:r w:rsidRPr="00056167">
              <w:rPr>
                <w:iCs/>
                <w:sz w:val="22"/>
                <w:szCs w:val="22"/>
              </w:rPr>
              <w:t>14</w:t>
            </w:r>
            <w:r w:rsidR="002675BB">
              <w:rPr>
                <w:iCs/>
                <w:sz w:val="22"/>
                <w:szCs w:val="22"/>
              </w:rPr>
              <w:t>3</w:t>
            </w:r>
            <w:r w:rsidRPr="00056167">
              <w:rPr>
                <w:iCs/>
                <w:sz w:val="22"/>
                <w:szCs w:val="22"/>
              </w:rPr>
              <w:t> </w:t>
            </w:r>
            <w:r w:rsidR="002675BB">
              <w:rPr>
                <w:iCs/>
                <w:sz w:val="22"/>
                <w:szCs w:val="22"/>
              </w:rPr>
              <w:t>264</w:t>
            </w:r>
            <w:r w:rsidRPr="00056167">
              <w:rPr>
                <w:iCs/>
                <w:sz w:val="22"/>
                <w:szCs w:val="22"/>
              </w:rPr>
              <w:t> </w:t>
            </w:r>
            <w:r w:rsidRPr="00056167">
              <w:rPr>
                <w:i/>
                <w:sz w:val="22"/>
                <w:szCs w:val="22"/>
              </w:rPr>
              <w:t xml:space="preserve">euro </w:t>
            </w:r>
            <w:r w:rsidRPr="00056167">
              <w:rPr>
                <w:iCs/>
                <w:sz w:val="22"/>
                <w:szCs w:val="22"/>
              </w:rPr>
              <w:t>metodiskajam atbalstam izglītības un kultūras nozaru speciālistiem, programmas monitoringam un pētniecībai, programmas publicitātei;</w:t>
            </w:r>
          </w:p>
          <w:p w:rsidRPr="00056167" w:rsidR="008E769A" w:rsidP="008E769A" w:rsidRDefault="008E769A" w14:paraId="5CF0EBC8" w14:textId="2FC53BCD">
            <w:pPr>
              <w:pStyle w:val="Sarakstarindkopa"/>
              <w:numPr>
                <w:ilvl w:val="0"/>
                <w:numId w:val="38"/>
              </w:numPr>
              <w:ind w:left="284" w:hanging="284"/>
              <w:jc w:val="both"/>
              <w:rPr>
                <w:iCs/>
                <w:sz w:val="22"/>
                <w:szCs w:val="22"/>
              </w:rPr>
            </w:pPr>
            <w:r w:rsidRPr="00056167">
              <w:rPr>
                <w:iCs/>
                <w:sz w:val="22"/>
                <w:szCs w:val="22"/>
              </w:rPr>
              <w:t>100</w:t>
            </w:r>
            <w:r w:rsidR="00EB6B29">
              <w:rPr>
                <w:iCs/>
                <w:sz w:val="22"/>
                <w:szCs w:val="22"/>
              </w:rPr>
              <w:t> </w:t>
            </w:r>
            <w:r w:rsidRPr="00056167">
              <w:rPr>
                <w:iCs/>
                <w:sz w:val="22"/>
                <w:szCs w:val="22"/>
              </w:rPr>
              <w:t>000</w:t>
            </w:r>
            <w:r w:rsidR="00EB6B29">
              <w:rPr>
                <w:iCs/>
                <w:sz w:val="22"/>
                <w:szCs w:val="22"/>
              </w:rPr>
              <w:t> </w:t>
            </w:r>
            <w:r w:rsidRPr="00056167">
              <w:rPr>
                <w:i/>
                <w:sz w:val="22"/>
                <w:szCs w:val="22"/>
              </w:rPr>
              <w:t xml:space="preserve">euro </w:t>
            </w:r>
            <w:r w:rsidRPr="00056167">
              <w:rPr>
                <w:iCs/>
                <w:sz w:val="22"/>
                <w:szCs w:val="22"/>
              </w:rPr>
              <w:t xml:space="preserve">Valsts </w:t>
            </w:r>
            <w:proofErr w:type="gramStart"/>
            <w:r w:rsidRPr="00056167">
              <w:rPr>
                <w:iCs/>
                <w:sz w:val="22"/>
                <w:szCs w:val="22"/>
              </w:rPr>
              <w:t>kultūrkapitāla fonda</w:t>
            </w:r>
            <w:proofErr w:type="gramEnd"/>
            <w:r w:rsidRPr="00056167">
              <w:rPr>
                <w:iCs/>
                <w:sz w:val="22"/>
                <w:szCs w:val="22"/>
              </w:rPr>
              <w:t xml:space="preserve"> mērķprogrammai „Programmas „Latvijas skolas soma” satura piedāvājuma veidošana”.</w:t>
            </w:r>
          </w:p>
          <w:bookmarkEnd w:id="3"/>
          <w:p w:rsidRPr="00056167" w:rsidR="008E769A" w:rsidP="008E769A" w:rsidRDefault="008E769A" w14:paraId="06DB4A8C" w14:textId="5439BE8C">
            <w:pPr>
              <w:ind w:firstLine="460"/>
              <w:jc w:val="both"/>
              <w:rPr>
                <w:rFonts w:ascii="Times New Roman" w:hAnsi="Times New Roman" w:cs="Times New Roman"/>
                <w:iCs/>
                <w:sz w:val="22"/>
                <w:szCs w:val="22"/>
              </w:rPr>
            </w:pPr>
            <w:r w:rsidRPr="00056167">
              <w:rPr>
                <w:rFonts w:ascii="Times New Roman" w:hAnsi="Times New Roman" w:cs="Times New Roman"/>
                <w:iCs/>
                <w:sz w:val="22"/>
                <w:szCs w:val="22"/>
              </w:rPr>
              <w:t>Finansējuma apmērs finansējuma saņēmējiem aprēķināts, reizinot 7 </w:t>
            </w:r>
            <w:r w:rsidRPr="00056167">
              <w:rPr>
                <w:rFonts w:ascii="Times New Roman" w:hAnsi="Times New Roman" w:cs="Times New Roman"/>
                <w:i/>
                <w:sz w:val="22"/>
                <w:szCs w:val="22"/>
              </w:rPr>
              <w:t>euro</w:t>
            </w:r>
            <w:r w:rsidRPr="00056167">
              <w:rPr>
                <w:rFonts w:ascii="Times New Roman" w:hAnsi="Times New Roman" w:cs="Times New Roman"/>
                <w:iCs/>
                <w:sz w:val="22"/>
                <w:szCs w:val="22"/>
              </w:rPr>
              <w:t xml:space="preserve"> ar Valsts izglītības informācijas sistēmā ievadīto un apstiprināto izglītojamo skaitu atbilstošajās izglītības programmās izglītības iestādēs uz </w:t>
            </w:r>
            <w:proofErr w:type="gramStart"/>
            <w:r w:rsidRPr="00056167">
              <w:rPr>
                <w:rFonts w:ascii="Times New Roman" w:hAnsi="Times New Roman" w:cs="Times New Roman"/>
                <w:iCs/>
                <w:sz w:val="22"/>
                <w:szCs w:val="22"/>
              </w:rPr>
              <w:t>2020.gada</w:t>
            </w:r>
            <w:proofErr w:type="gramEnd"/>
            <w:r w:rsidRPr="00056167">
              <w:rPr>
                <w:rFonts w:ascii="Times New Roman" w:hAnsi="Times New Roman" w:cs="Times New Roman"/>
                <w:iCs/>
                <w:sz w:val="22"/>
                <w:szCs w:val="22"/>
              </w:rPr>
              <w:t xml:space="preserve"> 1.septembri (vispārizglītojošās izglītības programmas) un 2020.gada 1.oktobri (profesionālās izglītības programmas). Ja finansējuma izmaksa finansējuma saņēmējam </w:t>
            </w:r>
            <w:r w:rsidRPr="00056167">
              <w:rPr>
                <w:rFonts w:ascii="Times New Roman" w:hAnsi="Times New Roman" w:cs="Times New Roman"/>
                <w:iCs/>
                <w:sz w:val="22"/>
                <w:szCs w:val="22"/>
              </w:rPr>
              <w:lastRenderedPageBreak/>
              <w:t>tiek pārtraukta vai finansējuma saņēmējs veicis pārskaitītā finansējuma atmaksu, Kultūras ministrija var lemt par neizlietotā finansējuma piešķiršanu citiem ar programmas īstenošanu saistītiem mērķiem (Projekta 16.punkts).”</w:t>
            </w:r>
          </w:p>
        </w:tc>
      </w:tr>
      <w:tr w:rsidRPr="00056167" w:rsidR="008E769A" w:rsidTr="00B94BF5" w14:paraId="3477C3B1" w14:textId="77777777">
        <w:trPr>
          <w:trHeight w:val="1255"/>
          <w:jc w:val="center"/>
        </w:trPr>
        <w:tc>
          <w:tcPr>
            <w:tcW w:w="70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1E45C56E" w14:textId="77777777">
            <w:pPr>
              <w:pStyle w:val="naisc"/>
              <w:numPr>
                <w:ilvl w:val="0"/>
                <w:numId w:val="36"/>
              </w:numPr>
              <w:spacing w:before="0" w:after="0"/>
              <w:ind w:left="470" w:hanging="357"/>
              <w:rPr>
                <w:sz w:val="22"/>
                <w:szCs w:val="22"/>
              </w:rPr>
            </w:pPr>
          </w:p>
        </w:tc>
        <w:tc>
          <w:tcPr>
            <w:tcW w:w="3393"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75B3C946" w14:textId="1E62A3AC">
            <w:pPr>
              <w:pStyle w:val="naisc"/>
              <w:spacing w:before="0" w:after="0"/>
              <w:jc w:val="both"/>
              <w:rPr>
                <w:sz w:val="22"/>
                <w:szCs w:val="22"/>
              </w:rPr>
            </w:pPr>
            <w:r w:rsidRPr="00056167">
              <w:rPr>
                <w:sz w:val="22"/>
                <w:szCs w:val="22"/>
              </w:rPr>
              <w:t>Anotācijas VI sadaļas 1. un 3.punktā norādītā informācija:</w:t>
            </w:r>
          </w:p>
          <w:p w:rsidRPr="00056167" w:rsidR="008E769A" w:rsidP="008E769A" w:rsidRDefault="008E769A" w14:paraId="0D3D8B1A" w14:textId="77777777">
            <w:pPr>
              <w:pStyle w:val="naisc"/>
              <w:spacing w:before="0" w:after="0"/>
              <w:jc w:val="both"/>
              <w:rPr>
                <w:sz w:val="22"/>
                <w:szCs w:val="22"/>
              </w:rPr>
            </w:pPr>
          </w:p>
          <w:p w:rsidRPr="00056167" w:rsidR="008E769A" w:rsidP="008E769A" w:rsidRDefault="008E769A" w14:paraId="0D0E23EA" w14:textId="77777777">
            <w:pPr>
              <w:pStyle w:val="naisc"/>
              <w:spacing w:before="0" w:after="0"/>
              <w:jc w:val="both"/>
              <w:rPr>
                <w:bCs/>
                <w:iCs/>
                <w:sz w:val="22"/>
                <w:szCs w:val="22"/>
              </w:rPr>
            </w:pPr>
            <w:r w:rsidRPr="00056167">
              <w:rPr>
                <w:bCs/>
                <w:iCs/>
                <w:sz w:val="22"/>
                <w:szCs w:val="22"/>
              </w:rPr>
              <w:t xml:space="preserve">„Projekts </w:t>
            </w:r>
            <w:proofErr w:type="gramStart"/>
            <w:r w:rsidRPr="00056167">
              <w:rPr>
                <w:bCs/>
                <w:iCs/>
                <w:sz w:val="22"/>
                <w:szCs w:val="22"/>
              </w:rPr>
              <w:t>2020.gada</w:t>
            </w:r>
            <w:proofErr w:type="gramEnd"/>
            <w:r w:rsidRPr="00056167">
              <w:rPr>
                <w:bCs/>
                <w:iCs/>
                <w:sz w:val="22"/>
                <w:szCs w:val="22"/>
              </w:rPr>
              <w:t xml:space="preserve"> 4.novembrī ievietots Kultūras ministrijas tīmekļvietnes </w:t>
            </w:r>
            <w:hyperlink w:history="1" r:id="rId9">
              <w:r w:rsidRPr="00056167">
                <w:rPr>
                  <w:rStyle w:val="Hipersaite"/>
                  <w:rFonts w:eastAsia="Calibri"/>
                  <w:sz w:val="22"/>
                  <w:szCs w:val="22"/>
                  <w:lang w:eastAsia="en-US"/>
                </w:rPr>
                <w:t>www.km.gov.lv</w:t>
              </w:r>
            </w:hyperlink>
            <w:r w:rsidRPr="00056167">
              <w:rPr>
                <w:bCs/>
                <w:iCs/>
                <w:sz w:val="22"/>
                <w:szCs w:val="22"/>
              </w:rPr>
              <w:t xml:space="preserve"> sadaļā „Sabiedrības līdzdalība” un Valsts kancelejas tīmekļvietnes </w:t>
            </w:r>
            <w:hyperlink w:history="1" r:id="rId10">
              <w:r w:rsidRPr="00056167">
                <w:rPr>
                  <w:rStyle w:val="Hipersaite"/>
                  <w:rFonts w:eastAsia="Calibri"/>
                  <w:sz w:val="22"/>
                  <w:szCs w:val="22"/>
                  <w:lang w:eastAsia="en-US"/>
                </w:rPr>
                <w:t>www.mk.gov.lv</w:t>
              </w:r>
            </w:hyperlink>
            <w:r w:rsidRPr="00056167">
              <w:rPr>
                <w:bCs/>
                <w:iCs/>
                <w:sz w:val="22"/>
                <w:szCs w:val="22"/>
              </w:rPr>
              <w:t xml:space="preserve"> sadaļā „Sabiedrības līdzdalība” ar aicinājumu sabiedrības pārstāvjiem līdzdarboties Projekta izstrādē, līdz </w:t>
            </w:r>
            <w:proofErr w:type="gramStart"/>
            <w:r w:rsidRPr="00056167">
              <w:rPr>
                <w:bCs/>
                <w:iCs/>
                <w:sz w:val="22"/>
                <w:szCs w:val="22"/>
              </w:rPr>
              <w:t>2020.gada</w:t>
            </w:r>
            <w:proofErr w:type="gramEnd"/>
            <w:r w:rsidRPr="00056167">
              <w:rPr>
                <w:bCs/>
                <w:iCs/>
                <w:sz w:val="22"/>
                <w:szCs w:val="22"/>
              </w:rPr>
              <w:t xml:space="preserve"> 19.novembrim rakstiski sniedzot viedokli par Projektu atbilstoši Ministru kabineta 2009.gada 25.augusta noteikumu Nr.970 „Sabiedrības līdzdalības kārtība attīstības plānošanas procesā” 5. un 7.4.</w:t>
            </w:r>
            <w:r w:rsidRPr="00056167">
              <w:rPr>
                <w:bCs/>
                <w:iCs/>
                <w:sz w:val="22"/>
                <w:szCs w:val="22"/>
                <w:vertAlign w:val="superscript"/>
              </w:rPr>
              <w:t>1</w:t>
            </w:r>
            <w:r w:rsidRPr="00056167">
              <w:rPr>
                <w:bCs/>
                <w:iCs/>
                <w:sz w:val="22"/>
                <w:szCs w:val="22"/>
              </w:rPr>
              <w:t> punktam.”</w:t>
            </w:r>
          </w:p>
          <w:p w:rsidRPr="00056167" w:rsidR="008E769A" w:rsidP="008E769A" w:rsidRDefault="008E769A" w14:paraId="728475B6" w14:textId="77777777">
            <w:pPr>
              <w:pStyle w:val="naisc"/>
              <w:spacing w:before="0" w:after="0"/>
              <w:jc w:val="both"/>
              <w:rPr>
                <w:sz w:val="22"/>
                <w:szCs w:val="22"/>
              </w:rPr>
            </w:pPr>
          </w:p>
          <w:p w:rsidRPr="00056167" w:rsidR="008E769A" w:rsidP="008E769A" w:rsidRDefault="008E769A" w14:paraId="5EA4BFAD" w14:textId="47809D36">
            <w:pPr>
              <w:pStyle w:val="Parasts1"/>
              <w:jc w:val="both"/>
              <w:rPr>
                <w:bCs/>
                <w:iCs/>
                <w:sz w:val="22"/>
                <w:szCs w:val="22"/>
              </w:rPr>
            </w:pPr>
            <w:r w:rsidRPr="00056167">
              <w:rPr>
                <w:sz w:val="22"/>
                <w:szCs w:val="22"/>
              </w:rPr>
              <w:t>A</w:t>
            </w:r>
            <w:r w:rsidRPr="00056167">
              <w:rPr>
                <w:bCs/>
                <w:iCs/>
                <w:sz w:val="22"/>
                <w:szCs w:val="22"/>
              </w:rPr>
              <w:t>notācijas VIII sadaļas 1.punkts:</w:t>
            </w:r>
          </w:p>
          <w:p w:rsidRPr="00056167" w:rsidR="008E769A" w:rsidP="008E769A" w:rsidRDefault="008E769A" w14:paraId="715A33B9" w14:textId="77777777">
            <w:pPr>
              <w:pStyle w:val="naisc"/>
              <w:spacing w:before="0" w:after="0"/>
              <w:jc w:val="both"/>
              <w:rPr>
                <w:sz w:val="22"/>
                <w:szCs w:val="22"/>
              </w:rPr>
            </w:pPr>
          </w:p>
          <w:p w:rsidRPr="00056167" w:rsidR="008E769A" w:rsidP="008E769A" w:rsidRDefault="008E769A" w14:paraId="2C7F4548" w14:textId="77777777">
            <w:pPr>
              <w:pStyle w:val="naisc"/>
              <w:spacing w:before="0" w:after="0"/>
              <w:jc w:val="both"/>
              <w:rPr>
                <w:sz w:val="22"/>
                <w:szCs w:val="22"/>
              </w:rPr>
            </w:pPr>
            <w:r w:rsidRPr="00056167">
              <w:rPr>
                <w:bCs/>
                <w:iCs/>
                <w:sz w:val="22"/>
                <w:szCs w:val="22"/>
              </w:rPr>
              <w:t>„</w:t>
            </w:r>
            <w:r w:rsidRPr="00056167">
              <w:rPr>
                <w:iCs/>
                <w:sz w:val="22"/>
                <w:szCs w:val="22"/>
              </w:rPr>
              <w:t xml:space="preserve">184 izglītības iestāžu finansējuma saņēmēji </w:t>
            </w:r>
            <w:proofErr w:type="gramStart"/>
            <w:r w:rsidRPr="00056167">
              <w:rPr>
                <w:iCs/>
                <w:sz w:val="22"/>
                <w:szCs w:val="22"/>
              </w:rPr>
              <w:t>2021.gada</w:t>
            </w:r>
            <w:proofErr w:type="gramEnd"/>
            <w:r w:rsidRPr="00056167">
              <w:rPr>
                <w:iCs/>
                <w:sz w:val="22"/>
                <w:szCs w:val="22"/>
              </w:rPr>
              <w:t xml:space="preserve"> pirmajā pusgadā un 108 izglītības iestāžu finansējuma saņēmēji</w:t>
            </w:r>
            <w:r w:rsidRPr="00056167" w:rsidDel="00663FDB">
              <w:rPr>
                <w:iCs/>
                <w:sz w:val="22"/>
                <w:szCs w:val="22"/>
              </w:rPr>
              <w:t xml:space="preserve"> </w:t>
            </w:r>
            <w:r w:rsidRPr="00056167">
              <w:rPr>
                <w:iCs/>
                <w:sz w:val="22"/>
                <w:szCs w:val="22"/>
              </w:rPr>
              <w:t>2021.gada otrajā pusgadā, Latvijas Nacionālais kultūras centrs un Kultūras ministrija.”</w:t>
            </w:r>
          </w:p>
        </w:tc>
        <w:tc>
          <w:tcPr>
            <w:tcW w:w="3470"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2991A569" w14:textId="77777777">
            <w:pPr>
              <w:pStyle w:val="Parasts1"/>
              <w:jc w:val="both"/>
              <w:rPr>
                <w:b/>
                <w:sz w:val="22"/>
                <w:szCs w:val="22"/>
              </w:rPr>
            </w:pPr>
            <w:r w:rsidRPr="00056167">
              <w:rPr>
                <w:b/>
                <w:sz w:val="22"/>
                <w:szCs w:val="22"/>
              </w:rPr>
              <w:t>Tieslietu ministrija:</w:t>
            </w:r>
          </w:p>
          <w:p w:rsidRPr="00056167" w:rsidR="008E769A" w:rsidP="008E769A" w:rsidRDefault="008E769A" w14:paraId="53838735" w14:textId="1C8A4323">
            <w:pPr>
              <w:tabs>
                <w:tab w:val="left" w:pos="993"/>
              </w:tabs>
              <w:jc w:val="both"/>
              <w:outlineLvl w:val="0"/>
              <w:rPr>
                <w:rFonts w:ascii="Times New Roman" w:hAnsi="Times New Roman" w:cs="Times New Roman"/>
                <w:sz w:val="22"/>
                <w:szCs w:val="22"/>
              </w:rPr>
            </w:pPr>
            <w:proofErr w:type="gramStart"/>
            <w:r w:rsidRPr="00056167">
              <w:rPr>
                <w:rFonts w:ascii="Times New Roman" w:hAnsi="Times New Roman" w:cs="Times New Roman"/>
                <w:sz w:val="22"/>
                <w:szCs w:val="22"/>
              </w:rPr>
              <w:t>Saskaņā ar MK instrukcijas Nr.19 61.3.apakšpunktu,</w:t>
            </w:r>
            <w:proofErr w:type="gramEnd"/>
            <w:r w:rsidRPr="00056167">
              <w:rPr>
                <w:rFonts w:ascii="Times New Roman" w:hAnsi="Times New Roman" w:cs="Times New Roman"/>
                <w:sz w:val="22"/>
                <w:szCs w:val="22"/>
              </w:rPr>
              <w:t xml:space="preserve"> lūdzam anotācijas VI sadaļā norādīt precīzu tīmekļvietnes adresi, kurā publicēts projekts. Tāpat lūdzam aizpildīt arī anotācijas VII sadaļu, ievērojot MK instrukcijas Nr. 19 VIII nodaļā noteikto.</w:t>
            </w:r>
          </w:p>
        </w:tc>
        <w:tc>
          <w:tcPr>
            <w:tcW w:w="3061" w:type="dxa"/>
            <w:tcBorders>
              <w:top w:val="single" w:color="000000" w:sz="6" w:space="0"/>
              <w:left w:val="single" w:color="000000" w:sz="6" w:space="0"/>
              <w:bottom w:val="single" w:color="000000" w:sz="6" w:space="0"/>
              <w:right w:val="single" w:color="000000" w:sz="6" w:space="0"/>
            </w:tcBorders>
            <w:shd w:val="clear" w:color="auto" w:fill="auto"/>
          </w:tcPr>
          <w:p w:rsidRPr="00056167" w:rsidR="008E769A" w:rsidP="008E769A" w:rsidRDefault="008E769A" w14:paraId="6F98D267" w14:textId="3B3B3C27">
            <w:pPr>
              <w:pStyle w:val="naisc"/>
              <w:spacing w:before="0" w:after="0"/>
              <w:rPr>
                <w:b/>
                <w:sz w:val="22"/>
                <w:szCs w:val="22"/>
              </w:rPr>
            </w:pPr>
            <w:r w:rsidRPr="00056167">
              <w:rPr>
                <w:b/>
                <w:sz w:val="22"/>
                <w:szCs w:val="22"/>
              </w:rPr>
              <w:t>Ņemts vērā</w:t>
            </w:r>
          </w:p>
        </w:tc>
        <w:tc>
          <w:tcPr>
            <w:tcW w:w="3345" w:type="dxa"/>
            <w:tcBorders>
              <w:top w:val="single" w:color="000000" w:sz="6" w:space="0"/>
              <w:left w:val="single" w:color="000000" w:sz="4" w:space="0"/>
              <w:bottom w:val="single" w:color="000000" w:sz="6" w:space="0"/>
              <w:right w:val="single" w:color="000000" w:sz="4" w:space="0"/>
            </w:tcBorders>
            <w:shd w:val="clear" w:color="auto" w:fill="auto"/>
          </w:tcPr>
          <w:p w:rsidRPr="00056167" w:rsidR="008E769A" w:rsidP="008E769A" w:rsidRDefault="008E769A" w14:paraId="54CCAF21" w14:textId="6DDFBBDC">
            <w:pPr>
              <w:pStyle w:val="Parasts1"/>
              <w:jc w:val="both"/>
              <w:rPr>
                <w:sz w:val="22"/>
                <w:szCs w:val="22"/>
              </w:rPr>
            </w:pPr>
            <w:r w:rsidRPr="00056167">
              <w:rPr>
                <w:sz w:val="22"/>
                <w:szCs w:val="22"/>
              </w:rPr>
              <w:t>Precizēta anotācijas VI sadaļas 1. un 3.punktā norādītā informācija:</w:t>
            </w:r>
          </w:p>
          <w:p w:rsidRPr="00056167" w:rsidR="008E769A" w:rsidP="008E769A" w:rsidRDefault="008E769A" w14:paraId="4B676C9D" w14:textId="77777777">
            <w:pPr>
              <w:pStyle w:val="Parasts1"/>
              <w:jc w:val="both"/>
              <w:rPr>
                <w:sz w:val="22"/>
                <w:szCs w:val="22"/>
              </w:rPr>
            </w:pPr>
          </w:p>
          <w:p w:rsidRPr="00056167" w:rsidR="008E769A" w:rsidP="008E769A" w:rsidRDefault="008E769A" w14:paraId="59BEA4E4" w14:textId="77777777">
            <w:pPr>
              <w:pStyle w:val="Parasts1"/>
              <w:jc w:val="both"/>
              <w:rPr>
                <w:bCs/>
                <w:iCs/>
                <w:sz w:val="22"/>
                <w:szCs w:val="22"/>
              </w:rPr>
            </w:pPr>
            <w:bookmarkStart w:name="__DdeLink__2174_2844951047" w:id="4"/>
            <w:r w:rsidRPr="00056167">
              <w:rPr>
                <w:bCs/>
                <w:iCs/>
                <w:sz w:val="22"/>
                <w:szCs w:val="22"/>
              </w:rPr>
              <w:t xml:space="preserve">„Projekts </w:t>
            </w:r>
            <w:proofErr w:type="gramStart"/>
            <w:r w:rsidRPr="00056167">
              <w:rPr>
                <w:bCs/>
                <w:iCs/>
                <w:sz w:val="22"/>
                <w:szCs w:val="22"/>
              </w:rPr>
              <w:t>2020.gada</w:t>
            </w:r>
            <w:proofErr w:type="gramEnd"/>
            <w:r w:rsidRPr="00056167">
              <w:rPr>
                <w:bCs/>
                <w:iCs/>
                <w:sz w:val="22"/>
                <w:szCs w:val="22"/>
              </w:rPr>
              <w:t xml:space="preserve"> 4.novembrī ievietots Kultūras ministrijas tīmekļvietnes </w:t>
            </w:r>
            <w:hyperlink w:history="1" r:id="rId11">
              <w:r w:rsidRPr="00056167">
                <w:rPr>
                  <w:rStyle w:val="Hipersaite"/>
                  <w:rFonts w:eastAsia="Calibri"/>
                  <w:sz w:val="22"/>
                  <w:szCs w:val="22"/>
                  <w:lang w:eastAsia="en-US"/>
                </w:rPr>
                <w:t>www.km.gov.lv</w:t>
              </w:r>
            </w:hyperlink>
            <w:r w:rsidRPr="00056167">
              <w:rPr>
                <w:bCs/>
                <w:iCs/>
                <w:sz w:val="22"/>
                <w:szCs w:val="22"/>
              </w:rPr>
              <w:t xml:space="preserve"> sadaļā „Sabiedrības līdzdalība” </w:t>
            </w:r>
            <w:proofErr w:type="gramStart"/>
            <w:r w:rsidRPr="00056167">
              <w:rPr>
                <w:bCs/>
                <w:iCs/>
                <w:sz w:val="22"/>
                <w:szCs w:val="22"/>
              </w:rPr>
              <w:t>(</w:t>
            </w:r>
            <w:proofErr w:type="gramEnd"/>
            <w:r w:rsidR="00EB6B29">
              <w:fldChar w:fldCharType="begin"/>
            </w:r>
            <w:r w:rsidR="00EB6B29">
              <w:instrText xml:space="preserve"> HYPERLINK "https://www.km.gov.lv/lv/ministrija/sabiedribas-lidzdaliba/paz</w:instrText>
            </w:r>
            <w:r w:rsidR="00EB6B29">
              <w:instrText xml:space="preserve">inojumi-par-lidzdalibas-iespejam-tiesibu-aktu-projektu-izstrade/pazinojums-04-11-2020" \l "gsc.tab=0" </w:instrText>
            </w:r>
            <w:r w:rsidR="00EB6B29">
              <w:fldChar w:fldCharType="separate"/>
            </w:r>
            <w:r w:rsidRPr="00056167">
              <w:rPr>
                <w:rStyle w:val="Hipersaite"/>
                <w:bCs/>
                <w:iCs/>
                <w:sz w:val="22"/>
                <w:szCs w:val="22"/>
              </w:rPr>
              <w:t>https://www.km.gov.lv/lv/ministrija/sabiedribas-lidzdaliba/pazinojumi-par-lidzdalibas-iespejam-tiesibu-aktu-projektu-izstrade/pazinojums-04-11-2020#gsc.tab=0</w:t>
            </w:r>
            <w:r w:rsidR="00EB6B29">
              <w:rPr>
                <w:rStyle w:val="Hipersaite"/>
                <w:bCs/>
                <w:iCs/>
                <w:sz w:val="22"/>
                <w:szCs w:val="22"/>
              </w:rPr>
              <w:fldChar w:fldCharType="end"/>
            </w:r>
            <w:r w:rsidRPr="00056167">
              <w:rPr>
                <w:bCs/>
                <w:iCs/>
                <w:sz w:val="22"/>
                <w:szCs w:val="22"/>
              </w:rPr>
              <w:t xml:space="preserve">) un Valsts kancelejas tīmekļvietnes </w:t>
            </w:r>
            <w:hyperlink w:history="1" r:id="rId12">
              <w:r w:rsidRPr="00056167">
                <w:rPr>
                  <w:rStyle w:val="Hipersaite"/>
                  <w:rFonts w:eastAsia="Calibri"/>
                  <w:sz w:val="22"/>
                  <w:szCs w:val="22"/>
                  <w:lang w:eastAsia="en-US"/>
                </w:rPr>
                <w:t>www.mk.gov.lv</w:t>
              </w:r>
            </w:hyperlink>
            <w:r w:rsidRPr="00056167">
              <w:rPr>
                <w:bCs/>
                <w:iCs/>
                <w:sz w:val="22"/>
                <w:szCs w:val="22"/>
              </w:rPr>
              <w:t xml:space="preserve"> sadaļā „Sabiedrības līdzdalība” </w:t>
            </w:r>
            <w:proofErr w:type="gramStart"/>
            <w:r w:rsidRPr="00056167">
              <w:rPr>
                <w:bCs/>
                <w:iCs/>
                <w:sz w:val="22"/>
                <w:szCs w:val="22"/>
              </w:rPr>
              <w:t>(</w:t>
            </w:r>
            <w:proofErr w:type="gramEnd"/>
            <w:r w:rsidR="00EB6B29">
              <w:fldChar w:fldCharType="begin"/>
            </w:r>
            <w:r w:rsidR="00EB6B29">
              <w:instrText xml:space="preserve"> HYPERLINK "https://www.mk.gov.lv/lv/content/ministru-kabineta-diskusiju-dokumenti" </w:instrText>
            </w:r>
            <w:r w:rsidR="00EB6B29">
              <w:fldChar w:fldCharType="separate"/>
            </w:r>
            <w:r w:rsidRPr="00056167">
              <w:rPr>
                <w:rStyle w:val="Hipersaite"/>
                <w:bCs/>
                <w:iCs/>
                <w:sz w:val="22"/>
                <w:szCs w:val="22"/>
              </w:rPr>
              <w:t>https://www.mk.gov.lv/lv/content/ministru-kabineta-diskusiju-dokumenti</w:t>
            </w:r>
            <w:r w:rsidR="00EB6B29">
              <w:rPr>
                <w:rStyle w:val="Hipersaite"/>
                <w:bCs/>
                <w:iCs/>
                <w:sz w:val="22"/>
                <w:szCs w:val="22"/>
              </w:rPr>
              <w:fldChar w:fldCharType="end"/>
            </w:r>
            <w:r w:rsidRPr="00056167">
              <w:rPr>
                <w:bCs/>
                <w:iCs/>
                <w:sz w:val="22"/>
                <w:szCs w:val="22"/>
              </w:rPr>
              <w:t xml:space="preserve">) ar aicinājumu sabiedrības pārstāvjiem līdzdarboties Projekta izstrādē, līdz </w:t>
            </w:r>
            <w:proofErr w:type="gramStart"/>
            <w:r w:rsidRPr="00056167">
              <w:rPr>
                <w:bCs/>
                <w:iCs/>
                <w:sz w:val="22"/>
                <w:szCs w:val="22"/>
              </w:rPr>
              <w:t>2020.gada</w:t>
            </w:r>
            <w:proofErr w:type="gramEnd"/>
            <w:r w:rsidRPr="00056167">
              <w:rPr>
                <w:bCs/>
                <w:iCs/>
                <w:sz w:val="22"/>
                <w:szCs w:val="22"/>
              </w:rPr>
              <w:t xml:space="preserve"> 19.novembrim rakstiski sniedzot viedokli par Projektu atbilstoši Ministru kabineta 2009.gada 25.augusta noteikumu Nr.970 „Sabiedrības līdzdalības kārtība attīstības plānošanas procesā” 5. un 7.4.</w:t>
            </w:r>
            <w:r w:rsidRPr="00056167">
              <w:rPr>
                <w:bCs/>
                <w:iCs/>
                <w:sz w:val="22"/>
                <w:szCs w:val="22"/>
                <w:vertAlign w:val="superscript"/>
              </w:rPr>
              <w:t>1</w:t>
            </w:r>
            <w:r w:rsidRPr="00056167">
              <w:rPr>
                <w:bCs/>
                <w:iCs/>
                <w:sz w:val="22"/>
                <w:szCs w:val="22"/>
              </w:rPr>
              <w:t> punktam.</w:t>
            </w:r>
            <w:bookmarkEnd w:id="4"/>
            <w:r w:rsidRPr="00056167">
              <w:rPr>
                <w:bCs/>
                <w:iCs/>
                <w:sz w:val="22"/>
                <w:szCs w:val="22"/>
              </w:rPr>
              <w:t>”</w:t>
            </w:r>
          </w:p>
          <w:p w:rsidR="008E769A" w:rsidP="008E769A" w:rsidRDefault="008E769A" w14:paraId="01C8A137" w14:textId="5051B65E">
            <w:pPr>
              <w:pStyle w:val="Parasts1"/>
              <w:jc w:val="both"/>
              <w:rPr>
                <w:bCs/>
                <w:iCs/>
                <w:sz w:val="22"/>
                <w:szCs w:val="22"/>
              </w:rPr>
            </w:pPr>
          </w:p>
          <w:p w:rsidR="00EB6B29" w:rsidP="008E769A" w:rsidRDefault="00EB6B29" w14:paraId="69CE2776" w14:textId="77777777">
            <w:pPr>
              <w:pStyle w:val="Parasts1"/>
              <w:jc w:val="both"/>
              <w:rPr>
                <w:bCs/>
                <w:iCs/>
                <w:sz w:val="22"/>
                <w:szCs w:val="22"/>
              </w:rPr>
            </w:pPr>
          </w:p>
          <w:p w:rsidRPr="00056167" w:rsidR="008E769A" w:rsidP="008E769A" w:rsidRDefault="008E769A" w14:paraId="08DD5B0E" w14:textId="0C36AED9">
            <w:pPr>
              <w:pStyle w:val="Parasts1"/>
              <w:jc w:val="both"/>
              <w:rPr>
                <w:bCs/>
                <w:iCs/>
                <w:sz w:val="22"/>
                <w:szCs w:val="22"/>
              </w:rPr>
            </w:pPr>
            <w:r w:rsidRPr="00056167">
              <w:rPr>
                <w:bCs/>
                <w:iCs/>
                <w:sz w:val="22"/>
                <w:szCs w:val="22"/>
              </w:rPr>
              <w:lastRenderedPageBreak/>
              <w:t>Precizēta anotācijas VIII sadaļas 1.punkts šādā redakcijā:</w:t>
            </w:r>
          </w:p>
          <w:p w:rsidRPr="00056167" w:rsidR="008E769A" w:rsidP="008E769A" w:rsidRDefault="008E769A" w14:paraId="674A9D0C" w14:textId="65A46834">
            <w:pPr>
              <w:pStyle w:val="Parasts1"/>
              <w:jc w:val="both"/>
              <w:rPr>
                <w:sz w:val="22"/>
                <w:szCs w:val="22"/>
              </w:rPr>
            </w:pPr>
            <w:r w:rsidRPr="00056167">
              <w:rPr>
                <w:bCs/>
                <w:iCs/>
                <w:sz w:val="22"/>
                <w:szCs w:val="22"/>
              </w:rPr>
              <w:t>„</w:t>
            </w:r>
            <w:r w:rsidRPr="00056167">
              <w:rPr>
                <w:iCs/>
                <w:sz w:val="22"/>
                <w:szCs w:val="22"/>
              </w:rPr>
              <w:t>18</w:t>
            </w:r>
            <w:r w:rsidR="00E62594">
              <w:rPr>
                <w:iCs/>
                <w:sz w:val="22"/>
                <w:szCs w:val="22"/>
              </w:rPr>
              <w:t>1</w:t>
            </w:r>
            <w:r w:rsidRPr="00056167">
              <w:rPr>
                <w:iCs/>
                <w:sz w:val="22"/>
                <w:szCs w:val="22"/>
              </w:rPr>
              <w:t xml:space="preserve"> izglītības iestā</w:t>
            </w:r>
            <w:r w:rsidR="002675BB">
              <w:rPr>
                <w:iCs/>
                <w:sz w:val="22"/>
                <w:szCs w:val="22"/>
              </w:rPr>
              <w:t>des</w:t>
            </w:r>
            <w:r w:rsidRPr="00056167">
              <w:rPr>
                <w:iCs/>
                <w:sz w:val="22"/>
                <w:szCs w:val="22"/>
              </w:rPr>
              <w:t xml:space="preserve"> finansējuma saņēmēji </w:t>
            </w:r>
            <w:proofErr w:type="gramStart"/>
            <w:r w:rsidRPr="00056167">
              <w:rPr>
                <w:iCs/>
                <w:sz w:val="22"/>
                <w:szCs w:val="22"/>
              </w:rPr>
              <w:t>2021.gada</w:t>
            </w:r>
            <w:proofErr w:type="gramEnd"/>
            <w:r w:rsidRPr="00056167">
              <w:rPr>
                <w:iCs/>
                <w:sz w:val="22"/>
                <w:szCs w:val="22"/>
              </w:rPr>
              <w:t xml:space="preserve"> pirmajā pusgadā un atbilstoši administratīvi teritoriālai reformai, kas stāsies spēkā šā gada 1.jūlijā, 10</w:t>
            </w:r>
            <w:r w:rsidR="00E62594">
              <w:rPr>
                <w:iCs/>
                <w:sz w:val="22"/>
                <w:szCs w:val="22"/>
              </w:rPr>
              <w:t>4</w:t>
            </w:r>
            <w:r w:rsidRPr="00056167">
              <w:rPr>
                <w:iCs/>
                <w:sz w:val="22"/>
                <w:szCs w:val="22"/>
              </w:rPr>
              <w:t xml:space="preserve"> izglītības iestāžu finansējuma saņēmēji</w:t>
            </w:r>
            <w:r w:rsidRPr="00056167" w:rsidDel="00663FDB">
              <w:rPr>
                <w:iCs/>
                <w:sz w:val="22"/>
                <w:szCs w:val="22"/>
              </w:rPr>
              <w:t xml:space="preserve"> </w:t>
            </w:r>
            <w:r w:rsidRPr="00056167">
              <w:rPr>
                <w:iCs/>
                <w:sz w:val="22"/>
                <w:szCs w:val="22"/>
              </w:rPr>
              <w:t>2021.gada otrajā pusgadā, Kultūras ministrija.”</w:t>
            </w:r>
          </w:p>
        </w:tc>
      </w:tr>
    </w:tbl>
    <w:p w:rsidRPr="00056167" w:rsidR="005E7970" w:rsidP="0087585F" w:rsidRDefault="005E7970" w14:paraId="719B35DD" w14:textId="77777777">
      <w:pPr>
        <w:pStyle w:val="Parasts1"/>
        <w:outlineLvl w:val="0"/>
        <w:rPr>
          <w:sz w:val="22"/>
          <w:szCs w:val="22"/>
        </w:rPr>
      </w:pPr>
    </w:p>
    <w:p w:rsidRPr="00056167" w:rsidR="00A0049F" w:rsidP="0087585F" w:rsidRDefault="00A0049F" w14:paraId="6A6E53F2" w14:textId="77777777">
      <w:pPr>
        <w:pStyle w:val="Parasts1"/>
        <w:outlineLvl w:val="0"/>
        <w:rPr>
          <w:sz w:val="22"/>
          <w:szCs w:val="22"/>
        </w:rPr>
      </w:pPr>
    </w:p>
    <w:p w:rsidRPr="00056167" w:rsidR="009E7E29" w:rsidP="0087585F" w:rsidRDefault="00A7431F" w14:paraId="25976413" w14:textId="77777777">
      <w:pPr>
        <w:pStyle w:val="Parasts1"/>
        <w:outlineLvl w:val="0"/>
        <w:rPr>
          <w:sz w:val="20"/>
          <w:szCs w:val="20"/>
        </w:rPr>
      </w:pPr>
      <w:r w:rsidRPr="00056167">
        <w:rPr>
          <w:sz w:val="20"/>
          <w:szCs w:val="20"/>
        </w:rPr>
        <w:t>Ilze Tormane-Kļaviņa</w:t>
      </w:r>
    </w:p>
    <w:p w:rsidRPr="00056167" w:rsidR="009E7E29" w:rsidP="0087585F" w:rsidRDefault="009E7E29" w14:paraId="3BE6FBBA" w14:textId="77777777">
      <w:pPr>
        <w:pStyle w:val="Parasts1"/>
        <w:rPr>
          <w:iCs/>
          <w:sz w:val="20"/>
          <w:szCs w:val="20"/>
        </w:rPr>
      </w:pPr>
      <w:r w:rsidRPr="00056167">
        <w:rPr>
          <w:iCs/>
          <w:sz w:val="20"/>
          <w:szCs w:val="20"/>
        </w:rPr>
        <w:t xml:space="preserve">Kultūras ministrijas </w:t>
      </w:r>
    </w:p>
    <w:p w:rsidRPr="00056167" w:rsidR="009E7E29" w:rsidP="0087585F" w:rsidRDefault="009E7E29" w14:paraId="2753EBB5" w14:textId="77777777">
      <w:pPr>
        <w:pStyle w:val="Parasts1"/>
        <w:tabs>
          <w:tab w:val="left" w:pos="6804"/>
        </w:tabs>
        <w:rPr>
          <w:iCs/>
          <w:sz w:val="20"/>
          <w:szCs w:val="20"/>
        </w:rPr>
      </w:pPr>
      <w:r w:rsidRPr="00056167">
        <w:rPr>
          <w:iCs/>
          <w:sz w:val="20"/>
          <w:szCs w:val="20"/>
        </w:rPr>
        <w:t xml:space="preserve">Latvijas valsts simtgades biroja </w:t>
      </w:r>
      <w:r w:rsidRPr="00056167" w:rsidR="00A7431F">
        <w:rPr>
          <w:iCs/>
          <w:sz w:val="20"/>
          <w:szCs w:val="20"/>
        </w:rPr>
        <w:t>projektu koordinatore</w:t>
      </w:r>
      <w:r w:rsidRPr="00056167">
        <w:rPr>
          <w:iCs/>
          <w:sz w:val="20"/>
          <w:szCs w:val="20"/>
        </w:rPr>
        <w:t xml:space="preserve"> </w:t>
      </w:r>
    </w:p>
    <w:p w:rsidRPr="00056167" w:rsidR="002A398D" w:rsidP="0087585F" w:rsidRDefault="009E7E29" w14:paraId="59865020" w14:textId="77777777">
      <w:pPr>
        <w:pStyle w:val="Parasts1"/>
        <w:tabs>
          <w:tab w:val="left" w:pos="6804"/>
        </w:tabs>
        <w:rPr>
          <w:sz w:val="20"/>
          <w:szCs w:val="20"/>
        </w:rPr>
      </w:pPr>
      <w:r w:rsidRPr="00056167">
        <w:rPr>
          <w:sz w:val="20"/>
          <w:szCs w:val="20"/>
        </w:rPr>
        <w:t xml:space="preserve">Tālr. </w:t>
      </w:r>
      <w:r w:rsidRPr="00056167" w:rsidR="007662F7">
        <w:rPr>
          <w:sz w:val="20"/>
          <w:szCs w:val="20"/>
        </w:rPr>
        <w:t>67330</w:t>
      </w:r>
      <w:r w:rsidRPr="00056167" w:rsidR="00562537">
        <w:rPr>
          <w:sz w:val="20"/>
          <w:szCs w:val="20"/>
        </w:rPr>
        <w:t>3</w:t>
      </w:r>
      <w:r w:rsidRPr="00056167" w:rsidR="00A7431F">
        <w:rPr>
          <w:sz w:val="20"/>
          <w:szCs w:val="20"/>
        </w:rPr>
        <w:t>23</w:t>
      </w:r>
      <w:r w:rsidRPr="00056167" w:rsidR="005F5C6E">
        <w:rPr>
          <w:sz w:val="20"/>
          <w:szCs w:val="20"/>
        </w:rPr>
        <w:t xml:space="preserve">; </w:t>
      </w:r>
      <w:hyperlink w:history="1" r:id="rId13">
        <w:r w:rsidRPr="00056167" w:rsidR="00CC3133">
          <w:rPr>
            <w:rStyle w:val="Hipersaite"/>
            <w:sz w:val="20"/>
            <w:szCs w:val="20"/>
          </w:rPr>
          <w:t>Ilze.Tormane-Klavina@km.gov.lv</w:t>
        </w:r>
      </w:hyperlink>
    </w:p>
    <w:p w:rsidRPr="00056167" w:rsidR="007662F7" w:rsidP="0087585F" w:rsidRDefault="007662F7" w14:paraId="10BCBF82" w14:textId="77777777">
      <w:pPr>
        <w:pStyle w:val="Parasts1"/>
        <w:jc w:val="both"/>
        <w:rPr>
          <w:sz w:val="22"/>
          <w:szCs w:val="22"/>
        </w:rPr>
      </w:pPr>
      <w:r w:rsidRPr="00056167">
        <w:rPr>
          <w:sz w:val="22"/>
          <w:szCs w:val="22"/>
        </w:rPr>
        <w:t xml:space="preserve"> </w:t>
      </w:r>
    </w:p>
    <w:sectPr w:rsidRPr="00056167" w:rsidR="007662F7" w:rsidSect="005F5C6E">
      <w:headerReference w:type="default" r:id="rId14"/>
      <w:footerReference w:type="default" r:id="rId15"/>
      <w:footerReference w:type="first" r:id="rId16"/>
      <w:pgSz w:w="16838" w:h="11906" w:orient="landscape"/>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FAC8B" w14:textId="77777777" w:rsidR="00EB6BED" w:rsidRDefault="00EB6BED">
      <w:pPr>
        <w:pStyle w:val="Parasts1"/>
      </w:pPr>
      <w:r>
        <w:separator/>
      </w:r>
    </w:p>
  </w:endnote>
  <w:endnote w:type="continuationSeparator" w:id="0">
    <w:p w14:paraId="637215F3" w14:textId="77777777" w:rsidR="00EB6BED" w:rsidRDefault="00EB6BED">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BA18" w14:textId="31677A9E" w:rsidR="008A7FE4" w:rsidRDefault="00C35618">
    <w:pPr>
      <w:pStyle w:val="naisf"/>
      <w:spacing w:before="0" w:after="0"/>
      <w:ind w:firstLine="0"/>
      <w:rPr>
        <w:sz w:val="20"/>
        <w:szCs w:val="20"/>
      </w:rPr>
    </w:pPr>
    <w:r>
      <w:rPr>
        <w:sz w:val="20"/>
        <w:szCs w:val="20"/>
      </w:rPr>
      <w:t>KMIzz_</w:t>
    </w:r>
    <w:r w:rsidR="00E62594">
      <w:rPr>
        <w:sz w:val="20"/>
        <w:szCs w:val="20"/>
      </w:rPr>
      <w:t>0302</w:t>
    </w:r>
    <w:r w:rsidR="00807318">
      <w:rPr>
        <w:sz w:val="20"/>
        <w:szCs w:val="20"/>
      </w:rPr>
      <w:t>21</w:t>
    </w:r>
    <w:r w:rsidR="008A7FE4">
      <w:rPr>
        <w:sz w:val="20"/>
        <w:szCs w:val="20"/>
      </w:rPr>
      <w:t>_</w:t>
    </w:r>
    <w:r w:rsidR="001C0689">
      <w:rPr>
        <w:sz w:val="20"/>
        <w:szCs w:val="20"/>
      </w:rPr>
      <w:t>Latvijas_</w:t>
    </w:r>
    <w:r w:rsidR="008A7FE4">
      <w:rPr>
        <w:sz w:val="20"/>
        <w:szCs w:val="20"/>
      </w:rPr>
      <w:t>skolas_soma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C5DB5" w14:textId="5F82C210" w:rsidR="008A7FE4" w:rsidRDefault="00C35618">
    <w:pPr>
      <w:pStyle w:val="naisf"/>
      <w:spacing w:before="0" w:after="0"/>
      <w:ind w:firstLine="0"/>
      <w:rPr>
        <w:sz w:val="20"/>
        <w:szCs w:val="20"/>
      </w:rPr>
    </w:pPr>
    <w:r>
      <w:rPr>
        <w:sz w:val="20"/>
        <w:szCs w:val="20"/>
      </w:rPr>
      <w:t>KMIzz_</w:t>
    </w:r>
    <w:r w:rsidR="00E62594">
      <w:rPr>
        <w:sz w:val="20"/>
        <w:szCs w:val="20"/>
      </w:rPr>
      <w:t>0302</w:t>
    </w:r>
    <w:r w:rsidR="00807318">
      <w:rPr>
        <w:sz w:val="20"/>
        <w:szCs w:val="20"/>
      </w:rPr>
      <w:t>21</w:t>
    </w:r>
    <w:r w:rsidR="008A7FE4" w:rsidRPr="00D034B9">
      <w:rPr>
        <w:sz w:val="20"/>
        <w:szCs w:val="20"/>
      </w:rPr>
      <w:t>_</w:t>
    </w:r>
    <w:r w:rsidR="001C0689">
      <w:rPr>
        <w:sz w:val="20"/>
        <w:szCs w:val="20"/>
      </w:rPr>
      <w:t>Latvijas_</w:t>
    </w:r>
    <w:r w:rsidR="008A7FE4">
      <w:rPr>
        <w:sz w:val="20"/>
        <w:szCs w:val="20"/>
      </w:rPr>
      <w:t>skolas_soma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A7320" w14:textId="77777777" w:rsidR="00EB6BED" w:rsidRDefault="00EB6BED">
      <w:pPr>
        <w:pStyle w:val="Parasts1"/>
      </w:pPr>
      <w:r>
        <w:separator/>
      </w:r>
    </w:p>
  </w:footnote>
  <w:footnote w:type="continuationSeparator" w:id="0">
    <w:p w14:paraId="4123A391" w14:textId="77777777" w:rsidR="00EB6BED" w:rsidRDefault="00EB6BED">
      <w:pPr>
        <w:pStyle w:val="Parasts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E4" w:rsidP="005F5C6E" w:rsidRDefault="004B202F" w14:paraId="340B9693" w14:textId="77777777">
    <w:pPr>
      <w:pStyle w:val="Galvene"/>
      <w:jc w:val="center"/>
    </w:pPr>
    <w:r>
      <w:rPr>
        <w:sz w:val="22"/>
        <w:szCs w:val="22"/>
      </w:rPr>
      <w:fldChar w:fldCharType="begin"/>
    </w:r>
    <w:r w:rsidR="008A7FE4">
      <w:rPr>
        <w:sz w:val="22"/>
        <w:szCs w:val="22"/>
      </w:rPr>
      <w:instrText>PAGE</w:instrText>
    </w:r>
    <w:r>
      <w:rPr>
        <w:sz w:val="22"/>
        <w:szCs w:val="22"/>
      </w:rPr>
      <w:fldChar w:fldCharType="separate"/>
    </w:r>
    <w:r w:rsidR="00C35618">
      <w:rPr>
        <w:noProof/>
        <w:sz w:val="22"/>
        <w:szCs w:val="22"/>
      </w:rPr>
      <w:t>2</w:t>
    </w:r>
    <w:r>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9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A3FAA"/>
    <w:multiLevelType w:val="hybridMultilevel"/>
    <w:tmpl w:val="315C1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517216"/>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237508"/>
    <w:multiLevelType w:val="hybridMultilevel"/>
    <w:tmpl w:val="3F54050C"/>
    <w:lvl w:ilvl="0" w:tplc="23B09568">
      <w:start w:val="1"/>
      <w:numFmt w:val="decimal"/>
      <w:suff w:val="space"/>
      <w:lvlText w:val="%1."/>
      <w:lvlJc w:val="left"/>
      <w:pPr>
        <w:ind w:left="57" w:firstLine="0"/>
      </w:pPr>
      <w:rPr>
        <w:rFonts w:hint="default"/>
        <w:sz w:val="24"/>
        <w:szCs w:val="24"/>
      </w:rPr>
    </w:lvl>
    <w:lvl w:ilvl="1" w:tplc="04260019">
      <w:start w:val="1"/>
      <w:numFmt w:val="lowerLetter"/>
      <w:lvlText w:val="%2."/>
      <w:lvlJc w:val="left"/>
      <w:pPr>
        <w:ind w:left="1376" w:hanging="360"/>
      </w:pPr>
    </w:lvl>
    <w:lvl w:ilvl="2" w:tplc="0426001B" w:tentative="1">
      <w:start w:val="1"/>
      <w:numFmt w:val="lowerRoman"/>
      <w:lvlText w:val="%3."/>
      <w:lvlJc w:val="right"/>
      <w:pPr>
        <w:ind w:left="2096" w:hanging="180"/>
      </w:pPr>
    </w:lvl>
    <w:lvl w:ilvl="3" w:tplc="0426000F" w:tentative="1">
      <w:start w:val="1"/>
      <w:numFmt w:val="decimal"/>
      <w:lvlText w:val="%4."/>
      <w:lvlJc w:val="left"/>
      <w:pPr>
        <w:ind w:left="2816" w:hanging="360"/>
      </w:pPr>
    </w:lvl>
    <w:lvl w:ilvl="4" w:tplc="04260019" w:tentative="1">
      <w:start w:val="1"/>
      <w:numFmt w:val="lowerLetter"/>
      <w:lvlText w:val="%5."/>
      <w:lvlJc w:val="left"/>
      <w:pPr>
        <w:ind w:left="3536" w:hanging="360"/>
      </w:pPr>
    </w:lvl>
    <w:lvl w:ilvl="5" w:tplc="0426001B" w:tentative="1">
      <w:start w:val="1"/>
      <w:numFmt w:val="lowerRoman"/>
      <w:lvlText w:val="%6."/>
      <w:lvlJc w:val="right"/>
      <w:pPr>
        <w:ind w:left="4256" w:hanging="180"/>
      </w:pPr>
    </w:lvl>
    <w:lvl w:ilvl="6" w:tplc="0426000F" w:tentative="1">
      <w:start w:val="1"/>
      <w:numFmt w:val="decimal"/>
      <w:lvlText w:val="%7."/>
      <w:lvlJc w:val="left"/>
      <w:pPr>
        <w:ind w:left="4976" w:hanging="360"/>
      </w:pPr>
    </w:lvl>
    <w:lvl w:ilvl="7" w:tplc="04260019" w:tentative="1">
      <w:start w:val="1"/>
      <w:numFmt w:val="lowerLetter"/>
      <w:lvlText w:val="%8."/>
      <w:lvlJc w:val="left"/>
      <w:pPr>
        <w:ind w:left="5696" w:hanging="360"/>
      </w:pPr>
    </w:lvl>
    <w:lvl w:ilvl="8" w:tplc="0426001B" w:tentative="1">
      <w:start w:val="1"/>
      <w:numFmt w:val="lowerRoman"/>
      <w:lvlText w:val="%9."/>
      <w:lvlJc w:val="right"/>
      <w:pPr>
        <w:ind w:left="6416" w:hanging="180"/>
      </w:pPr>
    </w:lvl>
  </w:abstractNum>
  <w:abstractNum w:abstractNumId="4" w15:restartNumberingAfterBreak="0">
    <w:nsid w:val="112A1AC1"/>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D07C29"/>
    <w:multiLevelType w:val="hybridMultilevel"/>
    <w:tmpl w:val="E754280A"/>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F62066"/>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2F129E"/>
    <w:multiLevelType w:val="hybridMultilevel"/>
    <w:tmpl w:val="23D28518"/>
    <w:lvl w:ilvl="0" w:tplc="59D4A408">
      <w:start w:val="1"/>
      <w:numFmt w:val="decimal"/>
      <w:lvlText w:val="%1)"/>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15:restartNumberingAfterBreak="0">
    <w:nsid w:val="1D672ACA"/>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1D34AF"/>
    <w:multiLevelType w:val="multilevel"/>
    <w:tmpl w:val="CBB8DB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0D11802"/>
    <w:multiLevelType w:val="hybridMultilevel"/>
    <w:tmpl w:val="E452C5EE"/>
    <w:lvl w:ilvl="0" w:tplc="4E207938">
      <w:start w:val="15"/>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2B2436"/>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4F57B76"/>
    <w:multiLevelType w:val="multilevel"/>
    <w:tmpl w:val="74E854DA"/>
    <w:lvl w:ilvl="0">
      <w:start w:val="4"/>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67513B8"/>
    <w:multiLevelType w:val="multilevel"/>
    <w:tmpl w:val="E8CC98B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2E717B"/>
    <w:multiLevelType w:val="hybridMultilevel"/>
    <w:tmpl w:val="099AC3B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2F6F41"/>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55B2C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45276B"/>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9F0669"/>
    <w:multiLevelType w:val="hybridMultilevel"/>
    <w:tmpl w:val="B956D0E2"/>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A719CE"/>
    <w:multiLevelType w:val="multilevel"/>
    <w:tmpl w:val="0B40023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9244C0"/>
    <w:multiLevelType w:val="hybridMultilevel"/>
    <w:tmpl w:val="DB62D1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4A1281"/>
    <w:multiLevelType w:val="hybridMultilevel"/>
    <w:tmpl w:val="23D28518"/>
    <w:lvl w:ilvl="0" w:tplc="59D4A408">
      <w:start w:val="1"/>
      <w:numFmt w:val="decimal"/>
      <w:lvlText w:val="%1)"/>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2" w15:restartNumberingAfterBreak="0">
    <w:nsid w:val="48BC11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464A3B"/>
    <w:multiLevelType w:val="multilevel"/>
    <w:tmpl w:val="26CE32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4AAB4370"/>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3713AE"/>
    <w:multiLevelType w:val="multilevel"/>
    <w:tmpl w:val="29004B56"/>
    <w:lvl w:ilvl="0">
      <w:start w:val="5"/>
      <w:numFmt w:val="decimal"/>
      <w:lvlText w:val="%1."/>
      <w:lvlJc w:val="left"/>
      <w:pPr>
        <w:ind w:left="720" w:hanging="360"/>
      </w:pPr>
      <w:rPr>
        <w:rFonts w:eastAsia="Calibri"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26" w15:restartNumberingAfterBreak="0">
    <w:nsid w:val="4EE31BCA"/>
    <w:multiLevelType w:val="multilevel"/>
    <w:tmpl w:val="7AA6B9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0AD376B"/>
    <w:multiLevelType w:val="hybridMultilevel"/>
    <w:tmpl w:val="571E94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F0311F"/>
    <w:multiLevelType w:val="multilevel"/>
    <w:tmpl w:val="4522B1A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A24500F"/>
    <w:multiLevelType w:val="hybridMultilevel"/>
    <w:tmpl w:val="6130FAD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5A2638FB"/>
    <w:multiLevelType w:val="multilevel"/>
    <w:tmpl w:val="7938FD38"/>
    <w:lvl w:ilvl="0">
      <w:start w:val="4"/>
      <w:numFmt w:val="decimal"/>
      <w:lvlText w:val="%1."/>
      <w:lvlJc w:val="left"/>
      <w:pPr>
        <w:ind w:left="360" w:hanging="360"/>
      </w:pPr>
      <w:rPr>
        <w:rFonts w:eastAsia="Times New Roman" w:hint="default"/>
      </w:rPr>
    </w:lvl>
    <w:lvl w:ilvl="1">
      <w:start w:val="3"/>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1" w15:restartNumberingAfterBreak="0">
    <w:nsid w:val="5BF45E45"/>
    <w:multiLevelType w:val="multilevel"/>
    <w:tmpl w:val="A7CEFD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695B30"/>
    <w:multiLevelType w:val="hybridMultilevel"/>
    <w:tmpl w:val="4E743C70"/>
    <w:lvl w:ilvl="0" w:tplc="DE341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3A61AB5"/>
    <w:multiLevelType w:val="hybridMultilevel"/>
    <w:tmpl w:val="2D2A074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910483"/>
    <w:multiLevelType w:val="multilevel"/>
    <w:tmpl w:val="763AF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FA47B8"/>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0B7564"/>
    <w:multiLevelType w:val="multilevel"/>
    <w:tmpl w:val="4BD0F5A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F2060C9"/>
    <w:multiLevelType w:val="multilevel"/>
    <w:tmpl w:val="763AF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230A95"/>
    <w:multiLevelType w:val="hybridMultilevel"/>
    <w:tmpl w:val="3544B864"/>
    <w:lvl w:ilvl="0" w:tplc="A63830C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2556F30"/>
    <w:multiLevelType w:val="multilevel"/>
    <w:tmpl w:val="0426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823D28"/>
    <w:multiLevelType w:val="hybridMultilevel"/>
    <w:tmpl w:val="51DE1696"/>
    <w:lvl w:ilvl="0" w:tplc="47C4AC58">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DD4FA1"/>
    <w:multiLevelType w:val="multilevel"/>
    <w:tmpl w:val="139476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2366A8"/>
    <w:multiLevelType w:val="hybridMultilevel"/>
    <w:tmpl w:val="CF64A3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5A057C"/>
    <w:multiLevelType w:val="multilevel"/>
    <w:tmpl w:val="26CE32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9"/>
  </w:num>
  <w:num w:numId="2">
    <w:abstractNumId w:val="37"/>
  </w:num>
  <w:num w:numId="3">
    <w:abstractNumId w:val="34"/>
  </w:num>
  <w:num w:numId="4">
    <w:abstractNumId w:val="22"/>
  </w:num>
  <w:num w:numId="5">
    <w:abstractNumId w:val="39"/>
  </w:num>
  <w:num w:numId="6">
    <w:abstractNumId w:val="36"/>
  </w:num>
  <w:num w:numId="7">
    <w:abstractNumId w:val="16"/>
  </w:num>
  <w:num w:numId="8">
    <w:abstractNumId w:val="2"/>
  </w:num>
  <w:num w:numId="9">
    <w:abstractNumId w:val="0"/>
  </w:num>
  <w:num w:numId="10">
    <w:abstractNumId w:val="13"/>
  </w:num>
  <w:num w:numId="11">
    <w:abstractNumId w:val="25"/>
  </w:num>
  <w:num w:numId="12">
    <w:abstractNumId w:val="38"/>
  </w:num>
  <w:num w:numId="13">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33"/>
  </w:num>
  <w:num w:numId="18">
    <w:abstractNumId w:val="28"/>
  </w:num>
  <w:num w:numId="19">
    <w:abstractNumId w:val="18"/>
  </w:num>
  <w:num w:numId="20">
    <w:abstractNumId w:val="5"/>
  </w:num>
  <w:num w:numId="21">
    <w:abstractNumId w:val="11"/>
  </w:num>
  <w:num w:numId="22">
    <w:abstractNumId w:val="32"/>
  </w:num>
  <w:num w:numId="23">
    <w:abstractNumId w:val="15"/>
  </w:num>
  <w:num w:numId="24">
    <w:abstractNumId w:val="43"/>
  </w:num>
  <w:num w:numId="25">
    <w:abstractNumId w:val="21"/>
  </w:num>
  <w:num w:numId="26">
    <w:abstractNumId w:val="3"/>
  </w:num>
  <w:num w:numId="27">
    <w:abstractNumId w:val="10"/>
  </w:num>
  <w:num w:numId="28">
    <w:abstractNumId w:val="40"/>
  </w:num>
  <w:num w:numId="29">
    <w:abstractNumId w:val="17"/>
  </w:num>
  <w:num w:numId="30">
    <w:abstractNumId w:val="42"/>
  </w:num>
  <w:num w:numId="31">
    <w:abstractNumId w:val="6"/>
  </w:num>
  <w:num w:numId="32">
    <w:abstractNumId w:val="4"/>
  </w:num>
  <w:num w:numId="33">
    <w:abstractNumId w:val="24"/>
  </w:num>
  <w:num w:numId="34">
    <w:abstractNumId w:val="8"/>
  </w:num>
  <w:num w:numId="35">
    <w:abstractNumId w:val="35"/>
  </w:num>
  <w:num w:numId="36">
    <w:abstractNumId w:val="27"/>
  </w:num>
  <w:num w:numId="37">
    <w:abstractNumId w:val="20"/>
  </w:num>
  <w:num w:numId="38">
    <w:abstractNumId w:val="7"/>
  </w:num>
  <w:num w:numId="39">
    <w:abstractNumId w:val="9"/>
  </w:num>
  <w:num w:numId="40">
    <w:abstractNumId w:val="41"/>
  </w:num>
  <w:num w:numId="41">
    <w:abstractNumId w:val="23"/>
  </w:num>
  <w:num w:numId="42">
    <w:abstractNumId w:val="26"/>
  </w:num>
  <w:num w:numId="43">
    <w:abstractNumId w:val="31"/>
  </w:num>
  <w:num w:numId="44">
    <w:abstractNumId w:val="3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76"/>
    <w:rsid w:val="00005CB8"/>
    <w:rsid w:val="00010E1C"/>
    <w:rsid w:val="0003646F"/>
    <w:rsid w:val="00056167"/>
    <w:rsid w:val="00066815"/>
    <w:rsid w:val="00071868"/>
    <w:rsid w:val="000730A3"/>
    <w:rsid w:val="000866F2"/>
    <w:rsid w:val="000B0706"/>
    <w:rsid w:val="000C08D2"/>
    <w:rsid w:val="000D5C1E"/>
    <w:rsid w:val="000F32A9"/>
    <w:rsid w:val="000F3EB2"/>
    <w:rsid w:val="000F7296"/>
    <w:rsid w:val="00103617"/>
    <w:rsid w:val="0011143F"/>
    <w:rsid w:val="001227AE"/>
    <w:rsid w:val="00133AFF"/>
    <w:rsid w:val="001351B4"/>
    <w:rsid w:val="00141384"/>
    <w:rsid w:val="001416C7"/>
    <w:rsid w:val="001A4CE9"/>
    <w:rsid w:val="001C0689"/>
    <w:rsid w:val="001C1B68"/>
    <w:rsid w:val="001D6772"/>
    <w:rsid w:val="001D74FC"/>
    <w:rsid w:val="001E36AF"/>
    <w:rsid w:val="001E6E5C"/>
    <w:rsid w:val="001F7040"/>
    <w:rsid w:val="0021593B"/>
    <w:rsid w:val="0021780E"/>
    <w:rsid w:val="00222A54"/>
    <w:rsid w:val="00226C8B"/>
    <w:rsid w:val="00230D7E"/>
    <w:rsid w:val="00234A15"/>
    <w:rsid w:val="00263D9E"/>
    <w:rsid w:val="00266140"/>
    <w:rsid w:val="002675BB"/>
    <w:rsid w:val="00273D44"/>
    <w:rsid w:val="00274F03"/>
    <w:rsid w:val="002A398D"/>
    <w:rsid w:val="002B2E30"/>
    <w:rsid w:val="002C5759"/>
    <w:rsid w:val="002D5D39"/>
    <w:rsid w:val="002E644D"/>
    <w:rsid w:val="002F087E"/>
    <w:rsid w:val="002F2500"/>
    <w:rsid w:val="002F380C"/>
    <w:rsid w:val="00310B07"/>
    <w:rsid w:val="00310D89"/>
    <w:rsid w:val="003368A5"/>
    <w:rsid w:val="0034188A"/>
    <w:rsid w:val="0034202A"/>
    <w:rsid w:val="00343082"/>
    <w:rsid w:val="003465DD"/>
    <w:rsid w:val="00347BE6"/>
    <w:rsid w:val="003530AE"/>
    <w:rsid w:val="00360B38"/>
    <w:rsid w:val="00366856"/>
    <w:rsid w:val="00374850"/>
    <w:rsid w:val="00381C6C"/>
    <w:rsid w:val="00384CB5"/>
    <w:rsid w:val="00396661"/>
    <w:rsid w:val="003B4AB5"/>
    <w:rsid w:val="003C1110"/>
    <w:rsid w:val="003C7444"/>
    <w:rsid w:val="003D0D66"/>
    <w:rsid w:val="003D24F2"/>
    <w:rsid w:val="003D439A"/>
    <w:rsid w:val="003D7096"/>
    <w:rsid w:val="003E2CEB"/>
    <w:rsid w:val="003E6827"/>
    <w:rsid w:val="003E7478"/>
    <w:rsid w:val="003F0534"/>
    <w:rsid w:val="00403451"/>
    <w:rsid w:val="004067A3"/>
    <w:rsid w:val="004112DC"/>
    <w:rsid w:val="00412D41"/>
    <w:rsid w:val="0042473E"/>
    <w:rsid w:val="00427802"/>
    <w:rsid w:val="00430092"/>
    <w:rsid w:val="00431F02"/>
    <w:rsid w:val="00436D8D"/>
    <w:rsid w:val="0044316C"/>
    <w:rsid w:val="00444EC5"/>
    <w:rsid w:val="00454E28"/>
    <w:rsid w:val="00457F54"/>
    <w:rsid w:val="00466566"/>
    <w:rsid w:val="004737D3"/>
    <w:rsid w:val="00473DEF"/>
    <w:rsid w:val="00482D17"/>
    <w:rsid w:val="004845FD"/>
    <w:rsid w:val="0048706A"/>
    <w:rsid w:val="004920D7"/>
    <w:rsid w:val="00493D23"/>
    <w:rsid w:val="004A04BC"/>
    <w:rsid w:val="004B202F"/>
    <w:rsid w:val="004C0665"/>
    <w:rsid w:val="004D3313"/>
    <w:rsid w:val="004E3964"/>
    <w:rsid w:val="004F506B"/>
    <w:rsid w:val="00504D2F"/>
    <w:rsid w:val="00513ABE"/>
    <w:rsid w:val="00515432"/>
    <w:rsid w:val="00517A5C"/>
    <w:rsid w:val="00520C3F"/>
    <w:rsid w:val="005264CC"/>
    <w:rsid w:val="005318B8"/>
    <w:rsid w:val="00562537"/>
    <w:rsid w:val="0056340E"/>
    <w:rsid w:val="0057754F"/>
    <w:rsid w:val="00584D37"/>
    <w:rsid w:val="005C2F1C"/>
    <w:rsid w:val="005E3B32"/>
    <w:rsid w:val="005E52A6"/>
    <w:rsid w:val="005E7970"/>
    <w:rsid w:val="005F5C6E"/>
    <w:rsid w:val="005F6A49"/>
    <w:rsid w:val="00600AAB"/>
    <w:rsid w:val="00603744"/>
    <w:rsid w:val="0060606F"/>
    <w:rsid w:val="006204B6"/>
    <w:rsid w:val="0062701D"/>
    <w:rsid w:val="00634ACC"/>
    <w:rsid w:val="0065581E"/>
    <w:rsid w:val="006648AB"/>
    <w:rsid w:val="006678A5"/>
    <w:rsid w:val="00670243"/>
    <w:rsid w:val="00683675"/>
    <w:rsid w:val="006867FC"/>
    <w:rsid w:val="006903C5"/>
    <w:rsid w:val="006B3FE0"/>
    <w:rsid w:val="006B763D"/>
    <w:rsid w:val="006B7F06"/>
    <w:rsid w:val="006C655C"/>
    <w:rsid w:val="006E0803"/>
    <w:rsid w:val="006E7441"/>
    <w:rsid w:val="007048AA"/>
    <w:rsid w:val="00705E14"/>
    <w:rsid w:val="0070720F"/>
    <w:rsid w:val="007101C3"/>
    <w:rsid w:val="007218BE"/>
    <w:rsid w:val="0072463B"/>
    <w:rsid w:val="00744D85"/>
    <w:rsid w:val="00745AB2"/>
    <w:rsid w:val="007475D6"/>
    <w:rsid w:val="00757C68"/>
    <w:rsid w:val="007623E6"/>
    <w:rsid w:val="007662F7"/>
    <w:rsid w:val="007805F1"/>
    <w:rsid w:val="00782848"/>
    <w:rsid w:val="007841BF"/>
    <w:rsid w:val="0078494B"/>
    <w:rsid w:val="0078795F"/>
    <w:rsid w:val="00797EA1"/>
    <w:rsid w:val="007A1678"/>
    <w:rsid w:val="007A493A"/>
    <w:rsid w:val="007B4663"/>
    <w:rsid w:val="007B7788"/>
    <w:rsid w:val="007C454D"/>
    <w:rsid w:val="007C4903"/>
    <w:rsid w:val="007C541D"/>
    <w:rsid w:val="007C6142"/>
    <w:rsid w:val="007E0A3C"/>
    <w:rsid w:val="007E5A54"/>
    <w:rsid w:val="007E7B25"/>
    <w:rsid w:val="007F1D19"/>
    <w:rsid w:val="00807318"/>
    <w:rsid w:val="008161DC"/>
    <w:rsid w:val="008175D4"/>
    <w:rsid w:val="00830FE5"/>
    <w:rsid w:val="008347B9"/>
    <w:rsid w:val="008361AF"/>
    <w:rsid w:val="00856728"/>
    <w:rsid w:val="0087585F"/>
    <w:rsid w:val="00882933"/>
    <w:rsid w:val="00887021"/>
    <w:rsid w:val="0089564B"/>
    <w:rsid w:val="00896B67"/>
    <w:rsid w:val="00897476"/>
    <w:rsid w:val="008A7FE4"/>
    <w:rsid w:val="008B45F9"/>
    <w:rsid w:val="008C773A"/>
    <w:rsid w:val="008D403D"/>
    <w:rsid w:val="008E5AB3"/>
    <w:rsid w:val="008E769A"/>
    <w:rsid w:val="00900C57"/>
    <w:rsid w:val="0090111D"/>
    <w:rsid w:val="00905052"/>
    <w:rsid w:val="009057A6"/>
    <w:rsid w:val="009065AD"/>
    <w:rsid w:val="0091514D"/>
    <w:rsid w:val="009238EE"/>
    <w:rsid w:val="00934BA2"/>
    <w:rsid w:val="00952701"/>
    <w:rsid w:val="00952C23"/>
    <w:rsid w:val="00953287"/>
    <w:rsid w:val="00954224"/>
    <w:rsid w:val="009557C2"/>
    <w:rsid w:val="00960725"/>
    <w:rsid w:val="00961B9E"/>
    <w:rsid w:val="009639B9"/>
    <w:rsid w:val="00971BFD"/>
    <w:rsid w:val="009720AF"/>
    <w:rsid w:val="00976FFD"/>
    <w:rsid w:val="00980815"/>
    <w:rsid w:val="00993329"/>
    <w:rsid w:val="009A0278"/>
    <w:rsid w:val="009A19E3"/>
    <w:rsid w:val="009A2D46"/>
    <w:rsid w:val="009A5A08"/>
    <w:rsid w:val="009C2034"/>
    <w:rsid w:val="009E7E29"/>
    <w:rsid w:val="009F2265"/>
    <w:rsid w:val="00A0049F"/>
    <w:rsid w:val="00A11E6C"/>
    <w:rsid w:val="00A1422E"/>
    <w:rsid w:val="00A17118"/>
    <w:rsid w:val="00A430D8"/>
    <w:rsid w:val="00A66563"/>
    <w:rsid w:val="00A7431F"/>
    <w:rsid w:val="00AA1A37"/>
    <w:rsid w:val="00AA3BD2"/>
    <w:rsid w:val="00AD2770"/>
    <w:rsid w:val="00AD6876"/>
    <w:rsid w:val="00AE4223"/>
    <w:rsid w:val="00AF40AA"/>
    <w:rsid w:val="00B03CC6"/>
    <w:rsid w:val="00B04610"/>
    <w:rsid w:val="00B04FDF"/>
    <w:rsid w:val="00B2749D"/>
    <w:rsid w:val="00B3427D"/>
    <w:rsid w:val="00B3452A"/>
    <w:rsid w:val="00B45CC9"/>
    <w:rsid w:val="00B52A34"/>
    <w:rsid w:val="00B61490"/>
    <w:rsid w:val="00B64836"/>
    <w:rsid w:val="00B70A5B"/>
    <w:rsid w:val="00B75875"/>
    <w:rsid w:val="00B82DBA"/>
    <w:rsid w:val="00B86674"/>
    <w:rsid w:val="00B94BF5"/>
    <w:rsid w:val="00B968FB"/>
    <w:rsid w:val="00BA59C6"/>
    <w:rsid w:val="00BB6285"/>
    <w:rsid w:val="00BD2FF3"/>
    <w:rsid w:val="00BE1556"/>
    <w:rsid w:val="00BF27DF"/>
    <w:rsid w:val="00BF28D9"/>
    <w:rsid w:val="00BF5F3B"/>
    <w:rsid w:val="00C0060D"/>
    <w:rsid w:val="00C129EC"/>
    <w:rsid w:val="00C2562B"/>
    <w:rsid w:val="00C35618"/>
    <w:rsid w:val="00C468AF"/>
    <w:rsid w:val="00C61A7A"/>
    <w:rsid w:val="00C63CDD"/>
    <w:rsid w:val="00C86137"/>
    <w:rsid w:val="00C94781"/>
    <w:rsid w:val="00CA71E5"/>
    <w:rsid w:val="00CB4637"/>
    <w:rsid w:val="00CB6BB2"/>
    <w:rsid w:val="00CC3133"/>
    <w:rsid w:val="00CD0F9E"/>
    <w:rsid w:val="00CD2F8F"/>
    <w:rsid w:val="00CD45E8"/>
    <w:rsid w:val="00CE12ED"/>
    <w:rsid w:val="00CE7BB5"/>
    <w:rsid w:val="00CF5654"/>
    <w:rsid w:val="00D034B9"/>
    <w:rsid w:val="00D20714"/>
    <w:rsid w:val="00D242FC"/>
    <w:rsid w:val="00D25ADD"/>
    <w:rsid w:val="00D3590E"/>
    <w:rsid w:val="00D43EDE"/>
    <w:rsid w:val="00D455E4"/>
    <w:rsid w:val="00D53BEC"/>
    <w:rsid w:val="00D554B4"/>
    <w:rsid w:val="00D57431"/>
    <w:rsid w:val="00D8158D"/>
    <w:rsid w:val="00D86E39"/>
    <w:rsid w:val="00D8787C"/>
    <w:rsid w:val="00D9076F"/>
    <w:rsid w:val="00D94A13"/>
    <w:rsid w:val="00DB211D"/>
    <w:rsid w:val="00DC1582"/>
    <w:rsid w:val="00DD2534"/>
    <w:rsid w:val="00DD6A16"/>
    <w:rsid w:val="00DE0DC0"/>
    <w:rsid w:val="00DE16D4"/>
    <w:rsid w:val="00DE4B20"/>
    <w:rsid w:val="00DE7DD1"/>
    <w:rsid w:val="00DF140C"/>
    <w:rsid w:val="00DF4ED5"/>
    <w:rsid w:val="00E05693"/>
    <w:rsid w:val="00E06EE6"/>
    <w:rsid w:val="00E30B85"/>
    <w:rsid w:val="00E3393A"/>
    <w:rsid w:val="00E40556"/>
    <w:rsid w:val="00E40DA1"/>
    <w:rsid w:val="00E43927"/>
    <w:rsid w:val="00E62594"/>
    <w:rsid w:val="00E63B3E"/>
    <w:rsid w:val="00E77555"/>
    <w:rsid w:val="00E807BC"/>
    <w:rsid w:val="00E845AD"/>
    <w:rsid w:val="00E9091D"/>
    <w:rsid w:val="00E95A9A"/>
    <w:rsid w:val="00EA23F8"/>
    <w:rsid w:val="00EA2D30"/>
    <w:rsid w:val="00EA5EA9"/>
    <w:rsid w:val="00EA5F7F"/>
    <w:rsid w:val="00EA67D3"/>
    <w:rsid w:val="00EB0A2F"/>
    <w:rsid w:val="00EB1371"/>
    <w:rsid w:val="00EB6B29"/>
    <w:rsid w:val="00EB6BED"/>
    <w:rsid w:val="00EC120B"/>
    <w:rsid w:val="00EC782E"/>
    <w:rsid w:val="00ED4CD0"/>
    <w:rsid w:val="00ED5B35"/>
    <w:rsid w:val="00EE1E79"/>
    <w:rsid w:val="00EE5768"/>
    <w:rsid w:val="00EE7AB7"/>
    <w:rsid w:val="00EF03B9"/>
    <w:rsid w:val="00EF0813"/>
    <w:rsid w:val="00EF25AF"/>
    <w:rsid w:val="00EF47D7"/>
    <w:rsid w:val="00EF5440"/>
    <w:rsid w:val="00F03990"/>
    <w:rsid w:val="00F04EA2"/>
    <w:rsid w:val="00F308FD"/>
    <w:rsid w:val="00F375C3"/>
    <w:rsid w:val="00F4070A"/>
    <w:rsid w:val="00F454C1"/>
    <w:rsid w:val="00F45DA4"/>
    <w:rsid w:val="00F4661E"/>
    <w:rsid w:val="00F54C2C"/>
    <w:rsid w:val="00F609B8"/>
    <w:rsid w:val="00F6541E"/>
    <w:rsid w:val="00F701E7"/>
    <w:rsid w:val="00F72418"/>
    <w:rsid w:val="00F83551"/>
    <w:rsid w:val="00F83994"/>
    <w:rsid w:val="00F92B33"/>
    <w:rsid w:val="00FB62C7"/>
    <w:rsid w:val="00FC59CE"/>
    <w:rsid w:val="00FC7C9B"/>
    <w:rsid w:val="00FD096E"/>
    <w:rsid w:val="00FE3F66"/>
    <w:rsid w:val="00FE49B5"/>
    <w:rsid w:val="00FF462B"/>
    <w:rsid w:val="00FF675B"/>
    <w:rsid w:val="00FF7529"/>
    <w:rsid w:val="00FF77CC"/>
    <w:rsid w:val="00FF7A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8C2C"/>
  <w15:docId w15:val="{5E4FAA17-65FF-4417-A7EF-7EEA4321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3994"/>
  </w:style>
  <w:style w:type="paragraph" w:styleId="Virsraksts1">
    <w:name w:val="heading 1"/>
    <w:basedOn w:val="Parasts"/>
    <w:next w:val="Parasts"/>
    <w:link w:val="Virsraksts1Rakstz"/>
    <w:qFormat/>
    <w:rsid w:val="00513ABE"/>
    <w:pPr>
      <w:keepNext/>
      <w:jc w:val="both"/>
      <w:outlineLvl w:val="0"/>
    </w:pPr>
    <w:rPr>
      <w:rFonts w:ascii="Times New Roman" w:eastAsia="Times New Roman" w:hAnsi="Times New Roman" w:cs="Times New Roman"/>
      <w:b/>
      <w:bCs/>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676D74"/>
    <w:rPr>
      <w:rFonts w:ascii="Times New Roman" w:eastAsia="Times New Roman" w:hAnsi="Times New Roman" w:cs="Times New Roman"/>
      <w:sz w:val="24"/>
      <w:szCs w:val="24"/>
    </w:rPr>
  </w:style>
  <w:style w:type="character" w:customStyle="1" w:styleId="VienkrstekstsRakstz">
    <w:name w:val="Vienkāršs teksts Rakstz."/>
    <w:link w:val="Vienkrsteksts"/>
    <w:uiPriority w:val="99"/>
    <w:qFormat/>
    <w:rsid w:val="00676D74"/>
    <w:rPr>
      <w:rFonts w:ascii="Consolas" w:hAnsi="Consolas"/>
      <w:sz w:val="21"/>
      <w:szCs w:val="21"/>
    </w:rPr>
  </w:style>
  <w:style w:type="character" w:styleId="Izteiksmgs">
    <w:name w:val="Strong"/>
    <w:uiPriority w:val="22"/>
    <w:qFormat/>
    <w:rsid w:val="000A5290"/>
    <w:rPr>
      <w:b/>
      <w:bCs/>
    </w:rPr>
  </w:style>
  <w:style w:type="character" w:customStyle="1" w:styleId="BalontekstsRakstz">
    <w:name w:val="Balonteksts Rakstz."/>
    <w:link w:val="Balonteksts"/>
    <w:uiPriority w:val="99"/>
    <w:semiHidden/>
    <w:qFormat/>
    <w:rsid w:val="00727340"/>
    <w:rPr>
      <w:rFonts w:ascii="Tahoma" w:eastAsia="Times New Roman" w:hAnsi="Tahoma" w:cs="Tahoma"/>
      <w:sz w:val="16"/>
      <w:szCs w:val="16"/>
      <w:lang w:eastAsia="lv-LV"/>
    </w:rPr>
  </w:style>
  <w:style w:type="character" w:styleId="Komentraatsauce">
    <w:name w:val="annotation reference"/>
    <w:uiPriority w:val="99"/>
    <w:semiHidden/>
    <w:unhideWhenUsed/>
    <w:qFormat/>
    <w:rsid w:val="001A59D4"/>
    <w:rPr>
      <w:sz w:val="16"/>
      <w:szCs w:val="16"/>
    </w:rPr>
  </w:style>
  <w:style w:type="character" w:customStyle="1" w:styleId="KomentratekstsRakstz">
    <w:name w:val="Komentāra teksts Rakstz."/>
    <w:link w:val="Komentrateksts"/>
    <w:qFormat/>
    <w:rsid w:val="001A59D4"/>
    <w:rPr>
      <w:rFonts w:ascii="Times New Roman" w:eastAsia="Times New Roman" w:hAnsi="Times New Roman" w:cs="Times New Roman"/>
      <w:sz w:val="20"/>
      <w:szCs w:val="20"/>
      <w:lang w:eastAsia="lv-LV"/>
    </w:rPr>
  </w:style>
  <w:style w:type="character" w:customStyle="1" w:styleId="KomentratmaRakstz">
    <w:name w:val="Komentāra tēma Rakstz."/>
    <w:link w:val="Komentratma"/>
    <w:uiPriority w:val="99"/>
    <w:semiHidden/>
    <w:qFormat/>
    <w:rsid w:val="001A59D4"/>
    <w:rPr>
      <w:rFonts w:ascii="Times New Roman" w:eastAsia="Times New Roman" w:hAnsi="Times New Roman" w:cs="Times New Roman"/>
      <w:b/>
      <w:bCs/>
      <w:sz w:val="20"/>
      <w:szCs w:val="20"/>
      <w:lang w:eastAsia="lv-LV"/>
    </w:rPr>
  </w:style>
  <w:style w:type="character" w:customStyle="1" w:styleId="GalveneRakstz">
    <w:name w:val="Galvene Rakstz."/>
    <w:link w:val="Galvene"/>
    <w:uiPriority w:val="99"/>
    <w:qFormat/>
    <w:rsid w:val="00874530"/>
    <w:rPr>
      <w:rFonts w:ascii="Times New Roman" w:eastAsia="Times New Roman" w:hAnsi="Times New Roman" w:cs="Times New Roman"/>
      <w:sz w:val="24"/>
      <w:szCs w:val="24"/>
      <w:lang w:eastAsia="lv-LV"/>
    </w:rPr>
  </w:style>
  <w:style w:type="character" w:customStyle="1" w:styleId="KjeneRakstz">
    <w:name w:val="Kājene Rakstz."/>
    <w:link w:val="Kjene"/>
    <w:uiPriority w:val="99"/>
    <w:qFormat/>
    <w:rsid w:val="00874530"/>
    <w:rPr>
      <w:rFonts w:ascii="Times New Roman" w:eastAsia="Times New Roman" w:hAnsi="Times New Roman" w:cs="Times New Roman"/>
      <w:sz w:val="24"/>
      <w:szCs w:val="24"/>
      <w:lang w:eastAsia="lv-LV"/>
    </w:rPr>
  </w:style>
  <w:style w:type="character" w:customStyle="1" w:styleId="InternetLink">
    <w:name w:val="Internet Link"/>
    <w:uiPriority w:val="99"/>
    <w:unhideWhenUsed/>
    <w:rsid w:val="00CF09E6"/>
    <w:rPr>
      <w:color w:val="0000FF"/>
      <w:u w:val="single"/>
    </w:rPr>
  </w:style>
  <w:style w:type="character" w:customStyle="1" w:styleId="HTMLiepriekformattaisRakstz">
    <w:name w:val="HTML iepriekšformatētais Rakstz."/>
    <w:link w:val="HTMLiepriekformattais"/>
    <w:uiPriority w:val="99"/>
    <w:qFormat/>
    <w:rsid w:val="009D2B8D"/>
    <w:rPr>
      <w:rFonts w:ascii="Courier New" w:hAnsi="Courier New" w:cs="Courier New"/>
      <w:sz w:val="20"/>
      <w:szCs w:val="20"/>
      <w:lang w:eastAsia="lv-LV"/>
    </w:rPr>
  </w:style>
  <w:style w:type="character" w:customStyle="1" w:styleId="ListLabel1">
    <w:name w:val="ListLabel 1"/>
    <w:qFormat/>
    <w:rsid w:val="003E7478"/>
    <w:rPr>
      <w:rFonts w:eastAsia="Times New Roman" w:cs="Times New Roman"/>
    </w:rPr>
  </w:style>
  <w:style w:type="character" w:customStyle="1" w:styleId="ListLabel2">
    <w:name w:val="ListLabel 2"/>
    <w:qFormat/>
    <w:rsid w:val="003E7478"/>
    <w:rPr>
      <w:rFonts w:cs="Courier New"/>
    </w:rPr>
  </w:style>
  <w:style w:type="character" w:customStyle="1" w:styleId="ListLabel3">
    <w:name w:val="ListLabel 3"/>
    <w:qFormat/>
    <w:rsid w:val="003E7478"/>
    <w:rPr>
      <w:rFonts w:cs="Courier New"/>
    </w:rPr>
  </w:style>
  <w:style w:type="character" w:customStyle="1" w:styleId="ListLabel4">
    <w:name w:val="ListLabel 4"/>
    <w:qFormat/>
    <w:rsid w:val="003E7478"/>
    <w:rPr>
      <w:rFonts w:cs="Courier New"/>
    </w:rPr>
  </w:style>
  <w:style w:type="character" w:customStyle="1" w:styleId="ListLabel5">
    <w:name w:val="ListLabel 5"/>
    <w:qFormat/>
    <w:rsid w:val="003E7478"/>
    <w:rPr>
      <w:rFonts w:cs="Courier New"/>
    </w:rPr>
  </w:style>
  <w:style w:type="character" w:customStyle="1" w:styleId="ListLabel6">
    <w:name w:val="ListLabel 6"/>
    <w:qFormat/>
    <w:rsid w:val="003E7478"/>
    <w:rPr>
      <w:rFonts w:cs="Courier New"/>
    </w:rPr>
  </w:style>
  <w:style w:type="character" w:customStyle="1" w:styleId="ListLabel7">
    <w:name w:val="ListLabel 7"/>
    <w:qFormat/>
    <w:rsid w:val="003E7478"/>
    <w:rPr>
      <w:rFonts w:cs="Courier New"/>
    </w:rPr>
  </w:style>
  <w:style w:type="character" w:customStyle="1" w:styleId="ListLabel8">
    <w:name w:val="ListLabel 8"/>
    <w:qFormat/>
    <w:rsid w:val="003E7478"/>
    <w:rPr>
      <w:sz w:val="20"/>
      <w:szCs w:val="20"/>
    </w:rPr>
  </w:style>
  <w:style w:type="character" w:customStyle="1" w:styleId="ListLabel19">
    <w:name w:val="ListLabel 19"/>
    <w:qFormat/>
    <w:rsid w:val="003E7478"/>
    <w:rPr>
      <w:rFonts w:ascii="Times New Roman" w:hAnsi="Times New Roman" w:cs="Times New Roman"/>
      <w:color w:val="auto"/>
      <w:sz w:val="28"/>
      <w:szCs w:val="28"/>
      <w:u w:val="none"/>
    </w:rPr>
  </w:style>
  <w:style w:type="paragraph" w:customStyle="1" w:styleId="Heading">
    <w:name w:val="Heading"/>
    <w:basedOn w:val="Parasts1"/>
    <w:next w:val="Pamatteksts"/>
    <w:qFormat/>
    <w:rsid w:val="003E7478"/>
    <w:pPr>
      <w:keepNext/>
      <w:spacing w:before="240" w:after="120"/>
    </w:pPr>
    <w:rPr>
      <w:rFonts w:ascii="Liberation Sans" w:eastAsia="Microsoft YaHei" w:hAnsi="Liberation Sans" w:cs="Arial"/>
      <w:sz w:val="28"/>
      <w:szCs w:val="28"/>
    </w:rPr>
  </w:style>
  <w:style w:type="paragraph" w:styleId="Pamatteksts">
    <w:name w:val="Body Text"/>
    <w:basedOn w:val="Parasts1"/>
    <w:rsid w:val="003E7478"/>
    <w:pPr>
      <w:spacing w:after="140" w:line="276" w:lineRule="auto"/>
    </w:pPr>
  </w:style>
  <w:style w:type="paragraph" w:styleId="Saraksts">
    <w:name w:val="List"/>
    <w:basedOn w:val="Pamatteksts"/>
    <w:rsid w:val="003E7478"/>
    <w:rPr>
      <w:rFonts w:cs="Arial"/>
    </w:rPr>
  </w:style>
  <w:style w:type="paragraph" w:styleId="Parakstszemobjekta">
    <w:name w:val="caption"/>
    <w:basedOn w:val="Parasts1"/>
    <w:qFormat/>
    <w:rsid w:val="003E7478"/>
    <w:pPr>
      <w:suppressLineNumbers/>
      <w:spacing w:before="120" w:after="120"/>
    </w:pPr>
    <w:rPr>
      <w:rFonts w:cs="Arial"/>
      <w:i/>
      <w:iCs/>
    </w:rPr>
  </w:style>
  <w:style w:type="paragraph" w:customStyle="1" w:styleId="Index">
    <w:name w:val="Index"/>
    <w:basedOn w:val="Parasts1"/>
    <w:qFormat/>
    <w:rsid w:val="003E7478"/>
    <w:pPr>
      <w:suppressLineNumbers/>
    </w:pPr>
    <w:rPr>
      <w:rFonts w:cs="Arial"/>
    </w:rPr>
  </w:style>
  <w:style w:type="paragraph" w:customStyle="1" w:styleId="Paraststmeklis1">
    <w:name w:val="Parasts (tīmeklis)1"/>
    <w:basedOn w:val="Parasts1"/>
    <w:uiPriority w:val="99"/>
    <w:qFormat/>
    <w:rsid w:val="00676D74"/>
    <w:pPr>
      <w:spacing w:beforeAutospacing="1" w:afterAutospacing="1"/>
    </w:pPr>
  </w:style>
  <w:style w:type="paragraph" w:customStyle="1" w:styleId="naisf">
    <w:name w:val="naisf"/>
    <w:basedOn w:val="Parasts1"/>
    <w:uiPriority w:val="99"/>
    <w:qFormat/>
    <w:rsid w:val="00676D74"/>
    <w:pPr>
      <w:spacing w:before="75" w:after="75"/>
      <w:ind w:firstLine="375"/>
      <w:jc w:val="both"/>
    </w:pPr>
  </w:style>
  <w:style w:type="paragraph" w:customStyle="1" w:styleId="naiskr">
    <w:name w:val="naiskr"/>
    <w:basedOn w:val="Parasts1"/>
    <w:qFormat/>
    <w:rsid w:val="00676D74"/>
    <w:pPr>
      <w:spacing w:before="75" w:after="75"/>
    </w:pPr>
  </w:style>
  <w:style w:type="paragraph" w:customStyle="1" w:styleId="naisc">
    <w:name w:val="naisc"/>
    <w:basedOn w:val="Parasts1"/>
    <w:qFormat/>
    <w:rsid w:val="00676D74"/>
    <w:pPr>
      <w:spacing w:before="75" w:after="75"/>
      <w:jc w:val="center"/>
    </w:pPr>
  </w:style>
  <w:style w:type="paragraph" w:styleId="Vienkrsteksts">
    <w:name w:val="Plain Text"/>
    <w:basedOn w:val="Parasts1"/>
    <w:link w:val="VienkrstekstsRakstz"/>
    <w:uiPriority w:val="99"/>
    <w:unhideWhenUsed/>
    <w:qFormat/>
    <w:rsid w:val="00676D74"/>
    <w:rPr>
      <w:rFonts w:ascii="Consolas" w:eastAsia="Calibri" w:hAnsi="Consolas"/>
      <w:sz w:val="21"/>
      <w:szCs w:val="21"/>
    </w:rPr>
  </w:style>
  <w:style w:type="paragraph" w:styleId="Bezatstarpm">
    <w:name w:val="No Spacing"/>
    <w:basedOn w:val="Parasts1"/>
    <w:next w:val="Parasts1"/>
    <w:uiPriority w:val="1"/>
    <w:qFormat/>
    <w:rsid w:val="00676D74"/>
    <w:pPr>
      <w:widowControl w:val="0"/>
      <w:jc w:val="both"/>
    </w:pPr>
    <w:rPr>
      <w:rFonts w:eastAsia="Calibri"/>
      <w:szCs w:val="22"/>
      <w:lang w:eastAsia="en-US"/>
    </w:rPr>
  </w:style>
  <w:style w:type="paragraph" w:customStyle="1" w:styleId="Default">
    <w:name w:val="Default"/>
    <w:qFormat/>
    <w:rsid w:val="000A5290"/>
    <w:rPr>
      <w:rFonts w:ascii="Verdana" w:hAnsi="Verdana" w:cs="Verdana"/>
      <w:color w:val="000000"/>
      <w:sz w:val="24"/>
      <w:szCs w:val="24"/>
      <w:lang w:eastAsia="en-US"/>
    </w:rPr>
  </w:style>
  <w:style w:type="paragraph" w:styleId="Balonteksts">
    <w:name w:val="Balloon Text"/>
    <w:basedOn w:val="Parasts1"/>
    <w:link w:val="BalontekstsRakstz"/>
    <w:uiPriority w:val="99"/>
    <w:semiHidden/>
    <w:unhideWhenUsed/>
    <w:qFormat/>
    <w:rsid w:val="00727340"/>
    <w:rPr>
      <w:rFonts w:ascii="Tahoma" w:hAnsi="Tahoma"/>
      <w:sz w:val="16"/>
      <w:szCs w:val="16"/>
    </w:rPr>
  </w:style>
  <w:style w:type="paragraph" w:styleId="Komentrateksts">
    <w:name w:val="annotation text"/>
    <w:basedOn w:val="Parasts1"/>
    <w:link w:val="KomentratekstsRakstz"/>
    <w:unhideWhenUsed/>
    <w:qFormat/>
    <w:rsid w:val="001A59D4"/>
    <w:rPr>
      <w:sz w:val="20"/>
      <w:szCs w:val="20"/>
    </w:rPr>
  </w:style>
  <w:style w:type="paragraph" w:styleId="Komentratma">
    <w:name w:val="annotation subject"/>
    <w:basedOn w:val="Komentrateksts"/>
    <w:next w:val="Komentrateksts"/>
    <w:link w:val="KomentratmaRakstz"/>
    <w:uiPriority w:val="99"/>
    <w:semiHidden/>
    <w:unhideWhenUsed/>
    <w:qFormat/>
    <w:rsid w:val="001A59D4"/>
    <w:rPr>
      <w:b/>
      <w:bCs/>
    </w:rPr>
  </w:style>
  <w:style w:type="paragraph" w:styleId="Galvene">
    <w:name w:val="header"/>
    <w:basedOn w:val="Parasts1"/>
    <w:link w:val="GalveneRakstz"/>
    <w:uiPriority w:val="99"/>
    <w:unhideWhenUsed/>
    <w:rsid w:val="00874530"/>
    <w:pPr>
      <w:tabs>
        <w:tab w:val="center" w:pos="4153"/>
        <w:tab w:val="right" w:pos="8306"/>
      </w:tabs>
    </w:pPr>
  </w:style>
  <w:style w:type="paragraph" w:styleId="Kjene">
    <w:name w:val="footer"/>
    <w:basedOn w:val="Parasts1"/>
    <w:link w:val="KjeneRakstz"/>
    <w:uiPriority w:val="99"/>
    <w:unhideWhenUsed/>
    <w:rsid w:val="00874530"/>
    <w:pPr>
      <w:tabs>
        <w:tab w:val="center" w:pos="4153"/>
        <w:tab w:val="right" w:pos="8306"/>
      </w:tabs>
    </w:pPr>
  </w:style>
  <w:style w:type="paragraph" w:styleId="HTMLiepriekformattais">
    <w:name w:val="HTML Preformatted"/>
    <w:basedOn w:val="Parasts1"/>
    <w:link w:val="HTMLiepriekformattaisRakstz"/>
    <w:uiPriority w:val="99"/>
    <w:unhideWhenUsed/>
    <w:qFormat/>
    <w:rsid w:val="009D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paragraph" w:styleId="Sarakstarindkopa">
    <w:name w:val="List Paragraph"/>
    <w:aliases w:val="2,Akapit z listą BS,H&amp;P List Paragraph,Strip"/>
    <w:basedOn w:val="Parasts1"/>
    <w:link w:val="SarakstarindkopaRakstz"/>
    <w:uiPriority w:val="34"/>
    <w:qFormat/>
    <w:rsid w:val="00510623"/>
    <w:pPr>
      <w:ind w:left="720"/>
      <w:contextualSpacing/>
    </w:pPr>
  </w:style>
  <w:style w:type="paragraph" w:customStyle="1" w:styleId="xmsonormal">
    <w:name w:val="x_msonormal"/>
    <w:basedOn w:val="Parasts1"/>
    <w:uiPriority w:val="99"/>
    <w:semiHidden/>
    <w:qFormat/>
    <w:rsid w:val="0065641A"/>
    <w:rPr>
      <w:rFonts w:eastAsia="Calibri"/>
    </w:rPr>
  </w:style>
  <w:style w:type="paragraph" w:customStyle="1" w:styleId="msolistparagraph0">
    <w:name w:val="msolistparagraph"/>
    <w:basedOn w:val="Parasts1"/>
    <w:qFormat/>
    <w:rsid w:val="00EF1EE4"/>
    <w:pPr>
      <w:ind w:left="720"/>
    </w:pPr>
    <w:rPr>
      <w:rFonts w:ascii="Calibri" w:hAnsi="Calibri"/>
      <w:sz w:val="22"/>
      <w:szCs w:val="22"/>
    </w:rPr>
  </w:style>
  <w:style w:type="paragraph" w:customStyle="1" w:styleId="TableContents">
    <w:name w:val="Table Contents"/>
    <w:basedOn w:val="Parasts1"/>
    <w:qFormat/>
    <w:rsid w:val="003E7478"/>
    <w:pPr>
      <w:suppressLineNumbers/>
    </w:pPr>
  </w:style>
  <w:style w:type="paragraph" w:customStyle="1" w:styleId="TableHeading">
    <w:name w:val="Table Heading"/>
    <w:basedOn w:val="TableContents"/>
    <w:qFormat/>
    <w:rsid w:val="003E7478"/>
    <w:pPr>
      <w:jc w:val="center"/>
    </w:pPr>
    <w:rPr>
      <w:b/>
      <w:bCs/>
    </w:rPr>
  </w:style>
  <w:style w:type="table" w:styleId="Reatabula">
    <w:name w:val="Table Grid"/>
    <w:basedOn w:val="Parastatabula"/>
    <w:uiPriority w:val="39"/>
    <w:rsid w:val="00676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37">
    <w:name w:val="ListLabel 37"/>
    <w:qFormat/>
    <w:rsid w:val="005E52A6"/>
    <w:rPr>
      <w:rFonts w:ascii="Times New Roman" w:eastAsia="Times New Roman" w:hAnsi="Times New Roman"/>
      <w:sz w:val="28"/>
      <w:szCs w:val="28"/>
      <w:lang w:eastAsia="lv-LV"/>
    </w:rPr>
  </w:style>
  <w:style w:type="character" w:customStyle="1" w:styleId="SarakstarindkopaRakstz">
    <w:name w:val="Saraksta rindkopa Rakstz."/>
    <w:aliases w:val="2 Rakstz.,Akapit z listą BS Rakstz.,H&amp;P List Paragraph Rakstz.,Strip Rakstz."/>
    <w:link w:val="Sarakstarindkopa"/>
    <w:uiPriority w:val="34"/>
    <w:qFormat/>
    <w:locked/>
    <w:rsid w:val="00F4070A"/>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634ACC"/>
    <w:rPr>
      <w:color w:val="0000FF"/>
      <w:u w:val="single"/>
    </w:rPr>
  </w:style>
  <w:style w:type="character" w:customStyle="1" w:styleId="Virsraksts1Rakstz">
    <w:name w:val="Virsraksts 1 Rakstz."/>
    <w:basedOn w:val="Noklusjumarindkopasfonts"/>
    <w:link w:val="Virsraksts1"/>
    <w:rsid w:val="00513ABE"/>
    <w:rPr>
      <w:rFonts w:ascii="Times New Roman" w:eastAsia="Times New Roman" w:hAnsi="Times New Roman" w:cs="Times New Roman"/>
      <w:b/>
      <w:bCs/>
      <w:sz w:val="28"/>
      <w:szCs w:val="28"/>
      <w:lang w:eastAsia="en-US"/>
    </w:rPr>
  </w:style>
  <w:style w:type="character" w:customStyle="1" w:styleId="KomentratekstsRakstz1">
    <w:name w:val="Komentāra teksts Rakstz.1"/>
    <w:basedOn w:val="Noklusjumarindkopasfonts"/>
    <w:uiPriority w:val="99"/>
    <w:locked/>
    <w:rsid w:val="004067A3"/>
    <w:rPr>
      <w:rFonts w:ascii="Times New Roman" w:hAnsi="Times New Roman" w:cs="Times New Roman"/>
      <w:sz w:val="20"/>
      <w:szCs w:val="20"/>
      <w:lang w:eastAsia="lv-LV"/>
    </w:rPr>
  </w:style>
  <w:style w:type="paragraph" w:customStyle="1" w:styleId="Parasts10">
    <w:name w:val="Parasts1"/>
    <w:basedOn w:val="Parasts"/>
    <w:qFormat/>
    <w:rsid w:val="004067A3"/>
    <w:rPr>
      <w:rFonts w:ascii="Times New Roman" w:eastAsiaTheme="minorHAnsi" w:hAnsi="Times New Roman" w:cs="Times New Roman"/>
      <w:sz w:val="24"/>
      <w:szCs w:val="24"/>
    </w:rPr>
  </w:style>
  <w:style w:type="character" w:styleId="Neatrisintapieminana">
    <w:name w:val="Unresolved Mention"/>
    <w:basedOn w:val="Noklusjumarindkopasfonts"/>
    <w:uiPriority w:val="99"/>
    <w:semiHidden/>
    <w:unhideWhenUsed/>
    <w:rsid w:val="00562537"/>
    <w:rPr>
      <w:color w:val="605E5C"/>
      <w:shd w:val="clear" w:color="auto" w:fill="E1DFDD"/>
    </w:rPr>
  </w:style>
  <w:style w:type="paragraph" w:styleId="Prskatjums">
    <w:name w:val="Revision"/>
    <w:hidden/>
    <w:uiPriority w:val="99"/>
    <w:semiHidden/>
    <w:rsid w:val="00427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71149">
      <w:bodyDiv w:val="1"/>
      <w:marLeft w:val="0"/>
      <w:marRight w:val="0"/>
      <w:marTop w:val="0"/>
      <w:marBottom w:val="0"/>
      <w:divBdr>
        <w:top w:val="none" w:sz="0" w:space="0" w:color="auto"/>
        <w:left w:val="none" w:sz="0" w:space="0" w:color="auto"/>
        <w:bottom w:val="none" w:sz="0" w:space="0" w:color="auto"/>
        <w:right w:val="none" w:sz="0" w:space="0" w:color="auto"/>
      </w:divBdr>
    </w:div>
    <w:div w:id="708452540">
      <w:bodyDiv w:val="1"/>
      <w:marLeft w:val="0"/>
      <w:marRight w:val="0"/>
      <w:marTop w:val="0"/>
      <w:marBottom w:val="0"/>
      <w:divBdr>
        <w:top w:val="none" w:sz="0" w:space="0" w:color="auto"/>
        <w:left w:val="none" w:sz="0" w:space="0" w:color="auto"/>
        <w:bottom w:val="none" w:sz="0" w:space="0" w:color="auto"/>
        <w:right w:val="none" w:sz="0" w:space="0" w:color="auto"/>
      </w:divBdr>
    </w:div>
    <w:div w:id="935214034">
      <w:bodyDiv w:val="1"/>
      <w:marLeft w:val="0"/>
      <w:marRight w:val="0"/>
      <w:marTop w:val="0"/>
      <w:marBottom w:val="0"/>
      <w:divBdr>
        <w:top w:val="none" w:sz="0" w:space="0" w:color="auto"/>
        <w:left w:val="none" w:sz="0" w:space="0" w:color="auto"/>
        <w:bottom w:val="none" w:sz="0" w:space="0" w:color="auto"/>
        <w:right w:val="none" w:sz="0" w:space="0" w:color="auto"/>
      </w:divBdr>
    </w:div>
    <w:div w:id="1136416604">
      <w:bodyDiv w:val="1"/>
      <w:marLeft w:val="0"/>
      <w:marRight w:val="0"/>
      <w:marTop w:val="0"/>
      <w:marBottom w:val="0"/>
      <w:divBdr>
        <w:top w:val="none" w:sz="0" w:space="0" w:color="auto"/>
        <w:left w:val="none" w:sz="0" w:space="0" w:color="auto"/>
        <w:bottom w:val="none" w:sz="0" w:space="0" w:color="auto"/>
        <w:right w:val="none" w:sz="0" w:space="0" w:color="auto"/>
      </w:divBdr>
    </w:div>
    <w:div w:id="1367371303">
      <w:bodyDiv w:val="1"/>
      <w:marLeft w:val="0"/>
      <w:marRight w:val="0"/>
      <w:marTop w:val="0"/>
      <w:marBottom w:val="0"/>
      <w:divBdr>
        <w:top w:val="none" w:sz="0" w:space="0" w:color="auto"/>
        <w:left w:val="none" w:sz="0" w:space="0" w:color="auto"/>
        <w:bottom w:val="none" w:sz="0" w:space="0" w:color="auto"/>
        <w:right w:val="none" w:sz="0" w:space="0" w:color="auto"/>
      </w:divBdr>
    </w:div>
    <w:div w:id="1711495147">
      <w:bodyDiv w:val="1"/>
      <w:marLeft w:val="0"/>
      <w:marRight w:val="0"/>
      <w:marTop w:val="0"/>
      <w:marBottom w:val="0"/>
      <w:divBdr>
        <w:top w:val="none" w:sz="0" w:space="0" w:color="auto"/>
        <w:left w:val="none" w:sz="0" w:space="0" w:color="auto"/>
        <w:bottom w:val="none" w:sz="0" w:space="0" w:color="auto"/>
        <w:right w:val="none" w:sz="0" w:space="0" w:color="auto"/>
      </w:divBdr>
    </w:div>
    <w:div w:id="1905143577">
      <w:bodyDiv w:val="1"/>
      <w:marLeft w:val="0"/>
      <w:marRight w:val="0"/>
      <w:marTop w:val="0"/>
      <w:marBottom w:val="0"/>
      <w:divBdr>
        <w:top w:val="none" w:sz="0" w:space="0" w:color="auto"/>
        <w:left w:val="none" w:sz="0" w:space="0" w:color="auto"/>
        <w:bottom w:val="none" w:sz="0" w:space="0" w:color="auto"/>
        <w:right w:val="none" w:sz="0" w:space="0" w:color="auto"/>
      </w:divBdr>
    </w:div>
    <w:div w:id="198161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lze.Tormane-Klavina@km.gov.l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k.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k.gov.lv" TargetMode="External"/><Relationship Id="rId4" Type="http://schemas.openxmlformats.org/officeDocument/2006/relationships/styles" Target="styles.xml"/><Relationship Id="rId9" Type="http://schemas.openxmlformats.org/officeDocument/2006/relationships/hyperlink" Target="http://www.km.gov.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3D39A-1088-4789-AE11-1C91505E8377}">
  <ds:schemaRefs>
    <ds:schemaRef ds:uri="http://schemas.openxmlformats.org/officeDocument/2006/bibliography"/>
  </ds:schemaRefs>
</ds:datastoreItem>
</file>

<file path=customXml/itemProps2.xml><?xml version="1.0" encoding="utf-8"?>
<ds:datastoreItem xmlns:ds="http://schemas.openxmlformats.org/officeDocument/2006/customXml" ds:itemID="{98843DBA-43AB-49BF-8847-3476511C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17840</Words>
  <Characters>10170</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KMIzz_061216_LV100</vt:lpstr>
    </vt:vector>
  </TitlesOfParts>
  <Company>LR Kultūras Ministrija</Company>
  <LinksUpToDate>false</LinksUpToDate>
  <CharactersWithSpaces>27955</CharactersWithSpaces>
  <SharedDoc>false</SharedDoc>
  <HLinks>
    <vt:vector size="42" baseType="variant">
      <vt:variant>
        <vt:i4>2162696</vt:i4>
      </vt:variant>
      <vt:variant>
        <vt:i4>21</vt:i4>
      </vt:variant>
      <vt:variant>
        <vt:i4>0</vt:i4>
      </vt:variant>
      <vt:variant>
        <vt:i4>5</vt:i4>
      </vt:variant>
      <vt:variant>
        <vt:lpwstr>mailto:Aija.Tuna@km.gov.lv</vt:lpwstr>
      </vt:variant>
      <vt:variant>
        <vt:lpwstr/>
      </vt:variant>
      <vt:variant>
        <vt:i4>3473507</vt:i4>
      </vt:variant>
      <vt:variant>
        <vt:i4>18</vt:i4>
      </vt:variant>
      <vt:variant>
        <vt:i4>0</vt:i4>
      </vt:variant>
      <vt:variant>
        <vt:i4>5</vt:i4>
      </vt:variant>
      <vt:variant>
        <vt:lpwstr>https://likumi.lv/ta/id/301191</vt:lpwstr>
      </vt:variant>
      <vt:variant>
        <vt:lpwstr>piel2</vt:lpwstr>
      </vt:variant>
      <vt:variant>
        <vt:i4>3473507</vt:i4>
      </vt:variant>
      <vt:variant>
        <vt:i4>15</vt:i4>
      </vt:variant>
      <vt:variant>
        <vt:i4>0</vt:i4>
      </vt:variant>
      <vt:variant>
        <vt:i4>5</vt:i4>
      </vt:variant>
      <vt:variant>
        <vt:lpwstr>https://likumi.lv/ta/id/301191</vt:lpwstr>
      </vt:variant>
      <vt:variant>
        <vt:lpwstr>piel2</vt:lpwstr>
      </vt:variant>
      <vt:variant>
        <vt:i4>2424942</vt:i4>
      </vt:variant>
      <vt:variant>
        <vt:i4>9</vt:i4>
      </vt:variant>
      <vt:variant>
        <vt:i4>0</vt:i4>
      </vt:variant>
      <vt:variant>
        <vt:i4>5</vt:i4>
      </vt:variant>
      <vt:variant>
        <vt:lpwstr>https://static.lka.edu.lv/media/cms_page_media/153/Skolas soma zinojums gala.pdf</vt:lpwstr>
      </vt:variant>
      <vt:variant>
        <vt:lpwstr/>
      </vt:variant>
      <vt:variant>
        <vt:i4>8257575</vt:i4>
      </vt:variant>
      <vt:variant>
        <vt:i4>6</vt:i4>
      </vt:variant>
      <vt:variant>
        <vt:i4>0</vt:i4>
      </vt:variant>
      <vt:variant>
        <vt:i4>5</vt:i4>
      </vt:variant>
      <vt:variant>
        <vt:lpwstr>https://academia.lndb.lv/68-2/</vt:lpwstr>
      </vt:variant>
      <vt:variant>
        <vt:lpwstr/>
      </vt:variant>
      <vt:variant>
        <vt:i4>2424942</vt:i4>
      </vt:variant>
      <vt:variant>
        <vt:i4>3</vt:i4>
      </vt:variant>
      <vt:variant>
        <vt:i4>0</vt:i4>
      </vt:variant>
      <vt:variant>
        <vt:i4>5</vt:i4>
      </vt:variant>
      <vt:variant>
        <vt:lpwstr>https://static.lka.edu.lv/media/cms_page_media/153/Skolas soma zinojums gala.pdf</vt:lpwstr>
      </vt:variant>
      <vt:variant>
        <vt:lpwstr/>
      </vt:variant>
      <vt:variant>
        <vt:i4>8257575</vt:i4>
      </vt:variant>
      <vt:variant>
        <vt:i4>0</vt:i4>
      </vt:variant>
      <vt:variant>
        <vt:i4>0</vt:i4>
      </vt:variant>
      <vt:variant>
        <vt:i4>5</vt:i4>
      </vt:variant>
      <vt:variant>
        <vt:lpwstr>https://academia.lndb.lv/68-2/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KMIzz_061216_LV100</dc:title>
  <dc:subject>Izziņa</dc:subject>
  <dc:creator>Ilze Tormane</dc:creator>
  <dc:description>Ilze Tormane
Kultūras ministrijas
Latvijas valsts simtgades biroja 
projektu koordinatore
Tālr. 67330323; fakss: 67330293
Ilze.Tormane@km.gov.lv</dc:description>
  <cp:lastModifiedBy>Inese Duļķe</cp:lastModifiedBy>
  <cp:revision>6</cp:revision>
  <cp:lastPrinted>2020-01-03T10:51:00Z</cp:lastPrinted>
  <dcterms:created xsi:type="dcterms:W3CDTF">2021-02-03T07:38:00Z</dcterms:created>
  <dcterms:modified xsi:type="dcterms:W3CDTF">2021-02-03T11:24:00Z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