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EEF0E" w14:textId="77777777" w:rsidR="00894C55" w:rsidRPr="00C930A2" w:rsidRDefault="00EC6E12" w:rsidP="00EC6E12">
      <w:pPr>
        <w:pStyle w:val="NoSpacing"/>
        <w:jc w:val="center"/>
        <w:rPr>
          <w:rFonts w:ascii="Times New Roman" w:hAnsi="Times New Roman" w:cs="Times New Roman"/>
          <w:b/>
          <w:sz w:val="28"/>
          <w:szCs w:val="24"/>
          <w:lang w:eastAsia="lv-LV"/>
        </w:rPr>
      </w:pPr>
      <w:r w:rsidRPr="00C930A2">
        <w:rPr>
          <w:rFonts w:ascii="Times New Roman" w:hAnsi="Times New Roman" w:cs="Times New Roman"/>
          <w:b/>
          <w:sz w:val="28"/>
          <w:szCs w:val="24"/>
          <w:lang w:eastAsia="lv-LV"/>
        </w:rPr>
        <w:t xml:space="preserve">Ministru kabineta rīkojuma projekta “Par finanšu līdzekļu piešķiršanu no valsts budžeta programmas “Līdzekļi neparedzētiem gadījumiem”” </w:t>
      </w:r>
      <w:r w:rsidR="00894C55" w:rsidRPr="00C930A2">
        <w:rPr>
          <w:rFonts w:ascii="Times New Roman" w:hAnsi="Times New Roman" w:cs="Times New Roman"/>
          <w:b/>
          <w:sz w:val="28"/>
          <w:szCs w:val="24"/>
          <w:lang w:eastAsia="lv-LV"/>
        </w:rPr>
        <w:t>sākotnējās ietekmes novērtējuma ziņojums (anotācija)</w:t>
      </w:r>
    </w:p>
    <w:p w14:paraId="5D559B11" w14:textId="77777777" w:rsidR="00EC6E12" w:rsidRPr="00C930A2" w:rsidRDefault="00EC6E12" w:rsidP="00EC6E12">
      <w:pPr>
        <w:pStyle w:val="NoSpacing"/>
        <w:jc w:val="center"/>
        <w:rPr>
          <w:rFonts w:ascii="Times New Roman" w:hAnsi="Times New Roman" w:cs="Times New Roman"/>
          <w:sz w:val="24"/>
          <w:szCs w:val="24"/>
          <w:lang w:eastAsia="lv-LV"/>
        </w:rPr>
      </w:pPr>
    </w:p>
    <w:tbl>
      <w:tblPr>
        <w:tblW w:w="5088"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976"/>
        <w:gridCol w:w="6238"/>
      </w:tblGrid>
      <w:tr w:rsidR="00C930A2" w:rsidRPr="00C930A2" w14:paraId="58CB537F" w14:textId="77777777" w:rsidTr="007B2897">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82AB0BF" w14:textId="77777777" w:rsidR="006F193F" w:rsidRPr="00C930A2" w:rsidRDefault="006F193F" w:rsidP="006F193F">
            <w:pPr>
              <w:spacing w:before="100" w:beforeAutospacing="1" w:after="100" w:afterAutospacing="1" w:line="293" w:lineRule="atLeast"/>
              <w:jc w:val="center"/>
              <w:rPr>
                <w:b/>
                <w:bCs/>
              </w:rPr>
            </w:pPr>
            <w:r w:rsidRPr="00C930A2">
              <w:rPr>
                <w:b/>
                <w:bCs/>
              </w:rPr>
              <w:t>Tiesību akta projekta anotācijas kopsavilkums</w:t>
            </w:r>
          </w:p>
        </w:tc>
      </w:tr>
      <w:tr w:rsidR="00C930A2" w:rsidRPr="00C930A2" w14:paraId="32B6BEEF" w14:textId="77777777" w:rsidTr="007B2897">
        <w:trPr>
          <w:trHeight w:val="324"/>
        </w:trPr>
        <w:tc>
          <w:tcPr>
            <w:tcW w:w="1615" w:type="pct"/>
            <w:tcBorders>
              <w:top w:val="outset" w:sz="6" w:space="0" w:color="414142"/>
              <w:left w:val="outset" w:sz="6" w:space="0" w:color="414142"/>
              <w:bottom w:val="outset" w:sz="6" w:space="0" w:color="414142"/>
              <w:right w:val="outset" w:sz="6" w:space="0" w:color="414142"/>
            </w:tcBorders>
            <w:hideMark/>
          </w:tcPr>
          <w:p w14:paraId="0B4F0D40" w14:textId="77777777" w:rsidR="00FD5BD8" w:rsidRPr="00C930A2" w:rsidRDefault="00FD5BD8" w:rsidP="00FD5BD8">
            <w:pPr>
              <w:spacing w:before="100" w:beforeAutospacing="1" w:after="100" w:afterAutospacing="1" w:line="293" w:lineRule="atLeast"/>
              <w:rPr>
                <w:iCs/>
              </w:rPr>
            </w:pPr>
            <w:r w:rsidRPr="00C930A2">
              <w:rPr>
                <w:iCs/>
              </w:rPr>
              <w:t>Mērķis, risinājums un projekta spēkā stāšanās laiks (500 zīmes bez atstarpēm)</w:t>
            </w:r>
          </w:p>
        </w:tc>
        <w:tc>
          <w:tcPr>
            <w:tcW w:w="3385" w:type="pct"/>
            <w:tcBorders>
              <w:top w:val="outset" w:sz="6" w:space="0" w:color="414142"/>
              <w:left w:val="outset" w:sz="6" w:space="0" w:color="414142"/>
              <w:bottom w:val="outset" w:sz="6" w:space="0" w:color="414142"/>
              <w:right w:val="outset" w:sz="6" w:space="0" w:color="414142"/>
            </w:tcBorders>
          </w:tcPr>
          <w:p w14:paraId="72BC091E" w14:textId="4B735243" w:rsidR="00FD5BD8" w:rsidRPr="00C930A2" w:rsidRDefault="00FD5BD8" w:rsidP="00FD5BD8">
            <w:pPr>
              <w:pStyle w:val="tv213"/>
              <w:tabs>
                <w:tab w:val="left" w:pos="0"/>
              </w:tabs>
              <w:spacing w:before="0" w:beforeAutospacing="0" w:after="0" w:afterAutospacing="0"/>
              <w:ind w:left="57"/>
              <w:jc w:val="both"/>
              <w:rPr>
                <w:iCs/>
              </w:rPr>
            </w:pPr>
            <w:r w:rsidRPr="00C930A2">
              <w:rPr>
                <w:iCs/>
              </w:rPr>
              <w:t>Saskaņā ar Ministru kabineta 2009. gada 15. decembra instrukcijas Nr. 19 "Tiesību akta projekta sākotnējās ietekmes izvērtēšanas kārtība" 5.1 apakšpunktu anotācijas kopsavilkums nav aizpildāms.</w:t>
            </w:r>
          </w:p>
        </w:tc>
      </w:tr>
    </w:tbl>
    <w:p w14:paraId="3623E784" w14:textId="77777777" w:rsidR="003027A9" w:rsidRPr="00C930A2" w:rsidRDefault="003027A9" w:rsidP="006F193F">
      <w:pPr>
        <w:pStyle w:val="NoSpacing"/>
        <w:rPr>
          <w:rFonts w:ascii="Times New Roman" w:hAnsi="Times New Roman" w:cs="Times New Roman"/>
          <w:sz w:val="24"/>
          <w:szCs w:val="24"/>
          <w:lang w:eastAsia="lv-LV"/>
        </w:rPr>
      </w:pPr>
    </w:p>
    <w:tbl>
      <w:tblPr>
        <w:tblStyle w:val="TableGrid"/>
        <w:tblW w:w="9216" w:type="dxa"/>
        <w:tblInd w:w="-147" w:type="dxa"/>
        <w:tblLayout w:type="fixed"/>
        <w:tblLook w:val="04A0" w:firstRow="1" w:lastRow="0" w:firstColumn="1" w:lastColumn="0" w:noHBand="0" w:noVBand="1"/>
      </w:tblPr>
      <w:tblGrid>
        <w:gridCol w:w="568"/>
        <w:gridCol w:w="2409"/>
        <w:gridCol w:w="6239"/>
      </w:tblGrid>
      <w:tr w:rsidR="00C930A2" w:rsidRPr="00C930A2" w14:paraId="6F5C95E5" w14:textId="77777777" w:rsidTr="00CB6F03">
        <w:tc>
          <w:tcPr>
            <w:tcW w:w="9216" w:type="dxa"/>
            <w:gridSpan w:val="3"/>
          </w:tcPr>
          <w:p w14:paraId="2E8CEC93" w14:textId="77777777" w:rsidR="00EC6E12" w:rsidRPr="00C930A2" w:rsidRDefault="00EC6E12" w:rsidP="00EC6E12">
            <w:pPr>
              <w:pStyle w:val="NoSpacing"/>
              <w:jc w:val="center"/>
              <w:rPr>
                <w:rFonts w:ascii="Times New Roman" w:hAnsi="Times New Roman" w:cs="Times New Roman"/>
                <w:b/>
                <w:sz w:val="24"/>
                <w:szCs w:val="24"/>
                <w:lang w:eastAsia="lv-LV"/>
              </w:rPr>
            </w:pPr>
            <w:r w:rsidRPr="00C930A2">
              <w:rPr>
                <w:rFonts w:ascii="Times New Roman" w:hAnsi="Times New Roman" w:cs="Times New Roman"/>
                <w:b/>
                <w:iCs/>
                <w:sz w:val="24"/>
                <w:szCs w:val="24"/>
                <w:lang w:eastAsia="lv-LV"/>
              </w:rPr>
              <w:t>I. Tiesību akta projekta izstrādes nepieciešamība</w:t>
            </w:r>
          </w:p>
        </w:tc>
      </w:tr>
      <w:tr w:rsidR="00C930A2" w:rsidRPr="00C930A2" w14:paraId="31440490" w14:textId="77777777" w:rsidTr="00A96852">
        <w:tc>
          <w:tcPr>
            <w:tcW w:w="568" w:type="dxa"/>
          </w:tcPr>
          <w:p w14:paraId="4DEF71DE" w14:textId="77777777" w:rsidR="003B1DA8" w:rsidRPr="00C930A2" w:rsidRDefault="003B1DA8" w:rsidP="003B1DA8">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1.</w:t>
            </w:r>
          </w:p>
        </w:tc>
        <w:tc>
          <w:tcPr>
            <w:tcW w:w="2409" w:type="dxa"/>
          </w:tcPr>
          <w:p w14:paraId="75F03F44" w14:textId="77777777" w:rsidR="003B1DA8" w:rsidRPr="00C930A2" w:rsidRDefault="003B1DA8" w:rsidP="003B1DA8">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Pamatojums</w:t>
            </w:r>
          </w:p>
        </w:tc>
        <w:tc>
          <w:tcPr>
            <w:tcW w:w="6239" w:type="dxa"/>
          </w:tcPr>
          <w:p w14:paraId="1B715E51" w14:textId="48A45A0A" w:rsidR="00261179" w:rsidRPr="00261179" w:rsidRDefault="00261179" w:rsidP="003B1DA8">
            <w:pPr>
              <w:pStyle w:val="NoSpacing"/>
              <w:ind w:left="33"/>
              <w:jc w:val="both"/>
              <w:rPr>
                <w:rFonts w:ascii="Times New Roman" w:hAnsi="Times New Roman" w:cs="Times New Roman"/>
                <w:bCs/>
                <w:sz w:val="24"/>
                <w:szCs w:val="24"/>
                <w:shd w:val="clear" w:color="auto" w:fill="FFFFFF"/>
              </w:rPr>
            </w:pPr>
            <w:r w:rsidRPr="004F25DC">
              <w:rPr>
                <w:rFonts w:ascii="Times New Roman" w:eastAsia="Times New Roman" w:hAnsi="Times New Roman" w:cs="Times New Roman"/>
                <w:sz w:val="24"/>
                <w:szCs w:val="24"/>
                <w:shd w:val="clear" w:color="auto" w:fill="FFFFFF"/>
                <w:lang w:eastAsia="lv-LV"/>
              </w:rPr>
              <w:t>Likumprojekts</w:t>
            </w:r>
            <w:r w:rsidRPr="004F25DC">
              <w:rPr>
                <w:rFonts w:ascii="Times New Roman" w:eastAsia="Times New Roman" w:hAnsi="Times New Roman" w:cs="Times New Roman"/>
                <w:b/>
                <w:bCs/>
                <w:sz w:val="24"/>
                <w:szCs w:val="24"/>
                <w:shd w:val="clear" w:color="auto" w:fill="FFFFFF"/>
                <w:lang w:eastAsia="lv-LV"/>
              </w:rPr>
              <w:t> </w:t>
            </w:r>
            <w:r w:rsidRPr="004F25DC">
              <w:rPr>
                <w:rFonts w:ascii="Times New Roman" w:eastAsia="Times New Roman" w:hAnsi="Times New Roman" w:cs="Times New Roman"/>
                <w:bCs/>
                <w:sz w:val="24"/>
                <w:szCs w:val="24"/>
                <w:shd w:val="clear" w:color="auto" w:fill="FFFFFF"/>
                <w:lang w:eastAsia="lv-LV"/>
              </w:rPr>
              <w:t>“Grozījumi Covid-19 infekcijas izplatības seku pārvarēšanas likumā”</w:t>
            </w:r>
            <w:r w:rsidRPr="004F25DC">
              <w:rPr>
                <w:rFonts w:ascii="Times New Roman" w:eastAsia="Times New Roman" w:hAnsi="Times New Roman" w:cs="Times New Roman"/>
                <w:b/>
                <w:bCs/>
                <w:sz w:val="24"/>
                <w:szCs w:val="24"/>
                <w:shd w:val="clear" w:color="auto" w:fill="FFFFFF"/>
                <w:lang w:eastAsia="lv-LV"/>
              </w:rPr>
              <w:t> </w:t>
            </w:r>
            <w:r w:rsidRPr="004F25DC">
              <w:rPr>
                <w:rFonts w:ascii="Times New Roman" w:eastAsia="Times New Roman" w:hAnsi="Times New Roman" w:cs="Times New Roman"/>
                <w:i/>
                <w:sz w:val="24"/>
                <w:szCs w:val="24"/>
                <w:shd w:val="clear" w:color="auto" w:fill="FFFFFF"/>
                <w:lang w:eastAsia="lv-LV"/>
              </w:rPr>
              <w:t>(Nr. </w:t>
            </w:r>
            <w:hyperlink r:id="rId8" w:tgtFrame="_blank" w:history="1">
              <w:r w:rsidRPr="004F25DC">
                <w:rPr>
                  <w:rFonts w:ascii="Times New Roman" w:eastAsia="Times New Roman" w:hAnsi="Times New Roman" w:cs="Times New Roman"/>
                  <w:i/>
                  <w:sz w:val="24"/>
                  <w:szCs w:val="24"/>
                  <w:u w:val="single"/>
                  <w:shd w:val="clear" w:color="auto" w:fill="FFFFFF"/>
                  <w:lang w:eastAsia="lv-LV"/>
                </w:rPr>
                <w:t>864/Lp13</w:t>
              </w:r>
            </w:hyperlink>
            <w:r w:rsidRPr="004F25DC">
              <w:rPr>
                <w:rFonts w:ascii="Times New Roman" w:eastAsia="Times New Roman" w:hAnsi="Times New Roman" w:cs="Times New Roman"/>
                <w:i/>
                <w:sz w:val="24"/>
                <w:szCs w:val="24"/>
                <w:shd w:val="clear" w:color="auto" w:fill="FFFFFF"/>
                <w:lang w:eastAsia="lv-LV"/>
              </w:rPr>
              <w:t xml:space="preserve">, </w:t>
            </w:r>
            <w:r w:rsidR="00CD4BF6">
              <w:rPr>
                <w:rFonts w:ascii="Times New Roman" w:eastAsia="Times New Roman" w:hAnsi="Times New Roman" w:cs="Times New Roman"/>
                <w:i/>
                <w:sz w:val="24"/>
                <w:szCs w:val="24"/>
                <w:shd w:val="clear" w:color="auto" w:fill="FFFFFF"/>
                <w:lang w:eastAsia="lv-LV"/>
              </w:rPr>
              <w:t xml:space="preserve">pieņemti </w:t>
            </w:r>
            <w:r w:rsidR="00CD4BF6" w:rsidRPr="00EE6CD8">
              <w:rPr>
                <w:rFonts w:ascii="Times New Roman" w:eastAsia="Times New Roman" w:hAnsi="Times New Roman" w:cs="Times New Roman"/>
                <w:i/>
                <w:sz w:val="24"/>
                <w:szCs w:val="24"/>
                <w:shd w:val="clear" w:color="auto" w:fill="FFFFFF"/>
                <w:lang w:eastAsia="lv-LV"/>
              </w:rPr>
              <w:t>2.lasījum</w:t>
            </w:r>
            <w:r w:rsidR="00CD4BF6">
              <w:rPr>
                <w:rFonts w:ascii="Times New Roman" w:eastAsia="Times New Roman" w:hAnsi="Times New Roman" w:cs="Times New Roman"/>
                <w:i/>
                <w:sz w:val="24"/>
                <w:szCs w:val="24"/>
                <w:shd w:val="clear" w:color="auto" w:fill="FFFFFF"/>
                <w:lang w:eastAsia="lv-LV"/>
              </w:rPr>
              <w:t>ā</w:t>
            </w:r>
            <w:r w:rsidR="00CD4BF6" w:rsidRPr="00EE6CD8">
              <w:rPr>
                <w:rFonts w:ascii="Times New Roman" w:eastAsia="Times New Roman" w:hAnsi="Times New Roman" w:cs="Times New Roman"/>
                <w:i/>
                <w:sz w:val="24"/>
                <w:szCs w:val="24"/>
                <w:shd w:val="clear" w:color="auto" w:fill="FFFFFF"/>
                <w:lang w:eastAsia="lv-LV"/>
              </w:rPr>
              <w:t xml:space="preserve"> </w:t>
            </w:r>
            <w:r w:rsidR="00CD4BF6">
              <w:rPr>
                <w:rFonts w:ascii="Times New Roman" w:eastAsia="Times New Roman" w:hAnsi="Times New Roman" w:cs="Times New Roman"/>
                <w:i/>
                <w:sz w:val="24"/>
                <w:szCs w:val="24"/>
                <w:shd w:val="clear" w:color="auto" w:fill="FFFFFF"/>
                <w:lang w:eastAsia="lv-LV"/>
              </w:rPr>
              <w:t xml:space="preserve">Saeimā </w:t>
            </w:r>
            <w:r w:rsidR="00CD4BF6">
              <w:rPr>
                <w:rFonts w:ascii="Times New Roman" w:eastAsia="Times New Roman" w:hAnsi="Times New Roman" w:cs="Times New Roman"/>
                <w:i/>
                <w:sz w:val="24"/>
                <w:szCs w:val="24"/>
                <w:shd w:val="clear" w:color="auto" w:fill="FFFFFF"/>
                <w:lang w:eastAsia="lv-LV"/>
              </w:rPr>
              <w:t xml:space="preserve">šā gada </w:t>
            </w:r>
            <w:r w:rsidR="00CD4BF6" w:rsidRPr="00EE6CD8">
              <w:rPr>
                <w:rFonts w:ascii="Times New Roman" w:eastAsia="Times New Roman" w:hAnsi="Times New Roman" w:cs="Times New Roman"/>
                <w:i/>
                <w:sz w:val="24"/>
                <w:szCs w:val="24"/>
                <w:shd w:val="clear" w:color="auto" w:fill="FFFFFF"/>
                <w:lang w:eastAsia="lv-LV"/>
              </w:rPr>
              <w:t>17.decembrī</w:t>
            </w:r>
            <w:r w:rsidR="00CD4BF6">
              <w:rPr>
                <w:rFonts w:ascii="Times New Roman" w:eastAsia="Times New Roman" w:hAnsi="Times New Roman" w:cs="Times New Roman"/>
                <w:i/>
                <w:sz w:val="24"/>
                <w:szCs w:val="24"/>
                <w:shd w:val="clear" w:color="auto" w:fill="FFFFFF"/>
                <w:lang w:eastAsia="lv-LV"/>
              </w:rPr>
              <w:t>)</w:t>
            </w:r>
            <w:r w:rsidRPr="004F25DC">
              <w:rPr>
                <w:rFonts w:ascii="Times New Roman" w:eastAsia="Times New Roman" w:hAnsi="Times New Roman" w:cs="Times New Roman"/>
                <w:sz w:val="24"/>
                <w:szCs w:val="24"/>
                <w:shd w:val="clear" w:color="auto" w:fill="FFFFFF"/>
                <w:lang w:eastAsia="lv-LV"/>
              </w:rPr>
              <w:t>.</w:t>
            </w:r>
          </w:p>
          <w:p w14:paraId="03C4D5A0" w14:textId="533DD037" w:rsidR="003B1DA8" w:rsidRPr="00261179" w:rsidRDefault="00BB79B1" w:rsidP="00261179">
            <w:pPr>
              <w:pStyle w:val="NoSpacing"/>
              <w:jc w:val="both"/>
              <w:rPr>
                <w:rFonts w:ascii="Times New Roman" w:eastAsia="Times New Roman" w:hAnsi="Times New Roman" w:cs="Times New Roman"/>
                <w:sz w:val="24"/>
                <w:szCs w:val="24"/>
                <w:shd w:val="clear" w:color="auto" w:fill="FFFFFF"/>
                <w:lang w:eastAsia="lv-LV"/>
              </w:rPr>
            </w:pPr>
            <w:r w:rsidRPr="00261179">
              <w:rPr>
                <w:rFonts w:ascii="Times New Roman" w:hAnsi="Times New Roman" w:cs="Times New Roman"/>
                <w:bCs/>
                <w:sz w:val="24"/>
                <w:szCs w:val="24"/>
                <w:shd w:val="clear" w:color="auto" w:fill="FFFFFF"/>
              </w:rPr>
              <w:t>Covid-19 infekcijas izplatības seku pārvarēšanas likuma</w:t>
            </w:r>
            <w:r w:rsidR="004346C1" w:rsidRPr="00261179">
              <w:rPr>
                <w:rFonts w:ascii="Times New Roman" w:hAnsi="Times New Roman" w:cs="Times New Roman"/>
                <w:bCs/>
                <w:sz w:val="24"/>
                <w:szCs w:val="24"/>
                <w:shd w:val="clear" w:color="auto" w:fill="FFFFFF"/>
              </w:rPr>
              <w:t xml:space="preserve"> </w:t>
            </w:r>
            <w:r w:rsidRPr="00261179">
              <w:rPr>
                <w:rFonts w:ascii="Times New Roman" w:hAnsi="Times New Roman" w:cs="Times New Roman"/>
                <w:bCs/>
                <w:sz w:val="24"/>
                <w:szCs w:val="24"/>
                <w:shd w:val="clear" w:color="auto" w:fill="FFFFFF"/>
              </w:rPr>
              <w:t>24.</w:t>
            </w:r>
            <w:r w:rsidR="004346C1" w:rsidRPr="00261179">
              <w:rPr>
                <w:rFonts w:ascii="Times New Roman" w:hAnsi="Times New Roman" w:cs="Times New Roman"/>
                <w:bCs/>
                <w:sz w:val="24"/>
                <w:szCs w:val="24"/>
                <w:shd w:val="clear" w:color="auto" w:fill="FFFFFF"/>
              </w:rPr>
              <w:t xml:space="preserve"> un 25.pants.</w:t>
            </w:r>
            <w:r w:rsidRPr="00261179">
              <w:rPr>
                <w:rFonts w:ascii="Times New Roman" w:hAnsi="Times New Roman" w:cs="Times New Roman"/>
                <w:bCs/>
                <w:sz w:val="24"/>
                <w:szCs w:val="24"/>
                <w:shd w:val="clear" w:color="auto" w:fill="FFFFFF"/>
              </w:rPr>
              <w:t xml:space="preserve"> </w:t>
            </w:r>
          </w:p>
        </w:tc>
      </w:tr>
      <w:tr w:rsidR="00C930A2" w:rsidRPr="00C930A2" w14:paraId="69E5DBB5" w14:textId="77777777" w:rsidTr="00A96852">
        <w:tc>
          <w:tcPr>
            <w:tcW w:w="568" w:type="dxa"/>
          </w:tcPr>
          <w:p w14:paraId="196FCCF3" w14:textId="77777777" w:rsidR="003B1DA8" w:rsidRPr="00C930A2" w:rsidRDefault="003B1DA8" w:rsidP="003B1DA8">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2.</w:t>
            </w:r>
          </w:p>
        </w:tc>
        <w:tc>
          <w:tcPr>
            <w:tcW w:w="2409" w:type="dxa"/>
          </w:tcPr>
          <w:p w14:paraId="71164870" w14:textId="77777777" w:rsidR="003B1DA8" w:rsidRPr="00C930A2" w:rsidRDefault="003B1DA8" w:rsidP="003B1DA8">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7EE5D96F" w14:textId="0F4897BC" w:rsidR="003B1DA8" w:rsidRPr="00C930A2" w:rsidRDefault="003B1DA8" w:rsidP="003B1DA8">
            <w:pPr>
              <w:jc w:val="center"/>
            </w:pPr>
          </w:p>
          <w:p w14:paraId="07ABD973" w14:textId="77777777" w:rsidR="003B1DA8" w:rsidRPr="00C930A2" w:rsidRDefault="003B1DA8" w:rsidP="003B1DA8"/>
        </w:tc>
        <w:tc>
          <w:tcPr>
            <w:tcW w:w="6239" w:type="dxa"/>
          </w:tcPr>
          <w:p w14:paraId="01BD4A56" w14:textId="3CEF3C87" w:rsidR="004346C1" w:rsidRPr="00EE6CD8" w:rsidRDefault="004346C1" w:rsidP="00EE6CD8">
            <w:pPr>
              <w:pStyle w:val="NoSpacing"/>
              <w:spacing w:after="120"/>
              <w:ind w:left="33"/>
              <w:jc w:val="both"/>
              <w:rPr>
                <w:rFonts w:ascii="Times New Roman" w:hAnsi="Times New Roman" w:cs="Times New Roman"/>
                <w:bCs/>
                <w:sz w:val="24"/>
                <w:szCs w:val="24"/>
                <w:shd w:val="clear" w:color="auto" w:fill="FFFFFF"/>
              </w:rPr>
            </w:pPr>
            <w:r w:rsidRPr="00EE6CD8">
              <w:rPr>
                <w:rFonts w:ascii="Times New Roman" w:hAnsi="Times New Roman" w:cs="Times New Roman"/>
                <w:sz w:val="24"/>
                <w:szCs w:val="24"/>
              </w:rPr>
              <w:t xml:space="preserve">Atbilstoši </w:t>
            </w:r>
            <w:r w:rsidR="00EE6CD8" w:rsidRPr="00EE6CD8">
              <w:rPr>
                <w:rFonts w:ascii="Times New Roman" w:eastAsia="Times New Roman" w:hAnsi="Times New Roman" w:cs="Times New Roman"/>
                <w:sz w:val="24"/>
                <w:szCs w:val="24"/>
                <w:shd w:val="clear" w:color="auto" w:fill="FFFFFF"/>
                <w:lang w:eastAsia="lv-LV"/>
              </w:rPr>
              <w:t>likumprojektam</w:t>
            </w:r>
            <w:r w:rsidR="00EE6CD8" w:rsidRPr="00EE6CD8">
              <w:rPr>
                <w:rFonts w:ascii="Times New Roman" w:eastAsia="Times New Roman" w:hAnsi="Times New Roman" w:cs="Times New Roman"/>
                <w:b/>
                <w:bCs/>
                <w:sz w:val="24"/>
                <w:szCs w:val="24"/>
                <w:shd w:val="clear" w:color="auto" w:fill="FFFFFF"/>
                <w:lang w:eastAsia="lv-LV"/>
              </w:rPr>
              <w:t> </w:t>
            </w:r>
            <w:r w:rsidR="00EE6CD8" w:rsidRPr="00EE6CD8">
              <w:rPr>
                <w:rFonts w:ascii="Times New Roman" w:eastAsia="Times New Roman" w:hAnsi="Times New Roman" w:cs="Times New Roman"/>
                <w:bCs/>
                <w:sz w:val="24"/>
                <w:szCs w:val="24"/>
                <w:shd w:val="clear" w:color="auto" w:fill="FFFFFF"/>
                <w:lang w:eastAsia="lv-LV"/>
              </w:rPr>
              <w:t>“Grozījumi Covid-19 infekcijas izplatības seku pārvarēšanas likumā”</w:t>
            </w:r>
            <w:r w:rsidR="00EE6CD8" w:rsidRPr="00EE6CD8">
              <w:rPr>
                <w:rFonts w:ascii="Times New Roman" w:eastAsia="Times New Roman" w:hAnsi="Times New Roman" w:cs="Times New Roman"/>
                <w:b/>
                <w:bCs/>
                <w:sz w:val="24"/>
                <w:szCs w:val="24"/>
                <w:shd w:val="clear" w:color="auto" w:fill="FFFFFF"/>
                <w:lang w:eastAsia="lv-LV"/>
              </w:rPr>
              <w:t> </w:t>
            </w:r>
            <w:r w:rsidR="00EE6CD8" w:rsidRPr="00EE6CD8">
              <w:rPr>
                <w:rFonts w:ascii="Times New Roman" w:eastAsia="Times New Roman" w:hAnsi="Times New Roman" w:cs="Times New Roman"/>
                <w:i/>
                <w:sz w:val="24"/>
                <w:szCs w:val="24"/>
                <w:shd w:val="clear" w:color="auto" w:fill="FFFFFF"/>
                <w:lang w:eastAsia="lv-LV"/>
              </w:rPr>
              <w:t>(Nr. </w:t>
            </w:r>
            <w:hyperlink r:id="rId9" w:tgtFrame="_blank" w:history="1">
              <w:r w:rsidR="00EE6CD8" w:rsidRPr="00EE6CD8">
                <w:rPr>
                  <w:rFonts w:ascii="Times New Roman" w:eastAsia="Times New Roman" w:hAnsi="Times New Roman" w:cs="Times New Roman"/>
                  <w:i/>
                  <w:sz w:val="24"/>
                  <w:szCs w:val="24"/>
                  <w:u w:val="single"/>
                  <w:shd w:val="clear" w:color="auto" w:fill="FFFFFF"/>
                  <w:lang w:eastAsia="lv-LV"/>
                </w:rPr>
                <w:t>864/Lp13</w:t>
              </w:r>
            </w:hyperlink>
            <w:r w:rsidR="00EE6CD8" w:rsidRPr="00EE6CD8">
              <w:rPr>
                <w:rFonts w:ascii="Times New Roman" w:eastAsia="Times New Roman" w:hAnsi="Times New Roman" w:cs="Times New Roman"/>
                <w:i/>
                <w:sz w:val="24"/>
                <w:szCs w:val="24"/>
                <w:shd w:val="clear" w:color="auto" w:fill="FFFFFF"/>
                <w:lang w:eastAsia="lv-LV"/>
              </w:rPr>
              <w:t xml:space="preserve">, </w:t>
            </w:r>
            <w:r w:rsidR="00CD4BF6">
              <w:rPr>
                <w:rFonts w:ascii="Times New Roman" w:eastAsia="Times New Roman" w:hAnsi="Times New Roman" w:cs="Times New Roman"/>
                <w:i/>
                <w:sz w:val="24"/>
                <w:szCs w:val="24"/>
                <w:shd w:val="clear" w:color="auto" w:fill="FFFFFF"/>
                <w:lang w:eastAsia="lv-LV"/>
              </w:rPr>
              <w:t xml:space="preserve">pieņemti </w:t>
            </w:r>
            <w:r w:rsidR="00EE6CD8" w:rsidRPr="00EE6CD8">
              <w:rPr>
                <w:rFonts w:ascii="Times New Roman" w:eastAsia="Times New Roman" w:hAnsi="Times New Roman" w:cs="Times New Roman"/>
                <w:i/>
                <w:sz w:val="24"/>
                <w:szCs w:val="24"/>
                <w:shd w:val="clear" w:color="auto" w:fill="FFFFFF"/>
                <w:lang w:eastAsia="lv-LV"/>
              </w:rPr>
              <w:t>2.lasījum</w:t>
            </w:r>
            <w:r w:rsidR="00CD4BF6">
              <w:rPr>
                <w:rFonts w:ascii="Times New Roman" w:eastAsia="Times New Roman" w:hAnsi="Times New Roman" w:cs="Times New Roman"/>
                <w:i/>
                <w:sz w:val="24"/>
                <w:szCs w:val="24"/>
                <w:shd w:val="clear" w:color="auto" w:fill="FFFFFF"/>
                <w:lang w:eastAsia="lv-LV"/>
              </w:rPr>
              <w:t>ā</w:t>
            </w:r>
            <w:r w:rsidR="00EE6CD8" w:rsidRPr="00EE6CD8">
              <w:rPr>
                <w:rFonts w:ascii="Times New Roman" w:eastAsia="Times New Roman" w:hAnsi="Times New Roman" w:cs="Times New Roman"/>
                <w:i/>
                <w:sz w:val="24"/>
                <w:szCs w:val="24"/>
                <w:shd w:val="clear" w:color="auto" w:fill="FFFFFF"/>
                <w:lang w:eastAsia="lv-LV"/>
              </w:rPr>
              <w:t xml:space="preserve"> </w:t>
            </w:r>
            <w:r w:rsidR="00CD4BF6">
              <w:rPr>
                <w:rFonts w:ascii="Times New Roman" w:eastAsia="Times New Roman" w:hAnsi="Times New Roman" w:cs="Times New Roman"/>
                <w:i/>
                <w:sz w:val="24"/>
                <w:szCs w:val="24"/>
                <w:shd w:val="clear" w:color="auto" w:fill="FFFFFF"/>
                <w:lang w:eastAsia="lv-LV"/>
              </w:rPr>
              <w:t xml:space="preserve">Saeimā šā gada </w:t>
            </w:r>
            <w:r w:rsidR="00EE6CD8" w:rsidRPr="00EE6CD8">
              <w:rPr>
                <w:rFonts w:ascii="Times New Roman" w:eastAsia="Times New Roman" w:hAnsi="Times New Roman" w:cs="Times New Roman"/>
                <w:i/>
                <w:sz w:val="24"/>
                <w:szCs w:val="24"/>
                <w:shd w:val="clear" w:color="auto" w:fill="FFFFFF"/>
                <w:lang w:eastAsia="lv-LV"/>
              </w:rPr>
              <w:t>17.decembrī)</w:t>
            </w:r>
            <w:r w:rsidR="00EE6CD8" w:rsidRPr="00EE6CD8">
              <w:rPr>
                <w:rFonts w:ascii="Times New Roman" w:eastAsia="Times New Roman" w:hAnsi="Times New Roman" w:cs="Times New Roman"/>
                <w:sz w:val="24"/>
                <w:szCs w:val="24"/>
                <w:shd w:val="clear" w:color="auto" w:fill="FFFFFF"/>
                <w:lang w:eastAsia="lv-LV"/>
              </w:rPr>
              <w:t xml:space="preserve"> </w:t>
            </w:r>
            <w:r w:rsidRPr="00EE6CD8">
              <w:rPr>
                <w:rFonts w:ascii="Times New Roman" w:hAnsi="Times New Roman" w:cs="Times New Roman"/>
                <w:bCs/>
                <w:sz w:val="24"/>
                <w:szCs w:val="24"/>
                <w:shd w:val="clear" w:color="auto" w:fill="FFFFFF"/>
              </w:rPr>
              <w:t xml:space="preserve">ir pagarināts termiņš, kādā </w:t>
            </w:r>
            <w:r w:rsidRPr="00EE6CD8">
              <w:rPr>
                <w:rFonts w:ascii="Times New Roman" w:hAnsi="Times New Roman" w:cs="Times New Roman"/>
                <w:sz w:val="24"/>
                <w:szCs w:val="24"/>
                <w:shd w:val="clear" w:color="auto" w:fill="FFFFFF"/>
              </w:rPr>
              <w:t xml:space="preserve">personai, kas gada laikā pirms ārkārtējās situācijas izsludināšanas ir beigusi mācības augstskolā vai koledžā, kur ieguvusi augstāko izglītību, un ir ieguvusi bezdarbnieka statusu ārkārtējās situācijas laikā vai trīs mēnešu laikā pēc tās beigām, ir tiesības uz jaunā speciālista pabalstu. Atbilstoši minētajiem grozījumiem, jaunā speciālista pabalstu </w:t>
            </w:r>
            <w:r w:rsidR="00750513" w:rsidRPr="00EE6CD8">
              <w:rPr>
                <w:rFonts w:ascii="Times New Roman" w:hAnsi="Times New Roman" w:cs="Times New Roman"/>
                <w:sz w:val="24"/>
                <w:szCs w:val="24"/>
                <w:shd w:val="clear" w:color="auto" w:fill="FFFFFF"/>
              </w:rPr>
              <w:t>izmaksās ne ilgāk kā līdz 2021. gada 30. jūnijam.</w:t>
            </w:r>
          </w:p>
          <w:p w14:paraId="7D457F92" w14:textId="77777777" w:rsidR="00240EAB" w:rsidRPr="00EE6CD8" w:rsidRDefault="00240EAB" w:rsidP="00EE6CD8">
            <w:pPr>
              <w:pStyle w:val="tv213"/>
              <w:tabs>
                <w:tab w:val="left" w:pos="709"/>
                <w:tab w:val="left" w:pos="993"/>
              </w:tabs>
              <w:spacing w:before="0" w:beforeAutospacing="0" w:after="120" w:afterAutospacing="0"/>
              <w:jc w:val="both"/>
            </w:pPr>
            <w:r w:rsidRPr="00EE6CD8">
              <w:t>Līdz ar to, lai nodrošinātu pabalsta izmaksu 2021.gadā, ir izstrādāts projekts par līdzekļu piešķiršanu Labklājības ministrijai pabalsta izmaksas nodrošināšanai.</w:t>
            </w:r>
          </w:p>
          <w:p w14:paraId="5ED69A2F" w14:textId="66F477F0" w:rsidR="00C930A2" w:rsidRPr="00EE6CD8" w:rsidRDefault="00240EAB" w:rsidP="00EE6CD8">
            <w:pPr>
              <w:tabs>
                <w:tab w:val="left" w:pos="631"/>
              </w:tabs>
              <w:spacing w:after="120"/>
              <w:jc w:val="both"/>
            </w:pPr>
            <w:r w:rsidRPr="00EE6CD8">
              <w:t>Projekts paredz Finanšu ministrijai no 74.resora „Gadskārtējā valsts budžeta izpildes procesā pārdalāmais finansējums” programmas 02.00.00 „Līdzekļi neparedzētiem gadījumiem” veikt līdzekļu pārdali uz Labklājības ministrijas pamatbudžeta programmu 99.00.00 “Līdzekļu neparedzētiem gadījumiem izlietojums”  217</w:t>
            </w:r>
            <w:r w:rsidR="0042026F" w:rsidRPr="00EE6CD8">
              <w:t> </w:t>
            </w:r>
            <w:r w:rsidRPr="00EE6CD8">
              <w:t>080</w:t>
            </w:r>
            <w:r w:rsidR="0042026F" w:rsidRPr="00EE6CD8">
              <w:t xml:space="preserve"> </w:t>
            </w:r>
            <w:proofErr w:type="spellStart"/>
            <w:r w:rsidR="0042026F" w:rsidRPr="00EE6CD8">
              <w:rPr>
                <w:i/>
              </w:rPr>
              <w:t>euro</w:t>
            </w:r>
            <w:proofErr w:type="spellEnd"/>
            <w:r w:rsidRPr="00EE6CD8">
              <w:rPr>
                <w:bCs/>
                <w:i/>
              </w:rPr>
              <w:t xml:space="preserve"> </w:t>
            </w:r>
            <w:r w:rsidRPr="00EE6CD8">
              <w:rPr>
                <w:bCs/>
              </w:rPr>
              <w:t>apmērā</w:t>
            </w:r>
            <w:r w:rsidRPr="00EE6CD8">
              <w:t>, lai nodrošinātu jaunā speciālista pabalsta izmaksu.</w:t>
            </w:r>
          </w:p>
        </w:tc>
      </w:tr>
      <w:tr w:rsidR="00C930A2" w:rsidRPr="00C930A2" w14:paraId="78E6C159" w14:textId="77777777" w:rsidTr="00A96852">
        <w:tc>
          <w:tcPr>
            <w:tcW w:w="568" w:type="dxa"/>
          </w:tcPr>
          <w:p w14:paraId="322A9867" w14:textId="77777777" w:rsidR="00130487" w:rsidRPr="00C930A2" w:rsidRDefault="00130487" w:rsidP="00130487">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3.</w:t>
            </w:r>
          </w:p>
        </w:tc>
        <w:tc>
          <w:tcPr>
            <w:tcW w:w="2409" w:type="dxa"/>
          </w:tcPr>
          <w:p w14:paraId="2725859B" w14:textId="77777777" w:rsidR="00130487" w:rsidRPr="00C930A2" w:rsidRDefault="00130487" w:rsidP="00130487">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Projekta izstrādē iesaistītās institūcijas un publiskas personas kapitālsabiedrības</w:t>
            </w:r>
          </w:p>
        </w:tc>
        <w:tc>
          <w:tcPr>
            <w:tcW w:w="6239" w:type="dxa"/>
          </w:tcPr>
          <w:p w14:paraId="65834B25" w14:textId="6373D966" w:rsidR="00130487" w:rsidRPr="00C930A2" w:rsidRDefault="00182F19" w:rsidP="006335C0">
            <w:pPr>
              <w:pStyle w:val="NoSpacing"/>
              <w:jc w:val="both"/>
              <w:rPr>
                <w:rFonts w:ascii="Times New Roman" w:hAnsi="Times New Roman" w:cs="Times New Roman"/>
                <w:sz w:val="24"/>
                <w:szCs w:val="24"/>
                <w:lang w:eastAsia="lv-LV"/>
              </w:rPr>
            </w:pPr>
            <w:r w:rsidRPr="00085712">
              <w:rPr>
                <w:rFonts w:ascii="Times New Roman" w:eastAsia="Times New Roman" w:hAnsi="Times New Roman" w:cs="Times New Roman"/>
                <w:iCs/>
                <w:sz w:val="24"/>
                <w:szCs w:val="24"/>
                <w:lang w:eastAsia="lv-LV"/>
              </w:rPr>
              <w:t>LM, VSAA</w:t>
            </w:r>
          </w:p>
        </w:tc>
      </w:tr>
      <w:tr w:rsidR="00C930A2" w:rsidRPr="00C930A2" w14:paraId="760CA46E" w14:textId="77777777" w:rsidTr="00A96852">
        <w:tc>
          <w:tcPr>
            <w:tcW w:w="568" w:type="dxa"/>
          </w:tcPr>
          <w:p w14:paraId="47947DA6" w14:textId="77777777" w:rsidR="00130487" w:rsidRPr="00C930A2" w:rsidRDefault="00130487" w:rsidP="00130487">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4.</w:t>
            </w:r>
          </w:p>
        </w:tc>
        <w:tc>
          <w:tcPr>
            <w:tcW w:w="2409" w:type="dxa"/>
          </w:tcPr>
          <w:p w14:paraId="26A52F22" w14:textId="77777777" w:rsidR="00130487" w:rsidRPr="00C930A2" w:rsidRDefault="00130487" w:rsidP="00130487">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Cita informācija</w:t>
            </w:r>
          </w:p>
        </w:tc>
        <w:tc>
          <w:tcPr>
            <w:tcW w:w="6239" w:type="dxa"/>
          </w:tcPr>
          <w:p w14:paraId="2A0DFF6C" w14:textId="6EE0E914" w:rsidR="00DF2BB9" w:rsidRPr="00C930A2" w:rsidRDefault="006335C0" w:rsidP="006335C0">
            <w:pPr>
              <w:pStyle w:val="NoSpacing"/>
              <w:jc w:val="both"/>
              <w:rPr>
                <w:rFonts w:ascii="Times New Roman" w:hAnsi="Times New Roman" w:cs="Times New Roman"/>
                <w:sz w:val="24"/>
                <w:szCs w:val="24"/>
                <w:lang w:eastAsia="lv-LV"/>
              </w:rPr>
            </w:pPr>
            <w:r w:rsidRPr="00C930A2">
              <w:rPr>
                <w:rFonts w:ascii="Times New Roman" w:hAnsi="Times New Roman" w:cs="Times New Roman"/>
                <w:sz w:val="24"/>
                <w:szCs w:val="24"/>
                <w:lang w:eastAsia="lv-LV"/>
              </w:rPr>
              <w:t>Nav</w:t>
            </w:r>
            <w:r w:rsidR="00000931">
              <w:rPr>
                <w:rFonts w:ascii="Times New Roman" w:hAnsi="Times New Roman" w:cs="Times New Roman"/>
                <w:sz w:val="24"/>
                <w:szCs w:val="24"/>
                <w:lang w:eastAsia="lv-LV"/>
              </w:rPr>
              <w:t>.</w:t>
            </w:r>
          </w:p>
          <w:p w14:paraId="42665988" w14:textId="77777777" w:rsidR="00130487" w:rsidRPr="00C930A2" w:rsidRDefault="00130487" w:rsidP="00DF2BB9"/>
        </w:tc>
      </w:tr>
    </w:tbl>
    <w:p w14:paraId="5E0CF3C4" w14:textId="0B52624D" w:rsidR="00EC6E12" w:rsidRPr="00C930A2" w:rsidRDefault="00EC6E12" w:rsidP="00EC6E12">
      <w:pPr>
        <w:pStyle w:val="NoSpacing"/>
        <w:jc w:val="center"/>
        <w:rPr>
          <w:rFonts w:ascii="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
        <w:gridCol w:w="58"/>
        <w:gridCol w:w="2214"/>
        <w:gridCol w:w="6207"/>
      </w:tblGrid>
      <w:tr w:rsidR="00C930A2" w:rsidRPr="00C930A2" w14:paraId="6C588299" w14:textId="77777777" w:rsidTr="00A6642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6253469" w14:textId="77777777" w:rsidR="00462D25" w:rsidRPr="00C930A2" w:rsidRDefault="00462D25" w:rsidP="00462D25">
            <w:pPr>
              <w:pStyle w:val="NoSpacing"/>
              <w:jc w:val="both"/>
              <w:rPr>
                <w:rFonts w:ascii="Times New Roman" w:hAnsi="Times New Roman" w:cs="Times New Roman"/>
                <w:b/>
                <w:sz w:val="24"/>
                <w:szCs w:val="24"/>
              </w:rPr>
            </w:pPr>
            <w:r w:rsidRPr="00C930A2">
              <w:rPr>
                <w:rFonts w:ascii="Times New Roman" w:hAnsi="Times New Roman" w:cs="Times New Roman"/>
                <w:b/>
                <w:sz w:val="24"/>
                <w:szCs w:val="24"/>
              </w:rPr>
              <w:t>II. Tiesību akta projekta ietekme uz sabiedrību, tautsaimniecības attīstību un administra</w:t>
            </w:r>
            <w:bookmarkStart w:id="0" w:name="_GoBack"/>
            <w:bookmarkEnd w:id="0"/>
            <w:r w:rsidRPr="00C930A2">
              <w:rPr>
                <w:rFonts w:ascii="Times New Roman" w:hAnsi="Times New Roman" w:cs="Times New Roman"/>
                <w:b/>
                <w:sz w:val="24"/>
                <w:szCs w:val="24"/>
              </w:rPr>
              <w:t>tīvo slogu</w:t>
            </w:r>
          </w:p>
        </w:tc>
      </w:tr>
      <w:tr w:rsidR="00C930A2" w:rsidRPr="00C930A2" w14:paraId="654DA3E1" w14:textId="77777777" w:rsidTr="00A96852">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A971B59"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lastRenderedPageBreak/>
              <w:t>1.</w:t>
            </w:r>
          </w:p>
        </w:tc>
        <w:tc>
          <w:tcPr>
            <w:tcW w:w="1226" w:type="pct"/>
            <w:gridSpan w:val="2"/>
            <w:tcBorders>
              <w:top w:val="outset" w:sz="6" w:space="0" w:color="auto"/>
              <w:left w:val="outset" w:sz="6" w:space="0" w:color="auto"/>
              <w:bottom w:val="outset" w:sz="6" w:space="0" w:color="auto"/>
              <w:right w:val="outset" w:sz="6" w:space="0" w:color="auto"/>
            </w:tcBorders>
            <w:hideMark/>
          </w:tcPr>
          <w:p w14:paraId="3200F13C"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Sabiedrības mērķgrupas, kuras tiesiskais regulējums ietekmē vai varētu ietekmēt</w:t>
            </w:r>
          </w:p>
        </w:tc>
        <w:tc>
          <w:tcPr>
            <w:tcW w:w="3414" w:type="pct"/>
            <w:tcBorders>
              <w:top w:val="outset" w:sz="6" w:space="0" w:color="auto"/>
              <w:left w:val="outset" w:sz="6" w:space="0" w:color="auto"/>
              <w:bottom w:val="outset" w:sz="6" w:space="0" w:color="auto"/>
              <w:right w:val="outset" w:sz="6" w:space="0" w:color="auto"/>
            </w:tcBorders>
            <w:hideMark/>
          </w:tcPr>
          <w:p w14:paraId="2472DB23" w14:textId="3827C592" w:rsidR="00462D25" w:rsidRPr="00DE3703" w:rsidRDefault="00DE3703" w:rsidP="00C62EB6">
            <w:pPr>
              <w:pStyle w:val="NoSpacing"/>
              <w:jc w:val="both"/>
              <w:rPr>
                <w:rFonts w:ascii="Times New Roman" w:hAnsi="Times New Roman" w:cs="Times New Roman"/>
                <w:sz w:val="24"/>
                <w:szCs w:val="24"/>
              </w:rPr>
            </w:pPr>
            <w:r w:rsidRPr="00DE3703">
              <w:rPr>
                <w:rFonts w:ascii="Times New Roman" w:hAnsi="Times New Roman" w:cs="Times New Roman"/>
                <w:sz w:val="24"/>
                <w:szCs w:val="24"/>
              </w:rPr>
              <w:t xml:space="preserve">Personas, </w:t>
            </w:r>
            <w:r w:rsidRPr="00DE3703">
              <w:rPr>
                <w:rFonts w:ascii="Times New Roman" w:hAnsi="Times New Roman" w:cs="Times New Roman"/>
                <w:color w:val="000000"/>
                <w:sz w:val="24"/>
                <w:szCs w:val="24"/>
                <w:shd w:val="clear" w:color="auto" w:fill="FFFFFF"/>
              </w:rPr>
              <w:t>kuras</w:t>
            </w:r>
            <w:r w:rsidRPr="00DE3703">
              <w:rPr>
                <w:rFonts w:ascii="Times New Roman" w:hAnsi="Times New Roman" w:cs="Times New Roman"/>
                <w:sz w:val="24"/>
                <w:szCs w:val="24"/>
              </w:rPr>
              <w:t xml:space="preserve"> gada laikā pirms ārkārtējās situācijas izsludināšanas ir beigušas mācības augstskolā vai koledžā, kur ir ieguvušas augstāko izglītību un ir ieguvušas bezdarbnieka statusu ārkārtējās situācijas laikā vai trīs mēnešu laikā pēc tās beigām.</w:t>
            </w:r>
          </w:p>
        </w:tc>
      </w:tr>
      <w:tr w:rsidR="00C930A2" w:rsidRPr="00C930A2" w14:paraId="423D8D0D" w14:textId="77777777" w:rsidTr="00A96852">
        <w:trPr>
          <w:tblCellSpacing w:w="15" w:type="dxa"/>
        </w:trPr>
        <w:tc>
          <w:tcPr>
            <w:tcW w:w="310" w:type="pct"/>
            <w:gridSpan w:val="2"/>
            <w:tcBorders>
              <w:top w:val="outset" w:sz="6" w:space="0" w:color="auto"/>
              <w:left w:val="outset" w:sz="6" w:space="0" w:color="auto"/>
              <w:bottom w:val="outset" w:sz="6" w:space="0" w:color="auto"/>
              <w:right w:val="outset" w:sz="6" w:space="0" w:color="auto"/>
            </w:tcBorders>
            <w:hideMark/>
          </w:tcPr>
          <w:p w14:paraId="6E94EA98"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2.</w:t>
            </w:r>
          </w:p>
        </w:tc>
        <w:tc>
          <w:tcPr>
            <w:tcW w:w="1209" w:type="pct"/>
            <w:tcBorders>
              <w:top w:val="outset" w:sz="6" w:space="0" w:color="auto"/>
              <w:left w:val="outset" w:sz="6" w:space="0" w:color="auto"/>
              <w:bottom w:val="outset" w:sz="6" w:space="0" w:color="auto"/>
              <w:right w:val="outset" w:sz="6" w:space="0" w:color="auto"/>
            </w:tcBorders>
            <w:hideMark/>
          </w:tcPr>
          <w:p w14:paraId="61F8ACB9"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Tiesiskā regulējuma ietekme uz tautsaimniecību un administratīvo slogu</w:t>
            </w:r>
          </w:p>
        </w:tc>
        <w:tc>
          <w:tcPr>
            <w:tcW w:w="3414" w:type="pct"/>
            <w:tcBorders>
              <w:top w:val="outset" w:sz="6" w:space="0" w:color="auto"/>
              <w:left w:val="outset" w:sz="6" w:space="0" w:color="auto"/>
              <w:bottom w:val="outset" w:sz="6" w:space="0" w:color="auto"/>
              <w:right w:val="outset" w:sz="6" w:space="0" w:color="auto"/>
            </w:tcBorders>
            <w:hideMark/>
          </w:tcPr>
          <w:p w14:paraId="1C071771"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Projektam nebūs būtiska ietekme uz tautsaimniecību, kā arī uz kopējo administratīvo slogu.</w:t>
            </w:r>
          </w:p>
          <w:p w14:paraId="571B028C" w14:textId="77777777" w:rsidR="00462D25" w:rsidRPr="00C930A2" w:rsidRDefault="00462D25" w:rsidP="00462D25">
            <w:pPr>
              <w:pStyle w:val="NoSpacing"/>
              <w:rPr>
                <w:rFonts w:ascii="Times New Roman" w:hAnsi="Times New Roman" w:cs="Times New Roman"/>
                <w:sz w:val="24"/>
                <w:szCs w:val="24"/>
              </w:rPr>
            </w:pPr>
          </w:p>
        </w:tc>
      </w:tr>
      <w:tr w:rsidR="00C930A2" w:rsidRPr="00C930A2" w14:paraId="1D04C4DB" w14:textId="77777777" w:rsidTr="00A96852">
        <w:trPr>
          <w:tblCellSpacing w:w="15" w:type="dxa"/>
        </w:trPr>
        <w:tc>
          <w:tcPr>
            <w:tcW w:w="310" w:type="pct"/>
            <w:gridSpan w:val="2"/>
            <w:tcBorders>
              <w:top w:val="outset" w:sz="6" w:space="0" w:color="auto"/>
              <w:left w:val="outset" w:sz="6" w:space="0" w:color="auto"/>
              <w:bottom w:val="outset" w:sz="6" w:space="0" w:color="auto"/>
              <w:right w:val="outset" w:sz="6" w:space="0" w:color="auto"/>
            </w:tcBorders>
            <w:hideMark/>
          </w:tcPr>
          <w:p w14:paraId="4E58FD8B"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3.</w:t>
            </w:r>
          </w:p>
        </w:tc>
        <w:tc>
          <w:tcPr>
            <w:tcW w:w="1209" w:type="pct"/>
            <w:tcBorders>
              <w:top w:val="outset" w:sz="6" w:space="0" w:color="auto"/>
              <w:left w:val="outset" w:sz="6" w:space="0" w:color="auto"/>
              <w:bottom w:val="outset" w:sz="6" w:space="0" w:color="auto"/>
              <w:right w:val="outset" w:sz="6" w:space="0" w:color="auto"/>
            </w:tcBorders>
            <w:hideMark/>
          </w:tcPr>
          <w:p w14:paraId="4703A4D2"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Administratīvo izmaksu monetārs novērtējums</w:t>
            </w:r>
          </w:p>
        </w:tc>
        <w:tc>
          <w:tcPr>
            <w:tcW w:w="3414" w:type="pct"/>
            <w:tcBorders>
              <w:top w:val="outset" w:sz="6" w:space="0" w:color="auto"/>
              <w:left w:val="outset" w:sz="6" w:space="0" w:color="auto"/>
              <w:bottom w:val="outset" w:sz="6" w:space="0" w:color="auto"/>
              <w:right w:val="outset" w:sz="6" w:space="0" w:color="auto"/>
            </w:tcBorders>
            <w:hideMark/>
          </w:tcPr>
          <w:p w14:paraId="71D6F8A2"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Projektam nebūs papildu administratīvās izmaksas.</w:t>
            </w:r>
          </w:p>
          <w:p w14:paraId="5F0D51B7" w14:textId="77777777" w:rsidR="00462D25" w:rsidRPr="00C930A2" w:rsidRDefault="00462D25" w:rsidP="00462D25">
            <w:pPr>
              <w:pStyle w:val="NoSpacing"/>
              <w:rPr>
                <w:rFonts w:ascii="Times New Roman" w:hAnsi="Times New Roman" w:cs="Times New Roman"/>
                <w:sz w:val="24"/>
                <w:szCs w:val="24"/>
              </w:rPr>
            </w:pPr>
          </w:p>
        </w:tc>
      </w:tr>
      <w:tr w:rsidR="00C930A2" w:rsidRPr="00C930A2" w14:paraId="07958EFE" w14:textId="77777777" w:rsidTr="00A96852">
        <w:trPr>
          <w:tblCellSpacing w:w="15" w:type="dxa"/>
        </w:trPr>
        <w:tc>
          <w:tcPr>
            <w:tcW w:w="310" w:type="pct"/>
            <w:gridSpan w:val="2"/>
            <w:tcBorders>
              <w:top w:val="outset" w:sz="6" w:space="0" w:color="auto"/>
              <w:left w:val="outset" w:sz="6" w:space="0" w:color="auto"/>
              <w:bottom w:val="outset" w:sz="6" w:space="0" w:color="auto"/>
              <w:right w:val="outset" w:sz="6" w:space="0" w:color="auto"/>
            </w:tcBorders>
            <w:hideMark/>
          </w:tcPr>
          <w:p w14:paraId="5B00C433"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4.</w:t>
            </w:r>
          </w:p>
        </w:tc>
        <w:tc>
          <w:tcPr>
            <w:tcW w:w="1209" w:type="pct"/>
            <w:tcBorders>
              <w:top w:val="outset" w:sz="6" w:space="0" w:color="auto"/>
              <w:left w:val="outset" w:sz="6" w:space="0" w:color="auto"/>
              <w:bottom w:val="outset" w:sz="6" w:space="0" w:color="auto"/>
              <w:right w:val="outset" w:sz="6" w:space="0" w:color="auto"/>
            </w:tcBorders>
            <w:hideMark/>
          </w:tcPr>
          <w:p w14:paraId="4773ACAC"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Atbilstības izmaksu monetārs novērtējums</w:t>
            </w:r>
          </w:p>
        </w:tc>
        <w:tc>
          <w:tcPr>
            <w:tcW w:w="3414" w:type="pct"/>
            <w:tcBorders>
              <w:top w:val="outset" w:sz="6" w:space="0" w:color="auto"/>
              <w:left w:val="outset" w:sz="6" w:space="0" w:color="auto"/>
              <w:bottom w:val="outset" w:sz="6" w:space="0" w:color="auto"/>
              <w:right w:val="outset" w:sz="6" w:space="0" w:color="auto"/>
            </w:tcBorders>
            <w:hideMark/>
          </w:tcPr>
          <w:p w14:paraId="3BB41BA6"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 xml:space="preserve">Projektā noteiktās izmaiņas neuzliek papildus pienākumus fiziskām vai juridiskām personām. </w:t>
            </w:r>
          </w:p>
        </w:tc>
      </w:tr>
      <w:tr w:rsidR="00502B81" w:rsidRPr="00C930A2" w14:paraId="2FB8C7B0" w14:textId="77777777" w:rsidTr="00A96852">
        <w:trPr>
          <w:tblCellSpacing w:w="15" w:type="dxa"/>
        </w:trPr>
        <w:tc>
          <w:tcPr>
            <w:tcW w:w="310" w:type="pct"/>
            <w:gridSpan w:val="2"/>
            <w:tcBorders>
              <w:top w:val="outset" w:sz="6" w:space="0" w:color="auto"/>
              <w:left w:val="outset" w:sz="6" w:space="0" w:color="auto"/>
              <w:bottom w:val="outset" w:sz="6" w:space="0" w:color="auto"/>
              <w:right w:val="outset" w:sz="6" w:space="0" w:color="auto"/>
            </w:tcBorders>
            <w:hideMark/>
          </w:tcPr>
          <w:p w14:paraId="0F9B5807"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5.</w:t>
            </w:r>
          </w:p>
        </w:tc>
        <w:tc>
          <w:tcPr>
            <w:tcW w:w="1209" w:type="pct"/>
            <w:tcBorders>
              <w:top w:val="outset" w:sz="6" w:space="0" w:color="auto"/>
              <w:left w:val="outset" w:sz="6" w:space="0" w:color="auto"/>
              <w:bottom w:val="outset" w:sz="6" w:space="0" w:color="auto"/>
              <w:right w:val="outset" w:sz="6" w:space="0" w:color="auto"/>
            </w:tcBorders>
            <w:hideMark/>
          </w:tcPr>
          <w:p w14:paraId="558CCF65"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Cita informācija</w:t>
            </w:r>
          </w:p>
        </w:tc>
        <w:tc>
          <w:tcPr>
            <w:tcW w:w="3414" w:type="pct"/>
            <w:tcBorders>
              <w:top w:val="outset" w:sz="6" w:space="0" w:color="auto"/>
              <w:left w:val="outset" w:sz="6" w:space="0" w:color="auto"/>
              <w:bottom w:val="outset" w:sz="6" w:space="0" w:color="auto"/>
              <w:right w:val="outset" w:sz="6" w:space="0" w:color="auto"/>
            </w:tcBorders>
            <w:hideMark/>
          </w:tcPr>
          <w:p w14:paraId="15FD4124"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Nav</w:t>
            </w:r>
          </w:p>
        </w:tc>
      </w:tr>
    </w:tbl>
    <w:p w14:paraId="0FCCFF12" w14:textId="77777777" w:rsidR="009B5D17" w:rsidRPr="00C930A2" w:rsidRDefault="009B5D17" w:rsidP="00EC6E12">
      <w:pPr>
        <w:pStyle w:val="NoSpacing"/>
        <w:jc w:val="center"/>
        <w:rPr>
          <w:rFonts w:ascii="Times New Roman" w:hAnsi="Times New Roman" w:cs="Times New Roman"/>
          <w:sz w:val="24"/>
          <w:szCs w:val="24"/>
          <w:lang w:eastAsia="lv-LV"/>
        </w:rPr>
      </w:pPr>
    </w:p>
    <w:p w14:paraId="2103433E" w14:textId="77777777" w:rsidR="00240EAB" w:rsidRPr="00C930A2" w:rsidRDefault="00E5323B" w:rsidP="00EC6E12">
      <w:pPr>
        <w:pStyle w:val="NoSpacing"/>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 xml:space="preserve">  </w:t>
      </w:r>
    </w:p>
    <w:tbl>
      <w:tblPr>
        <w:tblW w:w="4891"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47"/>
        <w:gridCol w:w="695"/>
        <w:gridCol w:w="1221"/>
        <w:gridCol w:w="698"/>
        <w:gridCol w:w="847"/>
        <w:gridCol w:w="711"/>
        <w:gridCol w:w="861"/>
        <w:gridCol w:w="1883"/>
      </w:tblGrid>
      <w:tr w:rsidR="00240EAB" w:rsidRPr="00925C92" w14:paraId="093A365A" w14:textId="77777777" w:rsidTr="0022691D">
        <w:trPr>
          <w:cantSplit/>
        </w:trPr>
        <w:tc>
          <w:tcPr>
            <w:tcW w:w="4966" w:type="pct"/>
            <w:gridSpan w:val="8"/>
            <w:shd w:val="clear" w:color="auto" w:fill="auto"/>
            <w:vAlign w:val="center"/>
            <w:hideMark/>
          </w:tcPr>
          <w:p w14:paraId="15376569" w14:textId="77777777" w:rsidR="00240EAB" w:rsidRPr="00925C92" w:rsidRDefault="00240EAB" w:rsidP="0022691D">
            <w:pPr>
              <w:jc w:val="center"/>
              <w:rPr>
                <w:rFonts w:eastAsiaTheme="minorHAnsi" w:cstheme="minorBidi"/>
                <w:b/>
                <w:lang w:eastAsia="en-US"/>
              </w:rPr>
            </w:pPr>
            <w:r w:rsidRPr="00925C92">
              <w:rPr>
                <w:rFonts w:eastAsiaTheme="minorHAnsi" w:cstheme="minorBidi"/>
                <w:b/>
                <w:lang w:eastAsia="en-US"/>
              </w:rPr>
              <w:t>III. Tiesību akta projekta ietekme uz valsts budžetu un pašvaldību budžetiem</w:t>
            </w:r>
          </w:p>
        </w:tc>
      </w:tr>
      <w:tr w:rsidR="00240EAB" w:rsidRPr="00925C92" w14:paraId="597CE284" w14:textId="77777777" w:rsidTr="0022691D">
        <w:trPr>
          <w:cantSplit/>
        </w:trPr>
        <w:tc>
          <w:tcPr>
            <w:tcW w:w="1091" w:type="pct"/>
            <w:vMerge w:val="restart"/>
            <w:shd w:val="clear" w:color="auto" w:fill="FFFFFF"/>
            <w:vAlign w:val="center"/>
          </w:tcPr>
          <w:p w14:paraId="1943DFEF" w14:textId="77777777" w:rsidR="00240EAB" w:rsidRPr="00925C92" w:rsidRDefault="00240EAB" w:rsidP="0022691D">
            <w:pPr>
              <w:jc w:val="both"/>
              <w:rPr>
                <w:rFonts w:eastAsiaTheme="minorHAnsi" w:cstheme="minorBidi"/>
                <w:sz w:val="20"/>
                <w:szCs w:val="20"/>
                <w:lang w:eastAsia="en-US"/>
              </w:rPr>
            </w:pPr>
            <w:r w:rsidRPr="00925C92">
              <w:rPr>
                <w:rFonts w:eastAsiaTheme="minorHAnsi" w:cstheme="minorBidi"/>
                <w:sz w:val="20"/>
                <w:szCs w:val="20"/>
                <w:lang w:eastAsia="en-US"/>
              </w:rPr>
              <w:t>Rādītāji</w:t>
            </w:r>
          </w:p>
        </w:tc>
        <w:tc>
          <w:tcPr>
            <w:tcW w:w="1073" w:type="pct"/>
            <w:gridSpan w:val="2"/>
            <w:vMerge w:val="restart"/>
            <w:shd w:val="clear" w:color="auto" w:fill="FFFFFF"/>
            <w:vAlign w:val="center"/>
            <w:hideMark/>
          </w:tcPr>
          <w:p w14:paraId="5BF28101" w14:textId="79C2EB14" w:rsidR="00240EAB" w:rsidRPr="0042026F" w:rsidRDefault="00240EAB" w:rsidP="0022691D">
            <w:pPr>
              <w:jc w:val="center"/>
              <w:rPr>
                <w:rFonts w:eastAsiaTheme="minorHAnsi" w:cstheme="minorBidi"/>
                <w:sz w:val="20"/>
                <w:szCs w:val="20"/>
                <w:lang w:eastAsia="en-US"/>
              </w:rPr>
            </w:pPr>
            <w:r w:rsidRPr="0042026F">
              <w:rPr>
                <w:rFonts w:eastAsiaTheme="minorHAnsi" w:cstheme="minorBidi"/>
                <w:sz w:val="20"/>
                <w:szCs w:val="20"/>
                <w:lang w:eastAsia="en-US"/>
              </w:rPr>
              <w:t>202</w:t>
            </w:r>
            <w:r w:rsidR="00BC465A" w:rsidRPr="0042026F">
              <w:rPr>
                <w:rFonts w:eastAsiaTheme="minorHAnsi" w:cstheme="minorBidi"/>
                <w:sz w:val="20"/>
                <w:szCs w:val="20"/>
                <w:lang w:eastAsia="en-US"/>
              </w:rPr>
              <w:t>1</w:t>
            </w:r>
            <w:r w:rsidRPr="0042026F">
              <w:rPr>
                <w:rFonts w:eastAsiaTheme="minorHAnsi" w:cstheme="minorBidi"/>
                <w:sz w:val="20"/>
                <w:szCs w:val="20"/>
                <w:lang w:eastAsia="en-US"/>
              </w:rPr>
              <w:t>.gads</w:t>
            </w:r>
          </w:p>
        </w:tc>
        <w:tc>
          <w:tcPr>
            <w:tcW w:w="2768" w:type="pct"/>
            <w:gridSpan w:val="5"/>
            <w:shd w:val="clear" w:color="auto" w:fill="FFFFFF"/>
            <w:vAlign w:val="center"/>
            <w:hideMark/>
          </w:tcPr>
          <w:p w14:paraId="014BF183" w14:textId="77777777" w:rsidR="00240EAB" w:rsidRPr="0042026F" w:rsidRDefault="00240EAB" w:rsidP="0022691D">
            <w:pPr>
              <w:jc w:val="center"/>
              <w:rPr>
                <w:rFonts w:eastAsiaTheme="minorHAnsi" w:cstheme="minorBidi"/>
                <w:sz w:val="20"/>
                <w:szCs w:val="20"/>
                <w:lang w:eastAsia="en-US"/>
              </w:rPr>
            </w:pPr>
            <w:r w:rsidRPr="0042026F">
              <w:rPr>
                <w:rFonts w:eastAsiaTheme="minorHAnsi" w:cstheme="minorBidi"/>
                <w:sz w:val="20"/>
                <w:szCs w:val="20"/>
                <w:lang w:eastAsia="en-US"/>
              </w:rPr>
              <w:t>Turpmākie trīs gadi (</w:t>
            </w:r>
            <w:proofErr w:type="spellStart"/>
            <w:r w:rsidRPr="0042026F">
              <w:rPr>
                <w:rFonts w:eastAsiaTheme="minorHAnsi" w:cstheme="minorBidi"/>
                <w:i/>
                <w:sz w:val="20"/>
                <w:szCs w:val="20"/>
                <w:lang w:eastAsia="en-US"/>
              </w:rPr>
              <w:t>euro</w:t>
            </w:r>
            <w:proofErr w:type="spellEnd"/>
            <w:r w:rsidRPr="0042026F">
              <w:rPr>
                <w:rFonts w:eastAsiaTheme="minorHAnsi" w:cstheme="minorBidi"/>
                <w:sz w:val="20"/>
                <w:szCs w:val="20"/>
                <w:lang w:eastAsia="en-US"/>
              </w:rPr>
              <w:t>)</w:t>
            </w:r>
          </w:p>
        </w:tc>
      </w:tr>
      <w:tr w:rsidR="00240EAB" w:rsidRPr="00925C92" w14:paraId="3825244A" w14:textId="77777777" w:rsidTr="0022691D">
        <w:trPr>
          <w:cantSplit/>
        </w:trPr>
        <w:tc>
          <w:tcPr>
            <w:tcW w:w="1091" w:type="pct"/>
            <w:vMerge/>
            <w:shd w:val="clear" w:color="auto" w:fill="auto"/>
            <w:vAlign w:val="center"/>
            <w:hideMark/>
          </w:tcPr>
          <w:p w14:paraId="270AB713" w14:textId="77777777" w:rsidR="00240EAB" w:rsidRPr="00925C92" w:rsidRDefault="00240EAB" w:rsidP="0022691D">
            <w:pPr>
              <w:jc w:val="both"/>
              <w:rPr>
                <w:rFonts w:eastAsiaTheme="minorHAnsi" w:cstheme="minorBidi"/>
                <w:sz w:val="20"/>
                <w:szCs w:val="20"/>
                <w:lang w:eastAsia="en-US"/>
              </w:rPr>
            </w:pPr>
          </w:p>
        </w:tc>
        <w:tc>
          <w:tcPr>
            <w:tcW w:w="1073" w:type="pct"/>
            <w:gridSpan w:val="2"/>
            <w:vMerge/>
            <w:shd w:val="clear" w:color="auto" w:fill="auto"/>
            <w:vAlign w:val="center"/>
            <w:hideMark/>
          </w:tcPr>
          <w:p w14:paraId="611E2007" w14:textId="77777777" w:rsidR="00240EAB" w:rsidRPr="0042026F" w:rsidRDefault="00240EAB" w:rsidP="0022691D">
            <w:pPr>
              <w:jc w:val="both"/>
              <w:rPr>
                <w:rFonts w:eastAsiaTheme="minorHAnsi" w:cstheme="minorBidi"/>
                <w:sz w:val="20"/>
                <w:szCs w:val="20"/>
                <w:lang w:eastAsia="en-US"/>
              </w:rPr>
            </w:pPr>
          </w:p>
        </w:tc>
        <w:tc>
          <w:tcPr>
            <w:tcW w:w="866" w:type="pct"/>
            <w:gridSpan w:val="2"/>
            <w:shd w:val="clear" w:color="auto" w:fill="FFFFFF"/>
            <w:vAlign w:val="center"/>
            <w:hideMark/>
          </w:tcPr>
          <w:p w14:paraId="5BBF9B5C" w14:textId="248BC7C7" w:rsidR="00240EAB" w:rsidRPr="0042026F" w:rsidRDefault="00240EAB" w:rsidP="0022691D">
            <w:pPr>
              <w:jc w:val="center"/>
              <w:rPr>
                <w:rFonts w:eastAsiaTheme="minorHAnsi" w:cstheme="minorBidi"/>
                <w:sz w:val="20"/>
                <w:szCs w:val="20"/>
                <w:lang w:eastAsia="en-US"/>
              </w:rPr>
            </w:pPr>
            <w:r w:rsidRPr="0042026F">
              <w:rPr>
                <w:rFonts w:eastAsiaTheme="minorHAnsi" w:cstheme="minorBidi"/>
                <w:sz w:val="20"/>
                <w:szCs w:val="20"/>
                <w:lang w:eastAsia="en-US"/>
              </w:rPr>
              <w:t>202</w:t>
            </w:r>
            <w:r w:rsidR="00BC465A" w:rsidRPr="0042026F">
              <w:rPr>
                <w:rFonts w:eastAsiaTheme="minorHAnsi" w:cstheme="minorBidi"/>
                <w:sz w:val="20"/>
                <w:szCs w:val="20"/>
                <w:lang w:eastAsia="en-US"/>
              </w:rPr>
              <w:t>2</w:t>
            </w:r>
          </w:p>
        </w:tc>
        <w:tc>
          <w:tcPr>
            <w:tcW w:w="881" w:type="pct"/>
            <w:gridSpan w:val="2"/>
            <w:shd w:val="clear" w:color="auto" w:fill="FFFFFF"/>
            <w:vAlign w:val="center"/>
            <w:hideMark/>
          </w:tcPr>
          <w:p w14:paraId="60B80B0F" w14:textId="26D6BDCD" w:rsidR="00240EAB" w:rsidRPr="0042026F" w:rsidRDefault="00240EAB" w:rsidP="0022691D">
            <w:pPr>
              <w:jc w:val="center"/>
              <w:rPr>
                <w:rFonts w:eastAsiaTheme="minorHAnsi" w:cstheme="minorBidi"/>
                <w:sz w:val="20"/>
                <w:szCs w:val="20"/>
                <w:lang w:eastAsia="en-US"/>
              </w:rPr>
            </w:pPr>
            <w:r w:rsidRPr="0042026F">
              <w:rPr>
                <w:rFonts w:eastAsiaTheme="minorHAnsi" w:cstheme="minorBidi"/>
                <w:sz w:val="20"/>
                <w:szCs w:val="20"/>
                <w:lang w:eastAsia="en-US"/>
              </w:rPr>
              <w:t>202</w:t>
            </w:r>
            <w:r w:rsidR="00BC465A" w:rsidRPr="0042026F">
              <w:rPr>
                <w:rFonts w:eastAsiaTheme="minorHAnsi" w:cstheme="minorBidi"/>
                <w:sz w:val="20"/>
                <w:szCs w:val="20"/>
                <w:lang w:eastAsia="en-US"/>
              </w:rPr>
              <w:t>3</w:t>
            </w:r>
          </w:p>
        </w:tc>
        <w:tc>
          <w:tcPr>
            <w:tcW w:w="987" w:type="pct"/>
            <w:shd w:val="clear" w:color="auto" w:fill="FFFFFF"/>
            <w:vAlign w:val="center"/>
            <w:hideMark/>
          </w:tcPr>
          <w:p w14:paraId="0F8D3B35" w14:textId="77D4163F" w:rsidR="00240EAB" w:rsidRPr="0042026F" w:rsidRDefault="00240EAB" w:rsidP="0022691D">
            <w:pPr>
              <w:jc w:val="center"/>
              <w:rPr>
                <w:rFonts w:eastAsiaTheme="minorHAnsi" w:cstheme="minorBidi"/>
                <w:sz w:val="20"/>
                <w:szCs w:val="20"/>
                <w:lang w:eastAsia="en-US"/>
              </w:rPr>
            </w:pPr>
            <w:r w:rsidRPr="0042026F">
              <w:rPr>
                <w:rFonts w:eastAsiaTheme="minorHAnsi" w:cstheme="minorBidi"/>
                <w:sz w:val="20"/>
                <w:szCs w:val="20"/>
                <w:lang w:eastAsia="en-US"/>
              </w:rPr>
              <w:t>202</w:t>
            </w:r>
            <w:r w:rsidR="00BC465A" w:rsidRPr="0042026F">
              <w:rPr>
                <w:rFonts w:eastAsiaTheme="minorHAnsi" w:cstheme="minorBidi"/>
                <w:sz w:val="20"/>
                <w:szCs w:val="20"/>
                <w:lang w:eastAsia="en-US"/>
              </w:rPr>
              <w:t>4</w:t>
            </w:r>
          </w:p>
        </w:tc>
      </w:tr>
      <w:tr w:rsidR="00240EAB" w:rsidRPr="00925C92" w14:paraId="4A8B3E25" w14:textId="77777777" w:rsidTr="0022691D">
        <w:trPr>
          <w:cantSplit/>
        </w:trPr>
        <w:tc>
          <w:tcPr>
            <w:tcW w:w="1091" w:type="pct"/>
            <w:vMerge/>
            <w:shd w:val="clear" w:color="auto" w:fill="auto"/>
            <w:vAlign w:val="center"/>
            <w:hideMark/>
          </w:tcPr>
          <w:p w14:paraId="03EE0207" w14:textId="77777777" w:rsidR="00240EAB" w:rsidRPr="00925C92" w:rsidRDefault="00240EAB" w:rsidP="0022691D">
            <w:pPr>
              <w:jc w:val="both"/>
              <w:rPr>
                <w:rFonts w:eastAsiaTheme="minorHAnsi" w:cstheme="minorBidi"/>
                <w:sz w:val="20"/>
                <w:szCs w:val="20"/>
                <w:lang w:eastAsia="en-US"/>
              </w:rPr>
            </w:pPr>
          </w:p>
        </w:tc>
        <w:tc>
          <w:tcPr>
            <w:tcW w:w="389" w:type="pct"/>
            <w:shd w:val="clear" w:color="auto" w:fill="FFFFFF"/>
            <w:vAlign w:val="center"/>
            <w:hideMark/>
          </w:tcPr>
          <w:p w14:paraId="5CD08388" w14:textId="77777777" w:rsidR="00240EAB" w:rsidRPr="006E11E6" w:rsidRDefault="00240EAB" w:rsidP="0022691D">
            <w:pPr>
              <w:jc w:val="center"/>
              <w:rPr>
                <w:rFonts w:eastAsiaTheme="minorHAnsi" w:cstheme="minorBidi"/>
                <w:sz w:val="18"/>
                <w:szCs w:val="20"/>
                <w:lang w:eastAsia="en-US"/>
              </w:rPr>
            </w:pPr>
            <w:r w:rsidRPr="006E11E6">
              <w:rPr>
                <w:rFonts w:eastAsiaTheme="minorHAnsi" w:cstheme="minorBidi"/>
                <w:sz w:val="18"/>
                <w:szCs w:val="20"/>
                <w:lang w:eastAsia="en-US"/>
              </w:rPr>
              <w:t>saskaņā ar valsts budžetu kārtējam gadam</w:t>
            </w:r>
          </w:p>
        </w:tc>
        <w:tc>
          <w:tcPr>
            <w:tcW w:w="667" w:type="pct"/>
            <w:shd w:val="clear" w:color="auto" w:fill="FFFFFF"/>
            <w:vAlign w:val="center"/>
            <w:hideMark/>
          </w:tcPr>
          <w:p w14:paraId="4652F310" w14:textId="77777777" w:rsidR="00240EAB" w:rsidRPr="006E11E6" w:rsidRDefault="00240EAB" w:rsidP="0022691D">
            <w:pPr>
              <w:jc w:val="center"/>
              <w:rPr>
                <w:rFonts w:eastAsiaTheme="minorHAnsi" w:cstheme="minorBidi"/>
                <w:sz w:val="18"/>
                <w:szCs w:val="20"/>
                <w:lang w:eastAsia="en-US"/>
              </w:rPr>
            </w:pPr>
            <w:r w:rsidRPr="006E11E6">
              <w:rPr>
                <w:rFonts w:eastAsiaTheme="minorHAnsi" w:cstheme="minorBidi"/>
                <w:sz w:val="18"/>
                <w:szCs w:val="20"/>
                <w:lang w:eastAsia="en-US"/>
              </w:rPr>
              <w:t>izmaiņas kārtējā gadā, salīdzinot ar valsts budžetu kārtējam gadam</w:t>
            </w:r>
          </w:p>
        </w:tc>
        <w:tc>
          <w:tcPr>
            <w:tcW w:w="391" w:type="pct"/>
            <w:shd w:val="clear" w:color="auto" w:fill="FFFFFF"/>
            <w:vAlign w:val="center"/>
            <w:hideMark/>
          </w:tcPr>
          <w:p w14:paraId="774393E9" w14:textId="77777777" w:rsidR="00240EAB" w:rsidRPr="006E11E6" w:rsidRDefault="00240EAB" w:rsidP="0022691D">
            <w:pPr>
              <w:jc w:val="center"/>
              <w:rPr>
                <w:rFonts w:eastAsiaTheme="minorHAnsi" w:cstheme="minorBidi"/>
                <w:sz w:val="18"/>
                <w:szCs w:val="20"/>
                <w:lang w:eastAsia="en-US"/>
              </w:rPr>
            </w:pPr>
            <w:r w:rsidRPr="006E11E6">
              <w:rPr>
                <w:rFonts w:eastAsiaTheme="minorHAnsi" w:cstheme="minorBidi"/>
                <w:sz w:val="18"/>
                <w:szCs w:val="20"/>
                <w:lang w:eastAsia="en-US"/>
              </w:rPr>
              <w:t>saskaņā ar vidēja termiņa budžeta ietvaru</w:t>
            </w:r>
          </w:p>
        </w:tc>
        <w:tc>
          <w:tcPr>
            <w:tcW w:w="458" w:type="pct"/>
            <w:shd w:val="clear" w:color="auto" w:fill="FFFFFF"/>
            <w:vAlign w:val="center"/>
            <w:hideMark/>
          </w:tcPr>
          <w:p w14:paraId="768E4F72" w14:textId="3D515DBD" w:rsidR="00240EAB" w:rsidRPr="000C6BA8" w:rsidRDefault="00240EAB" w:rsidP="0022691D">
            <w:pPr>
              <w:jc w:val="center"/>
              <w:rPr>
                <w:rFonts w:eastAsiaTheme="minorHAnsi" w:cstheme="minorBidi"/>
                <w:sz w:val="18"/>
                <w:szCs w:val="20"/>
                <w:lang w:eastAsia="en-US"/>
              </w:rPr>
            </w:pPr>
            <w:r w:rsidRPr="000C6BA8">
              <w:rPr>
                <w:rFonts w:eastAsiaTheme="minorHAnsi" w:cstheme="minorBidi"/>
                <w:sz w:val="18"/>
                <w:szCs w:val="20"/>
                <w:lang w:eastAsia="en-US"/>
              </w:rPr>
              <w:t>izmaiņas, salīdzinot ar vidēja termiņa budžeta ietvaru 202</w:t>
            </w:r>
            <w:r w:rsidR="001250ED" w:rsidRPr="000C6BA8">
              <w:rPr>
                <w:rFonts w:eastAsiaTheme="minorHAnsi" w:cstheme="minorBidi"/>
                <w:sz w:val="18"/>
                <w:szCs w:val="20"/>
                <w:lang w:eastAsia="en-US"/>
              </w:rPr>
              <w:t>2</w:t>
            </w:r>
            <w:r w:rsidRPr="000C6BA8">
              <w:rPr>
                <w:rFonts w:eastAsiaTheme="minorHAnsi" w:cstheme="minorBidi"/>
                <w:sz w:val="18"/>
                <w:szCs w:val="20"/>
                <w:lang w:eastAsia="en-US"/>
              </w:rPr>
              <w:t>. gadam</w:t>
            </w:r>
          </w:p>
        </w:tc>
        <w:tc>
          <w:tcPr>
            <w:tcW w:w="398" w:type="pct"/>
            <w:shd w:val="clear" w:color="auto" w:fill="FFFFFF"/>
            <w:vAlign w:val="center"/>
            <w:hideMark/>
          </w:tcPr>
          <w:p w14:paraId="4C8AC7B7" w14:textId="77777777" w:rsidR="00240EAB" w:rsidRPr="000C6BA8" w:rsidRDefault="00240EAB" w:rsidP="0022691D">
            <w:pPr>
              <w:jc w:val="center"/>
              <w:rPr>
                <w:rFonts w:eastAsiaTheme="minorHAnsi" w:cstheme="minorBidi"/>
                <w:sz w:val="18"/>
                <w:szCs w:val="20"/>
                <w:lang w:eastAsia="en-US"/>
              </w:rPr>
            </w:pPr>
            <w:r w:rsidRPr="000C6BA8">
              <w:rPr>
                <w:rFonts w:eastAsiaTheme="minorHAnsi" w:cstheme="minorBidi"/>
                <w:sz w:val="18"/>
                <w:szCs w:val="20"/>
                <w:lang w:eastAsia="en-US"/>
              </w:rPr>
              <w:t>saskaņā ar vidēja termiņa budžeta ietvaru</w:t>
            </w:r>
          </w:p>
        </w:tc>
        <w:tc>
          <w:tcPr>
            <w:tcW w:w="466" w:type="pct"/>
            <w:shd w:val="clear" w:color="auto" w:fill="FFFFFF"/>
            <w:vAlign w:val="center"/>
            <w:hideMark/>
          </w:tcPr>
          <w:p w14:paraId="031CA8B3" w14:textId="56B9367D" w:rsidR="00240EAB" w:rsidRPr="000C6BA8" w:rsidRDefault="00240EAB" w:rsidP="0022691D">
            <w:pPr>
              <w:jc w:val="center"/>
              <w:rPr>
                <w:rFonts w:eastAsiaTheme="minorHAnsi" w:cstheme="minorBidi"/>
                <w:sz w:val="18"/>
                <w:szCs w:val="20"/>
                <w:lang w:eastAsia="en-US"/>
              </w:rPr>
            </w:pPr>
            <w:r w:rsidRPr="000C6BA8">
              <w:rPr>
                <w:rFonts w:eastAsiaTheme="minorHAnsi" w:cstheme="minorBidi"/>
                <w:sz w:val="18"/>
                <w:szCs w:val="20"/>
                <w:lang w:eastAsia="en-US"/>
              </w:rPr>
              <w:t>izmaiņas, salīdzinot ar vidēja termiņa budžeta ietvaru 202</w:t>
            </w:r>
            <w:r w:rsidR="001250ED" w:rsidRPr="000C6BA8">
              <w:rPr>
                <w:rFonts w:eastAsiaTheme="minorHAnsi" w:cstheme="minorBidi"/>
                <w:sz w:val="18"/>
                <w:szCs w:val="20"/>
                <w:lang w:eastAsia="en-US"/>
              </w:rPr>
              <w:t>3</w:t>
            </w:r>
            <w:r w:rsidRPr="000C6BA8">
              <w:rPr>
                <w:rFonts w:eastAsiaTheme="minorHAnsi" w:cstheme="minorBidi"/>
                <w:sz w:val="18"/>
                <w:szCs w:val="20"/>
                <w:lang w:eastAsia="en-US"/>
              </w:rPr>
              <w:t>. gadam</w:t>
            </w:r>
          </w:p>
        </w:tc>
        <w:tc>
          <w:tcPr>
            <w:tcW w:w="987" w:type="pct"/>
            <w:shd w:val="clear" w:color="auto" w:fill="FFFFFF"/>
            <w:vAlign w:val="center"/>
            <w:hideMark/>
          </w:tcPr>
          <w:p w14:paraId="7D80A01C" w14:textId="3CC58BFF" w:rsidR="00240EAB" w:rsidRPr="000C6BA8" w:rsidRDefault="00240EAB" w:rsidP="0022691D">
            <w:pPr>
              <w:jc w:val="center"/>
              <w:rPr>
                <w:rFonts w:eastAsiaTheme="minorHAnsi" w:cstheme="minorBidi"/>
                <w:sz w:val="18"/>
                <w:szCs w:val="20"/>
                <w:lang w:eastAsia="en-US"/>
              </w:rPr>
            </w:pPr>
            <w:r w:rsidRPr="000C6BA8">
              <w:rPr>
                <w:rFonts w:eastAsiaTheme="minorHAnsi" w:cstheme="minorBidi"/>
                <w:sz w:val="18"/>
                <w:szCs w:val="20"/>
                <w:lang w:eastAsia="en-US"/>
              </w:rPr>
              <w:t xml:space="preserve">izmaiņas, salīdzinot ar vidēja termiņa budžeta ietvaru </w:t>
            </w:r>
            <w:r w:rsidRPr="000C6BA8">
              <w:rPr>
                <w:rFonts w:eastAsiaTheme="minorHAnsi" w:cstheme="minorBidi"/>
                <w:sz w:val="18"/>
                <w:szCs w:val="20"/>
                <w:lang w:eastAsia="en-US"/>
              </w:rPr>
              <w:br/>
              <w:t>202</w:t>
            </w:r>
            <w:r w:rsidR="001250ED" w:rsidRPr="000C6BA8">
              <w:rPr>
                <w:rFonts w:eastAsiaTheme="minorHAnsi" w:cstheme="minorBidi"/>
                <w:sz w:val="18"/>
                <w:szCs w:val="20"/>
                <w:lang w:eastAsia="en-US"/>
              </w:rPr>
              <w:t>3</w:t>
            </w:r>
            <w:r w:rsidRPr="000C6BA8">
              <w:rPr>
                <w:rFonts w:eastAsiaTheme="minorHAnsi" w:cstheme="minorBidi"/>
                <w:sz w:val="18"/>
                <w:szCs w:val="20"/>
                <w:lang w:eastAsia="en-US"/>
              </w:rPr>
              <w:t>. gadam</w:t>
            </w:r>
          </w:p>
        </w:tc>
      </w:tr>
      <w:tr w:rsidR="00240EAB" w:rsidRPr="006E11E6" w14:paraId="68168924" w14:textId="77777777" w:rsidTr="0022691D">
        <w:trPr>
          <w:cantSplit/>
        </w:trPr>
        <w:tc>
          <w:tcPr>
            <w:tcW w:w="1091" w:type="pct"/>
            <w:shd w:val="clear" w:color="auto" w:fill="FFFFFF"/>
            <w:vAlign w:val="center"/>
            <w:hideMark/>
          </w:tcPr>
          <w:p w14:paraId="5ADBF877" w14:textId="77777777" w:rsidR="00240EAB" w:rsidRPr="006E11E6" w:rsidRDefault="00240EAB" w:rsidP="0022691D">
            <w:pPr>
              <w:jc w:val="center"/>
              <w:rPr>
                <w:rFonts w:eastAsiaTheme="minorHAnsi" w:cstheme="minorBidi"/>
                <w:sz w:val="16"/>
                <w:szCs w:val="20"/>
                <w:lang w:eastAsia="en-US"/>
              </w:rPr>
            </w:pPr>
            <w:r w:rsidRPr="006E11E6">
              <w:rPr>
                <w:rFonts w:eastAsiaTheme="minorHAnsi" w:cstheme="minorBidi"/>
                <w:sz w:val="16"/>
                <w:szCs w:val="20"/>
                <w:lang w:eastAsia="en-US"/>
              </w:rPr>
              <w:t>1</w:t>
            </w:r>
          </w:p>
        </w:tc>
        <w:tc>
          <w:tcPr>
            <w:tcW w:w="389" w:type="pct"/>
            <w:shd w:val="clear" w:color="auto" w:fill="FFFFFF"/>
            <w:vAlign w:val="center"/>
            <w:hideMark/>
          </w:tcPr>
          <w:p w14:paraId="43D7E411" w14:textId="77777777" w:rsidR="00240EAB" w:rsidRPr="006E11E6" w:rsidRDefault="00240EAB" w:rsidP="0022691D">
            <w:pPr>
              <w:jc w:val="center"/>
              <w:rPr>
                <w:rFonts w:eastAsiaTheme="minorHAnsi" w:cstheme="minorBidi"/>
                <w:sz w:val="16"/>
                <w:szCs w:val="20"/>
                <w:lang w:eastAsia="en-US"/>
              </w:rPr>
            </w:pPr>
            <w:r w:rsidRPr="006E11E6">
              <w:rPr>
                <w:rFonts w:eastAsiaTheme="minorHAnsi" w:cstheme="minorBidi"/>
                <w:sz w:val="16"/>
                <w:szCs w:val="20"/>
                <w:lang w:eastAsia="en-US"/>
              </w:rPr>
              <w:t>2</w:t>
            </w:r>
          </w:p>
        </w:tc>
        <w:tc>
          <w:tcPr>
            <w:tcW w:w="667" w:type="pct"/>
            <w:shd w:val="clear" w:color="auto" w:fill="FFFFFF"/>
            <w:vAlign w:val="center"/>
            <w:hideMark/>
          </w:tcPr>
          <w:p w14:paraId="4C553D29" w14:textId="77777777" w:rsidR="00240EAB" w:rsidRPr="006E11E6" w:rsidRDefault="00240EAB" w:rsidP="0022691D">
            <w:pPr>
              <w:jc w:val="center"/>
              <w:rPr>
                <w:rFonts w:eastAsiaTheme="minorHAnsi" w:cstheme="minorBidi"/>
                <w:sz w:val="16"/>
                <w:szCs w:val="20"/>
                <w:lang w:eastAsia="en-US"/>
              </w:rPr>
            </w:pPr>
            <w:r w:rsidRPr="006E11E6">
              <w:rPr>
                <w:rFonts w:eastAsiaTheme="minorHAnsi" w:cstheme="minorBidi"/>
                <w:sz w:val="16"/>
                <w:szCs w:val="20"/>
                <w:lang w:eastAsia="en-US"/>
              </w:rPr>
              <w:t>3</w:t>
            </w:r>
          </w:p>
        </w:tc>
        <w:tc>
          <w:tcPr>
            <w:tcW w:w="391" w:type="pct"/>
            <w:shd w:val="clear" w:color="auto" w:fill="FFFFFF"/>
            <w:vAlign w:val="center"/>
            <w:hideMark/>
          </w:tcPr>
          <w:p w14:paraId="7D1837B1" w14:textId="77777777" w:rsidR="00240EAB" w:rsidRPr="006E11E6" w:rsidRDefault="00240EAB" w:rsidP="0022691D">
            <w:pPr>
              <w:jc w:val="center"/>
              <w:rPr>
                <w:rFonts w:eastAsiaTheme="minorHAnsi" w:cstheme="minorBidi"/>
                <w:sz w:val="16"/>
                <w:szCs w:val="20"/>
                <w:lang w:eastAsia="en-US"/>
              </w:rPr>
            </w:pPr>
            <w:r w:rsidRPr="006E11E6">
              <w:rPr>
                <w:rFonts w:eastAsiaTheme="minorHAnsi" w:cstheme="minorBidi"/>
                <w:sz w:val="16"/>
                <w:szCs w:val="20"/>
                <w:lang w:eastAsia="en-US"/>
              </w:rPr>
              <w:t>4</w:t>
            </w:r>
          </w:p>
        </w:tc>
        <w:tc>
          <w:tcPr>
            <w:tcW w:w="458" w:type="pct"/>
            <w:shd w:val="clear" w:color="auto" w:fill="FFFFFF"/>
            <w:vAlign w:val="center"/>
            <w:hideMark/>
          </w:tcPr>
          <w:p w14:paraId="251D6D6D" w14:textId="77777777" w:rsidR="00240EAB" w:rsidRPr="006E11E6" w:rsidRDefault="00240EAB" w:rsidP="0022691D">
            <w:pPr>
              <w:jc w:val="center"/>
              <w:rPr>
                <w:rFonts w:eastAsiaTheme="minorHAnsi" w:cstheme="minorBidi"/>
                <w:sz w:val="16"/>
                <w:szCs w:val="20"/>
                <w:lang w:eastAsia="en-US"/>
              </w:rPr>
            </w:pPr>
            <w:r w:rsidRPr="006E11E6">
              <w:rPr>
                <w:rFonts w:eastAsiaTheme="minorHAnsi" w:cstheme="minorBidi"/>
                <w:sz w:val="16"/>
                <w:szCs w:val="20"/>
                <w:lang w:eastAsia="en-US"/>
              </w:rPr>
              <w:t>5</w:t>
            </w:r>
          </w:p>
        </w:tc>
        <w:tc>
          <w:tcPr>
            <w:tcW w:w="398" w:type="pct"/>
            <w:shd w:val="clear" w:color="auto" w:fill="FFFFFF"/>
            <w:vAlign w:val="center"/>
            <w:hideMark/>
          </w:tcPr>
          <w:p w14:paraId="74FBA644" w14:textId="77777777" w:rsidR="00240EAB" w:rsidRPr="006E11E6" w:rsidRDefault="00240EAB" w:rsidP="0022691D">
            <w:pPr>
              <w:jc w:val="center"/>
              <w:rPr>
                <w:rFonts w:eastAsiaTheme="minorHAnsi" w:cstheme="minorBidi"/>
                <w:sz w:val="16"/>
                <w:szCs w:val="20"/>
                <w:lang w:eastAsia="en-US"/>
              </w:rPr>
            </w:pPr>
            <w:r w:rsidRPr="006E11E6">
              <w:rPr>
                <w:rFonts w:eastAsiaTheme="minorHAnsi" w:cstheme="minorBidi"/>
                <w:sz w:val="16"/>
                <w:szCs w:val="20"/>
                <w:lang w:eastAsia="en-US"/>
              </w:rPr>
              <w:t>6</w:t>
            </w:r>
          </w:p>
        </w:tc>
        <w:tc>
          <w:tcPr>
            <w:tcW w:w="466" w:type="pct"/>
            <w:shd w:val="clear" w:color="auto" w:fill="FFFFFF"/>
            <w:vAlign w:val="center"/>
            <w:hideMark/>
          </w:tcPr>
          <w:p w14:paraId="75267D54" w14:textId="77777777" w:rsidR="00240EAB" w:rsidRPr="006E11E6" w:rsidRDefault="00240EAB" w:rsidP="0022691D">
            <w:pPr>
              <w:jc w:val="center"/>
              <w:rPr>
                <w:rFonts w:eastAsiaTheme="minorHAnsi" w:cstheme="minorBidi"/>
                <w:sz w:val="16"/>
                <w:szCs w:val="20"/>
                <w:lang w:eastAsia="en-US"/>
              </w:rPr>
            </w:pPr>
            <w:r w:rsidRPr="006E11E6">
              <w:rPr>
                <w:rFonts w:eastAsiaTheme="minorHAnsi" w:cstheme="minorBidi"/>
                <w:sz w:val="16"/>
                <w:szCs w:val="20"/>
                <w:lang w:eastAsia="en-US"/>
              </w:rPr>
              <w:t>7</w:t>
            </w:r>
          </w:p>
        </w:tc>
        <w:tc>
          <w:tcPr>
            <w:tcW w:w="987" w:type="pct"/>
            <w:shd w:val="clear" w:color="auto" w:fill="FFFFFF"/>
            <w:vAlign w:val="center"/>
            <w:hideMark/>
          </w:tcPr>
          <w:p w14:paraId="60A2FED1" w14:textId="77777777" w:rsidR="00240EAB" w:rsidRPr="006E11E6" w:rsidRDefault="00240EAB" w:rsidP="0022691D">
            <w:pPr>
              <w:jc w:val="center"/>
              <w:rPr>
                <w:rFonts w:eastAsiaTheme="minorHAnsi" w:cstheme="minorBidi"/>
                <w:sz w:val="16"/>
                <w:szCs w:val="20"/>
                <w:lang w:eastAsia="en-US"/>
              </w:rPr>
            </w:pPr>
            <w:r w:rsidRPr="006E11E6">
              <w:rPr>
                <w:rFonts w:eastAsiaTheme="minorHAnsi" w:cstheme="minorBidi"/>
                <w:sz w:val="16"/>
                <w:szCs w:val="20"/>
                <w:lang w:eastAsia="en-US"/>
              </w:rPr>
              <w:t>8</w:t>
            </w:r>
          </w:p>
        </w:tc>
      </w:tr>
      <w:tr w:rsidR="00240EAB" w:rsidRPr="00925C92" w14:paraId="62ED75B5" w14:textId="77777777" w:rsidTr="0022691D">
        <w:trPr>
          <w:cantSplit/>
        </w:trPr>
        <w:tc>
          <w:tcPr>
            <w:tcW w:w="1091" w:type="pct"/>
            <w:shd w:val="clear" w:color="auto" w:fill="D9D9D9" w:themeFill="background1" w:themeFillShade="D9"/>
            <w:hideMark/>
          </w:tcPr>
          <w:p w14:paraId="43981587" w14:textId="77777777" w:rsidR="00240EAB" w:rsidRPr="00925C92" w:rsidRDefault="00240EAB" w:rsidP="0022691D">
            <w:pPr>
              <w:jc w:val="both"/>
              <w:rPr>
                <w:rFonts w:eastAsiaTheme="minorHAnsi" w:cstheme="minorBidi"/>
                <w:sz w:val="20"/>
                <w:szCs w:val="20"/>
                <w:lang w:eastAsia="en-US"/>
              </w:rPr>
            </w:pPr>
            <w:r w:rsidRPr="00925C92">
              <w:rPr>
                <w:rFonts w:eastAsiaTheme="minorHAnsi" w:cstheme="minorBidi"/>
                <w:sz w:val="20"/>
                <w:szCs w:val="20"/>
                <w:lang w:eastAsia="en-US"/>
              </w:rPr>
              <w:t>1. Budžeta ieņēmumi</w:t>
            </w:r>
          </w:p>
        </w:tc>
        <w:tc>
          <w:tcPr>
            <w:tcW w:w="389" w:type="pct"/>
            <w:shd w:val="clear" w:color="auto" w:fill="D9D9D9" w:themeFill="background1" w:themeFillShade="D9"/>
            <w:vAlign w:val="center"/>
            <w:hideMark/>
          </w:tcPr>
          <w:p w14:paraId="3C7EA1A7"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667" w:type="pct"/>
            <w:shd w:val="clear" w:color="auto" w:fill="D9D9D9" w:themeFill="background1" w:themeFillShade="D9"/>
            <w:vAlign w:val="center"/>
            <w:hideMark/>
          </w:tcPr>
          <w:p w14:paraId="610C53B1"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391" w:type="pct"/>
            <w:shd w:val="clear" w:color="auto" w:fill="D9D9D9" w:themeFill="background1" w:themeFillShade="D9"/>
            <w:vAlign w:val="center"/>
            <w:hideMark/>
          </w:tcPr>
          <w:p w14:paraId="30F386D7"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458" w:type="pct"/>
            <w:shd w:val="clear" w:color="auto" w:fill="D9D9D9" w:themeFill="background1" w:themeFillShade="D9"/>
            <w:vAlign w:val="center"/>
            <w:hideMark/>
          </w:tcPr>
          <w:p w14:paraId="0988C245"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398" w:type="pct"/>
            <w:shd w:val="clear" w:color="auto" w:fill="D9D9D9" w:themeFill="background1" w:themeFillShade="D9"/>
            <w:vAlign w:val="center"/>
            <w:hideMark/>
          </w:tcPr>
          <w:p w14:paraId="5E919493"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466" w:type="pct"/>
            <w:shd w:val="clear" w:color="auto" w:fill="D9D9D9" w:themeFill="background1" w:themeFillShade="D9"/>
            <w:vAlign w:val="center"/>
            <w:hideMark/>
          </w:tcPr>
          <w:p w14:paraId="11FDBE7F"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987" w:type="pct"/>
            <w:shd w:val="clear" w:color="auto" w:fill="D9D9D9" w:themeFill="background1" w:themeFillShade="D9"/>
            <w:vAlign w:val="center"/>
            <w:hideMark/>
          </w:tcPr>
          <w:p w14:paraId="4E81C19D"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r>
      <w:tr w:rsidR="00240EAB" w:rsidRPr="00925C92" w14:paraId="6ADBBB3B" w14:textId="77777777" w:rsidTr="0022691D">
        <w:trPr>
          <w:cantSplit/>
        </w:trPr>
        <w:tc>
          <w:tcPr>
            <w:tcW w:w="1091" w:type="pct"/>
            <w:shd w:val="clear" w:color="auto" w:fill="auto"/>
            <w:hideMark/>
          </w:tcPr>
          <w:p w14:paraId="4AC97A25" w14:textId="77777777" w:rsidR="00240EAB" w:rsidRPr="00925C92" w:rsidRDefault="00240EAB" w:rsidP="0022691D">
            <w:pPr>
              <w:jc w:val="both"/>
              <w:rPr>
                <w:rFonts w:eastAsiaTheme="minorHAnsi" w:cstheme="minorBidi"/>
                <w:sz w:val="20"/>
                <w:szCs w:val="20"/>
                <w:lang w:eastAsia="en-US"/>
              </w:rPr>
            </w:pPr>
            <w:r w:rsidRPr="00925C92">
              <w:rPr>
                <w:rFonts w:eastAsiaTheme="minorHAnsi" w:cstheme="minorBidi"/>
                <w:sz w:val="20"/>
                <w:szCs w:val="20"/>
                <w:lang w:eastAsia="en-US"/>
              </w:rPr>
              <w:t>1.1. valsts pamatbudžets, tai skaitā ieņēmumi no maksas pakalpojumiem un citi pašu ieņēmumi</w:t>
            </w:r>
          </w:p>
        </w:tc>
        <w:tc>
          <w:tcPr>
            <w:tcW w:w="389" w:type="pct"/>
            <w:shd w:val="clear" w:color="auto" w:fill="auto"/>
            <w:vAlign w:val="center"/>
            <w:hideMark/>
          </w:tcPr>
          <w:p w14:paraId="2E5FABAB"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667" w:type="pct"/>
            <w:shd w:val="clear" w:color="auto" w:fill="auto"/>
            <w:vAlign w:val="center"/>
            <w:hideMark/>
          </w:tcPr>
          <w:p w14:paraId="27498AE0"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391" w:type="pct"/>
            <w:shd w:val="clear" w:color="auto" w:fill="auto"/>
            <w:vAlign w:val="center"/>
            <w:hideMark/>
          </w:tcPr>
          <w:p w14:paraId="4B617F5A"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458" w:type="pct"/>
            <w:shd w:val="clear" w:color="auto" w:fill="auto"/>
            <w:vAlign w:val="center"/>
            <w:hideMark/>
          </w:tcPr>
          <w:p w14:paraId="765F8093"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398" w:type="pct"/>
            <w:shd w:val="clear" w:color="auto" w:fill="auto"/>
            <w:vAlign w:val="center"/>
            <w:hideMark/>
          </w:tcPr>
          <w:p w14:paraId="48D48249"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466" w:type="pct"/>
            <w:shd w:val="clear" w:color="auto" w:fill="auto"/>
            <w:vAlign w:val="center"/>
            <w:hideMark/>
          </w:tcPr>
          <w:p w14:paraId="1B97002A"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987" w:type="pct"/>
            <w:shd w:val="clear" w:color="auto" w:fill="auto"/>
            <w:vAlign w:val="center"/>
            <w:hideMark/>
          </w:tcPr>
          <w:p w14:paraId="0AEE1657"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r>
      <w:tr w:rsidR="00240EAB" w:rsidRPr="00925C92" w14:paraId="20DBBEE2" w14:textId="77777777" w:rsidTr="0022691D">
        <w:trPr>
          <w:cantSplit/>
        </w:trPr>
        <w:tc>
          <w:tcPr>
            <w:tcW w:w="1091" w:type="pct"/>
            <w:shd w:val="clear" w:color="auto" w:fill="auto"/>
            <w:hideMark/>
          </w:tcPr>
          <w:p w14:paraId="0AAAA60C" w14:textId="77777777" w:rsidR="00240EAB" w:rsidRPr="00925C92" w:rsidRDefault="00240EAB" w:rsidP="0022691D">
            <w:pPr>
              <w:jc w:val="both"/>
              <w:rPr>
                <w:rFonts w:eastAsiaTheme="minorHAnsi" w:cstheme="minorBidi"/>
                <w:sz w:val="20"/>
                <w:szCs w:val="20"/>
                <w:lang w:eastAsia="en-US"/>
              </w:rPr>
            </w:pPr>
            <w:r w:rsidRPr="00925C92">
              <w:rPr>
                <w:rFonts w:eastAsiaTheme="minorHAnsi" w:cstheme="minorBidi"/>
                <w:sz w:val="20"/>
                <w:szCs w:val="20"/>
                <w:lang w:eastAsia="en-US"/>
              </w:rPr>
              <w:t>1.2. valsts speciālais budžets</w:t>
            </w:r>
          </w:p>
        </w:tc>
        <w:tc>
          <w:tcPr>
            <w:tcW w:w="389" w:type="pct"/>
            <w:shd w:val="clear" w:color="auto" w:fill="auto"/>
            <w:vAlign w:val="center"/>
            <w:hideMark/>
          </w:tcPr>
          <w:p w14:paraId="4FB0C525"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667" w:type="pct"/>
            <w:shd w:val="clear" w:color="auto" w:fill="auto"/>
            <w:vAlign w:val="center"/>
            <w:hideMark/>
          </w:tcPr>
          <w:p w14:paraId="4B87EB6A"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391" w:type="pct"/>
            <w:shd w:val="clear" w:color="auto" w:fill="auto"/>
            <w:vAlign w:val="center"/>
            <w:hideMark/>
          </w:tcPr>
          <w:p w14:paraId="385F2C95"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458" w:type="pct"/>
            <w:shd w:val="clear" w:color="auto" w:fill="auto"/>
            <w:vAlign w:val="center"/>
            <w:hideMark/>
          </w:tcPr>
          <w:p w14:paraId="363E1943"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398" w:type="pct"/>
            <w:shd w:val="clear" w:color="auto" w:fill="auto"/>
            <w:vAlign w:val="center"/>
            <w:hideMark/>
          </w:tcPr>
          <w:p w14:paraId="075BDD9C"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466" w:type="pct"/>
            <w:shd w:val="clear" w:color="auto" w:fill="auto"/>
            <w:vAlign w:val="center"/>
            <w:hideMark/>
          </w:tcPr>
          <w:p w14:paraId="6A515AF9"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987" w:type="pct"/>
            <w:shd w:val="clear" w:color="auto" w:fill="auto"/>
            <w:vAlign w:val="center"/>
            <w:hideMark/>
          </w:tcPr>
          <w:p w14:paraId="4E1BF03A"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r>
      <w:tr w:rsidR="00240EAB" w:rsidRPr="00925C92" w14:paraId="34A745A5" w14:textId="77777777" w:rsidTr="0022691D">
        <w:trPr>
          <w:cantSplit/>
        </w:trPr>
        <w:tc>
          <w:tcPr>
            <w:tcW w:w="1091" w:type="pct"/>
            <w:shd w:val="clear" w:color="auto" w:fill="auto"/>
            <w:hideMark/>
          </w:tcPr>
          <w:p w14:paraId="2936A777" w14:textId="77777777" w:rsidR="00240EAB" w:rsidRPr="00925C92" w:rsidRDefault="00240EAB" w:rsidP="0022691D">
            <w:pPr>
              <w:jc w:val="both"/>
              <w:rPr>
                <w:rFonts w:eastAsiaTheme="minorHAnsi" w:cstheme="minorBidi"/>
                <w:sz w:val="20"/>
                <w:szCs w:val="20"/>
                <w:lang w:eastAsia="en-US"/>
              </w:rPr>
            </w:pPr>
            <w:r w:rsidRPr="00925C92">
              <w:rPr>
                <w:rFonts w:eastAsiaTheme="minorHAnsi" w:cstheme="minorBidi"/>
                <w:sz w:val="20"/>
                <w:szCs w:val="20"/>
                <w:lang w:eastAsia="en-US"/>
              </w:rPr>
              <w:t>1.3. pašvaldību budžets</w:t>
            </w:r>
          </w:p>
        </w:tc>
        <w:tc>
          <w:tcPr>
            <w:tcW w:w="389" w:type="pct"/>
            <w:shd w:val="clear" w:color="auto" w:fill="auto"/>
            <w:vAlign w:val="center"/>
            <w:hideMark/>
          </w:tcPr>
          <w:p w14:paraId="30C33F06"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667" w:type="pct"/>
            <w:shd w:val="clear" w:color="auto" w:fill="auto"/>
            <w:vAlign w:val="center"/>
            <w:hideMark/>
          </w:tcPr>
          <w:p w14:paraId="4D5584E6"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391" w:type="pct"/>
            <w:shd w:val="clear" w:color="auto" w:fill="auto"/>
            <w:vAlign w:val="center"/>
            <w:hideMark/>
          </w:tcPr>
          <w:p w14:paraId="64D83C7A"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458" w:type="pct"/>
            <w:shd w:val="clear" w:color="auto" w:fill="auto"/>
            <w:vAlign w:val="center"/>
            <w:hideMark/>
          </w:tcPr>
          <w:p w14:paraId="5694F4C1"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398" w:type="pct"/>
            <w:shd w:val="clear" w:color="auto" w:fill="auto"/>
            <w:vAlign w:val="center"/>
            <w:hideMark/>
          </w:tcPr>
          <w:p w14:paraId="2B7E6130"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466" w:type="pct"/>
            <w:shd w:val="clear" w:color="auto" w:fill="auto"/>
            <w:vAlign w:val="center"/>
            <w:hideMark/>
          </w:tcPr>
          <w:p w14:paraId="2A633672"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987" w:type="pct"/>
            <w:shd w:val="clear" w:color="auto" w:fill="auto"/>
            <w:vAlign w:val="center"/>
            <w:hideMark/>
          </w:tcPr>
          <w:p w14:paraId="3B2C7C3F"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r>
      <w:tr w:rsidR="00240EAB" w:rsidRPr="00925C92" w14:paraId="7F0E0119" w14:textId="77777777" w:rsidTr="0022691D">
        <w:trPr>
          <w:cantSplit/>
        </w:trPr>
        <w:tc>
          <w:tcPr>
            <w:tcW w:w="1091" w:type="pct"/>
            <w:shd w:val="clear" w:color="auto" w:fill="D9D9D9" w:themeFill="background1" w:themeFillShade="D9"/>
            <w:hideMark/>
          </w:tcPr>
          <w:p w14:paraId="10278CBB" w14:textId="77777777" w:rsidR="00240EAB" w:rsidRPr="00925C92" w:rsidRDefault="00240EAB" w:rsidP="0022691D">
            <w:pPr>
              <w:jc w:val="both"/>
              <w:rPr>
                <w:rFonts w:eastAsiaTheme="minorHAnsi" w:cstheme="minorBidi"/>
                <w:sz w:val="20"/>
                <w:szCs w:val="20"/>
                <w:lang w:eastAsia="en-US"/>
              </w:rPr>
            </w:pPr>
            <w:r w:rsidRPr="00925C92">
              <w:rPr>
                <w:rFonts w:eastAsiaTheme="minorHAnsi" w:cstheme="minorBidi"/>
                <w:sz w:val="20"/>
                <w:szCs w:val="20"/>
                <w:lang w:eastAsia="en-US"/>
              </w:rPr>
              <w:t>2. Budžeta izdevumi</w:t>
            </w:r>
          </w:p>
        </w:tc>
        <w:tc>
          <w:tcPr>
            <w:tcW w:w="389" w:type="pct"/>
            <w:shd w:val="clear" w:color="auto" w:fill="D9D9D9" w:themeFill="background1" w:themeFillShade="D9"/>
            <w:vAlign w:val="center"/>
            <w:hideMark/>
          </w:tcPr>
          <w:p w14:paraId="584EA7D7"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667" w:type="pct"/>
            <w:shd w:val="clear" w:color="auto" w:fill="D9D9D9" w:themeFill="background1" w:themeFillShade="D9"/>
            <w:vAlign w:val="center"/>
            <w:hideMark/>
          </w:tcPr>
          <w:p w14:paraId="5C89CF00" w14:textId="0FB94673" w:rsidR="00240EAB" w:rsidRPr="00925C92" w:rsidRDefault="0042026F" w:rsidP="0022691D">
            <w:pPr>
              <w:jc w:val="center"/>
              <w:rPr>
                <w:rFonts w:eastAsiaTheme="minorHAnsi" w:cstheme="minorBidi"/>
                <w:sz w:val="20"/>
                <w:szCs w:val="20"/>
                <w:lang w:eastAsia="en-US"/>
              </w:rPr>
            </w:pPr>
            <w:r w:rsidRPr="00240EAB">
              <w:rPr>
                <w:iCs/>
                <w:sz w:val="20"/>
                <w:szCs w:val="20"/>
              </w:rPr>
              <w:t>217 080</w:t>
            </w:r>
          </w:p>
        </w:tc>
        <w:tc>
          <w:tcPr>
            <w:tcW w:w="391" w:type="pct"/>
            <w:shd w:val="clear" w:color="auto" w:fill="D9D9D9" w:themeFill="background1" w:themeFillShade="D9"/>
            <w:vAlign w:val="center"/>
            <w:hideMark/>
          </w:tcPr>
          <w:p w14:paraId="2DD7226B" w14:textId="77777777" w:rsidR="00240EAB" w:rsidRPr="00925C92" w:rsidRDefault="00240EAB" w:rsidP="0022691D">
            <w:pPr>
              <w:jc w:val="center"/>
              <w:rPr>
                <w:rFonts w:eastAsiaTheme="minorHAnsi" w:cstheme="minorBidi"/>
                <w:sz w:val="20"/>
                <w:szCs w:val="20"/>
                <w:lang w:eastAsia="en-US"/>
              </w:rPr>
            </w:pPr>
            <w:r w:rsidRPr="006055BE">
              <w:rPr>
                <w:color w:val="000000" w:themeColor="text1"/>
                <w:sz w:val="20"/>
                <w:szCs w:val="20"/>
              </w:rPr>
              <w:t>0</w:t>
            </w:r>
          </w:p>
        </w:tc>
        <w:tc>
          <w:tcPr>
            <w:tcW w:w="458" w:type="pct"/>
            <w:shd w:val="clear" w:color="auto" w:fill="D9D9D9" w:themeFill="background1" w:themeFillShade="D9"/>
            <w:vAlign w:val="center"/>
            <w:hideMark/>
          </w:tcPr>
          <w:p w14:paraId="31504088" w14:textId="36569ABC" w:rsidR="00240EAB" w:rsidRPr="00240EAB" w:rsidRDefault="00240EAB" w:rsidP="0022691D">
            <w:pPr>
              <w:jc w:val="center"/>
              <w:rPr>
                <w:rFonts w:eastAsiaTheme="minorHAnsi" w:cstheme="minorBidi"/>
                <w:sz w:val="20"/>
                <w:szCs w:val="20"/>
                <w:lang w:eastAsia="en-US"/>
              </w:rPr>
            </w:pPr>
          </w:p>
        </w:tc>
        <w:tc>
          <w:tcPr>
            <w:tcW w:w="398" w:type="pct"/>
            <w:shd w:val="clear" w:color="auto" w:fill="D9D9D9" w:themeFill="background1" w:themeFillShade="D9"/>
            <w:vAlign w:val="center"/>
            <w:hideMark/>
          </w:tcPr>
          <w:p w14:paraId="6EC87D31" w14:textId="77777777" w:rsidR="00240EAB" w:rsidRPr="00240EAB" w:rsidRDefault="00240EAB" w:rsidP="0022691D">
            <w:pPr>
              <w:jc w:val="center"/>
              <w:rPr>
                <w:rFonts w:eastAsiaTheme="minorHAnsi" w:cstheme="minorBidi"/>
                <w:sz w:val="20"/>
                <w:szCs w:val="20"/>
                <w:lang w:eastAsia="en-US"/>
              </w:rPr>
            </w:pPr>
            <w:r w:rsidRPr="00240EAB">
              <w:rPr>
                <w:sz w:val="20"/>
                <w:szCs w:val="20"/>
              </w:rPr>
              <w:t>0</w:t>
            </w:r>
          </w:p>
        </w:tc>
        <w:tc>
          <w:tcPr>
            <w:tcW w:w="466" w:type="pct"/>
            <w:shd w:val="clear" w:color="auto" w:fill="D9D9D9" w:themeFill="background1" w:themeFillShade="D9"/>
            <w:vAlign w:val="center"/>
            <w:hideMark/>
          </w:tcPr>
          <w:p w14:paraId="1C77AE33"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987" w:type="pct"/>
            <w:shd w:val="clear" w:color="auto" w:fill="D9D9D9" w:themeFill="background1" w:themeFillShade="D9"/>
            <w:vAlign w:val="center"/>
            <w:hideMark/>
          </w:tcPr>
          <w:p w14:paraId="3662957F"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r>
      <w:tr w:rsidR="00240EAB" w:rsidRPr="00925C92" w14:paraId="5A90EDC8" w14:textId="77777777" w:rsidTr="0022691D">
        <w:trPr>
          <w:cantSplit/>
        </w:trPr>
        <w:tc>
          <w:tcPr>
            <w:tcW w:w="1091" w:type="pct"/>
            <w:shd w:val="clear" w:color="auto" w:fill="auto"/>
            <w:hideMark/>
          </w:tcPr>
          <w:p w14:paraId="574D25B9" w14:textId="77777777" w:rsidR="00240EAB" w:rsidRPr="00925C92" w:rsidRDefault="00240EAB" w:rsidP="0022691D">
            <w:pPr>
              <w:jc w:val="both"/>
              <w:rPr>
                <w:rFonts w:eastAsiaTheme="minorHAnsi" w:cstheme="minorBidi"/>
                <w:sz w:val="20"/>
                <w:szCs w:val="20"/>
                <w:lang w:eastAsia="en-US"/>
              </w:rPr>
            </w:pPr>
            <w:bookmarkStart w:id="1" w:name="_Hlk42531261"/>
            <w:r w:rsidRPr="00925C92">
              <w:rPr>
                <w:rFonts w:eastAsiaTheme="minorHAnsi" w:cstheme="minorBidi"/>
                <w:sz w:val="20"/>
                <w:szCs w:val="20"/>
                <w:lang w:eastAsia="en-US"/>
              </w:rPr>
              <w:t>2.1. valsts pamatbudžets</w:t>
            </w:r>
          </w:p>
        </w:tc>
        <w:tc>
          <w:tcPr>
            <w:tcW w:w="389" w:type="pct"/>
            <w:shd w:val="clear" w:color="auto" w:fill="auto"/>
            <w:vAlign w:val="center"/>
            <w:hideMark/>
          </w:tcPr>
          <w:p w14:paraId="45AD1DF9"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667" w:type="pct"/>
            <w:shd w:val="clear" w:color="auto" w:fill="auto"/>
            <w:vAlign w:val="center"/>
            <w:hideMark/>
          </w:tcPr>
          <w:p w14:paraId="1D63A549" w14:textId="3188EC65" w:rsidR="00240EAB" w:rsidRPr="00925C92" w:rsidRDefault="0042026F" w:rsidP="0022691D">
            <w:pPr>
              <w:jc w:val="center"/>
              <w:rPr>
                <w:rFonts w:eastAsiaTheme="minorHAnsi" w:cstheme="minorBidi"/>
                <w:sz w:val="20"/>
                <w:szCs w:val="20"/>
                <w:lang w:eastAsia="en-US"/>
              </w:rPr>
            </w:pPr>
            <w:r w:rsidRPr="00240EAB">
              <w:rPr>
                <w:iCs/>
                <w:sz w:val="20"/>
                <w:szCs w:val="20"/>
              </w:rPr>
              <w:t>217 080</w:t>
            </w:r>
          </w:p>
        </w:tc>
        <w:tc>
          <w:tcPr>
            <w:tcW w:w="391" w:type="pct"/>
            <w:shd w:val="clear" w:color="auto" w:fill="auto"/>
            <w:vAlign w:val="center"/>
            <w:hideMark/>
          </w:tcPr>
          <w:p w14:paraId="12C8B478" w14:textId="77777777" w:rsidR="00240EAB" w:rsidRPr="00925C92" w:rsidRDefault="00240EAB" w:rsidP="0022691D">
            <w:pPr>
              <w:jc w:val="center"/>
              <w:rPr>
                <w:rFonts w:eastAsiaTheme="minorHAnsi" w:cstheme="minorBidi"/>
                <w:sz w:val="20"/>
                <w:szCs w:val="20"/>
                <w:lang w:eastAsia="en-US"/>
              </w:rPr>
            </w:pPr>
            <w:r w:rsidRPr="006055BE">
              <w:rPr>
                <w:color w:val="000000" w:themeColor="text1"/>
                <w:sz w:val="20"/>
                <w:szCs w:val="20"/>
              </w:rPr>
              <w:t>0</w:t>
            </w:r>
          </w:p>
        </w:tc>
        <w:tc>
          <w:tcPr>
            <w:tcW w:w="458" w:type="pct"/>
            <w:shd w:val="clear" w:color="auto" w:fill="auto"/>
            <w:vAlign w:val="center"/>
            <w:hideMark/>
          </w:tcPr>
          <w:p w14:paraId="38C015FE" w14:textId="22B12880" w:rsidR="00240EAB" w:rsidRPr="00240EAB" w:rsidRDefault="0042026F" w:rsidP="0022691D">
            <w:pPr>
              <w:jc w:val="center"/>
              <w:rPr>
                <w:rFonts w:eastAsiaTheme="minorHAnsi" w:cstheme="minorBidi"/>
                <w:sz w:val="20"/>
                <w:szCs w:val="20"/>
                <w:lang w:eastAsia="en-US"/>
              </w:rPr>
            </w:pPr>
            <w:r>
              <w:rPr>
                <w:rFonts w:eastAsiaTheme="minorHAnsi" w:cstheme="minorBidi"/>
                <w:sz w:val="20"/>
                <w:szCs w:val="20"/>
                <w:lang w:eastAsia="en-US"/>
              </w:rPr>
              <w:t>0</w:t>
            </w:r>
          </w:p>
        </w:tc>
        <w:tc>
          <w:tcPr>
            <w:tcW w:w="398" w:type="pct"/>
            <w:shd w:val="clear" w:color="auto" w:fill="auto"/>
            <w:vAlign w:val="center"/>
            <w:hideMark/>
          </w:tcPr>
          <w:p w14:paraId="3C18862B" w14:textId="77777777" w:rsidR="00240EAB" w:rsidRPr="00240EAB" w:rsidRDefault="00240EAB" w:rsidP="0022691D">
            <w:pPr>
              <w:jc w:val="center"/>
              <w:rPr>
                <w:rFonts w:eastAsiaTheme="minorHAnsi" w:cstheme="minorBidi"/>
                <w:sz w:val="20"/>
                <w:szCs w:val="20"/>
                <w:lang w:eastAsia="en-US"/>
              </w:rPr>
            </w:pPr>
            <w:r w:rsidRPr="00240EAB">
              <w:rPr>
                <w:sz w:val="20"/>
                <w:szCs w:val="20"/>
              </w:rPr>
              <w:t>0</w:t>
            </w:r>
          </w:p>
        </w:tc>
        <w:tc>
          <w:tcPr>
            <w:tcW w:w="466" w:type="pct"/>
            <w:shd w:val="clear" w:color="auto" w:fill="auto"/>
            <w:vAlign w:val="center"/>
            <w:hideMark/>
          </w:tcPr>
          <w:p w14:paraId="13DFF1BF"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987" w:type="pct"/>
            <w:shd w:val="clear" w:color="auto" w:fill="auto"/>
            <w:vAlign w:val="center"/>
            <w:hideMark/>
          </w:tcPr>
          <w:p w14:paraId="1149E2DD"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r>
      <w:bookmarkEnd w:id="1"/>
      <w:tr w:rsidR="00240EAB" w:rsidRPr="00925C92" w14:paraId="19ACCBBB" w14:textId="77777777" w:rsidTr="0022691D">
        <w:trPr>
          <w:cantSplit/>
        </w:trPr>
        <w:tc>
          <w:tcPr>
            <w:tcW w:w="1091" w:type="pct"/>
            <w:shd w:val="clear" w:color="auto" w:fill="auto"/>
            <w:hideMark/>
          </w:tcPr>
          <w:p w14:paraId="04FF0606" w14:textId="77777777" w:rsidR="00240EAB" w:rsidRPr="00925C92" w:rsidRDefault="00240EAB" w:rsidP="0022691D">
            <w:pPr>
              <w:jc w:val="both"/>
              <w:rPr>
                <w:rFonts w:eastAsiaTheme="minorHAnsi" w:cstheme="minorBidi"/>
                <w:sz w:val="20"/>
                <w:szCs w:val="20"/>
                <w:lang w:eastAsia="en-US"/>
              </w:rPr>
            </w:pPr>
            <w:r w:rsidRPr="00925C92">
              <w:rPr>
                <w:rFonts w:eastAsiaTheme="minorHAnsi" w:cstheme="minorBidi"/>
                <w:sz w:val="20"/>
                <w:szCs w:val="20"/>
                <w:lang w:eastAsia="en-US"/>
              </w:rPr>
              <w:t>2.2. valsts speciālais budžets</w:t>
            </w:r>
          </w:p>
        </w:tc>
        <w:tc>
          <w:tcPr>
            <w:tcW w:w="389" w:type="pct"/>
            <w:shd w:val="clear" w:color="auto" w:fill="auto"/>
            <w:vAlign w:val="center"/>
            <w:hideMark/>
          </w:tcPr>
          <w:p w14:paraId="4696CB07"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667" w:type="pct"/>
            <w:shd w:val="clear" w:color="auto" w:fill="auto"/>
            <w:vAlign w:val="center"/>
            <w:hideMark/>
          </w:tcPr>
          <w:p w14:paraId="21F7A3E3"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391" w:type="pct"/>
            <w:shd w:val="clear" w:color="auto" w:fill="auto"/>
            <w:vAlign w:val="center"/>
            <w:hideMark/>
          </w:tcPr>
          <w:p w14:paraId="3456F4DC" w14:textId="77777777" w:rsidR="00240EAB" w:rsidRPr="00925C92" w:rsidRDefault="00240EAB" w:rsidP="0022691D">
            <w:pPr>
              <w:jc w:val="center"/>
              <w:rPr>
                <w:rFonts w:eastAsiaTheme="minorHAnsi" w:cstheme="minorBidi"/>
                <w:sz w:val="20"/>
                <w:szCs w:val="20"/>
                <w:lang w:eastAsia="en-US"/>
              </w:rPr>
            </w:pPr>
            <w:r w:rsidRPr="006055BE">
              <w:rPr>
                <w:color w:val="000000" w:themeColor="text1"/>
                <w:sz w:val="20"/>
                <w:szCs w:val="20"/>
              </w:rPr>
              <w:t>0</w:t>
            </w:r>
          </w:p>
        </w:tc>
        <w:tc>
          <w:tcPr>
            <w:tcW w:w="458" w:type="pct"/>
            <w:shd w:val="clear" w:color="auto" w:fill="auto"/>
            <w:vAlign w:val="center"/>
            <w:hideMark/>
          </w:tcPr>
          <w:p w14:paraId="06FC7B02" w14:textId="77777777" w:rsidR="00240EAB" w:rsidRPr="00240EAB" w:rsidRDefault="00240EAB" w:rsidP="0022691D">
            <w:pPr>
              <w:jc w:val="center"/>
              <w:rPr>
                <w:rFonts w:eastAsiaTheme="minorHAnsi" w:cstheme="minorBidi"/>
                <w:sz w:val="20"/>
                <w:szCs w:val="20"/>
                <w:lang w:eastAsia="en-US"/>
              </w:rPr>
            </w:pPr>
            <w:r w:rsidRPr="00240EAB">
              <w:rPr>
                <w:sz w:val="20"/>
                <w:szCs w:val="20"/>
              </w:rPr>
              <w:t>0</w:t>
            </w:r>
          </w:p>
        </w:tc>
        <w:tc>
          <w:tcPr>
            <w:tcW w:w="398" w:type="pct"/>
            <w:shd w:val="clear" w:color="auto" w:fill="auto"/>
            <w:vAlign w:val="center"/>
            <w:hideMark/>
          </w:tcPr>
          <w:p w14:paraId="1F07C276" w14:textId="77777777" w:rsidR="00240EAB" w:rsidRPr="00240EAB" w:rsidRDefault="00240EAB" w:rsidP="0022691D">
            <w:pPr>
              <w:jc w:val="center"/>
              <w:rPr>
                <w:rFonts w:eastAsiaTheme="minorHAnsi" w:cstheme="minorBidi"/>
                <w:sz w:val="20"/>
                <w:szCs w:val="20"/>
                <w:lang w:eastAsia="en-US"/>
              </w:rPr>
            </w:pPr>
            <w:r w:rsidRPr="00240EAB">
              <w:rPr>
                <w:sz w:val="20"/>
                <w:szCs w:val="20"/>
              </w:rPr>
              <w:t>0</w:t>
            </w:r>
          </w:p>
        </w:tc>
        <w:tc>
          <w:tcPr>
            <w:tcW w:w="466" w:type="pct"/>
            <w:shd w:val="clear" w:color="auto" w:fill="auto"/>
            <w:vAlign w:val="center"/>
            <w:hideMark/>
          </w:tcPr>
          <w:p w14:paraId="07BBEE54"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987" w:type="pct"/>
            <w:shd w:val="clear" w:color="auto" w:fill="auto"/>
            <w:vAlign w:val="center"/>
            <w:hideMark/>
          </w:tcPr>
          <w:p w14:paraId="4FB2CE9A"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r>
      <w:tr w:rsidR="00240EAB" w:rsidRPr="00925C92" w14:paraId="2CBFC796" w14:textId="77777777" w:rsidTr="0022691D">
        <w:trPr>
          <w:cantSplit/>
        </w:trPr>
        <w:tc>
          <w:tcPr>
            <w:tcW w:w="1091" w:type="pct"/>
            <w:shd w:val="clear" w:color="auto" w:fill="auto"/>
            <w:hideMark/>
          </w:tcPr>
          <w:p w14:paraId="151079FC" w14:textId="77777777" w:rsidR="00240EAB" w:rsidRPr="00925C92" w:rsidRDefault="00240EAB" w:rsidP="0022691D">
            <w:pPr>
              <w:jc w:val="both"/>
              <w:rPr>
                <w:rFonts w:eastAsiaTheme="minorHAnsi" w:cstheme="minorBidi"/>
                <w:sz w:val="20"/>
                <w:szCs w:val="20"/>
                <w:lang w:eastAsia="en-US"/>
              </w:rPr>
            </w:pPr>
            <w:r w:rsidRPr="00925C92">
              <w:rPr>
                <w:rFonts w:eastAsiaTheme="minorHAnsi" w:cstheme="minorBidi"/>
                <w:sz w:val="20"/>
                <w:szCs w:val="20"/>
                <w:lang w:eastAsia="en-US"/>
              </w:rPr>
              <w:t>2.3. pašvaldību budžets</w:t>
            </w:r>
          </w:p>
        </w:tc>
        <w:tc>
          <w:tcPr>
            <w:tcW w:w="389" w:type="pct"/>
            <w:shd w:val="clear" w:color="auto" w:fill="auto"/>
            <w:vAlign w:val="center"/>
            <w:hideMark/>
          </w:tcPr>
          <w:p w14:paraId="3424831A"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667" w:type="pct"/>
            <w:shd w:val="clear" w:color="auto" w:fill="auto"/>
            <w:vAlign w:val="center"/>
            <w:hideMark/>
          </w:tcPr>
          <w:p w14:paraId="77C64C04"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391" w:type="pct"/>
            <w:shd w:val="clear" w:color="auto" w:fill="auto"/>
            <w:vAlign w:val="center"/>
            <w:hideMark/>
          </w:tcPr>
          <w:p w14:paraId="0D5F31EA" w14:textId="77777777" w:rsidR="00240EAB" w:rsidRPr="00925C92" w:rsidRDefault="00240EAB" w:rsidP="0022691D">
            <w:pPr>
              <w:jc w:val="center"/>
              <w:rPr>
                <w:rFonts w:eastAsiaTheme="minorHAnsi" w:cstheme="minorBidi"/>
                <w:sz w:val="20"/>
                <w:szCs w:val="20"/>
                <w:lang w:eastAsia="en-US"/>
              </w:rPr>
            </w:pPr>
            <w:r w:rsidRPr="006055BE">
              <w:rPr>
                <w:color w:val="000000" w:themeColor="text1"/>
                <w:sz w:val="20"/>
                <w:szCs w:val="20"/>
              </w:rPr>
              <w:t>0</w:t>
            </w:r>
          </w:p>
        </w:tc>
        <w:tc>
          <w:tcPr>
            <w:tcW w:w="458" w:type="pct"/>
            <w:shd w:val="clear" w:color="auto" w:fill="auto"/>
            <w:vAlign w:val="center"/>
            <w:hideMark/>
          </w:tcPr>
          <w:p w14:paraId="180A863F" w14:textId="77777777" w:rsidR="00240EAB" w:rsidRPr="00240EAB" w:rsidRDefault="00240EAB" w:rsidP="0022691D">
            <w:pPr>
              <w:jc w:val="center"/>
              <w:rPr>
                <w:rFonts w:eastAsiaTheme="minorHAnsi" w:cstheme="minorBidi"/>
                <w:sz w:val="20"/>
                <w:szCs w:val="20"/>
                <w:lang w:eastAsia="en-US"/>
              </w:rPr>
            </w:pPr>
            <w:r w:rsidRPr="00240EAB">
              <w:rPr>
                <w:sz w:val="20"/>
                <w:szCs w:val="20"/>
              </w:rPr>
              <w:t>0</w:t>
            </w:r>
          </w:p>
        </w:tc>
        <w:tc>
          <w:tcPr>
            <w:tcW w:w="398" w:type="pct"/>
            <w:shd w:val="clear" w:color="auto" w:fill="auto"/>
            <w:vAlign w:val="center"/>
            <w:hideMark/>
          </w:tcPr>
          <w:p w14:paraId="66CCE71E" w14:textId="77777777" w:rsidR="00240EAB" w:rsidRPr="00240EAB" w:rsidRDefault="00240EAB" w:rsidP="0022691D">
            <w:pPr>
              <w:jc w:val="center"/>
              <w:rPr>
                <w:rFonts w:eastAsiaTheme="minorHAnsi" w:cstheme="minorBidi"/>
                <w:sz w:val="20"/>
                <w:szCs w:val="20"/>
                <w:lang w:eastAsia="en-US"/>
              </w:rPr>
            </w:pPr>
            <w:r w:rsidRPr="00240EAB">
              <w:rPr>
                <w:sz w:val="20"/>
                <w:szCs w:val="20"/>
              </w:rPr>
              <w:t>0</w:t>
            </w:r>
          </w:p>
        </w:tc>
        <w:tc>
          <w:tcPr>
            <w:tcW w:w="466" w:type="pct"/>
            <w:shd w:val="clear" w:color="auto" w:fill="auto"/>
            <w:vAlign w:val="center"/>
            <w:hideMark/>
          </w:tcPr>
          <w:p w14:paraId="5DCB47A2"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987" w:type="pct"/>
            <w:shd w:val="clear" w:color="auto" w:fill="auto"/>
            <w:vAlign w:val="center"/>
            <w:hideMark/>
          </w:tcPr>
          <w:p w14:paraId="5A87F49B"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r>
      <w:tr w:rsidR="00240EAB" w:rsidRPr="00925C92" w14:paraId="3412592B" w14:textId="77777777" w:rsidTr="0022691D">
        <w:trPr>
          <w:cantSplit/>
        </w:trPr>
        <w:tc>
          <w:tcPr>
            <w:tcW w:w="1091" w:type="pct"/>
            <w:shd w:val="clear" w:color="auto" w:fill="D9D9D9" w:themeFill="background1" w:themeFillShade="D9"/>
            <w:hideMark/>
          </w:tcPr>
          <w:p w14:paraId="545880D6" w14:textId="77777777" w:rsidR="00240EAB" w:rsidRPr="00925C92" w:rsidRDefault="00240EAB" w:rsidP="0022691D">
            <w:pPr>
              <w:jc w:val="both"/>
              <w:rPr>
                <w:rFonts w:eastAsiaTheme="minorHAnsi" w:cstheme="minorBidi"/>
                <w:sz w:val="20"/>
                <w:szCs w:val="20"/>
                <w:lang w:eastAsia="en-US"/>
              </w:rPr>
            </w:pPr>
            <w:r w:rsidRPr="00925C92">
              <w:rPr>
                <w:rFonts w:eastAsiaTheme="minorHAnsi" w:cstheme="minorBidi"/>
                <w:sz w:val="20"/>
                <w:szCs w:val="20"/>
                <w:lang w:eastAsia="en-US"/>
              </w:rPr>
              <w:t>3. Finansiālā ietekme</w:t>
            </w:r>
          </w:p>
        </w:tc>
        <w:tc>
          <w:tcPr>
            <w:tcW w:w="389" w:type="pct"/>
            <w:shd w:val="clear" w:color="auto" w:fill="D9D9D9" w:themeFill="background1" w:themeFillShade="D9"/>
            <w:vAlign w:val="center"/>
            <w:hideMark/>
          </w:tcPr>
          <w:p w14:paraId="6253662F"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667" w:type="pct"/>
            <w:shd w:val="clear" w:color="auto" w:fill="D9D9D9" w:themeFill="background1" w:themeFillShade="D9"/>
            <w:vAlign w:val="center"/>
            <w:hideMark/>
          </w:tcPr>
          <w:p w14:paraId="34840E1D" w14:textId="76826714" w:rsidR="00240EAB" w:rsidRPr="00925C92" w:rsidRDefault="0042026F" w:rsidP="0022691D">
            <w:pPr>
              <w:jc w:val="center"/>
              <w:rPr>
                <w:rFonts w:eastAsiaTheme="minorHAnsi" w:cstheme="minorBidi"/>
                <w:sz w:val="20"/>
                <w:szCs w:val="20"/>
                <w:lang w:eastAsia="en-US"/>
              </w:rPr>
            </w:pPr>
            <w:r w:rsidRPr="00240EAB">
              <w:rPr>
                <w:iCs/>
                <w:sz w:val="20"/>
                <w:szCs w:val="20"/>
              </w:rPr>
              <w:t>-217 080</w:t>
            </w:r>
          </w:p>
        </w:tc>
        <w:tc>
          <w:tcPr>
            <w:tcW w:w="391" w:type="pct"/>
            <w:shd w:val="clear" w:color="auto" w:fill="D9D9D9" w:themeFill="background1" w:themeFillShade="D9"/>
            <w:vAlign w:val="center"/>
            <w:hideMark/>
          </w:tcPr>
          <w:p w14:paraId="491E3DBC" w14:textId="77777777" w:rsidR="00240EAB" w:rsidRPr="00925C92" w:rsidRDefault="00240EAB" w:rsidP="0022691D">
            <w:pPr>
              <w:jc w:val="center"/>
              <w:rPr>
                <w:rFonts w:eastAsiaTheme="minorHAnsi" w:cstheme="minorBidi"/>
                <w:sz w:val="20"/>
                <w:szCs w:val="20"/>
                <w:lang w:eastAsia="en-US"/>
              </w:rPr>
            </w:pPr>
            <w:r w:rsidRPr="006055BE">
              <w:rPr>
                <w:color w:val="000000" w:themeColor="text1"/>
                <w:sz w:val="20"/>
                <w:szCs w:val="20"/>
              </w:rPr>
              <w:t>0</w:t>
            </w:r>
          </w:p>
        </w:tc>
        <w:tc>
          <w:tcPr>
            <w:tcW w:w="458" w:type="pct"/>
            <w:shd w:val="clear" w:color="auto" w:fill="D9D9D9" w:themeFill="background1" w:themeFillShade="D9"/>
            <w:vAlign w:val="center"/>
            <w:hideMark/>
          </w:tcPr>
          <w:p w14:paraId="28332EEA" w14:textId="54E529D3" w:rsidR="00240EAB" w:rsidRPr="00240EAB" w:rsidRDefault="00240EAB" w:rsidP="0022691D">
            <w:pPr>
              <w:jc w:val="center"/>
              <w:rPr>
                <w:rFonts w:eastAsiaTheme="minorHAnsi" w:cstheme="minorBidi"/>
                <w:sz w:val="20"/>
                <w:szCs w:val="20"/>
                <w:lang w:eastAsia="en-US"/>
              </w:rPr>
            </w:pPr>
          </w:p>
        </w:tc>
        <w:tc>
          <w:tcPr>
            <w:tcW w:w="398" w:type="pct"/>
            <w:shd w:val="clear" w:color="auto" w:fill="D9D9D9" w:themeFill="background1" w:themeFillShade="D9"/>
            <w:vAlign w:val="center"/>
            <w:hideMark/>
          </w:tcPr>
          <w:p w14:paraId="4E9B83C6" w14:textId="77777777" w:rsidR="00240EAB" w:rsidRPr="00240EAB" w:rsidRDefault="00240EAB" w:rsidP="0022691D">
            <w:pPr>
              <w:jc w:val="center"/>
              <w:rPr>
                <w:rFonts w:eastAsiaTheme="minorHAnsi" w:cstheme="minorBidi"/>
                <w:sz w:val="20"/>
                <w:szCs w:val="20"/>
                <w:lang w:eastAsia="en-US"/>
              </w:rPr>
            </w:pPr>
            <w:r w:rsidRPr="00240EAB">
              <w:rPr>
                <w:sz w:val="20"/>
                <w:szCs w:val="20"/>
              </w:rPr>
              <w:t>0</w:t>
            </w:r>
          </w:p>
        </w:tc>
        <w:tc>
          <w:tcPr>
            <w:tcW w:w="466" w:type="pct"/>
            <w:shd w:val="clear" w:color="auto" w:fill="D9D9D9" w:themeFill="background1" w:themeFillShade="D9"/>
            <w:vAlign w:val="center"/>
            <w:hideMark/>
          </w:tcPr>
          <w:p w14:paraId="3F1B28AF"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987" w:type="pct"/>
            <w:shd w:val="clear" w:color="auto" w:fill="D9D9D9" w:themeFill="background1" w:themeFillShade="D9"/>
            <w:vAlign w:val="center"/>
            <w:hideMark/>
          </w:tcPr>
          <w:p w14:paraId="0FF48EAE"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r>
      <w:tr w:rsidR="00240EAB" w:rsidRPr="00925C92" w14:paraId="78E33FEB" w14:textId="77777777" w:rsidTr="0022691D">
        <w:trPr>
          <w:cantSplit/>
        </w:trPr>
        <w:tc>
          <w:tcPr>
            <w:tcW w:w="1091" w:type="pct"/>
            <w:shd w:val="clear" w:color="auto" w:fill="auto"/>
            <w:hideMark/>
          </w:tcPr>
          <w:p w14:paraId="3EF383B0" w14:textId="77777777" w:rsidR="00240EAB" w:rsidRPr="00925C92" w:rsidRDefault="00240EAB" w:rsidP="0022691D">
            <w:pPr>
              <w:jc w:val="both"/>
              <w:rPr>
                <w:rFonts w:eastAsiaTheme="minorHAnsi" w:cstheme="minorBidi"/>
                <w:sz w:val="20"/>
                <w:szCs w:val="20"/>
                <w:lang w:eastAsia="en-US"/>
              </w:rPr>
            </w:pPr>
            <w:r w:rsidRPr="00925C92">
              <w:rPr>
                <w:rFonts w:eastAsiaTheme="minorHAnsi" w:cstheme="minorBidi"/>
                <w:sz w:val="20"/>
                <w:szCs w:val="20"/>
                <w:lang w:eastAsia="en-US"/>
              </w:rPr>
              <w:t>3.1. valsts pamatbudžets</w:t>
            </w:r>
          </w:p>
        </w:tc>
        <w:tc>
          <w:tcPr>
            <w:tcW w:w="389" w:type="pct"/>
            <w:shd w:val="clear" w:color="auto" w:fill="auto"/>
            <w:vAlign w:val="center"/>
            <w:hideMark/>
          </w:tcPr>
          <w:p w14:paraId="1F0FD234"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667" w:type="pct"/>
            <w:shd w:val="clear" w:color="auto" w:fill="auto"/>
            <w:vAlign w:val="center"/>
            <w:hideMark/>
          </w:tcPr>
          <w:p w14:paraId="3CFFD182" w14:textId="4ED2B85B" w:rsidR="00240EAB" w:rsidRPr="00925C92" w:rsidRDefault="0042026F" w:rsidP="0022691D">
            <w:pPr>
              <w:jc w:val="center"/>
              <w:rPr>
                <w:rFonts w:eastAsiaTheme="minorHAnsi" w:cstheme="minorBidi"/>
                <w:sz w:val="20"/>
                <w:szCs w:val="20"/>
                <w:lang w:eastAsia="en-US"/>
              </w:rPr>
            </w:pPr>
            <w:r w:rsidRPr="00240EAB">
              <w:rPr>
                <w:iCs/>
                <w:sz w:val="20"/>
                <w:szCs w:val="20"/>
              </w:rPr>
              <w:t>-217 080</w:t>
            </w:r>
          </w:p>
        </w:tc>
        <w:tc>
          <w:tcPr>
            <w:tcW w:w="391" w:type="pct"/>
            <w:shd w:val="clear" w:color="auto" w:fill="auto"/>
            <w:vAlign w:val="center"/>
            <w:hideMark/>
          </w:tcPr>
          <w:p w14:paraId="3D15400B" w14:textId="77777777" w:rsidR="00240EAB" w:rsidRPr="00925C92" w:rsidRDefault="00240EAB" w:rsidP="0022691D">
            <w:pPr>
              <w:jc w:val="center"/>
              <w:rPr>
                <w:rFonts w:eastAsiaTheme="minorHAnsi" w:cstheme="minorBidi"/>
                <w:sz w:val="20"/>
                <w:szCs w:val="20"/>
                <w:lang w:eastAsia="en-US"/>
              </w:rPr>
            </w:pPr>
            <w:r w:rsidRPr="006055BE">
              <w:rPr>
                <w:color w:val="000000" w:themeColor="text1"/>
                <w:sz w:val="20"/>
                <w:szCs w:val="20"/>
              </w:rPr>
              <w:t>0</w:t>
            </w:r>
          </w:p>
        </w:tc>
        <w:tc>
          <w:tcPr>
            <w:tcW w:w="458" w:type="pct"/>
            <w:shd w:val="clear" w:color="auto" w:fill="auto"/>
            <w:vAlign w:val="center"/>
            <w:hideMark/>
          </w:tcPr>
          <w:p w14:paraId="7346BB56" w14:textId="04F76A2E" w:rsidR="00240EAB" w:rsidRPr="00240EAB" w:rsidRDefault="0042026F" w:rsidP="0022691D">
            <w:pPr>
              <w:jc w:val="center"/>
              <w:rPr>
                <w:rFonts w:eastAsiaTheme="minorHAnsi" w:cstheme="minorBidi"/>
                <w:sz w:val="20"/>
                <w:szCs w:val="20"/>
                <w:lang w:eastAsia="en-US"/>
              </w:rPr>
            </w:pPr>
            <w:r>
              <w:rPr>
                <w:rFonts w:eastAsiaTheme="minorHAnsi" w:cstheme="minorBidi"/>
                <w:sz w:val="20"/>
                <w:szCs w:val="20"/>
                <w:lang w:eastAsia="en-US"/>
              </w:rPr>
              <w:t>0</w:t>
            </w:r>
          </w:p>
        </w:tc>
        <w:tc>
          <w:tcPr>
            <w:tcW w:w="398" w:type="pct"/>
            <w:shd w:val="clear" w:color="auto" w:fill="auto"/>
            <w:vAlign w:val="center"/>
            <w:hideMark/>
          </w:tcPr>
          <w:p w14:paraId="7B8DCE2C" w14:textId="77777777" w:rsidR="00240EAB" w:rsidRPr="00240EAB" w:rsidRDefault="00240EAB" w:rsidP="0022691D">
            <w:pPr>
              <w:jc w:val="center"/>
              <w:rPr>
                <w:rFonts w:eastAsiaTheme="minorHAnsi" w:cstheme="minorBidi"/>
                <w:sz w:val="20"/>
                <w:szCs w:val="20"/>
                <w:lang w:eastAsia="en-US"/>
              </w:rPr>
            </w:pPr>
            <w:r w:rsidRPr="00240EAB">
              <w:rPr>
                <w:sz w:val="20"/>
                <w:szCs w:val="20"/>
              </w:rPr>
              <w:t>0</w:t>
            </w:r>
          </w:p>
        </w:tc>
        <w:tc>
          <w:tcPr>
            <w:tcW w:w="466" w:type="pct"/>
            <w:shd w:val="clear" w:color="auto" w:fill="auto"/>
            <w:vAlign w:val="center"/>
            <w:hideMark/>
          </w:tcPr>
          <w:p w14:paraId="0A2B589C"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987" w:type="pct"/>
            <w:shd w:val="clear" w:color="auto" w:fill="auto"/>
            <w:vAlign w:val="center"/>
            <w:hideMark/>
          </w:tcPr>
          <w:p w14:paraId="3BF31E6E"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r>
      <w:tr w:rsidR="00240EAB" w:rsidRPr="00925C92" w14:paraId="1EB2531D" w14:textId="77777777" w:rsidTr="0022691D">
        <w:trPr>
          <w:cantSplit/>
        </w:trPr>
        <w:tc>
          <w:tcPr>
            <w:tcW w:w="1091" w:type="pct"/>
            <w:shd w:val="clear" w:color="auto" w:fill="auto"/>
            <w:hideMark/>
          </w:tcPr>
          <w:p w14:paraId="41181208" w14:textId="77777777" w:rsidR="00240EAB" w:rsidRPr="00925C92" w:rsidRDefault="00240EAB" w:rsidP="0022691D">
            <w:pPr>
              <w:jc w:val="both"/>
              <w:rPr>
                <w:rFonts w:eastAsiaTheme="minorHAnsi" w:cstheme="minorBidi"/>
                <w:sz w:val="20"/>
                <w:szCs w:val="20"/>
                <w:lang w:eastAsia="en-US"/>
              </w:rPr>
            </w:pPr>
            <w:r w:rsidRPr="00925C92">
              <w:rPr>
                <w:rFonts w:eastAsiaTheme="minorHAnsi" w:cstheme="minorBidi"/>
                <w:sz w:val="20"/>
                <w:szCs w:val="20"/>
                <w:lang w:eastAsia="en-US"/>
              </w:rPr>
              <w:t>3.2. speciālais budžets</w:t>
            </w:r>
          </w:p>
        </w:tc>
        <w:tc>
          <w:tcPr>
            <w:tcW w:w="389" w:type="pct"/>
            <w:shd w:val="clear" w:color="auto" w:fill="auto"/>
            <w:vAlign w:val="center"/>
            <w:hideMark/>
          </w:tcPr>
          <w:p w14:paraId="537899E4"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667" w:type="pct"/>
            <w:shd w:val="clear" w:color="auto" w:fill="auto"/>
            <w:vAlign w:val="center"/>
            <w:hideMark/>
          </w:tcPr>
          <w:p w14:paraId="54B4A9A0"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391" w:type="pct"/>
            <w:shd w:val="clear" w:color="auto" w:fill="auto"/>
            <w:vAlign w:val="center"/>
            <w:hideMark/>
          </w:tcPr>
          <w:p w14:paraId="31DC4B3F" w14:textId="77777777" w:rsidR="00240EAB" w:rsidRPr="00925C92" w:rsidRDefault="00240EAB" w:rsidP="0022691D">
            <w:pPr>
              <w:jc w:val="center"/>
              <w:rPr>
                <w:rFonts w:eastAsiaTheme="minorHAnsi" w:cstheme="minorBidi"/>
                <w:sz w:val="20"/>
                <w:szCs w:val="20"/>
                <w:lang w:eastAsia="en-US"/>
              </w:rPr>
            </w:pPr>
            <w:r w:rsidRPr="006055BE">
              <w:rPr>
                <w:color w:val="000000" w:themeColor="text1"/>
                <w:sz w:val="20"/>
                <w:szCs w:val="20"/>
              </w:rPr>
              <w:t>0</w:t>
            </w:r>
          </w:p>
        </w:tc>
        <w:tc>
          <w:tcPr>
            <w:tcW w:w="458" w:type="pct"/>
            <w:shd w:val="clear" w:color="auto" w:fill="auto"/>
            <w:vAlign w:val="center"/>
            <w:hideMark/>
          </w:tcPr>
          <w:p w14:paraId="6B3F8DD8" w14:textId="77777777" w:rsidR="00240EAB" w:rsidRPr="00240EAB" w:rsidRDefault="00240EAB" w:rsidP="0022691D">
            <w:pPr>
              <w:jc w:val="center"/>
              <w:rPr>
                <w:rFonts w:eastAsiaTheme="minorHAnsi" w:cstheme="minorBidi"/>
                <w:sz w:val="20"/>
                <w:szCs w:val="20"/>
                <w:lang w:eastAsia="en-US"/>
              </w:rPr>
            </w:pPr>
            <w:r w:rsidRPr="00240EAB">
              <w:rPr>
                <w:sz w:val="20"/>
                <w:szCs w:val="20"/>
              </w:rPr>
              <w:t>0</w:t>
            </w:r>
          </w:p>
        </w:tc>
        <w:tc>
          <w:tcPr>
            <w:tcW w:w="398" w:type="pct"/>
            <w:shd w:val="clear" w:color="auto" w:fill="auto"/>
            <w:vAlign w:val="center"/>
            <w:hideMark/>
          </w:tcPr>
          <w:p w14:paraId="00318F22" w14:textId="77777777" w:rsidR="00240EAB" w:rsidRPr="00240EAB" w:rsidRDefault="00240EAB" w:rsidP="0022691D">
            <w:pPr>
              <w:jc w:val="center"/>
              <w:rPr>
                <w:rFonts w:eastAsiaTheme="minorHAnsi" w:cstheme="minorBidi"/>
                <w:sz w:val="20"/>
                <w:szCs w:val="20"/>
                <w:lang w:eastAsia="en-US"/>
              </w:rPr>
            </w:pPr>
            <w:r w:rsidRPr="00240EAB">
              <w:rPr>
                <w:sz w:val="20"/>
                <w:szCs w:val="20"/>
              </w:rPr>
              <w:t>0</w:t>
            </w:r>
          </w:p>
        </w:tc>
        <w:tc>
          <w:tcPr>
            <w:tcW w:w="466" w:type="pct"/>
            <w:shd w:val="clear" w:color="auto" w:fill="auto"/>
            <w:vAlign w:val="center"/>
            <w:hideMark/>
          </w:tcPr>
          <w:p w14:paraId="084CC1FA"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987" w:type="pct"/>
            <w:shd w:val="clear" w:color="auto" w:fill="auto"/>
            <w:vAlign w:val="center"/>
            <w:hideMark/>
          </w:tcPr>
          <w:p w14:paraId="03BA5743"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r>
      <w:tr w:rsidR="00240EAB" w:rsidRPr="00925C92" w14:paraId="73924163" w14:textId="77777777" w:rsidTr="0022691D">
        <w:trPr>
          <w:cantSplit/>
        </w:trPr>
        <w:tc>
          <w:tcPr>
            <w:tcW w:w="1091" w:type="pct"/>
            <w:shd w:val="clear" w:color="auto" w:fill="auto"/>
            <w:hideMark/>
          </w:tcPr>
          <w:p w14:paraId="3A2B4971" w14:textId="77777777" w:rsidR="00240EAB" w:rsidRPr="00925C92" w:rsidRDefault="00240EAB" w:rsidP="0022691D">
            <w:pPr>
              <w:jc w:val="both"/>
              <w:rPr>
                <w:rFonts w:eastAsiaTheme="minorHAnsi" w:cstheme="minorBidi"/>
                <w:sz w:val="20"/>
                <w:szCs w:val="20"/>
                <w:lang w:eastAsia="en-US"/>
              </w:rPr>
            </w:pPr>
            <w:r w:rsidRPr="00925C92">
              <w:rPr>
                <w:rFonts w:eastAsiaTheme="minorHAnsi" w:cstheme="minorBidi"/>
                <w:sz w:val="20"/>
                <w:szCs w:val="20"/>
                <w:lang w:eastAsia="en-US"/>
              </w:rPr>
              <w:t>3.3. pašvaldību budžets</w:t>
            </w:r>
          </w:p>
        </w:tc>
        <w:tc>
          <w:tcPr>
            <w:tcW w:w="389" w:type="pct"/>
            <w:shd w:val="clear" w:color="auto" w:fill="auto"/>
            <w:vAlign w:val="center"/>
            <w:hideMark/>
          </w:tcPr>
          <w:p w14:paraId="29AD590E"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667" w:type="pct"/>
            <w:shd w:val="clear" w:color="auto" w:fill="auto"/>
            <w:vAlign w:val="center"/>
            <w:hideMark/>
          </w:tcPr>
          <w:p w14:paraId="7A3E423A"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391" w:type="pct"/>
            <w:shd w:val="clear" w:color="auto" w:fill="auto"/>
            <w:vAlign w:val="center"/>
            <w:hideMark/>
          </w:tcPr>
          <w:p w14:paraId="417FAA99" w14:textId="77777777" w:rsidR="00240EAB" w:rsidRPr="00925C92" w:rsidRDefault="00240EAB" w:rsidP="0022691D">
            <w:pPr>
              <w:jc w:val="center"/>
              <w:rPr>
                <w:rFonts w:eastAsiaTheme="minorHAnsi" w:cstheme="minorBidi"/>
                <w:sz w:val="20"/>
                <w:szCs w:val="20"/>
                <w:lang w:eastAsia="en-US"/>
              </w:rPr>
            </w:pPr>
            <w:r w:rsidRPr="006055BE">
              <w:rPr>
                <w:color w:val="000000" w:themeColor="text1"/>
                <w:sz w:val="20"/>
                <w:szCs w:val="20"/>
              </w:rPr>
              <w:t>0</w:t>
            </w:r>
          </w:p>
        </w:tc>
        <w:tc>
          <w:tcPr>
            <w:tcW w:w="458" w:type="pct"/>
            <w:shd w:val="clear" w:color="auto" w:fill="auto"/>
            <w:vAlign w:val="center"/>
            <w:hideMark/>
          </w:tcPr>
          <w:p w14:paraId="59C08F6A" w14:textId="77777777" w:rsidR="00240EAB" w:rsidRPr="00240EAB" w:rsidRDefault="00240EAB" w:rsidP="0022691D">
            <w:pPr>
              <w:jc w:val="center"/>
              <w:rPr>
                <w:rFonts w:eastAsiaTheme="minorHAnsi" w:cstheme="minorBidi"/>
                <w:sz w:val="20"/>
                <w:szCs w:val="20"/>
                <w:lang w:eastAsia="en-US"/>
              </w:rPr>
            </w:pPr>
            <w:r w:rsidRPr="00240EAB">
              <w:rPr>
                <w:sz w:val="20"/>
                <w:szCs w:val="20"/>
              </w:rPr>
              <w:t>0</w:t>
            </w:r>
          </w:p>
        </w:tc>
        <w:tc>
          <w:tcPr>
            <w:tcW w:w="398" w:type="pct"/>
            <w:shd w:val="clear" w:color="auto" w:fill="auto"/>
            <w:vAlign w:val="center"/>
            <w:hideMark/>
          </w:tcPr>
          <w:p w14:paraId="4B4ABB8F" w14:textId="77777777" w:rsidR="00240EAB" w:rsidRPr="00240EAB" w:rsidRDefault="00240EAB" w:rsidP="0022691D">
            <w:pPr>
              <w:jc w:val="center"/>
              <w:rPr>
                <w:rFonts w:eastAsiaTheme="minorHAnsi" w:cstheme="minorBidi"/>
                <w:sz w:val="20"/>
                <w:szCs w:val="20"/>
                <w:lang w:eastAsia="en-US"/>
              </w:rPr>
            </w:pPr>
            <w:r w:rsidRPr="00240EAB">
              <w:rPr>
                <w:sz w:val="20"/>
                <w:szCs w:val="20"/>
              </w:rPr>
              <w:t>0</w:t>
            </w:r>
          </w:p>
        </w:tc>
        <w:tc>
          <w:tcPr>
            <w:tcW w:w="466" w:type="pct"/>
            <w:shd w:val="clear" w:color="auto" w:fill="auto"/>
            <w:vAlign w:val="center"/>
            <w:hideMark/>
          </w:tcPr>
          <w:p w14:paraId="0D0A45ED"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987" w:type="pct"/>
            <w:shd w:val="clear" w:color="auto" w:fill="auto"/>
            <w:vAlign w:val="center"/>
            <w:hideMark/>
          </w:tcPr>
          <w:p w14:paraId="5E295AEE"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r>
      <w:tr w:rsidR="00240EAB" w:rsidRPr="00925C92" w14:paraId="7201207A" w14:textId="77777777" w:rsidTr="0022691D">
        <w:trPr>
          <w:cantSplit/>
        </w:trPr>
        <w:tc>
          <w:tcPr>
            <w:tcW w:w="1091" w:type="pct"/>
            <w:shd w:val="clear" w:color="auto" w:fill="auto"/>
            <w:hideMark/>
          </w:tcPr>
          <w:p w14:paraId="4CE36681" w14:textId="77777777" w:rsidR="00240EAB" w:rsidRPr="00925C92" w:rsidRDefault="00240EAB" w:rsidP="0022691D">
            <w:pPr>
              <w:jc w:val="both"/>
              <w:rPr>
                <w:rFonts w:eastAsiaTheme="minorHAnsi" w:cstheme="minorBidi"/>
                <w:sz w:val="20"/>
                <w:szCs w:val="20"/>
                <w:lang w:eastAsia="en-US"/>
              </w:rPr>
            </w:pPr>
            <w:r w:rsidRPr="00925C92">
              <w:rPr>
                <w:rFonts w:eastAsiaTheme="minorHAnsi" w:cstheme="minorBidi"/>
                <w:sz w:val="20"/>
                <w:szCs w:val="20"/>
                <w:lang w:eastAsia="en-US"/>
              </w:rPr>
              <w:lastRenderedPageBreak/>
              <w:t>4. Finanšu līdzekļi papildu izdevumu finansēšanai (kompensējošu izdevumu samazinājumu norāda ar "+" zīmi)</w:t>
            </w:r>
          </w:p>
        </w:tc>
        <w:tc>
          <w:tcPr>
            <w:tcW w:w="389" w:type="pct"/>
            <w:shd w:val="clear" w:color="auto" w:fill="auto"/>
            <w:vAlign w:val="center"/>
            <w:hideMark/>
          </w:tcPr>
          <w:p w14:paraId="4AE0404C"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667" w:type="pct"/>
            <w:shd w:val="clear" w:color="auto" w:fill="auto"/>
            <w:vAlign w:val="center"/>
            <w:hideMark/>
          </w:tcPr>
          <w:p w14:paraId="180F90DC" w14:textId="24719839" w:rsidR="00240EAB" w:rsidRPr="00925C92" w:rsidRDefault="0042026F" w:rsidP="0022691D">
            <w:pPr>
              <w:jc w:val="center"/>
              <w:rPr>
                <w:rFonts w:eastAsiaTheme="minorHAnsi" w:cstheme="minorBidi"/>
                <w:sz w:val="20"/>
                <w:szCs w:val="20"/>
                <w:lang w:eastAsia="en-US"/>
              </w:rPr>
            </w:pPr>
            <w:r w:rsidRPr="00240EAB">
              <w:rPr>
                <w:iCs/>
                <w:sz w:val="20"/>
                <w:szCs w:val="20"/>
              </w:rPr>
              <w:t>217 080</w:t>
            </w:r>
          </w:p>
        </w:tc>
        <w:tc>
          <w:tcPr>
            <w:tcW w:w="391" w:type="pct"/>
            <w:shd w:val="clear" w:color="auto" w:fill="auto"/>
            <w:vAlign w:val="center"/>
            <w:hideMark/>
          </w:tcPr>
          <w:p w14:paraId="2834F4F5" w14:textId="77777777" w:rsidR="00240EAB" w:rsidRPr="00925C92" w:rsidRDefault="00240EAB" w:rsidP="0022691D">
            <w:pPr>
              <w:jc w:val="center"/>
              <w:rPr>
                <w:rFonts w:eastAsiaTheme="minorHAnsi" w:cstheme="minorBidi"/>
                <w:sz w:val="20"/>
                <w:szCs w:val="20"/>
                <w:lang w:eastAsia="en-US"/>
              </w:rPr>
            </w:pPr>
            <w:r w:rsidRPr="006055BE">
              <w:rPr>
                <w:color w:val="000000" w:themeColor="text1"/>
                <w:sz w:val="20"/>
                <w:szCs w:val="20"/>
              </w:rPr>
              <w:t>0</w:t>
            </w:r>
          </w:p>
        </w:tc>
        <w:tc>
          <w:tcPr>
            <w:tcW w:w="458" w:type="pct"/>
            <w:shd w:val="clear" w:color="auto" w:fill="auto"/>
            <w:vAlign w:val="center"/>
            <w:hideMark/>
          </w:tcPr>
          <w:p w14:paraId="12A614DA" w14:textId="34E991AF" w:rsidR="00240EAB" w:rsidRPr="00240EAB" w:rsidRDefault="0042026F" w:rsidP="0022691D">
            <w:pPr>
              <w:jc w:val="center"/>
              <w:rPr>
                <w:rFonts w:eastAsiaTheme="minorHAnsi" w:cstheme="minorBidi"/>
                <w:sz w:val="20"/>
                <w:szCs w:val="20"/>
                <w:lang w:eastAsia="en-US"/>
              </w:rPr>
            </w:pPr>
            <w:r>
              <w:rPr>
                <w:rFonts w:eastAsiaTheme="minorHAnsi" w:cstheme="minorBidi"/>
                <w:sz w:val="20"/>
                <w:szCs w:val="20"/>
                <w:lang w:eastAsia="en-US"/>
              </w:rPr>
              <w:t>0</w:t>
            </w:r>
          </w:p>
        </w:tc>
        <w:tc>
          <w:tcPr>
            <w:tcW w:w="398" w:type="pct"/>
            <w:shd w:val="clear" w:color="auto" w:fill="auto"/>
            <w:vAlign w:val="center"/>
            <w:hideMark/>
          </w:tcPr>
          <w:p w14:paraId="087AAB5E" w14:textId="77777777" w:rsidR="00240EAB" w:rsidRPr="00240EAB" w:rsidRDefault="00240EAB" w:rsidP="0022691D">
            <w:pPr>
              <w:jc w:val="center"/>
              <w:rPr>
                <w:rFonts w:eastAsiaTheme="minorHAnsi" w:cstheme="minorBidi"/>
                <w:sz w:val="20"/>
                <w:szCs w:val="20"/>
                <w:lang w:eastAsia="en-US"/>
              </w:rPr>
            </w:pPr>
            <w:r w:rsidRPr="00240EAB">
              <w:rPr>
                <w:sz w:val="20"/>
                <w:szCs w:val="20"/>
              </w:rPr>
              <w:t>0</w:t>
            </w:r>
          </w:p>
        </w:tc>
        <w:tc>
          <w:tcPr>
            <w:tcW w:w="466" w:type="pct"/>
            <w:shd w:val="clear" w:color="auto" w:fill="auto"/>
            <w:vAlign w:val="center"/>
            <w:hideMark/>
          </w:tcPr>
          <w:p w14:paraId="650CE327"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987" w:type="pct"/>
            <w:shd w:val="clear" w:color="auto" w:fill="auto"/>
            <w:vAlign w:val="center"/>
            <w:hideMark/>
          </w:tcPr>
          <w:p w14:paraId="3A733D3D"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r>
      <w:tr w:rsidR="00240EAB" w:rsidRPr="00925C92" w14:paraId="16D4669C" w14:textId="77777777" w:rsidTr="0022691D">
        <w:trPr>
          <w:cantSplit/>
        </w:trPr>
        <w:tc>
          <w:tcPr>
            <w:tcW w:w="1091" w:type="pct"/>
            <w:shd w:val="clear" w:color="auto" w:fill="auto"/>
            <w:hideMark/>
          </w:tcPr>
          <w:p w14:paraId="3047E7ED" w14:textId="77777777" w:rsidR="00240EAB" w:rsidRPr="00925C92" w:rsidRDefault="00240EAB" w:rsidP="0022691D">
            <w:pPr>
              <w:jc w:val="both"/>
              <w:rPr>
                <w:rFonts w:eastAsiaTheme="minorHAnsi" w:cstheme="minorBidi"/>
                <w:sz w:val="20"/>
                <w:szCs w:val="20"/>
                <w:lang w:eastAsia="en-US"/>
              </w:rPr>
            </w:pPr>
            <w:r w:rsidRPr="00925C92">
              <w:rPr>
                <w:rFonts w:eastAsiaTheme="minorHAnsi" w:cstheme="minorBidi"/>
                <w:sz w:val="20"/>
                <w:szCs w:val="20"/>
                <w:lang w:eastAsia="en-US"/>
              </w:rPr>
              <w:t>5. Precizēta finansiālā ietekme</w:t>
            </w:r>
          </w:p>
        </w:tc>
        <w:tc>
          <w:tcPr>
            <w:tcW w:w="389" w:type="pct"/>
            <w:vMerge w:val="restart"/>
            <w:shd w:val="clear" w:color="auto" w:fill="auto"/>
            <w:vAlign w:val="center"/>
            <w:hideMark/>
          </w:tcPr>
          <w:p w14:paraId="51992F76"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x</w:t>
            </w:r>
          </w:p>
        </w:tc>
        <w:tc>
          <w:tcPr>
            <w:tcW w:w="667" w:type="pct"/>
            <w:shd w:val="clear" w:color="auto" w:fill="auto"/>
            <w:vAlign w:val="center"/>
            <w:hideMark/>
          </w:tcPr>
          <w:p w14:paraId="7CBE9CD4" w14:textId="77777777" w:rsidR="00240EAB" w:rsidRPr="00925C92" w:rsidRDefault="00240EAB" w:rsidP="0022691D">
            <w:pPr>
              <w:jc w:val="center"/>
              <w:rPr>
                <w:rFonts w:eastAsiaTheme="minorHAnsi" w:cstheme="minorBidi"/>
                <w:sz w:val="20"/>
                <w:szCs w:val="20"/>
                <w:lang w:eastAsia="en-US"/>
              </w:rPr>
            </w:pPr>
            <w:r>
              <w:rPr>
                <w:color w:val="000000" w:themeColor="text1"/>
                <w:sz w:val="20"/>
                <w:szCs w:val="20"/>
              </w:rPr>
              <w:t>0</w:t>
            </w:r>
          </w:p>
        </w:tc>
        <w:tc>
          <w:tcPr>
            <w:tcW w:w="391" w:type="pct"/>
            <w:vMerge w:val="restart"/>
            <w:shd w:val="clear" w:color="auto" w:fill="auto"/>
            <w:vAlign w:val="center"/>
            <w:hideMark/>
          </w:tcPr>
          <w:p w14:paraId="37935E7D"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x</w:t>
            </w:r>
          </w:p>
        </w:tc>
        <w:tc>
          <w:tcPr>
            <w:tcW w:w="458" w:type="pct"/>
            <w:shd w:val="clear" w:color="auto" w:fill="auto"/>
            <w:vAlign w:val="center"/>
            <w:hideMark/>
          </w:tcPr>
          <w:p w14:paraId="2B9CA36C"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398" w:type="pct"/>
            <w:vMerge w:val="restart"/>
            <w:shd w:val="clear" w:color="auto" w:fill="auto"/>
            <w:vAlign w:val="center"/>
            <w:hideMark/>
          </w:tcPr>
          <w:p w14:paraId="3336410C"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x</w:t>
            </w:r>
          </w:p>
        </w:tc>
        <w:tc>
          <w:tcPr>
            <w:tcW w:w="466" w:type="pct"/>
            <w:shd w:val="clear" w:color="auto" w:fill="auto"/>
            <w:vAlign w:val="center"/>
            <w:hideMark/>
          </w:tcPr>
          <w:p w14:paraId="436A48E5"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987" w:type="pct"/>
            <w:shd w:val="clear" w:color="auto" w:fill="auto"/>
            <w:vAlign w:val="center"/>
            <w:hideMark/>
          </w:tcPr>
          <w:p w14:paraId="5F7B435E"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r>
      <w:tr w:rsidR="00240EAB" w:rsidRPr="00925C92" w14:paraId="2233B5BB" w14:textId="77777777" w:rsidTr="0022691D">
        <w:trPr>
          <w:cantSplit/>
        </w:trPr>
        <w:tc>
          <w:tcPr>
            <w:tcW w:w="1091" w:type="pct"/>
            <w:shd w:val="clear" w:color="auto" w:fill="auto"/>
            <w:hideMark/>
          </w:tcPr>
          <w:p w14:paraId="6D713301" w14:textId="77777777" w:rsidR="00240EAB" w:rsidRPr="00925C92" w:rsidRDefault="00240EAB" w:rsidP="0022691D">
            <w:pPr>
              <w:jc w:val="both"/>
              <w:rPr>
                <w:rFonts w:eastAsiaTheme="minorHAnsi" w:cstheme="minorBidi"/>
                <w:sz w:val="20"/>
                <w:szCs w:val="20"/>
                <w:lang w:eastAsia="en-US"/>
              </w:rPr>
            </w:pPr>
            <w:r w:rsidRPr="00925C92">
              <w:rPr>
                <w:rFonts w:eastAsiaTheme="minorHAnsi" w:cstheme="minorBidi"/>
                <w:sz w:val="20"/>
                <w:szCs w:val="20"/>
                <w:lang w:eastAsia="en-US"/>
              </w:rPr>
              <w:t>5.1. valsts pamatbudžets</w:t>
            </w:r>
          </w:p>
        </w:tc>
        <w:tc>
          <w:tcPr>
            <w:tcW w:w="389" w:type="pct"/>
            <w:vMerge/>
            <w:shd w:val="clear" w:color="auto" w:fill="auto"/>
            <w:vAlign w:val="center"/>
            <w:hideMark/>
          </w:tcPr>
          <w:p w14:paraId="2ABEA061" w14:textId="77777777" w:rsidR="00240EAB" w:rsidRPr="00925C92" w:rsidRDefault="00240EAB" w:rsidP="0022691D">
            <w:pPr>
              <w:jc w:val="center"/>
              <w:rPr>
                <w:rFonts w:eastAsiaTheme="minorHAnsi" w:cstheme="minorBidi"/>
                <w:sz w:val="20"/>
                <w:szCs w:val="20"/>
                <w:lang w:eastAsia="en-US"/>
              </w:rPr>
            </w:pPr>
          </w:p>
        </w:tc>
        <w:tc>
          <w:tcPr>
            <w:tcW w:w="667" w:type="pct"/>
            <w:shd w:val="clear" w:color="auto" w:fill="auto"/>
            <w:vAlign w:val="center"/>
            <w:hideMark/>
          </w:tcPr>
          <w:p w14:paraId="6E1B7C2E" w14:textId="77777777" w:rsidR="00240EAB" w:rsidRPr="00925C92" w:rsidRDefault="00240EAB" w:rsidP="0022691D">
            <w:pPr>
              <w:jc w:val="center"/>
              <w:rPr>
                <w:rFonts w:eastAsiaTheme="minorHAnsi" w:cstheme="minorBidi"/>
                <w:sz w:val="20"/>
                <w:szCs w:val="20"/>
                <w:lang w:eastAsia="en-US"/>
              </w:rPr>
            </w:pPr>
            <w:r>
              <w:rPr>
                <w:rFonts w:eastAsiaTheme="minorHAnsi" w:cstheme="minorBidi"/>
                <w:sz w:val="20"/>
                <w:szCs w:val="20"/>
                <w:lang w:eastAsia="en-US"/>
              </w:rPr>
              <w:t>0</w:t>
            </w:r>
          </w:p>
        </w:tc>
        <w:tc>
          <w:tcPr>
            <w:tcW w:w="391" w:type="pct"/>
            <w:vMerge/>
            <w:shd w:val="clear" w:color="auto" w:fill="auto"/>
            <w:vAlign w:val="center"/>
            <w:hideMark/>
          </w:tcPr>
          <w:p w14:paraId="2F77F3D6" w14:textId="77777777" w:rsidR="00240EAB" w:rsidRPr="00925C92" w:rsidRDefault="00240EAB" w:rsidP="0022691D">
            <w:pPr>
              <w:jc w:val="center"/>
              <w:rPr>
                <w:rFonts w:eastAsiaTheme="minorHAnsi" w:cstheme="minorBidi"/>
                <w:sz w:val="20"/>
                <w:szCs w:val="20"/>
                <w:lang w:eastAsia="en-US"/>
              </w:rPr>
            </w:pPr>
          </w:p>
        </w:tc>
        <w:tc>
          <w:tcPr>
            <w:tcW w:w="458" w:type="pct"/>
            <w:shd w:val="clear" w:color="auto" w:fill="auto"/>
            <w:vAlign w:val="center"/>
            <w:hideMark/>
          </w:tcPr>
          <w:p w14:paraId="27D22DCA"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398" w:type="pct"/>
            <w:vMerge/>
            <w:shd w:val="clear" w:color="auto" w:fill="auto"/>
            <w:vAlign w:val="center"/>
            <w:hideMark/>
          </w:tcPr>
          <w:p w14:paraId="45335814" w14:textId="77777777" w:rsidR="00240EAB" w:rsidRPr="00925C92" w:rsidRDefault="00240EAB" w:rsidP="0022691D">
            <w:pPr>
              <w:jc w:val="center"/>
              <w:rPr>
                <w:rFonts w:eastAsiaTheme="minorHAnsi" w:cstheme="minorBidi"/>
                <w:sz w:val="20"/>
                <w:szCs w:val="20"/>
                <w:lang w:eastAsia="en-US"/>
              </w:rPr>
            </w:pPr>
          </w:p>
        </w:tc>
        <w:tc>
          <w:tcPr>
            <w:tcW w:w="466" w:type="pct"/>
            <w:shd w:val="clear" w:color="auto" w:fill="auto"/>
            <w:vAlign w:val="center"/>
            <w:hideMark/>
          </w:tcPr>
          <w:p w14:paraId="5DC6CBDC"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987" w:type="pct"/>
            <w:shd w:val="clear" w:color="auto" w:fill="auto"/>
            <w:vAlign w:val="center"/>
            <w:hideMark/>
          </w:tcPr>
          <w:p w14:paraId="2E879389"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r>
      <w:tr w:rsidR="00240EAB" w:rsidRPr="00925C92" w14:paraId="23DAA10C" w14:textId="77777777" w:rsidTr="0022691D">
        <w:trPr>
          <w:cantSplit/>
        </w:trPr>
        <w:tc>
          <w:tcPr>
            <w:tcW w:w="1091" w:type="pct"/>
            <w:shd w:val="clear" w:color="auto" w:fill="auto"/>
            <w:hideMark/>
          </w:tcPr>
          <w:p w14:paraId="34CF7AEF" w14:textId="77777777" w:rsidR="00240EAB" w:rsidRPr="00925C92" w:rsidRDefault="00240EAB" w:rsidP="0022691D">
            <w:pPr>
              <w:jc w:val="both"/>
              <w:rPr>
                <w:rFonts w:eastAsiaTheme="minorHAnsi" w:cstheme="minorBidi"/>
                <w:sz w:val="20"/>
                <w:szCs w:val="20"/>
                <w:lang w:eastAsia="en-US"/>
              </w:rPr>
            </w:pPr>
            <w:r w:rsidRPr="00925C92">
              <w:rPr>
                <w:rFonts w:eastAsiaTheme="minorHAnsi" w:cstheme="minorBidi"/>
                <w:sz w:val="20"/>
                <w:szCs w:val="20"/>
                <w:lang w:eastAsia="en-US"/>
              </w:rPr>
              <w:t>5.2. speciālais budžets</w:t>
            </w:r>
          </w:p>
        </w:tc>
        <w:tc>
          <w:tcPr>
            <w:tcW w:w="389" w:type="pct"/>
            <w:vMerge/>
            <w:shd w:val="clear" w:color="auto" w:fill="auto"/>
            <w:vAlign w:val="center"/>
            <w:hideMark/>
          </w:tcPr>
          <w:p w14:paraId="16ABFEEA" w14:textId="77777777" w:rsidR="00240EAB" w:rsidRPr="00925C92" w:rsidRDefault="00240EAB" w:rsidP="0022691D">
            <w:pPr>
              <w:jc w:val="center"/>
              <w:rPr>
                <w:rFonts w:eastAsiaTheme="minorHAnsi" w:cstheme="minorBidi"/>
                <w:sz w:val="20"/>
                <w:szCs w:val="20"/>
                <w:lang w:eastAsia="en-US"/>
              </w:rPr>
            </w:pPr>
          </w:p>
        </w:tc>
        <w:tc>
          <w:tcPr>
            <w:tcW w:w="667" w:type="pct"/>
            <w:shd w:val="clear" w:color="auto" w:fill="auto"/>
            <w:vAlign w:val="center"/>
            <w:hideMark/>
          </w:tcPr>
          <w:p w14:paraId="5F5F138C"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391" w:type="pct"/>
            <w:vMerge/>
            <w:shd w:val="clear" w:color="auto" w:fill="auto"/>
            <w:vAlign w:val="center"/>
            <w:hideMark/>
          </w:tcPr>
          <w:p w14:paraId="5D7DD912" w14:textId="77777777" w:rsidR="00240EAB" w:rsidRPr="00925C92" w:rsidRDefault="00240EAB" w:rsidP="0022691D">
            <w:pPr>
              <w:jc w:val="center"/>
              <w:rPr>
                <w:rFonts w:eastAsiaTheme="minorHAnsi" w:cstheme="minorBidi"/>
                <w:sz w:val="20"/>
                <w:szCs w:val="20"/>
                <w:lang w:eastAsia="en-US"/>
              </w:rPr>
            </w:pPr>
          </w:p>
        </w:tc>
        <w:tc>
          <w:tcPr>
            <w:tcW w:w="458" w:type="pct"/>
            <w:shd w:val="clear" w:color="auto" w:fill="auto"/>
            <w:vAlign w:val="center"/>
            <w:hideMark/>
          </w:tcPr>
          <w:p w14:paraId="3FFD6101"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398" w:type="pct"/>
            <w:vMerge/>
            <w:shd w:val="clear" w:color="auto" w:fill="auto"/>
            <w:vAlign w:val="center"/>
            <w:hideMark/>
          </w:tcPr>
          <w:p w14:paraId="767F388E" w14:textId="77777777" w:rsidR="00240EAB" w:rsidRPr="00925C92" w:rsidRDefault="00240EAB" w:rsidP="0022691D">
            <w:pPr>
              <w:jc w:val="center"/>
              <w:rPr>
                <w:rFonts w:eastAsiaTheme="minorHAnsi" w:cstheme="minorBidi"/>
                <w:sz w:val="20"/>
                <w:szCs w:val="20"/>
                <w:lang w:eastAsia="en-US"/>
              </w:rPr>
            </w:pPr>
          </w:p>
        </w:tc>
        <w:tc>
          <w:tcPr>
            <w:tcW w:w="466" w:type="pct"/>
            <w:shd w:val="clear" w:color="auto" w:fill="auto"/>
            <w:vAlign w:val="center"/>
            <w:hideMark/>
          </w:tcPr>
          <w:p w14:paraId="09A98D96"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987" w:type="pct"/>
            <w:shd w:val="clear" w:color="auto" w:fill="auto"/>
            <w:vAlign w:val="center"/>
            <w:hideMark/>
          </w:tcPr>
          <w:p w14:paraId="48A9597B"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r>
      <w:tr w:rsidR="00240EAB" w:rsidRPr="00925C92" w14:paraId="52015973" w14:textId="77777777" w:rsidTr="0022691D">
        <w:trPr>
          <w:cantSplit/>
        </w:trPr>
        <w:tc>
          <w:tcPr>
            <w:tcW w:w="1091" w:type="pct"/>
            <w:shd w:val="clear" w:color="auto" w:fill="auto"/>
            <w:hideMark/>
          </w:tcPr>
          <w:p w14:paraId="15610947" w14:textId="77777777" w:rsidR="00240EAB" w:rsidRPr="00925C92" w:rsidRDefault="00240EAB" w:rsidP="0022691D">
            <w:pPr>
              <w:jc w:val="both"/>
              <w:rPr>
                <w:rFonts w:eastAsiaTheme="minorHAnsi" w:cstheme="minorBidi"/>
                <w:sz w:val="20"/>
                <w:szCs w:val="20"/>
                <w:lang w:eastAsia="en-US"/>
              </w:rPr>
            </w:pPr>
            <w:r w:rsidRPr="00925C92">
              <w:rPr>
                <w:rFonts w:eastAsiaTheme="minorHAnsi" w:cstheme="minorBidi"/>
                <w:sz w:val="20"/>
                <w:szCs w:val="20"/>
                <w:lang w:eastAsia="en-US"/>
              </w:rPr>
              <w:t>5.3. pašvaldību budžets</w:t>
            </w:r>
          </w:p>
        </w:tc>
        <w:tc>
          <w:tcPr>
            <w:tcW w:w="389" w:type="pct"/>
            <w:vMerge/>
            <w:shd w:val="clear" w:color="auto" w:fill="auto"/>
            <w:vAlign w:val="center"/>
            <w:hideMark/>
          </w:tcPr>
          <w:p w14:paraId="46AD99F2" w14:textId="77777777" w:rsidR="00240EAB" w:rsidRPr="00925C92" w:rsidRDefault="00240EAB" w:rsidP="0022691D">
            <w:pPr>
              <w:jc w:val="center"/>
              <w:rPr>
                <w:rFonts w:eastAsiaTheme="minorHAnsi" w:cstheme="minorBidi"/>
                <w:sz w:val="20"/>
                <w:szCs w:val="20"/>
                <w:lang w:eastAsia="en-US"/>
              </w:rPr>
            </w:pPr>
          </w:p>
        </w:tc>
        <w:tc>
          <w:tcPr>
            <w:tcW w:w="667" w:type="pct"/>
            <w:shd w:val="clear" w:color="auto" w:fill="auto"/>
            <w:vAlign w:val="center"/>
            <w:hideMark/>
          </w:tcPr>
          <w:p w14:paraId="0CF7B8C0"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391" w:type="pct"/>
            <w:vMerge/>
            <w:shd w:val="clear" w:color="auto" w:fill="auto"/>
            <w:vAlign w:val="center"/>
            <w:hideMark/>
          </w:tcPr>
          <w:p w14:paraId="16775D71" w14:textId="77777777" w:rsidR="00240EAB" w:rsidRPr="00925C92" w:rsidRDefault="00240EAB" w:rsidP="0022691D">
            <w:pPr>
              <w:jc w:val="center"/>
              <w:rPr>
                <w:rFonts w:eastAsiaTheme="minorHAnsi" w:cstheme="minorBidi"/>
                <w:sz w:val="20"/>
                <w:szCs w:val="20"/>
                <w:lang w:eastAsia="en-US"/>
              </w:rPr>
            </w:pPr>
          </w:p>
        </w:tc>
        <w:tc>
          <w:tcPr>
            <w:tcW w:w="458" w:type="pct"/>
            <w:shd w:val="clear" w:color="auto" w:fill="auto"/>
            <w:vAlign w:val="center"/>
            <w:hideMark/>
          </w:tcPr>
          <w:p w14:paraId="7C487AA9"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398" w:type="pct"/>
            <w:vMerge/>
            <w:shd w:val="clear" w:color="auto" w:fill="auto"/>
            <w:vAlign w:val="center"/>
            <w:hideMark/>
          </w:tcPr>
          <w:p w14:paraId="03969198" w14:textId="77777777" w:rsidR="00240EAB" w:rsidRPr="00925C92" w:rsidRDefault="00240EAB" w:rsidP="0022691D">
            <w:pPr>
              <w:jc w:val="center"/>
              <w:rPr>
                <w:rFonts w:eastAsiaTheme="minorHAnsi" w:cstheme="minorBidi"/>
                <w:sz w:val="20"/>
                <w:szCs w:val="20"/>
                <w:lang w:eastAsia="en-US"/>
              </w:rPr>
            </w:pPr>
          </w:p>
        </w:tc>
        <w:tc>
          <w:tcPr>
            <w:tcW w:w="466" w:type="pct"/>
            <w:shd w:val="clear" w:color="auto" w:fill="auto"/>
            <w:vAlign w:val="center"/>
            <w:hideMark/>
          </w:tcPr>
          <w:p w14:paraId="425C32C9"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c>
          <w:tcPr>
            <w:tcW w:w="987" w:type="pct"/>
            <w:shd w:val="clear" w:color="auto" w:fill="auto"/>
            <w:vAlign w:val="center"/>
            <w:hideMark/>
          </w:tcPr>
          <w:p w14:paraId="66151632" w14:textId="77777777" w:rsidR="00240EAB" w:rsidRPr="00925C92" w:rsidRDefault="00240EAB" w:rsidP="0022691D">
            <w:pPr>
              <w:jc w:val="center"/>
              <w:rPr>
                <w:rFonts w:eastAsiaTheme="minorHAnsi" w:cstheme="minorBidi"/>
                <w:sz w:val="20"/>
                <w:szCs w:val="20"/>
                <w:lang w:eastAsia="en-US"/>
              </w:rPr>
            </w:pPr>
            <w:r w:rsidRPr="00BE0476">
              <w:rPr>
                <w:color w:val="000000" w:themeColor="text1"/>
                <w:sz w:val="20"/>
                <w:szCs w:val="20"/>
              </w:rPr>
              <w:t>0</w:t>
            </w:r>
          </w:p>
        </w:tc>
      </w:tr>
      <w:tr w:rsidR="00240EAB" w:rsidRPr="00925C92" w14:paraId="275A1566" w14:textId="77777777" w:rsidTr="0022691D">
        <w:trPr>
          <w:cantSplit/>
        </w:trPr>
        <w:tc>
          <w:tcPr>
            <w:tcW w:w="1091" w:type="pct"/>
            <w:shd w:val="clear" w:color="auto" w:fill="auto"/>
            <w:hideMark/>
          </w:tcPr>
          <w:p w14:paraId="18D17017" w14:textId="77777777" w:rsidR="00240EAB" w:rsidRPr="00925C92" w:rsidRDefault="00240EAB" w:rsidP="0022691D">
            <w:pPr>
              <w:jc w:val="both"/>
              <w:rPr>
                <w:rFonts w:eastAsiaTheme="minorHAnsi" w:cstheme="minorBidi"/>
                <w:sz w:val="20"/>
                <w:szCs w:val="20"/>
                <w:lang w:eastAsia="en-US"/>
              </w:rPr>
            </w:pPr>
            <w:r w:rsidRPr="00925C92">
              <w:rPr>
                <w:rFonts w:eastAsiaTheme="minorHAnsi" w:cstheme="minorBidi"/>
                <w:sz w:val="20"/>
                <w:szCs w:val="20"/>
                <w:lang w:eastAsia="en-US"/>
              </w:rPr>
              <w:t>6. Detalizēts ieņēmumu un izdevumu aprēķins (ja nepieciešams, detalizētu ieņēmumu un izdevumu aprēķinu var pievienot anotācijas pielikumā)</w:t>
            </w:r>
          </w:p>
        </w:tc>
        <w:tc>
          <w:tcPr>
            <w:tcW w:w="3858" w:type="pct"/>
            <w:gridSpan w:val="7"/>
            <w:vMerge w:val="restart"/>
            <w:shd w:val="clear" w:color="auto" w:fill="auto"/>
            <w:vAlign w:val="center"/>
            <w:hideMark/>
          </w:tcPr>
          <w:p w14:paraId="35C5D7A1" w14:textId="77777777" w:rsidR="00240EAB" w:rsidRPr="00343B1C" w:rsidRDefault="00240EAB" w:rsidP="001250ED">
            <w:pPr>
              <w:spacing w:after="120"/>
              <w:jc w:val="both"/>
              <w:rPr>
                <w:iCs/>
                <w:sz w:val="20"/>
                <w:szCs w:val="20"/>
              </w:rPr>
            </w:pPr>
            <w:r w:rsidRPr="00343B1C">
              <w:rPr>
                <w:iCs/>
                <w:sz w:val="20"/>
                <w:szCs w:val="20"/>
              </w:rPr>
              <w:t xml:space="preserve">Pēc Valsts sociālās apdrošināšanas aģentūras datiem 2020.gada jūlijā jaunā speciālista saņēmēju skaits – 30, vidējais izmaksājamais apmērs – 236 </w:t>
            </w:r>
            <w:proofErr w:type="spellStart"/>
            <w:r w:rsidRPr="00343B1C">
              <w:rPr>
                <w:i/>
                <w:iCs/>
                <w:sz w:val="20"/>
                <w:szCs w:val="20"/>
              </w:rPr>
              <w:t>euro</w:t>
            </w:r>
            <w:proofErr w:type="spellEnd"/>
            <w:r w:rsidRPr="00343B1C">
              <w:rPr>
                <w:iCs/>
                <w:sz w:val="20"/>
                <w:szCs w:val="20"/>
              </w:rPr>
              <w:t xml:space="preserve">, attiecīgi augustā – 83 personas un 381 </w:t>
            </w:r>
            <w:proofErr w:type="spellStart"/>
            <w:r w:rsidRPr="00343B1C">
              <w:rPr>
                <w:i/>
                <w:iCs/>
                <w:sz w:val="20"/>
                <w:szCs w:val="20"/>
              </w:rPr>
              <w:t>euro</w:t>
            </w:r>
            <w:proofErr w:type="spellEnd"/>
            <w:r w:rsidRPr="00343B1C">
              <w:rPr>
                <w:iCs/>
                <w:sz w:val="20"/>
                <w:szCs w:val="20"/>
              </w:rPr>
              <w:t xml:space="preserve">, septembrī – 94 personas un 435 </w:t>
            </w:r>
            <w:proofErr w:type="spellStart"/>
            <w:r w:rsidRPr="00343B1C">
              <w:rPr>
                <w:i/>
                <w:iCs/>
                <w:sz w:val="20"/>
                <w:szCs w:val="20"/>
              </w:rPr>
              <w:t>euro</w:t>
            </w:r>
            <w:proofErr w:type="spellEnd"/>
            <w:r w:rsidRPr="00343B1C">
              <w:rPr>
                <w:iCs/>
                <w:sz w:val="20"/>
                <w:szCs w:val="20"/>
              </w:rPr>
              <w:t xml:space="preserve">, oktobrī – 84 personas un 386 </w:t>
            </w:r>
            <w:proofErr w:type="spellStart"/>
            <w:r w:rsidRPr="00343B1C">
              <w:rPr>
                <w:i/>
                <w:iCs/>
                <w:sz w:val="20"/>
                <w:szCs w:val="20"/>
              </w:rPr>
              <w:t>euro</w:t>
            </w:r>
            <w:proofErr w:type="spellEnd"/>
            <w:r w:rsidRPr="00343B1C">
              <w:rPr>
                <w:iCs/>
                <w:sz w:val="20"/>
                <w:szCs w:val="20"/>
              </w:rPr>
              <w:t xml:space="preserve">. </w:t>
            </w:r>
          </w:p>
          <w:p w14:paraId="08E5DFDA" w14:textId="4E045902" w:rsidR="00B24941" w:rsidRPr="00343B1C" w:rsidRDefault="00240EAB" w:rsidP="001250ED">
            <w:pPr>
              <w:spacing w:after="120"/>
              <w:jc w:val="both"/>
              <w:rPr>
                <w:rFonts w:ascii="Calibri" w:hAnsi="Calibri" w:cs="Calibri"/>
                <w:sz w:val="20"/>
                <w:szCs w:val="20"/>
              </w:rPr>
            </w:pPr>
            <w:r w:rsidRPr="00343B1C">
              <w:rPr>
                <w:iCs/>
                <w:sz w:val="20"/>
                <w:szCs w:val="20"/>
              </w:rPr>
              <w:t xml:space="preserve">Uz 2020.gada 6.decembri jaunā speciālista pabalstiem </w:t>
            </w:r>
            <w:r w:rsidR="00BB05FD" w:rsidRPr="00343B1C">
              <w:rPr>
                <w:iCs/>
                <w:sz w:val="20"/>
                <w:szCs w:val="20"/>
              </w:rPr>
              <w:t>period</w:t>
            </w:r>
            <w:r w:rsidR="000C6BA8" w:rsidRPr="00343B1C">
              <w:rPr>
                <w:iCs/>
                <w:sz w:val="20"/>
                <w:szCs w:val="20"/>
              </w:rPr>
              <w:t>ā</w:t>
            </w:r>
            <w:r w:rsidR="00BB05FD" w:rsidRPr="00343B1C">
              <w:rPr>
                <w:iCs/>
                <w:sz w:val="20"/>
                <w:szCs w:val="20"/>
              </w:rPr>
              <w:t xml:space="preserve"> no 2020.gada 12.marta līdz 2020.gada 31.decembrim </w:t>
            </w:r>
            <w:r w:rsidRPr="00343B1C">
              <w:rPr>
                <w:iCs/>
                <w:sz w:val="20"/>
                <w:szCs w:val="20"/>
              </w:rPr>
              <w:t>izlietoti</w:t>
            </w:r>
            <w:r w:rsidRPr="00343B1C">
              <w:rPr>
                <w:sz w:val="20"/>
                <w:szCs w:val="20"/>
              </w:rPr>
              <w:t xml:space="preserve"> </w:t>
            </w:r>
            <w:r w:rsidR="001250ED" w:rsidRPr="00343B1C">
              <w:rPr>
                <w:sz w:val="20"/>
                <w:szCs w:val="20"/>
              </w:rPr>
              <w:t>242 876</w:t>
            </w:r>
            <w:r w:rsidR="001250ED" w:rsidRPr="00343B1C">
              <w:rPr>
                <w:rFonts w:ascii="Calibri" w:hAnsi="Calibri" w:cs="Calibri"/>
                <w:sz w:val="20"/>
                <w:szCs w:val="20"/>
              </w:rPr>
              <w:t xml:space="preserve"> </w:t>
            </w:r>
            <w:proofErr w:type="spellStart"/>
            <w:r w:rsidRPr="00343B1C">
              <w:rPr>
                <w:i/>
                <w:iCs/>
                <w:sz w:val="20"/>
                <w:szCs w:val="20"/>
              </w:rPr>
              <w:t>euro</w:t>
            </w:r>
            <w:proofErr w:type="spellEnd"/>
            <w:r w:rsidRPr="00343B1C">
              <w:rPr>
                <w:i/>
                <w:iCs/>
                <w:sz w:val="20"/>
                <w:szCs w:val="20"/>
              </w:rPr>
              <w:t>.</w:t>
            </w:r>
          </w:p>
          <w:p w14:paraId="7BCF55A0" w14:textId="40F0FEA6" w:rsidR="00240EAB" w:rsidRPr="00343B1C" w:rsidRDefault="00240EAB" w:rsidP="001250ED">
            <w:pPr>
              <w:spacing w:after="120"/>
              <w:jc w:val="both"/>
              <w:rPr>
                <w:iCs/>
                <w:sz w:val="20"/>
                <w:szCs w:val="20"/>
              </w:rPr>
            </w:pPr>
            <w:r w:rsidRPr="00343B1C">
              <w:rPr>
                <w:sz w:val="20"/>
                <w:szCs w:val="20"/>
              </w:rPr>
              <w:t xml:space="preserve">Pagarinot jaunā speciālista pabalsta izmaksu 2021.gadā, plānotais saņēmēju skaits – 90 personas vidēji mēnesī, vidējais izmaksājamais apmērs mēnesī – 402 </w:t>
            </w:r>
            <w:proofErr w:type="spellStart"/>
            <w:r w:rsidRPr="00343B1C">
              <w:rPr>
                <w:i/>
                <w:iCs/>
                <w:sz w:val="20"/>
                <w:szCs w:val="20"/>
              </w:rPr>
              <w:t>euro</w:t>
            </w:r>
            <w:proofErr w:type="spellEnd"/>
            <w:r w:rsidRPr="00343B1C">
              <w:rPr>
                <w:i/>
                <w:iCs/>
                <w:sz w:val="20"/>
                <w:szCs w:val="20"/>
              </w:rPr>
              <w:t xml:space="preserve"> </w:t>
            </w:r>
            <w:r w:rsidRPr="00343B1C">
              <w:rPr>
                <w:iCs/>
                <w:sz w:val="20"/>
                <w:szCs w:val="20"/>
              </w:rPr>
              <w:t xml:space="preserve">(ņemot vērā vidējos rādītājus periodā augusts – oktobris). Plānotie izdevumi: 36 180 </w:t>
            </w:r>
            <w:proofErr w:type="spellStart"/>
            <w:r w:rsidRPr="00343B1C">
              <w:rPr>
                <w:i/>
                <w:iCs/>
                <w:sz w:val="20"/>
                <w:szCs w:val="20"/>
              </w:rPr>
              <w:t>euro</w:t>
            </w:r>
            <w:proofErr w:type="spellEnd"/>
            <w:r w:rsidRPr="00343B1C">
              <w:rPr>
                <w:i/>
                <w:iCs/>
                <w:sz w:val="20"/>
                <w:szCs w:val="20"/>
              </w:rPr>
              <w:t xml:space="preserve"> </w:t>
            </w:r>
            <w:r w:rsidRPr="00343B1C">
              <w:rPr>
                <w:iCs/>
                <w:sz w:val="20"/>
                <w:szCs w:val="20"/>
              </w:rPr>
              <w:t xml:space="preserve">vidēji mēnesī, attiecīgi periodā 2021.gada janvāris – jūnijs: </w:t>
            </w:r>
            <w:bookmarkStart w:id="2" w:name="_Hlk57287008"/>
            <w:r w:rsidRPr="00343B1C">
              <w:rPr>
                <w:b/>
                <w:iCs/>
                <w:sz w:val="20"/>
                <w:szCs w:val="20"/>
              </w:rPr>
              <w:t>217 080</w:t>
            </w:r>
            <w:bookmarkEnd w:id="2"/>
            <w:r w:rsidRPr="00343B1C">
              <w:rPr>
                <w:iCs/>
                <w:sz w:val="20"/>
                <w:szCs w:val="20"/>
              </w:rPr>
              <w:t xml:space="preserve"> </w:t>
            </w:r>
            <w:proofErr w:type="spellStart"/>
            <w:r w:rsidRPr="00343B1C">
              <w:rPr>
                <w:i/>
                <w:iCs/>
                <w:sz w:val="20"/>
                <w:szCs w:val="20"/>
              </w:rPr>
              <w:t>euro</w:t>
            </w:r>
            <w:proofErr w:type="spellEnd"/>
            <w:r w:rsidRPr="00343B1C">
              <w:rPr>
                <w:iCs/>
                <w:sz w:val="20"/>
                <w:szCs w:val="20"/>
              </w:rPr>
              <w:t>.</w:t>
            </w:r>
          </w:p>
          <w:p w14:paraId="381BAB31" w14:textId="77777777" w:rsidR="00343B1C" w:rsidRPr="00343B1C" w:rsidRDefault="0042026F" w:rsidP="001250ED">
            <w:pPr>
              <w:spacing w:after="120"/>
              <w:jc w:val="both"/>
              <w:rPr>
                <w:sz w:val="20"/>
                <w:szCs w:val="20"/>
              </w:rPr>
            </w:pPr>
            <w:r w:rsidRPr="00343B1C">
              <w:rPr>
                <w:sz w:val="20"/>
                <w:szCs w:val="20"/>
              </w:rPr>
              <w:t xml:space="preserve">Ņemot vērā, ka uz pabalsta sākuma izmaksāšanas brīdi, nav iespējams precīzi prognozēt faktiskos izdevumus </w:t>
            </w:r>
            <w:r w:rsidR="00E7512E" w:rsidRPr="00343B1C">
              <w:rPr>
                <w:sz w:val="20"/>
                <w:szCs w:val="20"/>
              </w:rPr>
              <w:t>jaunā speciālista</w:t>
            </w:r>
            <w:r w:rsidRPr="00343B1C">
              <w:rPr>
                <w:sz w:val="20"/>
                <w:szCs w:val="20"/>
              </w:rPr>
              <w:t xml:space="preserve"> pabalsta izmaksai, Labklājības ministrija finansējumu  pieprasīs pa daļām, sākotnēji pieprasot </w:t>
            </w:r>
            <w:r w:rsidR="00E7512E" w:rsidRPr="00343B1C">
              <w:rPr>
                <w:b/>
                <w:sz w:val="20"/>
                <w:szCs w:val="20"/>
              </w:rPr>
              <w:t>108 540</w:t>
            </w:r>
            <w:r w:rsidRPr="00343B1C">
              <w:rPr>
                <w:sz w:val="20"/>
                <w:szCs w:val="20"/>
              </w:rPr>
              <w:t xml:space="preserve"> </w:t>
            </w:r>
            <w:proofErr w:type="spellStart"/>
            <w:r w:rsidRPr="00343B1C">
              <w:rPr>
                <w:i/>
                <w:sz w:val="20"/>
                <w:szCs w:val="20"/>
              </w:rPr>
              <w:t>euro</w:t>
            </w:r>
            <w:proofErr w:type="spellEnd"/>
            <w:r w:rsidRPr="00343B1C">
              <w:rPr>
                <w:sz w:val="20"/>
                <w:szCs w:val="20"/>
              </w:rPr>
              <w:t xml:space="preserve">. </w:t>
            </w:r>
          </w:p>
          <w:p w14:paraId="5C14DC73" w14:textId="38BF33FF" w:rsidR="00240EAB" w:rsidRPr="00343B1C" w:rsidRDefault="00343B1C" w:rsidP="001250ED">
            <w:pPr>
              <w:spacing w:after="120"/>
              <w:jc w:val="both"/>
              <w:rPr>
                <w:b/>
                <w:sz w:val="20"/>
                <w:szCs w:val="20"/>
              </w:rPr>
            </w:pPr>
            <w:r w:rsidRPr="00343B1C">
              <w:rPr>
                <w:sz w:val="20"/>
                <w:szCs w:val="20"/>
              </w:rPr>
              <w:t>Savukārt atlikušo finansējumu Labklājības ministrija pieprasīs atbilstoši nepieciešamībai. Ja piešķirtais finansējums netiks izlietots minētajam mērķim, Labklājības ministrija iesniegs priekšlikumu apropriācijas samazinājumam Labklājības ministrijas pamatbudžeta programmā 99.00.00 “Līdzekļu neparedzētiem gadījumiem izlietojums”, attiecīgi vienlaikus tiks palielināta apropriācija 74.resora „Gadskārtējā valsts budžeta izpildes procesā pārdalāmais finansējums” programmai 02.00.00 „Līdzekļi neparedzētiem gadījumiem”.</w:t>
            </w:r>
          </w:p>
        </w:tc>
      </w:tr>
      <w:tr w:rsidR="00240EAB" w:rsidRPr="00925C92" w14:paraId="101F6938" w14:textId="77777777" w:rsidTr="0022691D">
        <w:trPr>
          <w:cantSplit/>
        </w:trPr>
        <w:tc>
          <w:tcPr>
            <w:tcW w:w="1091" w:type="pct"/>
            <w:shd w:val="clear" w:color="auto" w:fill="auto"/>
            <w:hideMark/>
          </w:tcPr>
          <w:p w14:paraId="45F3B9EE" w14:textId="77777777" w:rsidR="00240EAB" w:rsidRPr="00925C92" w:rsidRDefault="00240EAB" w:rsidP="0022691D">
            <w:pPr>
              <w:jc w:val="both"/>
              <w:rPr>
                <w:rFonts w:eastAsiaTheme="minorHAnsi" w:cstheme="minorBidi"/>
                <w:sz w:val="20"/>
                <w:szCs w:val="20"/>
                <w:lang w:eastAsia="en-US"/>
              </w:rPr>
            </w:pPr>
            <w:r w:rsidRPr="00925C92">
              <w:rPr>
                <w:rFonts w:eastAsiaTheme="minorHAnsi" w:cstheme="minorBidi"/>
                <w:sz w:val="20"/>
                <w:szCs w:val="20"/>
                <w:lang w:eastAsia="en-US"/>
              </w:rPr>
              <w:t>6.1. detalizēts ieņēmumu aprēķins</w:t>
            </w:r>
          </w:p>
        </w:tc>
        <w:tc>
          <w:tcPr>
            <w:tcW w:w="3858" w:type="pct"/>
            <w:gridSpan w:val="7"/>
            <w:vMerge/>
            <w:shd w:val="clear" w:color="auto" w:fill="auto"/>
            <w:vAlign w:val="center"/>
            <w:hideMark/>
          </w:tcPr>
          <w:p w14:paraId="3230AB11" w14:textId="77777777" w:rsidR="00240EAB" w:rsidRPr="00240EAB" w:rsidRDefault="00240EAB" w:rsidP="0022691D">
            <w:pPr>
              <w:jc w:val="both"/>
              <w:rPr>
                <w:rFonts w:eastAsiaTheme="minorHAnsi" w:cstheme="minorBidi"/>
                <w:sz w:val="20"/>
                <w:szCs w:val="20"/>
                <w:lang w:eastAsia="en-US"/>
              </w:rPr>
            </w:pPr>
          </w:p>
        </w:tc>
      </w:tr>
      <w:tr w:rsidR="00240EAB" w:rsidRPr="00925C92" w14:paraId="5169B974" w14:textId="77777777" w:rsidTr="0022691D">
        <w:trPr>
          <w:cantSplit/>
        </w:trPr>
        <w:tc>
          <w:tcPr>
            <w:tcW w:w="1091" w:type="pct"/>
            <w:shd w:val="clear" w:color="auto" w:fill="auto"/>
            <w:hideMark/>
          </w:tcPr>
          <w:p w14:paraId="20144C1B" w14:textId="77777777" w:rsidR="00240EAB" w:rsidRPr="00925C92" w:rsidRDefault="00240EAB" w:rsidP="0022691D">
            <w:pPr>
              <w:jc w:val="both"/>
              <w:rPr>
                <w:rFonts w:eastAsiaTheme="minorHAnsi" w:cstheme="minorBidi"/>
                <w:sz w:val="20"/>
                <w:szCs w:val="20"/>
                <w:lang w:eastAsia="en-US"/>
              </w:rPr>
            </w:pPr>
            <w:r w:rsidRPr="00925C92">
              <w:rPr>
                <w:rFonts w:eastAsiaTheme="minorHAnsi" w:cstheme="minorBidi"/>
                <w:sz w:val="20"/>
                <w:szCs w:val="20"/>
                <w:lang w:eastAsia="en-US"/>
              </w:rPr>
              <w:t>6.2. detalizēts izdevumu aprēķins</w:t>
            </w:r>
          </w:p>
        </w:tc>
        <w:tc>
          <w:tcPr>
            <w:tcW w:w="3858" w:type="pct"/>
            <w:gridSpan w:val="7"/>
            <w:vMerge/>
            <w:shd w:val="clear" w:color="auto" w:fill="auto"/>
            <w:vAlign w:val="center"/>
            <w:hideMark/>
          </w:tcPr>
          <w:p w14:paraId="45B87B94" w14:textId="77777777" w:rsidR="00240EAB" w:rsidRPr="00240EAB" w:rsidRDefault="00240EAB" w:rsidP="0022691D">
            <w:pPr>
              <w:jc w:val="both"/>
              <w:rPr>
                <w:rFonts w:eastAsiaTheme="minorHAnsi" w:cstheme="minorBidi"/>
                <w:sz w:val="20"/>
                <w:szCs w:val="20"/>
                <w:lang w:eastAsia="en-US"/>
              </w:rPr>
            </w:pPr>
          </w:p>
        </w:tc>
      </w:tr>
      <w:tr w:rsidR="00240EAB" w:rsidRPr="00925C92" w14:paraId="46FBCC55" w14:textId="77777777" w:rsidTr="0022691D">
        <w:trPr>
          <w:cantSplit/>
        </w:trPr>
        <w:tc>
          <w:tcPr>
            <w:tcW w:w="1091" w:type="pct"/>
            <w:tcBorders>
              <w:bottom w:val="single" w:sz="4" w:space="0" w:color="auto"/>
            </w:tcBorders>
            <w:shd w:val="clear" w:color="auto" w:fill="auto"/>
            <w:hideMark/>
          </w:tcPr>
          <w:p w14:paraId="5FFC6510" w14:textId="77777777" w:rsidR="00240EAB" w:rsidRPr="00925C92" w:rsidRDefault="00240EAB" w:rsidP="0022691D">
            <w:pPr>
              <w:jc w:val="both"/>
              <w:rPr>
                <w:rFonts w:eastAsiaTheme="minorHAnsi" w:cstheme="minorBidi"/>
                <w:sz w:val="20"/>
                <w:szCs w:val="20"/>
                <w:lang w:eastAsia="en-US"/>
              </w:rPr>
            </w:pPr>
            <w:r w:rsidRPr="00925C92">
              <w:rPr>
                <w:rFonts w:eastAsiaTheme="minorHAnsi" w:cstheme="minorBidi"/>
                <w:sz w:val="20"/>
                <w:szCs w:val="20"/>
                <w:lang w:eastAsia="en-US"/>
              </w:rPr>
              <w:t>7. Amata vietu skaita izmaiņas</w:t>
            </w:r>
          </w:p>
        </w:tc>
        <w:tc>
          <w:tcPr>
            <w:tcW w:w="3858" w:type="pct"/>
            <w:gridSpan w:val="7"/>
            <w:tcBorders>
              <w:bottom w:val="single" w:sz="4" w:space="0" w:color="auto"/>
            </w:tcBorders>
            <w:shd w:val="clear" w:color="auto" w:fill="auto"/>
            <w:hideMark/>
          </w:tcPr>
          <w:p w14:paraId="70BE136A" w14:textId="77777777" w:rsidR="00240EAB" w:rsidRPr="00240EAB" w:rsidRDefault="00240EAB" w:rsidP="0022691D">
            <w:pPr>
              <w:jc w:val="both"/>
              <w:rPr>
                <w:rFonts w:eastAsiaTheme="minorHAnsi" w:cstheme="minorBidi"/>
                <w:sz w:val="20"/>
                <w:szCs w:val="20"/>
                <w:lang w:eastAsia="en-US"/>
              </w:rPr>
            </w:pPr>
            <w:r w:rsidRPr="00240EAB">
              <w:rPr>
                <w:rFonts w:eastAsiaTheme="minorHAnsi" w:cstheme="minorBidi"/>
                <w:sz w:val="20"/>
                <w:szCs w:val="20"/>
                <w:lang w:eastAsia="en-US"/>
              </w:rPr>
              <w:t>Nav.</w:t>
            </w:r>
          </w:p>
        </w:tc>
      </w:tr>
      <w:tr w:rsidR="00240EAB" w:rsidRPr="00C930A2" w14:paraId="07AC2709" w14:textId="77777777" w:rsidTr="0022691D">
        <w:trPr>
          <w:cantSplit/>
        </w:trPr>
        <w:tc>
          <w:tcPr>
            <w:tcW w:w="1091" w:type="pct"/>
            <w:tcBorders>
              <w:bottom w:val="single" w:sz="4" w:space="0" w:color="auto"/>
            </w:tcBorders>
            <w:shd w:val="clear" w:color="auto" w:fill="auto"/>
            <w:hideMark/>
          </w:tcPr>
          <w:p w14:paraId="44DAB86A" w14:textId="77777777" w:rsidR="00240EAB" w:rsidRPr="002C129B" w:rsidRDefault="00240EAB" w:rsidP="0022691D">
            <w:pPr>
              <w:jc w:val="both"/>
              <w:rPr>
                <w:rFonts w:eastAsiaTheme="minorHAnsi" w:cstheme="minorBidi"/>
                <w:sz w:val="20"/>
                <w:szCs w:val="20"/>
                <w:lang w:eastAsia="en-US"/>
              </w:rPr>
            </w:pPr>
            <w:r w:rsidRPr="002C129B">
              <w:rPr>
                <w:rFonts w:eastAsiaTheme="minorHAnsi" w:cstheme="minorBidi"/>
                <w:sz w:val="20"/>
                <w:szCs w:val="20"/>
                <w:lang w:eastAsia="en-US"/>
              </w:rPr>
              <w:t>8. Cita informācija</w:t>
            </w:r>
          </w:p>
        </w:tc>
        <w:tc>
          <w:tcPr>
            <w:tcW w:w="3858" w:type="pct"/>
            <w:gridSpan w:val="7"/>
            <w:tcBorders>
              <w:bottom w:val="single" w:sz="4" w:space="0" w:color="auto"/>
            </w:tcBorders>
            <w:shd w:val="clear" w:color="auto" w:fill="auto"/>
            <w:vAlign w:val="center"/>
          </w:tcPr>
          <w:p w14:paraId="15E184B1" w14:textId="0A6C504C" w:rsidR="00240EAB" w:rsidRPr="00240EAB" w:rsidRDefault="00240EAB" w:rsidP="0022691D">
            <w:pPr>
              <w:jc w:val="both"/>
              <w:rPr>
                <w:rFonts w:eastAsiaTheme="minorHAnsi" w:cstheme="minorBidi"/>
                <w:sz w:val="20"/>
                <w:szCs w:val="20"/>
                <w:highlight w:val="yellow"/>
                <w:lang w:eastAsia="en-US"/>
              </w:rPr>
            </w:pPr>
            <w:r w:rsidRPr="00240EAB">
              <w:rPr>
                <w:sz w:val="20"/>
                <w:szCs w:val="20"/>
              </w:rPr>
              <w:t>Izdevumi tiks veikti Labklājības ministrijas pamatbudžeta programmas 99.00.00 “Līdzekļu neparedzētiem gadījumiem izlietojums” ietvaros, līdzekļus pārdalot no 74.resora „Gadskārtējā valsts budžeta izpildes procesā pārdalāmais finansējums” programmas 02.00.00 „Līdzekļi neparedzētiem gadījumiem”. Minētā pabalsta  izmaksu nodrošinās Valsts sociālās apdrošināšanas aģentūra</w:t>
            </w:r>
            <w:r w:rsidR="00B24941">
              <w:rPr>
                <w:sz w:val="20"/>
                <w:szCs w:val="20"/>
              </w:rPr>
              <w:t>.</w:t>
            </w:r>
          </w:p>
        </w:tc>
      </w:tr>
    </w:tbl>
    <w:p w14:paraId="1F83E3DF" w14:textId="1C58DBB9" w:rsidR="00C62EB6" w:rsidRPr="00C930A2" w:rsidRDefault="00C62EB6" w:rsidP="00EC6E12">
      <w:pPr>
        <w:pStyle w:val="NoSpacing"/>
        <w:rPr>
          <w:rFonts w:ascii="Times New Roman" w:hAnsi="Times New Roman" w:cs="Times New Roman"/>
          <w:iCs/>
          <w:sz w:val="24"/>
          <w:szCs w:val="24"/>
          <w:lang w:eastAsia="lv-LV"/>
        </w:rPr>
      </w:pPr>
    </w:p>
    <w:p w14:paraId="60DD5A54" w14:textId="77777777" w:rsidR="00885514" w:rsidRPr="00C930A2" w:rsidRDefault="00885514"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C930A2" w:rsidRPr="00C930A2" w14:paraId="2592C926" w14:textId="77777777" w:rsidTr="006936E5">
        <w:tc>
          <w:tcPr>
            <w:tcW w:w="9356" w:type="dxa"/>
          </w:tcPr>
          <w:p w14:paraId="3B11666A" w14:textId="77777777" w:rsidR="007F6F87" w:rsidRPr="00C930A2" w:rsidRDefault="007F6F87" w:rsidP="003903BF">
            <w:pPr>
              <w:pStyle w:val="NoSpacing"/>
              <w:jc w:val="center"/>
              <w:rPr>
                <w:rFonts w:ascii="Times New Roman" w:hAnsi="Times New Roman" w:cs="Times New Roman"/>
                <w:b/>
                <w:sz w:val="24"/>
                <w:szCs w:val="24"/>
                <w:lang w:eastAsia="lv-LV"/>
              </w:rPr>
            </w:pPr>
            <w:r w:rsidRPr="00C930A2">
              <w:rPr>
                <w:rFonts w:ascii="Times New Roman" w:hAnsi="Times New Roman" w:cs="Times New Roman"/>
                <w:b/>
                <w:iCs/>
                <w:sz w:val="24"/>
                <w:szCs w:val="24"/>
                <w:lang w:eastAsia="lv-LV"/>
              </w:rPr>
              <w:t>IV. Tiesību akta projekta ietekme uz spēkā esošo tiesību normu sistēmu</w:t>
            </w:r>
          </w:p>
        </w:tc>
      </w:tr>
      <w:tr w:rsidR="00C930A2" w:rsidRPr="00C930A2" w14:paraId="06798382" w14:textId="77777777" w:rsidTr="006936E5">
        <w:tc>
          <w:tcPr>
            <w:tcW w:w="9356" w:type="dxa"/>
          </w:tcPr>
          <w:p w14:paraId="0B3B8C14" w14:textId="77777777" w:rsidR="007F6F87" w:rsidRPr="00C930A2" w:rsidRDefault="007F6F87" w:rsidP="003903BF">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Projekts šo jomu neskar</w:t>
            </w:r>
            <w:r w:rsidR="007272A8" w:rsidRPr="00C930A2">
              <w:rPr>
                <w:rFonts w:ascii="Times New Roman" w:hAnsi="Times New Roman" w:cs="Times New Roman"/>
                <w:sz w:val="24"/>
                <w:szCs w:val="24"/>
                <w:lang w:eastAsia="lv-LV"/>
              </w:rPr>
              <w:t>.</w:t>
            </w:r>
          </w:p>
        </w:tc>
      </w:tr>
    </w:tbl>
    <w:p w14:paraId="7EB6B417" w14:textId="77777777" w:rsidR="007F6F87" w:rsidRPr="00C930A2"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C930A2" w:rsidRPr="00C930A2" w14:paraId="0DF476F9" w14:textId="77777777" w:rsidTr="006936E5">
        <w:tc>
          <w:tcPr>
            <w:tcW w:w="9356" w:type="dxa"/>
          </w:tcPr>
          <w:p w14:paraId="4227DA74" w14:textId="77777777" w:rsidR="007F6F87" w:rsidRPr="00C930A2" w:rsidRDefault="007F6F87" w:rsidP="003903BF">
            <w:pPr>
              <w:pStyle w:val="NoSpacing"/>
              <w:jc w:val="center"/>
              <w:rPr>
                <w:rFonts w:ascii="Times New Roman" w:hAnsi="Times New Roman" w:cs="Times New Roman"/>
                <w:b/>
                <w:sz w:val="24"/>
                <w:szCs w:val="24"/>
                <w:lang w:eastAsia="lv-LV"/>
              </w:rPr>
            </w:pPr>
            <w:r w:rsidRPr="00C930A2">
              <w:rPr>
                <w:rFonts w:ascii="Times New Roman" w:hAnsi="Times New Roman" w:cs="Times New Roman"/>
                <w:b/>
                <w:iCs/>
                <w:sz w:val="24"/>
                <w:szCs w:val="24"/>
                <w:lang w:eastAsia="lv-LV"/>
              </w:rPr>
              <w:t>V. Tiesību akta projekta atbilstība Latvijas Republikas starptautiskajām saistībām</w:t>
            </w:r>
          </w:p>
        </w:tc>
      </w:tr>
      <w:tr w:rsidR="00C930A2" w:rsidRPr="00C930A2" w14:paraId="6637D8D3" w14:textId="77777777" w:rsidTr="006936E5">
        <w:tc>
          <w:tcPr>
            <w:tcW w:w="9356" w:type="dxa"/>
          </w:tcPr>
          <w:p w14:paraId="7684F855" w14:textId="77777777" w:rsidR="007F6F87" w:rsidRPr="00C930A2" w:rsidRDefault="007F6F87" w:rsidP="003903BF">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Projekts šo jomu neskar</w:t>
            </w:r>
            <w:r w:rsidR="007272A8" w:rsidRPr="00C930A2">
              <w:rPr>
                <w:rFonts w:ascii="Times New Roman" w:hAnsi="Times New Roman" w:cs="Times New Roman"/>
                <w:sz w:val="24"/>
                <w:szCs w:val="24"/>
                <w:lang w:eastAsia="lv-LV"/>
              </w:rPr>
              <w:t>.</w:t>
            </w:r>
          </w:p>
        </w:tc>
      </w:tr>
    </w:tbl>
    <w:p w14:paraId="078611EA" w14:textId="77777777" w:rsidR="007F6F87" w:rsidRPr="00C930A2"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C930A2" w:rsidRPr="00C930A2" w14:paraId="2339E10B" w14:textId="77777777" w:rsidTr="006936E5">
        <w:tc>
          <w:tcPr>
            <w:tcW w:w="9356" w:type="dxa"/>
          </w:tcPr>
          <w:p w14:paraId="3D69E9C4" w14:textId="77777777" w:rsidR="007F6F87" w:rsidRPr="00C930A2" w:rsidRDefault="007F6F87" w:rsidP="003903BF">
            <w:pPr>
              <w:pStyle w:val="NoSpacing"/>
              <w:jc w:val="center"/>
              <w:rPr>
                <w:rFonts w:ascii="Times New Roman" w:hAnsi="Times New Roman" w:cs="Times New Roman"/>
                <w:b/>
                <w:sz w:val="24"/>
                <w:szCs w:val="24"/>
                <w:lang w:eastAsia="lv-LV"/>
              </w:rPr>
            </w:pPr>
            <w:r w:rsidRPr="00C930A2">
              <w:rPr>
                <w:rFonts w:ascii="Times New Roman" w:hAnsi="Times New Roman" w:cs="Times New Roman"/>
                <w:b/>
                <w:iCs/>
                <w:sz w:val="24"/>
                <w:szCs w:val="24"/>
                <w:lang w:eastAsia="lv-LV"/>
              </w:rPr>
              <w:t>VI. Sabiedrības līdzdalība un komunikācijas aktivitātes</w:t>
            </w:r>
          </w:p>
        </w:tc>
      </w:tr>
      <w:tr w:rsidR="00C930A2" w:rsidRPr="00C930A2" w14:paraId="53678E23" w14:textId="77777777" w:rsidTr="006936E5">
        <w:tc>
          <w:tcPr>
            <w:tcW w:w="9356" w:type="dxa"/>
          </w:tcPr>
          <w:p w14:paraId="7E7B187E" w14:textId="77777777" w:rsidR="007F6F87" w:rsidRPr="00C930A2" w:rsidRDefault="007F6F87" w:rsidP="003903BF">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Projekts šo jomu neskar</w:t>
            </w:r>
            <w:r w:rsidR="007272A8" w:rsidRPr="00C930A2">
              <w:rPr>
                <w:rFonts w:ascii="Times New Roman" w:hAnsi="Times New Roman" w:cs="Times New Roman"/>
                <w:sz w:val="24"/>
                <w:szCs w:val="24"/>
                <w:lang w:eastAsia="lv-LV"/>
              </w:rPr>
              <w:t>.</w:t>
            </w:r>
          </w:p>
        </w:tc>
      </w:tr>
    </w:tbl>
    <w:p w14:paraId="46C4B200" w14:textId="77777777" w:rsidR="007F6F87" w:rsidRPr="00C930A2" w:rsidRDefault="00E5323B" w:rsidP="00EC6E12">
      <w:pPr>
        <w:pStyle w:val="NoSpacing"/>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C930A2" w:rsidRPr="00C930A2" w14:paraId="6DB97756" w14:textId="77777777" w:rsidTr="006936E5">
        <w:tc>
          <w:tcPr>
            <w:tcW w:w="9356" w:type="dxa"/>
            <w:gridSpan w:val="3"/>
          </w:tcPr>
          <w:p w14:paraId="02ED8950" w14:textId="77777777" w:rsidR="007F6F87" w:rsidRPr="00C930A2" w:rsidRDefault="007F6F87" w:rsidP="003903BF">
            <w:pPr>
              <w:pStyle w:val="NoSpacing"/>
              <w:jc w:val="center"/>
              <w:rPr>
                <w:rFonts w:ascii="Times New Roman" w:hAnsi="Times New Roman" w:cs="Times New Roman"/>
                <w:b/>
                <w:sz w:val="24"/>
                <w:szCs w:val="24"/>
                <w:lang w:eastAsia="lv-LV"/>
              </w:rPr>
            </w:pPr>
            <w:r w:rsidRPr="00C930A2">
              <w:rPr>
                <w:rFonts w:ascii="Times New Roman" w:hAnsi="Times New Roman" w:cs="Times New Roman"/>
                <w:b/>
                <w:iCs/>
                <w:sz w:val="24"/>
                <w:szCs w:val="24"/>
                <w:lang w:eastAsia="lv-LV"/>
              </w:rPr>
              <w:t>VII. Tiesību akta projekta izpildes nodrošināšana un tās ietekme uz institūcijām</w:t>
            </w:r>
          </w:p>
        </w:tc>
      </w:tr>
      <w:tr w:rsidR="00C930A2" w:rsidRPr="00C930A2" w14:paraId="0516416B" w14:textId="77777777" w:rsidTr="006936E5">
        <w:tc>
          <w:tcPr>
            <w:tcW w:w="568" w:type="dxa"/>
          </w:tcPr>
          <w:p w14:paraId="7F23FDB3" w14:textId="77777777" w:rsidR="0049601C" w:rsidRPr="00C930A2" w:rsidRDefault="0049601C" w:rsidP="0049601C">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lastRenderedPageBreak/>
              <w:t>1.</w:t>
            </w:r>
          </w:p>
        </w:tc>
        <w:tc>
          <w:tcPr>
            <w:tcW w:w="3260" w:type="dxa"/>
          </w:tcPr>
          <w:p w14:paraId="22C8BCAE" w14:textId="77777777" w:rsidR="0049601C" w:rsidRPr="00C930A2" w:rsidRDefault="0049601C" w:rsidP="0049601C">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Projekta izpildē iesaistītās institūcijas</w:t>
            </w:r>
          </w:p>
        </w:tc>
        <w:tc>
          <w:tcPr>
            <w:tcW w:w="5528" w:type="dxa"/>
          </w:tcPr>
          <w:p w14:paraId="09FB3468" w14:textId="0C32E784" w:rsidR="0049601C" w:rsidRPr="00C930A2" w:rsidRDefault="00BA3344" w:rsidP="0049601C">
            <w:pPr>
              <w:jc w:val="both"/>
            </w:pPr>
            <w:r w:rsidRPr="00C930A2">
              <w:t>Nav</w:t>
            </w:r>
          </w:p>
        </w:tc>
      </w:tr>
      <w:tr w:rsidR="00C930A2" w:rsidRPr="00C930A2" w14:paraId="23E71DD8" w14:textId="77777777" w:rsidTr="006936E5">
        <w:tc>
          <w:tcPr>
            <w:tcW w:w="568" w:type="dxa"/>
          </w:tcPr>
          <w:p w14:paraId="41D84BDC" w14:textId="77777777" w:rsidR="0049601C" w:rsidRPr="00C930A2" w:rsidRDefault="0049601C" w:rsidP="0049601C">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2.</w:t>
            </w:r>
          </w:p>
        </w:tc>
        <w:tc>
          <w:tcPr>
            <w:tcW w:w="3260" w:type="dxa"/>
          </w:tcPr>
          <w:p w14:paraId="21E31449" w14:textId="77777777" w:rsidR="0049601C" w:rsidRPr="00C930A2" w:rsidRDefault="0049601C" w:rsidP="0049601C">
            <w:pPr>
              <w:pStyle w:val="NoSpacing"/>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Projekta izpildes ietekme uz pārvaldes funkcijām un institucionālo struktūru.</w:t>
            </w:r>
            <w:r w:rsidRPr="00C930A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1F8DF470" w14:textId="3E7544E3" w:rsidR="0049601C" w:rsidRPr="00C930A2" w:rsidRDefault="00BA3344" w:rsidP="0049601C">
            <w:r w:rsidRPr="00C930A2">
              <w:t>Projekta izpildes rezultātā nav paredzēta esošu institūciju likvidācija vai reorganizācija.</w:t>
            </w:r>
          </w:p>
        </w:tc>
      </w:tr>
      <w:tr w:rsidR="00C930A2" w:rsidRPr="00C930A2" w14:paraId="2AC2224A" w14:textId="77777777" w:rsidTr="006936E5">
        <w:tc>
          <w:tcPr>
            <w:tcW w:w="568" w:type="dxa"/>
          </w:tcPr>
          <w:p w14:paraId="7470A0F0" w14:textId="77777777" w:rsidR="0049601C" w:rsidRPr="00C930A2" w:rsidRDefault="0049601C" w:rsidP="0049601C">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3.</w:t>
            </w:r>
          </w:p>
        </w:tc>
        <w:tc>
          <w:tcPr>
            <w:tcW w:w="3260" w:type="dxa"/>
          </w:tcPr>
          <w:p w14:paraId="1FDAFD3E" w14:textId="77777777" w:rsidR="0049601C" w:rsidRPr="00C930A2" w:rsidRDefault="0049601C" w:rsidP="0049601C">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Cita informācija</w:t>
            </w:r>
          </w:p>
        </w:tc>
        <w:tc>
          <w:tcPr>
            <w:tcW w:w="5528" w:type="dxa"/>
          </w:tcPr>
          <w:p w14:paraId="2F31F649" w14:textId="77777777" w:rsidR="0049601C" w:rsidRPr="00C930A2" w:rsidRDefault="0049601C" w:rsidP="0049601C">
            <w:pPr>
              <w:pStyle w:val="NoSpacing"/>
              <w:rPr>
                <w:rFonts w:ascii="Times New Roman" w:hAnsi="Times New Roman" w:cs="Times New Roman"/>
                <w:sz w:val="24"/>
                <w:szCs w:val="24"/>
                <w:lang w:eastAsia="lv-LV"/>
              </w:rPr>
            </w:pPr>
            <w:r w:rsidRPr="00C930A2">
              <w:rPr>
                <w:rFonts w:ascii="Times New Roman" w:hAnsi="Times New Roman" w:cs="Times New Roman"/>
                <w:sz w:val="24"/>
                <w:szCs w:val="24"/>
                <w:lang w:eastAsia="lv-LV"/>
              </w:rPr>
              <w:t>Nav</w:t>
            </w:r>
          </w:p>
        </w:tc>
      </w:tr>
    </w:tbl>
    <w:p w14:paraId="74AA4D91" w14:textId="77777777" w:rsidR="008B37B7" w:rsidRPr="00C930A2" w:rsidRDefault="00E5323B" w:rsidP="00EC6E12">
      <w:pPr>
        <w:pStyle w:val="NoSpacing"/>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 xml:space="preserve"> </w:t>
      </w:r>
    </w:p>
    <w:p w14:paraId="446EA7F7" w14:textId="295B3731" w:rsidR="008B37B7" w:rsidRDefault="008B37B7" w:rsidP="00EC6E12">
      <w:pPr>
        <w:pStyle w:val="NoSpacing"/>
        <w:rPr>
          <w:rFonts w:ascii="Times New Roman" w:hAnsi="Times New Roman" w:cs="Times New Roman"/>
          <w:iCs/>
          <w:sz w:val="24"/>
          <w:szCs w:val="24"/>
          <w:lang w:eastAsia="lv-LV"/>
        </w:rPr>
      </w:pPr>
    </w:p>
    <w:p w14:paraId="2B610F45" w14:textId="77777777" w:rsidR="006C2BE6" w:rsidRPr="00C930A2" w:rsidRDefault="006C2BE6" w:rsidP="00EC6E12">
      <w:pPr>
        <w:pStyle w:val="NoSpacing"/>
        <w:rPr>
          <w:rFonts w:ascii="Times New Roman" w:hAnsi="Times New Roman" w:cs="Times New Roman"/>
          <w:iCs/>
          <w:sz w:val="24"/>
          <w:szCs w:val="24"/>
          <w:lang w:eastAsia="lv-LV"/>
        </w:rPr>
      </w:pPr>
    </w:p>
    <w:p w14:paraId="7B77DA3A" w14:textId="77777777" w:rsidR="002109C4" w:rsidRPr="00C930A2" w:rsidRDefault="002109C4" w:rsidP="002109C4">
      <w:pPr>
        <w:tabs>
          <w:tab w:val="left" w:pos="2552"/>
          <w:tab w:val="left" w:pos="2694"/>
        </w:tabs>
        <w:ind w:firstLine="709"/>
        <w:rPr>
          <w:sz w:val="28"/>
          <w:szCs w:val="28"/>
        </w:rPr>
      </w:pPr>
      <w:r w:rsidRPr="00C930A2">
        <w:rPr>
          <w:sz w:val="28"/>
          <w:szCs w:val="28"/>
        </w:rPr>
        <w:t xml:space="preserve">Labklājības ministre </w:t>
      </w:r>
      <w:r w:rsidRPr="00C930A2">
        <w:rPr>
          <w:sz w:val="28"/>
          <w:szCs w:val="28"/>
        </w:rPr>
        <w:tab/>
      </w:r>
      <w:r w:rsidRPr="00C930A2">
        <w:rPr>
          <w:sz w:val="28"/>
          <w:szCs w:val="28"/>
        </w:rPr>
        <w:tab/>
      </w:r>
      <w:r w:rsidRPr="00C930A2">
        <w:rPr>
          <w:sz w:val="28"/>
          <w:szCs w:val="28"/>
        </w:rPr>
        <w:tab/>
      </w:r>
      <w:r w:rsidRPr="00C930A2">
        <w:rPr>
          <w:sz w:val="28"/>
          <w:szCs w:val="28"/>
        </w:rPr>
        <w:tab/>
        <w:t xml:space="preserve"> </w:t>
      </w:r>
      <w:r w:rsidRPr="00C930A2">
        <w:rPr>
          <w:sz w:val="28"/>
          <w:szCs w:val="28"/>
        </w:rPr>
        <w:tab/>
      </w:r>
      <w:r w:rsidRPr="00C930A2">
        <w:rPr>
          <w:sz w:val="28"/>
          <w:szCs w:val="28"/>
        </w:rPr>
        <w:tab/>
      </w:r>
      <w:proofErr w:type="spellStart"/>
      <w:r w:rsidRPr="00C930A2">
        <w:rPr>
          <w:sz w:val="28"/>
          <w:szCs w:val="28"/>
        </w:rPr>
        <w:t>R.Petraviča</w:t>
      </w:r>
      <w:proofErr w:type="spellEnd"/>
    </w:p>
    <w:p w14:paraId="3FFBDACE" w14:textId="77777777" w:rsidR="002109C4" w:rsidRPr="00C930A2" w:rsidRDefault="002109C4" w:rsidP="002109C4">
      <w:pPr>
        <w:pStyle w:val="NormalWeb"/>
        <w:spacing w:before="0" w:beforeAutospacing="0" w:after="0"/>
        <w:rPr>
          <w:rFonts w:eastAsia="Calibri"/>
          <w:sz w:val="28"/>
          <w:szCs w:val="28"/>
          <w:lang w:eastAsia="en-US"/>
        </w:rPr>
      </w:pPr>
    </w:p>
    <w:p w14:paraId="705C2A2E" w14:textId="77777777" w:rsidR="00155578" w:rsidRPr="00C930A2" w:rsidRDefault="00155578" w:rsidP="00155578">
      <w:pPr>
        <w:pStyle w:val="NormalWeb"/>
        <w:spacing w:before="0" w:beforeAutospacing="0" w:after="0" w:afterAutospacing="0"/>
        <w:rPr>
          <w:sz w:val="20"/>
          <w:szCs w:val="20"/>
        </w:rPr>
      </w:pPr>
    </w:p>
    <w:p w14:paraId="7B4DD708" w14:textId="77777777" w:rsidR="00B6729B" w:rsidRPr="00C930A2" w:rsidRDefault="00B6729B" w:rsidP="00155578">
      <w:pPr>
        <w:pStyle w:val="NormalWeb"/>
        <w:spacing w:before="0" w:beforeAutospacing="0" w:after="0" w:afterAutospacing="0"/>
      </w:pPr>
    </w:p>
    <w:p w14:paraId="1959AAC3" w14:textId="77777777" w:rsidR="009745C0" w:rsidRPr="00C930A2" w:rsidRDefault="009745C0" w:rsidP="00155578">
      <w:pPr>
        <w:pStyle w:val="NormalWeb"/>
        <w:spacing w:before="0" w:beforeAutospacing="0" w:after="0" w:afterAutospacing="0"/>
      </w:pPr>
    </w:p>
    <w:p w14:paraId="2483113C" w14:textId="683CAE39" w:rsidR="009745C0" w:rsidRPr="00C930A2" w:rsidRDefault="009745C0" w:rsidP="00155578">
      <w:pPr>
        <w:pStyle w:val="NormalWeb"/>
        <w:spacing w:before="0" w:beforeAutospacing="0" w:after="0" w:afterAutospacing="0"/>
      </w:pPr>
    </w:p>
    <w:p w14:paraId="7CFAADD7" w14:textId="77777777" w:rsidR="00107081" w:rsidRPr="00FD5BD8" w:rsidRDefault="00107081" w:rsidP="00107081">
      <w:pPr>
        <w:pStyle w:val="NormalWeb"/>
        <w:spacing w:before="0" w:beforeAutospacing="0" w:after="0" w:afterAutospacing="0"/>
      </w:pPr>
    </w:p>
    <w:p w14:paraId="0DE908AE" w14:textId="77777777" w:rsidR="007420FF" w:rsidRPr="00426EC0" w:rsidRDefault="007420FF" w:rsidP="007420FF">
      <w:pPr>
        <w:rPr>
          <w:rFonts w:eastAsiaTheme="minorHAnsi"/>
          <w:lang w:eastAsia="en-US"/>
        </w:rPr>
      </w:pPr>
      <w:r w:rsidRPr="00426EC0">
        <w:rPr>
          <w:rFonts w:eastAsiaTheme="minorHAnsi"/>
          <w:lang w:eastAsia="en-US"/>
        </w:rPr>
        <w:t>Inese Upīte, 60008557</w:t>
      </w:r>
    </w:p>
    <w:p w14:paraId="3FFEA8FE" w14:textId="77777777" w:rsidR="007420FF" w:rsidRPr="00426EC0" w:rsidRDefault="00CD4BF6" w:rsidP="007420FF">
      <w:pPr>
        <w:rPr>
          <w:rFonts w:eastAsiaTheme="minorHAnsi"/>
          <w:lang w:eastAsia="en-US"/>
        </w:rPr>
      </w:pPr>
      <w:hyperlink r:id="rId10" w:history="1">
        <w:r w:rsidR="007420FF" w:rsidRPr="00426EC0">
          <w:rPr>
            <w:rFonts w:eastAsiaTheme="minorHAnsi"/>
            <w:color w:val="0000FF"/>
            <w:u w:val="single"/>
            <w:lang w:eastAsia="en-US"/>
          </w:rPr>
          <w:t>Inese.Upite@lm.gov.lv</w:t>
        </w:r>
      </w:hyperlink>
    </w:p>
    <w:p w14:paraId="27A5F171" w14:textId="77777777" w:rsidR="007420FF" w:rsidRPr="00C930A2" w:rsidRDefault="007420FF" w:rsidP="007420FF">
      <w:pPr>
        <w:pStyle w:val="NormalWeb"/>
        <w:spacing w:before="0" w:beforeAutospacing="0" w:after="0" w:afterAutospacing="0"/>
      </w:pPr>
    </w:p>
    <w:p w14:paraId="4A9993BC" w14:textId="77777777" w:rsidR="009745C0" w:rsidRPr="00C930A2" w:rsidRDefault="009745C0" w:rsidP="00155578">
      <w:pPr>
        <w:pStyle w:val="NormalWeb"/>
        <w:spacing w:before="0" w:beforeAutospacing="0" w:after="0" w:afterAutospacing="0"/>
      </w:pPr>
    </w:p>
    <w:p w14:paraId="328B1748" w14:textId="77777777" w:rsidR="009745C0" w:rsidRPr="00C930A2" w:rsidRDefault="009745C0" w:rsidP="00155578">
      <w:pPr>
        <w:pStyle w:val="NormalWeb"/>
        <w:spacing w:before="0" w:beforeAutospacing="0" w:after="0" w:afterAutospacing="0"/>
      </w:pPr>
    </w:p>
    <w:p w14:paraId="66741DC8" w14:textId="77777777" w:rsidR="009745C0" w:rsidRPr="00C930A2" w:rsidRDefault="009745C0" w:rsidP="00155578">
      <w:pPr>
        <w:pStyle w:val="NormalWeb"/>
        <w:spacing w:before="0" w:beforeAutospacing="0" w:after="0" w:afterAutospacing="0"/>
        <w:rPr>
          <w:sz w:val="20"/>
          <w:szCs w:val="20"/>
        </w:rPr>
      </w:pPr>
    </w:p>
    <w:p w14:paraId="26F174D2" w14:textId="77777777" w:rsidR="009745C0" w:rsidRPr="00C930A2" w:rsidRDefault="009745C0" w:rsidP="00155578">
      <w:pPr>
        <w:pStyle w:val="NormalWeb"/>
        <w:spacing w:before="0" w:beforeAutospacing="0" w:after="0" w:afterAutospacing="0"/>
        <w:rPr>
          <w:sz w:val="20"/>
          <w:szCs w:val="20"/>
        </w:rPr>
      </w:pPr>
    </w:p>
    <w:p w14:paraId="6F702E97" w14:textId="77777777" w:rsidR="009745C0" w:rsidRPr="00C930A2" w:rsidRDefault="009745C0" w:rsidP="00155578">
      <w:pPr>
        <w:pStyle w:val="NormalWeb"/>
        <w:spacing w:before="0" w:beforeAutospacing="0" w:after="0" w:afterAutospacing="0"/>
        <w:rPr>
          <w:sz w:val="20"/>
          <w:szCs w:val="20"/>
        </w:rPr>
      </w:pPr>
    </w:p>
    <w:p w14:paraId="54146631" w14:textId="77777777" w:rsidR="00577113" w:rsidRPr="00C930A2" w:rsidRDefault="00577113" w:rsidP="00155578">
      <w:pPr>
        <w:pStyle w:val="NormalWeb"/>
        <w:spacing w:before="0" w:beforeAutospacing="0" w:after="0" w:afterAutospacing="0"/>
        <w:rPr>
          <w:sz w:val="20"/>
          <w:szCs w:val="20"/>
        </w:rPr>
      </w:pPr>
    </w:p>
    <w:p w14:paraId="1DE26A73" w14:textId="77777777" w:rsidR="00577113" w:rsidRPr="00C930A2" w:rsidRDefault="00577113" w:rsidP="00155578">
      <w:pPr>
        <w:pStyle w:val="NormalWeb"/>
        <w:spacing w:before="0" w:beforeAutospacing="0" w:after="0" w:afterAutospacing="0"/>
        <w:rPr>
          <w:sz w:val="20"/>
          <w:szCs w:val="20"/>
        </w:rPr>
      </w:pPr>
    </w:p>
    <w:p w14:paraId="2026465C" w14:textId="77777777" w:rsidR="00577113" w:rsidRPr="00C930A2" w:rsidRDefault="00577113" w:rsidP="00155578">
      <w:pPr>
        <w:pStyle w:val="NormalWeb"/>
        <w:spacing w:before="0" w:beforeAutospacing="0" w:after="0" w:afterAutospacing="0"/>
        <w:rPr>
          <w:sz w:val="20"/>
          <w:szCs w:val="20"/>
        </w:rPr>
      </w:pPr>
    </w:p>
    <w:p w14:paraId="1D0DDE6D" w14:textId="77777777" w:rsidR="00577113" w:rsidRPr="00C930A2" w:rsidRDefault="00577113" w:rsidP="00155578">
      <w:pPr>
        <w:pStyle w:val="NormalWeb"/>
        <w:spacing w:before="0" w:beforeAutospacing="0" w:after="0" w:afterAutospacing="0"/>
        <w:rPr>
          <w:sz w:val="20"/>
          <w:szCs w:val="20"/>
        </w:rPr>
      </w:pPr>
    </w:p>
    <w:p w14:paraId="74C66609" w14:textId="77777777" w:rsidR="00577113" w:rsidRPr="00C930A2" w:rsidRDefault="00577113" w:rsidP="00155578">
      <w:pPr>
        <w:pStyle w:val="NormalWeb"/>
        <w:spacing w:before="0" w:beforeAutospacing="0" w:after="0" w:afterAutospacing="0"/>
        <w:rPr>
          <w:sz w:val="20"/>
          <w:szCs w:val="20"/>
        </w:rPr>
      </w:pPr>
    </w:p>
    <w:p w14:paraId="26212D40" w14:textId="77777777" w:rsidR="008A4962" w:rsidRPr="00C930A2" w:rsidRDefault="008A4962" w:rsidP="00155578">
      <w:pPr>
        <w:pStyle w:val="NormalWeb"/>
        <w:spacing w:before="0" w:beforeAutospacing="0" w:after="0" w:afterAutospacing="0"/>
        <w:rPr>
          <w:sz w:val="20"/>
          <w:szCs w:val="20"/>
        </w:rPr>
      </w:pPr>
    </w:p>
    <w:sectPr w:rsidR="008A4962" w:rsidRPr="00C930A2"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80D48" w14:textId="77777777" w:rsidR="00B30325" w:rsidRDefault="00B30325" w:rsidP="00894C55">
      <w:r>
        <w:separator/>
      </w:r>
    </w:p>
  </w:endnote>
  <w:endnote w:type="continuationSeparator" w:id="0">
    <w:p w14:paraId="2664EE9F" w14:textId="77777777" w:rsidR="00B30325" w:rsidRDefault="00B30325"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38BDE" w14:textId="446BE645" w:rsidR="001D7261" w:rsidRPr="00770E96" w:rsidRDefault="001D7261" w:rsidP="001D7261">
    <w:pPr>
      <w:pStyle w:val="Footer"/>
    </w:pPr>
    <w:r>
      <w:rPr>
        <w:rFonts w:ascii="Times New Roman" w:hAnsi="Times New Roman" w:cs="Times New Roman"/>
        <w:sz w:val="20"/>
        <w:szCs w:val="20"/>
      </w:rPr>
      <w:t>LManot_</w:t>
    </w:r>
    <w:r w:rsidR="00CD4BF6">
      <w:rPr>
        <w:rFonts w:ascii="Times New Roman" w:hAnsi="Times New Roman" w:cs="Times New Roman"/>
        <w:sz w:val="20"/>
        <w:szCs w:val="20"/>
      </w:rPr>
      <w:t>22</w:t>
    </w:r>
    <w:r>
      <w:rPr>
        <w:rFonts w:ascii="Times New Roman" w:hAnsi="Times New Roman" w:cs="Times New Roman"/>
        <w:sz w:val="20"/>
        <w:szCs w:val="20"/>
      </w:rPr>
      <w:t>1220_LNG_JSP_2021</w:t>
    </w:r>
  </w:p>
  <w:p w14:paraId="0235A1FE" w14:textId="614BC724" w:rsidR="002074A4" w:rsidRPr="001D7261" w:rsidRDefault="002074A4" w:rsidP="001D7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AAF0D" w14:textId="0AA06918" w:rsidR="006C2BE6" w:rsidRPr="00770E96" w:rsidRDefault="006C2BE6" w:rsidP="006C2BE6">
    <w:pPr>
      <w:pStyle w:val="Footer"/>
    </w:pPr>
    <w:r>
      <w:rPr>
        <w:rFonts w:ascii="Times New Roman" w:hAnsi="Times New Roman" w:cs="Times New Roman"/>
        <w:sz w:val="20"/>
        <w:szCs w:val="20"/>
      </w:rPr>
      <w:t>LManot_</w:t>
    </w:r>
    <w:r w:rsidR="00CD4BF6">
      <w:rPr>
        <w:rFonts w:ascii="Times New Roman" w:hAnsi="Times New Roman" w:cs="Times New Roman"/>
        <w:sz w:val="20"/>
        <w:szCs w:val="20"/>
      </w:rPr>
      <w:t>22</w:t>
    </w:r>
    <w:r w:rsidR="001D7261">
      <w:rPr>
        <w:rFonts w:ascii="Times New Roman" w:hAnsi="Times New Roman" w:cs="Times New Roman"/>
        <w:sz w:val="20"/>
        <w:szCs w:val="20"/>
      </w:rPr>
      <w:t>1220</w:t>
    </w:r>
    <w:r>
      <w:rPr>
        <w:rFonts w:ascii="Times New Roman" w:hAnsi="Times New Roman" w:cs="Times New Roman"/>
        <w:sz w:val="20"/>
        <w:szCs w:val="20"/>
      </w:rPr>
      <w:t>_LNG_</w:t>
    </w:r>
    <w:r w:rsidR="001D7261">
      <w:rPr>
        <w:rFonts w:ascii="Times New Roman" w:hAnsi="Times New Roman" w:cs="Times New Roman"/>
        <w:sz w:val="20"/>
        <w:szCs w:val="20"/>
      </w:rPr>
      <w:t>JSP_2021</w:t>
    </w:r>
  </w:p>
  <w:p w14:paraId="71D27026" w14:textId="77777777" w:rsidR="00592BDA" w:rsidRPr="00770E96" w:rsidRDefault="00592BDA" w:rsidP="00005B1F">
    <w:pPr>
      <w:pStyle w:val="Footer"/>
    </w:pPr>
  </w:p>
  <w:p w14:paraId="786DD875" w14:textId="09043F82" w:rsidR="002074A4" w:rsidRPr="00005B1F" w:rsidRDefault="002074A4" w:rsidP="00005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BACBE" w14:textId="77777777" w:rsidR="00B30325" w:rsidRDefault="00B30325" w:rsidP="00894C55">
      <w:r>
        <w:separator/>
      </w:r>
    </w:p>
  </w:footnote>
  <w:footnote w:type="continuationSeparator" w:id="0">
    <w:p w14:paraId="6AAA8810" w14:textId="77777777" w:rsidR="00B30325" w:rsidRDefault="00B30325"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75F19A" w14:textId="0566DD3C"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D73DE">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16D7"/>
    <w:multiLevelType w:val="hybridMultilevel"/>
    <w:tmpl w:val="4C304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541FCB"/>
    <w:multiLevelType w:val="hybridMultilevel"/>
    <w:tmpl w:val="55342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0925F3"/>
    <w:multiLevelType w:val="multilevel"/>
    <w:tmpl w:val="40406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747A8"/>
    <w:multiLevelType w:val="hybridMultilevel"/>
    <w:tmpl w:val="70BA3028"/>
    <w:lvl w:ilvl="0" w:tplc="279AB08C">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C24DD6"/>
    <w:multiLevelType w:val="hybridMultilevel"/>
    <w:tmpl w:val="96002274"/>
    <w:lvl w:ilvl="0" w:tplc="8144A06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5" w15:restartNumberingAfterBreak="0">
    <w:nsid w:val="1CF405C2"/>
    <w:multiLevelType w:val="hybridMultilevel"/>
    <w:tmpl w:val="03005230"/>
    <w:lvl w:ilvl="0" w:tplc="04260001">
      <w:start w:val="1"/>
      <w:numFmt w:val="bullet"/>
      <w:lvlText w:val=""/>
      <w:lvlJc w:val="left"/>
      <w:pPr>
        <w:ind w:left="1455" w:hanging="360"/>
      </w:pPr>
      <w:rPr>
        <w:rFonts w:ascii="Symbol" w:hAnsi="Symbol" w:hint="default"/>
      </w:rPr>
    </w:lvl>
    <w:lvl w:ilvl="1" w:tplc="04260003" w:tentative="1">
      <w:start w:val="1"/>
      <w:numFmt w:val="bullet"/>
      <w:lvlText w:val="o"/>
      <w:lvlJc w:val="left"/>
      <w:pPr>
        <w:ind w:left="2175" w:hanging="360"/>
      </w:pPr>
      <w:rPr>
        <w:rFonts w:ascii="Courier New" w:hAnsi="Courier New" w:cs="Courier New" w:hint="default"/>
      </w:rPr>
    </w:lvl>
    <w:lvl w:ilvl="2" w:tplc="04260005" w:tentative="1">
      <w:start w:val="1"/>
      <w:numFmt w:val="bullet"/>
      <w:lvlText w:val=""/>
      <w:lvlJc w:val="left"/>
      <w:pPr>
        <w:ind w:left="2895" w:hanging="360"/>
      </w:pPr>
      <w:rPr>
        <w:rFonts w:ascii="Wingdings" w:hAnsi="Wingdings" w:hint="default"/>
      </w:rPr>
    </w:lvl>
    <w:lvl w:ilvl="3" w:tplc="04260001" w:tentative="1">
      <w:start w:val="1"/>
      <w:numFmt w:val="bullet"/>
      <w:lvlText w:val=""/>
      <w:lvlJc w:val="left"/>
      <w:pPr>
        <w:ind w:left="3615" w:hanging="360"/>
      </w:pPr>
      <w:rPr>
        <w:rFonts w:ascii="Symbol" w:hAnsi="Symbol" w:hint="default"/>
      </w:rPr>
    </w:lvl>
    <w:lvl w:ilvl="4" w:tplc="04260003" w:tentative="1">
      <w:start w:val="1"/>
      <w:numFmt w:val="bullet"/>
      <w:lvlText w:val="o"/>
      <w:lvlJc w:val="left"/>
      <w:pPr>
        <w:ind w:left="4335" w:hanging="360"/>
      </w:pPr>
      <w:rPr>
        <w:rFonts w:ascii="Courier New" w:hAnsi="Courier New" w:cs="Courier New" w:hint="default"/>
      </w:rPr>
    </w:lvl>
    <w:lvl w:ilvl="5" w:tplc="04260005" w:tentative="1">
      <w:start w:val="1"/>
      <w:numFmt w:val="bullet"/>
      <w:lvlText w:val=""/>
      <w:lvlJc w:val="left"/>
      <w:pPr>
        <w:ind w:left="5055" w:hanging="360"/>
      </w:pPr>
      <w:rPr>
        <w:rFonts w:ascii="Wingdings" w:hAnsi="Wingdings" w:hint="default"/>
      </w:rPr>
    </w:lvl>
    <w:lvl w:ilvl="6" w:tplc="04260001" w:tentative="1">
      <w:start w:val="1"/>
      <w:numFmt w:val="bullet"/>
      <w:lvlText w:val=""/>
      <w:lvlJc w:val="left"/>
      <w:pPr>
        <w:ind w:left="5775" w:hanging="360"/>
      </w:pPr>
      <w:rPr>
        <w:rFonts w:ascii="Symbol" w:hAnsi="Symbol" w:hint="default"/>
      </w:rPr>
    </w:lvl>
    <w:lvl w:ilvl="7" w:tplc="04260003" w:tentative="1">
      <w:start w:val="1"/>
      <w:numFmt w:val="bullet"/>
      <w:lvlText w:val="o"/>
      <w:lvlJc w:val="left"/>
      <w:pPr>
        <w:ind w:left="6495" w:hanging="360"/>
      </w:pPr>
      <w:rPr>
        <w:rFonts w:ascii="Courier New" w:hAnsi="Courier New" w:cs="Courier New" w:hint="default"/>
      </w:rPr>
    </w:lvl>
    <w:lvl w:ilvl="8" w:tplc="04260005" w:tentative="1">
      <w:start w:val="1"/>
      <w:numFmt w:val="bullet"/>
      <w:lvlText w:val=""/>
      <w:lvlJc w:val="left"/>
      <w:pPr>
        <w:ind w:left="7215" w:hanging="360"/>
      </w:pPr>
      <w:rPr>
        <w:rFonts w:ascii="Wingdings" w:hAnsi="Wingdings" w:hint="default"/>
      </w:rPr>
    </w:lvl>
  </w:abstractNum>
  <w:abstractNum w:abstractNumId="6" w15:restartNumberingAfterBreak="0">
    <w:nsid w:val="223A4439"/>
    <w:multiLevelType w:val="hybridMultilevel"/>
    <w:tmpl w:val="1D5A474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8" w15:restartNumberingAfterBreak="0">
    <w:nsid w:val="2DE606AA"/>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9" w15:restartNumberingAfterBreak="0">
    <w:nsid w:val="37B96921"/>
    <w:multiLevelType w:val="hybridMultilevel"/>
    <w:tmpl w:val="A6D276B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0" w15:restartNumberingAfterBreak="0">
    <w:nsid w:val="387E0054"/>
    <w:multiLevelType w:val="hybridMultilevel"/>
    <w:tmpl w:val="2D301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9BD381A"/>
    <w:multiLevelType w:val="hybridMultilevel"/>
    <w:tmpl w:val="8FC0275A"/>
    <w:lvl w:ilvl="0" w:tplc="CA107CDC">
      <w:start w:val="1"/>
      <w:numFmt w:val="decimal"/>
      <w:lvlText w:val="%1)"/>
      <w:lvlJc w:val="left"/>
      <w:pPr>
        <w:ind w:left="1805" w:hanging="360"/>
      </w:pPr>
      <w:rPr>
        <w:rFonts w:hint="default"/>
      </w:rPr>
    </w:lvl>
    <w:lvl w:ilvl="1" w:tplc="04260019" w:tentative="1">
      <w:start w:val="1"/>
      <w:numFmt w:val="lowerLetter"/>
      <w:lvlText w:val="%2."/>
      <w:lvlJc w:val="left"/>
      <w:pPr>
        <w:ind w:left="2525" w:hanging="360"/>
      </w:pPr>
    </w:lvl>
    <w:lvl w:ilvl="2" w:tplc="0426001B" w:tentative="1">
      <w:start w:val="1"/>
      <w:numFmt w:val="lowerRoman"/>
      <w:lvlText w:val="%3."/>
      <w:lvlJc w:val="right"/>
      <w:pPr>
        <w:ind w:left="3245" w:hanging="180"/>
      </w:pPr>
    </w:lvl>
    <w:lvl w:ilvl="3" w:tplc="0426000F" w:tentative="1">
      <w:start w:val="1"/>
      <w:numFmt w:val="decimal"/>
      <w:lvlText w:val="%4."/>
      <w:lvlJc w:val="left"/>
      <w:pPr>
        <w:ind w:left="3965" w:hanging="360"/>
      </w:pPr>
    </w:lvl>
    <w:lvl w:ilvl="4" w:tplc="04260019" w:tentative="1">
      <w:start w:val="1"/>
      <w:numFmt w:val="lowerLetter"/>
      <w:lvlText w:val="%5."/>
      <w:lvlJc w:val="left"/>
      <w:pPr>
        <w:ind w:left="4685" w:hanging="360"/>
      </w:pPr>
    </w:lvl>
    <w:lvl w:ilvl="5" w:tplc="0426001B" w:tentative="1">
      <w:start w:val="1"/>
      <w:numFmt w:val="lowerRoman"/>
      <w:lvlText w:val="%6."/>
      <w:lvlJc w:val="right"/>
      <w:pPr>
        <w:ind w:left="5405" w:hanging="180"/>
      </w:pPr>
    </w:lvl>
    <w:lvl w:ilvl="6" w:tplc="0426000F" w:tentative="1">
      <w:start w:val="1"/>
      <w:numFmt w:val="decimal"/>
      <w:lvlText w:val="%7."/>
      <w:lvlJc w:val="left"/>
      <w:pPr>
        <w:ind w:left="6125" w:hanging="360"/>
      </w:pPr>
    </w:lvl>
    <w:lvl w:ilvl="7" w:tplc="04260019" w:tentative="1">
      <w:start w:val="1"/>
      <w:numFmt w:val="lowerLetter"/>
      <w:lvlText w:val="%8."/>
      <w:lvlJc w:val="left"/>
      <w:pPr>
        <w:ind w:left="6845" w:hanging="360"/>
      </w:pPr>
    </w:lvl>
    <w:lvl w:ilvl="8" w:tplc="0426001B" w:tentative="1">
      <w:start w:val="1"/>
      <w:numFmt w:val="lowerRoman"/>
      <w:lvlText w:val="%9."/>
      <w:lvlJc w:val="right"/>
      <w:pPr>
        <w:ind w:left="7565" w:hanging="180"/>
      </w:pPr>
    </w:lvl>
  </w:abstractNum>
  <w:abstractNum w:abstractNumId="12" w15:restartNumberingAfterBreak="0">
    <w:nsid w:val="3B61319B"/>
    <w:multiLevelType w:val="hybridMultilevel"/>
    <w:tmpl w:val="C9E25668"/>
    <w:lvl w:ilvl="0" w:tplc="CEAE6AE8">
      <w:start w:val="1"/>
      <w:numFmt w:val="bullet"/>
      <w:lvlText w:val="-"/>
      <w:lvlJc w:val="left"/>
      <w:pPr>
        <w:ind w:left="1531" w:hanging="360"/>
      </w:pPr>
      <w:rPr>
        <w:rFonts w:ascii="Times New Roman" w:eastAsia="Times New Roman" w:hAnsi="Times New Roman" w:cs="Times New Roman" w:hint="default"/>
      </w:rPr>
    </w:lvl>
    <w:lvl w:ilvl="1" w:tplc="04260003" w:tentative="1">
      <w:start w:val="1"/>
      <w:numFmt w:val="bullet"/>
      <w:lvlText w:val="o"/>
      <w:lvlJc w:val="left"/>
      <w:pPr>
        <w:ind w:left="2251" w:hanging="360"/>
      </w:pPr>
      <w:rPr>
        <w:rFonts w:ascii="Courier New" w:hAnsi="Courier New" w:cs="Courier New" w:hint="default"/>
      </w:rPr>
    </w:lvl>
    <w:lvl w:ilvl="2" w:tplc="04260005" w:tentative="1">
      <w:start w:val="1"/>
      <w:numFmt w:val="bullet"/>
      <w:lvlText w:val=""/>
      <w:lvlJc w:val="left"/>
      <w:pPr>
        <w:ind w:left="2971" w:hanging="360"/>
      </w:pPr>
      <w:rPr>
        <w:rFonts w:ascii="Wingdings" w:hAnsi="Wingdings" w:hint="default"/>
      </w:rPr>
    </w:lvl>
    <w:lvl w:ilvl="3" w:tplc="04260001" w:tentative="1">
      <w:start w:val="1"/>
      <w:numFmt w:val="bullet"/>
      <w:lvlText w:val=""/>
      <w:lvlJc w:val="left"/>
      <w:pPr>
        <w:ind w:left="3691" w:hanging="360"/>
      </w:pPr>
      <w:rPr>
        <w:rFonts w:ascii="Symbol" w:hAnsi="Symbol" w:hint="default"/>
      </w:rPr>
    </w:lvl>
    <w:lvl w:ilvl="4" w:tplc="04260003" w:tentative="1">
      <w:start w:val="1"/>
      <w:numFmt w:val="bullet"/>
      <w:lvlText w:val="o"/>
      <w:lvlJc w:val="left"/>
      <w:pPr>
        <w:ind w:left="4411" w:hanging="360"/>
      </w:pPr>
      <w:rPr>
        <w:rFonts w:ascii="Courier New" w:hAnsi="Courier New" w:cs="Courier New" w:hint="default"/>
      </w:rPr>
    </w:lvl>
    <w:lvl w:ilvl="5" w:tplc="04260005" w:tentative="1">
      <w:start w:val="1"/>
      <w:numFmt w:val="bullet"/>
      <w:lvlText w:val=""/>
      <w:lvlJc w:val="left"/>
      <w:pPr>
        <w:ind w:left="5131" w:hanging="360"/>
      </w:pPr>
      <w:rPr>
        <w:rFonts w:ascii="Wingdings" w:hAnsi="Wingdings" w:hint="default"/>
      </w:rPr>
    </w:lvl>
    <w:lvl w:ilvl="6" w:tplc="04260001" w:tentative="1">
      <w:start w:val="1"/>
      <w:numFmt w:val="bullet"/>
      <w:lvlText w:val=""/>
      <w:lvlJc w:val="left"/>
      <w:pPr>
        <w:ind w:left="5851" w:hanging="360"/>
      </w:pPr>
      <w:rPr>
        <w:rFonts w:ascii="Symbol" w:hAnsi="Symbol" w:hint="default"/>
      </w:rPr>
    </w:lvl>
    <w:lvl w:ilvl="7" w:tplc="04260003" w:tentative="1">
      <w:start w:val="1"/>
      <w:numFmt w:val="bullet"/>
      <w:lvlText w:val="o"/>
      <w:lvlJc w:val="left"/>
      <w:pPr>
        <w:ind w:left="6571" w:hanging="360"/>
      </w:pPr>
      <w:rPr>
        <w:rFonts w:ascii="Courier New" w:hAnsi="Courier New" w:cs="Courier New" w:hint="default"/>
      </w:rPr>
    </w:lvl>
    <w:lvl w:ilvl="8" w:tplc="04260005" w:tentative="1">
      <w:start w:val="1"/>
      <w:numFmt w:val="bullet"/>
      <w:lvlText w:val=""/>
      <w:lvlJc w:val="left"/>
      <w:pPr>
        <w:ind w:left="7291" w:hanging="360"/>
      </w:pPr>
      <w:rPr>
        <w:rFonts w:ascii="Wingdings" w:hAnsi="Wingdings" w:hint="default"/>
      </w:rPr>
    </w:lvl>
  </w:abstractNum>
  <w:abstractNum w:abstractNumId="13" w15:restartNumberingAfterBreak="0">
    <w:nsid w:val="3C53757D"/>
    <w:multiLevelType w:val="hybridMultilevel"/>
    <w:tmpl w:val="0C5802EC"/>
    <w:lvl w:ilvl="0" w:tplc="B5BA390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D187573"/>
    <w:multiLevelType w:val="hybridMultilevel"/>
    <w:tmpl w:val="2FA2C63C"/>
    <w:lvl w:ilvl="0" w:tplc="DBC48120">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15" w15:restartNumberingAfterBreak="0">
    <w:nsid w:val="3D8E2139"/>
    <w:multiLevelType w:val="hybridMultilevel"/>
    <w:tmpl w:val="76E6C67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0FF26FF"/>
    <w:multiLevelType w:val="hybridMultilevel"/>
    <w:tmpl w:val="955A0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8080E46"/>
    <w:multiLevelType w:val="hybridMultilevel"/>
    <w:tmpl w:val="81AE921A"/>
    <w:lvl w:ilvl="0" w:tplc="8D5CA8F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2083880"/>
    <w:multiLevelType w:val="hybridMultilevel"/>
    <w:tmpl w:val="6DB66064"/>
    <w:lvl w:ilvl="0" w:tplc="D9089C80">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19" w15:restartNumberingAfterBreak="0">
    <w:nsid w:val="56623B7D"/>
    <w:multiLevelType w:val="hybridMultilevel"/>
    <w:tmpl w:val="EA58F700"/>
    <w:lvl w:ilvl="0" w:tplc="04260001">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20" w15:restartNumberingAfterBreak="0">
    <w:nsid w:val="5F325E54"/>
    <w:multiLevelType w:val="hybridMultilevel"/>
    <w:tmpl w:val="1CCE61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12B7885"/>
    <w:multiLevelType w:val="hybridMultilevel"/>
    <w:tmpl w:val="5900DBE4"/>
    <w:lvl w:ilvl="0" w:tplc="A99E99A2">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23" w15:restartNumberingAfterBreak="0">
    <w:nsid w:val="62634CF4"/>
    <w:multiLevelType w:val="hybridMultilevel"/>
    <w:tmpl w:val="D6F05AB2"/>
    <w:lvl w:ilvl="0" w:tplc="04260001">
      <w:start w:val="1"/>
      <w:numFmt w:val="bullet"/>
      <w:lvlText w:val=""/>
      <w:lvlJc w:val="left"/>
      <w:pPr>
        <w:ind w:left="1391" w:hanging="360"/>
      </w:pPr>
      <w:rPr>
        <w:rFonts w:ascii="Symbol" w:hAnsi="Symbol" w:hint="default"/>
      </w:rPr>
    </w:lvl>
    <w:lvl w:ilvl="1" w:tplc="04260003" w:tentative="1">
      <w:start w:val="1"/>
      <w:numFmt w:val="bullet"/>
      <w:lvlText w:val="o"/>
      <w:lvlJc w:val="left"/>
      <w:pPr>
        <w:ind w:left="2111" w:hanging="360"/>
      </w:pPr>
      <w:rPr>
        <w:rFonts w:ascii="Courier New" w:hAnsi="Courier New" w:cs="Courier New" w:hint="default"/>
      </w:rPr>
    </w:lvl>
    <w:lvl w:ilvl="2" w:tplc="04260005" w:tentative="1">
      <w:start w:val="1"/>
      <w:numFmt w:val="bullet"/>
      <w:lvlText w:val=""/>
      <w:lvlJc w:val="left"/>
      <w:pPr>
        <w:ind w:left="2831" w:hanging="360"/>
      </w:pPr>
      <w:rPr>
        <w:rFonts w:ascii="Wingdings" w:hAnsi="Wingdings" w:hint="default"/>
      </w:rPr>
    </w:lvl>
    <w:lvl w:ilvl="3" w:tplc="04260001" w:tentative="1">
      <w:start w:val="1"/>
      <w:numFmt w:val="bullet"/>
      <w:lvlText w:val=""/>
      <w:lvlJc w:val="left"/>
      <w:pPr>
        <w:ind w:left="3551" w:hanging="360"/>
      </w:pPr>
      <w:rPr>
        <w:rFonts w:ascii="Symbol" w:hAnsi="Symbol" w:hint="default"/>
      </w:rPr>
    </w:lvl>
    <w:lvl w:ilvl="4" w:tplc="04260003" w:tentative="1">
      <w:start w:val="1"/>
      <w:numFmt w:val="bullet"/>
      <w:lvlText w:val="o"/>
      <w:lvlJc w:val="left"/>
      <w:pPr>
        <w:ind w:left="4271" w:hanging="360"/>
      </w:pPr>
      <w:rPr>
        <w:rFonts w:ascii="Courier New" w:hAnsi="Courier New" w:cs="Courier New" w:hint="default"/>
      </w:rPr>
    </w:lvl>
    <w:lvl w:ilvl="5" w:tplc="04260005" w:tentative="1">
      <w:start w:val="1"/>
      <w:numFmt w:val="bullet"/>
      <w:lvlText w:val=""/>
      <w:lvlJc w:val="left"/>
      <w:pPr>
        <w:ind w:left="4991" w:hanging="360"/>
      </w:pPr>
      <w:rPr>
        <w:rFonts w:ascii="Wingdings" w:hAnsi="Wingdings" w:hint="default"/>
      </w:rPr>
    </w:lvl>
    <w:lvl w:ilvl="6" w:tplc="04260001" w:tentative="1">
      <w:start w:val="1"/>
      <w:numFmt w:val="bullet"/>
      <w:lvlText w:val=""/>
      <w:lvlJc w:val="left"/>
      <w:pPr>
        <w:ind w:left="5711" w:hanging="360"/>
      </w:pPr>
      <w:rPr>
        <w:rFonts w:ascii="Symbol" w:hAnsi="Symbol" w:hint="default"/>
      </w:rPr>
    </w:lvl>
    <w:lvl w:ilvl="7" w:tplc="04260003" w:tentative="1">
      <w:start w:val="1"/>
      <w:numFmt w:val="bullet"/>
      <w:lvlText w:val="o"/>
      <w:lvlJc w:val="left"/>
      <w:pPr>
        <w:ind w:left="6431" w:hanging="360"/>
      </w:pPr>
      <w:rPr>
        <w:rFonts w:ascii="Courier New" w:hAnsi="Courier New" w:cs="Courier New" w:hint="default"/>
      </w:rPr>
    </w:lvl>
    <w:lvl w:ilvl="8" w:tplc="04260005" w:tentative="1">
      <w:start w:val="1"/>
      <w:numFmt w:val="bullet"/>
      <w:lvlText w:val=""/>
      <w:lvlJc w:val="left"/>
      <w:pPr>
        <w:ind w:left="7151" w:hanging="360"/>
      </w:pPr>
      <w:rPr>
        <w:rFonts w:ascii="Wingdings" w:hAnsi="Wingdings" w:hint="default"/>
      </w:rPr>
    </w:lvl>
  </w:abstractNum>
  <w:abstractNum w:abstractNumId="24" w15:restartNumberingAfterBreak="0">
    <w:nsid w:val="64445502"/>
    <w:multiLevelType w:val="hybridMultilevel"/>
    <w:tmpl w:val="31887FE4"/>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25" w15:restartNumberingAfterBreak="0">
    <w:nsid w:val="645A2F53"/>
    <w:multiLevelType w:val="hybridMultilevel"/>
    <w:tmpl w:val="63AC1AC0"/>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6" w15:restartNumberingAfterBreak="0">
    <w:nsid w:val="6493242E"/>
    <w:multiLevelType w:val="hybridMultilevel"/>
    <w:tmpl w:val="C32E6A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15:restartNumberingAfterBreak="0">
    <w:nsid w:val="76880620"/>
    <w:multiLevelType w:val="multilevel"/>
    <w:tmpl w:val="6F3E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FA117E"/>
    <w:multiLevelType w:val="hybridMultilevel"/>
    <w:tmpl w:val="E17A86A6"/>
    <w:lvl w:ilvl="0" w:tplc="40BE4A84">
      <w:start w:val="1"/>
      <w:numFmt w:val="decimal"/>
      <w:lvlText w:val="%1."/>
      <w:lvlJc w:val="left"/>
      <w:pPr>
        <w:ind w:left="933" w:hanging="360"/>
      </w:pPr>
      <w:rPr>
        <w:rFonts w:hint="default"/>
      </w:rPr>
    </w:lvl>
    <w:lvl w:ilvl="1" w:tplc="04260019" w:tentative="1">
      <w:start w:val="1"/>
      <w:numFmt w:val="lowerLetter"/>
      <w:lvlText w:val="%2."/>
      <w:lvlJc w:val="left"/>
      <w:pPr>
        <w:ind w:left="1653" w:hanging="360"/>
      </w:pPr>
    </w:lvl>
    <w:lvl w:ilvl="2" w:tplc="0426001B" w:tentative="1">
      <w:start w:val="1"/>
      <w:numFmt w:val="lowerRoman"/>
      <w:lvlText w:val="%3."/>
      <w:lvlJc w:val="right"/>
      <w:pPr>
        <w:ind w:left="2373" w:hanging="180"/>
      </w:pPr>
    </w:lvl>
    <w:lvl w:ilvl="3" w:tplc="0426000F" w:tentative="1">
      <w:start w:val="1"/>
      <w:numFmt w:val="decimal"/>
      <w:lvlText w:val="%4."/>
      <w:lvlJc w:val="left"/>
      <w:pPr>
        <w:ind w:left="3093" w:hanging="360"/>
      </w:pPr>
    </w:lvl>
    <w:lvl w:ilvl="4" w:tplc="04260019" w:tentative="1">
      <w:start w:val="1"/>
      <w:numFmt w:val="lowerLetter"/>
      <w:lvlText w:val="%5."/>
      <w:lvlJc w:val="left"/>
      <w:pPr>
        <w:ind w:left="3813" w:hanging="360"/>
      </w:pPr>
    </w:lvl>
    <w:lvl w:ilvl="5" w:tplc="0426001B" w:tentative="1">
      <w:start w:val="1"/>
      <w:numFmt w:val="lowerRoman"/>
      <w:lvlText w:val="%6."/>
      <w:lvlJc w:val="right"/>
      <w:pPr>
        <w:ind w:left="4533" w:hanging="180"/>
      </w:pPr>
    </w:lvl>
    <w:lvl w:ilvl="6" w:tplc="0426000F" w:tentative="1">
      <w:start w:val="1"/>
      <w:numFmt w:val="decimal"/>
      <w:lvlText w:val="%7."/>
      <w:lvlJc w:val="left"/>
      <w:pPr>
        <w:ind w:left="5253" w:hanging="360"/>
      </w:pPr>
    </w:lvl>
    <w:lvl w:ilvl="7" w:tplc="04260019" w:tentative="1">
      <w:start w:val="1"/>
      <w:numFmt w:val="lowerLetter"/>
      <w:lvlText w:val="%8."/>
      <w:lvlJc w:val="left"/>
      <w:pPr>
        <w:ind w:left="5973" w:hanging="360"/>
      </w:pPr>
    </w:lvl>
    <w:lvl w:ilvl="8" w:tplc="0426001B" w:tentative="1">
      <w:start w:val="1"/>
      <w:numFmt w:val="lowerRoman"/>
      <w:lvlText w:val="%9."/>
      <w:lvlJc w:val="right"/>
      <w:pPr>
        <w:ind w:left="6693" w:hanging="180"/>
      </w:pPr>
    </w:lvl>
  </w:abstractNum>
  <w:abstractNum w:abstractNumId="30" w15:restartNumberingAfterBreak="0">
    <w:nsid w:val="7C046809"/>
    <w:multiLevelType w:val="hybridMultilevel"/>
    <w:tmpl w:val="7F72DBA6"/>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num w:numId="1">
    <w:abstractNumId w:val="21"/>
  </w:num>
  <w:num w:numId="2">
    <w:abstractNumId w:val="27"/>
  </w:num>
  <w:num w:numId="3">
    <w:abstractNumId w:val="7"/>
  </w:num>
  <w:num w:numId="4">
    <w:abstractNumId w:val="29"/>
  </w:num>
  <w:num w:numId="5">
    <w:abstractNumId w:val="15"/>
  </w:num>
  <w:num w:numId="6">
    <w:abstractNumId w:val="2"/>
  </w:num>
  <w:num w:numId="7">
    <w:abstractNumId w:val="28"/>
  </w:num>
  <w:num w:numId="8">
    <w:abstractNumId w:val="3"/>
  </w:num>
  <w:num w:numId="9">
    <w:abstractNumId w:val="30"/>
  </w:num>
  <w:num w:numId="10">
    <w:abstractNumId w:val="11"/>
  </w:num>
  <w:num w:numId="11">
    <w:abstractNumId w:val="24"/>
  </w:num>
  <w:num w:numId="12">
    <w:abstractNumId w:val="4"/>
  </w:num>
  <w:num w:numId="13">
    <w:abstractNumId w:val="8"/>
  </w:num>
  <w:num w:numId="14">
    <w:abstractNumId w:val="16"/>
  </w:num>
  <w:num w:numId="15">
    <w:abstractNumId w:val="25"/>
  </w:num>
  <w:num w:numId="16">
    <w:abstractNumId w:val="9"/>
  </w:num>
  <w:num w:numId="17">
    <w:abstractNumId w:val="6"/>
  </w:num>
  <w:num w:numId="18">
    <w:abstractNumId w:val="22"/>
  </w:num>
  <w:num w:numId="19">
    <w:abstractNumId w:val="23"/>
  </w:num>
  <w:num w:numId="20">
    <w:abstractNumId w:val="5"/>
  </w:num>
  <w:num w:numId="21">
    <w:abstractNumId w:val="12"/>
  </w:num>
  <w:num w:numId="22">
    <w:abstractNumId w:val="19"/>
  </w:num>
  <w:num w:numId="23">
    <w:abstractNumId w:val="20"/>
  </w:num>
  <w:num w:numId="24">
    <w:abstractNumId w:val="10"/>
  </w:num>
  <w:num w:numId="25">
    <w:abstractNumId w:val="0"/>
  </w:num>
  <w:num w:numId="26">
    <w:abstractNumId w:val="1"/>
  </w:num>
  <w:num w:numId="27">
    <w:abstractNumId w:val="14"/>
  </w:num>
  <w:num w:numId="28">
    <w:abstractNumId w:val="26"/>
  </w:num>
  <w:num w:numId="29">
    <w:abstractNumId w:val="13"/>
  </w:num>
  <w:num w:numId="30">
    <w:abstractNumId w:val="1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forms"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8A0"/>
    <w:rsid w:val="00000931"/>
    <w:rsid w:val="00005B1F"/>
    <w:rsid w:val="000066AF"/>
    <w:rsid w:val="0000729D"/>
    <w:rsid w:val="00010109"/>
    <w:rsid w:val="00012055"/>
    <w:rsid w:val="000140B8"/>
    <w:rsid w:val="00015508"/>
    <w:rsid w:val="000156F2"/>
    <w:rsid w:val="0002126E"/>
    <w:rsid w:val="00021774"/>
    <w:rsid w:val="00031925"/>
    <w:rsid w:val="00035C2D"/>
    <w:rsid w:val="00035CD5"/>
    <w:rsid w:val="00035E6E"/>
    <w:rsid w:val="00037257"/>
    <w:rsid w:val="00037CA6"/>
    <w:rsid w:val="0004022B"/>
    <w:rsid w:val="00041BCC"/>
    <w:rsid w:val="0004685C"/>
    <w:rsid w:val="00046CA0"/>
    <w:rsid w:val="00050143"/>
    <w:rsid w:val="00051EE3"/>
    <w:rsid w:val="00057022"/>
    <w:rsid w:val="0006374D"/>
    <w:rsid w:val="00064959"/>
    <w:rsid w:val="00071359"/>
    <w:rsid w:val="00071F15"/>
    <w:rsid w:val="0007255D"/>
    <w:rsid w:val="000746B1"/>
    <w:rsid w:val="00076EDC"/>
    <w:rsid w:val="00080BB1"/>
    <w:rsid w:val="0008249D"/>
    <w:rsid w:val="00083AAF"/>
    <w:rsid w:val="00087E40"/>
    <w:rsid w:val="00091323"/>
    <w:rsid w:val="000946D7"/>
    <w:rsid w:val="00095F9A"/>
    <w:rsid w:val="000A21B9"/>
    <w:rsid w:val="000A4002"/>
    <w:rsid w:val="000A4A1E"/>
    <w:rsid w:val="000B0F4A"/>
    <w:rsid w:val="000B32B9"/>
    <w:rsid w:val="000B54FA"/>
    <w:rsid w:val="000B627D"/>
    <w:rsid w:val="000C4480"/>
    <w:rsid w:val="000C568F"/>
    <w:rsid w:val="000C6BA8"/>
    <w:rsid w:val="000C7E9B"/>
    <w:rsid w:val="000D26B7"/>
    <w:rsid w:val="000D7BBA"/>
    <w:rsid w:val="000E0D22"/>
    <w:rsid w:val="000E2D99"/>
    <w:rsid w:val="000E6028"/>
    <w:rsid w:val="000E6D72"/>
    <w:rsid w:val="000E7951"/>
    <w:rsid w:val="000F3D40"/>
    <w:rsid w:val="001001E8"/>
    <w:rsid w:val="00102843"/>
    <w:rsid w:val="00107081"/>
    <w:rsid w:val="00113381"/>
    <w:rsid w:val="00114A05"/>
    <w:rsid w:val="00116F95"/>
    <w:rsid w:val="001250ED"/>
    <w:rsid w:val="00127069"/>
    <w:rsid w:val="00130487"/>
    <w:rsid w:val="00133FF1"/>
    <w:rsid w:val="001360AF"/>
    <w:rsid w:val="00140644"/>
    <w:rsid w:val="00141039"/>
    <w:rsid w:val="001412C1"/>
    <w:rsid w:val="0014584E"/>
    <w:rsid w:val="0015016B"/>
    <w:rsid w:val="001507E7"/>
    <w:rsid w:val="00152501"/>
    <w:rsid w:val="001525D7"/>
    <w:rsid w:val="00152B4A"/>
    <w:rsid w:val="00154A6D"/>
    <w:rsid w:val="00155578"/>
    <w:rsid w:val="001615EC"/>
    <w:rsid w:val="00177A29"/>
    <w:rsid w:val="001807D1"/>
    <w:rsid w:val="00182F19"/>
    <w:rsid w:val="0018516A"/>
    <w:rsid w:val="001A2778"/>
    <w:rsid w:val="001A559D"/>
    <w:rsid w:val="001A5818"/>
    <w:rsid w:val="001A5A01"/>
    <w:rsid w:val="001A7F37"/>
    <w:rsid w:val="001B6740"/>
    <w:rsid w:val="001B6C59"/>
    <w:rsid w:val="001C2F68"/>
    <w:rsid w:val="001C4FAF"/>
    <w:rsid w:val="001C5440"/>
    <w:rsid w:val="001C768D"/>
    <w:rsid w:val="001C797C"/>
    <w:rsid w:val="001D0F46"/>
    <w:rsid w:val="001D5E4E"/>
    <w:rsid w:val="001D66EB"/>
    <w:rsid w:val="001D7261"/>
    <w:rsid w:val="001E37ED"/>
    <w:rsid w:val="001E7774"/>
    <w:rsid w:val="001E7EAF"/>
    <w:rsid w:val="002019D8"/>
    <w:rsid w:val="002030FA"/>
    <w:rsid w:val="002074A4"/>
    <w:rsid w:val="00207C58"/>
    <w:rsid w:val="002109C4"/>
    <w:rsid w:val="002119C3"/>
    <w:rsid w:val="00220B1B"/>
    <w:rsid w:val="00220F23"/>
    <w:rsid w:val="00223CED"/>
    <w:rsid w:val="00230841"/>
    <w:rsid w:val="0023168A"/>
    <w:rsid w:val="002355FE"/>
    <w:rsid w:val="00240EAB"/>
    <w:rsid w:val="00243426"/>
    <w:rsid w:val="002524DF"/>
    <w:rsid w:val="002549F5"/>
    <w:rsid w:val="00256091"/>
    <w:rsid w:val="00261179"/>
    <w:rsid w:val="002702EA"/>
    <w:rsid w:val="0027706F"/>
    <w:rsid w:val="00282312"/>
    <w:rsid w:val="002834FB"/>
    <w:rsid w:val="00284852"/>
    <w:rsid w:val="00284C2D"/>
    <w:rsid w:val="0028659C"/>
    <w:rsid w:val="00287A59"/>
    <w:rsid w:val="00293399"/>
    <w:rsid w:val="002948BA"/>
    <w:rsid w:val="00296B07"/>
    <w:rsid w:val="002A217A"/>
    <w:rsid w:val="002A5E5F"/>
    <w:rsid w:val="002B6C5A"/>
    <w:rsid w:val="002C6CE2"/>
    <w:rsid w:val="002D1E95"/>
    <w:rsid w:val="002E1C05"/>
    <w:rsid w:val="002E2C6E"/>
    <w:rsid w:val="002E6CE7"/>
    <w:rsid w:val="002F7B64"/>
    <w:rsid w:val="003027A9"/>
    <w:rsid w:val="00303246"/>
    <w:rsid w:val="003102E6"/>
    <w:rsid w:val="00312097"/>
    <w:rsid w:val="00312466"/>
    <w:rsid w:val="00313AD3"/>
    <w:rsid w:val="003142B7"/>
    <w:rsid w:val="00320014"/>
    <w:rsid w:val="003205CD"/>
    <w:rsid w:val="003243B6"/>
    <w:rsid w:val="00334745"/>
    <w:rsid w:val="00335899"/>
    <w:rsid w:val="00340618"/>
    <w:rsid w:val="00340B68"/>
    <w:rsid w:val="00340F13"/>
    <w:rsid w:val="00341D70"/>
    <w:rsid w:val="00343B1C"/>
    <w:rsid w:val="00350806"/>
    <w:rsid w:val="00360972"/>
    <w:rsid w:val="00361916"/>
    <w:rsid w:val="00362642"/>
    <w:rsid w:val="00362E82"/>
    <w:rsid w:val="003671CE"/>
    <w:rsid w:val="00367478"/>
    <w:rsid w:val="00367AB5"/>
    <w:rsid w:val="00367E06"/>
    <w:rsid w:val="00372ACB"/>
    <w:rsid w:val="00380C6D"/>
    <w:rsid w:val="003874BB"/>
    <w:rsid w:val="003903BF"/>
    <w:rsid w:val="003905A5"/>
    <w:rsid w:val="003938F1"/>
    <w:rsid w:val="003A2832"/>
    <w:rsid w:val="003B0BF9"/>
    <w:rsid w:val="003B1DA8"/>
    <w:rsid w:val="003C0235"/>
    <w:rsid w:val="003C2624"/>
    <w:rsid w:val="003C4E40"/>
    <w:rsid w:val="003C7AEA"/>
    <w:rsid w:val="003D23E3"/>
    <w:rsid w:val="003D4330"/>
    <w:rsid w:val="003D6DD6"/>
    <w:rsid w:val="003E0791"/>
    <w:rsid w:val="003E215C"/>
    <w:rsid w:val="003F09A5"/>
    <w:rsid w:val="003F1F2D"/>
    <w:rsid w:val="003F28AC"/>
    <w:rsid w:val="003F66CA"/>
    <w:rsid w:val="003F6A13"/>
    <w:rsid w:val="004002E0"/>
    <w:rsid w:val="00401F30"/>
    <w:rsid w:val="00403A2F"/>
    <w:rsid w:val="00411A8D"/>
    <w:rsid w:val="00417A7A"/>
    <w:rsid w:val="00420133"/>
    <w:rsid w:val="0042026F"/>
    <w:rsid w:val="00421F8D"/>
    <w:rsid w:val="0043377F"/>
    <w:rsid w:val="004346C1"/>
    <w:rsid w:val="00435568"/>
    <w:rsid w:val="004454FE"/>
    <w:rsid w:val="00451F79"/>
    <w:rsid w:val="00456E40"/>
    <w:rsid w:val="004622AB"/>
    <w:rsid w:val="00462D25"/>
    <w:rsid w:val="00463B4E"/>
    <w:rsid w:val="00467DE3"/>
    <w:rsid w:val="00471F27"/>
    <w:rsid w:val="00475F37"/>
    <w:rsid w:val="00477C67"/>
    <w:rsid w:val="00482EB4"/>
    <w:rsid w:val="004875DD"/>
    <w:rsid w:val="00493BF2"/>
    <w:rsid w:val="00494F80"/>
    <w:rsid w:val="004953FE"/>
    <w:rsid w:val="00495760"/>
    <w:rsid w:val="0049601C"/>
    <w:rsid w:val="004B02EB"/>
    <w:rsid w:val="004B5A63"/>
    <w:rsid w:val="004C1FE7"/>
    <w:rsid w:val="004D6991"/>
    <w:rsid w:val="004D7640"/>
    <w:rsid w:val="004E02C8"/>
    <w:rsid w:val="004E0FEE"/>
    <w:rsid w:val="004E1BA2"/>
    <w:rsid w:val="004E282B"/>
    <w:rsid w:val="004E29AE"/>
    <w:rsid w:val="004F0343"/>
    <w:rsid w:val="004F25DC"/>
    <w:rsid w:val="0050178F"/>
    <w:rsid w:val="00502B81"/>
    <w:rsid w:val="00502D97"/>
    <w:rsid w:val="0050461A"/>
    <w:rsid w:val="005169EA"/>
    <w:rsid w:val="00520FE1"/>
    <w:rsid w:val="005242EC"/>
    <w:rsid w:val="00526E2C"/>
    <w:rsid w:val="00527D8B"/>
    <w:rsid w:val="00533206"/>
    <w:rsid w:val="005349F0"/>
    <w:rsid w:val="00541371"/>
    <w:rsid w:val="005534E6"/>
    <w:rsid w:val="00553C89"/>
    <w:rsid w:val="00553E16"/>
    <w:rsid w:val="00564C6B"/>
    <w:rsid w:val="0056696D"/>
    <w:rsid w:val="00566AD6"/>
    <w:rsid w:val="00577052"/>
    <w:rsid w:val="00577113"/>
    <w:rsid w:val="00580732"/>
    <w:rsid w:val="005826B6"/>
    <w:rsid w:val="005856D9"/>
    <w:rsid w:val="00590D2D"/>
    <w:rsid w:val="00592BDA"/>
    <w:rsid w:val="0059411F"/>
    <w:rsid w:val="005947F0"/>
    <w:rsid w:val="00594B91"/>
    <w:rsid w:val="005B1660"/>
    <w:rsid w:val="005B5A36"/>
    <w:rsid w:val="005D34DD"/>
    <w:rsid w:val="005D54F2"/>
    <w:rsid w:val="005E1FE3"/>
    <w:rsid w:val="005E25B2"/>
    <w:rsid w:val="005F46C9"/>
    <w:rsid w:val="005F4FE2"/>
    <w:rsid w:val="005F7BA4"/>
    <w:rsid w:val="006043EA"/>
    <w:rsid w:val="00604477"/>
    <w:rsid w:val="00605CBC"/>
    <w:rsid w:val="0061155F"/>
    <w:rsid w:val="00622822"/>
    <w:rsid w:val="006232F5"/>
    <w:rsid w:val="00626AC5"/>
    <w:rsid w:val="00627631"/>
    <w:rsid w:val="006335C0"/>
    <w:rsid w:val="00635B83"/>
    <w:rsid w:val="0064126F"/>
    <w:rsid w:val="0064127B"/>
    <w:rsid w:val="00642945"/>
    <w:rsid w:val="00644B15"/>
    <w:rsid w:val="00646244"/>
    <w:rsid w:val="0064653C"/>
    <w:rsid w:val="00646E13"/>
    <w:rsid w:val="00647B3D"/>
    <w:rsid w:val="006538AC"/>
    <w:rsid w:val="00655F2C"/>
    <w:rsid w:val="0065758B"/>
    <w:rsid w:val="00660162"/>
    <w:rsid w:val="00663AF4"/>
    <w:rsid w:val="0066594E"/>
    <w:rsid w:val="0066749E"/>
    <w:rsid w:val="0067466F"/>
    <w:rsid w:val="00675917"/>
    <w:rsid w:val="00681F74"/>
    <w:rsid w:val="006842C0"/>
    <w:rsid w:val="006936E5"/>
    <w:rsid w:val="006A31D0"/>
    <w:rsid w:val="006A3331"/>
    <w:rsid w:val="006A4B9B"/>
    <w:rsid w:val="006A4BF8"/>
    <w:rsid w:val="006A5A9B"/>
    <w:rsid w:val="006A5DEF"/>
    <w:rsid w:val="006A7C70"/>
    <w:rsid w:val="006B221B"/>
    <w:rsid w:val="006B6400"/>
    <w:rsid w:val="006C12A6"/>
    <w:rsid w:val="006C219D"/>
    <w:rsid w:val="006C2BE6"/>
    <w:rsid w:val="006C2DFF"/>
    <w:rsid w:val="006C7AE7"/>
    <w:rsid w:val="006D0ACC"/>
    <w:rsid w:val="006D3EC9"/>
    <w:rsid w:val="006D4250"/>
    <w:rsid w:val="006D74B1"/>
    <w:rsid w:val="006E0366"/>
    <w:rsid w:val="006E1081"/>
    <w:rsid w:val="006E587D"/>
    <w:rsid w:val="006E71F7"/>
    <w:rsid w:val="006F09C2"/>
    <w:rsid w:val="006F0FC6"/>
    <w:rsid w:val="006F193F"/>
    <w:rsid w:val="006F4690"/>
    <w:rsid w:val="006F56B9"/>
    <w:rsid w:val="00701AC4"/>
    <w:rsid w:val="00702CFD"/>
    <w:rsid w:val="00707161"/>
    <w:rsid w:val="00714300"/>
    <w:rsid w:val="00720585"/>
    <w:rsid w:val="007271A6"/>
    <w:rsid w:val="007272A8"/>
    <w:rsid w:val="007306E2"/>
    <w:rsid w:val="00740D0B"/>
    <w:rsid w:val="00740EEA"/>
    <w:rsid w:val="007420FF"/>
    <w:rsid w:val="00742254"/>
    <w:rsid w:val="007441D5"/>
    <w:rsid w:val="00746399"/>
    <w:rsid w:val="0074680C"/>
    <w:rsid w:val="00750513"/>
    <w:rsid w:val="00750D89"/>
    <w:rsid w:val="00751927"/>
    <w:rsid w:val="007606BC"/>
    <w:rsid w:val="007606BD"/>
    <w:rsid w:val="00765B2E"/>
    <w:rsid w:val="00766BFA"/>
    <w:rsid w:val="00770E96"/>
    <w:rsid w:val="00773AF6"/>
    <w:rsid w:val="00773EC6"/>
    <w:rsid w:val="00776EE7"/>
    <w:rsid w:val="00780184"/>
    <w:rsid w:val="00781317"/>
    <w:rsid w:val="00782C47"/>
    <w:rsid w:val="00783DD1"/>
    <w:rsid w:val="0079260F"/>
    <w:rsid w:val="00792E43"/>
    <w:rsid w:val="00795F71"/>
    <w:rsid w:val="007A0DA7"/>
    <w:rsid w:val="007A3F62"/>
    <w:rsid w:val="007A7695"/>
    <w:rsid w:val="007A7826"/>
    <w:rsid w:val="007B00E6"/>
    <w:rsid w:val="007B1C39"/>
    <w:rsid w:val="007B2897"/>
    <w:rsid w:val="007B3917"/>
    <w:rsid w:val="007B7A0E"/>
    <w:rsid w:val="007D18F4"/>
    <w:rsid w:val="007D632A"/>
    <w:rsid w:val="007D695F"/>
    <w:rsid w:val="007D6D57"/>
    <w:rsid w:val="007D73DE"/>
    <w:rsid w:val="007E06B4"/>
    <w:rsid w:val="007E08C0"/>
    <w:rsid w:val="007E3BCE"/>
    <w:rsid w:val="007E4DF3"/>
    <w:rsid w:val="007E5F7A"/>
    <w:rsid w:val="007E6AAA"/>
    <w:rsid w:val="007E73AB"/>
    <w:rsid w:val="007F2EF9"/>
    <w:rsid w:val="007F4F84"/>
    <w:rsid w:val="007F6F87"/>
    <w:rsid w:val="008016D0"/>
    <w:rsid w:val="0080508B"/>
    <w:rsid w:val="008055ED"/>
    <w:rsid w:val="00811D08"/>
    <w:rsid w:val="008142C8"/>
    <w:rsid w:val="00816479"/>
    <w:rsid w:val="008168AC"/>
    <w:rsid w:val="00816C11"/>
    <w:rsid w:val="00822C45"/>
    <w:rsid w:val="00824A17"/>
    <w:rsid w:val="00826553"/>
    <w:rsid w:val="00830B14"/>
    <w:rsid w:val="00831629"/>
    <w:rsid w:val="00840C14"/>
    <w:rsid w:val="00840EE9"/>
    <w:rsid w:val="00842113"/>
    <w:rsid w:val="00842AD1"/>
    <w:rsid w:val="008470F2"/>
    <w:rsid w:val="00851D8B"/>
    <w:rsid w:val="00860032"/>
    <w:rsid w:val="00861998"/>
    <w:rsid w:val="00863DCA"/>
    <w:rsid w:val="00867737"/>
    <w:rsid w:val="00874A48"/>
    <w:rsid w:val="00874A6E"/>
    <w:rsid w:val="00875A9D"/>
    <w:rsid w:val="00885514"/>
    <w:rsid w:val="00885D62"/>
    <w:rsid w:val="00891AF0"/>
    <w:rsid w:val="00891CFD"/>
    <w:rsid w:val="00894C55"/>
    <w:rsid w:val="008954E8"/>
    <w:rsid w:val="00896510"/>
    <w:rsid w:val="00896A9B"/>
    <w:rsid w:val="00896B28"/>
    <w:rsid w:val="008A4962"/>
    <w:rsid w:val="008A5E1F"/>
    <w:rsid w:val="008A66C9"/>
    <w:rsid w:val="008B2CA5"/>
    <w:rsid w:val="008B36DA"/>
    <w:rsid w:val="008B37B7"/>
    <w:rsid w:val="008B5601"/>
    <w:rsid w:val="008B7113"/>
    <w:rsid w:val="008C1794"/>
    <w:rsid w:val="008C563B"/>
    <w:rsid w:val="008C6C08"/>
    <w:rsid w:val="008C7E5C"/>
    <w:rsid w:val="008D16B8"/>
    <w:rsid w:val="008D372B"/>
    <w:rsid w:val="008E09D7"/>
    <w:rsid w:val="008E4FC1"/>
    <w:rsid w:val="008E61BF"/>
    <w:rsid w:val="008F5220"/>
    <w:rsid w:val="0090017B"/>
    <w:rsid w:val="009026E5"/>
    <w:rsid w:val="00903694"/>
    <w:rsid w:val="00904B72"/>
    <w:rsid w:val="00910BAE"/>
    <w:rsid w:val="009115E9"/>
    <w:rsid w:val="0091192F"/>
    <w:rsid w:val="00912458"/>
    <w:rsid w:val="0091488A"/>
    <w:rsid w:val="0091740C"/>
    <w:rsid w:val="00922C9E"/>
    <w:rsid w:val="00922E9E"/>
    <w:rsid w:val="00925C92"/>
    <w:rsid w:val="009271C0"/>
    <w:rsid w:val="00931F74"/>
    <w:rsid w:val="009337F9"/>
    <w:rsid w:val="0093387C"/>
    <w:rsid w:val="00934582"/>
    <w:rsid w:val="0094176A"/>
    <w:rsid w:val="00945CE6"/>
    <w:rsid w:val="009505DA"/>
    <w:rsid w:val="00950BF1"/>
    <w:rsid w:val="00950DF4"/>
    <w:rsid w:val="00952108"/>
    <w:rsid w:val="009547D2"/>
    <w:rsid w:val="009644BB"/>
    <w:rsid w:val="009652B6"/>
    <w:rsid w:val="00966B5F"/>
    <w:rsid w:val="00972E35"/>
    <w:rsid w:val="009734B2"/>
    <w:rsid w:val="009741D2"/>
    <w:rsid w:val="009745C0"/>
    <w:rsid w:val="00975699"/>
    <w:rsid w:val="0098083E"/>
    <w:rsid w:val="009870A7"/>
    <w:rsid w:val="009907E2"/>
    <w:rsid w:val="009936B8"/>
    <w:rsid w:val="009A0037"/>
    <w:rsid w:val="009A0228"/>
    <w:rsid w:val="009A2654"/>
    <w:rsid w:val="009A38DD"/>
    <w:rsid w:val="009A6794"/>
    <w:rsid w:val="009B37C5"/>
    <w:rsid w:val="009B5D17"/>
    <w:rsid w:val="009B61EE"/>
    <w:rsid w:val="009B7770"/>
    <w:rsid w:val="009C15CF"/>
    <w:rsid w:val="009E1A8B"/>
    <w:rsid w:val="009E38B2"/>
    <w:rsid w:val="009E53FF"/>
    <w:rsid w:val="009F0F42"/>
    <w:rsid w:val="009F25E7"/>
    <w:rsid w:val="009F2D30"/>
    <w:rsid w:val="009F572A"/>
    <w:rsid w:val="00A0244D"/>
    <w:rsid w:val="00A03A77"/>
    <w:rsid w:val="00A05CE6"/>
    <w:rsid w:val="00A10FC3"/>
    <w:rsid w:val="00A1724E"/>
    <w:rsid w:val="00A224F2"/>
    <w:rsid w:val="00A22F1B"/>
    <w:rsid w:val="00A2399C"/>
    <w:rsid w:val="00A25C20"/>
    <w:rsid w:val="00A35E02"/>
    <w:rsid w:val="00A364B7"/>
    <w:rsid w:val="00A406EF"/>
    <w:rsid w:val="00A53F16"/>
    <w:rsid w:val="00A6073E"/>
    <w:rsid w:val="00A60D70"/>
    <w:rsid w:val="00A61146"/>
    <w:rsid w:val="00A74263"/>
    <w:rsid w:val="00A772AD"/>
    <w:rsid w:val="00A80FDB"/>
    <w:rsid w:val="00A849D8"/>
    <w:rsid w:val="00A85518"/>
    <w:rsid w:val="00A92096"/>
    <w:rsid w:val="00A935DA"/>
    <w:rsid w:val="00A93640"/>
    <w:rsid w:val="00A96852"/>
    <w:rsid w:val="00AA4209"/>
    <w:rsid w:val="00AA4648"/>
    <w:rsid w:val="00AA55ED"/>
    <w:rsid w:val="00AA7D74"/>
    <w:rsid w:val="00AB35AD"/>
    <w:rsid w:val="00AB6561"/>
    <w:rsid w:val="00AB7D5B"/>
    <w:rsid w:val="00AC50CF"/>
    <w:rsid w:val="00AC5884"/>
    <w:rsid w:val="00AC58B1"/>
    <w:rsid w:val="00AD0171"/>
    <w:rsid w:val="00AE1295"/>
    <w:rsid w:val="00AE5567"/>
    <w:rsid w:val="00AE73AA"/>
    <w:rsid w:val="00AF1239"/>
    <w:rsid w:val="00AF3AB8"/>
    <w:rsid w:val="00AF7C42"/>
    <w:rsid w:val="00B07343"/>
    <w:rsid w:val="00B1213A"/>
    <w:rsid w:val="00B130ED"/>
    <w:rsid w:val="00B15FDD"/>
    <w:rsid w:val="00B16192"/>
    <w:rsid w:val="00B16480"/>
    <w:rsid w:val="00B2165C"/>
    <w:rsid w:val="00B24941"/>
    <w:rsid w:val="00B24C87"/>
    <w:rsid w:val="00B2576B"/>
    <w:rsid w:val="00B30325"/>
    <w:rsid w:val="00B31BDD"/>
    <w:rsid w:val="00B34AB7"/>
    <w:rsid w:val="00B40D44"/>
    <w:rsid w:val="00B47986"/>
    <w:rsid w:val="00B5648E"/>
    <w:rsid w:val="00B622AD"/>
    <w:rsid w:val="00B637DB"/>
    <w:rsid w:val="00B65B2E"/>
    <w:rsid w:val="00B6729B"/>
    <w:rsid w:val="00B67377"/>
    <w:rsid w:val="00B83DE2"/>
    <w:rsid w:val="00B84835"/>
    <w:rsid w:val="00B91FC6"/>
    <w:rsid w:val="00B9226B"/>
    <w:rsid w:val="00B927DC"/>
    <w:rsid w:val="00BA104A"/>
    <w:rsid w:val="00BA20AA"/>
    <w:rsid w:val="00BA3344"/>
    <w:rsid w:val="00BA4D7E"/>
    <w:rsid w:val="00BA4F02"/>
    <w:rsid w:val="00BB05FD"/>
    <w:rsid w:val="00BB28AD"/>
    <w:rsid w:val="00BB79B1"/>
    <w:rsid w:val="00BC2075"/>
    <w:rsid w:val="00BC4424"/>
    <w:rsid w:val="00BC465A"/>
    <w:rsid w:val="00BC562B"/>
    <w:rsid w:val="00BD376B"/>
    <w:rsid w:val="00BD4425"/>
    <w:rsid w:val="00BD7F5E"/>
    <w:rsid w:val="00BE7C51"/>
    <w:rsid w:val="00BE7DC1"/>
    <w:rsid w:val="00BF2A90"/>
    <w:rsid w:val="00C01F9A"/>
    <w:rsid w:val="00C03C0C"/>
    <w:rsid w:val="00C05A28"/>
    <w:rsid w:val="00C05E15"/>
    <w:rsid w:val="00C07AF6"/>
    <w:rsid w:val="00C10270"/>
    <w:rsid w:val="00C200B1"/>
    <w:rsid w:val="00C21317"/>
    <w:rsid w:val="00C24A45"/>
    <w:rsid w:val="00C24D49"/>
    <w:rsid w:val="00C25A34"/>
    <w:rsid w:val="00C25B49"/>
    <w:rsid w:val="00C264A6"/>
    <w:rsid w:val="00C26520"/>
    <w:rsid w:val="00C30F18"/>
    <w:rsid w:val="00C348FC"/>
    <w:rsid w:val="00C35679"/>
    <w:rsid w:val="00C36745"/>
    <w:rsid w:val="00C36EA7"/>
    <w:rsid w:val="00C4032D"/>
    <w:rsid w:val="00C40900"/>
    <w:rsid w:val="00C41982"/>
    <w:rsid w:val="00C42475"/>
    <w:rsid w:val="00C4296F"/>
    <w:rsid w:val="00C43873"/>
    <w:rsid w:val="00C468ED"/>
    <w:rsid w:val="00C47037"/>
    <w:rsid w:val="00C53849"/>
    <w:rsid w:val="00C55F33"/>
    <w:rsid w:val="00C56F75"/>
    <w:rsid w:val="00C62EB6"/>
    <w:rsid w:val="00C66852"/>
    <w:rsid w:val="00C676A2"/>
    <w:rsid w:val="00C722A3"/>
    <w:rsid w:val="00C763A5"/>
    <w:rsid w:val="00C77477"/>
    <w:rsid w:val="00C83131"/>
    <w:rsid w:val="00C8678C"/>
    <w:rsid w:val="00C9006E"/>
    <w:rsid w:val="00C92EDF"/>
    <w:rsid w:val="00C930A2"/>
    <w:rsid w:val="00C9634E"/>
    <w:rsid w:val="00CA1AEE"/>
    <w:rsid w:val="00CA21C5"/>
    <w:rsid w:val="00CA39DA"/>
    <w:rsid w:val="00CA5840"/>
    <w:rsid w:val="00CA747D"/>
    <w:rsid w:val="00CB0786"/>
    <w:rsid w:val="00CB1824"/>
    <w:rsid w:val="00CB19C9"/>
    <w:rsid w:val="00CB6F03"/>
    <w:rsid w:val="00CC0982"/>
    <w:rsid w:val="00CC0D2D"/>
    <w:rsid w:val="00CC4FDB"/>
    <w:rsid w:val="00CC720B"/>
    <w:rsid w:val="00CD1DC6"/>
    <w:rsid w:val="00CD2BFB"/>
    <w:rsid w:val="00CD2F04"/>
    <w:rsid w:val="00CD44BF"/>
    <w:rsid w:val="00CD4BF6"/>
    <w:rsid w:val="00CE5657"/>
    <w:rsid w:val="00CF18DB"/>
    <w:rsid w:val="00CF262B"/>
    <w:rsid w:val="00CF3D9F"/>
    <w:rsid w:val="00CF6439"/>
    <w:rsid w:val="00CF7143"/>
    <w:rsid w:val="00D02DDA"/>
    <w:rsid w:val="00D03ADD"/>
    <w:rsid w:val="00D11DD9"/>
    <w:rsid w:val="00D133F8"/>
    <w:rsid w:val="00D138E7"/>
    <w:rsid w:val="00D14A3E"/>
    <w:rsid w:val="00D21D7F"/>
    <w:rsid w:val="00D22281"/>
    <w:rsid w:val="00D24501"/>
    <w:rsid w:val="00D37AAD"/>
    <w:rsid w:val="00D4052F"/>
    <w:rsid w:val="00D50278"/>
    <w:rsid w:val="00D507E2"/>
    <w:rsid w:val="00D548C7"/>
    <w:rsid w:val="00D56A82"/>
    <w:rsid w:val="00D73A98"/>
    <w:rsid w:val="00D75AC4"/>
    <w:rsid w:val="00D857CF"/>
    <w:rsid w:val="00D900BB"/>
    <w:rsid w:val="00D903DA"/>
    <w:rsid w:val="00DB1AB8"/>
    <w:rsid w:val="00DB50C9"/>
    <w:rsid w:val="00DB6C09"/>
    <w:rsid w:val="00DC09E9"/>
    <w:rsid w:val="00DC1706"/>
    <w:rsid w:val="00DC2DAF"/>
    <w:rsid w:val="00DC4012"/>
    <w:rsid w:val="00DC5AA3"/>
    <w:rsid w:val="00DC5EDB"/>
    <w:rsid w:val="00DC7938"/>
    <w:rsid w:val="00DD4186"/>
    <w:rsid w:val="00DD5E1F"/>
    <w:rsid w:val="00DE07F2"/>
    <w:rsid w:val="00DE3703"/>
    <w:rsid w:val="00DF027E"/>
    <w:rsid w:val="00DF25F1"/>
    <w:rsid w:val="00DF2BB9"/>
    <w:rsid w:val="00DF461F"/>
    <w:rsid w:val="00DF68F8"/>
    <w:rsid w:val="00DF776E"/>
    <w:rsid w:val="00DF77D6"/>
    <w:rsid w:val="00E01657"/>
    <w:rsid w:val="00E04A9C"/>
    <w:rsid w:val="00E0525B"/>
    <w:rsid w:val="00E16036"/>
    <w:rsid w:val="00E21304"/>
    <w:rsid w:val="00E31F13"/>
    <w:rsid w:val="00E32555"/>
    <w:rsid w:val="00E32710"/>
    <w:rsid w:val="00E3716B"/>
    <w:rsid w:val="00E4149D"/>
    <w:rsid w:val="00E465CE"/>
    <w:rsid w:val="00E5323B"/>
    <w:rsid w:val="00E53D86"/>
    <w:rsid w:val="00E560D2"/>
    <w:rsid w:val="00E650F1"/>
    <w:rsid w:val="00E71E92"/>
    <w:rsid w:val="00E7512E"/>
    <w:rsid w:val="00E751EA"/>
    <w:rsid w:val="00E8749E"/>
    <w:rsid w:val="00E874D8"/>
    <w:rsid w:val="00E90C01"/>
    <w:rsid w:val="00E90D0B"/>
    <w:rsid w:val="00E96DC6"/>
    <w:rsid w:val="00EA0908"/>
    <w:rsid w:val="00EA130F"/>
    <w:rsid w:val="00EA486E"/>
    <w:rsid w:val="00EA5229"/>
    <w:rsid w:val="00EB17D4"/>
    <w:rsid w:val="00EB32C5"/>
    <w:rsid w:val="00EB3AFC"/>
    <w:rsid w:val="00EB6106"/>
    <w:rsid w:val="00EB6794"/>
    <w:rsid w:val="00EC6E12"/>
    <w:rsid w:val="00EC766A"/>
    <w:rsid w:val="00ED25EE"/>
    <w:rsid w:val="00ED2D59"/>
    <w:rsid w:val="00ED5F8C"/>
    <w:rsid w:val="00EE0AC0"/>
    <w:rsid w:val="00EE2F62"/>
    <w:rsid w:val="00EE6183"/>
    <w:rsid w:val="00EE6CD8"/>
    <w:rsid w:val="00EF2702"/>
    <w:rsid w:val="00EF2E70"/>
    <w:rsid w:val="00F00B5E"/>
    <w:rsid w:val="00F01E73"/>
    <w:rsid w:val="00F04C70"/>
    <w:rsid w:val="00F11E9C"/>
    <w:rsid w:val="00F12351"/>
    <w:rsid w:val="00F160EC"/>
    <w:rsid w:val="00F17FDC"/>
    <w:rsid w:val="00F26232"/>
    <w:rsid w:val="00F277CC"/>
    <w:rsid w:val="00F3460D"/>
    <w:rsid w:val="00F464CE"/>
    <w:rsid w:val="00F57AC1"/>
    <w:rsid w:val="00F57B0C"/>
    <w:rsid w:val="00F679E9"/>
    <w:rsid w:val="00F67B4B"/>
    <w:rsid w:val="00F70F88"/>
    <w:rsid w:val="00F7186E"/>
    <w:rsid w:val="00F721FA"/>
    <w:rsid w:val="00F72D88"/>
    <w:rsid w:val="00F77376"/>
    <w:rsid w:val="00F77F67"/>
    <w:rsid w:val="00F8145B"/>
    <w:rsid w:val="00F82318"/>
    <w:rsid w:val="00F85BFB"/>
    <w:rsid w:val="00F85DC5"/>
    <w:rsid w:val="00F87284"/>
    <w:rsid w:val="00F9176F"/>
    <w:rsid w:val="00F92A52"/>
    <w:rsid w:val="00F95701"/>
    <w:rsid w:val="00F97FD1"/>
    <w:rsid w:val="00FA2114"/>
    <w:rsid w:val="00FA45D1"/>
    <w:rsid w:val="00FB4965"/>
    <w:rsid w:val="00FC3FDB"/>
    <w:rsid w:val="00FD3303"/>
    <w:rsid w:val="00FD48F3"/>
    <w:rsid w:val="00FD5BD8"/>
    <w:rsid w:val="00FE01C3"/>
    <w:rsid w:val="00FE71B1"/>
    <w:rsid w:val="00FF365B"/>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FFAFDC1"/>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aliases w:val="2,Strip,H&amp;P List Paragraph,Saraksta rindkopa,Saraksta rindkopa1"/>
    <w:basedOn w:val="Normal"/>
    <w:link w:val="ListParagraphChar"/>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uiPriority w:val="99"/>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1A5A01"/>
    <w:rPr>
      <w:sz w:val="16"/>
      <w:szCs w:val="16"/>
    </w:rPr>
  </w:style>
  <w:style w:type="paragraph" w:styleId="CommentText">
    <w:name w:val="annotation text"/>
    <w:basedOn w:val="Normal"/>
    <w:link w:val="CommentTextChar"/>
    <w:semiHidden/>
    <w:unhideWhenUsed/>
    <w:rsid w:val="001A5A01"/>
    <w:rPr>
      <w:sz w:val="20"/>
      <w:szCs w:val="20"/>
    </w:rPr>
  </w:style>
  <w:style w:type="character" w:customStyle="1" w:styleId="CommentTextChar">
    <w:name w:val="Comment Text Char"/>
    <w:basedOn w:val="DefaultParagraphFont"/>
    <w:link w:val="CommentText"/>
    <w:semiHidden/>
    <w:rsid w:val="001A5A0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A5A01"/>
    <w:rPr>
      <w:b/>
      <w:bCs/>
    </w:rPr>
  </w:style>
  <w:style w:type="character" w:customStyle="1" w:styleId="CommentSubjectChar">
    <w:name w:val="Comment Subject Char"/>
    <w:basedOn w:val="CommentTextChar"/>
    <w:link w:val="CommentSubject"/>
    <w:uiPriority w:val="99"/>
    <w:semiHidden/>
    <w:rsid w:val="001A5A01"/>
    <w:rPr>
      <w:rFonts w:ascii="Times New Roman" w:eastAsia="Times New Roman" w:hAnsi="Times New Roman" w:cs="Times New Roman"/>
      <w:b/>
      <w:bCs/>
      <w:sz w:val="20"/>
      <w:szCs w:val="20"/>
      <w:lang w:eastAsia="lv-LV"/>
    </w:rPr>
  </w:style>
  <w:style w:type="character" w:customStyle="1" w:styleId="ListParagraphChar">
    <w:name w:val="List Paragraph Char"/>
    <w:aliases w:val="2 Char,Strip Char,H&amp;P List Paragraph Char,Saraksta rindkopa Char,Saraksta rindkopa1 Char"/>
    <w:link w:val="ListParagraph"/>
    <w:uiPriority w:val="34"/>
    <w:locked/>
    <w:rsid w:val="0059411F"/>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50152809">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37102930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90827317">
      <w:bodyDiv w:val="1"/>
      <w:marLeft w:val="0"/>
      <w:marRight w:val="0"/>
      <w:marTop w:val="0"/>
      <w:marBottom w:val="0"/>
      <w:divBdr>
        <w:top w:val="none" w:sz="0" w:space="0" w:color="auto"/>
        <w:left w:val="none" w:sz="0" w:space="0" w:color="auto"/>
        <w:bottom w:val="none" w:sz="0" w:space="0" w:color="auto"/>
        <w:right w:val="none" w:sz="0" w:space="0" w:color="auto"/>
      </w:divBdr>
    </w:div>
    <w:div w:id="1722170291">
      <w:bodyDiv w:val="1"/>
      <w:marLeft w:val="0"/>
      <w:marRight w:val="0"/>
      <w:marTop w:val="0"/>
      <w:marBottom w:val="0"/>
      <w:divBdr>
        <w:top w:val="none" w:sz="0" w:space="0" w:color="auto"/>
        <w:left w:val="none" w:sz="0" w:space="0" w:color="auto"/>
        <w:bottom w:val="none" w:sz="0" w:space="0" w:color="auto"/>
        <w:right w:val="none" w:sz="0" w:space="0" w:color="auto"/>
      </w:divBdr>
    </w:div>
    <w:div w:id="173823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tania.saeima.lv/LIVS13/saeimalivs13.nsf/webSasaiste?OpenView&amp;restricttocategory=864/Lp1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ese.Upite@lm.gov.lv" TargetMode="External"/><Relationship Id="rId4" Type="http://schemas.openxmlformats.org/officeDocument/2006/relationships/settings" Target="settings.xml"/><Relationship Id="rId9" Type="http://schemas.openxmlformats.org/officeDocument/2006/relationships/hyperlink" Target="http://titania.saeima.lv/LIVS13/saeimalivs13.nsf/webSasaiste?OpenView&amp;restricttocategory=864/Lp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5C8F3-74E6-4491-9B12-28A667EB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4922</Words>
  <Characters>2806</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Labklājības ministrija</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Inese Upite</dc:creator>
  <dc:description>67021562 Airina.Dreimane@lm.gov.lv,</dc:description>
  <cp:lastModifiedBy>Inese Upite</cp:lastModifiedBy>
  <cp:revision>3</cp:revision>
  <cp:lastPrinted>2020-11-30T10:09:00Z</cp:lastPrinted>
  <dcterms:created xsi:type="dcterms:W3CDTF">2020-12-22T07:08:00Z</dcterms:created>
  <dcterms:modified xsi:type="dcterms:W3CDTF">2020-12-22T07:15:00Z</dcterms:modified>
</cp:coreProperties>
</file>