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6E" w:rsidP="003B5BF8" w:rsidRDefault="00E46C6E" w14:paraId="291A5BA7" w14:textId="77777777">
      <w:pPr>
        <w:jc w:val="center"/>
        <w:rPr>
          <w:b/>
          <w:bCs/>
        </w:rPr>
      </w:pPr>
    </w:p>
    <w:p w:rsidRPr="007E112C" w:rsidR="001D64A6" w:rsidP="003B5BF8" w:rsidRDefault="0052594D" w14:paraId="078B4BA4" w14:textId="498F8914">
      <w:pPr>
        <w:jc w:val="center"/>
        <w:rPr>
          <w:b/>
          <w:bCs/>
          <w:sz w:val="26"/>
          <w:szCs w:val="26"/>
        </w:rPr>
      </w:pPr>
      <w:r w:rsidRPr="007E112C">
        <w:rPr>
          <w:b/>
          <w:bCs/>
          <w:sz w:val="26"/>
          <w:szCs w:val="26"/>
        </w:rPr>
        <w:t xml:space="preserve">Ministru kabineta noteikumu </w:t>
      </w:r>
      <w:r w:rsidRPr="007E112C" w:rsidR="001D64A6">
        <w:rPr>
          <w:b/>
          <w:bCs/>
          <w:sz w:val="26"/>
          <w:szCs w:val="26"/>
        </w:rPr>
        <w:t xml:space="preserve">projekta </w:t>
      </w:r>
      <w:r w:rsidRPr="007E112C" w:rsidR="0065705D">
        <w:rPr>
          <w:b/>
          <w:sz w:val="26"/>
          <w:szCs w:val="26"/>
        </w:rPr>
        <w:t>„</w:t>
      </w:r>
      <w:r w:rsidRPr="007E112C" w:rsidR="003050DC">
        <w:rPr>
          <w:b/>
          <w:sz w:val="26"/>
          <w:szCs w:val="26"/>
        </w:rPr>
        <w:t>Grozījumi</w:t>
      </w:r>
      <w:r w:rsidRPr="007E112C" w:rsidR="00C96D2E">
        <w:rPr>
          <w:b/>
          <w:sz w:val="26"/>
          <w:szCs w:val="26"/>
        </w:rPr>
        <w:t xml:space="preserve"> Ministru kabineta</w:t>
      </w:r>
      <w:r w:rsidRPr="007E112C" w:rsidR="00405648">
        <w:rPr>
          <w:b/>
          <w:sz w:val="26"/>
          <w:szCs w:val="26"/>
        </w:rPr>
        <w:t xml:space="preserve"> </w:t>
      </w:r>
      <w:proofErr w:type="gramStart"/>
      <w:r w:rsidRPr="007E112C" w:rsidR="00405648">
        <w:rPr>
          <w:b/>
          <w:sz w:val="26"/>
          <w:szCs w:val="26"/>
        </w:rPr>
        <w:t>2006.gada</w:t>
      </w:r>
      <w:proofErr w:type="gramEnd"/>
      <w:r w:rsidRPr="007E112C" w:rsidR="00405648">
        <w:rPr>
          <w:b/>
          <w:sz w:val="26"/>
          <w:szCs w:val="26"/>
        </w:rPr>
        <w:t xml:space="preserve"> 24</w:t>
      </w:r>
      <w:r w:rsidRPr="007E112C" w:rsidR="007962C4">
        <w:rPr>
          <w:b/>
          <w:sz w:val="26"/>
          <w:szCs w:val="26"/>
        </w:rPr>
        <w:t>.</w:t>
      </w:r>
      <w:r w:rsidRPr="007E112C" w:rsidR="00405648">
        <w:rPr>
          <w:b/>
          <w:sz w:val="26"/>
          <w:szCs w:val="26"/>
        </w:rPr>
        <w:t>janvāra</w:t>
      </w:r>
      <w:r w:rsidRPr="007E112C" w:rsidR="00C96D2E">
        <w:rPr>
          <w:b/>
          <w:sz w:val="26"/>
          <w:szCs w:val="26"/>
        </w:rPr>
        <w:t xml:space="preserve"> noteikumos Nr.</w:t>
      </w:r>
      <w:r w:rsidRPr="007E112C" w:rsidR="00405648">
        <w:rPr>
          <w:b/>
          <w:sz w:val="26"/>
          <w:szCs w:val="26"/>
        </w:rPr>
        <w:t>80</w:t>
      </w:r>
      <w:r w:rsidRPr="007E112C" w:rsidR="0065705D">
        <w:rPr>
          <w:b/>
          <w:sz w:val="26"/>
          <w:szCs w:val="26"/>
        </w:rPr>
        <w:t xml:space="preserve"> „</w:t>
      </w:r>
      <w:r w:rsidRPr="007E112C" w:rsidR="00405648">
        <w:rPr>
          <w:b/>
          <w:sz w:val="26"/>
          <w:szCs w:val="26"/>
        </w:rPr>
        <w:t>Noteikumi par kuģu apkalpes minimālo sastāvu</w:t>
      </w:r>
      <w:r w:rsidRPr="007E112C" w:rsidR="00C96D2E">
        <w:rPr>
          <w:b/>
          <w:sz w:val="26"/>
          <w:szCs w:val="26"/>
        </w:rPr>
        <w:t>””</w:t>
      </w:r>
      <w:r w:rsidRPr="007E112C" w:rsidR="001D64A6">
        <w:rPr>
          <w:b/>
          <w:bCs/>
          <w:sz w:val="26"/>
          <w:szCs w:val="26"/>
        </w:rPr>
        <w:t xml:space="preserve"> sākotnējās ietekmes novērtējuma ziņojums (anotācija)</w:t>
      </w:r>
    </w:p>
    <w:p w:rsidRPr="007E112C" w:rsidR="00A43184" w:rsidP="00A43184" w:rsidRDefault="00A43184" w14:paraId="05E17B7E" w14:textId="77777777">
      <w:pPr>
        <w:rPr>
          <w:b/>
          <w:bCs/>
          <w:sz w:val="26"/>
          <w:szCs w:val="26"/>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841"/>
        <w:gridCol w:w="6214"/>
      </w:tblGrid>
      <w:tr w:rsidRPr="007E112C" w:rsidR="00BA6A2B" w:rsidTr="00E46C6E" w14:paraId="0188D149" w14:textId="77777777">
        <w:trPr>
          <w:trHeight w:val="266"/>
        </w:trPr>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7E112C" w:rsidR="00BA6A2B" w:rsidP="003050DC" w:rsidRDefault="00BA6A2B" w14:paraId="364B4AFE" w14:textId="77777777">
            <w:pPr>
              <w:spacing w:before="100" w:beforeAutospacing="1" w:after="100" w:afterAutospacing="1" w:line="360" w:lineRule="auto"/>
              <w:ind w:firstLine="300"/>
              <w:jc w:val="center"/>
              <w:rPr>
                <w:b/>
                <w:bCs/>
                <w:sz w:val="26"/>
                <w:szCs w:val="26"/>
                <w:highlight w:val="yellow"/>
              </w:rPr>
            </w:pPr>
            <w:r w:rsidRPr="007E112C">
              <w:rPr>
                <w:b/>
                <w:bCs/>
                <w:sz w:val="26"/>
                <w:szCs w:val="26"/>
              </w:rPr>
              <w:t>Tiesību akta projekta anotācijas kopsavilkums</w:t>
            </w:r>
          </w:p>
        </w:tc>
      </w:tr>
      <w:tr w:rsidRPr="007E112C" w:rsidR="00BA6A2B" w:rsidTr="0060717B" w14:paraId="005755EC" w14:textId="77777777">
        <w:tc>
          <w:tcPr>
            <w:tcW w:w="1569" w:type="pct"/>
            <w:tcBorders>
              <w:top w:val="outset" w:color="414142" w:sz="6" w:space="0"/>
              <w:left w:val="outset" w:color="414142" w:sz="6" w:space="0"/>
              <w:bottom w:val="outset" w:color="414142" w:sz="6" w:space="0"/>
              <w:right w:val="outset" w:color="414142" w:sz="6" w:space="0"/>
            </w:tcBorders>
            <w:hideMark/>
          </w:tcPr>
          <w:p w:rsidRPr="007E112C" w:rsidR="00BA6A2B" w:rsidP="003050DC" w:rsidRDefault="00BA6A2B" w14:paraId="78D19D48" w14:textId="77777777">
            <w:pPr>
              <w:jc w:val="both"/>
              <w:rPr>
                <w:sz w:val="26"/>
                <w:szCs w:val="26"/>
                <w:highlight w:val="yellow"/>
              </w:rPr>
            </w:pPr>
            <w:r w:rsidRPr="007E112C">
              <w:rPr>
                <w:sz w:val="26"/>
                <w:szCs w:val="26"/>
              </w:rPr>
              <w:t>Mērķis, risinājums un projekta spēkā stāšanās laiks (500 zīmes bez atstarpēm)</w:t>
            </w:r>
          </w:p>
        </w:tc>
        <w:tc>
          <w:tcPr>
            <w:tcW w:w="3431" w:type="pct"/>
            <w:tcBorders>
              <w:top w:val="outset" w:color="414142" w:sz="6" w:space="0"/>
              <w:left w:val="outset" w:color="414142" w:sz="6" w:space="0"/>
              <w:bottom w:val="outset" w:color="414142" w:sz="6" w:space="0"/>
              <w:right w:val="outset" w:color="414142" w:sz="6" w:space="0"/>
            </w:tcBorders>
            <w:hideMark/>
          </w:tcPr>
          <w:p w:rsidRPr="007E112C" w:rsidR="003103DA" w:rsidP="00EA5635" w:rsidRDefault="00BA6A2B" w14:paraId="53E00ED9" w14:textId="79DB19F3">
            <w:pPr>
              <w:ind w:left="27" w:right="105" w:hanging="27"/>
              <w:jc w:val="both"/>
              <w:rPr>
                <w:sz w:val="26"/>
                <w:szCs w:val="26"/>
              </w:rPr>
            </w:pPr>
            <w:r w:rsidRPr="007E112C">
              <w:rPr>
                <w:sz w:val="26"/>
                <w:szCs w:val="26"/>
              </w:rPr>
              <w:t xml:space="preserve"> </w:t>
            </w:r>
            <w:r w:rsidRPr="007E112C" w:rsidR="00DA0E06">
              <w:rPr>
                <w:sz w:val="26"/>
                <w:szCs w:val="26"/>
              </w:rPr>
              <w:t xml:space="preserve">Ministru kabineta noteikumu projekts „Grozījumi Ministru kabineta </w:t>
            </w:r>
            <w:proofErr w:type="gramStart"/>
            <w:r w:rsidRPr="007E112C" w:rsidR="00DA0E06">
              <w:rPr>
                <w:sz w:val="26"/>
                <w:szCs w:val="26"/>
              </w:rPr>
              <w:t>2006.gada</w:t>
            </w:r>
            <w:proofErr w:type="gramEnd"/>
            <w:r w:rsidRPr="007E112C" w:rsidR="00DA0E06">
              <w:rPr>
                <w:sz w:val="26"/>
                <w:szCs w:val="26"/>
              </w:rPr>
              <w:t xml:space="preserve"> 24.janvāra noteikumos Nr.80 „Noteikumi par kuģu apkalpes minimālo sastāvu”” (turpmāk – Projekts) izstrādāts ar mērķi </w:t>
            </w:r>
            <w:r w:rsidRPr="007E112C" w:rsidR="00507E6A">
              <w:rPr>
                <w:sz w:val="26"/>
                <w:szCs w:val="26"/>
              </w:rPr>
              <w:t>precizēt konstatētās nepilnības un veikt redakcionālus labojumus, lai nodrošinātu atbilstību praksei un  citiem normatīv</w:t>
            </w:r>
            <w:r w:rsidRPr="007E112C" w:rsidR="00587DEB">
              <w:rPr>
                <w:sz w:val="26"/>
                <w:szCs w:val="26"/>
              </w:rPr>
              <w:t>aj</w:t>
            </w:r>
            <w:r w:rsidRPr="007E112C" w:rsidR="00507E6A">
              <w:rPr>
                <w:sz w:val="26"/>
                <w:szCs w:val="26"/>
              </w:rPr>
              <w:t>iem aktiem.</w:t>
            </w:r>
          </w:p>
          <w:p w:rsidRPr="007E112C" w:rsidR="00ED4CC1" w:rsidP="00507E6A" w:rsidRDefault="00DA0E06" w14:paraId="38C889B2" w14:textId="35CAFA37">
            <w:pPr>
              <w:ind w:left="27" w:right="105" w:hanging="27"/>
              <w:jc w:val="both"/>
              <w:rPr>
                <w:sz w:val="26"/>
                <w:szCs w:val="26"/>
              </w:rPr>
            </w:pPr>
            <w:r w:rsidRPr="007E112C">
              <w:rPr>
                <w:sz w:val="26"/>
                <w:szCs w:val="26"/>
              </w:rPr>
              <w:t xml:space="preserve">Projekts stāsies spēkā Oficiālo publikāciju un tiesiskās informācijas likuma </w:t>
            </w:r>
            <w:proofErr w:type="gramStart"/>
            <w:r w:rsidRPr="007E112C">
              <w:rPr>
                <w:sz w:val="26"/>
                <w:szCs w:val="26"/>
              </w:rPr>
              <w:t>7.panta</w:t>
            </w:r>
            <w:proofErr w:type="gramEnd"/>
            <w:r w:rsidRPr="007E112C">
              <w:rPr>
                <w:sz w:val="26"/>
                <w:szCs w:val="26"/>
              </w:rPr>
              <w:t xml:space="preserve"> otrajā daļā noteiktajā kārtībā, proti, nākamajā dienā pēc tā izsludināšanas.</w:t>
            </w:r>
          </w:p>
        </w:tc>
      </w:tr>
    </w:tbl>
    <w:p w:rsidRPr="007E112C" w:rsidR="00A43184" w:rsidP="00A43184" w:rsidRDefault="00A43184" w14:paraId="3187F38F" w14:textId="5AA44B3F">
      <w:pPr>
        <w:spacing w:line="120" w:lineRule="auto"/>
        <w:rPr>
          <w:b/>
          <w:bCs/>
          <w:sz w:val="26"/>
          <w:szCs w:val="26"/>
          <w:highlight w:val="yellow"/>
        </w:rPr>
      </w:pPr>
    </w:p>
    <w:tbl>
      <w:tblPr>
        <w:tblpPr w:leftFromText="180" w:rightFromText="180" w:vertAnchor="text" w:horzAnchor="margin" w:tblpXSpec="center" w:tblpY="16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5"/>
        <w:gridCol w:w="2405"/>
        <w:gridCol w:w="6237"/>
      </w:tblGrid>
      <w:tr w:rsidRPr="007E112C" w:rsidR="00DE5BE7" w:rsidTr="00F13AB9" w14:paraId="1CA117B1" w14:textId="77777777">
        <w:trPr>
          <w:trHeight w:val="1"/>
        </w:trPr>
        <w:tc>
          <w:tcPr>
            <w:tcW w:w="9067" w:type="dxa"/>
            <w:gridSpan w:val="3"/>
            <w:vAlign w:val="center"/>
          </w:tcPr>
          <w:p w:rsidRPr="007E112C" w:rsidR="00DE5BE7" w:rsidP="00551F1E" w:rsidRDefault="00551F1E" w14:paraId="479790F6" w14:textId="77777777">
            <w:pPr>
              <w:pStyle w:val="naisnod"/>
              <w:spacing w:before="0" w:after="0"/>
              <w:ind w:left="1800"/>
              <w:jc w:val="left"/>
              <w:rPr>
                <w:sz w:val="26"/>
                <w:szCs w:val="26"/>
                <w:highlight w:val="yellow"/>
              </w:rPr>
            </w:pPr>
            <w:r w:rsidRPr="007E112C">
              <w:rPr>
                <w:sz w:val="26"/>
                <w:szCs w:val="26"/>
              </w:rPr>
              <w:t>I. </w:t>
            </w:r>
            <w:r w:rsidRPr="007E112C" w:rsidR="00DE5BE7">
              <w:rPr>
                <w:sz w:val="26"/>
                <w:szCs w:val="26"/>
              </w:rPr>
              <w:t>Tiesību akta projekta izstrādes nepieciešamība</w:t>
            </w:r>
          </w:p>
        </w:tc>
      </w:tr>
      <w:tr w:rsidRPr="007E112C" w:rsidR="00DE5BE7" w:rsidTr="00F13AB9" w14:paraId="03FB7214" w14:textId="77777777">
        <w:trPr>
          <w:trHeight w:val="9"/>
        </w:trPr>
        <w:tc>
          <w:tcPr>
            <w:tcW w:w="425" w:type="dxa"/>
          </w:tcPr>
          <w:p w:rsidRPr="007E112C" w:rsidR="00DE5BE7" w:rsidP="00A63A7D" w:rsidRDefault="00DE5BE7" w14:paraId="6B16B179" w14:textId="77777777">
            <w:pPr>
              <w:pStyle w:val="naiskr"/>
              <w:spacing w:before="0" w:after="0"/>
              <w:jc w:val="center"/>
              <w:rPr>
                <w:sz w:val="26"/>
                <w:szCs w:val="26"/>
              </w:rPr>
            </w:pPr>
            <w:r w:rsidRPr="007E112C">
              <w:rPr>
                <w:sz w:val="26"/>
                <w:szCs w:val="26"/>
              </w:rPr>
              <w:t>1.</w:t>
            </w:r>
          </w:p>
        </w:tc>
        <w:tc>
          <w:tcPr>
            <w:tcW w:w="2405" w:type="dxa"/>
          </w:tcPr>
          <w:p w:rsidRPr="007E112C" w:rsidR="00DE5BE7" w:rsidP="009A197C" w:rsidRDefault="004E2E4F" w14:paraId="60A3566E" w14:textId="6A427975">
            <w:pPr>
              <w:pStyle w:val="naiskr"/>
              <w:spacing w:before="0" w:after="0"/>
              <w:ind w:hanging="10"/>
              <w:rPr>
                <w:sz w:val="26"/>
                <w:szCs w:val="26"/>
              </w:rPr>
            </w:pPr>
            <w:r w:rsidRPr="007E112C">
              <w:rPr>
                <w:sz w:val="26"/>
                <w:szCs w:val="26"/>
              </w:rPr>
              <w:t xml:space="preserve"> </w:t>
            </w:r>
            <w:r w:rsidRPr="007E112C" w:rsidR="00DE5BE7">
              <w:rPr>
                <w:sz w:val="26"/>
                <w:szCs w:val="26"/>
              </w:rPr>
              <w:t>Pamatojums</w:t>
            </w:r>
          </w:p>
        </w:tc>
        <w:tc>
          <w:tcPr>
            <w:tcW w:w="6237" w:type="dxa"/>
          </w:tcPr>
          <w:p w:rsidRPr="007E112C" w:rsidR="004E2E4F" w:rsidP="00DA0E06" w:rsidRDefault="00A4082F" w14:paraId="11123EAF" w14:textId="1CAB21AD">
            <w:pPr>
              <w:ind w:left="143"/>
              <w:jc w:val="both"/>
              <w:rPr>
                <w:sz w:val="26"/>
                <w:szCs w:val="26"/>
              </w:rPr>
            </w:pPr>
            <w:r w:rsidRPr="007E112C">
              <w:rPr>
                <w:sz w:val="26"/>
                <w:szCs w:val="26"/>
              </w:rPr>
              <w:t>Jūrlietu pārvaldes un jūras drošības</w:t>
            </w:r>
            <w:r w:rsidRPr="007E112C" w:rsidR="00DA0E06">
              <w:rPr>
                <w:sz w:val="26"/>
                <w:szCs w:val="26"/>
              </w:rPr>
              <w:t xml:space="preserve"> likuma </w:t>
            </w:r>
            <w:proofErr w:type="gramStart"/>
            <w:r w:rsidRPr="007E112C" w:rsidR="00DA0E06">
              <w:rPr>
                <w:sz w:val="26"/>
                <w:szCs w:val="26"/>
              </w:rPr>
              <w:t>11</w:t>
            </w:r>
            <w:r w:rsidRPr="007E112C">
              <w:rPr>
                <w:sz w:val="26"/>
                <w:szCs w:val="26"/>
              </w:rPr>
              <w:t>.panta</w:t>
            </w:r>
            <w:proofErr w:type="gramEnd"/>
            <w:r w:rsidRPr="007E112C">
              <w:rPr>
                <w:sz w:val="26"/>
                <w:szCs w:val="26"/>
              </w:rPr>
              <w:t xml:space="preserve"> </w:t>
            </w:r>
            <w:r w:rsidRPr="007E112C" w:rsidR="00DA0E06">
              <w:rPr>
                <w:sz w:val="26"/>
                <w:szCs w:val="26"/>
              </w:rPr>
              <w:t xml:space="preserve">ceturtā </w:t>
            </w:r>
            <w:r w:rsidRPr="007E112C">
              <w:rPr>
                <w:sz w:val="26"/>
                <w:szCs w:val="26"/>
              </w:rPr>
              <w:t>daļa</w:t>
            </w:r>
            <w:r w:rsidRPr="007E112C" w:rsidR="00B60819">
              <w:rPr>
                <w:sz w:val="26"/>
                <w:szCs w:val="26"/>
              </w:rPr>
              <w:t>.</w:t>
            </w:r>
          </w:p>
        </w:tc>
      </w:tr>
      <w:tr w:rsidRPr="007E112C" w:rsidR="00DE5BE7" w:rsidTr="00F13AB9" w14:paraId="5DBDA3B7" w14:textId="77777777">
        <w:trPr>
          <w:trHeight w:val="5"/>
        </w:trPr>
        <w:tc>
          <w:tcPr>
            <w:tcW w:w="425" w:type="dxa"/>
          </w:tcPr>
          <w:p w:rsidRPr="007E112C" w:rsidR="00DE5BE7" w:rsidP="009A197C" w:rsidRDefault="00DE5BE7" w14:paraId="60542D13" w14:textId="77777777">
            <w:pPr>
              <w:pStyle w:val="naiskr"/>
              <w:spacing w:before="0" w:after="0"/>
              <w:jc w:val="center"/>
              <w:rPr>
                <w:sz w:val="26"/>
                <w:szCs w:val="26"/>
              </w:rPr>
            </w:pPr>
            <w:r w:rsidRPr="007E112C">
              <w:rPr>
                <w:sz w:val="26"/>
                <w:szCs w:val="26"/>
              </w:rPr>
              <w:t>2.</w:t>
            </w:r>
          </w:p>
        </w:tc>
        <w:tc>
          <w:tcPr>
            <w:tcW w:w="2405" w:type="dxa"/>
          </w:tcPr>
          <w:p w:rsidRPr="007E112C" w:rsidR="000F47AB" w:rsidP="00B60819" w:rsidRDefault="00A63A7D" w14:paraId="18521A81" w14:textId="77777777">
            <w:pPr>
              <w:pStyle w:val="naiskr"/>
              <w:tabs>
                <w:tab w:val="left" w:pos="170"/>
              </w:tabs>
              <w:spacing w:before="0" w:after="0"/>
              <w:ind w:hanging="146"/>
              <w:rPr>
                <w:color w:val="000000"/>
                <w:sz w:val="26"/>
                <w:szCs w:val="26"/>
              </w:rPr>
            </w:pPr>
            <w:r w:rsidRPr="007E112C">
              <w:rPr>
                <w:color w:val="000000"/>
                <w:sz w:val="26"/>
                <w:szCs w:val="26"/>
              </w:rPr>
              <w:t xml:space="preserve">   </w:t>
            </w:r>
            <w:r w:rsidRPr="007E112C" w:rsidR="00DE5BE7">
              <w:rPr>
                <w:color w:val="000000"/>
                <w:sz w:val="26"/>
                <w:szCs w:val="26"/>
              </w:rPr>
              <w:t>Pašreizējā situācija un problēmas, kuru risināšanai tiesību akta projekts izstrādāts, tiesiskā regulējuma mērķis un būtība</w:t>
            </w:r>
          </w:p>
          <w:p w:rsidRPr="007E112C" w:rsidR="00DE5BE7" w:rsidP="000F47AB" w:rsidRDefault="00DE5BE7" w14:paraId="20CF9038" w14:textId="77777777">
            <w:pPr>
              <w:ind w:firstLine="720"/>
              <w:rPr>
                <w:color w:val="000000"/>
                <w:sz w:val="26"/>
                <w:szCs w:val="26"/>
              </w:rPr>
            </w:pPr>
          </w:p>
        </w:tc>
        <w:tc>
          <w:tcPr>
            <w:tcW w:w="6237" w:type="dxa"/>
          </w:tcPr>
          <w:p w:rsidRPr="007E112C" w:rsidR="00153B03" w:rsidP="00C1337A" w:rsidRDefault="009B164E" w14:paraId="512CED94" w14:textId="3CD515EF">
            <w:pPr>
              <w:ind w:left="143" w:right="144"/>
              <w:jc w:val="both"/>
              <w:rPr>
                <w:sz w:val="26"/>
                <w:szCs w:val="26"/>
              </w:rPr>
            </w:pPr>
            <w:r w:rsidRPr="007E112C">
              <w:rPr>
                <w:sz w:val="26"/>
                <w:szCs w:val="26"/>
              </w:rPr>
              <w:t xml:space="preserve">Kuģu apkalpes minimālā sastāva komplektēšanas kārtību Latvijas kuģiem nosaka Ministru kabineta </w:t>
            </w:r>
            <w:proofErr w:type="gramStart"/>
            <w:r w:rsidRPr="007E112C">
              <w:rPr>
                <w:sz w:val="26"/>
                <w:szCs w:val="26"/>
              </w:rPr>
              <w:t>2006.gada</w:t>
            </w:r>
            <w:proofErr w:type="gramEnd"/>
            <w:r w:rsidRPr="007E112C">
              <w:rPr>
                <w:sz w:val="26"/>
                <w:szCs w:val="26"/>
              </w:rPr>
              <w:t xml:space="preserve"> 24.janvāra noteikumi Nr.80</w:t>
            </w:r>
            <w:r w:rsidRPr="007E112C" w:rsidR="002267BA">
              <w:rPr>
                <w:sz w:val="26"/>
                <w:szCs w:val="26"/>
              </w:rPr>
              <w:t xml:space="preserve"> „</w:t>
            </w:r>
            <w:r w:rsidRPr="007E112C">
              <w:rPr>
                <w:sz w:val="26"/>
                <w:szCs w:val="26"/>
              </w:rPr>
              <w:t>Noteikumi par kuģu apkalpes minimālo sastāvu</w:t>
            </w:r>
            <w:r w:rsidRPr="007E112C" w:rsidR="002267BA">
              <w:rPr>
                <w:sz w:val="26"/>
                <w:szCs w:val="26"/>
              </w:rPr>
              <w:t>” (turpmāk – Noteikumi</w:t>
            </w:r>
            <w:r w:rsidRPr="007E112C">
              <w:rPr>
                <w:sz w:val="26"/>
                <w:szCs w:val="26"/>
              </w:rPr>
              <w:t xml:space="preserve"> Nr.80</w:t>
            </w:r>
            <w:r w:rsidRPr="007E112C" w:rsidR="002267BA">
              <w:rPr>
                <w:sz w:val="26"/>
                <w:szCs w:val="26"/>
              </w:rPr>
              <w:t>).</w:t>
            </w:r>
          </w:p>
          <w:p w:rsidRPr="007E112C" w:rsidR="00B67222" w:rsidP="00C1337A" w:rsidRDefault="00745089" w14:paraId="0F1446C6" w14:textId="19B726E9">
            <w:pPr>
              <w:ind w:left="143" w:right="144"/>
              <w:jc w:val="both"/>
              <w:rPr>
                <w:sz w:val="26"/>
                <w:szCs w:val="26"/>
              </w:rPr>
            </w:pPr>
            <w:r w:rsidRPr="007E112C">
              <w:rPr>
                <w:sz w:val="26"/>
                <w:szCs w:val="26"/>
              </w:rPr>
              <w:t>Projekts ir izstrādāts, lai precizētu:</w:t>
            </w:r>
          </w:p>
          <w:p w:rsidRPr="007E112C" w:rsidR="00745089" w:rsidP="00C1337A" w:rsidRDefault="008264B6" w14:paraId="225C85AC" w14:textId="4DCE4D11">
            <w:pPr>
              <w:pStyle w:val="ListParagraph"/>
              <w:numPr>
                <w:ilvl w:val="0"/>
                <w:numId w:val="47"/>
              </w:numPr>
              <w:spacing w:after="0" w:line="240" w:lineRule="auto"/>
              <w:ind w:left="495" w:right="144" w:hanging="315"/>
              <w:jc w:val="both"/>
              <w:rPr>
                <w:rFonts w:ascii="Times New Roman" w:hAnsi="Times New Roman"/>
                <w:sz w:val="26"/>
                <w:szCs w:val="26"/>
              </w:rPr>
            </w:pPr>
            <w:r>
              <w:rPr>
                <w:rFonts w:ascii="Times New Roman" w:hAnsi="Times New Roman"/>
                <w:sz w:val="26"/>
                <w:szCs w:val="26"/>
              </w:rPr>
              <w:t xml:space="preserve">Noteikumu Nr.80 </w:t>
            </w:r>
            <w:r w:rsidRPr="007E112C" w:rsidR="00745089">
              <w:rPr>
                <w:rFonts w:ascii="Times New Roman" w:hAnsi="Times New Roman"/>
                <w:sz w:val="26"/>
                <w:szCs w:val="26"/>
              </w:rPr>
              <w:t>tiesību normas atbilstoši praksē konstatētajām problēmām;</w:t>
            </w:r>
          </w:p>
          <w:p w:rsidRPr="008264B6" w:rsidR="00DA75CC" w:rsidP="008264B6" w:rsidRDefault="008264B6" w14:paraId="15AE636B" w14:textId="1BDD1DD6">
            <w:pPr>
              <w:pStyle w:val="ListParagraph"/>
              <w:numPr>
                <w:ilvl w:val="0"/>
                <w:numId w:val="47"/>
              </w:numPr>
              <w:spacing w:after="0" w:line="240" w:lineRule="auto"/>
              <w:ind w:left="495" w:right="142" w:hanging="315"/>
              <w:jc w:val="both"/>
              <w:rPr>
                <w:rFonts w:ascii="Times New Roman" w:hAnsi="Times New Roman"/>
                <w:b/>
                <w:bCs/>
                <w:sz w:val="26"/>
                <w:szCs w:val="26"/>
              </w:rPr>
            </w:pPr>
            <w:r>
              <w:rPr>
                <w:rFonts w:ascii="Times New Roman" w:hAnsi="Times New Roman"/>
                <w:sz w:val="26"/>
                <w:szCs w:val="26"/>
              </w:rPr>
              <w:t>Noteikumu Nr.80 1.un 2.pielikumā ietvertās</w:t>
            </w:r>
            <w:r w:rsidRPr="008264B6">
              <w:rPr>
                <w:rFonts w:ascii="Times New Roman" w:hAnsi="Times New Roman" w:eastAsia="Times New Roman"/>
                <w:sz w:val="26"/>
                <w:szCs w:val="26"/>
                <w:lang w:eastAsia="lv-LV"/>
              </w:rPr>
              <w:t xml:space="preserve"> </w:t>
            </w:r>
            <w:r w:rsidRPr="008264B6">
              <w:rPr>
                <w:rFonts w:ascii="Times New Roman" w:hAnsi="Times New Roman"/>
                <w:sz w:val="26"/>
                <w:szCs w:val="26"/>
              </w:rPr>
              <w:t>starptautiskos reisos iesaistīto, zvejas, kabotāžas un iekšējo ūdeņu kuģu apkalpes minimālā sastāva normas</w:t>
            </w:r>
            <w:r>
              <w:rPr>
                <w:rFonts w:ascii="Times New Roman" w:hAnsi="Times New Roman"/>
                <w:sz w:val="26"/>
                <w:szCs w:val="26"/>
              </w:rPr>
              <w:t xml:space="preserve"> atbilstoši </w:t>
            </w:r>
            <w:r w:rsidRPr="008264B6" w:rsidR="00DA75CC">
              <w:rPr>
                <w:rFonts w:ascii="Times New Roman" w:hAnsi="Times New Roman"/>
                <w:sz w:val="26"/>
                <w:szCs w:val="26"/>
              </w:rPr>
              <w:t xml:space="preserve">Ministru kabineta </w:t>
            </w:r>
            <w:proofErr w:type="gramStart"/>
            <w:r w:rsidRPr="008264B6" w:rsidR="00DA75CC">
              <w:rPr>
                <w:rFonts w:ascii="Times New Roman" w:hAnsi="Times New Roman"/>
                <w:bCs/>
                <w:sz w:val="26"/>
                <w:szCs w:val="26"/>
              </w:rPr>
              <w:t>2005.gada</w:t>
            </w:r>
            <w:proofErr w:type="gramEnd"/>
            <w:r w:rsidRPr="008264B6" w:rsidR="00DA75CC">
              <w:rPr>
                <w:rFonts w:ascii="Times New Roman" w:hAnsi="Times New Roman"/>
                <w:bCs/>
                <w:sz w:val="26"/>
                <w:szCs w:val="26"/>
              </w:rPr>
              <w:t xml:space="preserve"> 22.novembra noteikumiem Nr.895 “Jūrnieku sertificēšanas noteikumi”</w:t>
            </w:r>
          </w:p>
          <w:p w:rsidRPr="007E112C" w:rsidR="00343A56" w:rsidP="00C1337A" w:rsidRDefault="00343A56" w14:paraId="5D1078FD" w14:textId="211DF78B">
            <w:pPr>
              <w:pStyle w:val="ListParagraph"/>
              <w:numPr>
                <w:ilvl w:val="0"/>
                <w:numId w:val="47"/>
              </w:numPr>
              <w:spacing w:after="0" w:line="240" w:lineRule="auto"/>
              <w:ind w:left="495" w:right="142" w:hanging="315"/>
              <w:jc w:val="both"/>
              <w:rPr>
                <w:rFonts w:ascii="Times New Roman" w:hAnsi="Times New Roman"/>
                <w:sz w:val="26"/>
                <w:szCs w:val="26"/>
              </w:rPr>
            </w:pPr>
            <w:r w:rsidRPr="007E112C">
              <w:rPr>
                <w:rFonts w:ascii="Times New Roman" w:hAnsi="Times New Roman"/>
                <w:sz w:val="26"/>
                <w:szCs w:val="26"/>
              </w:rPr>
              <w:t>Noteikumu Nr.80 3.pielikumu (</w:t>
            </w:r>
            <w:r w:rsidR="00DA75CC">
              <w:rPr>
                <w:rFonts w:ascii="Times New Roman" w:hAnsi="Times New Roman"/>
                <w:sz w:val="26"/>
                <w:szCs w:val="26"/>
              </w:rPr>
              <w:t xml:space="preserve">apliecības paraugs </w:t>
            </w:r>
            <w:r w:rsidRPr="007E112C">
              <w:rPr>
                <w:rFonts w:ascii="Times New Roman" w:hAnsi="Times New Roman"/>
                <w:sz w:val="26"/>
                <w:szCs w:val="26"/>
              </w:rPr>
              <w:t>par kuģa apkalpes minimālo sastāvu);</w:t>
            </w:r>
          </w:p>
          <w:p w:rsidRPr="007E112C" w:rsidR="00745089" w:rsidP="00C1337A" w:rsidRDefault="00343A56" w14:paraId="7E84F12F" w14:textId="43F50DED">
            <w:pPr>
              <w:pStyle w:val="ListParagraph"/>
              <w:numPr>
                <w:ilvl w:val="0"/>
                <w:numId w:val="47"/>
              </w:numPr>
              <w:spacing w:after="0" w:line="240" w:lineRule="auto"/>
              <w:ind w:left="495" w:right="142" w:hanging="315"/>
              <w:jc w:val="both"/>
              <w:rPr>
                <w:rFonts w:ascii="Times New Roman" w:hAnsi="Times New Roman"/>
                <w:sz w:val="26"/>
                <w:szCs w:val="26"/>
              </w:rPr>
            </w:pPr>
            <w:r w:rsidRPr="007E112C">
              <w:rPr>
                <w:rFonts w:ascii="Times New Roman" w:hAnsi="Times New Roman"/>
                <w:sz w:val="26"/>
                <w:szCs w:val="26"/>
              </w:rPr>
              <w:t>Noteikumu Nr.80 4.pielikumu (</w:t>
            </w:r>
            <w:r w:rsidR="00DA75CC">
              <w:rPr>
                <w:rFonts w:ascii="Times New Roman" w:hAnsi="Times New Roman"/>
                <w:sz w:val="26"/>
                <w:szCs w:val="26"/>
              </w:rPr>
              <w:t>iesnieguma paraugs</w:t>
            </w:r>
            <w:r w:rsidRPr="007E112C" w:rsidR="00365115">
              <w:rPr>
                <w:rFonts w:ascii="Times New Roman" w:hAnsi="Times New Roman"/>
                <w:sz w:val="26"/>
                <w:szCs w:val="26"/>
              </w:rPr>
              <w:t xml:space="preserve"> apliecības par kuģa apkalpes minimālo sastāvu saņemšanai).</w:t>
            </w:r>
          </w:p>
          <w:p w:rsidRPr="007E112C" w:rsidR="00365115" w:rsidP="00C1337A" w:rsidRDefault="00365115" w14:paraId="7D26039C" w14:textId="611C6BCA">
            <w:pPr>
              <w:pStyle w:val="ListParagraph"/>
              <w:spacing w:after="0" w:line="240" w:lineRule="auto"/>
              <w:ind w:left="405" w:right="142" w:firstLine="90"/>
              <w:jc w:val="both"/>
              <w:rPr>
                <w:rFonts w:ascii="Times New Roman" w:hAnsi="Times New Roman"/>
                <w:b/>
                <w:sz w:val="26"/>
                <w:szCs w:val="26"/>
                <w:u w:val="single"/>
              </w:rPr>
            </w:pPr>
            <w:r w:rsidRPr="007E112C">
              <w:rPr>
                <w:rFonts w:ascii="Times New Roman" w:hAnsi="Times New Roman"/>
                <w:b/>
                <w:sz w:val="26"/>
                <w:szCs w:val="26"/>
                <w:u w:val="single"/>
              </w:rPr>
              <w:t>Būtiskākās izmaiņas:</w:t>
            </w:r>
          </w:p>
          <w:p w:rsidRPr="00047500" w:rsidR="004212EA" w:rsidP="00B302A5" w:rsidRDefault="00B302A5" w14:paraId="0490FCD5" w14:textId="3427463A">
            <w:pPr>
              <w:pStyle w:val="ListParagraph"/>
              <w:spacing w:after="0" w:line="240" w:lineRule="auto"/>
              <w:ind w:left="135" w:right="142"/>
              <w:jc w:val="both"/>
              <w:rPr>
                <w:rFonts w:ascii="Times New Roman" w:hAnsi="Times New Roman"/>
                <w:sz w:val="26"/>
                <w:szCs w:val="26"/>
              </w:rPr>
            </w:pPr>
            <w:r w:rsidRPr="00047500">
              <w:rPr>
                <w:rFonts w:ascii="Times New Roman" w:hAnsi="Times New Roman"/>
                <w:sz w:val="26"/>
                <w:szCs w:val="26"/>
              </w:rPr>
              <w:t>Projektā tiek precizēta lietotā terminoloģija</w:t>
            </w:r>
            <w:r w:rsidRPr="00047500" w:rsidR="0004185F">
              <w:rPr>
                <w:rFonts w:ascii="Times New Roman" w:hAnsi="Times New Roman"/>
                <w:sz w:val="26"/>
                <w:szCs w:val="26"/>
              </w:rPr>
              <w:t>,</w:t>
            </w:r>
            <w:r w:rsidRPr="00047500" w:rsidR="004212EA">
              <w:rPr>
                <w:rFonts w:ascii="Times New Roman" w:hAnsi="Times New Roman" w:eastAsia="Times New Roman"/>
                <w:sz w:val="26"/>
                <w:szCs w:val="26"/>
                <w:lang w:eastAsia="lv-LV"/>
              </w:rPr>
              <w:t xml:space="preserve"> </w:t>
            </w:r>
            <w:r w:rsidRPr="00047500" w:rsidR="004212EA">
              <w:rPr>
                <w:rFonts w:ascii="Times New Roman" w:hAnsi="Times New Roman"/>
                <w:sz w:val="26"/>
                <w:szCs w:val="26"/>
              </w:rPr>
              <w:t xml:space="preserve">ņemot vērā Jūrlietu pārvaldes </w:t>
            </w:r>
            <w:r w:rsidRPr="00047500" w:rsidR="00A3560E">
              <w:rPr>
                <w:rFonts w:ascii="Times New Roman" w:hAnsi="Times New Roman"/>
                <w:sz w:val="26"/>
                <w:szCs w:val="26"/>
              </w:rPr>
              <w:t xml:space="preserve">un </w:t>
            </w:r>
            <w:r w:rsidRPr="00047500" w:rsidR="004212EA">
              <w:rPr>
                <w:rFonts w:ascii="Times New Roman" w:hAnsi="Times New Roman"/>
                <w:sz w:val="26"/>
                <w:szCs w:val="26"/>
              </w:rPr>
              <w:t xml:space="preserve">jūras drošības likuma </w:t>
            </w:r>
            <w:proofErr w:type="gramStart"/>
            <w:r w:rsidRPr="00047500" w:rsidR="004212EA">
              <w:rPr>
                <w:rFonts w:ascii="Times New Roman" w:hAnsi="Times New Roman"/>
                <w:sz w:val="26"/>
                <w:szCs w:val="26"/>
              </w:rPr>
              <w:t>24.pantā</w:t>
            </w:r>
            <w:proofErr w:type="gramEnd"/>
            <w:r w:rsidRPr="00047500" w:rsidR="004212EA">
              <w:rPr>
                <w:rFonts w:ascii="Times New Roman" w:hAnsi="Times New Roman"/>
                <w:sz w:val="26"/>
                <w:szCs w:val="26"/>
              </w:rPr>
              <w:t xml:space="preserve"> lietoto terminoloģiju, </w:t>
            </w:r>
            <w:r w:rsidRPr="00047500">
              <w:rPr>
                <w:rFonts w:ascii="Times New Roman" w:hAnsi="Times New Roman"/>
                <w:sz w:val="26"/>
                <w:szCs w:val="26"/>
              </w:rPr>
              <w:t xml:space="preserve"> attiecīgi </w:t>
            </w:r>
            <w:r w:rsidRPr="00047500" w:rsidR="004212EA">
              <w:rPr>
                <w:rFonts w:ascii="Times New Roman" w:hAnsi="Times New Roman"/>
                <w:sz w:val="26"/>
                <w:szCs w:val="26"/>
              </w:rPr>
              <w:t>Noteikumos Nr.80 noteiktais, ka Noteikumi Nr.80 nosaka kuģu apkalpes minimālā sastāva noteikšanas kārtību Latvijas kuģiem tiek precizēts Projektā nosakot, ka Noteikumi</w:t>
            </w:r>
            <w:r w:rsidRPr="004212EA" w:rsidR="004212EA">
              <w:rPr>
                <w:rFonts w:ascii="Times New Roman" w:hAnsi="Times New Roman"/>
                <w:b/>
                <w:sz w:val="26"/>
                <w:szCs w:val="26"/>
              </w:rPr>
              <w:t xml:space="preserve"> </w:t>
            </w:r>
            <w:r w:rsidRPr="00782217" w:rsidR="004212EA">
              <w:rPr>
                <w:rFonts w:ascii="Times New Roman" w:hAnsi="Times New Roman"/>
                <w:sz w:val="26"/>
                <w:szCs w:val="26"/>
              </w:rPr>
              <w:t>Nr.80</w:t>
            </w:r>
            <w:r w:rsidR="004212EA">
              <w:rPr>
                <w:rFonts w:ascii="Times New Roman" w:hAnsi="Times New Roman"/>
                <w:sz w:val="26"/>
                <w:szCs w:val="26"/>
              </w:rPr>
              <w:t xml:space="preserve"> </w:t>
            </w:r>
            <w:r w:rsidRPr="00047500" w:rsidR="004212EA">
              <w:rPr>
                <w:rFonts w:ascii="Times New Roman" w:hAnsi="Times New Roman"/>
                <w:sz w:val="26"/>
                <w:szCs w:val="26"/>
              </w:rPr>
              <w:lastRenderedPageBreak/>
              <w:t>nosaka kuģu apkalpes minimālā sastāva komplektēšanas kārtību uz Latvijas kuģiem.</w:t>
            </w:r>
          </w:p>
          <w:p w:rsidRPr="00047500" w:rsidR="00DA75CC" w:rsidP="00B302A5" w:rsidRDefault="00A01BC2" w14:paraId="1CF44539" w14:textId="5DB6C001">
            <w:pPr>
              <w:pStyle w:val="ListParagraph"/>
              <w:spacing w:after="0" w:line="240" w:lineRule="auto"/>
              <w:ind w:left="135" w:right="142"/>
              <w:jc w:val="both"/>
              <w:rPr>
                <w:rFonts w:ascii="Times New Roman" w:hAnsi="Times New Roman"/>
                <w:sz w:val="26"/>
                <w:szCs w:val="26"/>
              </w:rPr>
            </w:pPr>
            <w:r w:rsidRPr="00047500">
              <w:rPr>
                <w:rFonts w:ascii="Times New Roman" w:hAnsi="Times New Roman"/>
                <w:sz w:val="26"/>
                <w:szCs w:val="26"/>
              </w:rPr>
              <w:t xml:space="preserve">Projekts precizē, ka zvejas laivām, </w:t>
            </w:r>
            <w:proofErr w:type="spellStart"/>
            <w:r w:rsidRPr="00047500">
              <w:rPr>
                <w:rFonts w:ascii="Times New Roman" w:hAnsi="Times New Roman"/>
                <w:sz w:val="26"/>
                <w:szCs w:val="26"/>
              </w:rPr>
              <w:t>stāvkuģiem</w:t>
            </w:r>
            <w:proofErr w:type="spellEnd"/>
            <w:r w:rsidRPr="00047500">
              <w:rPr>
                <w:rFonts w:ascii="Times New Roman" w:hAnsi="Times New Roman"/>
                <w:sz w:val="26"/>
                <w:szCs w:val="26"/>
              </w:rPr>
              <w:t xml:space="preserve"> un Valsts robežsardzes kuģiem neizsniedz apliecību par kuģa apka</w:t>
            </w:r>
            <w:r w:rsidRPr="00047500" w:rsidR="00E6115D">
              <w:rPr>
                <w:rFonts w:ascii="Times New Roman" w:hAnsi="Times New Roman"/>
                <w:sz w:val="26"/>
                <w:szCs w:val="26"/>
              </w:rPr>
              <w:t>lpes minimālo sastāvu. Projekta</w:t>
            </w:r>
            <w:r w:rsidRPr="00047500">
              <w:rPr>
                <w:rFonts w:ascii="Times New Roman" w:hAnsi="Times New Roman"/>
                <w:sz w:val="26"/>
                <w:szCs w:val="26"/>
              </w:rPr>
              <w:t xml:space="preserve"> </w:t>
            </w:r>
            <w:r w:rsidRPr="00047500" w:rsidR="00C504E2">
              <w:rPr>
                <w:rFonts w:ascii="Times New Roman" w:hAnsi="Times New Roman"/>
                <w:sz w:val="26"/>
                <w:szCs w:val="26"/>
              </w:rPr>
              <w:t>3</w:t>
            </w:r>
            <w:r w:rsidRPr="00047500">
              <w:rPr>
                <w:rFonts w:ascii="Times New Roman" w:hAnsi="Times New Roman"/>
                <w:sz w:val="26"/>
                <w:szCs w:val="26"/>
              </w:rPr>
              <w:t xml:space="preserve">. un </w:t>
            </w:r>
            <w:r w:rsidRPr="00047500" w:rsidR="00E6115D">
              <w:rPr>
                <w:rFonts w:ascii="Times New Roman" w:hAnsi="Times New Roman"/>
                <w:sz w:val="26"/>
                <w:szCs w:val="26"/>
              </w:rPr>
              <w:t>5.punkts ir nepieciešami, jo:</w:t>
            </w:r>
          </w:p>
          <w:p w:rsidRPr="00047500" w:rsidR="00A01BC2" w:rsidP="00E6115D" w:rsidRDefault="00A01BC2" w14:paraId="0C5781DA" w14:textId="02B147F2">
            <w:pPr>
              <w:pStyle w:val="ListParagraph"/>
              <w:numPr>
                <w:ilvl w:val="0"/>
                <w:numId w:val="48"/>
              </w:numPr>
              <w:spacing w:after="0" w:line="240" w:lineRule="auto"/>
              <w:ind w:right="142"/>
              <w:jc w:val="both"/>
              <w:rPr>
                <w:rFonts w:ascii="Times New Roman" w:hAnsi="Times New Roman"/>
                <w:sz w:val="26"/>
                <w:szCs w:val="26"/>
              </w:rPr>
            </w:pPr>
            <w:r w:rsidRPr="00047500">
              <w:rPr>
                <w:rFonts w:ascii="Times New Roman" w:hAnsi="Times New Roman"/>
                <w:sz w:val="26"/>
                <w:szCs w:val="26"/>
              </w:rPr>
              <w:t xml:space="preserve">Noteikumi Nr.80 nosaka, ka jūras zvejas laivu minimālais sastāvs ir viens </w:t>
            </w:r>
            <w:proofErr w:type="spellStart"/>
            <w:r w:rsidRPr="00047500">
              <w:rPr>
                <w:rFonts w:ascii="Times New Roman" w:hAnsi="Times New Roman"/>
                <w:sz w:val="26"/>
                <w:szCs w:val="26"/>
              </w:rPr>
              <w:t>šķiperis</w:t>
            </w:r>
            <w:proofErr w:type="spellEnd"/>
            <w:r w:rsidRPr="00047500">
              <w:rPr>
                <w:rFonts w:ascii="Times New Roman" w:hAnsi="Times New Roman"/>
                <w:sz w:val="26"/>
                <w:szCs w:val="26"/>
              </w:rPr>
              <w:t xml:space="preserve">, tādējādi apliecības par kuģa apkalpes minimālo sastāvu izsniegšana ir lieks un neatbilstošs administratīvais </w:t>
            </w:r>
            <w:r w:rsidRPr="00047500" w:rsidR="00E6115D">
              <w:rPr>
                <w:rFonts w:ascii="Times New Roman" w:hAnsi="Times New Roman"/>
                <w:sz w:val="26"/>
                <w:szCs w:val="26"/>
              </w:rPr>
              <w:t>slogs, kas</w:t>
            </w:r>
            <w:r w:rsidRPr="00047500">
              <w:rPr>
                <w:rFonts w:ascii="Times New Roman" w:hAnsi="Times New Roman"/>
                <w:sz w:val="26"/>
                <w:szCs w:val="26"/>
              </w:rPr>
              <w:t xml:space="preserve"> rada </w:t>
            </w:r>
            <w:r w:rsidRPr="00047500" w:rsidR="006665F4">
              <w:rPr>
                <w:rFonts w:ascii="Times New Roman" w:hAnsi="Times New Roman"/>
                <w:sz w:val="26"/>
                <w:szCs w:val="26"/>
              </w:rPr>
              <w:t>papildu izmaksas</w:t>
            </w:r>
            <w:r w:rsidRPr="00047500">
              <w:rPr>
                <w:rFonts w:ascii="Times New Roman" w:hAnsi="Times New Roman"/>
                <w:sz w:val="26"/>
                <w:szCs w:val="26"/>
              </w:rPr>
              <w:t xml:space="preserve"> gan zvejas laivas īpašniekam, gan arī valsts akciju sabiedrībai </w:t>
            </w:r>
            <w:r w:rsidRPr="00047500" w:rsidR="00E6115D">
              <w:rPr>
                <w:rFonts w:ascii="Times New Roman" w:hAnsi="Times New Roman"/>
                <w:sz w:val="26"/>
                <w:szCs w:val="26"/>
              </w:rPr>
              <w:t xml:space="preserve">“Latvijas Jūras administrācija” </w:t>
            </w:r>
            <w:proofErr w:type="gramStart"/>
            <w:r w:rsidRPr="00047500" w:rsidR="00E6115D">
              <w:rPr>
                <w:rFonts w:ascii="Times New Roman" w:hAnsi="Times New Roman"/>
                <w:sz w:val="26"/>
                <w:szCs w:val="26"/>
              </w:rPr>
              <w:t>(</w:t>
            </w:r>
            <w:proofErr w:type="gramEnd"/>
            <w:r w:rsidRPr="00047500" w:rsidR="00E6115D">
              <w:rPr>
                <w:rFonts w:ascii="Times New Roman" w:hAnsi="Times New Roman"/>
                <w:sz w:val="26"/>
                <w:szCs w:val="26"/>
              </w:rPr>
              <w:t>turpmāk – Administrācija);</w:t>
            </w:r>
          </w:p>
          <w:p w:rsidRPr="00047500" w:rsidR="00A01BC2" w:rsidP="00E6115D" w:rsidRDefault="00E6115D" w14:paraId="19EB650A" w14:textId="2285AFEB">
            <w:pPr>
              <w:pStyle w:val="ListParagraph"/>
              <w:numPr>
                <w:ilvl w:val="0"/>
                <w:numId w:val="48"/>
              </w:numPr>
              <w:spacing w:after="0" w:line="240" w:lineRule="auto"/>
              <w:ind w:left="490" w:right="144"/>
              <w:jc w:val="both"/>
              <w:rPr>
                <w:rFonts w:ascii="Times New Roman" w:hAnsi="Times New Roman"/>
                <w:sz w:val="26"/>
                <w:szCs w:val="26"/>
              </w:rPr>
            </w:pPr>
            <w:proofErr w:type="spellStart"/>
            <w:r w:rsidRPr="00047500">
              <w:rPr>
                <w:rFonts w:ascii="Times New Roman" w:hAnsi="Times New Roman"/>
                <w:sz w:val="26"/>
                <w:szCs w:val="26"/>
              </w:rPr>
              <w:t>Stāvkuģiem</w:t>
            </w:r>
            <w:proofErr w:type="spellEnd"/>
            <w:r w:rsidRPr="00047500">
              <w:rPr>
                <w:rFonts w:ascii="Times New Roman" w:hAnsi="Times New Roman"/>
                <w:sz w:val="26"/>
                <w:szCs w:val="26"/>
              </w:rPr>
              <w:t xml:space="preserve"> nav regulāras apkalpes, bet ir dežūrējošs apk</w:t>
            </w:r>
            <w:r w:rsidR="00782217">
              <w:rPr>
                <w:rFonts w:ascii="Times New Roman" w:hAnsi="Times New Roman"/>
                <w:sz w:val="26"/>
                <w:szCs w:val="26"/>
              </w:rPr>
              <w:t>alpojošais personāls līdz ar to</w:t>
            </w:r>
            <w:r w:rsidRPr="00047500">
              <w:rPr>
                <w:rFonts w:ascii="Times New Roman" w:hAnsi="Times New Roman" w:eastAsia="Times New Roman"/>
                <w:sz w:val="26"/>
                <w:szCs w:val="26"/>
                <w:lang w:eastAsia="lv-LV"/>
              </w:rPr>
              <w:t xml:space="preserve"> </w:t>
            </w:r>
            <w:r w:rsidRPr="00047500" w:rsidR="006665F4">
              <w:rPr>
                <w:rFonts w:ascii="Times New Roman" w:hAnsi="Times New Roman"/>
                <w:sz w:val="26"/>
                <w:szCs w:val="26"/>
              </w:rPr>
              <w:t>apliecība</w:t>
            </w:r>
            <w:r w:rsidRPr="00047500">
              <w:rPr>
                <w:rFonts w:ascii="Times New Roman" w:hAnsi="Times New Roman"/>
                <w:sz w:val="26"/>
                <w:szCs w:val="26"/>
              </w:rPr>
              <w:t xml:space="preserve"> par kuģa apkalpes minimālo sastāvu </w:t>
            </w:r>
            <w:proofErr w:type="spellStart"/>
            <w:r w:rsidRPr="00047500" w:rsidR="006665F4">
              <w:rPr>
                <w:rFonts w:ascii="Times New Roman" w:hAnsi="Times New Roman"/>
                <w:sz w:val="26"/>
                <w:szCs w:val="26"/>
              </w:rPr>
              <w:t>stāvkuģiem</w:t>
            </w:r>
            <w:proofErr w:type="spellEnd"/>
            <w:r w:rsidRPr="00047500" w:rsidR="006665F4">
              <w:rPr>
                <w:rFonts w:ascii="Times New Roman" w:hAnsi="Times New Roman"/>
                <w:sz w:val="26"/>
                <w:szCs w:val="26"/>
              </w:rPr>
              <w:t xml:space="preserve"> nav jāizsniedz</w:t>
            </w:r>
            <w:r w:rsidRPr="00047500" w:rsidR="00266B2D">
              <w:rPr>
                <w:rFonts w:ascii="Times New Roman" w:hAnsi="Times New Roman"/>
                <w:sz w:val="26"/>
                <w:szCs w:val="26"/>
              </w:rPr>
              <w:t>;</w:t>
            </w:r>
          </w:p>
          <w:p w:rsidRPr="00047500" w:rsidR="000E5EC5" w:rsidP="006665F4" w:rsidRDefault="00E6115D" w14:paraId="3B47B38D" w14:textId="2AE4ED53">
            <w:pPr>
              <w:pStyle w:val="ListParagraph"/>
              <w:numPr>
                <w:ilvl w:val="0"/>
                <w:numId w:val="48"/>
              </w:numPr>
              <w:spacing w:after="0" w:line="240" w:lineRule="auto"/>
              <w:ind w:left="490" w:right="144"/>
              <w:jc w:val="both"/>
              <w:rPr>
                <w:rFonts w:ascii="Times New Roman" w:hAnsi="Times New Roman"/>
                <w:sz w:val="26"/>
                <w:szCs w:val="26"/>
              </w:rPr>
            </w:pPr>
            <w:r w:rsidRPr="00047500">
              <w:rPr>
                <w:rFonts w:ascii="Times New Roman" w:hAnsi="Times New Roman"/>
                <w:sz w:val="26"/>
                <w:szCs w:val="26"/>
              </w:rPr>
              <w:t>Valsts robežsardze ir iekšlietu ministra pārraudzībā esoša tiešās pārvaldes iestāde, kuras kuģi ir reģistrēti Latvijas Kuģu reģistrā</w:t>
            </w:r>
            <w:r w:rsidRPr="00047500" w:rsidR="006665F4">
              <w:rPr>
                <w:rFonts w:ascii="Times New Roman" w:hAnsi="Times New Roman"/>
                <w:sz w:val="26"/>
                <w:szCs w:val="26"/>
              </w:rPr>
              <w:t>.</w:t>
            </w:r>
            <w:r w:rsidRPr="00047500">
              <w:rPr>
                <w:rFonts w:ascii="Times New Roman" w:hAnsi="Times New Roman"/>
                <w:sz w:val="26"/>
                <w:szCs w:val="26"/>
              </w:rPr>
              <w:t xml:space="preserve"> </w:t>
            </w:r>
            <w:r w:rsidRPr="00047500" w:rsidR="006665F4">
              <w:rPr>
                <w:rFonts w:ascii="Times New Roman" w:hAnsi="Times New Roman"/>
                <w:sz w:val="26"/>
                <w:szCs w:val="26"/>
              </w:rPr>
              <w:t>Valsts robežsardzes kuģi ir valsts dienesta kuģi un kuģu apkalpi uz tiem komplektē pēc citiem principiem, salīdzinot ar tirdzniecības floti. Ņ</w:t>
            </w:r>
            <w:r w:rsidRPr="00047500">
              <w:rPr>
                <w:rFonts w:ascii="Times New Roman" w:hAnsi="Times New Roman"/>
                <w:sz w:val="26"/>
                <w:szCs w:val="26"/>
              </w:rPr>
              <w:t xml:space="preserve">emot vērā, ka robežsargs ir Iekšlietu ministrijas sistēmas iestādes amatpersona, kura nodrošina Valsts robežsardzes uzdevumu izpildi un kurai piešķirta speciālā dienesta pakāpe, rodas neatbilstība starp robežsargu </w:t>
            </w:r>
            <w:r w:rsidRPr="00047500" w:rsidR="00C504E2">
              <w:rPr>
                <w:rFonts w:ascii="Times New Roman" w:hAnsi="Times New Roman"/>
                <w:sz w:val="26"/>
                <w:szCs w:val="26"/>
              </w:rPr>
              <w:t xml:space="preserve">speciālajām </w:t>
            </w:r>
            <w:r w:rsidRPr="00047500">
              <w:rPr>
                <w:rFonts w:ascii="Times New Roman" w:hAnsi="Times New Roman"/>
                <w:sz w:val="26"/>
                <w:szCs w:val="26"/>
              </w:rPr>
              <w:t>dienesta pakāpēm un jūrn</w:t>
            </w:r>
            <w:r w:rsidRPr="00047500" w:rsidR="006665F4">
              <w:rPr>
                <w:rFonts w:ascii="Times New Roman" w:hAnsi="Times New Roman"/>
                <w:sz w:val="26"/>
                <w:szCs w:val="26"/>
              </w:rPr>
              <w:t xml:space="preserve">ieku kvalifikācijas dokumentiem, līdz ar to </w:t>
            </w:r>
            <w:r w:rsidRPr="00047500">
              <w:rPr>
                <w:rFonts w:ascii="Times New Roman" w:hAnsi="Times New Roman"/>
                <w:sz w:val="26"/>
                <w:szCs w:val="26"/>
              </w:rPr>
              <w:t>praksē nav iespējams izsniegt korektu apliecību par kuģu apkalpes minimālo sastāvu Valsts robežsardzes kuģiem.</w:t>
            </w:r>
            <w:r w:rsidRPr="00047500" w:rsidR="006665F4">
              <w:rPr>
                <w:rFonts w:ascii="Times New Roman" w:hAnsi="Times New Roman"/>
                <w:sz w:val="26"/>
                <w:szCs w:val="26"/>
              </w:rPr>
              <w:t xml:space="preserve"> </w:t>
            </w:r>
            <w:r w:rsidRPr="00047500" w:rsidR="000B2A3B">
              <w:rPr>
                <w:rFonts w:ascii="Times New Roman" w:hAnsi="Times New Roman"/>
                <w:sz w:val="26"/>
                <w:szCs w:val="26"/>
              </w:rPr>
              <w:t>Ņemot vērā minēto, p</w:t>
            </w:r>
            <w:r w:rsidRPr="00047500" w:rsidR="007B3DA3">
              <w:rPr>
                <w:rFonts w:ascii="Times New Roman" w:hAnsi="Times New Roman"/>
                <w:sz w:val="26"/>
                <w:szCs w:val="26"/>
              </w:rPr>
              <w:t>rojekts paredz</w:t>
            </w:r>
            <w:r w:rsidRPr="00047500" w:rsidR="003A708C">
              <w:rPr>
                <w:rFonts w:ascii="Times New Roman" w:hAnsi="Times New Roman"/>
                <w:sz w:val="26"/>
                <w:szCs w:val="26"/>
              </w:rPr>
              <w:t>, ka</w:t>
            </w:r>
            <w:r w:rsidRPr="00047500" w:rsidR="007B3DA3">
              <w:rPr>
                <w:rFonts w:ascii="Times New Roman" w:hAnsi="Times New Roman"/>
                <w:sz w:val="26"/>
                <w:szCs w:val="26"/>
              </w:rPr>
              <w:t xml:space="preserve"> Valsts robežsardzes kuģu apkal</w:t>
            </w:r>
            <w:r w:rsidRPr="00047500" w:rsidR="006665F4">
              <w:rPr>
                <w:rFonts w:ascii="Times New Roman" w:hAnsi="Times New Roman"/>
                <w:sz w:val="26"/>
                <w:szCs w:val="26"/>
              </w:rPr>
              <w:t>pes minimālo sastāvu nosaka kuģu</w:t>
            </w:r>
            <w:r w:rsidRPr="00047500" w:rsidR="007B3DA3">
              <w:rPr>
                <w:rFonts w:ascii="Times New Roman" w:hAnsi="Times New Roman"/>
                <w:sz w:val="26"/>
                <w:szCs w:val="26"/>
              </w:rPr>
              <w:t xml:space="preserve"> īpašnieks savas iestādes iekšējos noteikumos, saskaņojot to ar </w:t>
            </w:r>
            <w:r w:rsidRPr="00047500" w:rsidR="006665F4">
              <w:rPr>
                <w:rFonts w:ascii="Times New Roman" w:hAnsi="Times New Roman"/>
                <w:sz w:val="26"/>
                <w:szCs w:val="26"/>
              </w:rPr>
              <w:t xml:space="preserve">Administrāciju, kas </w:t>
            </w:r>
            <w:r w:rsidRPr="00047500" w:rsidR="00E02F9A">
              <w:rPr>
                <w:rFonts w:ascii="Times New Roman" w:hAnsi="Times New Roman"/>
                <w:sz w:val="26"/>
                <w:szCs w:val="26"/>
              </w:rPr>
              <w:t>tādējādi</w:t>
            </w:r>
            <w:r w:rsidRPr="00047500" w:rsidR="006665F4">
              <w:rPr>
                <w:rFonts w:ascii="Times New Roman" w:hAnsi="Times New Roman"/>
                <w:sz w:val="26"/>
                <w:szCs w:val="26"/>
              </w:rPr>
              <w:t xml:space="preserve"> novērš būtiskas papildu izmaksas un cilvēkresursu trūkumu Valsts robežsardzei </w:t>
            </w:r>
            <w:r w:rsidRPr="00047500" w:rsidR="00C504E2">
              <w:rPr>
                <w:rFonts w:ascii="Times New Roman" w:hAnsi="Times New Roman"/>
                <w:sz w:val="26"/>
                <w:szCs w:val="26"/>
              </w:rPr>
              <w:t xml:space="preserve">speciālo dienesta </w:t>
            </w:r>
            <w:r w:rsidRPr="00047500" w:rsidR="006665F4">
              <w:rPr>
                <w:rFonts w:ascii="Times New Roman" w:hAnsi="Times New Roman"/>
                <w:sz w:val="26"/>
                <w:szCs w:val="26"/>
              </w:rPr>
              <w:t>pakāpju un jūrnieku kvalifikāciju salāgošanai.</w:t>
            </w:r>
          </w:p>
          <w:p w:rsidRPr="00E41C7E" w:rsidR="00D53CD2" w:rsidP="00D53CD2" w:rsidRDefault="00020EF5" w14:paraId="05FC15D5" w14:textId="60ED27EE">
            <w:pPr>
              <w:ind w:left="130" w:right="144"/>
              <w:jc w:val="both"/>
              <w:rPr>
                <w:sz w:val="26"/>
                <w:szCs w:val="26"/>
              </w:rPr>
            </w:pPr>
            <w:r w:rsidRPr="0010266D">
              <w:rPr>
                <w:sz w:val="26"/>
                <w:szCs w:val="26"/>
              </w:rPr>
              <w:t xml:space="preserve">Projekts precizē Noteikumu Nr.80 </w:t>
            </w:r>
            <w:r w:rsidRPr="0010266D" w:rsidR="00384732">
              <w:rPr>
                <w:sz w:val="26"/>
                <w:szCs w:val="26"/>
              </w:rPr>
              <w:t xml:space="preserve">10. un </w:t>
            </w:r>
            <w:r w:rsidRPr="0010266D">
              <w:rPr>
                <w:sz w:val="26"/>
                <w:szCs w:val="26"/>
              </w:rPr>
              <w:t>11.punktu,</w:t>
            </w:r>
            <w:r w:rsidRPr="00E41C7E">
              <w:rPr>
                <w:sz w:val="26"/>
                <w:szCs w:val="26"/>
              </w:rPr>
              <w:t xml:space="preserve"> ņemot vērā, ka </w:t>
            </w:r>
            <w:r w:rsidRPr="00E41C7E" w:rsidR="00D1146D">
              <w:rPr>
                <w:sz w:val="26"/>
                <w:szCs w:val="26"/>
              </w:rPr>
              <w:t>Noteikumu Nr.80 4.pielikumā ietvertais iesnieguma paraugs apliecības par kuģa apkalpes minimālo sastāvu saņemšanai</w:t>
            </w:r>
            <w:r w:rsidRPr="00E41C7E">
              <w:rPr>
                <w:sz w:val="26"/>
                <w:szCs w:val="26"/>
              </w:rPr>
              <w:t xml:space="preserve"> </w:t>
            </w:r>
            <w:r w:rsidRPr="00E41C7E" w:rsidR="00D1146D">
              <w:rPr>
                <w:sz w:val="26"/>
                <w:szCs w:val="26"/>
              </w:rPr>
              <w:t>Projekta 15.punktā izteikts jaunā redakcijā</w:t>
            </w:r>
            <w:r w:rsidRPr="00E41C7E">
              <w:rPr>
                <w:sz w:val="26"/>
                <w:szCs w:val="26"/>
              </w:rPr>
              <w:t>.</w:t>
            </w:r>
            <w:r w:rsidRPr="00E41C7E" w:rsidR="00D1146D">
              <w:rPr>
                <w:sz w:val="26"/>
                <w:szCs w:val="26"/>
              </w:rPr>
              <w:t xml:space="preserve"> </w:t>
            </w:r>
            <w:r w:rsidRPr="00E41C7E" w:rsidR="00D53CD2">
              <w:rPr>
                <w:sz w:val="26"/>
                <w:szCs w:val="26"/>
              </w:rPr>
              <w:t xml:space="preserve">Gadījumā, kad kuģa īpašnieks saskaņā ar Noteikumu Nr.80 11.punktā minēto, izvērtējot Noteikumu Nr.80 1. vai 2.pielikumā noteiktās kuģa apkalpes minimālā sastāva normas uzskata tās par nepiemērotām konkrētajam kuģim, kuģošanas rajonam </w:t>
            </w:r>
            <w:r w:rsidRPr="00E41C7E" w:rsidR="00D53CD2">
              <w:rPr>
                <w:sz w:val="26"/>
                <w:szCs w:val="26"/>
              </w:rPr>
              <w:lastRenderedPageBreak/>
              <w:t>vai citiem apstākļiem un vēlas, lai tiktu noteikts cits kuģa apkalpes minimālais sastāvs, kuģa īpašnieks to no</w:t>
            </w:r>
            <w:r w:rsidRPr="00E41C7E" w:rsidR="008264B6">
              <w:rPr>
                <w:sz w:val="26"/>
                <w:szCs w:val="26"/>
              </w:rPr>
              <w:t>rāda Projekta 15.punktā ietvertajā</w:t>
            </w:r>
            <w:r w:rsidRPr="00E41C7E" w:rsidR="00D53CD2">
              <w:rPr>
                <w:sz w:val="26"/>
                <w:szCs w:val="26"/>
              </w:rPr>
              <w:t xml:space="preserve"> iesnieguma paraugā apliecības par kuģa apkalpes minimālo sastāvu saņemšanai (turpmāk – Iesniegums). Iesnieguma 13.punktā “Priekšlikumi kuģa apkalpes minimālajam sastāvam” kuģa īpašnieks norāda vēlamo kuģa apkalpes minimālo sastāvu un plānoto kuģa apkalpes minimālā sastāva darba un sardzes grafiku. Iesnieguma 13.1.apakšpunktā ir ietverta rinda “Īpašas atzīmes (ja tādas ir)”, kurās  kuģa īpašnieks norāda informāciju, kas saistīta ar  kuģa apkalpes minimālo sastāvu, piemēram, reisa ilgums vai cita informācija, kas kuģa īpašniekam liekas svarīga, lai pamatotu savu piedāvājumu.</w:t>
            </w:r>
          </w:p>
          <w:p w:rsidRPr="00047500" w:rsidR="00717120" w:rsidP="0063268E" w:rsidRDefault="00073F98" w14:paraId="1F08927E" w14:textId="51A2F693">
            <w:pPr>
              <w:ind w:left="130" w:right="144"/>
              <w:jc w:val="both"/>
              <w:rPr>
                <w:sz w:val="26"/>
                <w:szCs w:val="26"/>
              </w:rPr>
            </w:pPr>
            <w:r w:rsidRPr="00E41C7E">
              <w:rPr>
                <w:sz w:val="26"/>
                <w:szCs w:val="26"/>
              </w:rPr>
              <w:t>Iesniegums</w:t>
            </w:r>
            <w:r w:rsidRPr="00E41C7E" w:rsidR="00020EF5">
              <w:rPr>
                <w:sz w:val="26"/>
                <w:szCs w:val="26"/>
              </w:rPr>
              <w:t xml:space="preserve"> </w:t>
            </w:r>
            <w:r w:rsidRPr="00E41C7E">
              <w:rPr>
                <w:sz w:val="26"/>
                <w:szCs w:val="26"/>
              </w:rPr>
              <w:t xml:space="preserve">precizēts un </w:t>
            </w:r>
            <w:r w:rsidRPr="00E41C7E" w:rsidR="00020EF5">
              <w:rPr>
                <w:sz w:val="26"/>
                <w:szCs w:val="26"/>
              </w:rPr>
              <w:t xml:space="preserve">papildināts </w:t>
            </w:r>
            <w:r w:rsidRPr="00E41C7E" w:rsidR="00D1146D">
              <w:rPr>
                <w:sz w:val="26"/>
                <w:szCs w:val="26"/>
              </w:rPr>
              <w:t>ar informāciju, kas nepieciešama</w:t>
            </w:r>
            <w:r w:rsidRPr="00E41C7E">
              <w:rPr>
                <w:sz w:val="26"/>
                <w:szCs w:val="26"/>
              </w:rPr>
              <w:t>, lai izsniegtu apliecību</w:t>
            </w:r>
            <w:r w:rsidRPr="00E41C7E" w:rsidR="00D1146D">
              <w:rPr>
                <w:sz w:val="26"/>
                <w:szCs w:val="26"/>
              </w:rPr>
              <w:t xml:space="preserve"> par kuģa apkalpes minimālo sast</w:t>
            </w:r>
            <w:r w:rsidRPr="00E41C7E">
              <w:rPr>
                <w:sz w:val="26"/>
                <w:szCs w:val="26"/>
              </w:rPr>
              <w:t xml:space="preserve">āvu, </w:t>
            </w:r>
            <w:r w:rsidRPr="00E41C7E" w:rsidR="00D1146D">
              <w:rPr>
                <w:sz w:val="26"/>
                <w:szCs w:val="26"/>
              </w:rPr>
              <w:t>piemēram, vai kuģa apkalpes sastāvs spēs efektīvi nodrošināt kuģa aizsardzības plāna un kuģa drošības vadības sistēmas prasības, kā arī navigācijas sardzi un novērošanu</w:t>
            </w:r>
            <w:r w:rsidRPr="00E41C7E" w:rsidR="00020EF5">
              <w:rPr>
                <w:sz w:val="26"/>
                <w:szCs w:val="26"/>
              </w:rPr>
              <w:t>, tai skaitā</w:t>
            </w:r>
            <w:r w:rsidRPr="00E41C7E" w:rsidR="00D1146D">
              <w:rPr>
                <w:sz w:val="26"/>
                <w:szCs w:val="26"/>
              </w:rPr>
              <w:t xml:space="preserve"> </w:t>
            </w:r>
            <w:r w:rsidRPr="00E41C7E" w:rsidR="00020EF5">
              <w:rPr>
                <w:sz w:val="26"/>
                <w:szCs w:val="26"/>
              </w:rPr>
              <w:t xml:space="preserve">Iesniegumā ir </w:t>
            </w:r>
            <w:r w:rsidRPr="00E41C7E" w:rsidR="00D1146D">
              <w:rPr>
                <w:sz w:val="26"/>
                <w:szCs w:val="26"/>
              </w:rPr>
              <w:t>ietverta sadaļa par plānoto kuģa apkalpes darba un sardzes grafiku</w:t>
            </w:r>
            <w:r w:rsidRPr="00E41C7E">
              <w:rPr>
                <w:sz w:val="26"/>
                <w:szCs w:val="26"/>
              </w:rPr>
              <w:t>.</w:t>
            </w:r>
            <w:r w:rsidRPr="00E41C7E" w:rsidR="00E217D8">
              <w:rPr>
                <w:sz w:val="26"/>
                <w:szCs w:val="26"/>
              </w:rPr>
              <w:t xml:space="preserve"> Šāda informācija ir nepieciešama, jo Jūrlietu pārvaldes un jūras drošības likuma 11.panta pirmās daļas 2.apakšpunktā minētās 1974.gada Starptautiskās konvencijas par cilvēku dzīvības aizsardzību uz jūras (turpmāk - SOLAS konvencija) </w:t>
            </w:r>
            <w:proofErr w:type="spellStart"/>
            <w:r w:rsidRPr="00E41C7E" w:rsidR="00E217D8">
              <w:rPr>
                <w:sz w:val="26"/>
                <w:szCs w:val="26"/>
              </w:rPr>
              <w:t>V.nodaļas</w:t>
            </w:r>
            <w:proofErr w:type="spellEnd"/>
            <w:r w:rsidRPr="00E41C7E" w:rsidR="00E217D8">
              <w:rPr>
                <w:sz w:val="26"/>
                <w:szCs w:val="26"/>
              </w:rPr>
              <w:t xml:space="preserve"> 14.noteikuma 1.punkts nosaka, ka kuģiem ir jābūt nokomplektētiem ar pietiekamu un kompetentu apkalpi, ņemot vērā Starptautiskās Jūr</w:t>
            </w:r>
            <w:r w:rsidRPr="00E41C7E" w:rsidR="00F46F85">
              <w:rPr>
                <w:sz w:val="26"/>
                <w:szCs w:val="26"/>
              </w:rPr>
              <w:t>niecīb</w:t>
            </w:r>
            <w:r w:rsidRPr="00E41C7E" w:rsidR="00E217D8">
              <w:rPr>
                <w:sz w:val="26"/>
                <w:szCs w:val="26"/>
              </w:rPr>
              <w:t>as organizācijas (IMO) Rezolūciju A.1047(27) par drošas apkalpes komplektēšanas principiem. Šie principi, tai skaitā minētās Rezolūcijas I pielikuma 3.punkts, iekļauj arī Iesniegumā norādītos punktus par to, vai kuģa apkalpes minimālais sastāvs spēs efektīvi nodrošināt kuģa aizsardzības plāna un kuģa drošības vadības sistēmas prasības, kā arī navigācijas sardzi un novērošanu, savukārt kuģa apkalpes minimālā sastāva darba un sardzes grafiks ir svarīgs informācijas avots, kurš norāda kuģa apkalpes spēju droši un ilgstoši ekspluatēt kuģi un indikatīvi parāda atbilstību SOLAS konvencijas V.</w:t>
            </w:r>
            <w:r w:rsidRPr="00E41C7E" w:rsidR="00F46F85">
              <w:rPr>
                <w:sz w:val="26"/>
                <w:szCs w:val="26"/>
              </w:rPr>
              <w:t> </w:t>
            </w:r>
            <w:r w:rsidRPr="00E41C7E" w:rsidR="00E217D8">
              <w:rPr>
                <w:sz w:val="26"/>
                <w:szCs w:val="26"/>
              </w:rPr>
              <w:t>nodaļas 14.</w:t>
            </w:r>
            <w:r w:rsidRPr="00E41C7E" w:rsidR="00F46F85">
              <w:rPr>
                <w:sz w:val="26"/>
                <w:szCs w:val="26"/>
              </w:rPr>
              <w:t> </w:t>
            </w:r>
            <w:r w:rsidRPr="00E41C7E" w:rsidR="00E217D8">
              <w:rPr>
                <w:sz w:val="26"/>
                <w:szCs w:val="26"/>
              </w:rPr>
              <w:t>noteikuma 1.punkta prasībām. Bez kuģa apkalpes minimālā sastāva darba un sardzes grafika nav iespējams pilnvērtīgi izvērtēt kuģa īpašnieka piedāvāto kuģa apkalpes minimālo sastāvu. Īpaši svarīgi tas ir tāljūras tirdzniecības un zvejas kuģiem, kur jūrnieki un zvejnieki strādā vairākus mēnešus un atpūta ir ļoti svarīga, lai neuzkrātos nogurums, kas</w:t>
            </w:r>
            <w:r w:rsidRPr="00E41C7E" w:rsidR="00F46F85">
              <w:rPr>
                <w:sz w:val="26"/>
                <w:szCs w:val="26"/>
              </w:rPr>
              <w:t xml:space="preserve"> var kļūt par</w:t>
            </w:r>
            <w:r w:rsidRPr="00E41C7E" w:rsidR="00E217D8">
              <w:rPr>
                <w:sz w:val="26"/>
                <w:szCs w:val="26"/>
              </w:rPr>
              <w:t xml:space="preserve"> iemesl</w:t>
            </w:r>
            <w:r w:rsidRPr="00E41C7E" w:rsidR="00F46F85">
              <w:rPr>
                <w:sz w:val="26"/>
                <w:szCs w:val="26"/>
              </w:rPr>
              <w:t>u</w:t>
            </w:r>
            <w:r w:rsidRPr="00E41C7E" w:rsidR="00E217D8">
              <w:rPr>
                <w:sz w:val="26"/>
                <w:szCs w:val="26"/>
              </w:rPr>
              <w:t xml:space="preserve"> </w:t>
            </w:r>
            <w:r w:rsidRPr="00E41C7E" w:rsidR="00E217D8">
              <w:rPr>
                <w:sz w:val="26"/>
                <w:szCs w:val="26"/>
              </w:rPr>
              <w:lastRenderedPageBreak/>
              <w:t>jūrnieku un zvejnieku nāvei vai smagiem jūras negadījumiem. Arī</w:t>
            </w:r>
            <w:r w:rsidRPr="00E41C7E">
              <w:rPr>
                <w:sz w:val="26"/>
                <w:szCs w:val="26"/>
              </w:rPr>
              <w:t xml:space="preserve"> </w:t>
            </w:r>
            <w:r w:rsidRPr="00E41C7E" w:rsidR="00E217D8">
              <w:rPr>
                <w:sz w:val="26"/>
                <w:szCs w:val="26"/>
              </w:rPr>
              <w:t xml:space="preserve"> u</w:t>
            </w:r>
            <w:r w:rsidRPr="00E41C7E" w:rsidR="00BF39ED">
              <w:rPr>
                <w:sz w:val="26"/>
                <w:szCs w:val="26"/>
              </w:rPr>
              <w:t>zraugošās institūcijas</w:t>
            </w:r>
            <w:r w:rsidRPr="00E41C7E" w:rsidR="00BE1552">
              <w:rPr>
                <w:sz w:val="26"/>
                <w:szCs w:val="26"/>
              </w:rPr>
              <w:t xml:space="preserve"> </w:t>
            </w:r>
            <w:r w:rsidRPr="00E41C7E" w:rsidR="00F5329F">
              <w:rPr>
                <w:sz w:val="26"/>
                <w:szCs w:val="26"/>
              </w:rPr>
              <w:t xml:space="preserve">- </w:t>
            </w:r>
            <w:r w:rsidRPr="00E41C7E" w:rsidR="00BE1552">
              <w:rPr>
                <w:sz w:val="26"/>
                <w:szCs w:val="26"/>
              </w:rPr>
              <w:t>Starptautiskā Jūrniecības organizācija</w:t>
            </w:r>
            <w:r w:rsidRPr="00E41C7E" w:rsidR="00F5329F">
              <w:rPr>
                <w:sz w:val="26"/>
                <w:szCs w:val="26"/>
              </w:rPr>
              <w:t xml:space="preserve"> (IMO) un</w:t>
            </w:r>
            <w:r w:rsidRPr="00E41C7E" w:rsidR="00BE1552">
              <w:rPr>
                <w:sz w:val="26"/>
                <w:szCs w:val="26"/>
              </w:rPr>
              <w:t xml:space="preserve"> </w:t>
            </w:r>
            <w:r w:rsidRPr="00E41C7E" w:rsidR="00F5329F">
              <w:rPr>
                <w:sz w:val="26"/>
                <w:szCs w:val="26"/>
              </w:rPr>
              <w:t>Eiropas Jūras drošības aģentūra (EMSA)</w:t>
            </w:r>
            <w:r w:rsidRPr="00E41C7E" w:rsidR="00E217D8">
              <w:rPr>
                <w:sz w:val="26"/>
                <w:szCs w:val="26"/>
              </w:rPr>
              <w:t xml:space="preserve"> savos uzraudzības auditos</w:t>
            </w:r>
            <w:r w:rsidRPr="00E41C7E" w:rsidR="00BE1552">
              <w:rPr>
                <w:sz w:val="26"/>
                <w:szCs w:val="26"/>
              </w:rPr>
              <w:t xml:space="preserve"> </w:t>
            </w:r>
            <w:r w:rsidRPr="00E41C7E" w:rsidR="00BF39ED">
              <w:rPr>
                <w:sz w:val="26"/>
                <w:szCs w:val="26"/>
              </w:rPr>
              <w:t>Administrācijai ir pieprasījusi tiešus un nepārprotamus pierādījumus par specifisku starptautisko un Eiropas Savienības</w:t>
            </w:r>
            <w:r w:rsidRPr="00E41C7E" w:rsidR="004E423E">
              <w:rPr>
                <w:sz w:val="26"/>
                <w:szCs w:val="26"/>
              </w:rPr>
              <w:t xml:space="preserve"> (ES)</w:t>
            </w:r>
            <w:r w:rsidRPr="00E41C7E" w:rsidR="00BF39ED">
              <w:rPr>
                <w:sz w:val="26"/>
                <w:szCs w:val="26"/>
              </w:rPr>
              <w:t xml:space="preserve"> prasību izvērtējumu un izpildi, balstoties un atsaucoties uz nacionāl</w:t>
            </w:r>
            <w:r w:rsidRPr="00E41C7E" w:rsidR="004E423E">
              <w:rPr>
                <w:sz w:val="26"/>
                <w:szCs w:val="26"/>
              </w:rPr>
              <w:t>ajiem normatīvajiem aktiem.</w:t>
            </w:r>
            <w:r w:rsidRPr="00E41C7E" w:rsidR="00487841">
              <w:rPr>
                <w:sz w:val="26"/>
                <w:szCs w:val="26"/>
              </w:rPr>
              <w:t xml:space="preserve"> </w:t>
            </w:r>
            <w:r w:rsidRPr="00E41C7E" w:rsidR="004E423E">
              <w:rPr>
                <w:sz w:val="26"/>
                <w:szCs w:val="26"/>
              </w:rPr>
              <w:t>L</w:t>
            </w:r>
            <w:r w:rsidRPr="00E41C7E" w:rsidR="00487841">
              <w:rPr>
                <w:sz w:val="26"/>
                <w:szCs w:val="26"/>
              </w:rPr>
              <w:t>īdz ar to</w:t>
            </w:r>
            <w:r w:rsidRPr="00E41C7E" w:rsidR="00BF39ED">
              <w:rPr>
                <w:sz w:val="26"/>
                <w:szCs w:val="26"/>
              </w:rPr>
              <w:t xml:space="preserve"> </w:t>
            </w:r>
            <w:r w:rsidRPr="00E41C7E">
              <w:rPr>
                <w:sz w:val="26"/>
                <w:szCs w:val="26"/>
              </w:rPr>
              <w:t>Iesniegumā pieprasītā papildu informācija</w:t>
            </w:r>
            <w:r w:rsidRPr="00E41C7E" w:rsidR="00BF39ED">
              <w:rPr>
                <w:sz w:val="26"/>
                <w:szCs w:val="26"/>
              </w:rPr>
              <w:t xml:space="preserve"> nodrošinās, ka</w:t>
            </w:r>
            <w:r w:rsidRPr="00E41C7E">
              <w:rPr>
                <w:sz w:val="26"/>
                <w:szCs w:val="26"/>
              </w:rPr>
              <w:t xml:space="preserve"> </w:t>
            </w:r>
            <w:r w:rsidRPr="00E41C7E" w:rsidR="00BF39ED">
              <w:rPr>
                <w:sz w:val="26"/>
                <w:szCs w:val="26"/>
              </w:rPr>
              <w:t xml:space="preserve">tiek </w:t>
            </w:r>
            <w:r w:rsidRPr="00E41C7E">
              <w:rPr>
                <w:sz w:val="26"/>
                <w:szCs w:val="26"/>
              </w:rPr>
              <w:t>paaugstināta kuģa ekspluatācijas drošība un aizsardzība</w:t>
            </w:r>
            <w:r w:rsidRPr="00E41C7E" w:rsidR="00BF39ED">
              <w:rPr>
                <w:sz w:val="26"/>
                <w:szCs w:val="26"/>
              </w:rPr>
              <w:t xml:space="preserve">, kā arī turpmāk </w:t>
            </w:r>
            <w:r w:rsidRPr="00E41C7E">
              <w:rPr>
                <w:sz w:val="26"/>
                <w:szCs w:val="26"/>
              </w:rPr>
              <w:t xml:space="preserve">ļaus vieglāk skaidrot un pierādīt uzraugošajām institūcijām starptautisko un </w:t>
            </w:r>
            <w:r w:rsidRPr="00E41C7E" w:rsidR="004E423E">
              <w:rPr>
                <w:sz w:val="26"/>
                <w:szCs w:val="26"/>
              </w:rPr>
              <w:t>ES</w:t>
            </w:r>
            <w:r w:rsidRPr="00E41C7E">
              <w:rPr>
                <w:sz w:val="26"/>
                <w:szCs w:val="26"/>
              </w:rPr>
              <w:t xml:space="preserve"> prasību izpildi uz Latvijas karoga kuģiem.</w:t>
            </w:r>
          </w:p>
          <w:p w:rsidRPr="0010266D" w:rsidR="0013534E" w:rsidP="00384732" w:rsidRDefault="0013534E" w14:paraId="7B110D69" w14:textId="3DA80D50">
            <w:pPr>
              <w:pStyle w:val="ListParagraph"/>
              <w:spacing w:after="0" w:line="240" w:lineRule="auto"/>
              <w:ind w:left="135" w:right="142"/>
              <w:jc w:val="both"/>
              <w:rPr>
                <w:rFonts w:ascii="Times New Roman" w:hAnsi="Times New Roman"/>
                <w:sz w:val="26"/>
                <w:szCs w:val="26"/>
              </w:rPr>
            </w:pPr>
            <w:r w:rsidRPr="0010266D">
              <w:rPr>
                <w:rFonts w:ascii="Times New Roman" w:hAnsi="Times New Roman"/>
                <w:sz w:val="26"/>
                <w:szCs w:val="26"/>
              </w:rPr>
              <w:t>Projekta 7.punkts</w:t>
            </w:r>
            <w:r w:rsidRPr="0010266D" w:rsidR="00BF3643">
              <w:rPr>
                <w:rFonts w:ascii="Times New Roman" w:hAnsi="Times New Roman"/>
                <w:sz w:val="26"/>
                <w:szCs w:val="26"/>
              </w:rPr>
              <w:t xml:space="preserve"> precizē Noteikumu Nr.80 12.punktu</w:t>
            </w:r>
            <w:r w:rsidRPr="0010266D" w:rsidR="00665F7B">
              <w:rPr>
                <w:rFonts w:ascii="Times New Roman" w:hAnsi="Times New Roman"/>
                <w:sz w:val="26"/>
                <w:szCs w:val="26"/>
              </w:rPr>
              <w:t>,</w:t>
            </w:r>
            <w:r w:rsidRPr="0010266D" w:rsidR="00BF3643">
              <w:rPr>
                <w:rFonts w:ascii="Times New Roman" w:hAnsi="Times New Roman"/>
                <w:sz w:val="26"/>
                <w:szCs w:val="26"/>
              </w:rPr>
              <w:t xml:space="preserve"> saīsinot kuģa īpašnieka iesnieguma izskatīšanas termiņu no piecām </w:t>
            </w:r>
            <w:r w:rsidRPr="0010266D" w:rsidR="007E112C">
              <w:rPr>
                <w:rFonts w:ascii="Times New Roman" w:hAnsi="Times New Roman"/>
                <w:sz w:val="26"/>
                <w:szCs w:val="26"/>
              </w:rPr>
              <w:t>darb</w:t>
            </w:r>
            <w:r w:rsidRPr="0010266D" w:rsidR="00BF3643">
              <w:rPr>
                <w:rFonts w:ascii="Times New Roman" w:hAnsi="Times New Roman"/>
                <w:sz w:val="26"/>
                <w:szCs w:val="26"/>
              </w:rPr>
              <w:t xml:space="preserve">dienām uz trīs </w:t>
            </w:r>
            <w:r w:rsidRPr="0010266D" w:rsidR="007E112C">
              <w:rPr>
                <w:rFonts w:ascii="Times New Roman" w:hAnsi="Times New Roman"/>
                <w:sz w:val="26"/>
                <w:szCs w:val="26"/>
              </w:rPr>
              <w:t>darb</w:t>
            </w:r>
            <w:r w:rsidRPr="0010266D" w:rsidR="00BF3643">
              <w:rPr>
                <w:rFonts w:ascii="Times New Roman" w:hAnsi="Times New Roman"/>
                <w:sz w:val="26"/>
                <w:szCs w:val="26"/>
              </w:rPr>
              <w:t xml:space="preserve">dienām, kā arī </w:t>
            </w:r>
            <w:r w:rsidRPr="0010266D" w:rsidR="00D53CD2">
              <w:rPr>
                <w:rFonts w:ascii="Times New Roman" w:hAnsi="Times New Roman"/>
                <w:sz w:val="26"/>
                <w:szCs w:val="26"/>
              </w:rPr>
              <w:t xml:space="preserve">paredzot, </w:t>
            </w:r>
            <w:r w:rsidRPr="0010266D" w:rsidR="007337F3">
              <w:rPr>
                <w:rFonts w:ascii="Times New Roman" w:hAnsi="Times New Roman"/>
                <w:sz w:val="26"/>
                <w:szCs w:val="26"/>
              </w:rPr>
              <w:t>ka</w:t>
            </w:r>
            <w:r w:rsidRPr="0010266D" w:rsidR="007337F3">
              <w:rPr>
                <w:rFonts w:ascii="Times New Roman" w:hAnsi="Times New Roman" w:eastAsia="Times New Roman"/>
                <w:sz w:val="26"/>
                <w:szCs w:val="26"/>
                <w:lang w:eastAsia="lv-LV"/>
              </w:rPr>
              <w:t xml:space="preserve"> </w:t>
            </w:r>
            <w:r w:rsidRPr="0010266D" w:rsidR="00D53CD2">
              <w:rPr>
                <w:rFonts w:ascii="Times New Roman" w:hAnsi="Times New Roman"/>
                <w:sz w:val="26"/>
                <w:szCs w:val="26"/>
              </w:rPr>
              <w:t>Administrācija</w:t>
            </w:r>
            <w:r w:rsidRPr="0010266D" w:rsidR="00FD3F86">
              <w:rPr>
                <w:rFonts w:ascii="Times New Roman" w:hAnsi="Times New Roman"/>
                <w:sz w:val="26"/>
                <w:szCs w:val="26"/>
              </w:rPr>
              <w:t xml:space="preserve"> izskatot kuģa īpašnieka iesnieg</w:t>
            </w:r>
            <w:r w:rsidRPr="0010266D" w:rsidR="00665F7B">
              <w:rPr>
                <w:rFonts w:ascii="Times New Roman" w:hAnsi="Times New Roman"/>
                <w:sz w:val="26"/>
                <w:szCs w:val="26"/>
              </w:rPr>
              <w:t>umu</w:t>
            </w:r>
            <w:r w:rsidRPr="0010266D" w:rsidR="00FD3F86">
              <w:rPr>
                <w:rFonts w:ascii="Times New Roman" w:hAnsi="Times New Roman"/>
                <w:sz w:val="26"/>
                <w:szCs w:val="26"/>
              </w:rPr>
              <w:t>,</w:t>
            </w:r>
            <w:r w:rsidRPr="0010266D" w:rsidR="00665F7B">
              <w:rPr>
                <w:rFonts w:ascii="Times New Roman" w:hAnsi="Times New Roman"/>
                <w:sz w:val="26"/>
                <w:szCs w:val="26"/>
              </w:rPr>
              <w:t xml:space="preserve"> </w:t>
            </w:r>
            <w:r w:rsidRPr="0010266D" w:rsidR="007E112C">
              <w:rPr>
                <w:rFonts w:ascii="Times New Roman" w:hAnsi="Times New Roman"/>
                <w:sz w:val="26"/>
                <w:szCs w:val="26"/>
              </w:rPr>
              <w:t xml:space="preserve">papildus </w:t>
            </w:r>
            <w:r w:rsidRPr="0010266D" w:rsidR="00665F7B">
              <w:rPr>
                <w:rFonts w:ascii="Times New Roman" w:hAnsi="Times New Roman"/>
                <w:sz w:val="26"/>
                <w:szCs w:val="26"/>
              </w:rPr>
              <w:t>izvērtē</w:t>
            </w:r>
            <w:r w:rsidRPr="0010266D" w:rsidR="00D53CD2">
              <w:rPr>
                <w:rFonts w:ascii="Times New Roman" w:hAnsi="Times New Roman"/>
                <w:sz w:val="26"/>
                <w:szCs w:val="26"/>
              </w:rPr>
              <w:t xml:space="preserve"> kuģa</w:t>
            </w:r>
            <w:r w:rsidRPr="0010266D" w:rsidR="00665F7B">
              <w:rPr>
                <w:rFonts w:ascii="Times New Roman" w:hAnsi="Times New Roman"/>
                <w:sz w:val="26"/>
                <w:szCs w:val="26"/>
              </w:rPr>
              <w:t xml:space="preserve"> </w:t>
            </w:r>
            <w:r w:rsidRPr="0010266D" w:rsidR="00FD3F86">
              <w:rPr>
                <w:rFonts w:ascii="Times New Roman" w:hAnsi="Times New Roman"/>
                <w:sz w:val="26"/>
                <w:szCs w:val="26"/>
              </w:rPr>
              <w:t>apkalpes spēju nodrošināt darba un atpūtas laika prasību izpildi un kuģa drošības vadības un aizsardzības pasākumus.</w:t>
            </w:r>
            <w:r w:rsidRPr="0010266D" w:rsidR="00384732">
              <w:rPr>
                <w:rFonts w:ascii="Times New Roman" w:hAnsi="Times New Roman"/>
                <w:sz w:val="26"/>
                <w:szCs w:val="26"/>
              </w:rPr>
              <w:t xml:space="preserve"> </w:t>
            </w:r>
            <w:r w:rsidRPr="0010266D" w:rsidR="00DF095B">
              <w:rPr>
                <w:rFonts w:ascii="Times New Roman" w:hAnsi="Times New Roman"/>
                <w:sz w:val="26"/>
                <w:szCs w:val="26"/>
              </w:rPr>
              <w:t>Dinamiskajā</w:t>
            </w:r>
            <w:r w:rsidRPr="0010266D" w:rsidR="00303EB9">
              <w:rPr>
                <w:rFonts w:ascii="Times New Roman" w:hAnsi="Times New Roman"/>
                <w:sz w:val="26"/>
                <w:szCs w:val="26"/>
              </w:rPr>
              <w:t xml:space="preserve"> kuģniecības biznesa vidē piecu darbdienu iesnieguma izskatīšanas termiņš ir pārāk ilgs laiks un Administrācija līdz šim kuģa īpašnieka iesniegumu ir izskatījusi īsākā termiņā nekā šobrīd noteikts Noteikumu Nr.80 12.punktā, tādējādi</w:t>
            </w:r>
            <w:r w:rsidRPr="0010266D" w:rsidR="00DF095B">
              <w:rPr>
                <w:rFonts w:ascii="Times New Roman" w:hAnsi="Times New Roman"/>
                <w:sz w:val="26"/>
                <w:szCs w:val="26"/>
              </w:rPr>
              <w:t xml:space="preserve"> Projektā paredzētā</w:t>
            </w:r>
            <w:r w:rsidRPr="0010266D" w:rsidR="00303EB9">
              <w:rPr>
                <w:rFonts w:ascii="Times New Roman" w:hAnsi="Times New Roman"/>
                <w:sz w:val="26"/>
                <w:szCs w:val="26"/>
              </w:rPr>
              <w:t xml:space="preserve"> k</w:t>
            </w:r>
            <w:r w:rsidRPr="0010266D">
              <w:rPr>
                <w:rFonts w:ascii="Times New Roman" w:hAnsi="Times New Roman"/>
                <w:sz w:val="26"/>
                <w:szCs w:val="26"/>
              </w:rPr>
              <w:t xml:space="preserve">uģa īpašnieka iesnieguma izskatīšanas termiņa saīsināšana </w:t>
            </w:r>
            <w:r w:rsidRPr="0010266D" w:rsidR="00303EB9">
              <w:rPr>
                <w:rFonts w:ascii="Times New Roman" w:hAnsi="Times New Roman"/>
                <w:sz w:val="26"/>
                <w:szCs w:val="26"/>
              </w:rPr>
              <w:t>uz trīs darbdienām ir atbalsts ku</w:t>
            </w:r>
            <w:r w:rsidRPr="0010266D" w:rsidR="00DF095B">
              <w:rPr>
                <w:rFonts w:ascii="Times New Roman" w:hAnsi="Times New Roman"/>
                <w:sz w:val="26"/>
                <w:szCs w:val="26"/>
              </w:rPr>
              <w:t>ģu</w:t>
            </w:r>
            <w:r w:rsidRPr="0010266D" w:rsidR="00303EB9">
              <w:rPr>
                <w:rFonts w:ascii="Times New Roman" w:hAnsi="Times New Roman"/>
                <w:sz w:val="26"/>
                <w:szCs w:val="26"/>
              </w:rPr>
              <w:t xml:space="preserve"> īpašniekie</w:t>
            </w:r>
            <w:r w:rsidRPr="0010266D">
              <w:rPr>
                <w:rFonts w:ascii="Times New Roman" w:hAnsi="Times New Roman"/>
                <w:sz w:val="26"/>
                <w:szCs w:val="26"/>
              </w:rPr>
              <w:t>m</w:t>
            </w:r>
            <w:r w:rsidRPr="0010266D" w:rsidR="00303EB9">
              <w:rPr>
                <w:rFonts w:ascii="Times New Roman" w:hAnsi="Times New Roman"/>
                <w:sz w:val="26"/>
                <w:szCs w:val="26"/>
              </w:rPr>
              <w:t>.</w:t>
            </w:r>
          </w:p>
          <w:p w:rsidRPr="002C1A3D" w:rsidR="00717120" w:rsidP="00717120" w:rsidRDefault="00095645" w14:paraId="3E57AD1E" w14:textId="06E159BC">
            <w:pPr>
              <w:pStyle w:val="ListParagraph"/>
              <w:spacing w:after="0" w:line="240" w:lineRule="auto"/>
              <w:ind w:left="135"/>
              <w:jc w:val="both"/>
              <w:rPr>
                <w:rFonts w:ascii="Times New Roman" w:hAnsi="Times New Roman"/>
                <w:sz w:val="26"/>
                <w:szCs w:val="26"/>
              </w:rPr>
            </w:pPr>
            <w:r w:rsidRPr="007E112C">
              <w:rPr>
                <w:rFonts w:ascii="Times New Roman" w:hAnsi="Times New Roman"/>
                <w:sz w:val="26"/>
                <w:szCs w:val="26"/>
              </w:rPr>
              <w:t xml:space="preserve">Latvijas karogs kopš </w:t>
            </w:r>
            <w:proofErr w:type="gramStart"/>
            <w:r w:rsidRPr="007E112C">
              <w:rPr>
                <w:rFonts w:ascii="Times New Roman" w:hAnsi="Times New Roman"/>
                <w:sz w:val="26"/>
                <w:szCs w:val="26"/>
              </w:rPr>
              <w:t>2012.gada</w:t>
            </w:r>
            <w:proofErr w:type="gramEnd"/>
            <w:r w:rsidRPr="007E112C">
              <w:rPr>
                <w:rFonts w:ascii="Times New Roman" w:hAnsi="Times New Roman"/>
                <w:sz w:val="26"/>
                <w:szCs w:val="26"/>
              </w:rPr>
              <w:t xml:space="preserve"> ir iekļauts Parīzes </w:t>
            </w:r>
            <w:r w:rsidR="00E30001">
              <w:rPr>
                <w:rFonts w:ascii="Times New Roman" w:hAnsi="Times New Roman"/>
                <w:sz w:val="26"/>
                <w:szCs w:val="26"/>
              </w:rPr>
              <w:t>S</w:t>
            </w:r>
            <w:r w:rsidRPr="007E112C">
              <w:rPr>
                <w:rFonts w:ascii="Times New Roman" w:hAnsi="Times New Roman"/>
                <w:sz w:val="26"/>
                <w:szCs w:val="26"/>
              </w:rPr>
              <w:t>aprašanās memoranda</w:t>
            </w:r>
            <w:r w:rsidR="00E30001">
              <w:rPr>
                <w:rFonts w:ascii="Times New Roman" w:hAnsi="Times New Roman"/>
                <w:sz w:val="26"/>
                <w:szCs w:val="26"/>
              </w:rPr>
              <w:t xml:space="preserve"> par </w:t>
            </w:r>
            <w:r w:rsidRPr="00E30001" w:rsidR="00E30001">
              <w:rPr>
                <w:rFonts w:ascii="Times New Roman" w:hAnsi="Times New Roman"/>
                <w:sz w:val="26"/>
                <w:szCs w:val="26"/>
              </w:rPr>
              <w:t xml:space="preserve">ostas valsts kontroli </w:t>
            </w:r>
            <w:r w:rsidRPr="007E112C">
              <w:rPr>
                <w:rFonts w:ascii="Times New Roman" w:hAnsi="Times New Roman"/>
                <w:sz w:val="26"/>
                <w:szCs w:val="26"/>
              </w:rPr>
              <w:t>Baltajā sarakstā</w:t>
            </w:r>
            <w:r w:rsidR="004C1170">
              <w:rPr>
                <w:rFonts w:ascii="Times New Roman" w:hAnsi="Times New Roman"/>
                <w:sz w:val="26"/>
                <w:szCs w:val="26"/>
              </w:rPr>
              <w:t>, kas liecina par Latvijas karoga kuģu atbilstību</w:t>
            </w:r>
            <w:r w:rsidR="00587B49">
              <w:rPr>
                <w:rFonts w:ascii="Times New Roman" w:hAnsi="Times New Roman"/>
                <w:sz w:val="26"/>
                <w:szCs w:val="26"/>
              </w:rPr>
              <w:t xml:space="preserve"> starptautiskajām prasībām</w:t>
            </w:r>
            <w:r w:rsidRPr="007E112C">
              <w:rPr>
                <w:rFonts w:ascii="Times New Roman" w:hAnsi="Times New Roman"/>
                <w:sz w:val="26"/>
                <w:szCs w:val="26"/>
              </w:rPr>
              <w:t xml:space="preserve">. </w:t>
            </w:r>
            <w:r w:rsidR="0014417B">
              <w:rPr>
                <w:rFonts w:ascii="Times New Roman" w:hAnsi="Times New Roman"/>
                <w:sz w:val="26"/>
                <w:szCs w:val="26"/>
              </w:rPr>
              <w:t>P</w:t>
            </w:r>
            <w:r w:rsidRPr="007E112C" w:rsidR="008F4575">
              <w:rPr>
                <w:rFonts w:ascii="Times New Roman" w:hAnsi="Times New Roman"/>
                <w:sz w:val="26"/>
                <w:szCs w:val="26"/>
              </w:rPr>
              <w:t>iesaist</w:t>
            </w:r>
            <w:r w:rsidR="0014417B">
              <w:rPr>
                <w:rFonts w:ascii="Times New Roman" w:hAnsi="Times New Roman"/>
                <w:sz w:val="26"/>
                <w:szCs w:val="26"/>
              </w:rPr>
              <w:t>ot</w:t>
            </w:r>
            <w:r w:rsidRPr="007E112C" w:rsidR="008F4575">
              <w:rPr>
                <w:rFonts w:ascii="Times New Roman" w:hAnsi="Times New Roman"/>
                <w:sz w:val="26"/>
                <w:szCs w:val="26"/>
              </w:rPr>
              <w:t xml:space="preserve"> kuģus Latvijas karogam</w:t>
            </w:r>
            <w:r w:rsidR="0004185F">
              <w:rPr>
                <w:rFonts w:ascii="Times New Roman" w:hAnsi="Times New Roman"/>
                <w:sz w:val="26"/>
                <w:szCs w:val="26"/>
              </w:rPr>
              <w:t>,</w:t>
            </w:r>
            <w:r w:rsidR="0014417B">
              <w:rPr>
                <w:rFonts w:ascii="Times New Roman" w:hAnsi="Times New Roman"/>
                <w:sz w:val="26"/>
                <w:szCs w:val="26"/>
              </w:rPr>
              <w:t xml:space="preserve"> ir konstatēts, ka </w:t>
            </w:r>
            <w:r w:rsidRPr="007E112C" w:rsidR="008F4575">
              <w:rPr>
                <w:rFonts w:ascii="Times New Roman" w:hAnsi="Times New Roman"/>
                <w:sz w:val="26"/>
                <w:szCs w:val="26"/>
              </w:rPr>
              <w:t xml:space="preserve">kuģu īpašnieki vēlas tādus </w:t>
            </w:r>
            <w:r w:rsidRPr="007E112C">
              <w:rPr>
                <w:rFonts w:ascii="Times New Roman" w:hAnsi="Times New Roman"/>
                <w:sz w:val="26"/>
                <w:szCs w:val="26"/>
              </w:rPr>
              <w:t xml:space="preserve">kuģu apkalpes </w:t>
            </w:r>
            <w:r w:rsidRPr="007E112C" w:rsidR="008F4575">
              <w:rPr>
                <w:rFonts w:ascii="Times New Roman" w:hAnsi="Times New Roman"/>
                <w:sz w:val="26"/>
                <w:szCs w:val="26"/>
              </w:rPr>
              <w:t xml:space="preserve">minimālos sastāvus, kādi tie ir kuģa iepriekšējam vai konkurējošam karogam, </w:t>
            </w:r>
            <w:r w:rsidRPr="007E112C">
              <w:rPr>
                <w:rFonts w:ascii="Times New Roman" w:hAnsi="Times New Roman"/>
                <w:sz w:val="26"/>
                <w:szCs w:val="26"/>
              </w:rPr>
              <w:t xml:space="preserve">tādējādi </w:t>
            </w:r>
            <w:r w:rsidRPr="007E112C" w:rsidR="008F4575">
              <w:rPr>
                <w:rFonts w:ascii="Times New Roman" w:hAnsi="Times New Roman"/>
                <w:sz w:val="26"/>
                <w:szCs w:val="26"/>
              </w:rPr>
              <w:t xml:space="preserve">vairākiem SOLAS </w:t>
            </w:r>
            <w:r w:rsidR="00A10348">
              <w:rPr>
                <w:rFonts w:ascii="Times New Roman" w:hAnsi="Times New Roman"/>
                <w:sz w:val="26"/>
                <w:szCs w:val="26"/>
              </w:rPr>
              <w:t xml:space="preserve">konvencijas </w:t>
            </w:r>
            <w:r w:rsidRPr="007E112C" w:rsidR="008F4575">
              <w:rPr>
                <w:rFonts w:ascii="Times New Roman" w:hAnsi="Times New Roman"/>
                <w:sz w:val="26"/>
                <w:szCs w:val="26"/>
              </w:rPr>
              <w:t xml:space="preserve">kuģiem ir izteikti skaitliski mazs apkalpes minimālais sastāvs, kas turpmāk </w:t>
            </w:r>
            <w:r w:rsidR="00A10348">
              <w:rPr>
                <w:rFonts w:ascii="Times New Roman" w:hAnsi="Times New Roman"/>
                <w:sz w:val="26"/>
                <w:szCs w:val="26"/>
              </w:rPr>
              <w:t>var radīt apdraudējumu</w:t>
            </w:r>
            <w:r w:rsidRPr="007E112C" w:rsidR="008F4575">
              <w:rPr>
                <w:rFonts w:ascii="Times New Roman" w:hAnsi="Times New Roman"/>
                <w:sz w:val="26"/>
                <w:szCs w:val="26"/>
              </w:rPr>
              <w:t xml:space="preserve"> cilvēku dzīvībai un veselībai, kuģošanas drošībai, kā a</w:t>
            </w:r>
            <w:r w:rsidRPr="007E112C">
              <w:rPr>
                <w:rFonts w:ascii="Times New Roman" w:hAnsi="Times New Roman"/>
                <w:sz w:val="26"/>
                <w:szCs w:val="26"/>
              </w:rPr>
              <w:t>rī apkārtējai videi. Grozījumi N</w:t>
            </w:r>
            <w:r w:rsidRPr="007E112C" w:rsidR="008F4575">
              <w:rPr>
                <w:rFonts w:ascii="Times New Roman" w:hAnsi="Times New Roman"/>
                <w:sz w:val="26"/>
                <w:szCs w:val="26"/>
              </w:rPr>
              <w:t>oteikumos</w:t>
            </w:r>
            <w:r w:rsidRPr="007E112C">
              <w:rPr>
                <w:rFonts w:ascii="Times New Roman" w:hAnsi="Times New Roman"/>
                <w:sz w:val="26"/>
                <w:szCs w:val="26"/>
              </w:rPr>
              <w:t xml:space="preserve"> Nr.80</w:t>
            </w:r>
            <w:r w:rsidRPr="007E112C" w:rsidR="008F4575">
              <w:rPr>
                <w:rFonts w:ascii="Times New Roman" w:hAnsi="Times New Roman"/>
                <w:sz w:val="26"/>
                <w:szCs w:val="26"/>
              </w:rPr>
              <w:t xml:space="preserve"> liedz </w:t>
            </w:r>
            <w:r w:rsidR="00D5238A">
              <w:rPr>
                <w:rFonts w:ascii="Times New Roman" w:hAnsi="Times New Roman"/>
                <w:sz w:val="26"/>
                <w:szCs w:val="26"/>
              </w:rPr>
              <w:t>kuģu īpašniek</w:t>
            </w:r>
            <w:r w:rsidRPr="007E112C" w:rsidR="008F4575">
              <w:rPr>
                <w:rFonts w:ascii="Times New Roman" w:hAnsi="Times New Roman"/>
                <w:sz w:val="26"/>
                <w:szCs w:val="26"/>
              </w:rPr>
              <w:t xml:space="preserve">iem piedāvāt </w:t>
            </w:r>
            <w:r w:rsidRPr="007E112C">
              <w:rPr>
                <w:rFonts w:ascii="Times New Roman" w:hAnsi="Times New Roman"/>
                <w:sz w:val="26"/>
                <w:szCs w:val="26"/>
              </w:rPr>
              <w:t>kuģa</w:t>
            </w:r>
            <w:r w:rsidRPr="007E112C" w:rsidR="008F4575">
              <w:rPr>
                <w:rFonts w:ascii="Times New Roman" w:hAnsi="Times New Roman"/>
                <w:sz w:val="26"/>
                <w:szCs w:val="26"/>
              </w:rPr>
              <w:t xml:space="preserve"> </w:t>
            </w:r>
            <w:r w:rsidRPr="007E112C">
              <w:rPr>
                <w:rFonts w:ascii="Times New Roman" w:hAnsi="Times New Roman"/>
                <w:sz w:val="26"/>
                <w:szCs w:val="26"/>
              </w:rPr>
              <w:t xml:space="preserve">apkalpes </w:t>
            </w:r>
            <w:r w:rsidRPr="007E112C" w:rsidR="008F4575">
              <w:rPr>
                <w:rFonts w:ascii="Times New Roman" w:hAnsi="Times New Roman"/>
                <w:sz w:val="26"/>
                <w:szCs w:val="26"/>
              </w:rPr>
              <w:t xml:space="preserve">minimālos sastāvus, kuri pienācīgi </w:t>
            </w:r>
            <w:r w:rsidRPr="007E112C">
              <w:rPr>
                <w:rFonts w:ascii="Times New Roman" w:hAnsi="Times New Roman"/>
                <w:sz w:val="26"/>
                <w:szCs w:val="26"/>
              </w:rPr>
              <w:t>nenodrošina</w:t>
            </w:r>
            <w:r w:rsidRPr="007E112C" w:rsidR="008F4575">
              <w:rPr>
                <w:rFonts w:ascii="Times New Roman" w:hAnsi="Times New Roman"/>
                <w:sz w:val="26"/>
                <w:szCs w:val="26"/>
              </w:rPr>
              <w:t xml:space="preserve"> jūrniekiem atpūtu.</w:t>
            </w:r>
            <w:r w:rsidR="000E0BA2">
              <w:t xml:space="preserve"> </w:t>
            </w:r>
            <w:r w:rsidRPr="000E0BA2" w:rsidR="000E0BA2">
              <w:rPr>
                <w:rFonts w:ascii="Times New Roman" w:hAnsi="Times New Roman"/>
                <w:sz w:val="26"/>
                <w:szCs w:val="26"/>
              </w:rPr>
              <w:t>Lai nākotnē novērstu situācijas ar neadekvāti mazām apkalpēm Latvijas karoga kuģiem, ar Projektu tiek paredzēts</w:t>
            </w:r>
            <w:r w:rsidR="00054036">
              <w:rPr>
                <w:rFonts w:ascii="Times New Roman" w:hAnsi="Times New Roman"/>
                <w:sz w:val="26"/>
                <w:szCs w:val="26"/>
              </w:rPr>
              <w:t xml:space="preserve">, ka </w:t>
            </w:r>
            <w:r w:rsidRPr="000E0BA2" w:rsidR="000E0BA2">
              <w:rPr>
                <w:rFonts w:ascii="Times New Roman" w:hAnsi="Times New Roman"/>
                <w:sz w:val="26"/>
                <w:szCs w:val="26"/>
              </w:rPr>
              <w:t xml:space="preserve">kuģa </w:t>
            </w:r>
            <w:r w:rsidRPr="002C1A3D" w:rsidR="000E0BA2">
              <w:rPr>
                <w:rFonts w:ascii="Times New Roman" w:hAnsi="Times New Roman"/>
                <w:sz w:val="26"/>
                <w:szCs w:val="26"/>
              </w:rPr>
              <w:t>īpašniek</w:t>
            </w:r>
            <w:r w:rsidRPr="002C1A3D" w:rsidR="00054036">
              <w:rPr>
                <w:rFonts w:ascii="Times New Roman" w:hAnsi="Times New Roman"/>
                <w:sz w:val="26"/>
                <w:szCs w:val="26"/>
              </w:rPr>
              <w:t>s</w:t>
            </w:r>
            <w:r w:rsidRPr="002C1A3D" w:rsidR="000E0BA2">
              <w:rPr>
                <w:rFonts w:ascii="Times New Roman" w:hAnsi="Times New Roman"/>
                <w:sz w:val="26"/>
                <w:szCs w:val="26"/>
              </w:rPr>
              <w:t xml:space="preserve"> attiecībā uz viņa piedāvāto kuģa apkalpes minimālo sastāvu, ja tas atšķiras no Noteikumos Nr.80 norādītā sastāva, aizpild</w:t>
            </w:r>
            <w:r w:rsidRPr="002C1A3D" w:rsidR="00054036">
              <w:rPr>
                <w:rFonts w:ascii="Times New Roman" w:hAnsi="Times New Roman"/>
                <w:sz w:val="26"/>
                <w:szCs w:val="26"/>
              </w:rPr>
              <w:t xml:space="preserve">a darba un </w:t>
            </w:r>
            <w:r w:rsidRPr="002C1A3D" w:rsidR="000E0BA2">
              <w:rPr>
                <w:rFonts w:ascii="Times New Roman" w:hAnsi="Times New Roman"/>
                <w:sz w:val="26"/>
                <w:szCs w:val="26"/>
              </w:rPr>
              <w:t>atpūtas grafiku saskaņā ar pastāvošajām prasībām jūrnieku darba un atpūtas jomā.</w:t>
            </w:r>
          </w:p>
          <w:p w:rsidRPr="00047500" w:rsidR="008732EA" w:rsidP="008732EA" w:rsidRDefault="00FD3F86" w14:paraId="30FC990C" w14:textId="73DA3A38">
            <w:pPr>
              <w:ind w:left="135"/>
              <w:jc w:val="both"/>
              <w:rPr>
                <w:sz w:val="26"/>
                <w:szCs w:val="26"/>
              </w:rPr>
            </w:pPr>
            <w:r w:rsidRPr="002C1A3D">
              <w:rPr>
                <w:sz w:val="26"/>
                <w:szCs w:val="26"/>
              </w:rPr>
              <w:lastRenderedPageBreak/>
              <w:t>Projekts precizē Noteikumu Nr.80 13.punktu</w:t>
            </w:r>
            <w:r w:rsidRPr="002C1A3D" w:rsidR="009A220F">
              <w:rPr>
                <w:sz w:val="26"/>
                <w:szCs w:val="26"/>
              </w:rPr>
              <w:t>,</w:t>
            </w:r>
            <w:r w:rsidRPr="002C1A3D">
              <w:rPr>
                <w:sz w:val="26"/>
                <w:szCs w:val="26"/>
              </w:rPr>
              <w:t xml:space="preserve"> paredzot, ka </w:t>
            </w:r>
            <w:r w:rsidRPr="002C1A3D" w:rsidR="00717120">
              <w:rPr>
                <w:sz w:val="26"/>
                <w:szCs w:val="26"/>
              </w:rPr>
              <w:t>klasifikācijas sabiedrību (</w:t>
            </w:r>
            <w:r w:rsidRPr="002C1A3D">
              <w:rPr>
                <w:sz w:val="26"/>
                <w:szCs w:val="26"/>
              </w:rPr>
              <w:t>atzīto organizāciju</w:t>
            </w:r>
            <w:r w:rsidRPr="002C1A3D" w:rsidR="00717120">
              <w:rPr>
                <w:sz w:val="26"/>
                <w:szCs w:val="26"/>
              </w:rPr>
              <w:t>)</w:t>
            </w:r>
            <w:r w:rsidRPr="002C1A3D">
              <w:rPr>
                <w:sz w:val="26"/>
                <w:szCs w:val="26"/>
              </w:rPr>
              <w:t xml:space="preserve"> tehniskajā uzraudzībā esošiem kuģiem apliecības</w:t>
            </w:r>
            <w:r w:rsidRPr="002C1A3D" w:rsidR="0014417B">
              <w:rPr>
                <w:sz w:val="26"/>
                <w:szCs w:val="26"/>
              </w:rPr>
              <w:t xml:space="preserve"> par kuģa apkalpes minimālo sastāvu </w:t>
            </w:r>
            <w:r w:rsidRPr="002C1A3D">
              <w:rPr>
                <w:sz w:val="26"/>
                <w:szCs w:val="26"/>
              </w:rPr>
              <w:t>derīguma termiņš ir piesaistīts klasifikācijas apliecības derīguma termiņam</w:t>
            </w:r>
            <w:r w:rsidRPr="002C1A3D" w:rsidR="008732EA">
              <w:rPr>
                <w:sz w:val="26"/>
                <w:szCs w:val="26"/>
              </w:rPr>
              <w:t>.</w:t>
            </w:r>
            <w:r w:rsidRPr="002C1A3D" w:rsidR="00717120">
              <w:rPr>
                <w:b/>
                <w:sz w:val="28"/>
                <w:szCs w:val="28"/>
              </w:rPr>
              <w:t xml:space="preserve"> </w:t>
            </w:r>
            <w:r w:rsidRPr="00047500" w:rsidR="008732EA">
              <w:rPr>
                <w:sz w:val="26"/>
                <w:szCs w:val="26"/>
              </w:rPr>
              <w:t xml:space="preserve">Atzītā organizācija (klasifikācijas sabiedrība, kura atzīta saskaņā ar Eiropas Parlamenta un Padomes </w:t>
            </w:r>
            <w:proofErr w:type="gramStart"/>
            <w:r w:rsidRPr="00047500" w:rsidR="008732EA">
              <w:rPr>
                <w:sz w:val="26"/>
                <w:szCs w:val="26"/>
              </w:rPr>
              <w:t>2009.gada</w:t>
            </w:r>
            <w:proofErr w:type="gramEnd"/>
            <w:r w:rsidRPr="00047500" w:rsidR="008732EA">
              <w:rPr>
                <w:sz w:val="26"/>
                <w:szCs w:val="26"/>
              </w:rPr>
              <w:t xml:space="preserve"> 23.aprīļa Regulu (EK) Nr. 391/2009 par kopīgiem noteikumiem un standartiem attiecībā uz organizācijām, kas pilnvarotas veikt kuģu inspekcijas un apskates, un ar kuru </w:t>
            </w:r>
            <w:r w:rsidRPr="00047500" w:rsidR="00717120">
              <w:rPr>
                <w:sz w:val="26"/>
                <w:szCs w:val="26"/>
              </w:rPr>
              <w:t>A</w:t>
            </w:r>
            <w:r w:rsidRPr="00047500" w:rsidR="008732EA">
              <w:rPr>
                <w:sz w:val="26"/>
                <w:szCs w:val="26"/>
              </w:rPr>
              <w:t>dministrācija noslēgusi pilnvarojuma līgumu) izsniedz klasifikācijas apliecību, kas apliecina, ka kuģis pēc tā uzbūves un mehāniskajām īpašībām ir piemērots konkrētajam mērķim vai pakalpojumam saskaņā ar atzītās organizācijas noteikumiem un procedūrām. Klasifikācijas apliecības un  apliecības par kuģa apkalpes minimālo sastāvu derīguma termiņš ir 5 gadi. Lai kuģa īpašniekam būtu ērtāk izsekot  apliecības par kuģa apkalpes minimālo sastāvu derīguma termiņam</w:t>
            </w:r>
            <w:r w:rsidRPr="00047500" w:rsidR="00717120">
              <w:rPr>
                <w:sz w:val="26"/>
                <w:szCs w:val="26"/>
              </w:rPr>
              <w:t>, Projektā paredzēts, ka</w:t>
            </w:r>
            <w:r w:rsidRPr="00047500" w:rsidR="008732EA">
              <w:rPr>
                <w:sz w:val="26"/>
                <w:szCs w:val="26"/>
              </w:rPr>
              <w:t xml:space="preserve"> </w:t>
            </w:r>
            <w:r w:rsidRPr="00047500" w:rsidR="00717120">
              <w:rPr>
                <w:sz w:val="26"/>
                <w:szCs w:val="26"/>
              </w:rPr>
              <w:t xml:space="preserve">klasifikācijas sabiedrību (atzīto </w:t>
            </w:r>
            <w:r w:rsidRPr="00047500" w:rsidR="008732EA">
              <w:rPr>
                <w:sz w:val="26"/>
                <w:szCs w:val="26"/>
              </w:rPr>
              <w:t>organizāciju</w:t>
            </w:r>
            <w:r w:rsidRPr="00047500" w:rsidR="00717120">
              <w:rPr>
                <w:sz w:val="26"/>
                <w:szCs w:val="26"/>
              </w:rPr>
              <w:t>)</w:t>
            </w:r>
            <w:r w:rsidRPr="00047500" w:rsidR="008732EA">
              <w:rPr>
                <w:sz w:val="26"/>
                <w:szCs w:val="26"/>
              </w:rPr>
              <w:t xml:space="preserve"> tehniskajā uzraudzībā esošiem kuģiem apliecības par kuģa apkalpes minimālo sastāvu derīguma termiņš ir piesaistīts klasifikācijas apliecības derīguma termiņam.</w:t>
            </w:r>
          </w:p>
          <w:p w:rsidRPr="00047500" w:rsidR="008732EA" w:rsidP="00717120" w:rsidRDefault="008732EA" w14:paraId="500655C2" w14:textId="2F88008A">
            <w:pPr>
              <w:ind w:left="135"/>
              <w:jc w:val="both"/>
              <w:rPr>
                <w:sz w:val="26"/>
                <w:szCs w:val="26"/>
              </w:rPr>
            </w:pPr>
            <w:r w:rsidRPr="00047500">
              <w:rPr>
                <w:sz w:val="26"/>
                <w:szCs w:val="26"/>
              </w:rPr>
              <w:t xml:space="preserve">Projekts </w:t>
            </w:r>
            <w:r w:rsidRPr="00047500" w:rsidR="008F4575">
              <w:rPr>
                <w:sz w:val="26"/>
                <w:szCs w:val="26"/>
              </w:rPr>
              <w:t>p</w:t>
            </w:r>
            <w:r w:rsidRPr="00047500" w:rsidR="0077677A">
              <w:rPr>
                <w:sz w:val="26"/>
                <w:szCs w:val="26"/>
              </w:rPr>
              <w:t>apildina</w:t>
            </w:r>
            <w:r w:rsidRPr="00047500" w:rsidR="008F4575">
              <w:rPr>
                <w:sz w:val="26"/>
                <w:szCs w:val="26"/>
              </w:rPr>
              <w:t xml:space="preserve"> Noteikumu Nr.80 15.punktu</w:t>
            </w:r>
            <w:r w:rsidRPr="00047500" w:rsidR="0004185F">
              <w:rPr>
                <w:sz w:val="26"/>
                <w:szCs w:val="26"/>
              </w:rPr>
              <w:t>,</w:t>
            </w:r>
            <w:r w:rsidRPr="00047500" w:rsidR="008F4575">
              <w:rPr>
                <w:sz w:val="26"/>
                <w:szCs w:val="26"/>
              </w:rPr>
              <w:t xml:space="preserve"> pa</w:t>
            </w:r>
            <w:r w:rsidRPr="00047500" w:rsidR="0077677A">
              <w:rPr>
                <w:sz w:val="26"/>
                <w:szCs w:val="26"/>
              </w:rPr>
              <w:t>redzot</w:t>
            </w:r>
            <w:r w:rsidRPr="00047500" w:rsidR="008F4575">
              <w:rPr>
                <w:sz w:val="26"/>
                <w:szCs w:val="26"/>
              </w:rPr>
              <w:t>, ka apliecība par kuģa apkalpes minimālo sastāvu zaudē spēku arī gadījumā, ja mainās kuģa īpašnieks vai kuģošanas sabiedrība.</w:t>
            </w:r>
            <w:r w:rsidRPr="00047500" w:rsidR="00717120">
              <w:rPr>
                <w:sz w:val="26"/>
                <w:szCs w:val="26"/>
              </w:rPr>
              <w:t xml:space="preserve"> Ar Projektu netiek</w:t>
            </w:r>
            <w:r w:rsidRPr="00047500" w:rsidR="00AF2D70">
              <w:rPr>
                <w:sz w:val="26"/>
                <w:szCs w:val="26"/>
              </w:rPr>
              <w:t xml:space="preserve"> </w:t>
            </w:r>
            <w:r w:rsidRPr="00047500" w:rsidR="00717120">
              <w:rPr>
                <w:sz w:val="26"/>
                <w:szCs w:val="26"/>
              </w:rPr>
              <w:t>pasliktināts</w:t>
            </w:r>
            <w:r w:rsidRPr="00047500" w:rsidR="00AF2D70">
              <w:rPr>
                <w:sz w:val="26"/>
                <w:szCs w:val="26"/>
              </w:rPr>
              <w:t xml:space="preserve"> </w:t>
            </w:r>
            <w:r w:rsidRPr="00047500" w:rsidR="00266B2D">
              <w:rPr>
                <w:sz w:val="26"/>
                <w:szCs w:val="26"/>
              </w:rPr>
              <w:t xml:space="preserve">to </w:t>
            </w:r>
            <w:r w:rsidRPr="00047500" w:rsidR="00AF2D70">
              <w:rPr>
                <w:sz w:val="26"/>
                <w:szCs w:val="26"/>
              </w:rPr>
              <w:t>k</w:t>
            </w:r>
            <w:r w:rsidRPr="00047500" w:rsidR="006343B3">
              <w:rPr>
                <w:sz w:val="26"/>
                <w:szCs w:val="26"/>
              </w:rPr>
              <w:t>uģu īpašniek</w:t>
            </w:r>
            <w:r w:rsidRPr="00047500" w:rsidR="00AF2D70">
              <w:rPr>
                <w:sz w:val="26"/>
                <w:szCs w:val="26"/>
              </w:rPr>
              <w:t>u</w:t>
            </w:r>
            <w:r w:rsidRPr="00047500" w:rsidR="00717120">
              <w:rPr>
                <w:sz w:val="26"/>
                <w:szCs w:val="26"/>
              </w:rPr>
              <w:t xml:space="preserve"> tiesiskais stāvoklis</w:t>
            </w:r>
            <w:r w:rsidRPr="00047500" w:rsidR="00AF2D70">
              <w:rPr>
                <w:sz w:val="26"/>
                <w:szCs w:val="26"/>
              </w:rPr>
              <w:t xml:space="preserve">, kuriem jau ir izsniegtas </w:t>
            </w:r>
            <w:r w:rsidRPr="00047500" w:rsidR="006343B3">
              <w:rPr>
                <w:sz w:val="26"/>
                <w:szCs w:val="26"/>
              </w:rPr>
              <w:t>apliecības par</w:t>
            </w:r>
            <w:r w:rsidRPr="00047500" w:rsidR="00AF2D70">
              <w:rPr>
                <w:sz w:val="26"/>
                <w:szCs w:val="26"/>
              </w:rPr>
              <w:t xml:space="preserve"> kuģa apkalpes minimālo sastāvu</w:t>
            </w:r>
            <w:r w:rsidRPr="00047500" w:rsidR="00717120">
              <w:rPr>
                <w:sz w:val="26"/>
                <w:szCs w:val="26"/>
              </w:rPr>
              <w:t xml:space="preserve">. </w:t>
            </w:r>
            <w:r w:rsidRPr="00047500" w:rsidR="00AF2D70">
              <w:rPr>
                <w:sz w:val="26"/>
                <w:szCs w:val="26"/>
              </w:rPr>
              <w:t xml:space="preserve">Kuģu īpašniekiem </w:t>
            </w:r>
            <w:r w:rsidRPr="00047500" w:rsidR="00717120">
              <w:rPr>
                <w:sz w:val="26"/>
                <w:szCs w:val="26"/>
              </w:rPr>
              <w:t xml:space="preserve">jau </w:t>
            </w:r>
            <w:r w:rsidRPr="00047500" w:rsidR="00AF2D70">
              <w:rPr>
                <w:sz w:val="26"/>
                <w:szCs w:val="26"/>
              </w:rPr>
              <w:t>i</w:t>
            </w:r>
            <w:r w:rsidRPr="00047500" w:rsidR="006343B3">
              <w:rPr>
                <w:sz w:val="26"/>
                <w:szCs w:val="26"/>
              </w:rPr>
              <w:t xml:space="preserve">zsniegtās apliecības </w:t>
            </w:r>
            <w:r w:rsidRPr="00047500" w:rsidR="00AF2D70">
              <w:rPr>
                <w:sz w:val="26"/>
                <w:szCs w:val="26"/>
              </w:rPr>
              <w:t xml:space="preserve">par kuģa apkalpes minimālo sastāvu </w:t>
            </w:r>
            <w:r w:rsidRPr="00047500" w:rsidR="006343B3">
              <w:rPr>
                <w:sz w:val="26"/>
                <w:szCs w:val="26"/>
              </w:rPr>
              <w:t xml:space="preserve">paliek spēkā līdz </w:t>
            </w:r>
            <w:r w:rsidRPr="00047500" w:rsidR="00AF2D70">
              <w:rPr>
                <w:sz w:val="26"/>
                <w:szCs w:val="26"/>
              </w:rPr>
              <w:t xml:space="preserve">to </w:t>
            </w:r>
            <w:r w:rsidRPr="00047500" w:rsidR="006343B3">
              <w:rPr>
                <w:sz w:val="26"/>
                <w:szCs w:val="26"/>
              </w:rPr>
              <w:t>derīguma termiņa bei</w:t>
            </w:r>
            <w:r w:rsidRPr="00047500" w:rsidR="00AF2D70">
              <w:rPr>
                <w:sz w:val="26"/>
                <w:szCs w:val="26"/>
              </w:rPr>
              <w:t>gām un neti</w:t>
            </w:r>
            <w:r w:rsidRPr="00047500" w:rsidR="000E5EC5">
              <w:rPr>
                <w:sz w:val="26"/>
                <w:szCs w:val="26"/>
              </w:rPr>
              <w:t>ek</w:t>
            </w:r>
            <w:r w:rsidRPr="00047500" w:rsidR="00AF2D70">
              <w:rPr>
                <w:sz w:val="26"/>
                <w:szCs w:val="26"/>
              </w:rPr>
              <w:t xml:space="preserve"> mainītas. Gadījumos, kad ir izmaiņas </w:t>
            </w:r>
            <w:r w:rsidRPr="00047500" w:rsidR="006343B3">
              <w:rPr>
                <w:sz w:val="26"/>
                <w:szCs w:val="26"/>
              </w:rPr>
              <w:t>atbilstoši Noteikumu Nr.80 15.punktam</w:t>
            </w:r>
            <w:r w:rsidRPr="00047500" w:rsidR="00AF2D70">
              <w:rPr>
                <w:sz w:val="26"/>
                <w:szCs w:val="26"/>
              </w:rPr>
              <w:t xml:space="preserve"> un apliecība par kuģa apkalpes minimālo sastāvu zaudē spēku</w:t>
            </w:r>
            <w:r w:rsidRPr="00047500" w:rsidR="006343B3">
              <w:rPr>
                <w:sz w:val="26"/>
                <w:szCs w:val="26"/>
              </w:rPr>
              <w:t xml:space="preserve">, </w:t>
            </w:r>
            <w:r w:rsidRPr="00047500" w:rsidR="000E5EC5">
              <w:rPr>
                <w:sz w:val="26"/>
                <w:szCs w:val="26"/>
              </w:rPr>
              <w:t xml:space="preserve">kuģa īpašnieks iesniedz iesniegumu apliecības par kuģa apkalpes minimālo sastāvu saņemšanai un </w:t>
            </w:r>
            <w:r w:rsidRPr="00047500" w:rsidR="00717120">
              <w:rPr>
                <w:sz w:val="26"/>
                <w:szCs w:val="26"/>
              </w:rPr>
              <w:t xml:space="preserve">Administrācija </w:t>
            </w:r>
            <w:r w:rsidRPr="00047500" w:rsidR="006343B3">
              <w:rPr>
                <w:sz w:val="26"/>
                <w:szCs w:val="26"/>
              </w:rPr>
              <w:t>izdod jaunu</w:t>
            </w:r>
            <w:r w:rsidRPr="00047500" w:rsidR="00717120">
              <w:rPr>
                <w:sz w:val="26"/>
                <w:szCs w:val="26"/>
              </w:rPr>
              <w:t xml:space="preserve"> apliecību,</w:t>
            </w:r>
            <w:r w:rsidRPr="00047500" w:rsidR="006343B3">
              <w:rPr>
                <w:sz w:val="26"/>
                <w:szCs w:val="26"/>
              </w:rPr>
              <w:t xml:space="preserve"> </w:t>
            </w:r>
            <w:r w:rsidRPr="00047500" w:rsidR="000E5EC5">
              <w:rPr>
                <w:sz w:val="26"/>
                <w:szCs w:val="26"/>
              </w:rPr>
              <w:t xml:space="preserve">ņemot vērā iepriekš izsniegtās apliecības </w:t>
            </w:r>
            <w:r w:rsidRPr="00047500" w:rsidR="006343B3">
              <w:rPr>
                <w:sz w:val="26"/>
                <w:szCs w:val="26"/>
              </w:rPr>
              <w:t xml:space="preserve">atlikušo </w:t>
            </w:r>
            <w:r w:rsidRPr="00047500" w:rsidR="000E5EC5">
              <w:rPr>
                <w:sz w:val="26"/>
                <w:szCs w:val="26"/>
              </w:rPr>
              <w:t xml:space="preserve">derīguma </w:t>
            </w:r>
            <w:r w:rsidRPr="00047500" w:rsidR="006343B3">
              <w:rPr>
                <w:sz w:val="26"/>
                <w:szCs w:val="26"/>
              </w:rPr>
              <w:t>termiņu.</w:t>
            </w:r>
          </w:p>
          <w:p w:rsidR="00995E89" w:rsidP="00EF2AE5" w:rsidRDefault="00B05504" w14:paraId="007AD067" w14:textId="01F4765A">
            <w:pPr>
              <w:pStyle w:val="ListParagraph"/>
              <w:spacing w:after="0" w:line="240" w:lineRule="auto"/>
              <w:ind w:left="135" w:right="142"/>
              <w:jc w:val="both"/>
              <w:rPr>
                <w:rFonts w:ascii="Times New Roman" w:hAnsi="Times New Roman"/>
                <w:sz w:val="26"/>
                <w:szCs w:val="26"/>
              </w:rPr>
            </w:pPr>
            <w:r w:rsidRPr="002C1A3D">
              <w:rPr>
                <w:rFonts w:ascii="Times New Roman" w:hAnsi="Times New Roman"/>
                <w:sz w:val="26"/>
                <w:szCs w:val="26"/>
              </w:rPr>
              <w:t xml:space="preserve">Projekta 12. un 13.punktā ietvertie grozījumi </w:t>
            </w:r>
            <w:r w:rsidRPr="002C1A3D" w:rsidR="003152D9">
              <w:rPr>
                <w:rFonts w:ascii="Times New Roman" w:hAnsi="Times New Roman"/>
                <w:sz w:val="26"/>
                <w:szCs w:val="26"/>
              </w:rPr>
              <w:t xml:space="preserve">precizē </w:t>
            </w:r>
            <w:r w:rsidRPr="002C1A3D">
              <w:rPr>
                <w:rFonts w:ascii="Times New Roman" w:hAnsi="Times New Roman"/>
                <w:sz w:val="26"/>
                <w:szCs w:val="26"/>
              </w:rPr>
              <w:t>Noteikumu Nr.80 1.un 2.pielikumā</w:t>
            </w:r>
            <w:r w:rsidRPr="002C1A3D" w:rsidR="00266E81">
              <w:rPr>
                <w:rFonts w:ascii="Times New Roman" w:hAnsi="Times New Roman"/>
                <w:sz w:val="26"/>
                <w:szCs w:val="26"/>
              </w:rPr>
              <w:t xml:space="preserve"> ietvert</w:t>
            </w:r>
            <w:r w:rsidRPr="002C1A3D" w:rsidR="0077677A">
              <w:rPr>
                <w:rFonts w:ascii="Times New Roman" w:hAnsi="Times New Roman"/>
                <w:sz w:val="26"/>
                <w:szCs w:val="26"/>
              </w:rPr>
              <w:t>ās</w:t>
            </w:r>
            <w:r w:rsidRPr="002C1A3D" w:rsidR="009A220F">
              <w:rPr>
                <w:rFonts w:ascii="Times New Roman" w:hAnsi="Times New Roman"/>
                <w:sz w:val="26"/>
                <w:szCs w:val="26"/>
              </w:rPr>
              <w:t xml:space="preserve"> normas par</w:t>
            </w:r>
            <w:r w:rsidRPr="002C1A3D" w:rsidR="00266E81">
              <w:rPr>
                <w:rFonts w:ascii="Times New Roman" w:hAnsi="Times New Roman"/>
                <w:sz w:val="26"/>
                <w:szCs w:val="26"/>
              </w:rPr>
              <w:t xml:space="preserve"> starptautiskos reisos iesaistīto</w:t>
            </w:r>
            <w:r w:rsidRPr="00B05504" w:rsidR="0077677A">
              <w:rPr>
                <w:rFonts w:ascii="Times New Roman" w:hAnsi="Times New Roman"/>
                <w:sz w:val="26"/>
                <w:szCs w:val="26"/>
              </w:rPr>
              <w:t xml:space="preserve"> kuģu</w:t>
            </w:r>
            <w:r w:rsidRPr="00B05504" w:rsidR="00266E81">
              <w:rPr>
                <w:rFonts w:ascii="Times New Roman" w:hAnsi="Times New Roman"/>
                <w:sz w:val="26"/>
                <w:szCs w:val="26"/>
              </w:rPr>
              <w:t>, zvejas</w:t>
            </w:r>
            <w:r w:rsidRPr="00B05504" w:rsidR="0077677A">
              <w:rPr>
                <w:rFonts w:ascii="Times New Roman" w:hAnsi="Times New Roman"/>
                <w:sz w:val="26"/>
                <w:szCs w:val="26"/>
              </w:rPr>
              <w:t xml:space="preserve"> kuģu</w:t>
            </w:r>
            <w:r w:rsidRPr="00B05504" w:rsidR="00266E81">
              <w:rPr>
                <w:rFonts w:ascii="Times New Roman" w:hAnsi="Times New Roman"/>
                <w:sz w:val="26"/>
                <w:szCs w:val="26"/>
              </w:rPr>
              <w:t xml:space="preserve">, kabotāžas </w:t>
            </w:r>
            <w:r w:rsidRPr="00B05504" w:rsidR="0077677A">
              <w:rPr>
                <w:rFonts w:ascii="Times New Roman" w:hAnsi="Times New Roman"/>
                <w:sz w:val="26"/>
                <w:szCs w:val="26"/>
              </w:rPr>
              <w:t xml:space="preserve">kuģu </w:t>
            </w:r>
            <w:r w:rsidRPr="00B05504" w:rsidR="00266E81">
              <w:rPr>
                <w:rFonts w:ascii="Times New Roman" w:hAnsi="Times New Roman"/>
                <w:sz w:val="26"/>
                <w:szCs w:val="26"/>
              </w:rPr>
              <w:t>un iekšējo ūdeņu kuģu apkalpes minimāl</w:t>
            </w:r>
            <w:r w:rsidRPr="00B05504" w:rsidR="009A220F">
              <w:rPr>
                <w:rFonts w:ascii="Times New Roman" w:hAnsi="Times New Roman"/>
                <w:sz w:val="26"/>
                <w:szCs w:val="26"/>
              </w:rPr>
              <w:t>o</w:t>
            </w:r>
            <w:r w:rsidRPr="00B05504" w:rsidR="00266E81">
              <w:rPr>
                <w:rFonts w:ascii="Times New Roman" w:hAnsi="Times New Roman"/>
                <w:sz w:val="26"/>
                <w:szCs w:val="26"/>
              </w:rPr>
              <w:t xml:space="preserve"> sastāv</w:t>
            </w:r>
            <w:r w:rsidRPr="00B05504" w:rsidR="009A220F">
              <w:rPr>
                <w:rFonts w:ascii="Times New Roman" w:hAnsi="Times New Roman"/>
                <w:sz w:val="26"/>
                <w:szCs w:val="26"/>
              </w:rPr>
              <w:t>u</w:t>
            </w:r>
            <w:r w:rsidRPr="00B05504" w:rsidR="00266E81">
              <w:rPr>
                <w:rFonts w:ascii="Times New Roman" w:hAnsi="Times New Roman"/>
                <w:sz w:val="26"/>
                <w:szCs w:val="26"/>
              </w:rPr>
              <w:t xml:space="preserve"> atbilstoši Ministru kabineta </w:t>
            </w:r>
            <w:proofErr w:type="gramStart"/>
            <w:r w:rsidRPr="00B05504" w:rsidR="00266E81">
              <w:rPr>
                <w:rFonts w:ascii="Times New Roman" w:hAnsi="Times New Roman"/>
                <w:sz w:val="26"/>
                <w:szCs w:val="26"/>
              </w:rPr>
              <w:t>2005.gada</w:t>
            </w:r>
            <w:proofErr w:type="gramEnd"/>
            <w:r w:rsidRPr="00B05504" w:rsidR="00266E81">
              <w:rPr>
                <w:rFonts w:ascii="Times New Roman" w:hAnsi="Times New Roman"/>
                <w:sz w:val="26"/>
                <w:szCs w:val="26"/>
              </w:rPr>
              <w:t xml:space="preserve"> 22.novembra noteikum</w:t>
            </w:r>
            <w:r w:rsidRPr="00B05504" w:rsidR="0004185F">
              <w:rPr>
                <w:rFonts w:ascii="Times New Roman" w:hAnsi="Times New Roman"/>
                <w:sz w:val="26"/>
                <w:szCs w:val="26"/>
              </w:rPr>
              <w:t>iem</w:t>
            </w:r>
            <w:r w:rsidRPr="00B05504" w:rsidR="00266E81">
              <w:rPr>
                <w:rFonts w:ascii="Times New Roman" w:hAnsi="Times New Roman"/>
                <w:sz w:val="26"/>
                <w:szCs w:val="26"/>
              </w:rPr>
              <w:t xml:space="preserve"> Nr.895 </w:t>
            </w:r>
            <w:r w:rsidRPr="00B05504" w:rsidR="0004185F">
              <w:rPr>
                <w:rFonts w:ascii="Times New Roman" w:hAnsi="Times New Roman"/>
                <w:sz w:val="26"/>
                <w:szCs w:val="26"/>
              </w:rPr>
              <w:t>“</w:t>
            </w:r>
            <w:r w:rsidRPr="00B05504" w:rsidR="00266E81">
              <w:rPr>
                <w:rFonts w:ascii="Times New Roman" w:hAnsi="Times New Roman"/>
                <w:sz w:val="26"/>
                <w:szCs w:val="26"/>
              </w:rPr>
              <w:t>Jūrnie</w:t>
            </w:r>
            <w:r w:rsidRPr="00B05504" w:rsidR="00C32F62">
              <w:rPr>
                <w:rFonts w:ascii="Times New Roman" w:hAnsi="Times New Roman"/>
                <w:sz w:val="26"/>
                <w:szCs w:val="26"/>
              </w:rPr>
              <w:t>ku sertificēšanas noteikumi</w:t>
            </w:r>
            <w:r w:rsidRPr="00B05504" w:rsidR="0004185F">
              <w:rPr>
                <w:rFonts w:ascii="Times New Roman" w:hAnsi="Times New Roman"/>
                <w:sz w:val="26"/>
                <w:szCs w:val="26"/>
              </w:rPr>
              <w:t>”</w:t>
            </w:r>
            <w:r w:rsidRPr="00B05504" w:rsidR="00C32F62">
              <w:rPr>
                <w:rFonts w:ascii="Times New Roman" w:hAnsi="Times New Roman"/>
                <w:sz w:val="26"/>
                <w:szCs w:val="26"/>
              </w:rPr>
              <w:t xml:space="preserve">, </w:t>
            </w:r>
            <w:r w:rsidRPr="00B05504" w:rsidR="0004185F">
              <w:rPr>
                <w:rFonts w:ascii="Times New Roman" w:hAnsi="Times New Roman"/>
                <w:sz w:val="26"/>
                <w:szCs w:val="26"/>
              </w:rPr>
              <w:t>tostarp,</w:t>
            </w:r>
            <w:r w:rsidRPr="00B05504" w:rsidR="00C32F62">
              <w:rPr>
                <w:rFonts w:ascii="Times New Roman" w:hAnsi="Times New Roman"/>
                <w:sz w:val="26"/>
                <w:szCs w:val="26"/>
              </w:rPr>
              <w:t xml:space="preserve"> papildinot ar jaunām kvalifikācijām, piemēram</w:t>
            </w:r>
            <w:r w:rsidRPr="00B05504" w:rsidR="0004185F">
              <w:rPr>
                <w:rFonts w:ascii="Times New Roman" w:hAnsi="Times New Roman"/>
                <w:sz w:val="26"/>
                <w:szCs w:val="26"/>
              </w:rPr>
              <w:t>,</w:t>
            </w:r>
            <w:r w:rsidRPr="00B05504" w:rsidR="00C32F62">
              <w:rPr>
                <w:rFonts w:ascii="Times New Roman" w:hAnsi="Times New Roman"/>
                <w:sz w:val="26"/>
                <w:szCs w:val="26"/>
              </w:rPr>
              <w:t xml:space="preserve"> kuģ</w:t>
            </w:r>
            <w:r w:rsidRPr="00B05504" w:rsidR="00FE43AF">
              <w:rPr>
                <w:rFonts w:ascii="Times New Roman" w:hAnsi="Times New Roman"/>
                <w:sz w:val="26"/>
                <w:szCs w:val="26"/>
              </w:rPr>
              <w:t>a</w:t>
            </w:r>
            <w:r w:rsidRPr="00B05504" w:rsidR="00C32F62">
              <w:rPr>
                <w:rFonts w:ascii="Times New Roman" w:hAnsi="Times New Roman"/>
                <w:sz w:val="26"/>
                <w:szCs w:val="26"/>
              </w:rPr>
              <w:t xml:space="preserve"> elektromehāniķi</w:t>
            </w:r>
            <w:r w:rsidRPr="00B05504" w:rsidR="0077677A">
              <w:rPr>
                <w:rFonts w:ascii="Times New Roman" w:hAnsi="Times New Roman"/>
                <w:sz w:val="26"/>
                <w:szCs w:val="26"/>
              </w:rPr>
              <w:t>s</w:t>
            </w:r>
            <w:r w:rsidRPr="00B05504" w:rsidR="00C32F62">
              <w:rPr>
                <w:rFonts w:ascii="Times New Roman" w:hAnsi="Times New Roman"/>
                <w:sz w:val="26"/>
                <w:szCs w:val="26"/>
              </w:rPr>
              <w:t>, kuģ</w:t>
            </w:r>
            <w:r w:rsidRPr="00B05504" w:rsidR="00FE43AF">
              <w:rPr>
                <w:rFonts w:ascii="Times New Roman" w:hAnsi="Times New Roman"/>
                <w:sz w:val="26"/>
                <w:szCs w:val="26"/>
              </w:rPr>
              <w:t>a</w:t>
            </w:r>
            <w:r w:rsidRPr="00B05504" w:rsidR="00C32F62">
              <w:rPr>
                <w:rFonts w:ascii="Times New Roman" w:hAnsi="Times New Roman"/>
                <w:sz w:val="26"/>
                <w:szCs w:val="26"/>
              </w:rPr>
              <w:t xml:space="preserve"> elektriķi</w:t>
            </w:r>
            <w:r w:rsidRPr="00B05504" w:rsidR="0077677A">
              <w:rPr>
                <w:rFonts w:ascii="Times New Roman" w:hAnsi="Times New Roman"/>
                <w:sz w:val="26"/>
                <w:szCs w:val="26"/>
              </w:rPr>
              <w:t>s</w:t>
            </w:r>
            <w:r w:rsidRPr="00B05504" w:rsidR="00C32F62">
              <w:rPr>
                <w:rFonts w:ascii="Times New Roman" w:hAnsi="Times New Roman"/>
                <w:sz w:val="26"/>
                <w:szCs w:val="26"/>
              </w:rPr>
              <w:t xml:space="preserve">, kvalificēts sardzes motorists. </w:t>
            </w:r>
            <w:r w:rsidRPr="00B05504" w:rsidR="00587DEB">
              <w:rPr>
                <w:rFonts w:ascii="Times New Roman" w:hAnsi="Times New Roman"/>
                <w:sz w:val="26"/>
                <w:szCs w:val="26"/>
              </w:rPr>
              <w:t xml:space="preserve">Attiecīgi </w:t>
            </w:r>
            <w:r w:rsidRPr="00B05504">
              <w:rPr>
                <w:rFonts w:ascii="Times New Roman" w:hAnsi="Times New Roman"/>
                <w:sz w:val="26"/>
                <w:szCs w:val="26"/>
              </w:rPr>
              <w:t xml:space="preserve">tiek </w:t>
            </w:r>
            <w:r w:rsidRPr="00B05504" w:rsidR="00587DEB">
              <w:rPr>
                <w:rFonts w:ascii="Times New Roman" w:hAnsi="Times New Roman"/>
                <w:sz w:val="26"/>
                <w:szCs w:val="26"/>
              </w:rPr>
              <w:lastRenderedPageBreak/>
              <w:t>p</w:t>
            </w:r>
            <w:r w:rsidRPr="00B05504" w:rsidR="00C32F62">
              <w:rPr>
                <w:rFonts w:ascii="Times New Roman" w:hAnsi="Times New Roman"/>
                <w:sz w:val="26"/>
                <w:szCs w:val="26"/>
              </w:rPr>
              <w:t>recizēts arī</w:t>
            </w:r>
            <w:r w:rsidRPr="00B05504" w:rsidR="00717120">
              <w:rPr>
                <w:rFonts w:ascii="Times New Roman" w:hAnsi="Times New Roman"/>
                <w:sz w:val="26"/>
                <w:szCs w:val="26"/>
              </w:rPr>
              <w:t xml:space="preserve"> kuģa</w:t>
            </w:r>
            <w:r w:rsidRPr="00B05504" w:rsidR="00C32F62">
              <w:rPr>
                <w:rFonts w:ascii="Times New Roman" w:hAnsi="Times New Roman"/>
                <w:sz w:val="26"/>
                <w:szCs w:val="26"/>
              </w:rPr>
              <w:t xml:space="preserve"> apkalpes locekļu skaits</w:t>
            </w:r>
            <w:r w:rsidRPr="00B05504" w:rsidR="00587DEB">
              <w:rPr>
                <w:rFonts w:ascii="Times New Roman" w:hAnsi="Times New Roman"/>
                <w:sz w:val="26"/>
                <w:szCs w:val="26"/>
              </w:rPr>
              <w:t>,</w:t>
            </w:r>
            <w:r w:rsidRPr="00B05504" w:rsidR="00C32F62">
              <w:rPr>
                <w:rFonts w:ascii="Times New Roman" w:hAnsi="Times New Roman"/>
                <w:sz w:val="26"/>
                <w:szCs w:val="26"/>
              </w:rPr>
              <w:t xml:space="preserve"> ņemot vērā kuģa tipu, kuģošanas rajonu, u.c. parametrus tā, lai</w:t>
            </w:r>
            <w:r w:rsidRPr="00B05504" w:rsidR="00587DEB">
              <w:rPr>
                <w:rFonts w:ascii="Times New Roman" w:hAnsi="Times New Roman"/>
                <w:sz w:val="26"/>
                <w:szCs w:val="26"/>
              </w:rPr>
              <w:t xml:space="preserve"> kuģu īpašniekiem</w:t>
            </w:r>
            <w:r w:rsidRPr="00B05504" w:rsidR="00587DEB">
              <w:rPr>
                <w:rFonts w:ascii="Times New Roman" w:hAnsi="Times New Roman" w:eastAsia="Times New Roman"/>
                <w:sz w:val="26"/>
                <w:szCs w:val="26"/>
                <w:lang w:eastAsia="lv-LV"/>
              </w:rPr>
              <w:t xml:space="preserve"> </w:t>
            </w:r>
            <w:r w:rsidRPr="00B05504" w:rsidR="009A3889">
              <w:rPr>
                <w:rFonts w:ascii="Times New Roman" w:hAnsi="Times New Roman"/>
                <w:sz w:val="26"/>
                <w:szCs w:val="26"/>
              </w:rPr>
              <w:t xml:space="preserve">darba un </w:t>
            </w:r>
            <w:r w:rsidRPr="00B05504" w:rsidR="00587DEB">
              <w:rPr>
                <w:rFonts w:ascii="Times New Roman" w:hAnsi="Times New Roman"/>
                <w:sz w:val="26"/>
                <w:szCs w:val="26"/>
              </w:rPr>
              <w:t>atpūtas grafiku aizpildīšana neradītu pārlieku lielu</w:t>
            </w:r>
            <w:r w:rsidRPr="00B05504">
              <w:rPr>
                <w:rFonts w:ascii="Times New Roman" w:hAnsi="Times New Roman"/>
                <w:sz w:val="26"/>
                <w:szCs w:val="26"/>
              </w:rPr>
              <w:t xml:space="preserve"> administratīvo</w:t>
            </w:r>
            <w:r w:rsidRPr="00B05504" w:rsidR="00587DEB">
              <w:rPr>
                <w:rFonts w:ascii="Times New Roman" w:hAnsi="Times New Roman"/>
                <w:sz w:val="26"/>
                <w:szCs w:val="26"/>
              </w:rPr>
              <w:t xml:space="preserve"> slogu, taču </w:t>
            </w:r>
            <w:r w:rsidRPr="00B05504" w:rsidR="009A220F">
              <w:rPr>
                <w:rFonts w:ascii="Times New Roman" w:hAnsi="Times New Roman"/>
                <w:sz w:val="26"/>
                <w:szCs w:val="26"/>
              </w:rPr>
              <w:t>vienlaikus</w:t>
            </w:r>
            <w:r w:rsidRPr="00B05504" w:rsidR="00C32F62">
              <w:rPr>
                <w:rFonts w:ascii="Times New Roman" w:hAnsi="Times New Roman"/>
                <w:sz w:val="26"/>
                <w:szCs w:val="26"/>
              </w:rPr>
              <w:t xml:space="preserve"> rosinātu </w:t>
            </w:r>
            <w:r w:rsidRPr="00B05504" w:rsidR="00FE43AF">
              <w:rPr>
                <w:rFonts w:ascii="Times New Roman" w:hAnsi="Times New Roman"/>
                <w:sz w:val="26"/>
                <w:szCs w:val="26"/>
              </w:rPr>
              <w:t>pievērst lielāku uzmanību</w:t>
            </w:r>
            <w:r w:rsidRPr="00B05504" w:rsidR="00C32F62">
              <w:rPr>
                <w:rFonts w:ascii="Times New Roman" w:hAnsi="Times New Roman"/>
                <w:sz w:val="26"/>
                <w:szCs w:val="26"/>
              </w:rPr>
              <w:t xml:space="preserve"> uz viņu kuģiem nodarbināt</w:t>
            </w:r>
            <w:r w:rsidRPr="00B05504" w:rsidR="00FE43AF">
              <w:rPr>
                <w:rFonts w:ascii="Times New Roman" w:hAnsi="Times New Roman"/>
                <w:sz w:val="26"/>
                <w:szCs w:val="26"/>
              </w:rPr>
              <w:t>aj</w:t>
            </w:r>
            <w:r w:rsidRPr="00B05504" w:rsidR="00C32F62">
              <w:rPr>
                <w:rFonts w:ascii="Times New Roman" w:hAnsi="Times New Roman"/>
                <w:sz w:val="26"/>
                <w:szCs w:val="26"/>
              </w:rPr>
              <w:t xml:space="preserve">ām </w:t>
            </w:r>
            <w:r w:rsidRPr="00B05504">
              <w:rPr>
                <w:rFonts w:ascii="Times New Roman" w:hAnsi="Times New Roman"/>
                <w:sz w:val="26"/>
                <w:szCs w:val="26"/>
              </w:rPr>
              <w:t xml:space="preserve">kuģa </w:t>
            </w:r>
            <w:r w:rsidRPr="00B05504" w:rsidR="00C32F62">
              <w:rPr>
                <w:rFonts w:ascii="Times New Roman" w:hAnsi="Times New Roman"/>
                <w:sz w:val="26"/>
                <w:szCs w:val="26"/>
              </w:rPr>
              <w:t>apkal</w:t>
            </w:r>
            <w:r w:rsidRPr="00B05504" w:rsidR="00587DEB">
              <w:rPr>
                <w:rFonts w:ascii="Times New Roman" w:hAnsi="Times New Roman"/>
                <w:sz w:val="26"/>
                <w:szCs w:val="26"/>
              </w:rPr>
              <w:t>pēm un jūrnieku darba tiesībām, tādējādi samazinot</w:t>
            </w:r>
            <w:r w:rsidRPr="00B05504" w:rsidR="00C32F62">
              <w:rPr>
                <w:rFonts w:ascii="Times New Roman" w:hAnsi="Times New Roman"/>
                <w:sz w:val="26"/>
                <w:szCs w:val="26"/>
              </w:rPr>
              <w:t xml:space="preserve"> smagu un sevišķi smagu jūras negadījumu </w:t>
            </w:r>
            <w:r w:rsidRPr="00B05504" w:rsidR="00587DEB">
              <w:rPr>
                <w:rFonts w:ascii="Times New Roman" w:hAnsi="Times New Roman"/>
                <w:sz w:val="26"/>
                <w:szCs w:val="26"/>
              </w:rPr>
              <w:t xml:space="preserve">iespējamo </w:t>
            </w:r>
            <w:r w:rsidRPr="00B05504" w:rsidR="00C32F62">
              <w:rPr>
                <w:rFonts w:ascii="Times New Roman" w:hAnsi="Times New Roman"/>
                <w:sz w:val="26"/>
                <w:szCs w:val="26"/>
              </w:rPr>
              <w:t>risku.</w:t>
            </w:r>
          </w:p>
          <w:p w:rsidRPr="002465AD" w:rsidR="00995E89" w:rsidP="00B375F6" w:rsidRDefault="00EF2AE5" w14:paraId="7E9BDD08" w14:textId="4D9AEEB9">
            <w:pPr>
              <w:pStyle w:val="ListParagraph"/>
              <w:spacing w:after="0" w:line="240" w:lineRule="auto"/>
              <w:ind w:left="135" w:right="142"/>
              <w:jc w:val="both"/>
              <w:rPr>
                <w:rFonts w:ascii="Times New Roman" w:hAnsi="Times New Roman"/>
                <w:b/>
                <w:sz w:val="26"/>
                <w:szCs w:val="26"/>
              </w:rPr>
            </w:pPr>
            <w:r w:rsidRPr="002465AD">
              <w:rPr>
                <w:rFonts w:ascii="Times New Roman" w:hAnsi="Times New Roman"/>
                <w:b/>
                <w:sz w:val="26"/>
                <w:szCs w:val="26"/>
              </w:rPr>
              <w:t>Ņemot vērā, ka</w:t>
            </w:r>
            <w:r w:rsidRPr="002465AD" w:rsidR="00AB0888">
              <w:rPr>
                <w:rFonts w:ascii="Times New Roman" w:hAnsi="Times New Roman"/>
                <w:b/>
                <w:sz w:val="26"/>
                <w:szCs w:val="26"/>
              </w:rPr>
              <w:t xml:space="preserve"> tuvākajā nākotnē tiek plānota vēja parku attīstība Latvijas un Igaunijas piekrastē, kā rezultātā pieaugs vajadzība pēc vēja parkus apkalpojošajiem kuģiem, kuru darba režīms un līdz ar to arī apkalpes minimālais sastāvs ir atšķirīgs no tradicionālajiem starptautiskos reisos iesaistītajiem kuģiem,</w:t>
            </w:r>
            <w:r w:rsidRPr="002465AD" w:rsidR="00B375F6">
              <w:rPr>
                <w:rFonts w:asciiTheme="minorHAnsi" w:hAnsiTheme="minorHAnsi" w:eastAsiaTheme="minorHAnsi" w:cstheme="minorBidi"/>
                <w:b/>
                <w:sz w:val="26"/>
                <w:szCs w:val="26"/>
              </w:rPr>
              <w:t xml:space="preserve"> </w:t>
            </w:r>
            <w:r w:rsidRPr="002465AD" w:rsidR="00B375F6">
              <w:rPr>
                <w:rFonts w:ascii="Times New Roman" w:hAnsi="Times New Roman" w:eastAsiaTheme="minorHAnsi"/>
                <w:b/>
                <w:sz w:val="26"/>
                <w:szCs w:val="26"/>
              </w:rPr>
              <w:t xml:space="preserve">kā arī ir palielinājusies interese par atpūtas kuģu </w:t>
            </w:r>
            <w:proofErr w:type="gramStart"/>
            <w:r w:rsidRPr="002465AD" w:rsidR="00B375F6">
              <w:rPr>
                <w:rFonts w:ascii="Times New Roman" w:hAnsi="Times New Roman" w:eastAsiaTheme="minorHAnsi"/>
                <w:b/>
                <w:sz w:val="26"/>
                <w:szCs w:val="26"/>
              </w:rPr>
              <w:t>(</w:t>
            </w:r>
            <w:proofErr w:type="gramEnd"/>
            <w:r w:rsidRPr="002465AD" w:rsidR="00B375F6">
              <w:rPr>
                <w:rFonts w:ascii="Times New Roman" w:hAnsi="Times New Roman" w:eastAsiaTheme="minorHAnsi"/>
                <w:b/>
                <w:sz w:val="26"/>
                <w:szCs w:val="26"/>
              </w:rPr>
              <w:t xml:space="preserve">komerciālo jahtu), kuru garums pārsniedz 24 metrus, reģistrāciju Latvijā, </w:t>
            </w:r>
            <w:r w:rsidR="002465AD">
              <w:rPr>
                <w:rFonts w:ascii="Times New Roman" w:hAnsi="Times New Roman"/>
                <w:b/>
                <w:sz w:val="26"/>
                <w:szCs w:val="26"/>
              </w:rPr>
              <w:t>Projekta 12.</w:t>
            </w:r>
            <w:bookmarkStart w:name="_GoBack" w:id="0"/>
            <w:bookmarkEnd w:id="0"/>
            <w:r w:rsidRPr="002465AD" w:rsidR="00AB0888">
              <w:rPr>
                <w:rFonts w:ascii="Times New Roman" w:hAnsi="Times New Roman"/>
                <w:b/>
                <w:sz w:val="26"/>
                <w:szCs w:val="26"/>
              </w:rPr>
              <w:t>punktā ietvertie grozījumi Noteikumu Nr.80 1.pielikumā papildināti</w:t>
            </w:r>
            <w:r w:rsidRPr="002465AD" w:rsidR="00B375F6">
              <w:rPr>
                <w:rFonts w:ascii="Times New Roman" w:hAnsi="Times New Roman"/>
                <w:b/>
                <w:sz w:val="26"/>
                <w:szCs w:val="26"/>
              </w:rPr>
              <w:t xml:space="preserve"> </w:t>
            </w:r>
            <w:r w:rsidRPr="002465AD" w:rsidR="00AB0888">
              <w:rPr>
                <w:rFonts w:ascii="Times New Roman" w:hAnsi="Times New Roman"/>
                <w:b/>
                <w:sz w:val="26"/>
                <w:szCs w:val="26"/>
              </w:rPr>
              <w:t>ar</w:t>
            </w:r>
            <w:r w:rsidRPr="002465AD" w:rsidR="00B375F6">
              <w:rPr>
                <w:rFonts w:ascii="Times New Roman" w:hAnsi="Times New Roman"/>
                <w:b/>
                <w:sz w:val="26"/>
                <w:szCs w:val="26"/>
              </w:rPr>
              <w:t xml:space="preserve"> starptautiskos reisos iesaistīto kuģu apkalpes minimālā sastāva normām uz kuģiem</w:t>
            </w:r>
            <w:r w:rsidRPr="002465AD" w:rsidR="00AE3A72">
              <w:rPr>
                <w:rFonts w:ascii="Times New Roman" w:hAnsi="Times New Roman"/>
                <w:b/>
                <w:sz w:val="26"/>
                <w:szCs w:val="26"/>
              </w:rPr>
              <w:t xml:space="preserve">, kuru bruto tilpība ir </w:t>
            </w:r>
            <w:r w:rsidRPr="002465AD" w:rsidR="00AB0888">
              <w:rPr>
                <w:rFonts w:ascii="Times New Roman" w:hAnsi="Times New Roman"/>
                <w:b/>
                <w:sz w:val="26"/>
                <w:szCs w:val="26"/>
              </w:rPr>
              <w:t xml:space="preserve">līdz 500 </w:t>
            </w:r>
            <w:r w:rsidRPr="002465AD" w:rsidR="00AE3A72">
              <w:rPr>
                <w:rFonts w:ascii="Times New Roman" w:hAnsi="Times New Roman"/>
                <w:b/>
                <w:sz w:val="26"/>
                <w:szCs w:val="26"/>
              </w:rPr>
              <w:t>ar attālināšanos līdz 150 jūras jūdzēm no patvēruma ostas</w:t>
            </w:r>
            <w:r w:rsidRPr="002465AD" w:rsidR="00B375F6">
              <w:rPr>
                <w:rFonts w:ascii="Times New Roman" w:hAnsi="Times New Roman"/>
                <w:b/>
                <w:sz w:val="26"/>
                <w:szCs w:val="26"/>
              </w:rPr>
              <w:t>.</w:t>
            </w:r>
          </w:p>
          <w:p w:rsidRPr="006C6D0D" w:rsidR="00FF495A" w:rsidP="006C6D0D" w:rsidRDefault="009D3DFE" w14:paraId="371C8F99" w14:textId="1DAE7456">
            <w:pPr>
              <w:pStyle w:val="ListParagraph"/>
              <w:spacing w:after="0" w:line="240" w:lineRule="auto"/>
              <w:ind w:left="135" w:right="142"/>
              <w:jc w:val="both"/>
              <w:rPr>
                <w:rFonts w:ascii="Times New Roman" w:hAnsi="Times New Roman"/>
                <w:color w:val="FF0000"/>
                <w:sz w:val="26"/>
                <w:szCs w:val="26"/>
              </w:rPr>
            </w:pPr>
            <w:r w:rsidRPr="006C6D0D">
              <w:rPr>
                <w:rFonts w:ascii="Times New Roman" w:hAnsi="Times New Roman"/>
                <w:sz w:val="26"/>
                <w:szCs w:val="26"/>
              </w:rPr>
              <w:t xml:space="preserve">Projekta 14.punktā ietvertie grozījumi ir tehniski grozījumi, kas </w:t>
            </w:r>
            <w:r w:rsidRPr="006C6D0D" w:rsidR="000F6836">
              <w:rPr>
                <w:rFonts w:ascii="Times New Roman" w:hAnsi="Times New Roman"/>
                <w:sz w:val="26"/>
                <w:szCs w:val="26"/>
              </w:rPr>
              <w:t>precizē Noteikumu Nr.80 3.pielikumu (apliecība par kuģa apkalpes minimālo sastāvu)</w:t>
            </w:r>
            <w:r w:rsidRPr="006C6D0D" w:rsidR="007742B2">
              <w:rPr>
                <w:rFonts w:ascii="Times New Roman" w:hAnsi="Times New Roman"/>
                <w:sz w:val="26"/>
                <w:szCs w:val="26"/>
              </w:rPr>
              <w:t>,</w:t>
            </w:r>
            <w:r w:rsidRPr="006C6D0D" w:rsidR="009F4582">
              <w:rPr>
                <w:rFonts w:ascii="Times New Roman" w:hAnsi="Times New Roman"/>
                <w:sz w:val="26"/>
                <w:szCs w:val="26"/>
              </w:rPr>
              <w:t xml:space="preserve"> </w:t>
            </w:r>
            <w:r w:rsidRPr="006C6D0D" w:rsidR="005857B8">
              <w:rPr>
                <w:rFonts w:ascii="Times New Roman" w:hAnsi="Times New Roman"/>
                <w:sz w:val="26"/>
                <w:szCs w:val="26"/>
              </w:rPr>
              <w:t>ņemot vērā Starptautiskās Jūrniecības organizācijas (</w:t>
            </w:r>
            <w:r w:rsidRPr="006C6D0D" w:rsidR="00B67222">
              <w:rPr>
                <w:rFonts w:ascii="Times New Roman" w:hAnsi="Times New Roman"/>
                <w:sz w:val="26"/>
                <w:szCs w:val="26"/>
              </w:rPr>
              <w:t>IMO</w:t>
            </w:r>
            <w:r w:rsidRPr="006C6D0D" w:rsidR="005857B8">
              <w:rPr>
                <w:rFonts w:ascii="Times New Roman" w:hAnsi="Times New Roman"/>
                <w:sz w:val="26"/>
                <w:szCs w:val="26"/>
              </w:rPr>
              <w:t xml:space="preserve">) </w:t>
            </w:r>
            <w:proofErr w:type="gramStart"/>
            <w:r w:rsidRPr="006C6D0D" w:rsidR="005857B8">
              <w:rPr>
                <w:rFonts w:ascii="Times New Roman" w:hAnsi="Times New Roman"/>
                <w:sz w:val="26"/>
                <w:szCs w:val="26"/>
              </w:rPr>
              <w:t>2011.gada</w:t>
            </w:r>
            <w:proofErr w:type="gramEnd"/>
            <w:r w:rsidRPr="006C6D0D" w:rsidR="005857B8">
              <w:rPr>
                <w:rFonts w:ascii="Times New Roman" w:hAnsi="Times New Roman"/>
                <w:sz w:val="26"/>
                <w:szCs w:val="26"/>
              </w:rPr>
              <w:t xml:space="preserve"> 30.novembra Rezolūciju</w:t>
            </w:r>
            <w:r w:rsidRPr="006C6D0D" w:rsidR="00B67222">
              <w:rPr>
                <w:rFonts w:ascii="Times New Roman" w:hAnsi="Times New Roman"/>
                <w:sz w:val="26"/>
                <w:szCs w:val="26"/>
              </w:rPr>
              <w:t xml:space="preserve"> A.1047(27) “Minimālā sastāva drošas komplektēšanas principi”</w:t>
            </w:r>
            <w:r w:rsidRPr="006C6D0D" w:rsidR="005857B8">
              <w:rPr>
                <w:rFonts w:ascii="Times New Roman" w:hAnsi="Times New Roman"/>
                <w:sz w:val="26"/>
                <w:szCs w:val="26"/>
              </w:rPr>
              <w:t>.</w:t>
            </w:r>
            <w:r w:rsidRPr="006C6D0D" w:rsidR="00491E53">
              <w:rPr>
                <w:rFonts w:ascii="Times New Roman" w:hAnsi="Times New Roman"/>
                <w:sz w:val="26"/>
                <w:szCs w:val="26"/>
              </w:rPr>
              <w:t xml:space="preserve"> </w:t>
            </w:r>
            <w:r w:rsidRPr="006C6D0D" w:rsidR="005857B8">
              <w:rPr>
                <w:rFonts w:ascii="Times New Roman" w:hAnsi="Times New Roman"/>
                <w:sz w:val="26"/>
                <w:szCs w:val="26"/>
              </w:rPr>
              <w:t>Noteikumu Nr.80</w:t>
            </w:r>
            <w:r w:rsidRPr="006C6D0D" w:rsidR="00B67222">
              <w:rPr>
                <w:rFonts w:ascii="Times New Roman" w:hAnsi="Times New Roman"/>
                <w:sz w:val="26"/>
                <w:szCs w:val="26"/>
              </w:rPr>
              <w:t xml:space="preserve"> </w:t>
            </w:r>
            <w:r w:rsidRPr="006C6D0D" w:rsidR="005857B8">
              <w:rPr>
                <w:rFonts w:ascii="Times New Roman" w:hAnsi="Times New Roman"/>
                <w:sz w:val="26"/>
                <w:szCs w:val="26"/>
              </w:rPr>
              <w:t>3.pielikumā ietvertajā</w:t>
            </w:r>
            <w:r w:rsidRPr="006C6D0D" w:rsidR="00B67222">
              <w:rPr>
                <w:rFonts w:ascii="Times New Roman" w:hAnsi="Times New Roman"/>
                <w:sz w:val="26"/>
                <w:szCs w:val="26"/>
              </w:rPr>
              <w:t xml:space="preserve"> apliecībā</w:t>
            </w:r>
            <w:r w:rsidRPr="006C6D0D" w:rsidR="005857B8">
              <w:rPr>
                <w:rFonts w:ascii="Times New Roman" w:hAnsi="Times New Roman"/>
                <w:sz w:val="26"/>
                <w:szCs w:val="26"/>
              </w:rPr>
              <w:t xml:space="preserve"> par kuģa apkalpes minimālo sastāvu</w:t>
            </w:r>
            <w:r w:rsidRPr="006C6D0D" w:rsidR="00B67222">
              <w:rPr>
                <w:rFonts w:ascii="Times New Roman" w:hAnsi="Times New Roman"/>
                <w:sz w:val="26"/>
                <w:szCs w:val="26"/>
              </w:rPr>
              <w:t xml:space="preserve"> nav </w:t>
            </w:r>
            <w:r w:rsidRPr="006C6D0D" w:rsidR="005857B8">
              <w:rPr>
                <w:rFonts w:ascii="Times New Roman" w:hAnsi="Times New Roman"/>
                <w:sz w:val="26"/>
                <w:szCs w:val="26"/>
              </w:rPr>
              <w:t xml:space="preserve">norādīta “Kuģošanas sabiedrība”, </w:t>
            </w:r>
            <w:r w:rsidR="00B2564A">
              <w:rPr>
                <w:rFonts w:ascii="Times New Roman" w:hAnsi="Times New Roman"/>
                <w:sz w:val="26"/>
                <w:szCs w:val="26"/>
              </w:rPr>
              <w:t>par ko</w:t>
            </w:r>
            <w:r w:rsidRPr="006C6D0D" w:rsidR="00B67222">
              <w:rPr>
                <w:rFonts w:ascii="Times New Roman" w:hAnsi="Times New Roman"/>
                <w:sz w:val="26"/>
                <w:szCs w:val="26"/>
              </w:rPr>
              <w:t xml:space="preserve"> Latvijas karoga kuģi ār</w:t>
            </w:r>
            <w:r w:rsidRPr="006C6D0D" w:rsidR="0091441B">
              <w:rPr>
                <w:rFonts w:ascii="Times New Roman" w:hAnsi="Times New Roman"/>
                <w:sz w:val="26"/>
                <w:szCs w:val="26"/>
              </w:rPr>
              <w:t>valstu ostās</w:t>
            </w:r>
            <w:r w:rsidR="00266B2D">
              <w:rPr>
                <w:rFonts w:ascii="Times New Roman" w:hAnsi="Times New Roman"/>
                <w:sz w:val="26"/>
                <w:szCs w:val="26"/>
              </w:rPr>
              <w:t xml:space="preserve"> ir saņēmuši aizrādījumus</w:t>
            </w:r>
            <w:r w:rsidRPr="006C6D0D" w:rsidR="00B67222">
              <w:rPr>
                <w:rFonts w:ascii="Times New Roman" w:hAnsi="Times New Roman"/>
                <w:sz w:val="26"/>
                <w:szCs w:val="26"/>
              </w:rPr>
              <w:t xml:space="preserve">. </w:t>
            </w:r>
          </w:p>
        </w:tc>
      </w:tr>
      <w:tr w:rsidRPr="007E112C" w:rsidR="00DE5BE7" w:rsidTr="00F13AB9" w14:paraId="495C0C10" w14:textId="77777777">
        <w:trPr>
          <w:trHeight w:val="8"/>
        </w:trPr>
        <w:tc>
          <w:tcPr>
            <w:tcW w:w="425" w:type="dxa"/>
          </w:tcPr>
          <w:p w:rsidRPr="007E112C" w:rsidR="00DE5BE7" w:rsidP="008F2C79" w:rsidRDefault="00DE5BE7" w14:paraId="4F3E9A17" w14:textId="5F3E0872">
            <w:pPr>
              <w:pStyle w:val="naiskr"/>
              <w:spacing w:before="0" w:after="0"/>
              <w:rPr>
                <w:sz w:val="26"/>
                <w:szCs w:val="26"/>
              </w:rPr>
            </w:pPr>
            <w:r w:rsidRPr="007E112C">
              <w:rPr>
                <w:sz w:val="26"/>
                <w:szCs w:val="26"/>
              </w:rPr>
              <w:lastRenderedPageBreak/>
              <w:t>3.</w:t>
            </w:r>
          </w:p>
        </w:tc>
        <w:tc>
          <w:tcPr>
            <w:tcW w:w="2405" w:type="dxa"/>
          </w:tcPr>
          <w:p w:rsidRPr="007E112C" w:rsidR="00DE5BE7" w:rsidP="008F2C79" w:rsidRDefault="00F965C3" w14:paraId="2FAA52CD" w14:textId="77777777">
            <w:pPr>
              <w:pStyle w:val="naiskr"/>
              <w:spacing w:before="0" w:after="0"/>
              <w:rPr>
                <w:sz w:val="26"/>
                <w:szCs w:val="26"/>
              </w:rPr>
            </w:pPr>
            <w:r w:rsidRPr="007E112C">
              <w:rPr>
                <w:sz w:val="26"/>
                <w:szCs w:val="26"/>
              </w:rPr>
              <w:t>Projekta izstrādē iesaistītās institūcijas un publiskas personas kapitālsabiedrības</w:t>
            </w:r>
          </w:p>
        </w:tc>
        <w:tc>
          <w:tcPr>
            <w:tcW w:w="6237" w:type="dxa"/>
          </w:tcPr>
          <w:p w:rsidRPr="007E112C" w:rsidR="00795620" w:rsidP="00795620" w:rsidRDefault="00795620" w14:paraId="1F644469" w14:textId="77777777">
            <w:pPr>
              <w:pStyle w:val="naiskr"/>
              <w:tabs>
                <w:tab w:val="left" w:pos="6357"/>
              </w:tabs>
              <w:ind w:right="138"/>
              <w:jc w:val="both"/>
              <w:rPr>
                <w:sz w:val="26"/>
                <w:szCs w:val="26"/>
              </w:rPr>
            </w:pPr>
            <w:r w:rsidRPr="007E112C">
              <w:rPr>
                <w:sz w:val="26"/>
                <w:szCs w:val="26"/>
              </w:rPr>
              <w:t>Satiksmes ministrija, VAS „Latvijas Jūras administrācija”.</w:t>
            </w:r>
          </w:p>
          <w:p w:rsidRPr="007E112C" w:rsidR="007E22B9" w:rsidP="00F13AB9" w:rsidRDefault="007E22B9" w14:paraId="34375246" w14:textId="1F5873EE">
            <w:pPr>
              <w:pStyle w:val="naiskr"/>
              <w:tabs>
                <w:tab w:val="left" w:pos="6357"/>
              </w:tabs>
              <w:spacing w:before="0" w:after="0"/>
              <w:ind w:right="138"/>
              <w:jc w:val="both"/>
              <w:rPr>
                <w:sz w:val="26"/>
                <w:szCs w:val="26"/>
              </w:rPr>
            </w:pPr>
          </w:p>
        </w:tc>
      </w:tr>
      <w:tr w:rsidRPr="007E112C" w:rsidR="00DE5BE7" w:rsidTr="00F13AB9" w14:paraId="0545E559" w14:textId="77777777">
        <w:trPr>
          <w:trHeight w:val="246"/>
        </w:trPr>
        <w:tc>
          <w:tcPr>
            <w:tcW w:w="425" w:type="dxa"/>
          </w:tcPr>
          <w:p w:rsidRPr="007E112C" w:rsidR="00DE5BE7" w:rsidP="008F2C79" w:rsidRDefault="00DE5BE7" w14:paraId="6B47AA56" w14:textId="77777777">
            <w:pPr>
              <w:pStyle w:val="naiskr"/>
              <w:spacing w:before="0" w:after="0"/>
              <w:rPr>
                <w:sz w:val="26"/>
                <w:szCs w:val="26"/>
              </w:rPr>
            </w:pPr>
            <w:r w:rsidRPr="007E112C">
              <w:rPr>
                <w:sz w:val="26"/>
                <w:szCs w:val="26"/>
              </w:rPr>
              <w:t>4.</w:t>
            </w:r>
          </w:p>
        </w:tc>
        <w:tc>
          <w:tcPr>
            <w:tcW w:w="2405" w:type="dxa"/>
          </w:tcPr>
          <w:p w:rsidRPr="007E112C" w:rsidR="00DE5BE7" w:rsidP="008F2C79" w:rsidRDefault="00DE5BE7" w14:paraId="375E8DFE" w14:textId="77777777">
            <w:pPr>
              <w:pStyle w:val="naiskr"/>
              <w:spacing w:before="0" w:after="0"/>
              <w:rPr>
                <w:sz w:val="26"/>
                <w:szCs w:val="26"/>
              </w:rPr>
            </w:pPr>
            <w:r w:rsidRPr="007E112C">
              <w:rPr>
                <w:sz w:val="26"/>
                <w:szCs w:val="26"/>
              </w:rPr>
              <w:t>Cita informācija</w:t>
            </w:r>
          </w:p>
        </w:tc>
        <w:tc>
          <w:tcPr>
            <w:tcW w:w="6237" w:type="dxa"/>
          </w:tcPr>
          <w:p w:rsidRPr="007E112C" w:rsidR="0058508C" w:rsidP="0058508C" w:rsidRDefault="00616488" w14:paraId="417A20B7" w14:textId="77777777">
            <w:pPr>
              <w:jc w:val="both"/>
              <w:rPr>
                <w:sz w:val="26"/>
                <w:szCs w:val="26"/>
                <w:lang w:eastAsia="ru-RU"/>
              </w:rPr>
            </w:pPr>
            <w:r w:rsidRPr="007E112C">
              <w:rPr>
                <w:sz w:val="26"/>
                <w:szCs w:val="26"/>
                <w:lang w:eastAsia="ru-RU"/>
              </w:rPr>
              <w:t>Nav</w:t>
            </w:r>
            <w:r w:rsidRPr="007E112C" w:rsidR="0058508C">
              <w:rPr>
                <w:sz w:val="26"/>
                <w:szCs w:val="26"/>
                <w:lang w:eastAsia="ru-RU"/>
              </w:rPr>
              <w:t>.</w:t>
            </w:r>
          </w:p>
        </w:tc>
      </w:tr>
    </w:tbl>
    <w:p w:rsidRPr="007E112C" w:rsidR="003035A9" w:rsidP="008F2C79" w:rsidRDefault="003035A9" w14:paraId="44C3E101" w14:textId="77777777">
      <w:pPr>
        <w:jc w:val="both"/>
        <w:rPr>
          <w:sz w:val="26"/>
          <w:szCs w:val="26"/>
          <w:highlight w:val="yellow"/>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Pr="007E112C" w:rsidR="00D65035" w:rsidTr="003050DC" w14:paraId="593FE855" w14:textId="77777777">
        <w:trPr>
          <w:trHeight w:val="555"/>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E112C" w:rsidR="00D65035" w:rsidP="003050DC" w:rsidRDefault="00D65035" w14:paraId="299BCE23" w14:textId="77777777">
            <w:pPr>
              <w:jc w:val="center"/>
              <w:rPr>
                <w:b/>
                <w:bCs/>
                <w:sz w:val="26"/>
                <w:szCs w:val="26"/>
                <w:highlight w:val="yellow"/>
              </w:rPr>
            </w:pPr>
            <w:r w:rsidRPr="007E112C">
              <w:rPr>
                <w:b/>
                <w:bCs/>
                <w:sz w:val="26"/>
                <w:szCs w:val="26"/>
              </w:rPr>
              <w:t>II. Tiesību akta projekta ietekme uz sabiedrību, tautsaimniecības attīstību un administratīvo slogu</w:t>
            </w:r>
          </w:p>
        </w:tc>
      </w:tr>
      <w:tr w:rsidRPr="007E112C" w:rsidR="00D65035" w:rsidTr="008B5957" w14:paraId="791B5EFF" w14:textId="77777777">
        <w:trPr>
          <w:trHeight w:val="1873"/>
          <w:tblCellSpacing w:w="15" w:type="dxa"/>
        </w:trPr>
        <w:tc>
          <w:tcPr>
            <w:tcW w:w="247" w:type="pct"/>
            <w:tcBorders>
              <w:top w:val="outset" w:color="auto" w:sz="6" w:space="0"/>
              <w:left w:val="outset" w:color="auto" w:sz="6" w:space="0"/>
              <w:bottom w:val="outset" w:color="auto" w:sz="6" w:space="0"/>
              <w:right w:val="outset" w:color="auto" w:sz="6" w:space="0"/>
            </w:tcBorders>
          </w:tcPr>
          <w:p w:rsidRPr="007E112C" w:rsidR="00D65035" w:rsidP="003050DC" w:rsidRDefault="00D65035" w14:paraId="03C0F9FF" w14:textId="77777777">
            <w:pPr>
              <w:rPr>
                <w:sz w:val="26"/>
                <w:szCs w:val="26"/>
              </w:rPr>
            </w:pPr>
            <w:r w:rsidRPr="007E112C">
              <w:rPr>
                <w:sz w:val="26"/>
                <w:szCs w:val="26"/>
              </w:rPr>
              <w:t>1.</w:t>
            </w:r>
          </w:p>
        </w:tc>
        <w:tc>
          <w:tcPr>
            <w:tcW w:w="1530" w:type="pct"/>
            <w:tcBorders>
              <w:top w:val="outset" w:color="auto" w:sz="6" w:space="0"/>
              <w:left w:val="outset" w:color="auto" w:sz="6" w:space="0"/>
              <w:bottom w:val="outset" w:color="auto" w:sz="6" w:space="0"/>
              <w:right w:val="outset" w:color="auto" w:sz="6" w:space="0"/>
            </w:tcBorders>
          </w:tcPr>
          <w:p w:rsidRPr="007E112C" w:rsidR="00D65035" w:rsidP="0004185F" w:rsidRDefault="00D65035" w14:paraId="2ED07D71" w14:textId="21E09915">
            <w:pPr>
              <w:rPr>
                <w:sz w:val="26"/>
                <w:szCs w:val="26"/>
              </w:rPr>
            </w:pPr>
            <w:r w:rsidRPr="007E112C">
              <w:rPr>
                <w:sz w:val="26"/>
                <w:szCs w:val="26"/>
              </w:rPr>
              <w:t>Sabiedrības mērķgrupas, kuras tiesiskais regulējums ietekmē</w:t>
            </w:r>
            <w:proofErr w:type="gramStart"/>
            <w:r w:rsidRPr="007E112C">
              <w:rPr>
                <w:sz w:val="26"/>
                <w:szCs w:val="26"/>
              </w:rPr>
              <w:t xml:space="preserve"> vai varētu ietekmēt</w:t>
            </w:r>
            <w:proofErr w:type="gramEnd"/>
          </w:p>
        </w:tc>
        <w:tc>
          <w:tcPr>
            <w:tcW w:w="3157" w:type="pct"/>
            <w:tcBorders>
              <w:top w:val="outset" w:color="auto" w:sz="6" w:space="0"/>
              <w:left w:val="outset" w:color="auto" w:sz="6" w:space="0"/>
              <w:bottom w:val="outset" w:color="auto" w:sz="6" w:space="0"/>
              <w:right w:val="outset" w:color="auto" w:sz="6" w:space="0"/>
            </w:tcBorders>
          </w:tcPr>
          <w:p w:rsidRPr="007E112C" w:rsidR="00D44B17" w:rsidP="005205F4" w:rsidRDefault="00A22045" w14:paraId="3C17D38B" w14:textId="7F979ADA">
            <w:pPr>
              <w:jc w:val="both"/>
              <w:rPr>
                <w:bCs/>
                <w:sz w:val="26"/>
                <w:szCs w:val="26"/>
                <w:highlight w:val="yellow"/>
              </w:rPr>
            </w:pPr>
            <w:r w:rsidRPr="007E112C">
              <w:rPr>
                <w:bCs/>
                <w:sz w:val="26"/>
                <w:szCs w:val="26"/>
              </w:rPr>
              <w:t>P</w:t>
            </w:r>
            <w:r w:rsidRPr="007E112C" w:rsidR="00D44B17">
              <w:rPr>
                <w:bCs/>
                <w:sz w:val="26"/>
                <w:szCs w:val="26"/>
              </w:rPr>
              <w:t xml:space="preserve">rojekta tiesiskais regulējums </w:t>
            </w:r>
            <w:r w:rsidRPr="007E112C" w:rsidR="005205F4">
              <w:rPr>
                <w:bCs/>
                <w:sz w:val="26"/>
                <w:szCs w:val="26"/>
              </w:rPr>
              <w:t xml:space="preserve">ietekmē vai varētu ietekmēt </w:t>
            </w:r>
            <w:r w:rsidRPr="007E112C" w:rsidR="00D44B17">
              <w:rPr>
                <w:bCs/>
                <w:iCs/>
                <w:sz w:val="26"/>
                <w:szCs w:val="26"/>
              </w:rPr>
              <w:t xml:space="preserve">Latvijas Kuģu reģistrā reģistrētu </w:t>
            </w:r>
            <w:r w:rsidRPr="007E112C" w:rsidR="005205F4">
              <w:rPr>
                <w:bCs/>
                <w:iCs/>
                <w:sz w:val="26"/>
                <w:szCs w:val="26"/>
              </w:rPr>
              <w:t xml:space="preserve">kuģu </w:t>
            </w:r>
            <w:r w:rsidRPr="007E112C" w:rsidR="00EE7879">
              <w:rPr>
                <w:bCs/>
                <w:iCs/>
                <w:sz w:val="26"/>
                <w:szCs w:val="26"/>
              </w:rPr>
              <w:t>īpašniekus</w:t>
            </w:r>
            <w:r w:rsidRPr="007E112C" w:rsidR="006B29E0">
              <w:rPr>
                <w:bCs/>
                <w:iCs/>
                <w:sz w:val="26"/>
                <w:szCs w:val="26"/>
              </w:rPr>
              <w:t xml:space="preserve"> (uz </w:t>
            </w:r>
            <w:proofErr w:type="gramStart"/>
            <w:r w:rsidRPr="007E112C" w:rsidR="006B29E0">
              <w:rPr>
                <w:bCs/>
                <w:iCs/>
                <w:sz w:val="26"/>
                <w:szCs w:val="26"/>
              </w:rPr>
              <w:t>2020.gada</w:t>
            </w:r>
            <w:proofErr w:type="gramEnd"/>
            <w:r w:rsidRPr="007E112C" w:rsidR="006B29E0">
              <w:rPr>
                <w:bCs/>
                <w:iCs/>
                <w:sz w:val="26"/>
                <w:szCs w:val="26"/>
              </w:rPr>
              <w:t xml:space="preserve"> 1.jūliju Latvijas Kuģu reģistrā ir reģistrēti 348 kuģi, </w:t>
            </w:r>
            <w:r w:rsidR="008B5957">
              <w:rPr>
                <w:bCs/>
                <w:iCs/>
                <w:sz w:val="26"/>
                <w:szCs w:val="26"/>
              </w:rPr>
              <w:t>tostarp</w:t>
            </w:r>
            <w:r w:rsidRPr="007E112C" w:rsidR="006B29E0">
              <w:rPr>
                <w:bCs/>
                <w:iCs/>
                <w:sz w:val="26"/>
                <w:szCs w:val="26"/>
              </w:rPr>
              <w:t>, kravas un pasažieru kuģi ar bruto tilpību vienādu vai lielāku par 500 – 29 kuģi).</w:t>
            </w:r>
          </w:p>
        </w:tc>
      </w:tr>
      <w:tr w:rsidRPr="007E112C" w:rsidR="00110FDD" w:rsidTr="005158AD" w14:paraId="639D24C1" w14:textId="77777777">
        <w:trPr>
          <w:trHeight w:val="745"/>
          <w:tblCellSpacing w:w="15" w:type="dxa"/>
        </w:trPr>
        <w:tc>
          <w:tcPr>
            <w:tcW w:w="247" w:type="pct"/>
            <w:tcBorders>
              <w:top w:val="outset" w:color="auto" w:sz="6" w:space="0"/>
              <w:left w:val="outset" w:color="auto" w:sz="6" w:space="0"/>
              <w:bottom w:val="outset" w:color="auto" w:sz="6" w:space="0"/>
              <w:right w:val="outset" w:color="auto" w:sz="6" w:space="0"/>
            </w:tcBorders>
          </w:tcPr>
          <w:p w:rsidRPr="007E112C" w:rsidR="00110FDD" w:rsidP="00110FDD" w:rsidRDefault="00110FDD" w14:paraId="2A18653C" w14:textId="77777777">
            <w:pPr>
              <w:rPr>
                <w:sz w:val="26"/>
                <w:szCs w:val="26"/>
              </w:rPr>
            </w:pPr>
            <w:r w:rsidRPr="007E112C">
              <w:rPr>
                <w:sz w:val="26"/>
                <w:szCs w:val="26"/>
              </w:rPr>
              <w:lastRenderedPageBreak/>
              <w:t>2.</w:t>
            </w:r>
          </w:p>
        </w:tc>
        <w:tc>
          <w:tcPr>
            <w:tcW w:w="1530" w:type="pct"/>
            <w:tcBorders>
              <w:top w:val="outset" w:color="auto" w:sz="6" w:space="0"/>
              <w:left w:val="outset" w:color="auto" w:sz="6" w:space="0"/>
              <w:bottom w:val="outset" w:color="auto" w:sz="6" w:space="0"/>
              <w:right w:val="outset" w:color="auto" w:sz="6" w:space="0"/>
            </w:tcBorders>
          </w:tcPr>
          <w:p w:rsidRPr="007E112C" w:rsidR="00110FDD" w:rsidP="00110FDD" w:rsidRDefault="00110FDD" w14:paraId="04F0675F" w14:textId="77777777">
            <w:pPr>
              <w:rPr>
                <w:sz w:val="26"/>
                <w:szCs w:val="26"/>
              </w:rPr>
            </w:pPr>
            <w:r w:rsidRPr="007E112C">
              <w:rPr>
                <w:sz w:val="26"/>
                <w:szCs w:val="26"/>
              </w:rPr>
              <w:t>Tiesiskā regulējuma ietekme uz tautsaimniecību un administratīvo slogu</w:t>
            </w:r>
          </w:p>
        </w:tc>
        <w:tc>
          <w:tcPr>
            <w:tcW w:w="3157" w:type="pct"/>
            <w:tcBorders>
              <w:top w:val="outset" w:color="auto" w:sz="6" w:space="0"/>
              <w:left w:val="outset" w:color="auto" w:sz="6" w:space="0"/>
              <w:bottom w:val="outset" w:color="auto" w:sz="6" w:space="0"/>
              <w:right w:val="outset" w:color="auto" w:sz="6" w:space="0"/>
            </w:tcBorders>
          </w:tcPr>
          <w:p w:rsidRPr="00047500" w:rsidR="005158AD" w:rsidP="006C6D0D" w:rsidRDefault="005158AD" w14:paraId="2A21FDBC" w14:textId="3C3A146E">
            <w:pPr>
              <w:jc w:val="both"/>
              <w:rPr>
                <w:sz w:val="26"/>
                <w:szCs w:val="26"/>
              </w:rPr>
            </w:pPr>
            <w:r w:rsidRPr="00047500">
              <w:rPr>
                <w:sz w:val="26"/>
                <w:szCs w:val="26"/>
              </w:rPr>
              <w:t>Projekts paredz uzlabotu iesnieguma apliecības par kuģa apkalpes minimālo sastāvu saņemšanai paraugu un saīsina tā izskatīšanas termiņu Administrācijā.</w:t>
            </w:r>
          </w:p>
          <w:p w:rsidRPr="005158AD" w:rsidR="006C6D0D" w:rsidP="002C1A3D" w:rsidRDefault="006C6D0D" w14:paraId="2A0D8467" w14:textId="687F45C1">
            <w:pPr>
              <w:jc w:val="both"/>
              <w:rPr>
                <w:sz w:val="26"/>
                <w:szCs w:val="26"/>
              </w:rPr>
            </w:pPr>
            <w:r w:rsidRPr="00047500">
              <w:rPr>
                <w:sz w:val="26"/>
                <w:szCs w:val="26"/>
              </w:rPr>
              <w:t>Projekts novērš praksē konstatētās problēmas, tādējādi pilnveidojot</w:t>
            </w:r>
            <w:r w:rsidRPr="00047500" w:rsidR="00A939EA">
              <w:rPr>
                <w:sz w:val="26"/>
                <w:szCs w:val="26"/>
              </w:rPr>
              <w:t xml:space="preserve"> </w:t>
            </w:r>
            <w:r w:rsidRPr="00047500">
              <w:rPr>
                <w:sz w:val="26"/>
                <w:szCs w:val="26"/>
              </w:rPr>
              <w:t>apliecības par kuģu apkalpes minimālo sastāvu izsniegšanas procesu</w:t>
            </w:r>
            <w:r w:rsidRPr="00047500" w:rsidR="002C1A3D">
              <w:rPr>
                <w:sz w:val="26"/>
                <w:szCs w:val="26"/>
              </w:rPr>
              <w:t xml:space="preserve"> un Administrācijas darbu</w:t>
            </w:r>
            <w:r w:rsidRPr="00047500">
              <w:rPr>
                <w:sz w:val="26"/>
                <w:szCs w:val="26"/>
              </w:rPr>
              <w:t>.</w:t>
            </w:r>
          </w:p>
        </w:tc>
      </w:tr>
      <w:tr w:rsidRPr="007E112C" w:rsidR="00110FDD" w:rsidTr="00110FDD" w14:paraId="3925C5EB" w14:textId="77777777">
        <w:trPr>
          <w:trHeight w:val="510"/>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7E112C" w:rsidR="00110FDD" w:rsidP="00110FDD" w:rsidRDefault="00110FDD" w14:paraId="1E97E8F1" w14:textId="67262F5D">
            <w:pPr>
              <w:rPr>
                <w:sz w:val="26"/>
                <w:szCs w:val="26"/>
              </w:rPr>
            </w:pPr>
            <w:r w:rsidRPr="007E112C">
              <w:rPr>
                <w:sz w:val="26"/>
                <w:szCs w:val="26"/>
              </w:rPr>
              <w:t>3.</w:t>
            </w:r>
          </w:p>
        </w:tc>
        <w:tc>
          <w:tcPr>
            <w:tcW w:w="1530" w:type="pct"/>
            <w:tcBorders>
              <w:top w:val="outset" w:color="auto" w:sz="6" w:space="0"/>
              <w:left w:val="outset" w:color="auto" w:sz="6" w:space="0"/>
              <w:bottom w:val="outset" w:color="auto" w:sz="6" w:space="0"/>
              <w:right w:val="outset" w:color="auto" w:sz="6" w:space="0"/>
            </w:tcBorders>
            <w:hideMark/>
          </w:tcPr>
          <w:p w:rsidRPr="007E112C" w:rsidR="00110FDD" w:rsidP="00110FDD" w:rsidRDefault="00110FDD" w14:paraId="44D01D73" w14:textId="77777777">
            <w:pPr>
              <w:rPr>
                <w:sz w:val="26"/>
                <w:szCs w:val="26"/>
              </w:rPr>
            </w:pPr>
            <w:r w:rsidRPr="007E112C">
              <w:rPr>
                <w:sz w:val="26"/>
                <w:szCs w:val="26"/>
              </w:rPr>
              <w:t>Administratīvo izmaksu monetārs novērtējums</w:t>
            </w:r>
          </w:p>
        </w:tc>
        <w:tc>
          <w:tcPr>
            <w:tcW w:w="3157" w:type="pct"/>
            <w:tcBorders>
              <w:top w:val="outset" w:color="auto" w:sz="6" w:space="0"/>
              <w:left w:val="outset" w:color="auto" w:sz="6" w:space="0"/>
              <w:bottom w:val="outset" w:color="auto" w:sz="6" w:space="0"/>
              <w:right w:val="outset" w:color="auto" w:sz="6" w:space="0"/>
            </w:tcBorders>
            <w:hideMark/>
          </w:tcPr>
          <w:p w:rsidRPr="007E112C" w:rsidR="00775276" w:rsidP="00110FDD" w:rsidRDefault="004D07CE" w14:paraId="7F068B95" w14:textId="7F842284">
            <w:pPr>
              <w:jc w:val="both"/>
              <w:rPr>
                <w:sz w:val="26"/>
                <w:szCs w:val="26"/>
              </w:rPr>
            </w:pPr>
            <w:r w:rsidRPr="007E112C">
              <w:rPr>
                <w:sz w:val="26"/>
                <w:szCs w:val="26"/>
              </w:rPr>
              <w:t>Projekts šo jomu neskar.</w:t>
            </w:r>
          </w:p>
        </w:tc>
      </w:tr>
      <w:tr w:rsidRPr="009A220F" w:rsidR="009A220F" w:rsidTr="00E46C6E" w14:paraId="6AEC32C8" w14:textId="77777777">
        <w:trPr>
          <w:trHeight w:val="303"/>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9A220F" w:rsidR="009A220F" w:rsidP="009A220F" w:rsidRDefault="009A220F" w14:paraId="7926ACB2" w14:textId="77777777">
            <w:pPr>
              <w:rPr>
                <w:sz w:val="26"/>
                <w:szCs w:val="26"/>
              </w:rPr>
            </w:pPr>
            <w:r w:rsidRPr="009A220F">
              <w:rPr>
                <w:sz w:val="26"/>
                <w:szCs w:val="26"/>
              </w:rPr>
              <w:t>4.</w:t>
            </w:r>
          </w:p>
        </w:tc>
        <w:tc>
          <w:tcPr>
            <w:tcW w:w="1530" w:type="pct"/>
            <w:tcBorders>
              <w:top w:val="outset" w:color="auto" w:sz="6" w:space="0"/>
              <w:left w:val="outset" w:color="auto" w:sz="6" w:space="0"/>
              <w:bottom w:val="outset" w:color="auto" w:sz="6" w:space="0"/>
              <w:right w:val="outset" w:color="auto" w:sz="6" w:space="0"/>
            </w:tcBorders>
            <w:hideMark/>
          </w:tcPr>
          <w:p w:rsidRPr="009A220F" w:rsidR="009A220F" w:rsidP="009A220F" w:rsidRDefault="009A220F" w14:paraId="5BBC312F" w14:textId="01467F14">
            <w:pPr>
              <w:rPr>
                <w:sz w:val="26"/>
                <w:szCs w:val="26"/>
              </w:rPr>
            </w:pPr>
            <w:r w:rsidRPr="009A220F">
              <w:rPr>
                <w:sz w:val="26"/>
                <w:szCs w:val="26"/>
              </w:rPr>
              <w:t>Atbilstības izmaksu monetārs novērtējums</w:t>
            </w:r>
          </w:p>
        </w:tc>
        <w:tc>
          <w:tcPr>
            <w:tcW w:w="3157" w:type="pct"/>
            <w:tcBorders>
              <w:top w:val="outset" w:color="auto" w:sz="6" w:space="0"/>
              <w:left w:val="outset" w:color="auto" w:sz="6" w:space="0"/>
              <w:bottom w:val="outset" w:color="auto" w:sz="6" w:space="0"/>
              <w:right w:val="outset" w:color="auto" w:sz="6" w:space="0"/>
            </w:tcBorders>
            <w:hideMark/>
          </w:tcPr>
          <w:p w:rsidRPr="009A220F" w:rsidR="009A220F" w:rsidP="009A220F" w:rsidRDefault="009A220F" w14:paraId="5DB7B01D" w14:textId="129C1DBB">
            <w:pPr>
              <w:rPr>
                <w:sz w:val="26"/>
                <w:szCs w:val="26"/>
              </w:rPr>
            </w:pPr>
            <w:r w:rsidRPr="009A220F">
              <w:rPr>
                <w:sz w:val="26"/>
                <w:szCs w:val="26"/>
              </w:rPr>
              <w:t>Projekts šo jomu neskar.</w:t>
            </w:r>
          </w:p>
        </w:tc>
      </w:tr>
      <w:tr w:rsidRPr="009A220F" w:rsidR="009A220F" w:rsidTr="00E46C6E" w14:paraId="460E1BF8" w14:textId="77777777">
        <w:trPr>
          <w:trHeight w:val="303"/>
          <w:tblCellSpacing w:w="15" w:type="dxa"/>
        </w:trPr>
        <w:tc>
          <w:tcPr>
            <w:tcW w:w="247" w:type="pct"/>
            <w:tcBorders>
              <w:top w:val="outset" w:color="auto" w:sz="6" w:space="0"/>
              <w:left w:val="outset" w:color="auto" w:sz="6" w:space="0"/>
              <w:bottom w:val="outset" w:color="auto" w:sz="6" w:space="0"/>
              <w:right w:val="outset" w:color="auto" w:sz="6" w:space="0"/>
            </w:tcBorders>
          </w:tcPr>
          <w:p w:rsidRPr="009A220F" w:rsidR="009A220F" w:rsidP="009A220F" w:rsidRDefault="009A220F" w14:paraId="596DDD10" w14:textId="54C4AEEC">
            <w:pPr>
              <w:rPr>
                <w:sz w:val="26"/>
                <w:szCs w:val="26"/>
              </w:rPr>
            </w:pPr>
            <w:r>
              <w:rPr>
                <w:sz w:val="26"/>
                <w:szCs w:val="26"/>
              </w:rPr>
              <w:t>5.</w:t>
            </w:r>
          </w:p>
        </w:tc>
        <w:tc>
          <w:tcPr>
            <w:tcW w:w="1530" w:type="pct"/>
            <w:tcBorders>
              <w:top w:val="outset" w:color="auto" w:sz="6" w:space="0"/>
              <w:left w:val="outset" w:color="auto" w:sz="6" w:space="0"/>
              <w:bottom w:val="outset" w:color="auto" w:sz="6" w:space="0"/>
              <w:right w:val="outset" w:color="auto" w:sz="6" w:space="0"/>
            </w:tcBorders>
          </w:tcPr>
          <w:p w:rsidRPr="009A220F" w:rsidR="009A220F" w:rsidP="009A220F" w:rsidRDefault="009A220F" w14:paraId="66C695B0" w14:textId="0A2D5CC0">
            <w:pPr>
              <w:rPr>
                <w:sz w:val="26"/>
                <w:szCs w:val="26"/>
              </w:rPr>
            </w:pPr>
            <w:r w:rsidRPr="009A220F">
              <w:rPr>
                <w:sz w:val="26"/>
                <w:szCs w:val="26"/>
              </w:rPr>
              <w:t>Cita informācija</w:t>
            </w:r>
          </w:p>
        </w:tc>
        <w:tc>
          <w:tcPr>
            <w:tcW w:w="3157" w:type="pct"/>
            <w:tcBorders>
              <w:top w:val="outset" w:color="auto" w:sz="6" w:space="0"/>
              <w:left w:val="outset" w:color="auto" w:sz="6" w:space="0"/>
              <w:bottom w:val="outset" w:color="auto" w:sz="6" w:space="0"/>
              <w:right w:val="outset" w:color="auto" w:sz="6" w:space="0"/>
            </w:tcBorders>
          </w:tcPr>
          <w:p w:rsidRPr="009A220F" w:rsidR="009A220F" w:rsidP="009A220F" w:rsidRDefault="009A220F" w14:paraId="6B6969D6" w14:textId="094BEA5D">
            <w:pPr>
              <w:rPr>
                <w:sz w:val="26"/>
                <w:szCs w:val="26"/>
              </w:rPr>
            </w:pPr>
            <w:r w:rsidRPr="009A220F">
              <w:rPr>
                <w:sz w:val="26"/>
                <w:szCs w:val="26"/>
              </w:rPr>
              <w:t>Nav.</w:t>
            </w:r>
          </w:p>
        </w:tc>
      </w:tr>
    </w:tbl>
    <w:p w:rsidRPr="007E112C" w:rsidR="00AF28BD" w:rsidP="008F2C79" w:rsidRDefault="00AF28BD" w14:paraId="0265123B" w14:textId="77777777">
      <w:pPr>
        <w:jc w:val="both"/>
        <w:rPr>
          <w:sz w:val="26"/>
          <w:szCs w:val="26"/>
          <w:highlight w:val="yellow"/>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067"/>
      </w:tblGrid>
      <w:tr w:rsidRPr="007E112C" w:rsidR="00AF28BD" w:rsidTr="00E46C6E" w14:paraId="0F1063C2" w14:textId="77777777">
        <w:trPr>
          <w:trHeight w:val="513"/>
          <w:jc w:val="center"/>
        </w:trPr>
        <w:tc>
          <w:tcPr>
            <w:tcW w:w="9067" w:type="dxa"/>
            <w:tcBorders>
              <w:top w:val="single" w:color="auto" w:sz="4" w:space="0"/>
              <w:left w:val="single" w:color="auto" w:sz="4" w:space="0"/>
              <w:bottom w:val="single" w:color="auto" w:sz="4" w:space="0"/>
              <w:right w:val="single" w:color="auto" w:sz="4" w:space="0"/>
            </w:tcBorders>
            <w:vAlign w:val="center"/>
            <w:hideMark/>
          </w:tcPr>
          <w:p w:rsidRPr="007E112C" w:rsidR="00AF28BD" w:rsidP="007F3773" w:rsidRDefault="00AF28BD" w14:paraId="7A790060" w14:textId="77777777">
            <w:pPr>
              <w:pStyle w:val="naisnod"/>
              <w:spacing w:before="0" w:after="0"/>
              <w:ind w:left="57" w:right="57"/>
              <w:rPr>
                <w:bCs w:val="0"/>
                <w:sz w:val="26"/>
                <w:szCs w:val="26"/>
              </w:rPr>
            </w:pPr>
            <w:r w:rsidRPr="007E112C">
              <w:rPr>
                <w:sz w:val="26"/>
                <w:szCs w:val="26"/>
              </w:rPr>
              <w:t xml:space="preserve">III. </w:t>
            </w:r>
            <w:r w:rsidRPr="007E112C">
              <w:rPr>
                <w:bCs w:val="0"/>
                <w:sz w:val="26"/>
                <w:szCs w:val="26"/>
              </w:rPr>
              <w:t>Tiesību akta projekta ietekme uz valsts budžetu un pašvaldību budžetiem</w:t>
            </w:r>
          </w:p>
        </w:tc>
      </w:tr>
      <w:tr w:rsidRPr="007E112C" w:rsidR="00AF28BD" w:rsidTr="00E46C6E" w14:paraId="76B32CC2" w14:textId="77777777">
        <w:trPr>
          <w:trHeight w:val="348"/>
          <w:jc w:val="center"/>
        </w:trPr>
        <w:tc>
          <w:tcPr>
            <w:tcW w:w="9067" w:type="dxa"/>
            <w:tcBorders>
              <w:top w:val="single" w:color="auto" w:sz="4" w:space="0"/>
              <w:left w:val="single" w:color="auto" w:sz="4" w:space="0"/>
              <w:bottom w:val="single" w:color="auto" w:sz="4" w:space="0"/>
              <w:right w:val="single" w:color="auto" w:sz="4" w:space="0"/>
            </w:tcBorders>
            <w:vAlign w:val="center"/>
            <w:hideMark/>
          </w:tcPr>
          <w:p w:rsidRPr="007E112C" w:rsidR="00AF28BD" w:rsidP="007F3773" w:rsidRDefault="00A22045" w14:paraId="02CFBDDB" w14:textId="44EE6ACD">
            <w:pPr>
              <w:ind w:left="57" w:right="57"/>
              <w:jc w:val="center"/>
              <w:rPr>
                <w:bCs/>
                <w:sz w:val="26"/>
                <w:szCs w:val="26"/>
              </w:rPr>
            </w:pPr>
            <w:r w:rsidRPr="007E112C">
              <w:rPr>
                <w:sz w:val="26"/>
                <w:szCs w:val="26"/>
              </w:rPr>
              <w:t>P</w:t>
            </w:r>
            <w:r w:rsidRPr="007E112C" w:rsidR="00AF28BD">
              <w:rPr>
                <w:sz w:val="26"/>
                <w:szCs w:val="26"/>
              </w:rPr>
              <w:t>rojekts šo jomu neskar.</w:t>
            </w:r>
          </w:p>
        </w:tc>
      </w:tr>
    </w:tbl>
    <w:p w:rsidRPr="007E112C" w:rsidR="00AF28BD" w:rsidP="008F2C79" w:rsidRDefault="00AF28BD" w14:paraId="52C90324" w14:textId="77777777">
      <w:pPr>
        <w:jc w:val="both"/>
        <w:rPr>
          <w:sz w:val="26"/>
          <w:szCs w:val="26"/>
          <w:highlight w:val="yellow"/>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7E112C" w:rsidR="00AF28BD" w:rsidTr="00E46C6E" w14:paraId="4C704EA0" w14:textId="77777777">
        <w:trPr>
          <w:trHeight w:val="438"/>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7E112C" w:rsidR="00AF28BD" w:rsidP="007F3773" w:rsidRDefault="00AF28BD" w14:paraId="048A65CE" w14:textId="77777777">
            <w:pPr>
              <w:ind w:firstLine="300"/>
              <w:jc w:val="center"/>
              <w:rPr>
                <w:b/>
                <w:bCs/>
                <w:sz w:val="26"/>
                <w:szCs w:val="26"/>
              </w:rPr>
            </w:pPr>
            <w:r w:rsidRPr="007E112C">
              <w:rPr>
                <w:b/>
                <w:bCs/>
                <w:sz w:val="26"/>
                <w:szCs w:val="26"/>
              </w:rPr>
              <w:t>IV. Tiesību akta projekta ietekme uz spēkā esošo tiesību normu sistēmu</w:t>
            </w:r>
          </w:p>
        </w:tc>
      </w:tr>
      <w:tr w:rsidRPr="007E112C" w:rsidR="002E1FBB" w:rsidTr="00E46C6E" w14:paraId="0FE3EC2E" w14:textId="77777777">
        <w:trPr>
          <w:trHeight w:val="342"/>
        </w:trPr>
        <w:tc>
          <w:tcPr>
            <w:tcW w:w="5000" w:type="pct"/>
            <w:tcBorders>
              <w:top w:val="outset" w:color="414142" w:sz="6" w:space="0"/>
              <w:left w:val="outset" w:color="414142" w:sz="6" w:space="0"/>
              <w:bottom w:val="outset" w:color="414142" w:sz="6" w:space="0"/>
              <w:right w:val="outset" w:color="414142" w:sz="6" w:space="0"/>
            </w:tcBorders>
            <w:hideMark/>
          </w:tcPr>
          <w:p w:rsidRPr="007E112C" w:rsidR="002E1FBB" w:rsidP="002E1FBB" w:rsidRDefault="00A22045" w14:paraId="0B853236" w14:textId="2A4E5B46">
            <w:pPr>
              <w:pStyle w:val="ListParagraph"/>
              <w:spacing w:after="0" w:line="240" w:lineRule="auto"/>
              <w:ind w:left="0"/>
              <w:jc w:val="center"/>
              <w:rPr>
                <w:rFonts w:ascii="Times New Roman" w:hAnsi="Times New Roman" w:eastAsia="Times New Roman"/>
                <w:sz w:val="26"/>
                <w:szCs w:val="26"/>
                <w:lang w:eastAsia="lv-LV"/>
              </w:rPr>
            </w:pPr>
            <w:r w:rsidRPr="007E112C">
              <w:rPr>
                <w:rFonts w:ascii="Times New Roman" w:hAnsi="Times New Roman"/>
                <w:sz w:val="26"/>
                <w:szCs w:val="26"/>
              </w:rPr>
              <w:t>P</w:t>
            </w:r>
            <w:r w:rsidRPr="007E112C" w:rsidR="002E1FBB">
              <w:rPr>
                <w:rFonts w:ascii="Times New Roman" w:hAnsi="Times New Roman"/>
                <w:sz w:val="26"/>
                <w:szCs w:val="26"/>
              </w:rPr>
              <w:t>rojekts šo jomu neskar</w:t>
            </w:r>
            <w:r w:rsidRPr="007E112C" w:rsidR="009A197C">
              <w:rPr>
                <w:rFonts w:ascii="Times New Roman" w:hAnsi="Times New Roman"/>
                <w:sz w:val="26"/>
                <w:szCs w:val="26"/>
              </w:rPr>
              <w:t>.</w:t>
            </w:r>
          </w:p>
        </w:tc>
      </w:tr>
    </w:tbl>
    <w:p w:rsidR="001C695B" w:rsidP="008F2C79" w:rsidRDefault="001C695B" w14:paraId="5F8E383F" w14:textId="77777777">
      <w:pPr>
        <w:jc w:val="both"/>
        <w:rPr>
          <w:sz w:val="26"/>
          <w:szCs w:val="26"/>
          <w:highlight w:val="yellow"/>
        </w:rPr>
      </w:pPr>
    </w:p>
    <w:tbl>
      <w:tblPr>
        <w:tblW w:w="9072" w:type="dxa"/>
        <w:tblInd w:w="3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270"/>
        <w:gridCol w:w="2087"/>
        <w:gridCol w:w="6715"/>
      </w:tblGrid>
      <w:tr w:rsidRPr="00642401" w:rsidR="00642401" w:rsidTr="00782217" w14:paraId="76CC4F0E" w14:textId="77777777">
        <w:tc>
          <w:tcPr>
            <w:tcW w:w="9072" w:type="dxa"/>
            <w:gridSpan w:val="3"/>
            <w:tcBorders>
              <w:top w:val="single" w:color="auto" w:sz="6" w:space="0"/>
              <w:left w:val="single" w:color="auto" w:sz="6" w:space="0"/>
              <w:bottom w:val="outset" w:color="000000" w:sz="6" w:space="0"/>
              <w:right w:val="single" w:color="auto" w:sz="6" w:space="0"/>
            </w:tcBorders>
          </w:tcPr>
          <w:p w:rsidRPr="00642401" w:rsidR="00642401" w:rsidP="00782217" w:rsidRDefault="00642401" w14:paraId="60D8C361" w14:textId="77777777">
            <w:pPr>
              <w:jc w:val="center"/>
              <w:rPr>
                <w:b/>
                <w:bCs/>
                <w:sz w:val="26"/>
                <w:szCs w:val="26"/>
                <w:highlight w:val="yellow"/>
              </w:rPr>
            </w:pPr>
            <w:r w:rsidRPr="00642401">
              <w:rPr>
                <w:b/>
                <w:bCs/>
                <w:sz w:val="26"/>
                <w:szCs w:val="26"/>
              </w:rPr>
              <w:t>V. Tiesību akta projekta atbilstība Latvijas Republikas starptautiskajām saistībām</w:t>
            </w:r>
          </w:p>
        </w:tc>
      </w:tr>
      <w:tr w:rsidRPr="00642401" w:rsidR="00642401" w:rsidTr="00782217" w14:paraId="11662821" w14:textId="77777777">
        <w:tc>
          <w:tcPr>
            <w:tcW w:w="270" w:type="dxa"/>
            <w:tcBorders>
              <w:top w:val="outset" w:color="000000" w:sz="6" w:space="0"/>
              <w:left w:val="outset" w:color="000000" w:sz="6" w:space="0"/>
              <w:bottom w:val="outset" w:color="000000" w:sz="6" w:space="0"/>
              <w:right w:val="outset" w:color="000000" w:sz="6" w:space="0"/>
            </w:tcBorders>
          </w:tcPr>
          <w:p w:rsidRPr="00642401" w:rsidR="00642401" w:rsidP="00782217" w:rsidRDefault="00642401" w14:paraId="1701BEBB" w14:textId="77777777">
            <w:pPr>
              <w:jc w:val="both"/>
              <w:rPr>
                <w:sz w:val="26"/>
                <w:szCs w:val="26"/>
              </w:rPr>
            </w:pPr>
            <w:r w:rsidRPr="00642401">
              <w:rPr>
                <w:sz w:val="26"/>
                <w:szCs w:val="26"/>
              </w:rPr>
              <w:t>1.</w:t>
            </w:r>
          </w:p>
        </w:tc>
        <w:tc>
          <w:tcPr>
            <w:tcW w:w="2087" w:type="dxa"/>
            <w:tcBorders>
              <w:top w:val="outset" w:color="000000" w:sz="6" w:space="0"/>
              <w:left w:val="outset" w:color="000000" w:sz="6" w:space="0"/>
              <w:bottom w:val="outset" w:color="000000" w:sz="6" w:space="0"/>
              <w:right w:val="outset" w:color="000000" w:sz="6" w:space="0"/>
            </w:tcBorders>
          </w:tcPr>
          <w:p w:rsidRPr="00642401" w:rsidR="00642401" w:rsidP="00782217" w:rsidRDefault="00642401" w14:paraId="38FEBC1D" w14:textId="77777777">
            <w:pPr>
              <w:rPr>
                <w:sz w:val="26"/>
                <w:szCs w:val="26"/>
              </w:rPr>
            </w:pPr>
            <w:r w:rsidRPr="00642401">
              <w:rPr>
                <w:sz w:val="26"/>
                <w:szCs w:val="26"/>
              </w:rPr>
              <w:t>Saistības pret Eiropas Savienību</w:t>
            </w:r>
          </w:p>
        </w:tc>
        <w:tc>
          <w:tcPr>
            <w:tcW w:w="6715" w:type="dxa"/>
            <w:tcBorders>
              <w:top w:val="outset" w:color="000000" w:sz="6" w:space="0"/>
              <w:left w:val="outset" w:color="000000" w:sz="6" w:space="0"/>
              <w:bottom w:val="outset" w:color="000000" w:sz="6" w:space="0"/>
              <w:right w:val="outset" w:color="000000" w:sz="6" w:space="0"/>
            </w:tcBorders>
          </w:tcPr>
          <w:p w:rsidRPr="00642401" w:rsidR="00642401" w:rsidP="00782217" w:rsidRDefault="00642401" w14:paraId="1F837682" w14:textId="6A1C5603">
            <w:pPr>
              <w:jc w:val="both"/>
              <w:rPr>
                <w:sz w:val="26"/>
                <w:szCs w:val="26"/>
              </w:rPr>
            </w:pPr>
            <w:r w:rsidRPr="00642401">
              <w:rPr>
                <w:sz w:val="26"/>
                <w:szCs w:val="26"/>
              </w:rPr>
              <w:t>Projekts šo jomu neskar</w:t>
            </w:r>
            <w:r>
              <w:rPr>
                <w:sz w:val="26"/>
                <w:szCs w:val="26"/>
              </w:rPr>
              <w:t>.</w:t>
            </w:r>
          </w:p>
        </w:tc>
      </w:tr>
      <w:tr w:rsidRPr="00642401" w:rsidR="00642401" w:rsidTr="00782217" w14:paraId="2E3502DB" w14:textId="77777777">
        <w:tc>
          <w:tcPr>
            <w:tcW w:w="270" w:type="dxa"/>
            <w:tcBorders>
              <w:top w:val="outset" w:color="000000" w:sz="6" w:space="0"/>
              <w:left w:val="outset" w:color="000000" w:sz="6" w:space="0"/>
              <w:bottom w:val="outset" w:color="000000" w:sz="6" w:space="0"/>
              <w:right w:val="outset" w:color="000000" w:sz="6" w:space="0"/>
            </w:tcBorders>
          </w:tcPr>
          <w:p w:rsidRPr="00AB50E9" w:rsidR="00642401" w:rsidP="00782217" w:rsidRDefault="00642401" w14:paraId="171E37BB" w14:textId="77777777">
            <w:pPr>
              <w:jc w:val="both"/>
              <w:rPr>
                <w:sz w:val="26"/>
                <w:szCs w:val="26"/>
              </w:rPr>
            </w:pPr>
            <w:r w:rsidRPr="00AB50E9">
              <w:rPr>
                <w:sz w:val="26"/>
                <w:szCs w:val="26"/>
              </w:rPr>
              <w:t>2.</w:t>
            </w:r>
          </w:p>
        </w:tc>
        <w:tc>
          <w:tcPr>
            <w:tcW w:w="2087" w:type="dxa"/>
            <w:tcBorders>
              <w:top w:val="outset" w:color="000000" w:sz="6" w:space="0"/>
              <w:left w:val="outset" w:color="000000" w:sz="6" w:space="0"/>
              <w:bottom w:val="outset" w:color="000000" w:sz="6" w:space="0"/>
              <w:right w:val="outset" w:color="000000" w:sz="6" w:space="0"/>
            </w:tcBorders>
          </w:tcPr>
          <w:p w:rsidRPr="00AB50E9" w:rsidR="00642401" w:rsidP="00782217" w:rsidRDefault="00642401" w14:paraId="7D4CCE2E" w14:textId="77777777">
            <w:pPr>
              <w:jc w:val="both"/>
              <w:rPr>
                <w:sz w:val="26"/>
                <w:szCs w:val="26"/>
              </w:rPr>
            </w:pPr>
            <w:r w:rsidRPr="00AB50E9">
              <w:rPr>
                <w:sz w:val="26"/>
                <w:szCs w:val="26"/>
              </w:rPr>
              <w:t>Citas starptautiskās saistības</w:t>
            </w:r>
          </w:p>
        </w:tc>
        <w:tc>
          <w:tcPr>
            <w:tcW w:w="6715" w:type="dxa"/>
            <w:tcBorders>
              <w:top w:val="outset" w:color="000000" w:sz="6" w:space="0"/>
              <w:left w:val="outset" w:color="000000" w:sz="6" w:space="0"/>
              <w:bottom w:val="outset" w:color="000000" w:sz="6" w:space="0"/>
              <w:right w:val="outset" w:color="000000" w:sz="6" w:space="0"/>
            </w:tcBorders>
          </w:tcPr>
          <w:p w:rsidRPr="0010266D" w:rsidR="00642401" w:rsidP="00782217" w:rsidRDefault="008B0346" w14:paraId="068EC555" w14:textId="56F7531A">
            <w:pPr>
              <w:jc w:val="both"/>
              <w:rPr>
                <w:bCs/>
                <w:sz w:val="26"/>
                <w:szCs w:val="26"/>
              </w:rPr>
            </w:pPr>
            <w:r w:rsidRPr="0010266D">
              <w:rPr>
                <w:bCs/>
                <w:sz w:val="26"/>
                <w:szCs w:val="26"/>
              </w:rPr>
              <w:t>1974.gada Starptautiskā konvencija par cilvēku dzīvības aizsardzību uz jūras (SOLAS konvencija)</w:t>
            </w:r>
          </w:p>
        </w:tc>
      </w:tr>
      <w:tr w:rsidRPr="00642401" w:rsidR="00642401" w:rsidTr="00782217" w14:paraId="1296DA60" w14:textId="77777777">
        <w:tc>
          <w:tcPr>
            <w:tcW w:w="270" w:type="dxa"/>
            <w:tcBorders>
              <w:top w:val="outset" w:color="000000" w:sz="6" w:space="0"/>
              <w:left w:val="outset" w:color="000000" w:sz="6" w:space="0"/>
              <w:bottom w:val="outset" w:color="000000" w:sz="6" w:space="0"/>
              <w:right w:val="outset" w:color="000000" w:sz="6" w:space="0"/>
            </w:tcBorders>
          </w:tcPr>
          <w:p w:rsidRPr="00642401" w:rsidR="00642401" w:rsidP="00782217" w:rsidRDefault="00642401" w14:paraId="42BB4F25" w14:textId="77777777">
            <w:pPr>
              <w:jc w:val="both"/>
              <w:rPr>
                <w:sz w:val="26"/>
                <w:szCs w:val="26"/>
              </w:rPr>
            </w:pPr>
            <w:r w:rsidRPr="00642401">
              <w:rPr>
                <w:sz w:val="26"/>
                <w:szCs w:val="26"/>
              </w:rPr>
              <w:t>3.</w:t>
            </w:r>
          </w:p>
        </w:tc>
        <w:tc>
          <w:tcPr>
            <w:tcW w:w="2087" w:type="dxa"/>
            <w:tcBorders>
              <w:top w:val="outset" w:color="000000" w:sz="6" w:space="0"/>
              <w:left w:val="outset" w:color="000000" w:sz="6" w:space="0"/>
              <w:bottom w:val="outset" w:color="000000" w:sz="6" w:space="0"/>
              <w:right w:val="outset" w:color="000000" w:sz="6" w:space="0"/>
            </w:tcBorders>
          </w:tcPr>
          <w:p w:rsidRPr="00642401" w:rsidR="00642401" w:rsidP="00782217" w:rsidRDefault="00642401" w14:paraId="26D81223" w14:textId="77777777">
            <w:pPr>
              <w:jc w:val="both"/>
              <w:rPr>
                <w:sz w:val="26"/>
                <w:szCs w:val="26"/>
              </w:rPr>
            </w:pPr>
            <w:r w:rsidRPr="00642401">
              <w:rPr>
                <w:sz w:val="26"/>
                <w:szCs w:val="26"/>
              </w:rPr>
              <w:t>Cita informācija</w:t>
            </w:r>
          </w:p>
        </w:tc>
        <w:tc>
          <w:tcPr>
            <w:tcW w:w="6715" w:type="dxa"/>
            <w:tcBorders>
              <w:top w:val="outset" w:color="000000" w:sz="6" w:space="0"/>
              <w:left w:val="outset" w:color="000000" w:sz="6" w:space="0"/>
              <w:bottom w:val="outset" w:color="000000" w:sz="6" w:space="0"/>
              <w:right w:val="outset" w:color="000000" w:sz="6" w:space="0"/>
            </w:tcBorders>
          </w:tcPr>
          <w:p w:rsidRPr="0010266D" w:rsidR="006869B7" w:rsidP="006869B7" w:rsidRDefault="006869B7" w14:paraId="6E445A1F" w14:textId="034A27E9">
            <w:pPr>
              <w:jc w:val="both"/>
              <w:rPr>
                <w:sz w:val="26"/>
                <w:szCs w:val="26"/>
              </w:rPr>
            </w:pPr>
            <w:r w:rsidRPr="0010266D">
              <w:rPr>
                <w:sz w:val="26"/>
                <w:szCs w:val="26"/>
              </w:rPr>
              <w:t>Ar Noteikumu Nr.80 normām ir uzņemtas saistības, kas izriet no šādu starptautisko tiesību aktu normām:</w:t>
            </w:r>
          </w:p>
          <w:p w:rsidRPr="0010266D" w:rsidR="002327F0" w:rsidP="006869B7" w:rsidRDefault="002327F0" w14:paraId="6F0B4B54" w14:textId="2BB6F0F2">
            <w:pPr>
              <w:numPr>
                <w:ilvl w:val="0"/>
                <w:numId w:val="49"/>
              </w:numPr>
              <w:jc w:val="both"/>
              <w:rPr>
                <w:sz w:val="26"/>
                <w:szCs w:val="26"/>
              </w:rPr>
            </w:pPr>
            <w:r w:rsidRPr="0010266D">
              <w:rPr>
                <w:sz w:val="26"/>
                <w:szCs w:val="26"/>
              </w:rPr>
              <w:t>1974.gada Starptautiskā konvencija par cilvēku dzīvības aizsardzību uz jūras (SOLAS konvencija);</w:t>
            </w:r>
          </w:p>
          <w:p w:rsidRPr="0010266D" w:rsidR="006869B7" w:rsidP="006869B7" w:rsidRDefault="006869B7" w14:paraId="2BDB3BB6" w14:textId="23EE3D79">
            <w:pPr>
              <w:numPr>
                <w:ilvl w:val="0"/>
                <w:numId w:val="49"/>
              </w:numPr>
              <w:jc w:val="both"/>
              <w:rPr>
                <w:sz w:val="26"/>
                <w:szCs w:val="26"/>
              </w:rPr>
            </w:pPr>
            <w:r w:rsidRPr="0010266D">
              <w:rPr>
                <w:bCs/>
                <w:sz w:val="26"/>
                <w:szCs w:val="26"/>
              </w:rPr>
              <w:t>2006.gada Starptautiskā konvencija par darbu jūrniecībā (MLC konvencija);</w:t>
            </w:r>
          </w:p>
          <w:p w:rsidRPr="0010266D" w:rsidR="006869B7" w:rsidP="006869B7" w:rsidRDefault="006869B7" w14:paraId="7EC29D44" w14:textId="05B90DF2">
            <w:pPr>
              <w:numPr>
                <w:ilvl w:val="0"/>
                <w:numId w:val="49"/>
              </w:numPr>
              <w:jc w:val="both"/>
              <w:rPr>
                <w:sz w:val="26"/>
                <w:szCs w:val="26"/>
              </w:rPr>
            </w:pPr>
            <w:r w:rsidRPr="0010266D">
              <w:rPr>
                <w:bCs/>
                <w:sz w:val="26"/>
                <w:szCs w:val="26"/>
              </w:rPr>
              <w:t>1995.gada Starptautiskā konvencija par zvejas kuģu personāla sagatavošanas un diplomēšanas, kā arī sardzes pildīšanas standartiem (</w:t>
            </w:r>
            <w:r w:rsidRPr="0010266D">
              <w:rPr>
                <w:bCs/>
                <w:i/>
                <w:sz w:val="26"/>
                <w:szCs w:val="26"/>
              </w:rPr>
              <w:t>STCW-F</w:t>
            </w:r>
            <w:r w:rsidRPr="0010266D">
              <w:rPr>
                <w:bCs/>
                <w:sz w:val="26"/>
                <w:szCs w:val="26"/>
              </w:rPr>
              <w:t xml:space="preserve"> konvencija);</w:t>
            </w:r>
          </w:p>
          <w:p w:rsidRPr="0010266D" w:rsidR="006869B7" w:rsidP="006869B7" w:rsidRDefault="006869B7" w14:paraId="38F707AF" w14:textId="2758BF3A">
            <w:pPr>
              <w:numPr>
                <w:ilvl w:val="0"/>
                <w:numId w:val="49"/>
              </w:numPr>
              <w:jc w:val="both"/>
              <w:rPr>
                <w:sz w:val="26"/>
                <w:szCs w:val="26"/>
              </w:rPr>
            </w:pPr>
            <w:r w:rsidRPr="0010266D">
              <w:rPr>
                <w:sz w:val="26"/>
                <w:szCs w:val="26"/>
              </w:rPr>
              <w:t>2004.gada Starptautiskais kuģu un ostas iekārtu aizsardzības kodekss (ISPS kodekss).</w:t>
            </w:r>
          </w:p>
          <w:p w:rsidRPr="006869B7" w:rsidR="006869B7" w:rsidP="006869B7" w:rsidRDefault="006869B7" w14:paraId="4A3C9E6F" w14:textId="589DFF1C">
            <w:pPr>
              <w:jc w:val="both"/>
              <w:rPr>
                <w:sz w:val="26"/>
                <w:szCs w:val="26"/>
              </w:rPr>
            </w:pPr>
            <w:r w:rsidRPr="0010266D">
              <w:rPr>
                <w:sz w:val="26"/>
                <w:szCs w:val="26"/>
              </w:rPr>
              <w:t>Ņemot vērā, ka ar Projektu netiek uzņemtas jaunas saistības, kā arī nenotiek atkāpšanās no esošajām saistībām, ar Projektu tiek nodrošināta visu jau uzņemto saistību izpildes nepārtrauktība.</w:t>
            </w:r>
          </w:p>
        </w:tc>
      </w:tr>
    </w:tbl>
    <w:p w:rsidRPr="00642401" w:rsidR="00642401" w:rsidP="00642401" w:rsidRDefault="00642401" w14:paraId="40444461" w14:textId="533237E9">
      <w:pPr>
        <w:rPr>
          <w:sz w:val="26"/>
          <w:szCs w:val="26"/>
          <w:highlight w:val="yellow"/>
        </w:rPr>
      </w:pPr>
    </w:p>
    <w:tbl>
      <w:tblPr>
        <w:tblW w:w="4984" w:type="pct"/>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026"/>
      </w:tblGrid>
      <w:tr w:rsidRPr="00642401" w:rsidR="00642401" w:rsidTr="00782217" w14:paraId="1D6DE156" w14:textId="77777777">
        <w:tc>
          <w:tcPr>
            <w:tcW w:w="5000" w:type="pct"/>
            <w:tcBorders>
              <w:top w:val="outset" w:color="000000" w:sz="6" w:space="0"/>
              <w:left w:val="outset" w:color="000000" w:sz="6" w:space="0"/>
              <w:bottom w:val="outset" w:color="000000" w:sz="6" w:space="0"/>
              <w:right w:val="outset" w:color="000000" w:sz="6" w:space="0"/>
            </w:tcBorders>
            <w:vAlign w:val="center"/>
          </w:tcPr>
          <w:p w:rsidRPr="00642401" w:rsidR="00642401" w:rsidP="00782217" w:rsidRDefault="00642401" w14:paraId="16001D39" w14:textId="77777777">
            <w:pPr>
              <w:jc w:val="center"/>
              <w:rPr>
                <w:b/>
                <w:sz w:val="26"/>
                <w:szCs w:val="26"/>
              </w:rPr>
            </w:pPr>
            <w:r w:rsidRPr="00642401">
              <w:rPr>
                <w:b/>
                <w:bCs/>
                <w:sz w:val="26"/>
                <w:szCs w:val="26"/>
              </w:rPr>
              <w:t>1.tabula</w:t>
            </w:r>
            <w:r w:rsidRPr="00642401">
              <w:rPr>
                <w:b/>
                <w:bCs/>
                <w:sz w:val="26"/>
                <w:szCs w:val="26"/>
              </w:rPr>
              <w:br/>
              <w:t>Tiesību akta projekta atbilstība ES tiesību aktiem</w:t>
            </w:r>
          </w:p>
        </w:tc>
      </w:tr>
      <w:tr w:rsidRPr="00642401" w:rsidR="00642401" w:rsidTr="00782217" w14:paraId="5A22FF9E" w14:textId="77777777">
        <w:tc>
          <w:tcPr>
            <w:tcW w:w="5000" w:type="pct"/>
            <w:tcBorders>
              <w:top w:val="outset" w:color="000000" w:sz="6" w:space="0"/>
              <w:left w:val="outset" w:color="000000" w:sz="6" w:space="0"/>
              <w:bottom w:val="outset" w:color="000000" w:sz="6" w:space="0"/>
              <w:right w:val="outset" w:color="000000" w:sz="6" w:space="0"/>
            </w:tcBorders>
            <w:vAlign w:val="center"/>
          </w:tcPr>
          <w:p w:rsidRPr="00642401" w:rsidR="00642401" w:rsidP="00782217" w:rsidRDefault="00642401" w14:paraId="1B6A5A9D" w14:textId="5C1CA0A8">
            <w:pPr>
              <w:jc w:val="center"/>
              <w:rPr>
                <w:sz w:val="26"/>
                <w:szCs w:val="26"/>
              </w:rPr>
            </w:pPr>
            <w:r w:rsidRPr="00642401">
              <w:rPr>
                <w:sz w:val="26"/>
                <w:szCs w:val="26"/>
              </w:rPr>
              <w:lastRenderedPageBreak/>
              <w:t>Projekts šo jomu neskar.</w:t>
            </w:r>
          </w:p>
        </w:tc>
      </w:tr>
    </w:tbl>
    <w:p w:rsidRPr="00642401" w:rsidR="00642401" w:rsidP="00642401" w:rsidRDefault="00642401" w14:paraId="40BD70D9" w14:textId="77777777">
      <w:pPr>
        <w:jc w:val="both"/>
        <w:rPr>
          <w:sz w:val="26"/>
          <w:szCs w:val="26"/>
          <w:highlight w:val="yellow"/>
        </w:rPr>
      </w:pPr>
    </w:p>
    <w:tbl>
      <w:tblPr>
        <w:tblW w:w="9072" w:type="dxa"/>
        <w:tblInd w:w="2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
      <w:tblGrid>
        <w:gridCol w:w="2410"/>
        <w:gridCol w:w="2813"/>
        <w:gridCol w:w="3849"/>
      </w:tblGrid>
      <w:tr w:rsidRPr="001C5B3E" w:rsidR="002327F0" w:rsidTr="002327F0" w14:paraId="785F5EE4" w14:textId="77777777">
        <w:trPr>
          <w:trHeight w:val="20"/>
        </w:trPr>
        <w:tc>
          <w:tcPr>
            <w:tcW w:w="9072" w:type="dxa"/>
            <w:gridSpan w:val="3"/>
            <w:tcBorders>
              <w:top w:val="outset" w:color="auto" w:sz="6" w:space="0"/>
              <w:left w:val="outset" w:color="auto" w:sz="6" w:space="0"/>
              <w:bottom w:val="outset" w:color="auto" w:sz="6" w:space="0"/>
              <w:right w:val="outset" w:color="auto" w:sz="6" w:space="0"/>
            </w:tcBorders>
            <w:vAlign w:val="center"/>
            <w:hideMark/>
          </w:tcPr>
          <w:p w:rsidRPr="001C5B3E" w:rsidR="002327F0" w:rsidRDefault="002327F0" w14:paraId="0CAEF06F" w14:textId="77777777">
            <w:pPr>
              <w:jc w:val="center"/>
              <w:rPr>
                <w:b/>
                <w:sz w:val="26"/>
                <w:szCs w:val="26"/>
                <w:lang w:eastAsia="en-US"/>
              </w:rPr>
            </w:pPr>
            <w:r w:rsidRPr="001C5B3E">
              <w:rPr>
                <w:b/>
                <w:sz w:val="26"/>
                <w:szCs w:val="26"/>
                <w:lang w:eastAsia="en-US"/>
              </w:rPr>
              <w:t>2.tabula</w:t>
            </w:r>
          </w:p>
          <w:p w:rsidRPr="001C5B3E" w:rsidR="002327F0" w:rsidRDefault="002327F0" w14:paraId="2E4A83B4" w14:textId="77777777">
            <w:pPr>
              <w:jc w:val="center"/>
              <w:rPr>
                <w:b/>
                <w:sz w:val="26"/>
                <w:szCs w:val="26"/>
                <w:lang w:eastAsia="en-US"/>
              </w:rPr>
            </w:pPr>
            <w:r w:rsidRPr="001C5B3E">
              <w:rPr>
                <w:b/>
                <w:sz w:val="26"/>
                <w:szCs w:val="26"/>
                <w:lang w:eastAsia="en-US"/>
              </w:rPr>
              <w:t>Ar tiesību akta projektu izpildītās vai uzņemtās saistības, kas izriet no starptautiskajiem tiesību aktiem vai starptautiskas institūcijas vai organizācijas dokumentiem.</w:t>
            </w:r>
          </w:p>
          <w:p w:rsidRPr="001C5B3E" w:rsidR="002327F0" w:rsidRDefault="002327F0" w14:paraId="7BAB5EC3" w14:textId="77777777">
            <w:pPr>
              <w:jc w:val="center"/>
              <w:rPr>
                <w:sz w:val="26"/>
                <w:szCs w:val="26"/>
                <w:lang w:eastAsia="en-US"/>
              </w:rPr>
            </w:pPr>
            <w:r w:rsidRPr="001C5B3E">
              <w:rPr>
                <w:b/>
                <w:sz w:val="26"/>
                <w:szCs w:val="26"/>
                <w:lang w:eastAsia="en-US"/>
              </w:rPr>
              <w:t>Pasākumi šo saistību izpildei</w:t>
            </w:r>
          </w:p>
        </w:tc>
      </w:tr>
      <w:tr w:rsidRPr="00B3434F" w:rsidR="002327F0" w:rsidTr="002327F0" w14:paraId="740C583E" w14:textId="77777777">
        <w:trPr>
          <w:trHeight w:val="20"/>
        </w:trPr>
        <w:tc>
          <w:tcPr>
            <w:tcW w:w="2410" w:type="dxa"/>
            <w:tcBorders>
              <w:top w:val="outset" w:color="auto" w:sz="6" w:space="0"/>
              <w:left w:val="outset" w:color="auto" w:sz="6" w:space="0"/>
              <w:bottom w:val="outset" w:color="auto" w:sz="6" w:space="0"/>
              <w:right w:val="outset" w:color="auto" w:sz="6" w:space="0"/>
            </w:tcBorders>
            <w:vAlign w:val="center"/>
            <w:hideMark/>
          </w:tcPr>
          <w:p w:rsidRPr="00B3434F" w:rsidR="002327F0" w:rsidRDefault="002327F0" w14:paraId="7DC83B00" w14:textId="77777777">
            <w:pPr>
              <w:rPr>
                <w:sz w:val="26"/>
                <w:szCs w:val="26"/>
                <w:lang w:eastAsia="en-US"/>
              </w:rPr>
            </w:pPr>
            <w:r w:rsidRPr="00B3434F">
              <w:rPr>
                <w:sz w:val="26"/>
                <w:szCs w:val="26"/>
                <w:lang w:eastAsia="en-US"/>
              </w:rPr>
              <w:t>Attiecīgā starptautiskā tiesību akta vai starptautiskas institūcijas vai organizācijas dokumenta (turpmāk – starptautiskais dokuments) datums, numurs un nosaukums</w:t>
            </w:r>
          </w:p>
        </w:tc>
        <w:tc>
          <w:tcPr>
            <w:tcW w:w="6662" w:type="dxa"/>
            <w:gridSpan w:val="2"/>
            <w:tcBorders>
              <w:top w:val="outset" w:color="auto" w:sz="6" w:space="0"/>
              <w:left w:val="outset" w:color="auto" w:sz="6" w:space="0"/>
              <w:bottom w:val="outset" w:color="auto" w:sz="6" w:space="0"/>
              <w:right w:val="outset" w:color="auto" w:sz="6" w:space="0"/>
            </w:tcBorders>
            <w:hideMark/>
          </w:tcPr>
          <w:p w:rsidRPr="0010266D" w:rsidR="002327F0" w:rsidRDefault="008B0346" w14:paraId="058C57AE" w14:textId="77D52D39">
            <w:pPr>
              <w:jc w:val="both"/>
              <w:rPr>
                <w:sz w:val="26"/>
                <w:szCs w:val="26"/>
                <w:lang w:eastAsia="en-US"/>
              </w:rPr>
            </w:pPr>
            <w:r w:rsidRPr="0010266D">
              <w:rPr>
                <w:bCs/>
                <w:sz w:val="26"/>
                <w:szCs w:val="26"/>
                <w:lang w:eastAsia="en-US"/>
              </w:rPr>
              <w:t>1974.gada Starptautiskā konvencija par cilvēku dzīvības aizsardzību uz jūras (SOLAS konvencija)</w:t>
            </w:r>
          </w:p>
        </w:tc>
      </w:tr>
      <w:tr w:rsidRPr="00B3434F" w:rsidR="002327F0" w:rsidTr="002327F0" w14:paraId="2493DEE5" w14:textId="77777777">
        <w:trPr>
          <w:trHeight w:val="20"/>
        </w:trPr>
        <w:tc>
          <w:tcPr>
            <w:tcW w:w="2410" w:type="dxa"/>
            <w:tcBorders>
              <w:top w:val="outset" w:color="auto" w:sz="6" w:space="0"/>
              <w:left w:val="outset" w:color="auto" w:sz="6" w:space="0"/>
              <w:bottom w:val="outset" w:color="auto" w:sz="6" w:space="0"/>
              <w:right w:val="outset" w:color="auto" w:sz="6" w:space="0"/>
            </w:tcBorders>
            <w:vAlign w:val="center"/>
            <w:hideMark/>
          </w:tcPr>
          <w:p w:rsidRPr="00B3434F" w:rsidR="002327F0" w:rsidRDefault="002327F0" w14:paraId="18A23EE8" w14:textId="77777777">
            <w:pPr>
              <w:jc w:val="center"/>
              <w:rPr>
                <w:sz w:val="26"/>
                <w:szCs w:val="26"/>
                <w:lang w:eastAsia="en-US"/>
              </w:rPr>
            </w:pPr>
            <w:r w:rsidRPr="00B3434F">
              <w:rPr>
                <w:sz w:val="26"/>
                <w:szCs w:val="26"/>
                <w:lang w:eastAsia="en-US"/>
              </w:rPr>
              <w:t>A</w:t>
            </w:r>
          </w:p>
        </w:tc>
        <w:tc>
          <w:tcPr>
            <w:tcW w:w="2813" w:type="dxa"/>
            <w:tcBorders>
              <w:top w:val="outset" w:color="auto" w:sz="6" w:space="0"/>
              <w:left w:val="outset" w:color="auto" w:sz="6" w:space="0"/>
              <w:bottom w:val="outset" w:color="auto" w:sz="6" w:space="0"/>
              <w:right w:val="outset" w:color="auto" w:sz="6" w:space="0"/>
            </w:tcBorders>
            <w:vAlign w:val="center"/>
            <w:hideMark/>
          </w:tcPr>
          <w:p w:rsidRPr="00B3434F" w:rsidR="002327F0" w:rsidRDefault="002327F0" w14:paraId="235411D7" w14:textId="77777777">
            <w:pPr>
              <w:jc w:val="center"/>
              <w:rPr>
                <w:sz w:val="26"/>
                <w:szCs w:val="26"/>
                <w:lang w:eastAsia="en-US"/>
              </w:rPr>
            </w:pPr>
            <w:r w:rsidRPr="00B3434F">
              <w:rPr>
                <w:sz w:val="26"/>
                <w:szCs w:val="26"/>
                <w:lang w:eastAsia="en-US"/>
              </w:rPr>
              <w:t>B</w:t>
            </w:r>
          </w:p>
        </w:tc>
        <w:tc>
          <w:tcPr>
            <w:tcW w:w="3849" w:type="dxa"/>
            <w:tcBorders>
              <w:top w:val="outset" w:color="auto" w:sz="6" w:space="0"/>
              <w:left w:val="outset" w:color="auto" w:sz="6" w:space="0"/>
              <w:bottom w:val="outset" w:color="auto" w:sz="6" w:space="0"/>
              <w:right w:val="outset" w:color="auto" w:sz="6" w:space="0"/>
            </w:tcBorders>
            <w:vAlign w:val="center"/>
            <w:hideMark/>
          </w:tcPr>
          <w:p w:rsidRPr="00B3434F" w:rsidR="002327F0" w:rsidRDefault="002327F0" w14:paraId="6B3D2A7D" w14:textId="77777777">
            <w:pPr>
              <w:jc w:val="center"/>
              <w:rPr>
                <w:sz w:val="26"/>
                <w:szCs w:val="26"/>
                <w:lang w:eastAsia="en-US"/>
              </w:rPr>
            </w:pPr>
            <w:r w:rsidRPr="00B3434F">
              <w:rPr>
                <w:sz w:val="26"/>
                <w:szCs w:val="26"/>
                <w:lang w:eastAsia="en-US"/>
              </w:rPr>
              <w:t>C</w:t>
            </w:r>
          </w:p>
        </w:tc>
      </w:tr>
      <w:tr w:rsidRPr="00B3434F" w:rsidR="002327F0" w:rsidTr="002327F0" w14:paraId="21699BF8" w14:textId="77777777">
        <w:trPr>
          <w:trHeight w:val="20"/>
        </w:trPr>
        <w:tc>
          <w:tcPr>
            <w:tcW w:w="2410" w:type="dxa"/>
            <w:tcBorders>
              <w:top w:val="outset" w:color="auto" w:sz="6" w:space="0"/>
              <w:left w:val="outset" w:color="auto" w:sz="6" w:space="0"/>
              <w:bottom w:val="outset" w:color="auto" w:sz="6" w:space="0"/>
              <w:right w:val="outset" w:color="auto" w:sz="6" w:space="0"/>
            </w:tcBorders>
            <w:vAlign w:val="center"/>
          </w:tcPr>
          <w:p w:rsidRPr="00B3434F" w:rsidR="002327F0" w:rsidRDefault="002327F0" w14:paraId="57DAB6CE" w14:textId="77777777">
            <w:pPr>
              <w:rPr>
                <w:sz w:val="26"/>
                <w:szCs w:val="26"/>
                <w:lang w:eastAsia="en-US"/>
              </w:rPr>
            </w:pPr>
            <w:r w:rsidRPr="00B3434F">
              <w:rPr>
                <w:sz w:val="26"/>
                <w:szCs w:val="26"/>
                <w:lang w:eastAsia="en-US"/>
              </w:rPr>
              <w:t>Starptautiskās saistības (pēc būtības), kas izriet no norādītā starptautiskā dokumenta.</w:t>
            </w:r>
          </w:p>
          <w:p w:rsidRPr="00B3434F" w:rsidR="002327F0" w:rsidRDefault="002327F0" w14:paraId="7CA3DED7" w14:textId="77777777">
            <w:pPr>
              <w:rPr>
                <w:sz w:val="26"/>
                <w:szCs w:val="26"/>
                <w:lang w:eastAsia="en-US"/>
              </w:rPr>
            </w:pPr>
          </w:p>
          <w:p w:rsidRPr="00B3434F" w:rsidR="002327F0" w:rsidRDefault="002327F0" w14:paraId="35A8CE6D" w14:textId="77777777">
            <w:pPr>
              <w:rPr>
                <w:sz w:val="26"/>
                <w:szCs w:val="26"/>
                <w:lang w:eastAsia="en-US"/>
              </w:rPr>
            </w:pPr>
            <w:r w:rsidRPr="00B3434F">
              <w:rPr>
                <w:sz w:val="26"/>
                <w:szCs w:val="26"/>
                <w:lang w:eastAsia="en-US"/>
              </w:rPr>
              <w:t>Konkrēti veicamie pasākumi vai uzdevumi, kas nepieciešami šo starptautisko saistību izpildei.</w:t>
            </w:r>
          </w:p>
          <w:p w:rsidRPr="00B3434F" w:rsidR="002327F0" w:rsidRDefault="002327F0" w14:paraId="2803E9DD" w14:textId="77777777">
            <w:pPr>
              <w:rPr>
                <w:sz w:val="26"/>
                <w:szCs w:val="26"/>
                <w:lang w:eastAsia="en-US"/>
              </w:rPr>
            </w:pPr>
          </w:p>
        </w:tc>
        <w:tc>
          <w:tcPr>
            <w:tcW w:w="2813" w:type="dxa"/>
            <w:tcBorders>
              <w:top w:val="outset" w:color="auto" w:sz="6" w:space="0"/>
              <w:left w:val="outset" w:color="auto" w:sz="6" w:space="0"/>
              <w:bottom w:val="outset" w:color="auto" w:sz="6" w:space="0"/>
              <w:right w:val="outset" w:color="auto" w:sz="6" w:space="0"/>
            </w:tcBorders>
            <w:vAlign w:val="center"/>
            <w:hideMark/>
          </w:tcPr>
          <w:p w:rsidRPr="00B3434F" w:rsidR="002327F0" w:rsidRDefault="002327F0" w14:paraId="392F9AF4" w14:textId="77777777">
            <w:pPr>
              <w:rPr>
                <w:sz w:val="26"/>
                <w:szCs w:val="26"/>
                <w:lang w:eastAsia="en-US"/>
              </w:rPr>
            </w:pPr>
            <w:r w:rsidRPr="00B3434F">
              <w:rPr>
                <w:sz w:val="26"/>
                <w:szCs w:val="26"/>
                <w:lang w:eastAsia="en-US"/>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49" w:type="dxa"/>
            <w:tcBorders>
              <w:top w:val="outset" w:color="auto" w:sz="6" w:space="0"/>
              <w:left w:val="outset" w:color="auto" w:sz="6" w:space="0"/>
              <w:bottom w:val="outset" w:color="auto" w:sz="6" w:space="0"/>
              <w:right w:val="outset" w:color="auto" w:sz="6" w:space="0"/>
            </w:tcBorders>
            <w:vAlign w:val="center"/>
          </w:tcPr>
          <w:p w:rsidRPr="00B3434F" w:rsidR="002327F0" w:rsidRDefault="002327F0" w14:paraId="72584A0B" w14:textId="77777777">
            <w:pPr>
              <w:rPr>
                <w:sz w:val="26"/>
                <w:szCs w:val="26"/>
                <w:lang w:eastAsia="en-US"/>
              </w:rPr>
            </w:pPr>
            <w:r w:rsidRPr="00B3434F">
              <w:rPr>
                <w:sz w:val="26"/>
                <w:szCs w:val="26"/>
                <w:lang w:eastAsia="en-US"/>
              </w:rPr>
              <w:t>Informācija par to, vai starptautiskās saistības, kas minētas šīs tabulas A ailē, tiek izpildītas pilnībā vai daļēji.</w:t>
            </w:r>
          </w:p>
          <w:p w:rsidRPr="00B3434F" w:rsidR="002327F0" w:rsidRDefault="002327F0" w14:paraId="401D8C2B" w14:textId="77777777">
            <w:pPr>
              <w:rPr>
                <w:sz w:val="26"/>
                <w:szCs w:val="26"/>
                <w:lang w:eastAsia="en-US"/>
              </w:rPr>
            </w:pPr>
          </w:p>
          <w:p w:rsidRPr="00B3434F" w:rsidR="002327F0" w:rsidRDefault="002327F0" w14:paraId="48973758" w14:textId="77777777">
            <w:pPr>
              <w:rPr>
                <w:sz w:val="26"/>
                <w:szCs w:val="26"/>
                <w:lang w:eastAsia="en-US"/>
              </w:rPr>
            </w:pPr>
            <w:r w:rsidRPr="00B3434F">
              <w:rPr>
                <w:sz w:val="26"/>
                <w:szCs w:val="26"/>
                <w:lang w:eastAsia="en-US"/>
              </w:rPr>
              <w:t>Ja attiecīgās starptautiskās saistības tiek izpildītas daļēji, sniedz attiecīgu skaidrojumu, kā arī precīzi norāda, kad un kādā veidā starptautiskās saistības tiks izpildītas pilnībā.</w:t>
            </w:r>
          </w:p>
          <w:p w:rsidRPr="00B3434F" w:rsidR="002327F0" w:rsidRDefault="002327F0" w14:paraId="6C33101F" w14:textId="77777777">
            <w:pPr>
              <w:rPr>
                <w:sz w:val="26"/>
                <w:szCs w:val="26"/>
                <w:lang w:eastAsia="en-US"/>
              </w:rPr>
            </w:pPr>
          </w:p>
          <w:p w:rsidRPr="00B3434F" w:rsidR="002327F0" w:rsidRDefault="002327F0" w14:paraId="7DFE5757" w14:textId="77777777">
            <w:pPr>
              <w:rPr>
                <w:sz w:val="26"/>
                <w:szCs w:val="26"/>
                <w:lang w:eastAsia="en-US"/>
              </w:rPr>
            </w:pPr>
            <w:r w:rsidRPr="00B3434F">
              <w:rPr>
                <w:sz w:val="26"/>
                <w:szCs w:val="26"/>
                <w:lang w:eastAsia="en-US"/>
              </w:rPr>
              <w:t>Norāda institūciju, kas ir atbildīga par šo saistību izpildi pilnībā.</w:t>
            </w:r>
          </w:p>
        </w:tc>
      </w:tr>
      <w:tr w:rsidRPr="00B3434F" w:rsidR="002327F0" w:rsidTr="002327F0" w14:paraId="1C618D34" w14:textId="77777777">
        <w:trPr>
          <w:trHeight w:val="944"/>
        </w:trPr>
        <w:tc>
          <w:tcPr>
            <w:tcW w:w="2410" w:type="dxa"/>
            <w:tcBorders>
              <w:top w:val="outset" w:color="auto" w:sz="6" w:space="0"/>
              <w:left w:val="outset" w:color="auto" w:sz="6" w:space="0"/>
              <w:bottom w:val="outset" w:color="auto" w:sz="6" w:space="0"/>
              <w:right w:val="outset" w:color="auto" w:sz="6" w:space="0"/>
            </w:tcBorders>
            <w:hideMark/>
          </w:tcPr>
          <w:p w:rsidRPr="0010266D" w:rsidR="002327F0" w:rsidP="001C5B3E" w:rsidRDefault="001D20DD" w14:paraId="6B913A34" w14:textId="730EB0D5">
            <w:pPr>
              <w:rPr>
                <w:sz w:val="26"/>
                <w:szCs w:val="26"/>
              </w:rPr>
            </w:pPr>
            <w:r w:rsidRPr="0010266D">
              <w:rPr>
                <w:sz w:val="26"/>
                <w:szCs w:val="26"/>
              </w:rPr>
              <w:t xml:space="preserve">V nodaļas </w:t>
            </w:r>
            <w:r w:rsidRPr="0010266D" w:rsidR="008B0346">
              <w:rPr>
                <w:sz w:val="26"/>
                <w:szCs w:val="26"/>
              </w:rPr>
              <w:t>14.noteikuma 1.punkts</w:t>
            </w:r>
          </w:p>
        </w:tc>
        <w:tc>
          <w:tcPr>
            <w:tcW w:w="2813" w:type="dxa"/>
            <w:tcBorders>
              <w:top w:val="outset" w:color="auto" w:sz="6" w:space="0"/>
              <w:left w:val="outset" w:color="auto" w:sz="6" w:space="0"/>
              <w:bottom w:val="outset" w:color="auto" w:sz="6" w:space="0"/>
              <w:right w:val="outset" w:color="auto" w:sz="6" w:space="0"/>
            </w:tcBorders>
          </w:tcPr>
          <w:p w:rsidRPr="0010266D" w:rsidR="002327F0" w:rsidRDefault="00B3434F" w14:paraId="3D72D72D" w14:textId="24056821">
            <w:pPr>
              <w:rPr>
                <w:sz w:val="26"/>
                <w:szCs w:val="26"/>
              </w:rPr>
            </w:pPr>
            <w:r w:rsidRPr="0010266D">
              <w:rPr>
                <w:sz w:val="26"/>
                <w:szCs w:val="26"/>
              </w:rPr>
              <w:t>Projekta 15.punkts</w:t>
            </w:r>
          </w:p>
          <w:p w:rsidRPr="00B3434F" w:rsidR="002327F0" w:rsidRDefault="002327F0" w14:paraId="79B59D9B" w14:textId="77777777">
            <w:pPr>
              <w:rPr>
                <w:b/>
                <w:sz w:val="26"/>
                <w:szCs w:val="26"/>
              </w:rPr>
            </w:pPr>
          </w:p>
        </w:tc>
        <w:tc>
          <w:tcPr>
            <w:tcW w:w="3849" w:type="dxa"/>
            <w:tcBorders>
              <w:top w:val="outset" w:color="auto" w:sz="6" w:space="0"/>
              <w:left w:val="outset" w:color="auto" w:sz="6" w:space="0"/>
              <w:bottom w:val="nil"/>
              <w:right w:val="outset" w:color="auto" w:sz="6" w:space="0"/>
            </w:tcBorders>
            <w:hideMark/>
          </w:tcPr>
          <w:p w:rsidRPr="0010266D" w:rsidR="002327F0" w:rsidRDefault="002327F0" w14:paraId="476C2F5B" w14:textId="77777777">
            <w:pPr>
              <w:rPr>
                <w:sz w:val="26"/>
                <w:szCs w:val="26"/>
              </w:rPr>
            </w:pPr>
            <w:r w:rsidRPr="0010266D">
              <w:rPr>
                <w:sz w:val="26"/>
                <w:szCs w:val="26"/>
              </w:rPr>
              <w:t>Starptautiskās saistības tiks izpildītas pilnībā.</w:t>
            </w:r>
          </w:p>
        </w:tc>
      </w:tr>
      <w:tr w:rsidRPr="00B3434F" w:rsidR="002327F0" w:rsidTr="002327F0" w14:paraId="6CDD325B" w14:textId="77777777">
        <w:trPr>
          <w:trHeight w:val="20"/>
        </w:trPr>
        <w:tc>
          <w:tcPr>
            <w:tcW w:w="2410" w:type="dxa"/>
            <w:tcBorders>
              <w:top w:val="outset" w:color="auto" w:sz="6" w:space="0"/>
              <w:left w:val="outset" w:color="auto" w:sz="6" w:space="0"/>
              <w:bottom w:val="outset" w:color="auto" w:sz="6" w:space="0"/>
              <w:right w:val="outset" w:color="auto" w:sz="6" w:space="0"/>
            </w:tcBorders>
            <w:hideMark/>
          </w:tcPr>
          <w:p w:rsidRPr="00B3434F" w:rsidR="002327F0" w:rsidRDefault="002327F0" w14:paraId="720FFAB4" w14:textId="77777777">
            <w:pPr>
              <w:jc w:val="center"/>
              <w:rPr>
                <w:sz w:val="26"/>
                <w:szCs w:val="26"/>
                <w:lang w:eastAsia="en-US"/>
              </w:rPr>
            </w:pPr>
            <w:r w:rsidRPr="00B3434F">
              <w:rPr>
                <w:sz w:val="26"/>
                <w:szCs w:val="26"/>
                <w:lang w:eastAsia="en-US"/>
              </w:rPr>
              <w:t>Vai starptautiskajā dokumentā paredzētās saistības nav pretrunā ar jau esošajām Latvijas Republikas starptautiskajām saistībām</w:t>
            </w:r>
          </w:p>
        </w:tc>
        <w:tc>
          <w:tcPr>
            <w:tcW w:w="2813" w:type="dxa"/>
            <w:tcBorders>
              <w:top w:val="outset" w:color="auto" w:sz="6" w:space="0"/>
              <w:left w:val="outset" w:color="auto" w:sz="6" w:space="0"/>
              <w:bottom w:val="outset" w:color="auto" w:sz="6" w:space="0"/>
              <w:right w:val="outset" w:color="auto" w:sz="6" w:space="0"/>
            </w:tcBorders>
            <w:hideMark/>
          </w:tcPr>
          <w:p w:rsidRPr="0010266D" w:rsidR="002327F0" w:rsidRDefault="002327F0" w14:paraId="6A11B629" w14:textId="77777777">
            <w:pPr>
              <w:rPr>
                <w:sz w:val="26"/>
                <w:szCs w:val="26"/>
                <w:lang w:eastAsia="en-US"/>
              </w:rPr>
            </w:pPr>
            <w:r w:rsidRPr="0010266D">
              <w:rPr>
                <w:sz w:val="26"/>
                <w:szCs w:val="26"/>
                <w:lang w:eastAsia="en-US"/>
              </w:rPr>
              <w:t>Nav attiecināms.</w:t>
            </w:r>
          </w:p>
        </w:tc>
        <w:tc>
          <w:tcPr>
            <w:tcW w:w="3849" w:type="dxa"/>
            <w:tcBorders>
              <w:top w:val="outset" w:color="auto" w:sz="6" w:space="0"/>
              <w:left w:val="outset" w:color="auto" w:sz="6" w:space="0"/>
              <w:bottom w:val="outset" w:color="auto" w:sz="6" w:space="0"/>
              <w:right w:val="outset" w:color="auto" w:sz="6" w:space="0"/>
            </w:tcBorders>
          </w:tcPr>
          <w:p w:rsidRPr="00B3434F" w:rsidR="002327F0" w:rsidRDefault="002327F0" w14:paraId="44863CF4" w14:textId="77777777">
            <w:pPr>
              <w:jc w:val="both"/>
              <w:rPr>
                <w:b/>
                <w:sz w:val="26"/>
                <w:szCs w:val="26"/>
                <w:lang w:eastAsia="en-US"/>
              </w:rPr>
            </w:pPr>
          </w:p>
        </w:tc>
      </w:tr>
      <w:tr w:rsidRPr="00B3434F" w:rsidR="002327F0" w:rsidTr="002327F0" w14:paraId="18744AA9" w14:textId="77777777">
        <w:trPr>
          <w:trHeight w:val="20"/>
        </w:trPr>
        <w:tc>
          <w:tcPr>
            <w:tcW w:w="2410" w:type="dxa"/>
            <w:tcBorders>
              <w:top w:val="outset" w:color="auto" w:sz="6" w:space="0"/>
              <w:left w:val="outset" w:color="auto" w:sz="6" w:space="0"/>
              <w:bottom w:val="outset" w:color="auto" w:sz="6" w:space="0"/>
              <w:right w:val="outset" w:color="auto" w:sz="6" w:space="0"/>
            </w:tcBorders>
            <w:hideMark/>
          </w:tcPr>
          <w:p w:rsidRPr="00B3434F" w:rsidR="002327F0" w:rsidRDefault="002327F0" w14:paraId="7CE1C577" w14:textId="77777777">
            <w:pPr>
              <w:jc w:val="center"/>
              <w:rPr>
                <w:sz w:val="26"/>
                <w:szCs w:val="26"/>
                <w:lang w:eastAsia="en-US"/>
              </w:rPr>
            </w:pPr>
            <w:r w:rsidRPr="00B3434F">
              <w:rPr>
                <w:sz w:val="26"/>
                <w:szCs w:val="26"/>
                <w:lang w:eastAsia="en-US"/>
              </w:rPr>
              <w:t>Cita informācija</w:t>
            </w:r>
          </w:p>
        </w:tc>
        <w:tc>
          <w:tcPr>
            <w:tcW w:w="6662" w:type="dxa"/>
            <w:gridSpan w:val="2"/>
            <w:tcBorders>
              <w:top w:val="outset" w:color="auto" w:sz="6" w:space="0"/>
              <w:left w:val="outset" w:color="auto" w:sz="6" w:space="0"/>
              <w:bottom w:val="outset" w:color="auto" w:sz="6" w:space="0"/>
              <w:right w:val="outset" w:color="auto" w:sz="6" w:space="0"/>
            </w:tcBorders>
          </w:tcPr>
          <w:p w:rsidRPr="0010266D" w:rsidR="008B0346" w:rsidP="00CB51E4" w:rsidRDefault="00B3434F" w14:paraId="3F0E08CC" w14:textId="488D1D6B">
            <w:pPr>
              <w:jc w:val="both"/>
              <w:rPr>
                <w:sz w:val="26"/>
                <w:szCs w:val="26"/>
                <w:lang w:eastAsia="en-US"/>
              </w:rPr>
            </w:pPr>
            <w:r w:rsidRPr="0010266D">
              <w:rPr>
                <w:sz w:val="26"/>
                <w:szCs w:val="26"/>
                <w:lang w:eastAsia="en-US"/>
              </w:rPr>
              <w:t xml:space="preserve">Minētā starptautiskā norma ir ieviesta ar Noteikumiem Nr.80, savukārt </w:t>
            </w:r>
            <w:r w:rsidRPr="0010266D" w:rsidR="00CB51E4">
              <w:rPr>
                <w:sz w:val="26"/>
                <w:szCs w:val="26"/>
                <w:lang w:eastAsia="en-US"/>
              </w:rPr>
              <w:t>Projekta 15.punkts</w:t>
            </w:r>
            <w:r w:rsidRPr="0010266D">
              <w:rPr>
                <w:sz w:val="26"/>
                <w:szCs w:val="26"/>
                <w:lang w:eastAsia="en-US"/>
              </w:rPr>
              <w:t xml:space="preserve"> </w:t>
            </w:r>
            <w:r w:rsidRPr="0010266D" w:rsidR="00CB51E4">
              <w:rPr>
                <w:sz w:val="26"/>
                <w:szCs w:val="26"/>
                <w:lang w:eastAsia="en-US"/>
              </w:rPr>
              <w:t>precizē kuģa apkalpes komplektēšanai piemērojamās starptautiskās prasības, kas</w:t>
            </w:r>
            <w:proofErr w:type="gramStart"/>
            <w:r w:rsidRPr="0010266D" w:rsidR="00CB51E4">
              <w:rPr>
                <w:sz w:val="26"/>
                <w:szCs w:val="26"/>
                <w:lang w:eastAsia="en-US"/>
              </w:rPr>
              <w:t xml:space="preserve"> </w:t>
            </w:r>
            <w:r w:rsidRPr="0010266D">
              <w:rPr>
                <w:sz w:val="26"/>
                <w:szCs w:val="26"/>
                <w:lang w:eastAsia="en-US"/>
              </w:rPr>
              <w:t xml:space="preserve"> </w:t>
            </w:r>
            <w:proofErr w:type="gramEnd"/>
            <w:r w:rsidRPr="0010266D" w:rsidR="008B0346">
              <w:rPr>
                <w:sz w:val="26"/>
                <w:szCs w:val="26"/>
                <w:lang w:eastAsia="en-US"/>
              </w:rPr>
              <w:t xml:space="preserve">izriet </w:t>
            </w:r>
            <w:r w:rsidRPr="0010266D" w:rsidR="008B0346">
              <w:rPr>
                <w:sz w:val="26"/>
                <w:szCs w:val="26"/>
                <w:lang w:eastAsia="en-US"/>
              </w:rPr>
              <w:lastRenderedPageBreak/>
              <w:t xml:space="preserve">no </w:t>
            </w:r>
            <w:r w:rsidRPr="0010266D" w:rsidR="0021378D">
              <w:rPr>
                <w:sz w:val="26"/>
                <w:szCs w:val="26"/>
                <w:lang w:eastAsia="en-US"/>
              </w:rPr>
              <w:t xml:space="preserve">SOLAS konvencijas, ņemot vērā </w:t>
            </w:r>
            <w:r w:rsidRPr="0010266D" w:rsidR="008B0346">
              <w:rPr>
                <w:bCs/>
                <w:sz w:val="26"/>
                <w:szCs w:val="26"/>
                <w:lang w:eastAsia="en-US"/>
              </w:rPr>
              <w:t xml:space="preserve">Starptautiskās Jūrniecības organizācijas (IMO) </w:t>
            </w:r>
            <w:r w:rsidRPr="0010266D" w:rsidR="0021378D">
              <w:rPr>
                <w:bCs/>
                <w:sz w:val="26"/>
                <w:szCs w:val="26"/>
                <w:lang w:eastAsia="en-US"/>
              </w:rPr>
              <w:t>2011.gada 30.novembra Rezolūciju</w:t>
            </w:r>
            <w:r w:rsidRPr="0010266D" w:rsidR="008B0346">
              <w:rPr>
                <w:bCs/>
                <w:sz w:val="26"/>
                <w:szCs w:val="26"/>
                <w:lang w:eastAsia="en-US"/>
              </w:rPr>
              <w:t xml:space="preserve"> A.1047(27)</w:t>
            </w:r>
            <w:r w:rsidRPr="0010266D" w:rsidR="0021378D">
              <w:rPr>
                <w:bCs/>
                <w:sz w:val="26"/>
                <w:szCs w:val="26"/>
                <w:lang w:eastAsia="en-US"/>
              </w:rPr>
              <w:t xml:space="preserve"> par drošas apkalpes komplektēšanas principiem</w:t>
            </w:r>
            <w:r w:rsidRPr="0010266D" w:rsidR="008B0346">
              <w:rPr>
                <w:bCs/>
                <w:sz w:val="26"/>
                <w:szCs w:val="26"/>
                <w:lang w:eastAsia="en-US"/>
              </w:rPr>
              <w:t>.</w:t>
            </w:r>
          </w:p>
        </w:tc>
      </w:tr>
    </w:tbl>
    <w:p w:rsidRPr="00642401" w:rsidR="002327F0" w:rsidP="008F2C79" w:rsidRDefault="002327F0" w14:paraId="04CECFF2" w14:textId="77777777">
      <w:pPr>
        <w:jc w:val="both"/>
        <w:rPr>
          <w:sz w:val="26"/>
          <w:szCs w:val="26"/>
          <w:highlight w:val="yellow"/>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2"/>
        <w:gridCol w:w="3220"/>
        <w:gridCol w:w="5525"/>
      </w:tblGrid>
      <w:tr w:rsidRPr="00642401" w:rsidR="0040612C" w:rsidTr="00C86CDB" w14:paraId="769E1640" w14:textId="77777777">
        <w:trPr>
          <w:trHeight w:val="528"/>
          <w:jc w:val="center"/>
        </w:trPr>
        <w:tc>
          <w:tcPr>
            <w:tcW w:w="9067" w:type="dxa"/>
            <w:gridSpan w:val="3"/>
            <w:tcBorders>
              <w:top w:val="single" w:color="auto" w:sz="4" w:space="0"/>
              <w:left w:val="single" w:color="auto" w:sz="4" w:space="0"/>
              <w:bottom w:val="single" w:color="auto" w:sz="4" w:space="0"/>
              <w:right w:val="single" w:color="auto" w:sz="4" w:space="0"/>
            </w:tcBorders>
            <w:vAlign w:val="center"/>
            <w:hideMark/>
          </w:tcPr>
          <w:p w:rsidRPr="00642401" w:rsidR="0040612C" w:rsidP="007F3773" w:rsidRDefault="0040612C" w14:paraId="5441AD31" w14:textId="77777777">
            <w:pPr>
              <w:pStyle w:val="naisnod"/>
              <w:spacing w:before="0" w:after="0"/>
              <w:ind w:left="57" w:right="57"/>
              <w:rPr>
                <w:sz w:val="26"/>
                <w:szCs w:val="26"/>
                <w:highlight w:val="yellow"/>
              </w:rPr>
            </w:pPr>
            <w:r w:rsidRPr="00642401">
              <w:rPr>
                <w:sz w:val="26"/>
                <w:szCs w:val="26"/>
              </w:rPr>
              <w:t>VI. Sabiedrības līdzdalība un komunikācijas aktivitātes</w:t>
            </w:r>
          </w:p>
        </w:tc>
      </w:tr>
      <w:tr w:rsidRPr="00642401" w:rsidR="0040612C" w:rsidTr="00A74B0E" w14:paraId="6D4C8192" w14:textId="77777777">
        <w:trPr>
          <w:trHeight w:val="553"/>
          <w:jc w:val="center"/>
        </w:trPr>
        <w:tc>
          <w:tcPr>
            <w:tcW w:w="322" w:type="dxa"/>
            <w:tcBorders>
              <w:top w:val="single" w:color="auto" w:sz="4" w:space="0"/>
              <w:left w:val="single" w:color="auto" w:sz="4" w:space="0"/>
              <w:bottom w:val="single" w:color="auto" w:sz="4" w:space="0"/>
              <w:right w:val="single" w:color="auto" w:sz="4" w:space="0"/>
            </w:tcBorders>
            <w:hideMark/>
          </w:tcPr>
          <w:p w:rsidRPr="00642401" w:rsidR="0040612C" w:rsidP="007F3773" w:rsidRDefault="0040612C" w14:paraId="29C89335" w14:textId="77777777">
            <w:pPr>
              <w:ind w:left="57" w:right="57"/>
              <w:jc w:val="both"/>
              <w:rPr>
                <w:bCs/>
                <w:sz w:val="26"/>
                <w:szCs w:val="26"/>
              </w:rPr>
            </w:pPr>
            <w:r w:rsidRPr="00642401">
              <w:rPr>
                <w:bCs/>
                <w:sz w:val="26"/>
                <w:szCs w:val="26"/>
              </w:rPr>
              <w:t>1.</w:t>
            </w:r>
          </w:p>
        </w:tc>
        <w:tc>
          <w:tcPr>
            <w:tcW w:w="3220" w:type="dxa"/>
            <w:tcBorders>
              <w:top w:val="single" w:color="auto" w:sz="4" w:space="0"/>
              <w:left w:val="single" w:color="auto" w:sz="4" w:space="0"/>
              <w:bottom w:val="single" w:color="auto" w:sz="4" w:space="0"/>
              <w:right w:val="single" w:color="auto" w:sz="4" w:space="0"/>
            </w:tcBorders>
            <w:hideMark/>
          </w:tcPr>
          <w:p w:rsidRPr="00642401" w:rsidR="0040612C" w:rsidP="007F3773" w:rsidRDefault="0040612C" w14:paraId="0EC418C5" w14:textId="77777777">
            <w:pPr>
              <w:tabs>
                <w:tab w:val="left" w:pos="170"/>
              </w:tabs>
              <w:ind w:left="57" w:right="57"/>
              <w:rPr>
                <w:sz w:val="26"/>
                <w:szCs w:val="26"/>
              </w:rPr>
            </w:pPr>
            <w:r w:rsidRPr="00642401">
              <w:rPr>
                <w:sz w:val="26"/>
                <w:szCs w:val="26"/>
              </w:rPr>
              <w:t>Plānotās sabiedrības līdzdalības un komunikācijas aktivitātes saistībā ar projektu</w:t>
            </w:r>
          </w:p>
        </w:tc>
        <w:tc>
          <w:tcPr>
            <w:tcW w:w="5525" w:type="dxa"/>
            <w:tcBorders>
              <w:top w:val="single" w:color="auto" w:sz="4" w:space="0"/>
              <w:left w:val="single" w:color="auto" w:sz="4" w:space="0"/>
              <w:bottom w:val="single" w:color="auto" w:sz="4" w:space="0"/>
              <w:right w:val="single" w:color="auto" w:sz="4" w:space="0"/>
            </w:tcBorders>
          </w:tcPr>
          <w:p w:rsidRPr="00642401" w:rsidR="00CC6EFA" w:rsidP="00632BFF" w:rsidRDefault="00491E53" w14:paraId="762B1188" w14:textId="1687DD94">
            <w:pPr>
              <w:spacing w:after="120"/>
              <w:ind w:left="57" w:right="57"/>
              <w:jc w:val="both"/>
              <w:rPr>
                <w:sz w:val="26"/>
                <w:szCs w:val="26"/>
                <w:highlight w:val="yellow"/>
              </w:rPr>
            </w:pPr>
            <w:bookmarkStart w:name="p61" w:id="1"/>
            <w:bookmarkEnd w:id="1"/>
            <w:r w:rsidRPr="00642401">
              <w:rPr>
                <w:iCs/>
                <w:sz w:val="26"/>
                <w:szCs w:val="26"/>
              </w:rPr>
              <w:t xml:space="preserve">Atbilstoši Ministru kabineta </w:t>
            </w:r>
            <w:proofErr w:type="gramStart"/>
            <w:r w:rsidRPr="00642401">
              <w:rPr>
                <w:iCs/>
                <w:sz w:val="26"/>
                <w:szCs w:val="26"/>
              </w:rPr>
              <w:t>2009.gada</w:t>
            </w:r>
            <w:proofErr w:type="gramEnd"/>
            <w:r w:rsidRPr="00642401">
              <w:rPr>
                <w:iCs/>
                <w:sz w:val="26"/>
                <w:szCs w:val="26"/>
              </w:rPr>
              <w:t xml:space="preserve"> 25.augusta noteikumu Nr.970 “Sabiedrības līdzdalības kārtība attīstības plānošanas procesā” 7.4.</w:t>
            </w:r>
            <w:r w:rsidRPr="00642401">
              <w:rPr>
                <w:iCs/>
                <w:sz w:val="26"/>
                <w:szCs w:val="26"/>
                <w:vertAlign w:val="superscript"/>
              </w:rPr>
              <w:t>1</w:t>
            </w:r>
            <w:r w:rsidRPr="00642401">
              <w:rPr>
                <w:iCs/>
                <w:sz w:val="26"/>
                <w:szCs w:val="26"/>
              </w:rPr>
              <w:t xml:space="preserve"> apakšpunktam sabiedrībai tiek dota iespēja rakstiski sniegt viedokli par Projektu tā saskaņošanas stadijā.</w:t>
            </w:r>
          </w:p>
        </w:tc>
      </w:tr>
      <w:tr w:rsidRPr="00642401" w:rsidR="0040612C" w:rsidTr="00491E53" w14:paraId="246A3948" w14:textId="77777777">
        <w:trPr>
          <w:trHeight w:val="1260"/>
          <w:jc w:val="center"/>
        </w:trPr>
        <w:tc>
          <w:tcPr>
            <w:tcW w:w="322" w:type="dxa"/>
            <w:tcBorders>
              <w:top w:val="single" w:color="auto" w:sz="4" w:space="0"/>
              <w:left w:val="single" w:color="auto" w:sz="4" w:space="0"/>
              <w:bottom w:val="single" w:color="auto" w:sz="4" w:space="0"/>
              <w:right w:val="single" w:color="auto" w:sz="4" w:space="0"/>
            </w:tcBorders>
            <w:hideMark/>
          </w:tcPr>
          <w:p w:rsidRPr="00642401" w:rsidR="0040612C" w:rsidP="007F3773" w:rsidRDefault="0040612C" w14:paraId="2B139EEC" w14:textId="77777777">
            <w:pPr>
              <w:ind w:left="57" w:right="57"/>
              <w:jc w:val="both"/>
              <w:rPr>
                <w:bCs/>
                <w:sz w:val="26"/>
                <w:szCs w:val="26"/>
              </w:rPr>
            </w:pPr>
            <w:r w:rsidRPr="00642401">
              <w:rPr>
                <w:bCs/>
                <w:sz w:val="26"/>
                <w:szCs w:val="26"/>
              </w:rPr>
              <w:t>2.</w:t>
            </w:r>
          </w:p>
        </w:tc>
        <w:tc>
          <w:tcPr>
            <w:tcW w:w="3220" w:type="dxa"/>
            <w:tcBorders>
              <w:top w:val="single" w:color="auto" w:sz="4" w:space="0"/>
              <w:left w:val="single" w:color="auto" w:sz="4" w:space="0"/>
              <w:bottom w:val="single" w:color="auto" w:sz="4" w:space="0"/>
              <w:right w:val="single" w:color="auto" w:sz="4" w:space="0"/>
            </w:tcBorders>
            <w:hideMark/>
          </w:tcPr>
          <w:p w:rsidRPr="00642401" w:rsidR="0040612C" w:rsidP="007F3773" w:rsidRDefault="0040612C" w14:paraId="2AC49854" w14:textId="77777777">
            <w:pPr>
              <w:ind w:left="57" w:right="57"/>
              <w:rPr>
                <w:sz w:val="26"/>
                <w:szCs w:val="26"/>
              </w:rPr>
            </w:pPr>
            <w:r w:rsidRPr="00642401">
              <w:rPr>
                <w:sz w:val="26"/>
                <w:szCs w:val="26"/>
              </w:rPr>
              <w:t>Sabiedrības līdzdalība projekta izstrādē</w:t>
            </w:r>
          </w:p>
        </w:tc>
        <w:tc>
          <w:tcPr>
            <w:tcW w:w="5525" w:type="dxa"/>
            <w:tcBorders>
              <w:top w:val="single" w:color="auto" w:sz="4" w:space="0"/>
              <w:left w:val="single" w:color="auto" w:sz="4" w:space="0"/>
              <w:bottom w:val="single" w:color="auto" w:sz="4" w:space="0"/>
              <w:right w:val="single" w:color="auto" w:sz="4" w:space="0"/>
            </w:tcBorders>
          </w:tcPr>
          <w:p w:rsidRPr="00642401" w:rsidR="00632BFF" w:rsidP="00BB49DA" w:rsidRDefault="00491E53" w14:paraId="5AF5D7F2" w14:textId="0CC614C9">
            <w:pPr>
              <w:jc w:val="both"/>
              <w:rPr>
                <w:sz w:val="26"/>
                <w:szCs w:val="26"/>
              </w:rPr>
            </w:pPr>
            <w:bookmarkStart w:name="p62" w:id="2"/>
            <w:bookmarkEnd w:id="2"/>
            <w:r w:rsidRPr="00642401">
              <w:rPr>
                <w:iCs/>
                <w:sz w:val="26"/>
                <w:szCs w:val="26"/>
              </w:rPr>
              <w:t xml:space="preserve">Paziņojums par līdzdalības iespējām tiesību akta saskaņošanas procesā ievietots Satiksmes ministrijas tīmekļa vietnē </w:t>
            </w:r>
            <w:proofErr w:type="gramStart"/>
            <w:r w:rsidRPr="00642401">
              <w:rPr>
                <w:iCs/>
                <w:sz w:val="26"/>
                <w:szCs w:val="26"/>
              </w:rPr>
              <w:t>2020.gada</w:t>
            </w:r>
            <w:proofErr w:type="gramEnd"/>
            <w:r w:rsidRPr="00642401">
              <w:rPr>
                <w:iCs/>
                <w:sz w:val="26"/>
                <w:szCs w:val="26"/>
              </w:rPr>
              <w:t xml:space="preserve"> 30.jūlijā </w:t>
            </w:r>
            <w:hyperlink w:history="1" r:id="rId8">
              <w:r w:rsidRPr="00642401" w:rsidR="009A220F">
                <w:rPr>
                  <w:rStyle w:val="Hyperlink"/>
                  <w:sz w:val="26"/>
                  <w:szCs w:val="26"/>
                </w:rPr>
                <w:t>https://www.sam.gov.lv/lv/izstrade-esosie-attistibas-planosanas-dokumenti-un-tiesibu-akti</w:t>
              </w:r>
            </w:hyperlink>
            <w:r w:rsidRPr="00642401" w:rsidR="009A220F">
              <w:rPr>
                <w:sz w:val="26"/>
                <w:szCs w:val="26"/>
              </w:rPr>
              <w:t xml:space="preserve"> </w:t>
            </w:r>
          </w:p>
        </w:tc>
      </w:tr>
      <w:tr w:rsidRPr="00642401" w:rsidR="0040612C" w:rsidTr="00A74B0E" w14:paraId="56E82EEC" w14:textId="77777777">
        <w:trPr>
          <w:trHeight w:val="476"/>
          <w:jc w:val="center"/>
        </w:trPr>
        <w:tc>
          <w:tcPr>
            <w:tcW w:w="322" w:type="dxa"/>
            <w:tcBorders>
              <w:top w:val="single" w:color="auto" w:sz="4" w:space="0"/>
              <w:left w:val="single" w:color="auto" w:sz="4" w:space="0"/>
              <w:bottom w:val="single" w:color="auto" w:sz="4" w:space="0"/>
              <w:right w:val="single" w:color="auto" w:sz="4" w:space="0"/>
            </w:tcBorders>
            <w:hideMark/>
          </w:tcPr>
          <w:p w:rsidRPr="00642401" w:rsidR="0040612C" w:rsidP="007F3773" w:rsidRDefault="0040612C" w14:paraId="1A2434E2" w14:textId="77777777">
            <w:pPr>
              <w:ind w:left="57" w:right="57"/>
              <w:jc w:val="both"/>
              <w:rPr>
                <w:bCs/>
                <w:sz w:val="26"/>
                <w:szCs w:val="26"/>
              </w:rPr>
            </w:pPr>
            <w:r w:rsidRPr="00642401">
              <w:rPr>
                <w:bCs/>
                <w:sz w:val="26"/>
                <w:szCs w:val="26"/>
              </w:rPr>
              <w:t>3.</w:t>
            </w:r>
          </w:p>
        </w:tc>
        <w:tc>
          <w:tcPr>
            <w:tcW w:w="3220" w:type="dxa"/>
            <w:tcBorders>
              <w:top w:val="single" w:color="auto" w:sz="4" w:space="0"/>
              <w:left w:val="single" w:color="auto" w:sz="4" w:space="0"/>
              <w:bottom w:val="single" w:color="auto" w:sz="4" w:space="0"/>
              <w:right w:val="single" w:color="auto" w:sz="4" w:space="0"/>
            </w:tcBorders>
            <w:hideMark/>
          </w:tcPr>
          <w:p w:rsidRPr="00642401" w:rsidR="0040612C" w:rsidP="007F3773" w:rsidRDefault="0040612C" w14:paraId="7A0D7EA4" w14:textId="77777777">
            <w:pPr>
              <w:ind w:left="57" w:right="57"/>
              <w:rPr>
                <w:sz w:val="26"/>
                <w:szCs w:val="26"/>
              </w:rPr>
            </w:pPr>
            <w:r w:rsidRPr="00642401">
              <w:rPr>
                <w:sz w:val="26"/>
                <w:szCs w:val="26"/>
              </w:rPr>
              <w:t>Sabiedrības līdzdalības rezultāti</w:t>
            </w:r>
          </w:p>
        </w:tc>
        <w:tc>
          <w:tcPr>
            <w:tcW w:w="5525" w:type="dxa"/>
            <w:tcBorders>
              <w:top w:val="single" w:color="auto" w:sz="4" w:space="0"/>
              <w:left w:val="single" w:color="auto" w:sz="4" w:space="0"/>
              <w:bottom w:val="single" w:color="auto" w:sz="4" w:space="0"/>
              <w:right w:val="single" w:color="auto" w:sz="4" w:space="0"/>
            </w:tcBorders>
            <w:hideMark/>
          </w:tcPr>
          <w:p w:rsidRPr="00642401" w:rsidR="0040612C" w:rsidP="00B32D80" w:rsidRDefault="00552A85" w14:paraId="72C050C9" w14:textId="41765E8F">
            <w:pPr>
              <w:shd w:val="clear" w:color="auto" w:fill="FFFFFF"/>
              <w:ind w:right="57"/>
              <w:jc w:val="both"/>
              <w:rPr>
                <w:sz w:val="26"/>
                <w:szCs w:val="26"/>
                <w:highlight w:val="yellow"/>
              </w:rPr>
            </w:pPr>
            <w:r w:rsidRPr="00642401">
              <w:rPr>
                <w:sz w:val="26"/>
                <w:szCs w:val="26"/>
              </w:rPr>
              <w:t>Sabiedrības līdzdalības laikā nav saņemti iebildumi vai priekšlikumi.</w:t>
            </w:r>
          </w:p>
        </w:tc>
      </w:tr>
      <w:tr w:rsidRPr="007E112C" w:rsidR="0040612C" w:rsidTr="00A74B0E" w14:paraId="434BBDF6" w14:textId="77777777">
        <w:trPr>
          <w:trHeight w:val="476"/>
          <w:jc w:val="center"/>
        </w:trPr>
        <w:tc>
          <w:tcPr>
            <w:tcW w:w="322" w:type="dxa"/>
            <w:tcBorders>
              <w:top w:val="single" w:color="auto" w:sz="4" w:space="0"/>
              <w:left w:val="single" w:color="auto" w:sz="4" w:space="0"/>
              <w:bottom w:val="single" w:color="auto" w:sz="4" w:space="0"/>
              <w:right w:val="single" w:color="auto" w:sz="4" w:space="0"/>
            </w:tcBorders>
            <w:hideMark/>
          </w:tcPr>
          <w:p w:rsidRPr="007E112C" w:rsidR="0040612C" w:rsidP="007F3773" w:rsidRDefault="0040612C" w14:paraId="245CEFF9" w14:textId="77777777">
            <w:pPr>
              <w:ind w:left="57" w:right="57"/>
              <w:jc w:val="both"/>
              <w:rPr>
                <w:bCs/>
                <w:sz w:val="26"/>
                <w:szCs w:val="26"/>
              </w:rPr>
            </w:pPr>
            <w:r w:rsidRPr="007E112C">
              <w:rPr>
                <w:bCs/>
                <w:sz w:val="26"/>
                <w:szCs w:val="26"/>
              </w:rPr>
              <w:t>4.</w:t>
            </w:r>
          </w:p>
        </w:tc>
        <w:tc>
          <w:tcPr>
            <w:tcW w:w="3220" w:type="dxa"/>
            <w:tcBorders>
              <w:top w:val="single" w:color="auto" w:sz="4" w:space="0"/>
              <w:left w:val="single" w:color="auto" w:sz="4" w:space="0"/>
              <w:bottom w:val="single" w:color="auto" w:sz="4" w:space="0"/>
              <w:right w:val="single" w:color="auto" w:sz="4" w:space="0"/>
            </w:tcBorders>
            <w:hideMark/>
          </w:tcPr>
          <w:p w:rsidRPr="007E112C" w:rsidR="0040612C" w:rsidP="007F3773" w:rsidRDefault="0040612C" w14:paraId="1C6EEDF0" w14:textId="77777777">
            <w:pPr>
              <w:ind w:left="57" w:right="57"/>
              <w:rPr>
                <w:sz w:val="26"/>
                <w:szCs w:val="26"/>
              </w:rPr>
            </w:pPr>
            <w:r w:rsidRPr="007E112C">
              <w:rPr>
                <w:sz w:val="26"/>
                <w:szCs w:val="26"/>
              </w:rPr>
              <w:t>Cita informācija</w:t>
            </w:r>
          </w:p>
        </w:tc>
        <w:tc>
          <w:tcPr>
            <w:tcW w:w="5525" w:type="dxa"/>
            <w:tcBorders>
              <w:top w:val="single" w:color="auto" w:sz="4" w:space="0"/>
              <w:left w:val="single" w:color="auto" w:sz="4" w:space="0"/>
              <w:bottom w:val="single" w:color="auto" w:sz="4" w:space="0"/>
              <w:right w:val="single" w:color="auto" w:sz="4" w:space="0"/>
            </w:tcBorders>
            <w:hideMark/>
          </w:tcPr>
          <w:p w:rsidRPr="007E112C" w:rsidR="0040612C" w:rsidP="007F3773" w:rsidRDefault="003B5BF8" w14:paraId="66AAD8CA" w14:textId="741D3205">
            <w:pPr>
              <w:ind w:right="57"/>
              <w:jc w:val="both"/>
              <w:rPr>
                <w:sz w:val="26"/>
                <w:szCs w:val="26"/>
              </w:rPr>
            </w:pPr>
            <w:r w:rsidRPr="007E112C">
              <w:rPr>
                <w:sz w:val="26"/>
                <w:szCs w:val="26"/>
              </w:rPr>
              <w:t>Nav.</w:t>
            </w:r>
          </w:p>
        </w:tc>
      </w:tr>
    </w:tbl>
    <w:p w:rsidRPr="007E112C" w:rsidR="0040612C" w:rsidP="008F2C79" w:rsidRDefault="0040612C" w14:paraId="4BC35484" w14:textId="77777777">
      <w:pPr>
        <w:jc w:val="both"/>
        <w:rPr>
          <w:sz w:val="26"/>
          <w:szCs w:val="26"/>
          <w:highlight w:val="yellow"/>
        </w:rPr>
      </w:pPr>
    </w:p>
    <w:tbl>
      <w:tblPr>
        <w:tblpPr w:leftFromText="180" w:rightFromText="180" w:vertAnchor="text" w:horzAnchor="margin" w:tblpY="4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44"/>
        <w:gridCol w:w="3102"/>
        <w:gridCol w:w="5515"/>
      </w:tblGrid>
      <w:tr w:rsidRPr="007E112C" w:rsidR="007E1773" w:rsidTr="00C86CDB" w14:paraId="2DE4B08C" w14:textId="77777777">
        <w:trPr>
          <w:trHeight w:val="383"/>
        </w:trPr>
        <w:tc>
          <w:tcPr>
            <w:tcW w:w="5000" w:type="pct"/>
            <w:gridSpan w:val="3"/>
            <w:tcBorders>
              <w:top w:val="single" w:color="auto" w:sz="4" w:space="0"/>
            </w:tcBorders>
          </w:tcPr>
          <w:p w:rsidRPr="007E112C" w:rsidR="007E1773" w:rsidP="007E1773" w:rsidRDefault="007E1773" w14:paraId="1F8E371A" w14:textId="77777777">
            <w:pPr>
              <w:pStyle w:val="naisnod"/>
              <w:spacing w:before="0" w:after="0"/>
              <w:ind w:left="57" w:right="57"/>
              <w:rPr>
                <w:sz w:val="26"/>
                <w:szCs w:val="26"/>
              </w:rPr>
            </w:pPr>
            <w:r w:rsidRPr="007E112C">
              <w:rPr>
                <w:sz w:val="26"/>
                <w:szCs w:val="26"/>
              </w:rPr>
              <w:t>VII. Tiesību akta projekta izpildes nodrošināšana un tās ietekme uz institūcijām</w:t>
            </w:r>
          </w:p>
        </w:tc>
      </w:tr>
      <w:tr w:rsidRPr="007E112C" w:rsidR="007E1773" w:rsidTr="00A74B0E" w14:paraId="06F66554" w14:textId="77777777">
        <w:trPr>
          <w:trHeight w:val="42"/>
        </w:trPr>
        <w:tc>
          <w:tcPr>
            <w:tcW w:w="245" w:type="pct"/>
          </w:tcPr>
          <w:p w:rsidRPr="007E112C" w:rsidR="007E1773" w:rsidP="007E1773" w:rsidRDefault="007E1773" w14:paraId="3955A501" w14:textId="77777777">
            <w:pPr>
              <w:pStyle w:val="naisnod"/>
              <w:spacing w:before="0" w:after="0"/>
              <w:ind w:left="57" w:right="57"/>
              <w:rPr>
                <w:b w:val="0"/>
                <w:sz w:val="26"/>
                <w:szCs w:val="26"/>
              </w:rPr>
            </w:pPr>
            <w:r w:rsidRPr="007E112C">
              <w:rPr>
                <w:b w:val="0"/>
                <w:sz w:val="26"/>
                <w:szCs w:val="26"/>
              </w:rPr>
              <w:t>1.</w:t>
            </w:r>
          </w:p>
        </w:tc>
        <w:tc>
          <w:tcPr>
            <w:tcW w:w="1712" w:type="pct"/>
          </w:tcPr>
          <w:p w:rsidRPr="007E112C" w:rsidR="007E1773" w:rsidP="007E1773" w:rsidRDefault="007E1773" w14:paraId="25A7EF68" w14:textId="77777777">
            <w:pPr>
              <w:pStyle w:val="naisf"/>
              <w:spacing w:before="0" w:after="0"/>
              <w:ind w:firstLine="0"/>
              <w:jc w:val="left"/>
              <w:rPr>
                <w:sz w:val="26"/>
                <w:szCs w:val="26"/>
              </w:rPr>
            </w:pPr>
            <w:r w:rsidRPr="007E112C">
              <w:rPr>
                <w:sz w:val="26"/>
                <w:szCs w:val="26"/>
              </w:rPr>
              <w:t xml:space="preserve">Projekta izpildē iesaistītās institūcijas </w:t>
            </w:r>
          </w:p>
        </w:tc>
        <w:tc>
          <w:tcPr>
            <w:tcW w:w="3043" w:type="pct"/>
          </w:tcPr>
          <w:p w:rsidRPr="007E112C" w:rsidR="007E1773" w:rsidP="007E1773" w:rsidRDefault="00DA7FBF" w14:paraId="36982CAB" w14:textId="22898624">
            <w:pPr>
              <w:pStyle w:val="naisnod"/>
              <w:spacing w:before="0" w:after="0"/>
              <w:jc w:val="both"/>
              <w:rPr>
                <w:b w:val="0"/>
                <w:sz w:val="26"/>
                <w:szCs w:val="26"/>
              </w:rPr>
            </w:pPr>
            <w:r w:rsidRPr="007E112C">
              <w:rPr>
                <w:b w:val="0"/>
                <w:sz w:val="26"/>
                <w:szCs w:val="26"/>
              </w:rPr>
              <w:t>VAS „Latvijas Jū</w:t>
            </w:r>
            <w:r w:rsidRPr="007E112C" w:rsidR="007523E7">
              <w:rPr>
                <w:b w:val="0"/>
                <w:sz w:val="26"/>
                <w:szCs w:val="26"/>
              </w:rPr>
              <w:t>ras administrācija”</w:t>
            </w:r>
            <w:r w:rsidRPr="007E112C">
              <w:rPr>
                <w:b w:val="0"/>
                <w:sz w:val="26"/>
                <w:szCs w:val="26"/>
              </w:rPr>
              <w:t>.</w:t>
            </w:r>
          </w:p>
        </w:tc>
      </w:tr>
      <w:tr w:rsidRPr="007E112C" w:rsidR="007E1773" w:rsidTr="00A74B0E" w14:paraId="0B189EC4" w14:textId="77777777">
        <w:trPr>
          <w:trHeight w:val="373"/>
        </w:trPr>
        <w:tc>
          <w:tcPr>
            <w:tcW w:w="245" w:type="pct"/>
          </w:tcPr>
          <w:p w:rsidRPr="007E112C" w:rsidR="007E1773" w:rsidP="007E1773" w:rsidRDefault="007E1773" w14:paraId="359A0CC0" w14:textId="77777777">
            <w:pPr>
              <w:pStyle w:val="naisnod"/>
              <w:spacing w:before="0" w:after="0"/>
              <w:ind w:left="57" w:right="57"/>
              <w:rPr>
                <w:b w:val="0"/>
                <w:sz w:val="26"/>
                <w:szCs w:val="26"/>
              </w:rPr>
            </w:pPr>
            <w:r w:rsidRPr="007E112C">
              <w:rPr>
                <w:b w:val="0"/>
                <w:sz w:val="26"/>
                <w:szCs w:val="26"/>
              </w:rPr>
              <w:t>2.</w:t>
            </w:r>
          </w:p>
        </w:tc>
        <w:tc>
          <w:tcPr>
            <w:tcW w:w="1712" w:type="pct"/>
          </w:tcPr>
          <w:p w:rsidRPr="007E112C" w:rsidR="007E1773" w:rsidP="007E1773" w:rsidRDefault="007E1773" w14:paraId="71E7F54B" w14:textId="77777777">
            <w:pPr>
              <w:rPr>
                <w:sz w:val="26"/>
                <w:szCs w:val="26"/>
              </w:rPr>
            </w:pPr>
            <w:r w:rsidRPr="007E112C">
              <w:rPr>
                <w:sz w:val="26"/>
                <w:szCs w:val="26"/>
              </w:rPr>
              <w:t xml:space="preserve">Projekta izpildes ietekme uz pārvaldes funkcijām un institucionālo struktūru. </w:t>
            </w:r>
          </w:p>
          <w:p w:rsidRPr="007E112C" w:rsidR="007E1773" w:rsidP="007E1773" w:rsidRDefault="007E1773" w14:paraId="0345D2C5" w14:textId="77777777">
            <w:pPr>
              <w:pStyle w:val="naisf"/>
              <w:spacing w:before="0" w:after="0"/>
              <w:ind w:firstLine="0"/>
              <w:jc w:val="left"/>
              <w:rPr>
                <w:sz w:val="26"/>
                <w:szCs w:val="26"/>
              </w:rPr>
            </w:pPr>
            <w:r w:rsidRPr="007E112C">
              <w:rPr>
                <w:sz w:val="26"/>
                <w:szCs w:val="26"/>
              </w:rPr>
              <w:t>Jaunu institūciju izveide, esošu institūciju likvidācija vai reorganizācija, to ietekme uz institūcijas cilvēkresursiem</w:t>
            </w:r>
          </w:p>
        </w:tc>
        <w:tc>
          <w:tcPr>
            <w:tcW w:w="3043" w:type="pct"/>
          </w:tcPr>
          <w:p w:rsidRPr="007E112C" w:rsidR="00DA7FBF" w:rsidP="00DA7FBF" w:rsidRDefault="00491E53" w14:paraId="5294F9FD" w14:textId="315A00C1">
            <w:pPr>
              <w:jc w:val="both"/>
              <w:rPr>
                <w:sz w:val="26"/>
                <w:szCs w:val="26"/>
              </w:rPr>
            </w:pPr>
            <w:r>
              <w:rPr>
                <w:sz w:val="26"/>
                <w:szCs w:val="26"/>
              </w:rPr>
              <w:t>P</w:t>
            </w:r>
            <w:r w:rsidRPr="007E112C" w:rsidR="00DA7FBF">
              <w:rPr>
                <w:sz w:val="26"/>
                <w:szCs w:val="26"/>
              </w:rPr>
              <w:t>rojekta īstenošana tiks veikta esošo cilvēkresursu ietvaros.</w:t>
            </w:r>
          </w:p>
          <w:p w:rsidRPr="007E112C" w:rsidR="00DA7FBF" w:rsidP="00DA7FBF" w:rsidRDefault="00DA7FBF" w14:paraId="38472D96" w14:textId="7DC5C9B2">
            <w:pPr>
              <w:jc w:val="both"/>
              <w:rPr>
                <w:sz w:val="26"/>
                <w:szCs w:val="26"/>
              </w:rPr>
            </w:pPr>
            <w:r w:rsidRPr="007E112C">
              <w:rPr>
                <w:sz w:val="26"/>
                <w:szCs w:val="26"/>
              </w:rPr>
              <w:t xml:space="preserve">Saistībā ar </w:t>
            </w:r>
            <w:r w:rsidR="00491E53">
              <w:rPr>
                <w:sz w:val="26"/>
                <w:szCs w:val="26"/>
              </w:rPr>
              <w:t>P</w:t>
            </w:r>
            <w:r w:rsidRPr="007E112C">
              <w:rPr>
                <w:sz w:val="26"/>
                <w:szCs w:val="26"/>
              </w:rPr>
              <w:t>rojekta izpildi nebūs nepieciešams veidot jaunas institūcijas vai likvidēt, reorganizēt esošās.</w:t>
            </w:r>
          </w:p>
          <w:p w:rsidRPr="007E112C" w:rsidR="007E1773" w:rsidP="007E1773" w:rsidRDefault="007E1773" w14:paraId="28B38C43" w14:textId="3DDFED07">
            <w:pPr>
              <w:jc w:val="both"/>
              <w:rPr>
                <w:sz w:val="26"/>
                <w:szCs w:val="26"/>
                <w:highlight w:val="yellow"/>
              </w:rPr>
            </w:pPr>
          </w:p>
        </w:tc>
      </w:tr>
      <w:tr w:rsidRPr="007E112C" w:rsidR="007E1773" w:rsidTr="00A74B0E" w14:paraId="79E8AE00" w14:textId="77777777">
        <w:trPr>
          <w:trHeight w:val="201"/>
        </w:trPr>
        <w:tc>
          <w:tcPr>
            <w:tcW w:w="245" w:type="pct"/>
          </w:tcPr>
          <w:p w:rsidRPr="007E112C" w:rsidR="007E1773" w:rsidP="007E1773" w:rsidRDefault="007E1773" w14:paraId="4A8F8711" w14:textId="77777777">
            <w:pPr>
              <w:pStyle w:val="naiskr"/>
              <w:spacing w:before="0" w:after="0"/>
              <w:ind w:left="57" w:right="57"/>
              <w:jc w:val="center"/>
              <w:rPr>
                <w:sz w:val="26"/>
                <w:szCs w:val="26"/>
              </w:rPr>
            </w:pPr>
            <w:r w:rsidRPr="007E112C">
              <w:rPr>
                <w:sz w:val="26"/>
                <w:szCs w:val="26"/>
              </w:rPr>
              <w:t>3.</w:t>
            </w:r>
          </w:p>
        </w:tc>
        <w:tc>
          <w:tcPr>
            <w:tcW w:w="1712" w:type="pct"/>
          </w:tcPr>
          <w:p w:rsidRPr="007E112C" w:rsidR="007E1773" w:rsidP="007E1773" w:rsidRDefault="007E1773" w14:paraId="7F3D640C" w14:textId="77777777">
            <w:pPr>
              <w:pStyle w:val="naiskr"/>
              <w:spacing w:before="0" w:after="0"/>
              <w:rPr>
                <w:sz w:val="26"/>
                <w:szCs w:val="26"/>
              </w:rPr>
            </w:pPr>
            <w:r w:rsidRPr="007E112C">
              <w:rPr>
                <w:sz w:val="26"/>
                <w:szCs w:val="26"/>
              </w:rPr>
              <w:t>Cita informācija</w:t>
            </w:r>
          </w:p>
        </w:tc>
        <w:tc>
          <w:tcPr>
            <w:tcW w:w="3043" w:type="pct"/>
          </w:tcPr>
          <w:p w:rsidRPr="007E112C" w:rsidR="007E1773" w:rsidP="007E1773" w:rsidRDefault="007E1773" w14:paraId="71342E7F" w14:textId="77777777">
            <w:pPr>
              <w:jc w:val="both"/>
              <w:rPr>
                <w:sz w:val="26"/>
                <w:szCs w:val="26"/>
              </w:rPr>
            </w:pPr>
            <w:r w:rsidRPr="007E112C">
              <w:rPr>
                <w:sz w:val="26"/>
                <w:szCs w:val="26"/>
              </w:rPr>
              <w:t xml:space="preserve">Nav. </w:t>
            </w:r>
          </w:p>
        </w:tc>
      </w:tr>
    </w:tbl>
    <w:p w:rsidRPr="007E112C" w:rsidR="00FD593F" w:rsidP="008F2C79" w:rsidRDefault="00FD593F" w14:paraId="300DEDF7" w14:textId="77777777">
      <w:pPr>
        <w:rPr>
          <w:sz w:val="26"/>
          <w:szCs w:val="26"/>
          <w:highlight w:val="yellow"/>
        </w:rPr>
      </w:pPr>
    </w:p>
    <w:p w:rsidRPr="007E112C" w:rsidR="00E46C6E" w:rsidP="008F2C79" w:rsidRDefault="00E46C6E" w14:paraId="2942C59A" w14:textId="77777777">
      <w:pPr>
        <w:rPr>
          <w:vanish/>
          <w:sz w:val="26"/>
          <w:szCs w:val="26"/>
          <w:highlight w:val="yellow"/>
        </w:rPr>
      </w:pPr>
    </w:p>
    <w:p w:rsidRPr="007E112C" w:rsidR="00E446B1" w:rsidP="00BA5EB9" w:rsidRDefault="00E446B1" w14:paraId="216EE8EF" w14:textId="77777777">
      <w:pPr>
        <w:pStyle w:val="StyleRight"/>
        <w:spacing w:after="0"/>
        <w:ind w:firstLine="0"/>
        <w:jc w:val="both"/>
        <w:rPr>
          <w:sz w:val="26"/>
          <w:szCs w:val="26"/>
        </w:rPr>
      </w:pPr>
    </w:p>
    <w:p w:rsidRPr="007E112C" w:rsidR="007E1773" w:rsidP="007E1773" w:rsidRDefault="00C96D2E" w14:paraId="36EAE840" w14:textId="17FA9906">
      <w:pPr>
        <w:pStyle w:val="StyleRight"/>
        <w:spacing w:after="0"/>
        <w:ind w:firstLine="0"/>
        <w:jc w:val="both"/>
        <w:rPr>
          <w:sz w:val="26"/>
          <w:szCs w:val="26"/>
        </w:rPr>
      </w:pPr>
      <w:r w:rsidRPr="007E112C">
        <w:rPr>
          <w:sz w:val="26"/>
          <w:szCs w:val="26"/>
        </w:rPr>
        <w:t>Satiksmes</w:t>
      </w:r>
      <w:r w:rsidRPr="007E112C" w:rsidR="005A0553">
        <w:rPr>
          <w:sz w:val="26"/>
          <w:szCs w:val="26"/>
        </w:rPr>
        <w:t xml:space="preserve"> ministrs</w:t>
      </w:r>
      <w:proofErr w:type="gramStart"/>
      <w:r w:rsidRPr="007E112C" w:rsidR="005A0553">
        <w:rPr>
          <w:sz w:val="26"/>
          <w:szCs w:val="26"/>
        </w:rPr>
        <w:t xml:space="preserve">                                                                            </w:t>
      </w:r>
      <w:proofErr w:type="gramEnd"/>
      <w:r w:rsidRPr="007E112C" w:rsidR="007523E7">
        <w:rPr>
          <w:sz w:val="26"/>
          <w:szCs w:val="26"/>
        </w:rPr>
        <w:t>T.</w:t>
      </w:r>
      <w:r w:rsidR="00996212">
        <w:rPr>
          <w:sz w:val="26"/>
          <w:szCs w:val="26"/>
        </w:rPr>
        <w:t xml:space="preserve"> </w:t>
      </w:r>
      <w:proofErr w:type="spellStart"/>
      <w:r w:rsidRPr="007E112C" w:rsidR="007523E7">
        <w:rPr>
          <w:sz w:val="26"/>
          <w:szCs w:val="26"/>
        </w:rPr>
        <w:t>Linkaits</w:t>
      </w:r>
      <w:proofErr w:type="spellEnd"/>
    </w:p>
    <w:p w:rsidRPr="007E112C" w:rsidR="00F35D04" w:rsidP="00B10543" w:rsidRDefault="00F35D04" w14:paraId="6CDCA767" w14:textId="77777777">
      <w:pPr>
        <w:pStyle w:val="naisf"/>
        <w:tabs>
          <w:tab w:val="left" w:pos="6804"/>
        </w:tabs>
        <w:spacing w:before="0" w:after="0"/>
        <w:ind w:firstLine="0"/>
        <w:rPr>
          <w:sz w:val="26"/>
          <w:szCs w:val="26"/>
        </w:rPr>
      </w:pPr>
    </w:p>
    <w:p w:rsidRPr="007E112C" w:rsidR="00E46C6E" w:rsidP="00B10543" w:rsidRDefault="00E46C6E" w14:paraId="01A36F21" w14:textId="77777777">
      <w:pPr>
        <w:pStyle w:val="naisf"/>
        <w:tabs>
          <w:tab w:val="left" w:pos="6804"/>
        </w:tabs>
        <w:spacing w:before="0" w:after="0"/>
        <w:ind w:firstLine="0"/>
        <w:rPr>
          <w:sz w:val="26"/>
          <w:szCs w:val="26"/>
        </w:rPr>
      </w:pPr>
    </w:p>
    <w:p w:rsidRPr="007E112C" w:rsidR="00FD593F" w:rsidP="00B10543" w:rsidRDefault="00FD593F" w14:paraId="680F178C" w14:textId="77777777">
      <w:pPr>
        <w:pStyle w:val="naisf"/>
        <w:tabs>
          <w:tab w:val="left" w:pos="6804"/>
        </w:tabs>
        <w:spacing w:before="0" w:after="0"/>
        <w:ind w:firstLine="0"/>
        <w:rPr>
          <w:sz w:val="26"/>
          <w:szCs w:val="26"/>
        </w:rPr>
      </w:pPr>
      <w:r w:rsidRPr="007E112C">
        <w:rPr>
          <w:sz w:val="26"/>
          <w:szCs w:val="26"/>
        </w:rPr>
        <w:t>Vīza:</w:t>
      </w:r>
    </w:p>
    <w:p w:rsidRPr="007E112C" w:rsidR="00FD593F" w:rsidP="00B10543" w:rsidRDefault="007523E7" w14:paraId="26073CE3" w14:textId="03CD2D63">
      <w:pPr>
        <w:pStyle w:val="naisf"/>
        <w:tabs>
          <w:tab w:val="left" w:pos="6804"/>
        </w:tabs>
        <w:spacing w:before="0" w:after="0"/>
        <w:ind w:firstLine="0"/>
        <w:rPr>
          <w:sz w:val="26"/>
          <w:szCs w:val="26"/>
        </w:rPr>
      </w:pPr>
      <w:r w:rsidRPr="007E112C">
        <w:rPr>
          <w:sz w:val="26"/>
          <w:szCs w:val="26"/>
        </w:rPr>
        <w:t>valsts sekretāre</w:t>
      </w:r>
      <w:proofErr w:type="gramStart"/>
      <w:r w:rsidRPr="007E112C" w:rsidR="00FD593F">
        <w:rPr>
          <w:sz w:val="26"/>
          <w:szCs w:val="26"/>
        </w:rPr>
        <w:t xml:space="preserve">                                                                                 </w:t>
      </w:r>
      <w:proofErr w:type="gramEnd"/>
      <w:r w:rsidRPr="007E112C">
        <w:rPr>
          <w:sz w:val="26"/>
          <w:szCs w:val="26"/>
        </w:rPr>
        <w:t>I.</w:t>
      </w:r>
      <w:r w:rsidR="00996212">
        <w:rPr>
          <w:sz w:val="26"/>
          <w:szCs w:val="26"/>
        </w:rPr>
        <w:t xml:space="preserve"> </w:t>
      </w:r>
      <w:r w:rsidRPr="007E112C">
        <w:rPr>
          <w:sz w:val="26"/>
          <w:szCs w:val="26"/>
        </w:rPr>
        <w:t>Stepanova</w:t>
      </w:r>
    </w:p>
    <w:p w:rsidRPr="007E112C" w:rsidR="00B45D2C" w:rsidP="00B10543" w:rsidRDefault="00B45D2C" w14:paraId="51406EDB" w14:textId="77777777">
      <w:pPr>
        <w:pStyle w:val="naisf"/>
        <w:tabs>
          <w:tab w:val="left" w:pos="6804"/>
        </w:tabs>
        <w:spacing w:before="0" w:after="0"/>
        <w:ind w:firstLine="0"/>
        <w:rPr>
          <w:sz w:val="26"/>
          <w:szCs w:val="26"/>
          <w:highlight w:val="yellow"/>
        </w:rPr>
      </w:pPr>
    </w:p>
    <w:p w:rsidR="00954CFA" w:rsidP="00954CFA" w:rsidRDefault="00954CFA" w14:paraId="44C3068B" w14:textId="1B37417F">
      <w:pPr>
        <w:rPr>
          <w:sz w:val="20"/>
          <w:szCs w:val="20"/>
        </w:rPr>
      </w:pPr>
    </w:p>
    <w:p w:rsidRPr="00954CFA" w:rsidR="001054E9" w:rsidP="00954CFA" w:rsidRDefault="001054E9" w14:paraId="5623034A" w14:textId="13CF1DC3">
      <w:pPr>
        <w:tabs>
          <w:tab w:val="left" w:pos="5190"/>
        </w:tabs>
        <w:rPr>
          <w:sz w:val="20"/>
          <w:szCs w:val="20"/>
        </w:rPr>
      </w:pPr>
    </w:p>
    <w:sectPr w:rsidRPr="00954CFA" w:rsidR="001054E9" w:rsidSect="003B5BF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57AB" w16cex:dateUtc="2020-10-02T04:39:00Z"/>
  <w16cex:commentExtensible w16cex:durableId="23215C69" w16cex:dateUtc="2020-10-02T04:59:00Z"/>
  <w16cex:commentExtensible w16cex:durableId="2321AFD9" w16cex:dateUtc="2020-10-02T10:55:00Z"/>
  <w16cex:commentExtensible w16cex:durableId="2321B1D9" w16cex:dateUtc="2020-10-02T11:04:00Z"/>
  <w16cex:commentExtensible w16cex:durableId="2321595B" w16cex:dateUtc="2020-10-02T0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A2282F" w16cid:durableId="232157AB"/>
  <w16cid:commentId w16cid:paraId="1EAFF4B4" w16cid:durableId="23215C69"/>
  <w16cid:commentId w16cid:paraId="4E2A1802" w16cid:durableId="2321AFD9"/>
  <w16cid:commentId w16cid:paraId="1E1E4423" w16cid:durableId="2321B1D9"/>
  <w16cid:commentId w16cid:paraId="35839FA4" w16cid:durableId="232159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3BC87" w14:textId="77777777" w:rsidR="00AE3A72" w:rsidRDefault="00AE3A72">
      <w:r>
        <w:separator/>
      </w:r>
    </w:p>
  </w:endnote>
  <w:endnote w:type="continuationSeparator" w:id="0">
    <w:p w14:paraId="5FE6271B" w14:textId="77777777" w:rsidR="00AE3A72" w:rsidRDefault="00AE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084D" w14:textId="4353379F" w:rsidR="00AE3A72" w:rsidRPr="00255740" w:rsidRDefault="00AE3A72" w:rsidP="00C51999">
    <w:pPr>
      <w:jc w:val="both"/>
      <w:rPr>
        <w:sz w:val="20"/>
        <w:szCs w:val="20"/>
      </w:rPr>
    </w:pPr>
    <w:r>
      <w:rPr>
        <w:color w:val="000000"/>
        <w:sz w:val="20"/>
        <w:szCs w:val="20"/>
      </w:rPr>
      <w:t>S</w:t>
    </w:r>
    <w:r w:rsidR="002465AD">
      <w:rPr>
        <w:color w:val="000000"/>
        <w:sz w:val="20"/>
        <w:szCs w:val="20"/>
      </w:rPr>
      <w:t>Manot_1111</w:t>
    </w:r>
    <w:r>
      <w:rPr>
        <w:color w:val="000000"/>
        <w:sz w:val="20"/>
        <w:szCs w:val="20"/>
      </w:rPr>
      <w:t>20_groz80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3697" w14:textId="033BA9F1" w:rsidR="00AE3A72" w:rsidRPr="00B9379E" w:rsidRDefault="00AE3A72" w:rsidP="00B9379E">
    <w:pPr>
      <w:jc w:val="both"/>
      <w:rPr>
        <w:sz w:val="20"/>
        <w:szCs w:val="20"/>
      </w:rPr>
    </w:pPr>
    <w:r w:rsidRPr="00A939EA">
      <w:rPr>
        <w:color w:val="000000"/>
        <w:sz w:val="20"/>
        <w:szCs w:val="20"/>
      </w:rPr>
      <w:t>S</w:t>
    </w:r>
    <w:r w:rsidR="002465AD">
      <w:rPr>
        <w:color w:val="000000"/>
        <w:sz w:val="20"/>
        <w:szCs w:val="20"/>
      </w:rPr>
      <w:t>Manot_1111</w:t>
    </w:r>
    <w:r>
      <w:rPr>
        <w:color w:val="000000"/>
        <w:sz w:val="20"/>
        <w:szCs w:val="20"/>
      </w:rPr>
      <w:t>20_groz80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FBB8A" w14:textId="77777777" w:rsidR="00AE3A72" w:rsidRDefault="00AE3A72">
      <w:r>
        <w:separator/>
      </w:r>
    </w:p>
  </w:footnote>
  <w:footnote w:type="continuationSeparator" w:id="0">
    <w:p w14:paraId="51C62677" w14:textId="77777777" w:rsidR="00AE3A72" w:rsidRDefault="00AE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72" w:rsidP="003C449B" w:rsidRDefault="00AE3A72" w14:paraId="517FEC3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A72" w:rsidRDefault="00AE3A72" w14:paraId="3394C1F5"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72" w:rsidP="003C449B" w:rsidRDefault="00AE3A72" w14:paraId="28361062" w14:textId="3FB5A156">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5AD">
      <w:rPr>
        <w:rStyle w:val="PageNumber"/>
        <w:noProof/>
      </w:rPr>
      <w:t>9</w:t>
    </w:r>
    <w:r>
      <w:rPr>
        <w:rStyle w:val="PageNumber"/>
      </w:rPr>
      <w:fldChar w:fldCharType="end"/>
    </w:r>
  </w:p>
  <w:p w:rsidRPr="00DC444E" w:rsidR="00AE3A72" w:rsidP="00DC444E" w:rsidRDefault="00AE3A72" w14:paraId="3D1F59BE" w14:textId="77777777">
    <w:pPr>
      <w:tabs>
        <w:tab w:val="left" w:pos="14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B9"/>
    <w:multiLevelType w:val="hybridMultilevel"/>
    <w:tmpl w:val="CAD4B7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FCC"/>
    <w:multiLevelType w:val="hybridMultilevel"/>
    <w:tmpl w:val="EE7220A8"/>
    <w:lvl w:ilvl="0" w:tplc="DDD6FE9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12"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7B56D8"/>
    <w:multiLevelType w:val="hybridMultilevel"/>
    <w:tmpl w:val="D5D04256"/>
    <w:lvl w:ilvl="0" w:tplc="627244E8">
      <w:start w:val="1"/>
      <w:numFmt w:val="decimal"/>
      <w:lvlText w:val="%1)"/>
      <w:lvlJc w:val="left"/>
      <w:pPr>
        <w:ind w:left="540" w:hanging="360"/>
      </w:pPr>
      <w:rPr>
        <w:rFonts w:ascii="Times New Roman" w:hAnsi="Times New Roman" w:cs="Times New Roman"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7D95A4E"/>
    <w:multiLevelType w:val="hybridMultilevel"/>
    <w:tmpl w:val="BA68BF5C"/>
    <w:lvl w:ilvl="0" w:tplc="AE08DA00">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7"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5CC1B20"/>
    <w:multiLevelType w:val="hybridMultilevel"/>
    <w:tmpl w:val="942A9008"/>
    <w:lvl w:ilvl="0" w:tplc="97761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22"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9"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68A2856"/>
    <w:multiLevelType w:val="hybridMultilevel"/>
    <w:tmpl w:val="6CDC8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42"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47667"/>
    <w:multiLevelType w:val="hybridMultilevel"/>
    <w:tmpl w:val="3FE0EC1A"/>
    <w:lvl w:ilvl="0" w:tplc="49D6F122">
      <w:numFmt w:val="bullet"/>
      <w:lvlText w:val="-"/>
      <w:lvlJc w:val="left"/>
      <w:pPr>
        <w:ind w:left="943" w:hanging="360"/>
      </w:pPr>
      <w:rPr>
        <w:rFonts w:ascii="Times New Roman" w:eastAsia="Times New Roman" w:hAnsi="Times New Roman" w:cs="Times New Roman" w:hint="default"/>
      </w:rPr>
    </w:lvl>
    <w:lvl w:ilvl="1" w:tplc="04260003" w:tentative="1">
      <w:start w:val="1"/>
      <w:numFmt w:val="bullet"/>
      <w:lvlText w:val="o"/>
      <w:lvlJc w:val="left"/>
      <w:pPr>
        <w:ind w:left="1663" w:hanging="360"/>
      </w:pPr>
      <w:rPr>
        <w:rFonts w:ascii="Courier New" w:hAnsi="Courier New" w:cs="Courier New" w:hint="default"/>
      </w:rPr>
    </w:lvl>
    <w:lvl w:ilvl="2" w:tplc="04260005" w:tentative="1">
      <w:start w:val="1"/>
      <w:numFmt w:val="bullet"/>
      <w:lvlText w:val=""/>
      <w:lvlJc w:val="left"/>
      <w:pPr>
        <w:ind w:left="2383" w:hanging="360"/>
      </w:pPr>
      <w:rPr>
        <w:rFonts w:ascii="Wingdings" w:hAnsi="Wingdings" w:hint="default"/>
      </w:rPr>
    </w:lvl>
    <w:lvl w:ilvl="3" w:tplc="04260001" w:tentative="1">
      <w:start w:val="1"/>
      <w:numFmt w:val="bullet"/>
      <w:lvlText w:val=""/>
      <w:lvlJc w:val="left"/>
      <w:pPr>
        <w:ind w:left="3103" w:hanging="360"/>
      </w:pPr>
      <w:rPr>
        <w:rFonts w:ascii="Symbol" w:hAnsi="Symbol" w:hint="default"/>
      </w:rPr>
    </w:lvl>
    <w:lvl w:ilvl="4" w:tplc="04260003" w:tentative="1">
      <w:start w:val="1"/>
      <w:numFmt w:val="bullet"/>
      <w:lvlText w:val="o"/>
      <w:lvlJc w:val="left"/>
      <w:pPr>
        <w:ind w:left="3823" w:hanging="360"/>
      </w:pPr>
      <w:rPr>
        <w:rFonts w:ascii="Courier New" w:hAnsi="Courier New" w:cs="Courier New" w:hint="default"/>
      </w:rPr>
    </w:lvl>
    <w:lvl w:ilvl="5" w:tplc="04260005" w:tentative="1">
      <w:start w:val="1"/>
      <w:numFmt w:val="bullet"/>
      <w:lvlText w:val=""/>
      <w:lvlJc w:val="left"/>
      <w:pPr>
        <w:ind w:left="4543" w:hanging="360"/>
      </w:pPr>
      <w:rPr>
        <w:rFonts w:ascii="Wingdings" w:hAnsi="Wingdings" w:hint="default"/>
      </w:rPr>
    </w:lvl>
    <w:lvl w:ilvl="6" w:tplc="04260001" w:tentative="1">
      <w:start w:val="1"/>
      <w:numFmt w:val="bullet"/>
      <w:lvlText w:val=""/>
      <w:lvlJc w:val="left"/>
      <w:pPr>
        <w:ind w:left="5263" w:hanging="360"/>
      </w:pPr>
      <w:rPr>
        <w:rFonts w:ascii="Symbol" w:hAnsi="Symbol" w:hint="default"/>
      </w:rPr>
    </w:lvl>
    <w:lvl w:ilvl="7" w:tplc="04260003" w:tentative="1">
      <w:start w:val="1"/>
      <w:numFmt w:val="bullet"/>
      <w:lvlText w:val="o"/>
      <w:lvlJc w:val="left"/>
      <w:pPr>
        <w:ind w:left="5983" w:hanging="360"/>
      </w:pPr>
      <w:rPr>
        <w:rFonts w:ascii="Courier New" w:hAnsi="Courier New" w:cs="Courier New" w:hint="default"/>
      </w:rPr>
    </w:lvl>
    <w:lvl w:ilvl="8" w:tplc="04260005" w:tentative="1">
      <w:start w:val="1"/>
      <w:numFmt w:val="bullet"/>
      <w:lvlText w:val=""/>
      <w:lvlJc w:val="left"/>
      <w:pPr>
        <w:ind w:left="6703" w:hanging="360"/>
      </w:pPr>
      <w:rPr>
        <w:rFonts w:ascii="Wingdings" w:hAnsi="Wingdings" w:hint="default"/>
      </w:rPr>
    </w:lvl>
  </w:abstractNum>
  <w:abstractNum w:abstractNumId="45" w15:restartNumberingAfterBreak="0">
    <w:nsid w:val="6F7E01E6"/>
    <w:multiLevelType w:val="hybridMultilevel"/>
    <w:tmpl w:val="1C20716A"/>
    <w:lvl w:ilvl="0" w:tplc="9202D1F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690246"/>
    <w:multiLevelType w:val="hybridMultilevel"/>
    <w:tmpl w:val="26866B2E"/>
    <w:lvl w:ilvl="0" w:tplc="D5CC8B3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8"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9"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8"/>
  </w:num>
  <w:num w:numId="2">
    <w:abstractNumId w:val="38"/>
  </w:num>
  <w:num w:numId="3">
    <w:abstractNumId w:val="13"/>
  </w:num>
  <w:num w:numId="4">
    <w:abstractNumId w:val="8"/>
  </w:num>
  <w:num w:numId="5">
    <w:abstractNumId w:val="3"/>
  </w:num>
  <w:num w:numId="6">
    <w:abstractNumId w:val="31"/>
  </w:num>
  <w:num w:numId="7">
    <w:abstractNumId w:val="40"/>
  </w:num>
  <w:num w:numId="8">
    <w:abstractNumId w:val="23"/>
  </w:num>
  <w:num w:numId="9">
    <w:abstractNumId w:val="10"/>
  </w:num>
  <w:num w:numId="10">
    <w:abstractNumId w:val="24"/>
  </w:num>
  <w:num w:numId="11">
    <w:abstractNumId w:val="26"/>
  </w:num>
  <w:num w:numId="12">
    <w:abstractNumId w:val="34"/>
  </w:num>
  <w:num w:numId="13">
    <w:abstractNumId w:val="37"/>
  </w:num>
  <w:num w:numId="14">
    <w:abstractNumId w:val="49"/>
  </w:num>
  <w:num w:numId="15">
    <w:abstractNumId w:val="11"/>
  </w:num>
  <w:num w:numId="16">
    <w:abstractNumId w:val="21"/>
  </w:num>
  <w:num w:numId="17">
    <w:abstractNumId w:val="2"/>
  </w:num>
  <w:num w:numId="18">
    <w:abstractNumId w:val="17"/>
  </w:num>
  <w:num w:numId="19">
    <w:abstractNumId w:val="41"/>
  </w:num>
  <w:num w:numId="20">
    <w:abstractNumId w:val="12"/>
  </w:num>
  <w:num w:numId="21">
    <w:abstractNumId w:val="22"/>
  </w:num>
  <w:num w:numId="22">
    <w:abstractNumId w:val="33"/>
  </w:num>
  <w:num w:numId="23">
    <w:abstractNumId w:val="14"/>
  </w:num>
  <w:num w:numId="24">
    <w:abstractNumId w:val="27"/>
  </w:num>
  <w:num w:numId="25">
    <w:abstractNumId w:val="36"/>
  </w:num>
  <w:num w:numId="26">
    <w:abstractNumId w:val="43"/>
  </w:num>
  <w:num w:numId="27">
    <w:abstractNumId w:val="4"/>
  </w:num>
  <w:num w:numId="28">
    <w:abstractNumId w:val="20"/>
  </w:num>
  <w:num w:numId="29">
    <w:abstractNumId w:val="7"/>
  </w:num>
  <w:num w:numId="30">
    <w:abstractNumId w:val="30"/>
  </w:num>
  <w:num w:numId="31">
    <w:abstractNumId w:val="25"/>
  </w:num>
  <w:num w:numId="32">
    <w:abstractNumId w:val="6"/>
  </w:num>
  <w:num w:numId="33">
    <w:abstractNumId w:val="42"/>
  </w:num>
  <w:num w:numId="34">
    <w:abstractNumId w:val="29"/>
  </w:num>
  <w:num w:numId="35">
    <w:abstractNumId w:val="46"/>
  </w:num>
  <w:num w:numId="36">
    <w:abstractNumId w:val="39"/>
  </w:num>
  <w:num w:numId="37">
    <w:abstractNumId w:val="1"/>
  </w:num>
  <w:num w:numId="38">
    <w:abstractNumId w:val="48"/>
  </w:num>
  <w:num w:numId="39">
    <w:abstractNumId w:val="28"/>
  </w:num>
  <w:num w:numId="40">
    <w:abstractNumId w:val="35"/>
  </w:num>
  <w:num w:numId="41">
    <w:abstractNumId w:val="44"/>
  </w:num>
  <w:num w:numId="42">
    <w:abstractNumId w:val="32"/>
  </w:num>
  <w:num w:numId="43">
    <w:abstractNumId w:val="5"/>
  </w:num>
  <w:num w:numId="44">
    <w:abstractNumId w:val="9"/>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5"/>
  </w:num>
  <w:num w:numId="48">
    <w:abstractNumId w:val="47"/>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4313"/>
    <w:rsid w:val="00004A35"/>
    <w:rsid w:val="00005602"/>
    <w:rsid w:val="00005762"/>
    <w:rsid w:val="00010DF5"/>
    <w:rsid w:val="00011D24"/>
    <w:rsid w:val="00013E2C"/>
    <w:rsid w:val="00013FF4"/>
    <w:rsid w:val="00014A7A"/>
    <w:rsid w:val="000164AF"/>
    <w:rsid w:val="00016D31"/>
    <w:rsid w:val="000202AE"/>
    <w:rsid w:val="00020722"/>
    <w:rsid w:val="00020E16"/>
    <w:rsid w:val="00020EF5"/>
    <w:rsid w:val="00020FE1"/>
    <w:rsid w:val="00021E8D"/>
    <w:rsid w:val="00022E13"/>
    <w:rsid w:val="00022FA8"/>
    <w:rsid w:val="00024A12"/>
    <w:rsid w:val="00026328"/>
    <w:rsid w:val="0002640F"/>
    <w:rsid w:val="00026518"/>
    <w:rsid w:val="00026CC6"/>
    <w:rsid w:val="00027082"/>
    <w:rsid w:val="00030AB2"/>
    <w:rsid w:val="000310CE"/>
    <w:rsid w:val="00031C64"/>
    <w:rsid w:val="00032388"/>
    <w:rsid w:val="00034182"/>
    <w:rsid w:val="00035CE2"/>
    <w:rsid w:val="0003628D"/>
    <w:rsid w:val="00040E03"/>
    <w:rsid w:val="00041713"/>
    <w:rsid w:val="00041841"/>
    <w:rsid w:val="0004185F"/>
    <w:rsid w:val="00041C0D"/>
    <w:rsid w:val="000445BA"/>
    <w:rsid w:val="00044A23"/>
    <w:rsid w:val="00044B39"/>
    <w:rsid w:val="000453FA"/>
    <w:rsid w:val="00047500"/>
    <w:rsid w:val="00047B81"/>
    <w:rsid w:val="00047D4D"/>
    <w:rsid w:val="00052210"/>
    <w:rsid w:val="000524AA"/>
    <w:rsid w:val="000525F8"/>
    <w:rsid w:val="00054036"/>
    <w:rsid w:val="00054D80"/>
    <w:rsid w:val="0005553B"/>
    <w:rsid w:val="00056C71"/>
    <w:rsid w:val="00057062"/>
    <w:rsid w:val="00057689"/>
    <w:rsid w:val="000604D2"/>
    <w:rsid w:val="00063BE2"/>
    <w:rsid w:val="00064FAF"/>
    <w:rsid w:val="0006550E"/>
    <w:rsid w:val="00065979"/>
    <w:rsid w:val="0006710B"/>
    <w:rsid w:val="00070987"/>
    <w:rsid w:val="00070C1D"/>
    <w:rsid w:val="0007206A"/>
    <w:rsid w:val="00072781"/>
    <w:rsid w:val="00072A2A"/>
    <w:rsid w:val="00072E85"/>
    <w:rsid w:val="0007361B"/>
    <w:rsid w:val="00073F98"/>
    <w:rsid w:val="0007404F"/>
    <w:rsid w:val="00081403"/>
    <w:rsid w:val="00081E3E"/>
    <w:rsid w:val="00084880"/>
    <w:rsid w:val="000848A1"/>
    <w:rsid w:val="00084ED2"/>
    <w:rsid w:val="00085CDB"/>
    <w:rsid w:val="0009005E"/>
    <w:rsid w:val="00090F27"/>
    <w:rsid w:val="0009189E"/>
    <w:rsid w:val="00093162"/>
    <w:rsid w:val="000941C5"/>
    <w:rsid w:val="00094466"/>
    <w:rsid w:val="000947D6"/>
    <w:rsid w:val="00094B78"/>
    <w:rsid w:val="00094FB6"/>
    <w:rsid w:val="00095645"/>
    <w:rsid w:val="000A04D2"/>
    <w:rsid w:val="000A08C1"/>
    <w:rsid w:val="000A0E24"/>
    <w:rsid w:val="000A18C6"/>
    <w:rsid w:val="000A1977"/>
    <w:rsid w:val="000A1D0A"/>
    <w:rsid w:val="000A3E6B"/>
    <w:rsid w:val="000A42F9"/>
    <w:rsid w:val="000A4D5D"/>
    <w:rsid w:val="000A5868"/>
    <w:rsid w:val="000A5A38"/>
    <w:rsid w:val="000A6451"/>
    <w:rsid w:val="000B064E"/>
    <w:rsid w:val="000B2106"/>
    <w:rsid w:val="000B2391"/>
    <w:rsid w:val="000B28A5"/>
    <w:rsid w:val="000B296E"/>
    <w:rsid w:val="000B2A3B"/>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0BA2"/>
    <w:rsid w:val="000E1356"/>
    <w:rsid w:val="000E1C72"/>
    <w:rsid w:val="000E2127"/>
    <w:rsid w:val="000E33C6"/>
    <w:rsid w:val="000E3C3F"/>
    <w:rsid w:val="000E3D7A"/>
    <w:rsid w:val="000E411B"/>
    <w:rsid w:val="000E5EC5"/>
    <w:rsid w:val="000E6551"/>
    <w:rsid w:val="000E6EE9"/>
    <w:rsid w:val="000E798F"/>
    <w:rsid w:val="000E7EC9"/>
    <w:rsid w:val="000F027B"/>
    <w:rsid w:val="000F061D"/>
    <w:rsid w:val="000F14FC"/>
    <w:rsid w:val="000F171C"/>
    <w:rsid w:val="000F37C1"/>
    <w:rsid w:val="000F436D"/>
    <w:rsid w:val="000F4794"/>
    <w:rsid w:val="000F47AB"/>
    <w:rsid w:val="000F580E"/>
    <w:rsid w:val="000F6836"/>
    <w:rsid w:val="000F720A"/>
    <w:rsid w:val="000F72F3"/>
    <w:rsid w:val="0010266D"/>
    <w:rsid w:val="00103AAF"/>
    <w:rsid w:val="00104245"/>
    <w:rsid w:val="001046F5"/>
    <w:rsid w:val="00104F06"/>
    <w:rsid w:val="001054E9"/>
    <w:rsid w:val="00110FDD"/>
    <w:rsid w:val="001140C8"/>
    <w:rsid w:val="001146B9"/>
    <w:rsid w:val="001151EE"/>
    <w:rsid w:val="0011729F"/>
    <w:rsid w:val="00117C76"/>
    <w:rsid w:val="00120D4B"/>
    <w:rsid w:val="001213DD"/>
    <w:rsid w:val="00121665"/>
    <w:rsid w:val="00124E19"/>
    <w:rsid w:val="00124F12"/>
    <w:rsid w:val="00124F7F"/>
    <w:rsid w:val="001269AB"/>
    <w:rsid w:val="00126EF5"/>
    <w:rsid w:val="0013040C"/>
    <w:rsid w:val="00130A22"/>
    <w:rsid w:val="00130A70"/>
    <w:rsid w:val="00131130"/>
    <w:rsid w:val="001328A9"/>
    <w:rsid w:val="001329DB"/>
    <w:rsid w:val="00133E95"/>
    <w:rsid w:val="0013534E"/>
    <w:rsid w:val="00136944"/>
    <w:rsid w:val="00137021"/>
    <w:rsid w:val="00137DDD"/>
    <w:rsid w:val="00137FB4"/>
    <w:rsid w:val="00140046"/>
    <w:rsid w:val="001404CF"/>
    <w:rsid w:val="00140C62"/>
    <w:rsid w:val="001411F6"/>
    <w:rsid w:val="001416D7"/>
    <w:rsid w:val="00141BB3"/>
    <w:rsid w:val="0014206F"/>
    <w:rsid w:val="001424F9"/>
    <w:rsid w:val="001430E8"/>
    <w:rsid w:val="0014417B"/>
    <w:rsid w:val="00144E3A"/>
    <w:rsid w:val="0014671B"/>
    <w:rsid w:val="00146F5A"/>
    <w:rsid w:val="00147F87"/>
    <w:rsid w:val="0015060C"/>
    <w:rsid w:val="00151484"/>
    <w:rsid w:val="00152988"/>
    <w:rsid w:val="00153B03"/>
    <w:rsid w:val="00154D2A"/>
    <w:rsid w:val="00157E5E"/>
    <w:rsid w:val="0016018A"/>
    <w:rsid w:val="00161046"/>
    <w:rsid w:val="00161CFA"/>
    <w:rsid w:val="00161F0E"/>
    <w:rsid w:val="001622FD"/>
    <w:rsid w:val="0016309D"/>
    <w:rsid w:val="00163583"/>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4136"/>
    <w:rsid w:val="00184257"/>
    <w:rsid w:val="00184B30"/>
    <w:rsid w:val="00185703"/>
    <w:rsid w:val="00185CB9"/>
    <w:rsid w:val="00187ED0"/>
    <w:rsid w:val="001900E4"/>
    <w:rsid w:val="00190F88"/>
    <w:rsid w:val="00192809"/>
    <w:rsid w:val="00192992"/>
    <w:rsid w:val="00193788"/>
    <w:rsid w:val="00193801"/>
    <w:rsid w:val="001967F5"/>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07AC"/>
    <w:rsid w:val="001C1554"/>
    <w:rsid w:val="001C1974"/>
    <w:rsid w:val="001C1F97"/>
    <w:rsid w:val="001C3453"/>
    <w:rsid w:val="001C4BFF"/>
    <w:rsid w:val="001C517D"/>
    <w:rsid w:val="001C5B3E"/>
    <w:rsid w:val="001C605F"/>
    <w:rsid w:val="001C6492"/>
    <w:rsid w:val="001C695B"/>
    <w:rsid w:val="001D1470"/>
    <w:rsid w:val="001D1A4C"/>
    <w:rsid w:val="001D20DD"/>
    <w:rsid w:val="001D3984"/>
    <w:rsid w:val="001D3D55"/>
    <w:rsid w:val="001D41FA"/>
    <w:rsid w:val="001D50B2"/>
    <w:rsid w:val="001D514B"/>
    <w:rsid w:val="001D5B54"/>
    <w:rsid w:val="001D63EE"/>
    <w:rsid w:val="001D64A6"/>
    <w:rsid w:val="001D672F"/>
    <w:rsid w:val="001E1DBF"/>
    <w:rsid w:val="001E287E"/>
    <w:rsid w:val="001E29EF"/>
    <w:rsid w:val="001E2AA3"/>
    <w:rsid w:val="001E3FA7"/>
    <w:rsid w:val="001E4639"/>
    <w:rsid w:val="001E4A7D"/>
    <w:rsid w:val="001E57BA"/>
    <w:rsid w:val="001E598F"/>
    <w:rsid w:val="001E67BE"/>
    <w:rsid w:val="001E69C6"/>
    <w:rsid w:val="001E786F"/>
    <w:rsid w:val="001F01DC"/>
    <w:rsid w:val="001F195D"/>
    <w:rsid w:val="001F4209"/>
    <w:rsid w:val="001F43A8"/>
    <w:rsid w:val="001F478D"/>
    <w:rsid w:val="001F4C86"/>
    <w:rsid w:val="001F54DF"/>
    <w:rsid w:val="001F5569"/>
    <w:rsid w:val="001F5CD6"/>
    <w:rsid w:val="001F5E45"/>
    <w:rsid w:val="001F5E46"/>
    <w:rsid w:val="001F6973"/>
    <w:rsid w:val="001F7C3F"/>
    <w:rsid w:val="00200C9B"/>
    <w:rsid w:val="00201BBA"/>
    <w:rsid w:val="00204CBA"/>
    <w:rsid w:val="00205498"/>
    <w:rsid w:val="002056F6"/>
    <w:rsid w:val="00206876"/>
    <w:rsid w:val="00207D58"/>
    <w:rsid w:val="0021044A"/>
    <w:rsid w:val="002106E4"/>
    <w:rsid w:val="002116D0"/>
    <w:rsid w:val="0021255C"/>
    <w:rsid w:val="0021263D"/>
    <w:rsid w:val="0021304C"/>
    <w:rsid w:val="0021378D"/>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67BA"/>
    <w:rsid w:val="00226BAC"/>
    <w:rsid w:val="002271C5"/>
    <w:rsid w:val="00227F16"/>
    <w:rsid w:val="00231344"/>
    <w:rsid w:val="00231B35"/>
    <w:rsid w:val="00232765"/>
    <w:rsid w:val="002327F0"/>
    <w:rsid w:val="00232AB6"/>
    <w:rsid w:val="00232CFB"/>
    <w:rsid w:val="0023436E"/>
    <w:rsid w:val="002347C0"/>
    <w:rsid w:val="00236150"/>
    <w:rsid w:val="00236787"/>
    <w:rsid w:val="0023696C"/>
    <w:rsid w:val="00237ECF"/>
    <w:rsid w:val="002405DB"/>
    <w:rsid w:val="00241A6C"/>
    <w:rsid w:val="00242D2B"/>
    <w:rsid w:val="00244124"/>
    <w:rsid w:val="00244AB5"/>
    <w:rsid w:val="00244B8F"/>
    <w:rsid w:val="002465AD"/>
    <w:rsid w:val="00246971"/>
    <w:rsid w:val="002475A6"/>
    <w:rsid w:val="00250772"/>
    <w:rsid w:val="00252D9C"/>
    <w:rsid w:val="00253ACD"/>
    <w:rsid w:val="0025402D"/>
    <w:rsid w:val="00255740"/>
    <w:rsid w:val="0025590E"/>
    <w:rsid w:val="00256F53"/>
    <w:rsid w:val="002574FA"/>
    <w:rsid w:val="00257C70"/>
    <w:rsid w:val="002606B0"/>
    <w:rsid w:val="002609AC"/>
    <w:rsid w:val="002620AF"/>
    <w:rsid w:val="00262E2B"/>
    <w:rsid w:val="00263232"/>
    <w:rsid w:val="0026404D"/>
    <w:rsid w:val="00264624"/>
    <w:rsid w:val="00265CEA"/>
    <w:rsid w:val="00265E61"/>
    <w:rsid w:val="00266B2D"/>
    <w:rsid w:val="00266E81"/>
    <w:rsid w:val="0026775D"/>
    <w:rsid w:val="00267BDE"/>
    <w:rsid w:val="00267FF7"/>
    <w:rsid w:val="00270429"/>
    <w:rsid w:val="0027056F"/>
    <w:rsid w:val="002709AD"/>
    <w:rsid w:val="002712BF"/>
    <w:rsid w:val="002719AA"/>
    <w:rsid w:val="002720AE"/>
    <w:rsid w:val="002721C1"/>
    <w:rsid w:val="002723E9"/>
    <w:rsid w:val="00273F9A"/>
    <w:rsid w:val="00274866"/>
    <w:rsid w:val="00275B0D"/>
    <w:rsid w:val="0027791E"/>
    <w:rsid w:val="00277929"/>
    <w:rsid w:val="00280E2D"/>
    <w:rsid w:val="00280EBB"/>
    <w:rsid w:val="0028344B"/>
    <w:rsid w:val="00283B82"/>
    <w:rsid w:val="002846E9"/>
    <w:rsid w:val="00284C34"/>
    <w:rsid w:val="00286B25"/>
    <w:rsid w:val="002877DC"/>
    <w:rsid w:val="00287E37"/>
    <w:rsid w:val="00290012"/>
    <w:rsid w:val="0029066C"/>
    <w:rsid w:val="00294C7C"/>
    <w:rsid w:val="0029573C"/>
    <w:rsid w:val="00296536"/>
    <w:rsid w:val="00296D69"/>
    <w:rsid w:val="00297248"/>
    <w:rsid w:val="002A08B4"/>
    <w:rsid w:val="002A0E9B"/>
    <w:rsid w:val="002A1578"/>
    <w:rsid w:val="002A24EA"/>
    <w:rsid w:val="002A2B73"/>
    <w:rsid w:val="002A3250"/>
    <w:rsid w:val="002A3DC7"/>
    <w:rsid w:val="002A5143"/>
    <w:rsid w:val="002A53DB"/>
    <w:rsid w:val="002A5A8D"/>
    <w:rsid w:val="002A62EE"/>
    <w:rsid w:val="002A7D2C"/>
    <w:rsid w:val="002B01CD"/>
    <w:rsid w:val="002B0BAD"/>
    <w:rsid w:val="002B1FD2"/>
    <w:rsid w:val="002B24AA"/>
    <w:rsid w:val="002B25AD"/>
    <w:rsid w:val="002B2EC6"/>
    <w:rsid w:val="002B3940"/>
    <w:rsid w:val="002B42E1"/>
    <w:rsid w:val="002B472F"/>
    <w:rsid w:val="002B4DF7"/>
    <w:rsid w:val="002B50DB"/>
    <w:rsid w:val="002B6937"/>
    <w:rsid w:val="002C0005"/>
    <w:rsid w:val="002C015F"/>
    <w:rsid w:val="002C12AB"/>
    <w:rsid w:val="002C1789"/>
    <w:rsid w:val="002C1A3D"/>
    <w:rsid w:val="002C29BC"/>
    <w:rsid w:val="002C3857"/>
    <w:rsid w:val="002C76B3"/>
    <w:rsid w:val="002C7CAC"/>
    <w:rsid w:val="002C7F8A"/>
    <w:rsid w:val="002D1216"/>
    <w:rsid w:val="002D1B3F"/>
    <w:rsid w:val="002D20C2"/>
    <w:rsid w:val="002D3306"/>
    <w:rsid w:val="002D33AD"/>
    <w:rsid w:val="002D42CA"/>
    <w:rsid w:val="002D4498"/>
    <w:rsid w:val="002D48AA"/>
    <w:rsid w:val="002D4FCF"/>
    <w:rsid w:val="002D5949"/>
    <w:rsid w:val="002D64DE"/>
    <w:rsid w:val="002D7AD7"/>
    <w:rsid w:val="002D7BAA"/>
    <w:rsid w:val="002D7E7A"/>
    <w:rsid w:val="002D7F54"/>
    <w:rsid w:val="002E09AB"/>
    <w:rsid w:val="002E13A9"/>
    <w:rsid w:val="002E1FBB"/>
    <w:rsid w:val="002E238D"/>
    <w:rsid w:val="002E3A6B"/>
    <w:rsid w:val="002E3D39"/>
    <w:rsid w:val="002E3FF4"/>
    <w:rsid w:val="002E41DF"/>
    <w:rsid w:val="002E5740"/>
    <w:rsid w:val="002E5C58"/>
    <w:rsid w:val="002E5D13"/>
    <w:rsid w:val="002E5F59"/>
    <w:rsid w:val="002E72BA"/>
    <w:rsid w:val="002E7BEF"/>
    <w:rsid w:val="002F0BDE"/>
    <w:rsid w:val="002F14F2"/>
    <w:rsid w:val="002F2D52"/>
    <w:rsid w:val="002F301C"/>
    <w:rsid w:val="002F3AFE"/>
    <w:rsid w:val="002F4BE1"/>
    <w:rsid w:val="002F4C20"/>
    <w:rsid w:val="002F51DD"/>
    <w:rsid w:val="002F5D18"/>
    <w:rsid w:val="002F6D9F"/>
    <w:rsid w:val="002F78C8"/>
    <w:rsid w:val="00300415"/>
    <w:rsid w:val="00300F7E"/>
    <w:rsid w:val="00301CF3"/>
    <w:rsid w:val="003024E0"/>
    <w:rsid w:val="00302743"/>
    <w:rsid w:val="003035A9"/>
    <w:rsid w:val="00303EB0"/>
    <w:rsid w:val="00303EB9"/>
    <w:rsid w:val="003050DC"/>
    <w:rsid w:val="0030512D"/>
    <w:rsid w:val="00306622"/>
    <w:rsid w:val="00306B00"/>
    <w:rsid w:val="003103DA"/>
    <w:rsid w:val="003119E6"/>
    <w:rsid w:val="003124BA"/>
    <w:rsid w:val="00312D7A"/>
    <w:rsid w:val="003148B0"/>
    <w:rsid w:val="00314DDA"/>
    <w:rsid w:val="003152D9"/>
    <w:rsid w:val="00315C09"/>
    <w:rsid w:val="00316CCE"/>
    <w:rsid w:val="00317C87"/>
    <w:rsid w:val="00320BEC"/>
    <w:rsid w:val="00320F33"/>
    <w:rsid w:val="00322F64"/>
    <w:rsid w:val="00324274"/>
    <w:rsid w:val="00324B3B"/>
    <w:rsid w:val="00326779"/>
    <w:rsid w:val="0032715C"/>
    <w:rsid w:val="00327507"/>
    <w:rsid w:val="00330284"/>
    <w:rsid w:val="00330722"/>
    <w:rsid w:val="00330849"/>
    <w:rsid w:val="00332069"/>
    <w:rsid w:val="003339DD"/>
    <w:rsid w:val="00337CA5"/>
    <w:rsid w:val="00337FA6"/>
    <w:rsid w:val="00340DE9"/>
    <w:rsid w:val="00343A56"/>
    <w:rsid w:val="00345A25"/>
    <w:rsid w:val="003508A7"/>
    <w:rsid w:val="0035128D"/>
    <w:rsid w:val="00351727"/>
    <w:rsid w:val="00352662"/>
    <w:rsid w:val="0035283C"/>
    <w:rsid w:val="003528E3"/>
    <w:rsid w:val="00353111"/>
    <w:rsid w:val="00353680"/>
    <w:rsid w:val="00353B5C"/>
    <w:rsid w:val="00354ED6"/>
    <w:rsid w:val="00355C12"/>
    <w:rsid w:val="00355DE3"/>
    <w:rsid w:val="00357E59"/>
    <w:rsid w:val="00360E49"/>
    <w:rsid w:val="00362478"/>
    <w:rsid w:val="0036294E"/>
    <w:rsid w:val="00363A6F"/>
    <w:rsid w:val="00363E26"/>
    <w:rsid w:val="00365115"/>
    <w:rsid w:val="00366373"/>
    <w:rsid w:val="00366662"/>
    <w:rsid w:val="003710D8"/>
    <w:rsid w:val="003717A6"/>
    <w:rsid w:val="00371EA6"/>
    <w:rsid w:val="003741E7"/>
    <w:rsid w:val="003742EC"/>
    <w:rsid w:val="00374DDD"/>
    <w:rsid w:val="00375B25"/>
    <w:rsid w:val="00377D89"/>
    <w:rsid w:val="0038132C"/>
    <w:rsid w:val="0038158C"/>
    <w:rsid w:val="003818CA"/>
    <w:rsid w:val="003823BB"/>
    <w:rsid w:val="00383B83"/>
    <w:rsid w:val="00384732"/>
    <w:rsid w:val="00384EA3"/>
    <w:rsid w:val="00387B54"/>
    <w:rsid w:val="00387D8D"/>
    <w:rsid w:val="00387DB7"/>
    <w:rsid w:val="00387E21"/>
    <w:rsid w:val="00390B5A"/>
    <w:rsid w:val="00391999"/>
    <w:rsid w:val="00392972"/>
    <w:rsid w:val="00394E9C"/>
    <w:rsid w:val="0039516F"/>
    <w:rsid w:val="0039522D"/>
    <w:rsid w:val="00395247"/>
    <w:rsid w:val="003955B9"/>
    <w:rsid w:val="00396542"/>
    <w:rsid w:val="0039685B"/>
    <w:rsid w:val="003A0049"/>
    <w:rsid w:val="003A083B"/>
    <w:rsid w:val="003A31A6"/>
    <w:rsid w:val="003A3604"/>
    <w:rsid w:val="003A41E6"/>
    <w:rsid w:val="003A708C"/>
    <w:rsid w:val="003A7F0C"/>
    <w:rsid w:val="003A7F79"/>
    <w:rsid w:val="003B09EC"/>
    <w:rsid w:val="003B10BF"/>
    <w:rsid w:val="003B39E7"/>
    <w:rsid w:val="003B3E23"/>
    <w:rsid w:val="003B48FC"/>
    <w:rsid w:val="003B506D"/>
    <w:rsid w:val="003B5BF8"/>
    <w:rsid w:val="003B5F4E"/>
    <w:rsid w:val="003B6251"/>
    <w:rsid w:val="003B6404"/>
    <w:rsid w:val="003C0503"/>
    <w:rsid w:val="003C0A55"/>
    <w:rsid w:val="003C16D0"/>
    <w:rsid w:val="003C1837"/>
    <w:rsid w:val="003C21F3"/>
    <w:rsid w:val="003C2962"/>
    <w:rsid w:val="003C2E92"/>
    <w:rsid w:val="003C4095"/>
    <w:rsid w:val="003C449B"/>
    <w:rsid w:val="003C5DDF"/>
    <w:rsid w:val="003C6700"/>
    <w:rsid w:val="003C7C24"/>
    <w:rsid w:val="003D21FF"/>
    <w:rsid w:val="003D238C"/>
    <w:rsid w:val="003D2809"/>
    <w:rsid w:val="003D4DF6"/>
    <w:rsid w:val="003D7121"/>
    <w:rsid w:val="003E0778"/>
    <w:rsid w:val="003E15D7"/>
    <w:rsid w:val="003E252B"/>
    <w:rsid w:val="003E25E9"/>
    <w:rsid w:val="003E25F7"/>
    <w:rsid w:val="003E2F25"/>
    <w:rsid w:val="003E385B"/>
    <w:rsid w:val="003E439A"/>
    <w:rsid w:val="003E490C"/>
    <w:rsid w:val="003E6E1F"/>
    <w:rsid w:val="003E6FF5"/>
    <w:rsid w:val="003E7014"/>
    <w:rsid w:val="003F0112"/>
    <w:rsid w:val="003F071A"/>
    <w:rsid w:val="003F160B"/>
    <w:rsid w:val="003F26B8"/>
    <w:rsid w:val="003F2B4C"/>
    <w:rsid w:val="003F486B"/>
    <w:rsid w:val="003F5B93"/>
    <w:rsid w:val="003F6157"/>
    <w:rsid w:val="003F71FB"/>
    <w:rsid w:val="003F7C02"/>
    <w:rsid w:val="00400032"/>
    <w:rsid w:val="004001FC"/>
    <w:rsid w:val="00400768"/>
    <w:rsid w:val="004008FE"/>
    <w:rsid w:val="00400B5B"/>
    <w:rsid w:val="00400EAB"/>
    <w:rsid w:val="004010EC"/>
    <w:rsid w:val="00401A5D"/>
    <w:rsid w:val="00402448"/>
    <w:rsid w:val="004027D0"/>
    <w:rsid w:val="0040428C"/>
    <w:rsid w:val="004045D9"/>
    <w:rsid w:val="00405648"/>
    <w:rsid w:val="00405A00"/>
    <w:rsid w:val="00405B9C"/>
    <w:rsid w:val="0040612C"/>
    <w:rsid w:val="00407279"/>
    <w:rsid w:val="00410630"/>
    <w:rsid w:val="00411513"/>
    <w:rsid w:val="004164BD"/>
    <w:rsid w:val="0041678F"/>
    <w:rsid w:val="0041749E"/>
    <w:rsid w:val="004178F8"/>
    <w:rsid w:val="00417A61"/>
    <w:rsid w:val="004207DA"/>
    <w:rsid w:val="004207E4"/>
    <w:rsid w:val="00420870"/>
    <w:rsid w:val="00420D7E"/>
    <w:rsid w:val="004212EA"/>
    <w:rsid w:val="00421D39"/>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4799"/>
    <w:rsid w:val="0045579F"/>
    <w:rsid w:val="00456332"/>
    <w:rsid w:val="004572F5"/>
    <w:rsid w:val="00457DCA"/>
    <w:rsid w:val="00460AF8"/>
    <w:rsid w:val="00461826"/>
    <w:rsid w:val="00462221"/>
    <w:rsid w:val="0046358B"/>
    <w:rsid w:val="00464A72"/>
    <w:rsid w:val="00464E80"/>
    <w:rsid w:val="00465309"/>
    <w:rsid w:val="00466060"/>
    <w:rsid w:val="00467D91"/>
    <w:rsid w:val="0047091B"/>
    <w:rsid w:val="00470D59"/>
    <w:rsid w:val="00470E03"/>
    <w:rsid w:val="0047207B"/>
    <w:rsid w:val="00472F73"/>
    <w:rsid w:val="00473A2F"/>
    <w:rsid w:val="0047479B"/>
    <w:rsid w:val="004754DB"/>
    <w:rsid w:val="00475ECD"/>
    <w:rsid w:val="004777A8"/>
    <w:rsid w:val="00477948"/>
    <w:rsid w:val="00477B37"/>
    <w:rsid w:val="004800F9"/>
    <w:rsid w:val="00481887"/>
    <w:rsid w:val="00481F92"/>
    <w:rsid w:val="00482FD3"/>
    <w:rsid w:val="004837D7"/>
    <w:rsid w:val="00483DCB"/>
    <w:rsid w:val="00484032"/>
    <w:rsid w:val="00485DE1"/>
    <w:rsid w:val="00485E3C"/>
    <w:rsid w:val="00487841"/>
    <w:rsid w:val="0049134A"/>
    <w:rsid w:val="00491B59"/>
    <w:rsid w:val="00491E53"/>
    <w:rsid w:val="00491F5A"/>
    <w:rsid w:val="00494A68"/>
    <w:rsid w:val="00495440"/>
    <w:rsid w:val="00495603"/>
    <w:rsid w:val="00496EAD"/>
    <w:rsid w:val="004A0123"/>
    <w:rsid w:val="004A2A22"/>
    <w:rsid w:val="004A38FE"/>
    <w:rsid w:val="004A3E51"/>
    <w:rsid w:val="004A4508"/>
    <w:rsid w:val="004A58CB"/>
    <w:rsid w:val="004A781D"/>
    <w:rsid w:val="004B1795"/>
    <w:rsid w:val="004B26C1"/>
    <w:rsid w:val="004B4136"/>
    <w:rsid w:val="004B56DD"/>
    <w:rsid w:val="004B5ACF"/>
    <w:rsid w:val="004B6484"/>
    <w:rsid w:val="004B69E0"/>
    <w:rsid w:val="004C0114"/>
    <w:rsid w:val="004C020F"/>
    <w:rsid w:val="004C1018"/>
    <w:rsid w:val="004C1170"/>
    <w:rsid w:val="004C1935"/>
    <w:rsid w:val="004C1AFD"/>
    <w:rsid w:val="004C3AC8"/>
    <w:rsid w:val="004C4A0F"/>
    <w:rsid w:val="004C4F6D"/>
    <w:rsid w:val="004C5114"/>
    <w:rsid w:val="004C5256"/>
    <w:rsid w:val="004C558B"/>
    <w:rsid w:val="004C571F"/>
    <w:rsid w:val="004C687F"/>
    <w:rsid w:val="004C74EA"/>
    <w:rsid w:val="004D07CE"/>
    <w:rsid w:val="004D0AE7"/>
    <w:rsid w:val="004D2128"/>
    <w:rsid w:val="004D2397"/>
    <w:rsid w:val="004D2D15"/>
    <w:rsid w:val="004D3169"/>
    <w:rsid w:val="004D7149"/>
    <w:rsid w:val="004D71F4"/>
    <w:rsid w:val="004D7A18"/>
    <w:rsid w:val="004D7BDA"/>
    <w:rsid w:val="004D7FCD"/>
    <w:rsid w:val="004E1917"/>
    <w:rsid w:val="004E225E"/>
    <w:rsid w:val="004E264C"/>
    <w:rsid w:val="004E2E4F"/>
    <w:rsid w:val="004E423E"/>
    <w:rsid w:val="004E5901"/>
    <w:rsid w:val="004E5D7F"/>
    <w:rsid w:val="004E60EC"/>
    <w:rsid w:val="004E6187"/>
    <w:rsid w:val="004E6EE8"/>
    <w:rsid w:val="004F1F88"/>
    <w:rsid w:val="004F22F8"/>
    <w:rsid w:val="004F3039"/>
    <w:rsid w:val="004F366D"/>
    <w:rsid w:val="004F5674"/>
    <w:rsid w:val="004F5CFA"/>
    <w:rsid w:val="004F5F1B"/>
    <w:rsid w:val="004F6697"/>
    <w:rsid w:val="004F7735"/>
    <w:rsid w:val="00501960"/>
    <w:rsid w:val="00502374"/>
    <w:rsid w:val="00503505"/>
    <w:rsid w:val="0050602F"/>
    <w:rsid w:val="005060A1"/>
    <w:rsid w:val="00507E6A"/>
    <w:rsid w:val="005108C2"/>
    <w:rsid w:val="005112A8"/>
    <w:rsid w:val="0051131C"/>
    <w:rsid w:val="0051164F"/>
    <w:rsid w:val="00511C9D"/>
    <w:rsid w:val="00512733"/>
    <w:rsid w:val="00512A83"/>
    <w:rsid w:val="0051319F"/>
    <w:rsid w:val="0051390D"/>
    <w:rsid w:val="00514069"/>
    <w:rsid w:val="0051545B"/>
    <w:rsid w:val="005158AD"/>
    <w:rsid w:val="00516072"/>
    <w:rsid w:val="00516D40"/>
    <w:rsid w:val="00517B47"/>
    <w:rsid w:val="00520320"/>
    <w:rsid w:val="005205F4"/>
    <w:rsid w:val="005211B4"/>
    <w:rsid w:val="0052157A"/>
    <w:rsid w:val="00521945"/>
    <w:rsid w:val="00521A41"/>
    <w:rsid w:val="0052439B"/>
    <w:rsid w:val="0052594D"/>
    <w:rsid w:val="00525DA8"/>
    <w:rsid w:val="00530DC8"/>
    <w:rsid w:val="005314AB"/>
    <w:rsid w:val="00531DE0"/>
    <w:rsid w:val="00532775"/>
    <w:rsid w:val="005332EC"/>
    <w:rsid w:val="005339C4"/>
    <w:rsid w:val="00533BB8"/>
    <w:rsid w:val="00533F52"/>
    <w:rsid w:val="00533F8F"/>
    <w:rsid w:val="00534418"/>
    <w:rsid w:val="00534B1E"/>
    <w:rsid w:val="00534C34"/>
    <w:rsid w:val="005353AB"/>
    <w:rsid w:val="005353DA"/>
    <w:rsid w:val="00536BF2"/>
    <w:rsid w:val="00537889"/>
    <w:rsid w:val="00537D2A"/>
    <w:rsid w:val="00540FAF"/>
    <w:rsid w:val="00541B25"/>
    <w:rsid w:val="00541C34"/>
    <w:rsid w:val="00543DF4"/>
    <w:rsid w:val="00544034"/>
    <w:rsid w:val="0054507F"/>
    <w:rsid w:val="00546339"/>
    <w:rsid w:val="00547A14"/>
    <w:rsid w:val="0055171F"/>
    <w:rsid w:val="00551F1E"/>
    <w:rsid w:val="005526DA"/>
    <w:rsid w:val="00552A85"/>
    <w:rsid w:val="00552C8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5509"/>
    <w:rsid w:val="00576057"/>
    <w:rsid w:val="00576EBE"/>
    <w:rsid w:val="00577684"/>
    <w:rsid w:val="00577B46"/>
    <w:rsid w:val="00580468"/>
    <w:rsid w:val="00582231"/>
    <w:rsid w:val="00582785"/>
    <w:rsid w:val="00582E2D"/>
    <w:rsid w:val="00584F92"/>
    <w:rsid w:val="0058508C"/>
    <w:rsid w:val="005857B8"/>
    <w:rsid w:val="00585AF4"/>
    <w:rsid w:val="0058603B"/>
    <w:rsid w:val="00586530"/>
    <w:rsid w:val="00587491"/>
    <w:rsid w:val="00587B49"/>
    <w:rsid w:val="00587DEB"/>
    <w:rsid w:val="005905E7"/>
    <w:rsid w:val="0059164B"/>
    <w:rsid w:val="00592B55"/>
    <w:rsid w:val="00593009"/>
    <w:rsid w:val="005934BD"/>
    <w:rsid w:val="00593CA6"/>
    <w:rsid w:val="0059431B"/>
    <w:rsid w:val="00595AB0"/>
    <w:rsid w:val="00596CD2"/>
    <w:rsid w:val="00597F8D"/>
    <w:rsid w:val="005A0553"/>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66D3"/>
    <w:rsid w:val="005C6AE2"/>
    <w:rsid w:val="005C76EC"/>
    <w:rsid w:val="005C7774"/>
    <w:rsid w:val="005C7C8E"/>
    <w:rsid w:val="005D0558"/>
    <w:rsid w:val="005D2E13"/>
    <w:rsid w:val="005D492D"/>
    <w:rsid w:val="005D4B60"/>
    <w:rsid w:val="005D5D27"/>
    <w:rsid w:val="005D7584"/>
    <w:rsid w:val="005D7B27"/>
    <w:rsid w:val="005D7E28"/>
    <w:rsid w:val="005D7E44"/>
    <w:rsid w:val="005E040F"/>
    <w:rsid w:val="005E05D7"/>
    <w:rsid w:val="005E196A"/>
    <w:rsid w:val="005E1B93"/>
    <w:rsid w:val="005E22A0"/>
    <w:rsid w:val="005E3469"/>
    <w:rsid w:val="005E36A0"/>
    <w:rsid w:val="005E41E7"/>
    <w:rsid w:val="005E44C2"/>
    <w:rsid w:val="005E450F"/>
    <w:rsid w:val="005E4F28"/>
    <w:rsid w:val="005E5136"/>
    <w:rsid w:val="005E57BE"/>
    <w:rsid w:val="005E5DE0"/>
    <w:rsid w:val="005E64F6"/>
    <w:rsid w:val="005E65A7"/>
    <w:rsid w:val="005E72A6"/>
    <w:rsid w:val="005E7871"/>
    <w:rsid w:val="005F17AF"/>
    <w:rsid w:val="005F2166"/>
    <w:rsid w:val="005F406F"/>
    <w:rsid w:val="005F4ADF"/>
    <w:rsid w:val="005F5411"/>
    <w:rsid w:val="00600343"/>
    <w:rsid w:val="0060043D"/>
    <w:rsid w:val="00600A17"/>
    <w:rsid w:val="00600CEE"/>
    <w:rsid w:val="00600D27"/>
    <w:rsid w:val="00601453"/>
    <w:rsid w:val="00601836"/>
    <w:rsid w:val="006024BF"/>
    <w:rsid w:val="00602990"/>
    <w:rsid w:val="00602FF7"/>
    <w:rsid w:val="006049F9"/>
    <w:rsid w:val="00605421"/>
    <w:rsid w:val="0060717B"/>
    <w:rsid w:val="00607979"/>
    <w:rsid w:val="00610F7B"/>
    <w:rsid w:val="0061468E"/>
    <w:rsid w:val="00616488"/>
    <w:rsid w:val="00617D9E"/>
    <w:rsid w:val="00617F55"/>
    <w:rsid w:val="0062087E"/>
    <w:rsid w:val="006211B3"/>
    <w:rsid w:val="00621D96"/>
    <w:rsid w:val="0062298A"/>
    <w:rsid w:val="00625B21"/>
    <w:rsid w:val="00625EB6"/>
    <w:rsid w:val="00626514"/>
    <w:rsid w:val="00626589"/>
    <w:rsid w:val="00626FE5"/>
    <w:rsid w:val="006273F2"/>
    <w:rsid w:val="006274B7"/>
    <w:rsid w:val="00627554"/>
    <w:rsid w:val="0063266F"/>
    <w:rsid w:val="0063268E"/>
    <w:rsid w:val="00632BFF"/>
    <w:rsid w:val="006331B2"/>
    <w:rsid w:val="00633699"/>
    <w:rsid w:val="006339A0"/>
    <w:rsid w:val="006343B3"/>
    <w:rsid w:val="00635869"/>
    <w:rsid w:val="00635E07"/>
    <w:rsid w:val="006368FC"/>
    <w:rsid w:val="00636AC7"/>
    <w:rsid w:val="00637851"/>
    <w:rsid w:val="006404F7"/>
    <w:rsid w:val="00640DAE"/>
    <w:rsid w:val="006413A8"/>
    <w:rsid w:val="00641DCD"/>
    <w:rsid w:val="00642030"/>
    <w:rsid w:val="00642401"/>
    <w:rsid w:val="00642E56"/>
    <w:rsid w:val="0064486A"/>
    <w:rsid w:val="00647A8B"/>
    <w:rsid w:val="00651A05"/>
    <w:rsid w:val="00651E00"/>
    <w:rsid w:val="00653254"/>
    <w:rsid w:val="006533F5"/>
    <w:rsid w:val="0065416C"/>
    <w:rsid w:val="00654D58"/>
    <w:rsid w:val="00655E09"/>
    <w:rsid w:val="00656814"/>
    <w:rsid w:val="0065705D"/>
    <w:rsid w:val="00660B25"/>
    <w:rsid w:val="00660E44"/>
    <w:rsid w:val="0066257B"/>
    <w:rsid w:val="00662833"/>
    <w:rsid w:val="00664C54"/>
    <w:rsid w:val="00665755"/>
    <w:rsid w:val="00665F7B"/>
    <w:rsid w:val="006665F4"/>
    <w:rsid w:val="00666694"/>
    <w:rsid w:val="006672EE"/>
    <w:rsid w:val="0067016C"/>
    <w:rsid w:val="00670D5A"/>
    <w:rsid w:val="00671A16"/>
    <w:rsid w:val="00671ED2"/>
    <w:rsid w:val="00673A0A"/>
    <w:rsid w:val="006744CF"/>
    <w:rsid w:val="00674572"/>
    <w:rsid w:val="00674F19"/>
    <w:rsid w:val="00674F54"/>
    <w:rsid w:val="00674FCF"/>
    <w:rsid w:val="00675922"/>
    <w:rsid w:val="0067720E"/>
    <w:rsid w:val="006779AC"/>
    <w:rsid w:val="00680497"/>
    <w:rsid w:val="00681A96"/>
    <w:rsid w:val="00682D24"/>
    <w:rsid w:val="0068439D"/>
    <w:rsid w:val="0068477C"/>
    <w:rsid w:val="00684C5F"/>
    <w:rsid w:val="00684DBE"/>
    <w:rsid w:val="006860DF"/>
    <w:rsid w:val="00686710"/>
    <w:rsid w:val="006869B7"/>
    <w:rsid w:val="00686AB7"/>
    <w:rsid w:val="00686D07"/>
    <w:rsid w:val="00687763"/>
    <w:rsid w:val="006903AB"/>
    <w:rsid w:val="0069296A"/>
    <w:rsid w:val="00692B0D"/>
    <w:rsid w:val="00693142"/>
    <w:rsid w:val="00693CA8"/>
    <w:rsid w:val="00693E0E"/>
    <w:rsid w:val="00695FC3"/>
    <w:rsid w:val="00696CB1"/>
    <w:rsid w:val="006A03D2"/>
    <w:rsid w:val="006A1AE3"/>
    <w:rsid w:val="006A523D"/>
    <w:rsid w:val="006A5FA2"/>
    <w:rsid w:val="006A6A76"/>
    <w:rsid w:val="006B1AB9"/>
    <w:rsid w:val="006B29E0"/>
    <w:rsid w:val="006B34F0"/>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035"/>
    <w:rsid w:val="006C6989"/>
    <w:rsid w:val="006C6C82"/>
    <w:rsid w:val="006C6D0D"/>
    <w:rsid w:val="006D1282"/>
    <w:rsid w:val="006D1821"/>
    <w:rsid w:val="006D48F1"/>
    <w:rsid w:val="006D6814"/>
    <w:rsid w:val="006D6851"/>
    <w:rsid w:val="006E10CF"/>
    <w:rsid w:val="006E1D29"/>
    <w:rsid w:val="006E27A2"/>
    <w:rsid w:val="006E4AEF"/>
    <w:rsid w:val="006E5BB2"/>
    <w:rsid w:val="006E7EA8"/>
    <w:rsid w:val="006F236C"/>
    <w:rsid w:val="006F3DBE"/>
    <w:rsid w:val="006F45BE"/>
    <w:rsid w:val="006F5A19"/>
    <w:rsid w:val="006F5F75"/>
    <w:rsid w:val="006F62A9"/>
    <w:rsid w:val="006F67B8"/>
    <w:rsid w:val="006F75BC"/>
    <w:rsid w:val="007004FC"/>
    <w:rsid w:val="00703F92"/>
    <w:rsid w:val="00704868"/>
    <w:rsid w:val="0070496D"/>
    <w:rsid w:val="00705032"/>
    <w:rsid w:val="00706519"/>
    <w:rsid w:val="00706670"/>
    <w:rsid w:val="007112B5"/>
    <w:rsid w:val="007114C4"/>
    <w:rsid w:val="007118A2"/>
    <w:rsid w:val="00711F59"/>
    <w:rsid w:val="0071295F"/>
    <w:rsid w:val="00712C31"/>
    <w:rsid w:val="00717120"/>
    <w:rsid w:val="007202DF"/>
    <w:rsid w:val="00720965"/>
    <w:rsid w:val="0072121A"/>
    <w:rsid w:val="0072167E"/>
    <w:rsid w:val="007216BC"/>
    <w:rsid w:val="00721DAA"/>
    <w:rsid w:val="007220BE"/>
    <w:rsid w:val="00723625"/>
    <w:rsid w:val="0072417C"/>
    <w:rsid w:val="007273F9"/>
    <w:rsid w:val="00727BBD"/>
    <w:rsid w:val="00727F97"/>
    <w:rsid w:val="007302B6"/>
    <w:rsid w:val="00730B06"/>
    <w:rsid w:val="007337F3"/>
    <w:rsid w:val="00734450"/>
    <w:rsid w:val="0073467A"/>
    <w:rsid w:val="00735347"/>
    <w:rsid w:val="00735724"/>
    <w:rsid w:val="0073715E"/>
    <w:rsid w:val="00740D30"/>
    <w:rsid w:val="00741BB7"/>
    <w:rsid w:val="007429AB"/>
    <w:rsid w:val="00743FBA"/>
    <w:rsid w:val="00745089"/>
    <w:rsid w:val="0074538F"/>
    <w:rsid w:val="00745BDC"/>
    <w:rsid w:val="00745F67"/>
    <w:rsid w:val="0075039E"/>
    <w:rsid w:val="007510FC"/>
    <w:rsid w:val="007516B6"/>
    <w:rsid w:val="00752320"/>
    <w:rsid w:val="007523E7"/>
    <w:rsid w:val="00752D9D"/>
    <w:rsid w:val="00754784"/>
    <w:rsid w:val="00754EA8"/>
    <w:rsid w:val="00755262"/>
    <w:rsid w:val="00757C6E"/>
    <w:rsid w:val="007600F4"/>
    <w:rsid w:val="00760ED6"/>
    <w:rsid w:val="007617C5"/>
    <w:rsid w:val="00761AB2"/>
    <w:rsid w:val="00762BDA"/>
    <w:rsid w:val="007636D5"/>
    <w:rsid w:val="00764E49"/>
    <w:rsid w:val="007676E0"/>
    <w:rsid w:val="00770F93"/>
    <w:rsid w:val="007738EA"/>
    <w:rsid w:val="00773BEA"/>
    <w:rsid w:val="007742B2"/>
    <w:rsid w:val="00775276"/>
    <w:rsid w:val="007756AA"/>
    <w:rsid w:val="0077663E"/>
    <w:rsid w:val="0077677A"/>
    <w:rsid w:val="00780185"/>
    <w:rsid w:val="007805FD"/>
    <w:rsid w:val="00780AE8"/>
    <w:rsid w:val="007815DD"/>
    <w:rsid w:val="00782217"/>
    <w:rsid w:val="00782CA1"/>
    <w:rsid w:val="00783AE2"/>
    <w:rsid w:val="00784422"/>
    <w:rsid w:val="007848B8"/>
    <w:rsid w:val="007863BF"/>
    <w:rsid w:val="00786BFC"/>
    <w:rsid w:val="00787077"/>
    <w:rsid w:val="00787644"/>
    <w:rsid w:val="007879B1"/>
    <w:rsid w:val="00790E38"/>
    <w:rsid w:val="00791727"/>
    <w:rsid w:val="00791DFB"/>
    <w:rsid w:val="00792C93"/>
    <w:rsid w:val="00793B93"/>
    <w:rsid w:val="00793F88"/>
    <w:rsid w:val="00795620"/>
    <w:rsid w:val="00795951"/>
    <w:rsid w:val="00796257"/>
    <w:rsid w:val="007962C4"/>
    <w:rsid w:val="007A03AE"/>
    <w:rsid w:val="007A0966"/>
    <w:rsid w:val="007A0975"/>
    <w:rsid w:val="007A0BC5"/>
    <w:rsid w:val="007A0D21"/>
    <w:rsid w:val="007A50A4"/>
    <w:rsid w:val="007A574A"/>
    <w:rsid w:val="007A7446"/>
    <w:rsid w:val="007A7969"/>
    <w:rsid w:val="007A7C87"/>
    <w:rsid w:val="007B10C8"/>
    <w:rsid w:val="007B3B54"/>
    <w:rsid w:val="007B3DA3"/>
    <w:rsid w:val="007B3FA0"/>
    <w:rsid w:val="007B4C01"/>
    <w:rsid w:val="007B67FD"/>
    <w:rsid w:val="007B7359"/>
    <w:rsid w:val="007C03A0"/>
    <w:rsid w:val="007C0F2C"/>
    <w:rsid w:val="007C24DD"/>
    <w:rsid w:val="007C2BCC"/>
    <w:rsid w:val="007C319F"/>
    <w:rsid w:val="007C4EF0"/>
    <w:rsid w:val="007C5861"/>
    <w:rsid w:val="007C710A"/>
    <w:rsid w:val="007D06EC"/>
    <w:rsid w:val="007D099D"/>
    <w:rsid w:val="007D117E"/>
    <w:rsid w:val="007D229F"/>
    <w:rsid w:val="007D2A6E"/>
    <w:rsid w:val="007D5969"/>
    <w:rsid w:val="007D6756"/>
    <w:rsid w:val="007D6823"/>
    <w:rsid w:val="007D71DC"/>
    <w:rsid w:val="007D7BE1"/>
    <w:rsid w:val="007E02DB"/>
    <w:rsid w:val="007E112C"/>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779"/>
    <w:rsid w:val="00816802"/>
    <w:rsid w:val="0082023A"/>
    <w:rsid w:val="0082048B"/>
    <w:rsid w:val="00820AA7"/>
    <w:rsid w:val="0082143F"/>
    <w:rsid w:val="00821A7A"/>
    <w:rsid w:val="00821F0C"/>
    <w:rsid w:val="00821FC1"/>
    <w:rsid w:val="00823244"/>
    <w:rsid w:val="00823BAC"/>
    <w:rsid w:val="008253F8"/>
    <w:rsid w:val="008264B6"/>
    <w:rsid w:val="00827358"/>
    <w:rsid w:val="0082766C"/>
    <w:rsid w:val="00830E22"/>
    <w:rsid w:val="00831410"/>
    <w:rsid w:val="00831840"/>
    <w:rsid w:val="008325E4"/>
    <w:rsid w:val="00832A2B"/>
    <w:rsid w:val="00835318"/>
    <w:rsid w:val="00835EC7"/>
    <w:rsid w:val="00836164"/>
    <w:rsid w:val="00837D6F"/>
    <w:rsid w:val="00840203"/>
    <w:rsid w:val="008406DE"/>
    <w:rsid w:val="00841F93"/>
    <w:rsid w:val="00842431"/>
    <w:rsid w:val="008425B5"/>
    <w:rsid w:val="00843040"/>
    <w:rsid w:val="00844747"/>
    <w:rsid w:val="00844F75"/>
    <w:rsid w:val="008455A0"/>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0EC4"/>
    <w:rsid w:val="00861BCB"/>
    <w:rsid w:val="008629BC"/>
    <w:rsid w:val="0086327E"/>
    <w:rsid w:val="008655F6"/>
    <w:rsid w:val="00870E3D"/>
    <w:rsid w:val="008723C8"/>
    <w:rsid w:val="008732EA"/>
    <w:rsid w:val="00874475"/>
    <w:rsid w:val="008749D4"/>
    <w:rsid w:val="00874F5A"/>
    <w:rsid w:val="0087510C"/>
    <w:rsid w:val="00880239"/>
    <w:rsid w:val="008804E0"/>
    <w:rsid w:val="00880C9B"/>
    <w:rsid w:val="0088187E"/>
    <w:rsid w:val="00881B5F"/>
    <w:rsid w:val="00881D19"/>
    <w:rsid w:val="00882B88"/>
    <w:rsid w:val="00884A6D"/>
    <w:rsid w:val="00886559"/>
    <w:rsid w:val="00887BF6"/>
    <w:rsid w:val="0089010D"/>
    <w:rsid w:val="00890360"/>
    <w:rsid w:val="008905AD"/>
    <w:rsid w:val="00890933"/>
    <w:rsid w:val="00892A92"/>
    <w:rsid w:val="00893C8B"/>
    <w:rsid w:val="00893FC0"/>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0346"/>
    <w:rsid w:val="008B40E0"/>
    <w:rsid w:val="008B47C1"/>
    <w:rsid w:val="008B4FF7"/>
    <w:rsid w:val="008B517E"/>
    <w:rsid w:val="008B57AF"/>
    <w:rsid w:val="008B5957"/>
    <w:rsid w:val="008B5DF7"/>
    <w:rsid w:val="008B5FDB"/>
    <w:rsid w:val="008C0ECF"/>
    <w:rsid w:val="008C21F5"/>
    <w:rsid w:val="008C3FAD"/>
    <w:rsid w:val="008C50F4"/>
    <w:rsid w:val="008C5649"/>
    <w:rsid w:val="008C63D1"/>
    <w:rsid w:val="008C76BE"/>
    <w:rsid w:val="008C7D39"/>
    <w:rsid w:val="008D040F"/>
    <w:rsid w:val="008D09D5"/>
    <w:rsid w:val="008D1715"/>
    <w:rsid w:val="008D4ACC"/>
    <w:rsid w:val="008D5997"/>
    <w:rsid w:val="008E15E6"/>
    <w:rsid w:val="008E1CE4"/>
    <w:rsid w:val="008E1EFC"/>
    <w:rsid w:val="008E244A"/>
    <w:rsid w:val="008E44A2"/>
    <w:rsid w:val="008E6638"/>
    <w:rsid w:val="008E67B9"/>
    <w:rsid w:val="008E697D"/>
    <w:rsid w:val="008E7964"/>
    <w:rsid w:val="008E7CCB"/>
    <w:rsid w:val="008F2C79"/>
    <w:rsid w:val="008F4575"/>
    <w:rsid w:val="008F4E8F"/>
    <w:rsid w:val="008F7455"/>
    <w:rsid w:val="009003A7"/>
    <w:rsid w:val="00900628"/>
    <w:rsid w:val="00900A83"/>
    <w:rsid w:val="00900D93"/>
    <w:rsid w:val="00903263"/>
    <w:rsid w:val="00904AFE"/>
    <w:rsid w:val="00906A21"/>
    <w:rsid w:val="009079C3"/>
    <w:rsid w:val="00910462"/>
    <w:rsid w:val="00910EB4"/>
    <w:rsid w:val="00911E95"/>
    <w:rsid w:val="0091267C"/>
    <w:rsid w:val="0091441B"/>
    <w:rsid w:val="00914CFC"/>
    <w:rsid w:val="00915AB1"/>
    <w:rsid w:val="00915B68"/>
    <w:rsid w:val="009163E9"/>
    <w:rsid w:val="00917532"/>
    <w:rsid w:val="00920904"/>
    <w:rsid w:val="00921BE4"/>
    <w:rsid w:val="0092273B"/>
    <w:rsid w:val="009231C2"/>
    <w:rsid w:val="00923534"/>
    <w:rsid w:val="009235BA"/>
    <w:rsid w:val="00924023"/>
    <w:rsid w:val="00924CE2"/>
    <w:rsid w:val="00925197"/>
    <w:rsid w:val="0092542C"/>
    <w:rsid w:val="00925B9F"/>
    <w:rsid w:val="00925E5C"/>
    <w:rsid w:val="009272B6"/>
    <w:rsid w:val="0093154F"/>
    <w:rsid w:val="00931A6A"/>
    <w:rsid w:val="00931AED"/>
    <w:rsid w:val="00933696"/>
    <w:rsid w:val="0093369C"/>
    <w:rsid w:val="0093491D"/>
    <w:rsid w:val="00934C49"/>
    <w:rsid w:val="00935867"/>
    <w:rsid w:val="0093749E"/>
    <w:rsid w:val="00937D2B"/>
    <w:rsid w:val="00943AB3"/>
    <w:rsid w:val="00944D35"/>
    <w:rsid w:val="00945517"/>
    <w:rsid w:val="00945C2C"/>
    <w:rsid w:val="009476A3"/>
    <w:rsid w:val="00947E72"/>
    <w:rsid w:val="00950645"/>
    <w:rsid w:val="009512D0"/>
    <w:rsid w:val="00952763"/>
    <w:rsid w:val="00952D70"/>
    <w:rsid w:val="0095334F"/>
    <w:rsid w:val="00953AB3"/>
    <w:rsid w:val="00953D14"/>
    <w:rsid w:val="00954286"/>
    <w:rsid w:val="009544E6"/>
    <w:rsid w:val="00954944"/>
    <w:rsid w:val="00954CFA"/>
    <w:rsid w:val="00957131"/>
    <w:rsid w:val="00960402"/>
    <w:rsid w:val="009628B5"/>
    <w:rsid w:val="00965897"/>
    <w:rsid w:val="0096671F"/>
    <w:rsid w:val="0096765C"/>
    <w:rsid w:val="00967697"/>
    <w:rsid w:val="0096793C"/>
    <w:rsid w:val="0097003F"/>
    <w:rsid w:val="009702E2"/>
    <w:rsid w:val="00972550"/>
    <w:rsid w:val="0097273F"/>
    <w:rsid w:val="009727E4"/>
    <w:rsid w:val="009751DE"/>
    <w:rsid w:val="00976424"/>
    <w:rsid w:val="00976806"/>
    <w:rsid w:val="0097796A"/>
    <w:rsid w:val="00977D51"/>
    <w:rsid w:val="00980F6A"/>
    <w:rsid w:val="009825B8"/>
    <w:rsid w:val="00983038"/>
    <w:rsid w:val="00983570"/>
    <w:rsid w:val="009835F4"/>
    <w:rsid w:val="00984793"/>
    <w:rsid w:val="009900DD"/>
    <w:rsid w:val="00991391"/>
    <w:rsid w:val="00992B12"/>
    <w:rsid w:val="009934C5"/>
    <w:rsid w:val="00993518"/>
    <w:rsid w:val="00993653"/>
    <w:rsid w:val="00994C0F"/>
    <w:rsid w:val="00995E89"/>
    <w:rsid w:val="00996212"/>
    <w:rsid w:val="00996270"/>
    <w:rsid w:val="009A00A2"/>
    <w:rsid w:val="009A051D"/>
    <w:rsid w:val="009A0F62"/>
    <w:rsid w:val="009A197C"/>
    <w:rsid w:val="009A220F"/>
    <w:rsid w:val="009A24FF"/>
    <w:rsid w:val="009A3889"/>
    <w:rsid w:val="009A4210"/>
    <w:rsid w:val="009B02AC"/>
    <w:rsid w:val="009B0762"/>
    <w:rsid w:val="009B07E4"/>
    <w:rsid w:val="009B11AB"/>
    <w:rsid w:val="009B12C3"/>
    <w:rsid w:val="009B164E"/>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3DFE"/>
    <w:rsid w:val="009D6046"/>
    <w:rsid w:val="009D64AC"/>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4582"/>
    <w:rsid w:val="009F517B"/>
    <w:rsid w:val="009F59C7"/>
    <w:rsid w:val="009F63CD"/>
    <w:rsid w:val="009F746D"/>
    <w:rsid w:val="00A006F3"/>
    <w:rsid w:val="00A007DF"/>
    <w:rsid w:val="00A019C0"/>
    <w:rsid w:val="00A01BC2"/>
    <w:rsid w:val="00A022C8"/>
    <w:rsid w:val="00A036CC"/>
    <w:rsid w:val="00A065BB"/>
    <w:rsid w:val="00A06781"/>
    <w:rsid w:val="00A07350"/>
    <w:rsid w:val="00A074C3"/>
    <w:rsid w:val="00A10348"/>
    <w:rsid w:val="00A10418"/>
    <w:rsid w:val="00A1225A"/>
    <w:rsid w:val="00A13B7E"/>
    <w:rsid w:val="00A1509C"/>
    <w:rsid w:val="00A15A1F"/>
    <w:rsid w:val="00A1637B"/>
    <w:rsid w:val="00A1785A"/>
    <w:rsid w:val="00A213F5"/>
    <w:rsid w:val="00A21B66"/>
    <w:rsid w:val="00A22045"/>
    <w:rsid w:val="00A2229E"/>
    <w:rsid w:val="00A22819"/>
    <w:rsid w:val="00A22C15"/>
    <w:rsid w:val="00A230A9"/>
    <w:rsid w:val="00A23A0E"/>
    <w:rsid w:val="00A23F17"/>
    <w:rsid w:val="00A249B9"/>
    <w:rsid w:val="00A254AA"/>
    <w:rsid w:val="00A25E98"/>
    <w:rsid w:val="00A31744"/>
    <w:rsid w:val="00A32534"/>
    <w:rsid w:val="00A33173"/>
    <w:rsid w:val="00A34260"/>
    <w:rsid w:val="00A34D44"/>
    <w:rsid w:val="00A3560E"/>
    <w:rsid w:val="00A35B6D"/>
    <w:rsid w:val="00A35B73"/>
    <w:rsid w:val="00A3631C"/>
    <w:rsid w:val="00A3646B"/>
    <w:rsid w:val="00A372C5"/>
    <w:rsid w:val="00A377BC"/>
    <w:rsid w:val="00A4082F"/>
    <w:rsid w:val="00A426C7"/>
    <w:rsid w:val="00A42E38"/>
    <w:rsid w:val="00A43184"/>
    <w:rsid w:val="00A43E39"/>
    <w:rsid w:val="00A44DB1"/>
    <w:rsid w:val="00A4607F"/>
    <w:rsid w:val="00A477BA"/>
    <w:rsid w:val="00A50340"/>
    <w:rsid w:val="00A50F88"/>
    <w:rsid w:val="00A52F31"/>
    <w:rsid w:val="00A5646A"/>
    <w:rsid w:val="00A56B20"/>
    <w:rsid w:val="00A57A55"/>
    <w:rsid w:val="00A60162"/>
    <w:rsid w:val="00A61358"/>
    <w:rsid w:val="00A63A7D"/>
    <w:rsid w:val="00A63B5D"/>
    <w:rsid w:val="00A63D82"/>
    <w:rsid w:val="00A642CB"/>
    <w:rsid w:val="00A6594A"/>
    <w:rsid w:val="00A66798"/>
    <w:rsid w:val="00A667C2"/>
    <w:rsid w:val="00A67E98"/>
    <w:rsid w:val="00A70198"/>
    <w:rsid w:val="00A70CFD"/>
    <w:rsid w:val="00A70FF7"/>
    <w:rsid w:val="00A72806"/>
    <w:rsid w:val="00A7285C"/>
    <w:rsid w:val="00A72881"/>
    <w:rsid w:val="00A72A0B"/>
    <w:rsid w:val="00A74B0E"/>
    <w:rsid w:val="00A74E77"/>
    <w:rsid w:val="00A753A0"/>
    <w:rsid w:val="00A75E3A"/>
    <w:rsid w:val="00A77BE3"/>
    <w:rsid w:val="00A80815"/>
    <w:rsid w:val="00A811AD"/>
    <w:rsid w:val="00A81E42"/>
    <w:rsid w:val="00A82691"/>
    <w:rsid w:val="00A83009"/>
    <w:rsid w:val="00A83488"/>
    <w:rsid w:val="00A84CA0"/>
    <w:rsid w:val="00A85425"/>
    <w:rsid w:val="00A864FE"/>
    <w:rsid w:val="00A86F41"/>
    <w:rsid w:val="00A8764D"/>
    <w:rsid w:val="00A87877"/>
    <w:rsid w:val="00A87BB8"/>
    <w:rsid w:val="00A87D04"/>
    <w:rsid w:val="00A903E6"/>
    <w:rsid w:val="00A915E9"/>
    <w:rsid w:val="00A92461"/>
    <w:rsid w:val="00A936ED"/>
    <w:rsid w:val="00A939EA"/>
    <w:rsid w:val="00A94E57"/>
    <w:rsid w:val="00A950C5"/>
    <w:rsid w:val="00A97A0F"/>
    <w:rsid w:val="00AA19DB"/>
    <w:rsid w:val="00AA1C5F"/>
    <w:rsid w:val="00AA1D25"/>
    <w:rsid w:val="00AA2576"/>
    <w:rsid w:val="00AA3CC6"/>
    <w:rsid w:val="00AA3D3B"/>
    <w:rsid w:val="00AA7B92"/>
    <w:rsid w:val="00AA7F5E"/>
    <w:rsid w:val="00AB0888"/>
    <w:rsid w:val="00AB28CD"/>
    <w:rsid w:val="00AB2B1A"/>
    <w:rsid w:val="00AB3587"/>
    <w:rsid w:val="00AB397F"/>
    <w:rsid w:val="00AB3F84"/>
    <w:rsid w:val="00AB50C8"/>
    <w:rsid w:val="00AB50E9"/>
    <w:rsid w:val="00AB554E"/>
    <w:rsid w:val="00AB5832"/>
    <w:rsid w:val="00AB655F"/>
    <w:rsid w:val="00AB77DA"/>
    <w:rsid w:val="00AB7896"/>
    <w:rsid w:val="00AC171F"/>
    <w:rsid w:val="00AC31FB"/>
    <w:rsid w:val="00AC3D41"/>
    <w:rsid w:val="00AC3FD1"/>
    <w:rsid w:val="00AC4C11"/>
    <w:rsid w:val="00AC51F2"/>
    <w:rsid w:val="00AC5297"/>
    <w:rsid w:val="00AC586B"/>
    <w:rsid w:val="00AC672C"/>
    <w:rsid w:val="00AC75CE"/>
    <w:rsid w:val="00AC7725"/>
    <w:rsid w:val="00AC7937"/>
    <w:rsid w:val="00AD157A"/>
    <w:rsid w:val="00AD3269"/>
    <w:rsid w:val="00AD476B"/>
    <w:rsid w:val="00AD50B5"/>
    <w:rsid w:val="00AD55B4"/>
    <w:rsid w:val="00AD5A27"/>
    <w:rsid w:val="00AD655B"/>
    <w:rsid w:val="00AD6678"/>
    <w:rsid w:val="00AD6E20"/>
    <w:rsid w:val="00AD7326"/>
    <w:rsid w:val="00AD7446"/>
    <w:rsid w:val="00AD77C1"/>
    <w:rsid w:val="00AE02B3"/>
    <w:rsid w:val="00AE1210"/>
    <w:rsid w:val="00AE2B44"/>
    <w:rsid w:val="00AE2CB2"/>
    <w:rsid w:val="00AE3A72"/>
    <w:rsid w:val="00AE431B"/>
    <w:rsid w:val="00AE454D"/>
    <w:rsid w:val="00AE4B00"/>
    <w:rsid w:val="00AE5045"/>
    <w:rsid w:val="00AE5066"/>
    <w:rsid w:val="00AE5E24"/>
    <w:rsid w:val="00AE61B7"/>
    <w:rsid w:val="00AE6C76"/>
    <w:rsid w:val="00AE6CBA"/>
    <w:rsid w:val="00AE6EB0"/>
    <w:rsid w:val="00AE6F41"/>
    <w:rsid w:val="00AE79AD"/>
    <w:rsid w:val="00AE7F82"/>
    <w:rsid w:val="00AF0518"/>
    <w:rsid w:val="00AF0579"/>
    <w:rsid w:val="00AF0651"/>
    <w:rsid w:val="00AF22D0"/>
    <w:rsid w:val="00AF28BD"/>
    <w:rsid w:val="00AF2D70"/>
    <w:rsid w:val="00AF35E4"/>
    <w:rsid w:val="00AF3774"/>
    <w:rsid w:val="00AF4BAD"/>
    <w:rsid w:val="00AF5911"/>
    <w:rsid w:val="00AF5CDE"/>
    <w:rsid w:val="00AF5E16"/>
    <w:rsid w:val="00AF64F9"/>
    <w:rsid w:val="00AF7384"/>
    <w:rsid w:val="00AF7666"/>
    <w:rsid w:val="00B00001"/>
    <w:rsid w:val="00B009A4"/>
    <w:rsid w:val="00B00B04"/>
    <w:rsid w:val="00B02F5A"/>
    <w:rsid w:val="00B03DD2"/>
    <w:rsid w:val="00B04575"/>
    <w:rsid w:val="00B05504"/>
    <w:rsid w:val="00B06A96"/>
    <w:rsid w:val="00B07678"/>
    <w:rsid w:val="00B07BCE"/>
    <w:rsid w:val="00B07C48"/>
    <w:rsid w:val="00B10543"/>
    <w:rsid w:val="00B118AA"/>
    <w:rsid w:val="00B11A57"/>
    <w:rsid w:val="00B11CEB"/>
    <w:rsid w:val="00B122B2"/>
    <w:rsid w:val="00B128A3"/>
    <w:rsid w:val="00B13D1E"/>
    <w:rsid w:val="00B14517"/>
    <w:rsid w:val="00B15166"/>
    <w:rsid w:val="00B159D9"/>
    <w:rsid w:val="00B15A33"/>
    <w:rsid w:val="00B15D1C"/>
    <w:rsid w:val="00B164A7"/>
    <w:rsid w:val="00B20826"/>
    <w:rsid w:val="00B20DAE"/>
    <w:rsid w:val="00B211C3"/>
    <w:rsid w:val="00B23E70"/>
    <w:rsid w:val="00B25597"/>
    <w:rsid w:val="00B2564A"/>
    <w:rsid w:val="00B25756"/>
    <w:rsid w:val="00B2590F"/>
    <w:rsid w:val="00B267B9"/>
    <w:rsid w:val="00B302A5"/>
    <w:rsid w:val="00B317F2"/>
    <w:rsid w:val="00B31942"/>
    <w:rsid w:val="00B3237B"/>
    <w:rsid w:val="00B32D80"/>
    <w:rsid w:val="00B32F11"/>
    <w:rsid w:val="00B331CC"/>
    <w:rsid w:val="00B33E09"/>
    <w:rsid w:val="00B3434F"/>
    <w:rsid w:val="00B350F1"/>
    <w:rsid w:val="00B35407"/>
    <w:rsid w:val="00B36F5D"/>
    <w:rsid w:val="00B374D0"/>
    <w:rsid w:val="00B375F6"/>
    <w:rsid w:val="00B37FAF"/>
    <w:rsid w:val="00B4128F"/>
    <w:rsid w:val="00B41712"/>
    <w:rsid w:val="00B424FA"/>
    <w:rsid w:val="00B45D2C"/>
    <w:rsid w:val="00B47BE9"/>
    <w:rsid w:val="00B50708"/>
    <w:rsid w:val="00B50C68"/>
    <w:rsid w:val="00B51293"/>
    <w:rsid w:val="00B51316"/>
    <w:rsid w:val="00B52B1E"/>
    <w:rsid w:val="00B54CC1"/>
    <w:rsid w:val="00B5537A"/>
    <w:rsid w:val="00B5545D"/>
    <w:rsid w:val="00B55481"/>
    <w:rsid w:val="00B56C32"/>
    <w:rsid w:val="00B57385"/>
    <w:rsid w:val="00B57ACF"/>
    <w:rsid w:val="00B60819"/>
    <w:rsid w:val="00B63276"/>
    <w:rsid w:val="00B63CCC"/>
    <w:rsid w:val="00B63F07"/>
    <w:rsid w:val="00B64699"/>
    <w:rsid w:val="00B64BB1"/>
    <w:rsid w:val="00B661E4"/>
    <w:rsid w:val="00B66339"/>
    <w:rsid w:val="00B67222"/>
    <w:rsid w:val="00B70507"/>
    <w:rsid w:val="00B710F7"/>
    <w:rsid w:val="00B73166"/>
    <w:rsid w:val="00B735AB"/>
    <w:rsid w:val="00B7372B"/>
    <w:rsid w:val="00B73A39"/>
    <w:rsid w:val="00B75A68"/>
    <w:rsid w:val="00B75B37"/>
    <w:rsid w:val="00B779F4"/>
    <w:rsid w:val="00B77F25"/>
    <w:rsid w:val="00B80A7D"/>
    <w:rsid w:val="00B80D50"/>
    <w:rsid w:val="00B817CB"/>
    <w:rsid w:val="00B8235E"/>
    <w:rsid w:val="00B8426C"/>
    <w:rsid w:val="00B85E79"/>
    <w:rsid w:val="00B86876"/>
    <w:rsid w:val="00B9054F"/>
    <w:rsid w:val="00B91B8D"/>
    <w:rsid w:val="00B93265"/>
    <w:rsid w:val="00B9379E"/>
    <w:rsid w:val="00B94418"/>
    <w:rsid w:val="00B94E90"/>
    <w:rsid w:val="00B97672"/>
    <w:rsid w:val="00B97C36"/>
    <w:rsid w:val="00BA0510"/>
    <w:rsid w:val="00BA23A6"/>
    <w:rsid w:val="00BA2F82"/>
    <w:rsid w:val="00BA3ED0"/>
    <w:rsid w:val="00BA529F"/>
    <w:rsid w:val="00BA5EB9"/>
    <w:rsid w:val="00BA6A2B"/>
    <w:rsid w:val="00BB0A82"/>
    <w:rsid w:val="00BB0C9A"/>
    <w:rsid w:val="00BB34F8"/>
    <w:rsid w:val="00BB4305"/>
    <w:rsid w:val="00BB49DA"/>
    <w:rsid w:val="00BB4B89"/>
    <w:rsid w:val="00BB5E83"/>
    <w:rsid w:val="00BB6374"/>
    <w:rsid w:val="00BB6DE8"/>
    <w:rsid w:val="00BB764A"/>
    <w:rsid w:val="00BB7C94"/>
    <w:rsid w:val="00BC071B"/>
    <w:rsid w:val="00BC0A9D"/>
    <w:rsid w:val="00BC0AAC"/>
    <w:rsid w:val="00BC20E7"/>
    <w:rsid w:val="00BC20F6"/>
    <w:rsid w:val="00BC493D"/>
    <w:rsid w:val="00BC4A2F"/>
    <w:rsid w:val="00BC5796"/>
    <w:rsid w:val="00BC6F1D"/>
    <w:rsid w:val="00BC7A1A"/>
    <w:rsid w:val="00BD034A"/>
    <w:rsid w:val="00BD2633"/>
    <w:rsid w:val="00BD4D7D"/>
    <w:rsid w:val="00BD4DF3"/>
    <w:rsid w:val="00BD61F3"/>
    <w:rsid w:val="00BE0BD2"/>
    <w:rsid w:val="00BE1552"/>
    <w:rsid w:val="00BE2BCF"/>
    <w:rsid w:val="00BE394D"/>
    <w:rsid w:val="00BE44F9"/>
    <w:rsid w:val="00BE4CF2"/>
    <w:rsid w:val="00BE6541"/>
    <w:rsid w:val="00BE6A8C"/>
    <w:rsid w:val="00BF0B1D"/>
    <w:rsid w:val="00BF19C3"/>
    <w:rsid w:val="00BF2314"/>
    <w:rsid w:val="00BF3136"/>
    <w:rsid w:val="00BF3643"/>
    <w:rsid w:val="00BF39ED"/>
    <w:rsid w:val="00BF40ED"/>
    <w:rsid w:val="00BF448B"/>
    <w:rsid w:val="00BF497A"/>
    <w:rsid w:val="00BF4F8F"/>
    <w:rsid w:val="00BF54C2"/>
    <w:rsid w:val="00BF5BC2"/>
    <w:rsid w:val="00BF6D0B"/>
    <w:rsid w:val="00BF7F45"/>
    <w:rsid w:val="00C00575"/>
    <w:rsid w:val="00C009FB"/>
    <w:rsid w:val="00C00D6E"/>
    <w:rsid w:val="00C00F15"/>
    <w:rsid w:val="00C010D4"/>
    <w:rsid w:val="00C0350B"/>
    <w:rsid w:val="00C03FAF"/>
    <w:rsid w:val="00C05E30"/>
    <w:rsid w:val="00C1021F"/>
    <w:rsid w:val="00C104EF"/>
    <w:rsid w:val="00C10696"/>
    <w:rsid w:val="00C1133D"/>
    <w:rsid w:val="00C13129"/>
    <w:rsid w:val="00C1337A"/>
    <w:rsid w:val="00C14868"/>
    <w:rsid w:val="00C21027"/>
    <w:rsid w:val="00C21E76"/>
    <w:rsid w:val="00C22893"/>
    <w:rsid w:val="00C23D7C"/>
    <w:rsid w:val="00C247DD"/>
    <w:rsid w:val="00C2491C"/>
    <w:rsid w:val="00C266D9"/>
    <w:rsid w:val="00C27A08"/>
    <w:rsid w:val="00C302C2"/>
    <w:rsid w:val="00C31312"/>
    <w:rsid w:val="00C31E36"/>
    <w:rsid w:val="00C31EF5"/>
    <w:rsid w:val="00C326C6"/>
    <w:rsid w:val="00C32F62"/>
    <w:rsid w:val="00C35295"/>
    <w:rsid w:val="00C3534A"/>
    <w:rsid w:val="00C354CF"/>
    <w:rsid w:val="00C3654A"/>
    <w:rsid w:val="00C36ADD"/>
    <w:rsid w:val="00C36E63"/>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4E2"/>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677"/>
    <w:rsid w:val="00C63DE4"/>
    <w:rsid w:val="00C64B5D"/>
    <w:rsid w:val="00C656D5"/>
    <w:rsid w:val="00C66FE3"/>
    <w:rsid w:val="00C67103"/>
    <w:rsid w:val="00C673A1"/>
    <w:rsid w:val="00C6743F"/>
    <w:rsid w:val="00C719DE"/>
    <w:rsid w:val="00C71BB9"/>
    <w:rsid w:val="00C724C7"/>
    <w:rsid w:val="00C727F2"/>
    <w:rsid w:val="00C72A80"/>
    <w:rsid w:val="00C734FD"/>
    <w:rsid w:val="00C7380C"/>
    <w:rsid w:val="00C7596C"/>
    <w:rsid w:val="00C75FB6"/>
    <w:rsid w:val="00C80ED9"/>
    <w:rsid w:val="00C81273"/>
    <w:rsid w:val="00C81CC6"/>
    <w:rsid w:val="00C83A68"/>
    <w:rsid w:val="00C84268"/>
    <w:rsid w:val="00C84383"/>
    <w:rsid w:val="00C843FB"/>
    <w:rsid w:val="00C8455C"/>
    <w:rsid w:val="00C84F8A"/>
    <w:rsid w:val="00C86CDB"/>
    <w:rsid w:val="00C91027"/>
    <w:rsid w:val="00C91448"/>
    <w:rsid w:val="00C92007"/>
    <w:rsid w:val="00C93909"/>
    <w:rsid w:val="00C94C28"/>
    <w:rsid w:val="00C9583E"/>
    <w:rsid w:val="00C96D2E"/>
    <w:rsid w:val="00C97E82"/>
    <w:rsid w:val="00CA089C"/>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B51E4"/>
    <w:rsid w:val="00CC1175"/>
    <w:rsid w:val="00CC1692"/>
    <w:rsid w:val="00CC382A"/>
    <w:rsid w:val="00CC3AAC"/>
    <w:rsid w:val="00CC3B8C"/>
    <w:rsid w:val="00CC3EEA"/>
    <w:rsid w:val="00CC3FA8"/>
    <w:rsid w:val="00CC5CF5"/>
    <w:rsid w:val="00CC639B"/>
    <w:rsid w:val="00CC6EFA"/>
    <w:rsid w:val="00CC7476"/>
    <w:rsid w:val="00CC77B2"/>
    <w:rsid w:val="00CC7F3D"/>
    <w:rsid w:val="00CD09E2"/>
    <w:rsid w:val="00CD10BE"/>
    <w:rsid w:val="00CD138B"/>
    <w:rsid w:val="00CD2130"/>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540"/>
    <w:rsid w:val="00CE6732"/>
    <w:rsid w:val="00CE683A"/>
    <w:rsid w:val="00CE6B67"/>
    <w:rsid w:val="00CE6D78"/>
    <w:rsid w:val="00CE74C5"/>
    <w:rsid w:val="00CF32C3"/>
    <w:rsid w:val="00CF3DC7"/>
    <w:rsid w:val="00CF4592"/>
    <w:rsid w:val="00CF70AD"/>
    <w:rsid w:val="00CF7729"/>
    <w:rsid w:val="00D00059"/>
    <w:rsid w:val="00D00626"/>
    <w:rsid w:val="00D00DCE"/>
    <w:rsid w:val="00D01701"/>
    <w:rsid w:val="00D0306A"/>
    <w:rsid w:val="00D035FC"/>
    <w:rsid w:val="00D03D4B"/>
    <w:rsid w:val="00D05B54"/>
    <w:rsid w:val="00D0659A"/>
    <w:rsid w:val="00D06678"/>
    <w:rsid w:val="00D0685A"/>
    <w:rsid w:val="00D06F94"/>
    <w:rsid w:val="00D07104"/>
    <w:rsid w:val="00D07B10"/>
    <w:rsid w:val="00D07B19"/>
    <w:rsid w:val="00D107FA"/>
    <w:rsid w:val="00D10D45"/>
    <w:rsid w:val="00D1146D"/>
    <w:rsid w:val="00D114B7"/>
    <w:rsid w:val="00D12275"/>
    <w:rsid w:val="00D12766"/>
    <w:rsid w:val="00D13AFE"/>
    <w:rsid w:val="00D14D3A"/>
    <w:rsid w:val="00D15C9C"/>
    <w:rsid w:val="00D16C9E"/>
    <w:rsid w:val="00D202F1"/>
    <w:rsid w:val="00D20C5A"/>
    <w:rsid w:val="00D20FF4"/>
    <w:rsid w:val="00D24D2C"/>
    <w:rsid w:val="00D26BA7"/>
    <w:rsid w:val="00D30679"/>
    <w:rsid w:val="00D35881"/>
    <w:rsid w:val="00D359D1"/>
    <w:rsid w:val="00D36BAF"/>
    <w:rsid w:val="00D36ED9"/>
    <w:rsid w:val="00D40FF4"/>
    <w:rsid w:val="00D422D5"/>
    <w:rsid w:val="00D44B17"/>
    <w:rsid w:val="00D465C2"/>
    <w:rsid w:val="00D46A3C"/>
    <w:rsid w:val="00D509A3"/>
    <w:rsid w:val="00D50AB7"/>
    <w:rsid w:val="00D512C1"/>
    <w:rsid w:val="00D5238A"/>
    <w:rsid w:val="00D5287E"/>
    <w:rsid w:val="00D531F6"/>
    <w:rsid w:val="00D53CD2"/>
    <w:rsid w:val="00D54489"/>
    <w:rsid w:val="00D54E84"/>
    <w:rsid w:val="00D57EB0"/>
    <w:rsid w:val="00D60638"/>
    <w:rsid w:val="00D60D3E"/>
    <w:rsid w:val="00D63C47"/>
    <w:rsid w:val="00D64259"/>
    <w:rsid w:val="00D65035"/>
    <w:rsid w:val="00D65F1E"/>
    <w:rsid w:val="00D66020"/>
    <w:rsid w:val="00D67826"/>
    <w:rsid w:val="00D70F99"/>
    <w:rsid w:val="00D720D5"/>
    <w:rsid w:val="00D72F4E"/>
    <w:rsid w:val="00D744A8"/>
    <w:rsid w:val="00D76D7B"/>
    <w:rsid w:val="00D81A7F"/>
    <w:rsid w:val="00D83030"/>
    <w:rsid w:val="00D8353D"/>
    <w:rsid w:val="00D8451C"/>
    <w:rsid w:val="00D865A2"/>
    <w:rsid w:val="00D8741E"/>
    <w:rsid w:val="00D8790F"/>
    <w:rsid w:val="00D87A5D"/>
    <w:rsid w:val="00D907B9"/>
    <w:rsid w:val="00D9130A"/>
    <w:rsid w:val="00D92A71"/>
    <w:rsid w:val="00D93DD1"/>
    <w:rsid w:val="00D95CF0"/>
    <w:rsid w:val="00D9621C"/>
    <w:rsid w:val="00D97F72"/>
    <w:rsid w:val="00DA0E06"/>
    <w:rsid w:val="00DA3309"/>
    <w:rsid w:val="00DA5A22"/>
    <w:rsid w:val="00DA67FE"/>
    <w:rsid w:val="00DA6CA8"/>
    <w:rsid w:val="00DA75CC"/>
    <w:rsid w:val="00DA776A"/>
    <w:rsid w:val="00DA7DA5"/>
    <w:rsid w:val="00DA7FBF"/>
    <w:rsid w:val="00DB032A"/>
    <w:rsid w:val="00DB0390"/>
    <w:rsid w:val="00DB073B"/>
    <w:rsid w:val="00DB1CFC"/>
    <w:rsid w:val="00DB3252"/>
    <w:rsid w:val="00DB3C91"/>
    <w:rsid w:val="00DB417C"/>
    <w:rsid w:val="00DB62B9"/>
    <w:rsid w:val="00DB6FCA"/>
    <w:rsid w:val="00DB78F0"/>
    <w:rsid w:val="00DC03C3"/>
    <w:rsid w:val="00DC0CEA"/>
    <w:rsid w:val="00DC0CF2"/>
    <w:rsid w:val="00DC2E43"/>
    <w:rsid w:val="00DC444E"/>
    <w:rsid w:val="00DC5090"/>
    <w:rsid w:val="00DC6F60"/>
    <w:rsid w:val="00DC7FA6"/>
    <w:rsid w:val="00DD095C"/>
    <w:rsid w:val="00DD1020"/>
    <w:rsid w:val="00DD1242"/>
    <w:rsid w:val="00DD1330"/>
    <w:rsid w:val="00DD1F90"/>
    <w:rsid w:val="00DD2D5F"/>
    <w:rsid w:val="00DD3299"/>
    <w:rsid w:val="00DD4017"/>
    <w:rsid w:val="00DD4E58"/>
    <w:rsid w:val="00DD6C6F"/>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095B"/>
    <w:rsid w:val="00DF2333"/>
    <w:rsid w:val="00DF3645"/>
    <w:rsid w:val="00DF5714"/>
    <w:rsid w:val="00DF5ABD"/>
    <w:rsid w:val="00DF67A0"/>
    <w:rsid w:val="00DF7037"/>
    <w:rsid w:val="00DF798F"/>
    <w:rsid w:val="00E0128E"/>
    <w:rsid w:val="00E02ABF"/>
    <w:rsid w:val="00E02F9A"/>
    <w:rsid w:val="00E03A07"/>
    <w:rsid w:val="00E04A58"/>
    <w:rsid w:val="00E0551A"/>
    <w:rsid w:val="00E05A6B"/>
    <w:rsid w:val="00E0664E"/>
    <w:rsid w:val="00E07BAF"/>
    <w:rsid w:val="00E1201B"/>
    <w:rsid w:val="00E1272A"/>
    <w:rsid w:val="00E1356E"/>
    <w:rsid w:val="00E1420B"/>
    <w:rsid w:val="00E14600"/>
    <w:rsid w:val="00E14995"/>
    <w:rsid w:val="00E15CC4"/>
    <w:rsid w:val="00E171FA"/>
    <w:rsid w:val="00E179CD"/>
    <w:rsid w:val="00E20D6B"/>
    <w:rsid w:val="00E216A1"/>
    <w:rsid w:val="00E217D8"/>
    <w:rsid w:val="00E22BB1"/>
    <w:rsid w:val="00E23E8D"/>
    <w:rsid w:val="00E2650D"/>
    <w:rsid w:val="00E27FB1"/>
    <w:rsid w:val="00E30001"/>
    <w:rsid w:val="00E3234D"/>
    <w:rsid w:val="00E32D07"/>
    <w:rsid w:val="00E3393D"/>
    <w:rsid w:val="00E33A4B"/>
    <w:rsid w:val="00E35D5F"/>
    <w:rsid w:val="00E36962"/>
    <w:rsid w:val="00E36A53"/>
    <w:rsid w:val="00E3700F"/>
    <w:rsid w:val="00E37476"/>
    <w:rsid w:val="00E37F5E"/>
    <w:rsid w:val="00E37F98"/>
    <w:rsid w:val="00E40424"/>
    <w:rsid w:val="00E40DE6"/>
    <w:rsid w:val="00E41C7E"/>
    <w:rsid w:val="00E4365F"/>
    <w:rsid w:val="00E437A1"/>
    <w:rsid w:val="00E446B1"/>
    <w:rsid w:val="00E454A1"/>
    <w:rsid w:val="00E46559"/>
    <w:rsid w:val="00E4682F"/>
    <w:rsid w:val="00E46C6E"/>
    <w:rsid w:val="00E47A3D"/>
    <w:rsid w:val="00E47D6E"/>
    <w:rsid w:val="00E52D1E"/>
    <w:rsid w:val="00E551E5"/>
    <w:rsid w:val="00E56D1E"/>
    <w:rsid w:val="00E57390"/>
    <w:rsid w:val="00E575CB"/>
    <w:rsid w:val="00E6076C"/>
    <w:rsid w:val="00E6115D"/>
    <w:rsid w:val="00E61B67"/>
    <w:rsid w:val="00E624A4"/>
    <w:rsid w:val="00E65657"/>
    <w:rsid w:val="00E6619E"/>
    <w:rsid w:val="00E66540"/>
    <w:rsid w:val="00E6670C"/>
    <w:rsid w:val="00E70F63"/>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01C"/>
    <w:rsid w:val="00E95102"/>
    <w:rsid w:val="00E95A57"/>
    <w:rsid w:val="00E95D4B"/>
    <w:rsid w:val="00E95E7E"/>
    <w:rsid w:val="00E97988"/>
    <w:rsid w:val="00EA03DE"/>
    <w:rsid w:val="00EA2742"/>
    <w:rsid w:val="00EA3DDA"/>
    <w:rsid w:val="00EA4C27"/>
    <w:rsid w:val="00EA5635"/>
    <w:rsid w:val="00EA7D64"/>
    <w:rsid w:val="00EB199F"/>
    <w:rsid w:val="00EB19DD"/>
    <w:rsid w:val="00EB1D88"/>
    <w:rsid w:val="00EB2CF1"/>
    <w:rsid w:val="00EB2E4E"/>
    <w:rsid w:val="00EB5D6A"/>
    <w:rsid w:val="00EB62A1"/>
    <w:rsid w:val="00EB6518"/>
    <w:rsid w:val="00EB6972"/>
    <w:rsid w:val="00EB71A9"/>
    <w:rsid w:val="00EC1E39"/>
    <w:rsid w:val="00EC23F7"/>
    <w:rsid w:val="00EC31CB"/>
    <w:rsid w:val="00EC3812"/>
    <w:rsid w:val="00EC4481"/>
    <w:rsid w:val="00EC47A0"/>
    <w:rsid w:val="00EC4B50"/>
    <w:rsid w:val="00EC4BD8"/>
    <w:rsid w:val="00EC5AE3"/>
    <w:rsid w:val="00EC63EB"/>
    <w:rsid w:val="00EC680F"/>
    <w:rsid w:val="00EC6C67"/>
    <w:rsid w:val="00EC71C8"/>
    <w:rsid w:val="00ED0076"/>
    <w:rsid w:val="00ED0D1E"/>
    <w:rsid w:val="00ED26DE"/>
    <w:rsid w:val="00ED2BC4"/>
    <w:rsid w:val="00ED38A5"/>
    <w:rsid w:val="00ED3F53"/>
    <w:rsid w:val="00ED412F"/>
    <w:rsid w:val="00ED4CC1"/>
    <w:rsid w:val="00ED580C"/>
    <w:rsid w:val="00ED6243"/>
    <w:rsid w:val="00ED6452"/>
    <w:rsid w:val="00ED7614"/>
    <w:rsid w:val="00EE18BB"/>
    <w:rsid w:val="00EE1ECE"/>
    <w:rsid w:val="00EE417E"/>
    <w:rsid w:val="00EE6008"/>
    <w:rsid w:val="00EE6C87"/>
    <w:rsid w:val="00EE7879"/>
    <w:rsid w:val="00EE7A5B"/>
    <w:rsid w:val="00EE7B17"/>
    <w:rsid w:val="00EF04B0"/>
    <w:rsid w:val="00EF2AE5"/>
    <w:rsid w:val="00EF36B2"/>
    <w:rsid w:val="00EF3D0A"/>
    <w:rsid w:val="00EF52D8"/>
    <w:rsid w:val="00EF53BF"/>
    <w:rsid w:val="00F000FA"/>
    <w:rsid w:val="00F0055A"/>
    <w:rsid w:val="00F02AB1"/>
    <w:rsid w:val="00F02B16"/>
    <w:rsid w:val="00F10E94"/>
    <w:rsid w:val="00F10F66"/>
    <w:rsid w:val="00F10F75"/>
    <w:rsid w:val="00F10F81"/>
    <w:rsid w:val="00F1104D"/>
    <w:rsid w:val="00F11D8F"/>
    <w:rsid w:val="00F1246B"/>
    <w:rsid w:val="00F13AB9"/>
    <w:rsid w:val="00F14CD7"/>
    <w:rsid w:val="00F16E30"/>
    <w:rsid w:val="00F201EC"/>
    <w:rsid w:val="00F208A9"/>
    <w:rsid w:val="00F21364"/>
    <w:rsid w:val="00F21B21"/>
    <w:rsid w:val="00F241AA"/>
    <w:rsid w:val="00F244FC"/>
    <w:rsid w:val="00F2556A"/>
    <w:rsid w:val="00F263BC"/>
    <w:rsid w:val="00F26787"/>
    <w:rsid w:val="00F27E9D"/>
    <w:rsid w:val="00F30F48"/>
    <w:rsid w:val="00F31E27"/>
    <w:rsid w:val="00F33590"/>
    <w:rsid w:val="00F35D04"/>
    <w:rsid w:val="00F35FDE"/>
    <w:rsid w:val="00F36388"/>
    <w:rsid w:val="00F368AB"/>
    <w:rsid w:val="00F37BD2"/>
    <w:rsid w:val="00F405E1"/>
    <w:rsid w:val="00F408F4"/>
    <w:rsid w:val="00F41D75"/>
    <w:rsid w:val="00F42C11"/>
    <w:rsid w:val="00F42FC7"/>
    <w:rsid w:val="00F43DE6"/>
    <w:rsid w:val="00F4575D"/>
    <w:rsid w:val="00F45D7F"/>
    <w:rsid w:val="00F46F85"/>
    <w:rsid w:val="00F4723D"/>
    <w:rsid w:val="00F5139D"/>
    <w:rsid w:val="00F5247F"/>
    <w:rsid w:val="00F52B7B"/>
    <w:rsid w:val="00F5329F"/>
    <w:rsid w:val="00F53F67"/>
    <w:rsid w:val="00F55533"/>
    <w:rsid w:val="00F55C85"/>
    <w:rsid w:val="00F56963"/>
    <w:rsid w:val="00F604BB"/>
    <w:rsid w:val="00F60D56"/>
    <w:rsid w:val="00F62B7E"/>
    <w:rsid w:val="00F63DAC"/>
    <w:rsid w:val="00F64F11"/>
    <w:rsid w:val="00F66D1E"/>
    <w:rsid w:val="00F719A8"/>
    <w:rsid w:val="00F726A5"/>
    <w:rsid w:val="00F72DE4"/>
    <w:rsid w:val="00F73CD8"/>
    <w:rsid w:val="00F743A9"/>
    <w:rsid w:val="00F7454F"/>
    <w:rsid w:val="00F763BB"/>
    <w:rsid w:val="00F77988"/>
    <w:rsid w:val="00F77F48"/>
    <w:rsid w:val="00F805D9"/>
    <w:rsid w:val="00F807C2"/>
    <w:rsid w:val="00F80B30"/>
    <w:rsid w:val="00F831AB"/>
    <w:rsid w:val="00F83B94"/>
    <w:rsid w:val="00F83BF4"/>
    <w:rsid w:val="00F8427E"/>
    <w:rsid w:val="00F85FB7"/>
    <w:rsid w:val="00F8667B"/>
    <w:rsid w:val="00F87AB6"/>
    <w:rsid w:val="00F90B40"/>
    <w:rsid w:val="00F9370E"/>
    <w:rsid w:val="00F937D8"/>
    <w:rsid w:val="00F95184"/>
    <w:rsid w:val="00F95759"/>
    <w:rsid w:val="00F95AAA"/>
    <w:rsid w:val="00F965C3"/>
    <w:rsid w:val="00F96F51"/>
    <w:rsid w:val="00F976B4"/>
    <w:rsid w:val="00F97D97"/>
    <w:rsid w:val="00FA030D"/>
    <w:rsid w:val="00FA0388"/>
    <w:rsid w:val="00FA0B36"/>
    <w:rsid w:val="00FA18FF"/>
    <w:rsid w:val="00FA20E5"/>
    <w:rsid w:val="00FA2AF2"/>
    <w:rsid w:val="00FA3E5E"/>
    <w:rsid w:val="00FA41B7"/>
    <w:rsid w:val="00FA4401"/>
    <w:rsid w:val="00FA574C"/>
    <w:rsid w:val="00FA7633"/>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3F86"/>
    <w:rsid w:val="00FD4505"/>
    <w:rsid w:val="00FD4E17"/>
    <w:rsid w:val="00FD593F"/>
    <w:rsid w:val="00FD5E5B"/>
    <w:rsid w:val="00FD608C"/>
    <w:rsid w:val="00FD63BF"/>
    <w:rsid w:val="00FD6CEC"/>
    <w:rsid w:val="00FD7492"/>
    <w:rsid w:val="00FE0C85"/>
    <w:rsid w:val="00FE39D6"/>
    <w:rsid w:val="00FE43AF"/>
    <w:rsid w:val="00FE450A"/>
    <w:rsid w:val="00FE4557"/>
    <w:rsid w:val="00FE49C5"/>
    <w:rsid w:val="00FE49DF"/>
    <w:rsid w:val="00FE4BEF"/>
    <w:rsid w:val="00FE4E98"/>
    <w:rsid w:val="00FE4FB3"/>
    <w:rsid w:val="00FE5A37"/>
    <w:rsid w:val="00FE607A"/>
    <w:rsid w:val="00FE716D"/>
    <w:rsid w:val="00FE781F"/>
    <w:rsid w:val="00FF027D"/>
    <w:rsid w:val="00FF107D"/>
    <w:rsid w:val="00FF14EC"/>
    <w:rsid w:val="00FF1517"/>
    <w:rsid w:val="00FF1C06"/>
    <w:rsid w:val="00FF495A"/>
    <w:rsid w:val="00FF6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79821D9"/>
  <w15:docId w15:val="{336CC06F-0F2D-41D3-8371-7EEB26E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FE45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paragraph" w:styleId="BodyText2">
    <w:name w:val="Body Text 2"/>
    <w:basedOn w:val="Normal"/>
    <w:link w:val="BodyText2Char"/>
    <w:semiHidden/>
    <w:unhideWhenUsed/>
    <w:rsid w:val="00A22819"/>
    <w:pPr>
      <w:spacing w:after="120" w:line="480" w:lineRule="auto"/>
    </w:pPr>
  </w:style>
  <w:style w:type="character" w:customStyle="1" w:styleId="BodyText2Char">
    <w:name w:val="Body Text 2 Char"/>
    <w:basedOn w:val="DefaultParagraphFont"/>
    <w:link w:val="BodyText2"/>
    <w:semiHidden/>
    <w:rsid w:val="00A22819"/>
    <w:rPr>
      <w:sz w:val="24"/>
      <w:szCs w:val="24"/>
    </w:rPr>
  </w:style>
  <w:style w:type="character" w:customStyle="1" w:styleId="Heading3Char">
    <w:name w:val="Heading 3 Char"/>
    <w:basedOn w:val="DefaultParagraphFont"/>
    <w:link w:val="Heading3"/>
    <w:semiHidden/>
    <w:rsid w:val="00FE450A"/>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491E53"/>
    <w:rPr>
      <w:color w:val="605E5C"/>
      <w:shd w:val="clear" w:color="auto" w:fill="E1DFDD"/>
    </w:rPr>
  </w:style>
  <w:style w:type="character" w:customStyle="1" w:styleId="UnresolvedMention">
    <w:name w:val="Unresolved Mention"/>
    <w:basedOn w:val="DefaultParagraphFont"/>
    <w:uiPriority w:val="99"/>
    <w:semiHidden/>
    <w:unhideWhenUsed/>
    <w:rsid w:val="000B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6960">
      <w:bodyDiv w:val="1"/>
      <w:marLeft w:val="0"/>
      <w:marRight w:val="0"/>
      <w:marTop w:val="0"/>
      <w:marBottom w:val="0"/>
      <w:divBdr>
        <w:top w:val="none" w:sz="0" w:space="0" w:color="auto"/>
        <w:left w:val="none" w:sz="0" w:space="0" w:color="auto"/>
        <w:bottom w:val="none" w:sz="0" w:space="0" w:color="auto"/>
        <w:right w:val="none" w:sz="0" w:space="0" w:color="auto"/>
      </w:divBdr>
    </w:div>
    <w:div w:id="270473381">
      <w:bodyDiv w:val="1"/>
      <w:marLeft w:val="0"/>
      <w:marRight w:val="0"/>
      <w:marTop w:val="0"/>
      <w:marBottom w:val="0"/>
      <w:divBdr>
        <w:top w:val="none" w:sz="0" w:space="0" w:color="auto"/>
        <w:left w:val="none" w:sz="0" w:space="0" w:color="auto"/>
        <w:bottom w:val="none" w:sz="0" w:space="0" w:color="auto"/>
        <w:right w:val="none" w:sz="0" w:space="0" w:color="auto"/>
      </w:divBdr>
      <w:divsChild>
        <w:div w:id="1449885685">
          <w:marLeft w:val="0"/>
          <w:marRight w:val="0"/>
          <w:marTop w:val="0"/>
          <w:marBottom w:val="0"/>
          <w:divBdr>
            <w:top w:val="none" w:sz="0" w:space="0" w:color="auto"/>
            <w:left w:val="none" w:sz="0" w:space="0" w:color="auto"/>
            <w:bottom w:val="none" w:sz="0" w:space="0" w:color="auto"/>
            <w:right w:val="none" w:sz="0" w:space="0" w:color="auto"/>
          </w:divBdr>
          <w:divsChild>
            <w:div w:id="1099721467">
              <w:marLeft w:val="0"/>
              <w:marRight w:val="0"/>
              <w:marTop w:val="0"/>
              <w:marBottom w:val="0"/>
              <w:divBdr>
                <w:top w:val="none" w:sz="0" w:space="0" w:color="auto"/>
                <w:left w:val="none" w:sz="0" w:space="0" w:color="auto"/>
                <w:bottom w:val="none" w:sz="0" w:space="0" w:color="auto"/>
                <w:right w:val="none" w:sz="0" w:space="0" w:color="auto"/>
              </w:divBdr>
              <w:divsChild>
                <w:div w:id="358894168">
                  <w:marLeft w:val="0"/>
                  <w:marRight w:val="0"/>
                  <w:marTop w:val="0"/>
                  <w:marBottom w:val="0"/>
                  <w:divBdr>
                    <w:top w:val="none" w:sz="0" w:space="0" w:color="auto"/>
                    <w:left w:val="none" w:sz="0" w:space="0" w:color="auto"/>
                    <w:bottom w:val="none" w:sz="0" w:space="0" w:color="auto"/>
                    <w:right w:val="none" w:sz="0" w:space="0" w:color="auto"/>
                  </w:divBdr>
                  <w:divsChild>
                    <w:div w:id="990989304">
                      <w:marLeft w:val="0"/>
                      <w:marRight w:val="0"/>
                      <w:marTop w:val="0"/>
                      <w:marBottom w:val="0"/>
                      <w:divBdr>
                        <w:top w:val="none" w:sz="0" w:space="0" w:color="auto"/>
                        <w:left w:val="none" w:sz="0" w:space="0" w:color="auto"/>
                        <w:bottom w:val="none" w:sz="0" w:space="0" w:color="auto"/>
                        <w:right w:val="none" w:sz="0" w:space="0" w:color="auto"/>
                      </w:divBdr>
                      <w:divsChild>
                        <w:div w:id="1508714145">
                          <w:marLeft w:val="0"/>
                          <w:marRight w:val="0"/>
                          <w:marTop w:val="0"/>
                          <w:marBottom w:val="0"/>
                          <w:divBdr>
                            <w:top w:val="none" w:sz="0" w:space="0" w:color="auto"/>
                            <w:left w:val="none" w:sz="0" w:space="0" w:color="auto"/>
                            <w:bottom w:val="none" w:sz="0" w:space="0" w:color="auto"/>
                            <w:right w:val="none" w:sz="0" w:space="0" w:color="auto"/>
                          </w:divBdr>
                          <w:divsChild>
                            <w:div w:id="6336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353578445">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460802169">
      <w:bodyDiv w:val="1"/>
      <w:marLeft w:val="0"/>
      <w:marRight w:val="0"/>
      <w:marTop w:val="0"/>
      <w:marBottom w:val="0"/>
      <w:divBdr>
        <w:top w:val="none" w:sz="0" w:space="0" w:color="auto"/>
        <w:left w:val="none" w:sz="0" w:space="0" w:color="auto"/>
        <w:bottom w:val="none" w:sz="0" w:space="0" w:color="auto"/>
        <w:right w:val="none" w:sz="0" w:space="0" w:color="auto"/>
      </w:divBdr>
    </w:div>
    <w:div w:id="534080872">
      <w:bodyDiv w:val="1"/>
      <w:marLeft w:val="0"/>
      <w:marRight w:val="0"/>
      <w:marTop w:val="0"/>
      <w:marBottom w:val="0"/>
      <w:divBdr>
        <w:top w:val="none" w:sz="0" w:space="0" w:color="auto"/>
        <w:left w:val="none" w:sz="0" w:space="0" w:color="auto"/>
        <w:bottom w:val="none" w:sz="0" w:space="0" w:color="auto"/>
        <w:right w:val="none" w:sz="0" w:space="0" w:color="auto"/>
      </w:divBdr>
    </w:div>
    <w:div w:id="573398392">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85816">
      <w:bodyDiv w:val="1"/>
      <w:marLeft w:val="0"/>
      <w:marRight w:val="0"/>
      <w:marTop w:val="0"/>
      <w:marBottom w:val="0"/>
      <w:divBdr>
        <w:top w:val="none" w:sz="0" w:space="0" w:color="auto"/>
        <w:left w:val="none" w:sz="0" w:space="0" w:color="auto"/>
        <w:bottom w:val="none" w:sz="0" w:space="0" w:color="auto"/>
        <w:right w:val="none" w:sz="0" w:space="0" w:color="auto"/>
      </w:divBdr>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07692850">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193313">
      <w:bodyDiv w:val="1"/>
      <w:marLeft w:val="0"/>
      <w:marRight w:val="0"/>
      <w:marTop w:val="0"/>
      <w:marBottom w:val="0"/>
      <w:divBdr>
        <w:top w:val="none" w:sz="0" w:space="0" w:color="auto"/>
        <w:left w:val="none" w:sz="0" w:space="0" w:color="auto"/>
        <w:bottom w:val="none" w:sz="0" w:space="0" w:color="auto"/>
        <w:right w:val="none" w:sz="0" w:space="0" w:color="auto"/>
      </w:divBdr>
    </w:div>
    <w:div w:id="1340425393">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582610">
      <w:bodyDiv w:val="1"/>
      <w:marLeft w:val="0"/>
      <w:marRight w:val="0"/>
      <w:marTop w:val="0"/>
      <w:marBottom w:val="0"/>
      <w:divBdr>
        <w:top w:val="none" w:sz="0" w:space="0" w:color="auto"/>
        <w:left w:val="none" w:sz="0" w:space="0" w:color="auto"/>
        <w:bottom w:val="none" w:sz="0" w:space="0" w:color="auto"/>
        <w:right w:val="none" w:sz="0" w:space="0" w:color="auto"/>
      </w:divBdr>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 w:id="2069523727">
      <w:bodyDiv w:val="1"/>
      <w:marLeft w:val="0"/>
      <w:marRight w:val="0"/>
      <w:marTop w:val="0"/>
      <w:marBottom w:val="0"/>
      <w:divBdr>
        <w:top w:val="none" w:sz="0" w:space="0" w:color="auto"/>
        <w:left w:val="none" w:sz="0" w:space="0" w:color="auto"/>
        <w:bottom w:val="none" w:sz="0" w:space="0" w:color="auto"/>
        <w:right w:val="none" w:sz="0" w:space="0" w:color="auto"/>
      </w:divBdr>
    </w:div>
    <w:div w:id="20819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7BC1-A399-43C6-A6E2-0EAA95F0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2390</Words>
  <Characters>17189</Characters>
  <Application>Microsoft Office Word</Application>
  <DocSecurity>0</DocSecurity>
  <Lines>143</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24.janvāra noteikumos Nr.80 “Noteikumi par kuģu apkalpes minimālo sastāvu”</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Satiksmes ministrija</Company>
  <LinksUpToDate>false</LinksUpToDate>
  <CharactersWithSpaces>19540</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24.janvāra noteikumos Nr.80 “Noteikumi par kuģu apkalpes minimālo sastāvu”</dc:title>
  <dc:subject>Sākotnējās ietekmes novērtējuma ziņojums (anotācija)</dc:subject>
  <dc:creator>Sendija Gerge-Lubeja</dc:creator>
  <cp:keywords/>
  <dc:description>Sendija Gerge-Lubeja, 67099402   sendija.gerge@lja.lv</dc:description>
  <cp:lastModifiedBy>Sendija Gerge Lubeja</cp:lastModifiedBy>
  <cp:revision>25</cp:revision>
  <cp:lastPrinted>2018-02-09T06:59:00Z</cp:lastPrinted>
  <dcterms:created xsi:type="dcterms:W3CDTF">2020-10-15T08:33:00Z</dcterms:created>
  <dcterms:modified xsi:type="dcterms:W3CDTF">2020-11-11T06:55:00Z</dcterms:modified>
</cp:coreProperties>
</file>