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745F" w:rsidP="002779E1" w:rsidRDefault="0030745F" w14:paraId="50A9E06A" w14:textId="77777777">
      <w:pPr>
        <w:keepNext/>
        <w:keepLines/>
        <w:spacing w:after="0" w:line="240" w:lineRule="auto"/>
        <w:ind w:left="709" w:right="-454"/>
        <w:jc w:val="center"/>
        <w:rPr>
          <w:rFonts w:ascii="Times New Roman" w:hAnsi="Times New Roman" w:eastAsia="Times New Roman" w:cs="Times New Roman"/>
          <w:b/>
          <w:sz w:val="28"/>
          <w:szCs w:val="28"/>
          <w:lang w:eastAsia="zh-CN"/>
        </w:rPr>
      </w:pPr>
    </w:p>
    <w:p w:rsidRPr="006D04D8" w:rsidR="00D63706" w:rsidP="002779E1" w:rsidRDefault="00D63706" w14:paraId="09D6DC75" w14:textId="77777777">
      <w:pPr>
        <w:spacing w:after="0" w:line="240" w:lineRule="auto"/>
        <w:ind w:left="709" w:right="-456"/>
        <w:jc w:val="center"/>
        <w:rPr>
          <w:rFonts w:ascii="Times New Roman" w:hAnsi="Times New Roman" w:eastAsia="Times New Roman" w:cs="Times New Roman"/>
          <w:b/>
          <w:sz w:val="28"/>
          <w:szCs w:val="28"/>
          <w:lang w:eastAsia="zh-CN"/>
        </w:rPr>
      </w:pPr>
      <w:r w:rsidRPr="006D04D8">
        <w:rPr>
          <w:rFonts w:ascii="Times New Roman" w:hAnsi="Times New Roman" w:eastAsia="Times New Roman" w:cs="Times New Roman"/>
          <w:b/>
          <w:sz w:val="28"/>
          <w:szCs w:val="28"/>
          <w:lang w:eastAsia="zh-CN"/>
        </w:rPr>
        <w:t>Informatīvais ziņojums</w:t>
      </w:r>
    </w:p>
    <w:p w:rsidR="006E7F27" w:rsidP="002779E1" w:rsidRDefault="00C87122" w14:paraId="12D43339" w14:textId="4002D7E1">
      <w:pPr>
        <w:pStyle w:val="Footer"/>
        <w:ind w:left="709" w:right="-456"/>
        <w:jc w:val="center"/>
        <w:rPr>
          <w:b/>
          <w:sz w:val="28"/>
          <w:szCs w:val="28"/>
        </w:rPr>
      </w:pPr>
      <w:r w:rsidRPr="006D04D8">
        <w:rPr>
          <w:b/>
          <w:sz w:val="28"/>
          <w:szCs w:val="28"/>
        </w:rPr>
        <w:t>“</w:t>
      </w:r>
      <w:r w:rsidRPr="006D04D8" w:rsidR="005327DE">
        <w:rPr>
          <w:b/>
          <w:sz w:val="28"/>
          <w:szCs w:val="28"/>
        </w:rPr>
        <w:t>Par valsts līdzdalības saglabāšanu</w:t>
      </w:r>
      <w:r w:rsidRPr="006D04D8" w:rsidR="00BA011F">
        <w:rPr>
          <w:b/>
          <w:sz w:val="28"/>
          <w:szCs w:val="28"/>
        </w:rPr>
        <w:t xml:space="preserve"> valsts sabiedrībā</w:t>
      </w:r>
      <w:bookmarkStart w:name="_Toc467497970" w:id="0"/>
      <w:bookmarkStart w:name="_Toc468286048" w:id="1"/>
      <w:bookmarkStart w:name="_Toc468974756" w:id="2"/>
      <w:r w:rsidRPr="006D04D8" w:rsidR="005327DE">
        <w:rPr>
          <w:b/>
          <w:sz w:val="28"/>
          <w:szCs w:val="28"/>
        </w:rPr>
        <w:t xml:space="preserve"> </w:t>
      </w:r>
      <w:r w:rsidR="003C77C9">
        <w:rPr>
          <w:b/>
          <w:sz w:val="28"/>
          <w:szCs w:val="28"/>
        </w:rPr>
        <w:t>ar ierobežotu atbildību “</w:t>
      </w:r>
      <w:r w:rsidRPr="006D04D8" w:rsidR="005327DE">
        <w:rPr>
          <w:b/>
          <w:sz w:val="28"/>
          <w:szCs w:val="28"/>
        </w:rPr>
        <w:t>Latvijas Jūras administrācija””</w:t>
      </w:r>
    </w:p>
    <w:p w:rsidR="006D04D8" w:rsidP="002779E1" w:rsidRDefault="006D04D8" w14:paraId="71BDC674" w14:textId="77777777">
      <w:pPr>
        <w:pStyle w:val="Footer"/>
        <w:ind w:left="709" w:right="-456"/>
        <w:jc w:val="center"/>
        <w:rPr>
          <w:sz w:val="28"/>
          <w:szCs w:val="28"/>
        </w:rPr>
      </w:pPr>
    </w:p>
    <w:p w:rsidRPr="006D04D8" w:rsidR="0030745F" w:rsidP="002779E1" w:rsidRDefault="0030745F" w14:paraId="201317DA" w14:textId="77777777">
      <w:pPr>
        <w:pStyle w:val="Footer"/>
        <w:ind w:left="709" w:right="-456"/>
        <w:jc w:val="center"/>
        <w:rPr>
          <w:sz w:val="28"/>
          <w:szCs w:val="28"/>
        </w:rPr>
      </w:pPr>
    </w:p>
    <w:bookmarkEnd w:id="0"/>
    <w:bookmarkEnd w:id="1"/>
    <w:bookmarkEnd w:id="2"/>
    <w:p w:rsidRPr="00C753ED" w:rsidR="00C753ED" w:rsidP="002779E1" w:rsidRDefault="00C753ED" w14:paraId="18734B8D" w14:textId="77777777">
      <w:pPr>
        <w:pStyle w:val="ListParagraph"/>
        <w:ind w:left="709" w:right="-456"/>
        <w:jc w:val="center"/>
        <w:rPr>
          <w:b/>
          <w:sz w:val="28"/>
          <w:szCs w:val="28"/>
        </w:rPr>
      </w:pPr>
      <w:r w:rsidRPr="00C753ED">
        <w:rPr>
          <w:b/>
          <w:sz w:val="28"/>
          <w:szCs w:val="28"/>
        </w:rPr>
        <w:t>I. Ievads</w:t>
      </w:r>
    </w:p>
    <w:p w:rsidRPr="008A1BA4" w:rsidR="006D04D8" w:rsidP="002779E1" w:rsidRDefault="006D04D8" w14:paraId="1A2619FF" w14:textId="77777777">
      <w:pPr>
        <w:spacing w:after="0"/>
        <w:ind w:left="709" w:right="-456"/>
        <w:rPr>
          <w:sz w:val="28"/>
          <w:szCs w:val="28"/>
        </w:rPr>
      </w:pPr>
    </w:p>
    <w:p w:rsidRPr="00DC6F66" w:rsidR="00DC4FED" w:rsidP="002779E1" w:rsidRDefault="003C0ABE" w14:paraId="42C000D6" w14:textId="77777777">
      <w:pPr>
        <w:spacing w:after="0" w:line="240" w:lineRule="auto"/>
        <w:ind w:left="709" w:right="-456" w:firstLine="720"/>
        <w:jc w:val="both"/>
        <w:rPr>
          <w:rFonts w:ascii="Times New Roman" w:hAnsi="Times New Roman" w:eastAsia="Times New Roman" w:cs="Times New Roman"/>
          <w:sz w:val="24"/>
          <w:szCs w:val="24"/>
          <w:lang w:eastAsia="lv-LV"/>
        </w:rPr>
      </w:pPr>
      <w:r w:rsidRPr="006D04D8">
        <w:rPr>
          <w:rFonts w:ascii="Times New Roman" w:hAnsi="Times New Roman" w:eastAsia="Times New Roman" w:cs="Times New Roman"/>
          <w:sz w:val="28"/>
          <w:szCs w:val="28"/>
          <w:lang w:eastAsia="lv-LV"/>
        </w:rPr>
        <w:t>Publiskas personas kapitāla daļu un kapi</w:t>
      </w:r>
      <w:r w:rsidRPr="006D04D8" w:rsidR="006D04D8">
        <w:rPr>
          <w:rFonts w:ascii="Times New Roman" w:hAnsi="Times New Roman" w:eastAsia="Times New Roman" w:cs="Times New Roman"/>
          <w:sz w:val="28"/>
          <w:szCs w:val="28"/>
          <w:lang w:eastAsia="lv-LV"/>
        </w:rPr>
        <w:t>tālsabiedrību pārvaldības likuma</w:t>
      </w:r>
      <w:r w:rsidRPr="006D04D8">
        <w:rPr>
          <w:rFonts w:ascii="Times New Roman" w:hAnsi="Times New Roman" w:eastAsia="Times New Roman" w:cs="Times New Roman"/>
          <w:sz w:val="28"/>
          <w:szCs w:val="28"/>
          <w:lang w:eastAsia="lv-LV"/>
        </w:rPr>
        <w:t xml:space="preserve"> (turpmāk – </w:t>
      </w:r>
      <w:r w:rsidRPr="006D04D8" w:rsidR="00B27E90">
        <w:rPr>
          <w:rFonts w:ascii="Times New Roman" w:hAnsi="Times New Roman" w:eastAsia="Times New Roman" w:cs="Times New Roman"/>
          <w:sz w:val="28"/>
          <w:szCs w:val="28"/>
          <w:lang w:eastAsia="lv-LV"/>
        </w:rPr>
        <w:t>Kapitālsabiedrību p</w:t>
      </w:r>
      <w:r w:rsidRPr="006D04D8">
        <w:rPr>
          <w:rFonts w:ascii="Times New Roman" w:hAnsi="Times New Roman" w:eastAsia="Times New Roman" w:cs="Times New Roman"/>
          <w:sz w:val="28"/>
          <w:szCs w:val="28"/>
          <w:lang w:eastAsia="lv-LV"/>
        </w:rPr>
        <w:t>ārvaldības likums</w:t>
      </w:r>
      <w:r w:rsidRPr="006D04D8" w:rsidR="006D04D8">
        <w:rPr>
          <w:rFonts w:ascii="Times New Roman" w:hAnsi="Times New Roman" w:eastAsia="Times New Roman" w:cs="Times New Roman"/>
          <w:sz w:val="28"/>
          <w:szCs w:val="28"/>
          <w:lang w:eastAsia="lv-LV"/>
        </w:rPr>
        <w:t>) 7.pants nosaka, ka publiskai personai ir pienākums ne retāk kā reizi piecos gados pārvērtēt katru tās tiešo līdzdalību kapitālsabiedrībā un atbilstību Kapitālsabiedrību pārvaldības likuma 4.panta nosacījumiem, ja likumā nav noteikts, ka attiecīgās kapitālsabiedrības kapitāla daļas vai akcijas nav atsavināmas.</w:t>
      </w:r>
      <w:r w:rsidR="006D04D8">
        <w:rPr>
          <w:rFonts w:ascii="Times New Roman" w:hAnsi="Times New Roman" w:eastAsia="Times New Roman" w:cs="Times New Roman"/>
          <w:sz w:val="28"/>
          <w:szCs w:val="28"/>
          <w:lang w:eastAsia="lv-LV"/>
        </w:rPr>
        <w:t xml:space="preserve"> L</w:t>
      </w:r>
      <w:r w:rsidRPr="006D04D8" w:rsidR="006D04D8">
        <w:rPr>
          <w:rFonts w:ascii="Times New Roman" w:hAnsi="Times New Roman" w:eastAsia="Times New Roman" w:cs="Times New Roman"/>
          <w:sz w:val="28"/>
          <w:szCs w:val="28"/>
          <w:lang w:eastAsia="lv-LV"/>
        </w:rPr>
        <w:t>ēmumu par publiskas personas līdzdalība</w:t>
      </w:r>
      <w:r w:rsidR="006D04D8">
        <w:rPr>
          <w:rFonts w:ascii="Times New Roman" w:hAnsi="Times New Roman" w:eastAsia="Times New Roman" w:cs="Times New Roman"/>
          <w:sz w:val="28"/>
          <w:szCs w:val="28"/>
          <w:lang w:eastAsia="lv-LV"/>
        </w:rPr>
        <w:t xml:space="preserve">s </w:t>
      </w:r>
      <w:r w:rsidRPr="006D04D8" w:rsidR="006D04D8">
        <w:rPr>
          <w:rFonts w:ascii="Times New Roman" w:hAnsi="Times New Roman" w:eastAsia="Times New Roman" w:cs="Times New Roman"/>
          <w:sz w:val="28"/>
          <w:szCs w:val="28"/>
          <w:lang w:eastAsia="lv-LV"/>
        </w:rPr>
        <w:t>saglabāšanu kapitālsabiedrībā pieņem attiecīgās publiskās personas augstākā lēmējinstitūcija,</w:t>
      </w:r>
      <w:r w:rsidRPr="006D04D8">
        <w:rPr>
          <w:rFonts w:ascii="Times New Roman" w:hAnsi="Times New Roman" w:eastAsia="Times New Roman" w:cs="Times New Roman"/>
          <w:sz w:val="28"/>
          <w:szCs w:val="28"/>
          <w:lang w:eastAsia="lv-LV"/>
        </w:rPr>
        <w:t xml:space="preserve"> nosakot arī valsts līdzdalības vispārējo stratēģisko mērķi.</w:t>
      </w:r>
    </w:p>
    <w:p w:rsidRPr="00C753ED" w:rsidR="00C54314" w:rsidP="002779E1" w:rsidRDefault="00C54314" w14:paraId="5AECEA3B" w14:textId="72B4D89C">
      <w:pPr>
        <w:spacing w:after="0" w:line="240" w:lineRule="auto"/>
        <w:ind w:left="709" w:right="-456" w:firstLine="709"/>
        <w:jc w:val="both"/>
        <w:rPr>
          <w:rFonts w:ascii="Times New Roman" w:hAnsi="Times New Roman" w:cs="Times New Roman"/>
          <w:sz w:val="28"/>
          <w:szCs w:val="28"/>
        </w:rPr>
      </w:pPr>
      <w:r w:rsidRPr="006D04D8">
        <w:rPr>
          <w:rFonts w:ascii="Times New Roman" w:hAnsi="Times New Roman" w:cs="Times New Roman"/>
          <w:sz w:val="28"/>
          <w:szCs w:val="28"/>
        </w:rPr>
        <w:t xml:space="preserve">Ņemot vērā minēto, </w:t>
      </w:r>
      <w:r w:rsidRPr="006D04D8" w:rsidR="002A24D4">
        <w:rPr>
          <w:rFonts w:ascii="Times New Roman" w:hAnsi="Times New Roman" w:cs="Times New Roman"/>
          <w:sz w:val="28"/>
          <w:szCs w:val="28"/>
        </w:rPr>
        <w:t>šajā informatīvajā ziņojumā ir</w:t>
      </w:r>
      <w:r w:rsidRPr="006D04D8">
        <w:rPr>
          <w:rFonts w:ascii="Times New Roman" w:hAnsi="Times New Roman" w:cs="Times New Roman"/>
          <w:sz w:val="28"/>
          <w:szCs w:val="28"/>
        </w:rPr>
        <w:t xml:space="preserve"> </w:t>
      </w:r>
      <w:r w:rsidRPr="006D04D8" w:rsidR="002A24D4">
        <w:rPr>
          <w:rFonts w:ascii="Times New Roman" w:hAnsi="Times New Roman" w:cs="Times New Roman"/>
          <w:sz w:val="28"/>
          <w:szCs w:val="28"/>
        </w:rPr>
        <w:t xml:space="preserve">izvērtēta </w:t>
      </w:r>
      <w:r w:rsidRPr="006D04D8">
        <w:rPr>
          <w:rFonts w:ascii="Times New Roman" w:hAnsi="Times New Roman" w:cs="Times New Roman"/>
          <w:sz w:val="28"/>
          <w:szCs w:val="28"/>
        </w:rPr>
        <w:t xml:space="preserve">valsts līdzdalības valsts sabiedrībā </w:t>
      </w:r>
      <w:r w:rsidR="003C77C9">
        <w:rPr>
          <w:rFonts w:ascii="Times New Roman" w:hAnsi="Times New Roman" w:cs="Times New Roman"/>
          <w:sz w:val="28"/>
          <w:szCs w:val="28"/>
        </w:rPr>
        <w:t xml:space="preserve"> ar ierobežotu atbildību </w:t>
      </w:r>
      <w:r w:rsidRPr="006D04D8">
        <w:rPr>
          <w:rFonts w:ascii="Times New Roman" w:hAnsi="Times New Roman" w:cs="Times New Roman"/>
          <w:sz w:val="28"/>
          <w:szCs w:val="28"/>
        </w:rPr>
        <w:t>“</w:t>
      </w:r>
      <w:r w:rsidRPr="006D04D8" w:rsidR="006D04D8">
        <w:rPr>
          <w:rFonts w:ascii="Times New Roman" w:hAnsi="Times New Roman" w:cs="Times New Roman"/>
          <w:sz w:val="28"/>
          <w:szCs w:val="28"/>
        </w:rPr>
        <w:t>Latvijas Jūras administrācija</w:t>
      </w:r>
      <w:r w:rsidRPr="006D04D8">
        <w:rPr>
          <w:rFonts w:ascii="Times New Roman" w:hAnsi="Times New Roman" w:cs="Times New Roman"/>
          <w:sz w:val="28"/>
          <w:szCs w:val="28"/>
        </w:rPr>
        <w:t xml:space="preserve">” (turpmāk – Sabiedrība) </w:t>
      </w:r>
      <w:r w:rsidRPr="00C753ED">
        <w:rPr>
          <w:rFonts w:ascii="Times New Roman" w:hAnsi="Times New Roman" w:cs="Times New Roman"/>
          <w:sz w:val="28"/>
          <w:szCs w:val="28"/>
        </w:rPr>
        <w:t>nepieciešamī</w:t>
      </w:r>
      <w:r w:rsidRPr="00C753ED" w:rsidR="002A24D4">
        <w:rPr>
          <w:rFonts w:ascii="Times New Roman" w:hAnsi="Times New Roman" w:cs="Times New Roman"/>
          <w:sz w:val="28"/>
          <w:szCs w:val="28"/>
        </w:rPr>
        <w:t>ba</w:t>
      </w:r>
      <w:r w:rsidRPr="00C753ED" w:rsidR="00867AF7">
        <w:rPr>
          <w:rFonts w:ascii="Times New Roman" w:hAnsi="Times New Roman" w:cs="Times New Roman"/>
          <w:sz w:val="28"/>
          <w:szCs w:val="28"/>
        </w:rPr>
        <w:t xml:space="preserve">, </w:t>
      </w:r>
      <w:r w:rsidRPr="00C753ED">
        <w:rPr>
          <w:rFonts w:ascii="Times New Roman" w:hAnsi="Times New Roman" w:cs="Times New Roman"/>
          <w:sz w:val="28"/>
          <w:szCs w:val="28"/>
        </w:rPr>
        <w:t xml:space="preserve">kā arī </w:t>
      </w:r>
      <w:r w:rsidRPr="00C753ED" w:rsidR="00C94DA8">
        <w:rPr>
          <w:rFonts w:ascii="Times New Roman" w:hAnsi="Times New Roman" w:cs="Times New Roman"/>
          <w:sz w:val="28"/>
          <w:szCs w:val="28"/>
        </w:rPr>
        <w:t>piedāvāts</w:t>
      </w:r>
      <w:r w:rsidRPr="00C753ED">
        <w:rPr>
          <w:rFonts w:ascii="Times New Roman" w:hAnsi="Times New Roman" w:cs="Times New Roman"/>
          <w:sz w:val="28"/>
          <w:szCs w:val="28"/>
        </w:rPr>
        <w:t xml:space="preserve"> valsts līdzdalības vispārējais stratēģiskais mērķis.</w:t>
      </w:r>
    </w:p>
    <w:p w:rsidRPr="009B6E0A" w:rsidR="004E29AB" w:rsidP="002779E1" w:rsidRDefault="004E29AB" w14:paraId="4DE2C721" w14:textId="77777777">
      <w:pPr>
        <w:spacing w:after="0" w:line="240" w:lineRule="auto"/>
        <w:ind w:left="709" w:right="-456" w:firstLine="706"/>
        <w:jc w:val="center"/>
        <w:rPr>
          <w:rFonts w:ascii="Times New Roman" w:hAnsi="Times New Roman" w:cs="Times New Roman"/>
          <w:sz w:val="28"/>
          <w:szCs w:val="28"/>
        </w:rPr>
      </w:pPr>
    </w:p>
    <w:p w:rsidRPr="009B6E0A" w:rsidR="00C753ED" w:rsidP="002779E1" w:rsidRDefault="00C753ED" w14:paraId="0FFE13D5" w14:textId="77777777">
      <w:pPr>
        <w:tabs>
          <w:tab w:val="left" w:pos="855"/>
        </w:tabs>
        <w:spacing w:after="0"/>
        <w:ind w:left="709" w:right="-456"/>
        <w:jc w:val="center"/>
        <w:rPr>
          <w:rFonts w:ascii="Times New Roman" w:hAnsi="Times New Roman" w:cs="Times New Roman"/>
          <w:b/>
          <w:sz w:val="28"/>
          <w:szCs w:val="28"/>
        </w:rPr>
      </w:pPr>
      <w:r w:rsidRPr="009B6E0A">
        <w:rPr>
          <w:rFonts w:ascii="Times New Roman" w:hAnsi="Times New Roman" w:cs="Times New Roman"/>
          <w:b/>
          <w:sz w:val="28"/>
          <w:szCs w:val="28"/>
        </w:rPr>
        <w:t>II. </w:t>
      </w:r>
      <w:r w:rsidRPr="009B6E0A" w:rsidR="009B6E0A">
        <w:rPr>
          <w:rFonts w:ascii="Times New Roman" w:hAnsi="Times New Roman" w:cs="Times New Roman"/>
          <w:b/>
          <w:sz w:val="28"/>
          <w:szCs w:val="28"/>
        </w:rPr>
        <w:t>Vēsturiskās un pašreizējās situācijas izklāsts</w:t>
      </w:r>
    </w:p>
    <w:p w:rsidRPr="00C753ED" w:rsidR="00C753ED" w:rsidP="002779E1" w:rsidRDefault="00C753ED" w14:paraId="214B99DD" w14:textId="77777777">
      <w:pPr>
        <w:spacing w:after="0"/>
        <w:ind w:left="709" w:right="-456"/>
        <w:rPr>
          <w:rFonts w:ascii="Times New Roman" w:hAnsi="Times New Roman" w:cs="Times New Roman"/>
          <w:sz w:val="28"/>
          <w:szCs w:val="28"/>
        </w:rPr>
      </w:pPr>
    </w:p>
    <w:p w:rsidR="00FA44F1" w:rsidP="002779E1" w:rsidRDefault="00170CA1" w14:paraId="6C5A71B3" w14:textId="4E42CFBC">
      <w:pPr>
        <w:spacing w:after="0" w:line="240" w:lineRule="auto"/>
        <w:ind w:left="709" w:right="-456" w:firstLine="709"/>
        <w:jc w:val="both"/>
        <w:rPr>
          <w:rFonts w:ascii="Times New Roman" w:hAnsi="Times New Roman" w:cs="Times New Roman"/>
          <w:sz w:val="28"/>
          <w:szCs w:val="28"/>
        </w:rPr>
      </w:pPr>
      <w:r w:rsidRPr="00170CA1">
        <w:rPr>
          <w:rFonts w:ascii="Times New Roman" w:hAnsi="Times New Roman" w:cs="Times New Roman"/>
          <w:sz w:val="28"/>
          <w:szCs w:val="28"/>
        </w:rPr>
        <w:t>Sabiedrības izveidošanas pamatmērķis bija nodrošināt Apvienoto Nāciju Organizācijas (ANO) Jūras tiesību konvencijā un citos starptautiskajos tiesību aktos noteikto karoga valsts, ostas valsts un piekrastes valsts</w:t>
      </w:r>
      <w:r>
        <w:rPr>
          <w:rFonts w:ascii="Times New Roman" w:hAnsi="Times New Roman" w:cs="Times New Roman"/>
          <w:sz w:val="28"/>
          <w:szCs w:val="28"/>
        </w:rPr>
        <w:t xml:space="preserve"> funkciju kvalitatīvu izpildi. </w:t>
      </w:r>
      <w:r w:rsidR="001152C6">
        <w:rPr>
          <w:rFonts w:ascii="Times New Roman" w:hAnsi="Times New Roman" w:cs="Times New Roman"/>
          <w:sz w:val="28"/>
          <w:szCs w:val="28"/>
        </w:rPr>
        <w:t xml:space="preserve">Sabiedrība </w:t>
      </w:r>
      <w:r w:rsidR="008502F5">
        <w:rPr>
          <w:rFonts w:ascii="Times New Roman" w:hAnsi="Times New Roman" w:cs="Times New Roman"/>
          <w:sz w:val="28"/>
          <w:szCs w:val="28"/>
        </w:rPr>
        <w:t>tika izveidota</w:t>
      </w:r>
      <w:r w:rsidR="00FA44F1">
        <w:rPr>
          <w:rFonts w:ascii="Times New Roman" w:hAnsi="Times New Roman" w:cs="Times New Roman"/>
          <w:sz w:val="28"/>
          <w:szCs w:val="28"/>
        </w:rPr>
        <w:t xml:space="preserve"> kā bezpeļņas organizācija</w:t>
      </w:r>
      <w:r w:rsidR="008502F5">
        <w:rPr>
          <w:rFonts w:ascii="Times New Roman" w:hAnsi="Times New Roman" w:cs="Times New Roman"/>
          <w:sz w:val="28"/>
          <w:szCs w:val="28"/>
        </w:rPr>
        <w:t xml:space="preserve"> 1994.gada 14.jūnijā ar Ministru kabineta lēmumu Nr.75</w:t>
      </w:r>
      <w:r w:rsidR="00A473A1">
        <w:rPr>
          <w:rFonts w:ascii="Times New Roman" w:hAnsi="Times New Roman" w:cs="Times New Roman"/>
          <w:sz w:val="28"/>
          <w:szCs w:val="28"/>
        </w:rPr>
        <w:t xml:space="preserve"> “Par g</w:t>
      </w:r>
      <w:r w:rsidRPr="00A473A1" w:rsidR="00A473A1">
        <w:rPr>
          <w:rFonts w:ascii="Times New Roman" w:hAnsi="Times New Roman" w:cs="Times New Roman"/>
          <w:sz w:val="28"/>
          <w:szCs w:val="28"/>
        </w:rPr>
        <w:t>rozījumiem un papildinājumiem atsevišķos ar jūrniecības pārvaldi saistītos Valdības lēmumos</w:t>
      </w:r>
      <w:r w:rsidR="00A473A1">
        <w:rPr>
          <w:rFonts w:ascii="Times New Roman" w:hAnsi="Times New Roman" w:cs="Times New Roman"/>
          <w:sz w:val="28"/>
          <w:szCs w:val="28"/>
        </w:rPr>
        <w:t xml:space="preserve">” </w:t>
      </w:r>
      <w:r w:rsidR="008502F5">
        <w:rPr>
          <w:rFonts w:ascii="Times New Roman" w:hAnsi="Times New Roman" w:cs="Times New Roman"/>
          <w:sz w:val="28"/>
          <w:szCs w:val="28"/>
        </w:rPr>
        <w:t xml:space="preserve"> </w:t>
      </w:r>
      <w:r w:rsidR="00FA44F1">
        <w:rPr>
          <w:rFonts w:ascii="Times New Roman" w:hAnsi="Times New Roman" w:cs="Times New Roman"/>
          <w:sz w:val="28"/>
          <w:szCs w:val="28"/>
        </w:rPr>
        <w:t>reorganizējot uzņēmumu Latvijas</w:t>
      </w:r>
      <w:r w:rsidRPr="008502F5" w:rsidR="008502F5">
        <w:rPr>
          <w:rFonts w:ascii="Times New Roman" w:hAnsi="Times New Roman" w:cs="Times New Roman"/>
          <w:sz w:val="28"/>
          <w:szCs w:val="28"/>
        </w:rPr>
        <w:t xml:space="preserve"> Ostu galvenā kapteiņa</w:t>
      </w:r>
      <w:r w:rsidR="00FA44F1">
        <w:rPr>
          <w:rFonts w:ascii="Times New Roman" w:hAnsi="Times New Roman" w:cs="Times New Roman"/>
          <w:sz w:val="28"/>
          <w:szCs w:val="28"/>
        </w:rPr>
        <w:t xml:space="preserve"> dienests</w:t>
      </w:r>
      <w:r w:rsidRPr="008502F5" w:rsidR="008502F5">
        <w:rPr>
          <w:rFonts w:ascii="Times New Roman" w:hAnsi="Times New Roman" w:cs="Times New Roman"/>
          <w:sz w:val="28"/>
          <w:szCs w:val="28"/>
        </w:rPr>
        <w:t>,</w:t>
      </w:r>
      <w:r w:rsidR="00FA44F1">
        <w:rPr>
          <w:rFonts w:ascii="Times New Roman" w:hAnsi="Times New Roman" w:cs="Times New Roman"/>
          <w:sz w:val="28"/>
          <w:szCs w:val="28"/>
        </w:rPr>
        <w:t xml:space="preserve"> Latvijas Kuģu reģistru, Latvijas Hidrogrāfijas dienestu, Jūra</w:t>
      </w:r>
      <w:r w:rsidR="00672B5A">
        <w:rPr>
          <w:rFonts w:ascii="Times New Roman" w:hAnsi="Times New Roman" w:cs="Times New Roman"/>
          <w:sz w:val="28"/>
          <w:szCs w:val="28"/>
        </w:rPr>
        <w:t xml:space="preserve">s avāriju un glābšanas dienestu, kā arī </w:t>
      </w:r>
      <w:r w:rsidRPr="008502F5" w:rsidR="008502F5">
        <w:rPr>
          <w:rFonts w:ascii="Times New Roman" w:hAnsi="Times New Roman" w:cs="Times New Roman"/>
          <w:sz w:val="28"/>
          <w:szCs w:val="28"/>
        </w:rPr>
        <w:t>Jūrnieku reģistru</w:t>
      </w:r>
      <w:r w:rsidR="00672B5A">
        <w:rPr>
          <w:rFonts w:ascii="Times New Roman" w:hAnsi="Times New Roman" w:cs="Times New Roman"/>
          <w:sz w:val="28"/>
          <w:szCs w:val="28"/>
        </w:rPr>
        <w:t>,</w:t>
      </w:r>
      <w:r w:rsidR="00FA44F1">
        <w:rPr>
          <w:rFonts w:ascii="Times New Roman" w:hAnsi="Times New Roman" w:cs="Times New Roman"/>
          <w:sz w:val="28"/>
          <w:szCs w:val="28"/>
        </w:rPr>
        <w:t xml:space="preserve"> iekļaujot tos Sabiedrības sastāvā. </w:t>
      </w:r>
    </w:p>
    <w:p w:rsidR="00343F5F" w:rsidP="00343F5F" w:rsidRDefault="00FA44F1" w14:paraId="46355962" w14:textId="241AF9B4">
      <w:pPr>
        <w:spacing w:after="0" w:line="240" w:lineRule="auto"/>
        <w:ind w:left="709" w:right="-456" w:firstLine="720"/>
        <w:jc w:val="both"/>
        <w:rPr>
          <w:rFonts w:ascii="Times New Roman" w:hAnsi="Times New Roman" w:cs="Times New Roman"/>
          <w:sz w:val="28"/>
          <w:szCs w:val="28"/>
        </w:rPr>
      </w:pPr>
      <w:r w:rsidRPr="00FA44F1">
        <w:rPr>
          <w:rFonts w:ascii="Times New Roman" w:hAnsi="Times New Roman" w:cs="Times New Roman"/>
          <w:sz w:val="28"/>
          <w:szCs w:val="28"/>
        </w:rPr>
        <w:t>Atbilstoši</w:t>
      </w:r>
      <w:r w:rsidR="00283F25">
        <w:rPr>
          <w:rFonts w:ascii="Times New Roman" w:hAnsi="Times New Roman" w:cs="Times New Roman"/>
          <w:sz w:val="28"/>
          <w:szCs w:val="28"/>
        </w:rPr>
        <w:t xml:space="preserve"> Ministru kabineta 2004.</w:t>
      </w:r>
      <w:r>
        <w:rPr>
          <w:rFonts w:ascii="Times New Roman" w:hAnsi="Times New Roman" w:cs="Times New Roman"/>
          <w:sz w:val="28"/>
          <w:szCs w:val="28"/>
        </w:rPr>
        <w:t>gada 26</w:t>
      </w:r>
      <w:r w:rsidR="00283F25">
        <w:rPr>
          <w:rFonts w:ascii="Times New Roman" w:hAnsi="Times New Roman" w:cs="Times New Roman"/>
          <w:sz w:val="28"/>
          <w:szCs w:val="28"/>
        </w:rPr>
        <w:t>.</w:t>
      </w:r>
      <w:r>
        <w:rPr>
          <w:rFonts w:ascii="Times New Roman" w:hAnsi="Times New Roman" w:cs="Times New Roman"/>
          <w:sz w:val="28"/>
          <w:szCs w:val="28"/>
        </w:rPr>
        <w:t>oktobra</w:t>
      </w:r>
      <w:r w:rsidR="00BA3965">
        <w:rPr>
          <w:rFonts w:ascii="Times New Roman" w:hAnsi="Times New Roman" w:cs="Times New Roman"/>
          <w:sz w:val="28"/>
          <w:szCs w:val="28"/>
        </w:rPr>
        <w:t xml:space="preserve"> rīkojumam</w:t>
      </w:r>
      <w:r>
        <w:rPr>
          <w:rFonts w:ascii="Times New Roman" w:hAnsi="Times New Roman" w:cs="Times New Roman"/>
          <w:sz w:val="28"/>
          <w:szCs w:val="28"/>
        </w:rPr>
        <w:t xml:space="preserve"> Nr.815</w:t>
      </w:r>
      <w:r w:rsidRPr="00FA44F1">
        <w:rPr>
          <w:rFonts w:ascii="Times New Roman" w:hAnsi="Times New Roman" w:cs="Times New Roman"/>
          <w:sz w:val="28"/>
          <w:szCs w:val="28"/>
        </w:rPr>
        <w:t xml:space="preserve"> „</w:t>
      </w:r>
      <w:r w:rsidRPr="00FA44F1">
        <w:rPr>
          <w:rFonts w:ascii="Times New Roman" w:hAnsi="Times New Roman" w:cs="Times New Roman"/>
          <w:bCs/>
          <w:sz w:val="28"/>
          <w:szCs w:val="28"/>
        </w:rPr>
        <w:t xml:space="preserve">Par </w:t>
      </w:r>
      <w:r>
        <w:rPr>
          <w:rFonts w:ascii="Times New Roman" w:hAnsi="Times New Roman" w:cs="Times New Roman"/>
          <w:bCs/>
          <w:sz w:val="28"/>
          <w:szCs w:val="28"/>
        </w:rPr>
        <w:t xml:space="preserve">bezpeļņas organizācijas </w:t>
      </w:r>
      <w:r w:rsidRPr="00FA44F1">
        <w:rPr>
          <w:rFonts w:ascii="Times New Roman" w:hAnsi="Times New Roman" w:cs="Times New Roman"/>
          <w:bCs/>
          <w:sz w:val="28"/>
          <w:szCs w:val="28"/>
        </w:rPr>
        <w:t xml:space="preserve">valsts akciju sabiedrības </w:t>
      </w:r>
      <w:r>
        <w:rPr>
          <w:rFonts w:ascii="Times New Roman" w:hAnsi="Times New Roman" w:cs="Times New Roman"/>
          <w:bCs/>
          <w:sz w:val="28"/>
          <w:szCs w:val="28"/>
        </w:rPr>
        <w:t>“Latvijas Jūras administrācija</w:t>
      </w:r>
      <w:r w:rsidRPr="00FA44F1">
        <w:rPr>
          <w:rFonts w:ascii="Times New Roman" w:hAnsi="Times New Roman" w:cs="Times New Roman"/>
          <w:bCs/>
          <w:sz w:val="28"/>
          <w:szCs w:val="28"/>
        </w:rPr>
        <w:t>”</w:t>
      </w:r>
      <w:r>
        <w:rPr>
          <w:rFonts w:ascii="Times New Roman" w:hAnsi="Times New Roman" w:cs="Times New Roman"/>
          <w:bCs/>
          <w:sz w:val="28"/>
          <w:szCs w:val="28"/>
        </w:rPr>
        <w:t xml:space="preserve"> pārveidošanu par valsts akciju sabiedrību “</w:t>
      </w:r>
      <w:r w:rsidR="00BA3965">
        <w:rPr>
          <w:rFonts w:ascii="Times New Roman" w:hAnsi="Times New Roman" w:cs="Times New Roman"/>
          <w:bCs/>
          <w:sz w:val="28"/>
          <w:szCs w:val="28"/>
        </w:rPr>
        <w:t>Latvijas Jūras administrācija</w:t>
      </w:r>
      <w:r>
        <w:rPr>
          <w:rFonts w:ascii="Times New Roman" w:hAnsi="Times New Roman" w:cs="Times New Roman"/>
          <w:bCs/>
          <w:sz w:val="28"/>
          <w:szCs w:val="28"/>
        </w:rPr>
        <w:t>”</w:t>
      </w:r>
      <w:r w:rsidR="00BA3965">
        <w:rPr>
          <w:rFonts w:ascii="Times New Roman" w:hAnsi="Times New Roman" w:cs="Times New Roman"/>
          <w:bCs/>
          <w:sz w:val="28"/>
          <w:szCs w:val="28"/>
        </w:rPr>
        <w:t>”</w:t>
      </w:r>
      <w:r w:rsidR="00672B5A">
        <w:rPr>
          <w:rFonts w:ascii="Times New Roman" w:hAnsi="Times New Roman" w:cs="Times New Roman"/>
          <w:bCs/>
          <w:sz w:val="28"/>
          <w:szCs w:val="28"/>
        </w:rPr>
        <w:t>,</w:t>
      </w:r>
      <w:r w:rsidR="00BA3965">
        <w:rPr>
          <w:rFonts w:ascii="Times New Roman" w:hAnsi="Times New Roman" w:cs="Times New Roman"/>
          <w:bCs/>
          <w:sz w:val="28"/>
          <w:szCs w:val="28"/>
        </w:rPr>
        <w:t xml:space="preserve"> Sabiedrība kā bezpeļņas organizācija tika pārveidota par valsts kapitālsabiedrību</w:t>
      </w:r>
      <w:r w:rsidR="00CE318D">
        <w:rPr>
          <w:rFonts w:ascii="Times New Roman" w:hAnsi="Times New Roman" w:cs="Times New Roman"/>
          <w:bCs/>
          <w:sz w:val="28"/>
          <w:szCs w:val="28"/>
        </w:rPr>
        <w:t xml:space="preserve"> </w:t>
      </w:r>
      <w:r w:rsidR="00283F25">
        <w:rPr>
          <w:rFonts w:ascii="Times New Roman" w:hAnsi="Times New Roman" w:cs="Times New Roman"/>
          <w:bCs/>
          <w:sz w:val="28"/>
          <w:szCs w:val="28"/>
        </w:rPr>
        <w:t>(vienotais reģistrācijas Nr.</w:t>
      </w:r>
      <w:r w:rsidRPr="007F700D" w:rsidR="00CE318D">
        <w:rPr>
          <w:rFonts w:ascii="Times New Roman" w:hAnsi="Times New Roman" w:cs="Times New Roman"/>
          <w:bCs/>
          <w:sz w:val="28"/>
          <w:szCs w:val="28"/>
        </w:rPr>
        <w:t>40003022705, juridiskā adrese Trijādības iela 5, Rīga, LV-1048</w:t>
      </w:r>
      <w:r w:rsidR="00CE318D">
        <w:rPr>
          <w:rFonts w:ascii="Times New Roman" w:hAnsi="Times New Roman" w:cs="Times New Roman"/>
          <w:bCs/>
          <w:sz w:val="28"/>
          <w:szCs w:val="28"/>
        </w:rPr>
        <w:t>)</w:t>
      </w:r>
      <w:r w:rsidR="00BA3965">
        <w:rPr>
          <w:rFonts w:ascii="Times New Roman" w:hAnsi="Times New Roman" w:cs="Times New Roman"/>
          <w:bCs/>
          <w:sz w:val="28"/>
          <w:szCs w:val="28"/>
        </w:rPr>
        <w:t>, kurā Sabiedrības valsts kapitāla daļu turētāja ir Satiksmes ministrija.</w:t>
      </w:r>
      <w:r w:rsidR="00343F5F">
        <w:rPr>
          <w:rFonts w:ascii="Times New Roman" w:hAnsi="Times New Roman" w:cs="Times New Roman"/>
          <w:bCs/>
          <w:sz w:val="28"/>
          <w:szCs w:val="28"/>
        </w:rPr>
        <w:t xml:space="preserve"> Līdz 2020.gada 2</w:t>
      </w:r>
      <w:r w:rsidR="000C4E10">
        <w:rPr>
          <w:rFonts w:ascii="Times New Roman" w:hAnsi="Times New Roman" w:cs="Times New Roman"/>
          <w:bCs/>
          <w:sz w:val="28"/>
          <w:szCs w:val="28"/>
        </w:rPr>
        <w:t>3</w:t>
      </w:r>
      <w:r w:rsidR="00343F5F">
        <w:rPr>
          <w:rFonts w:ascii="Times New Roman" w:hAnsi="Times New Roman" w:cs="Times New Roman"/>
          <w:bCs/>
          <w:sz w:val="28"/>
          <w:szCs w:val="28"/>
        </w:rPr>
        <w:t xml:space="preserve">.decembrim Sabiedrība darbojās valsts akciju sabiedrības statusā. </w:t>
      </w:r>
      <w:r w:rsidRPr="0087404B" w:rsidR="00343F5F">
        <w:rPr>
          <w:rFonts w:ascii="Times New Roman" w:hAnsi="Times New Roman" w:cs="Times New Roman"/>
          <w:sz w:val="28"/>
          <w:szCs w:val="28"/>
        </w:rPr>
        <w:t xml:space="preserve">2020.gada 1.janvārī stājās spēkā grozījumi </w:t>
      </w:r>
      <w:r w:rsidR="00343F5F">
        <w:rPr>
          <w:rFonts w:ascii="Times New Roman" w:hAnsi="Times New Roman" w:cs="Times New Roman"/>
          <w:sz w:val="28"/>
          <w:szCs w:val="28"/>
        </w:rPr>
        <w:t>K</w:t>
      </w:r>
      <w:r w:rsidRPr="0087404B" w:rsidR="00343F5F">
        <w:rPr>
          <w:rFonts w:ascii="Times New Roman" w:hAnsi="Times New Roman" w:cs="Times New Roman"/>
          <w:sz w:val="28"/>
          <w:szCs w:val="28"/>
        </w:rPr>
        <w:t>apitālsabiedrību pārvaldības likumā, kur pārejas noteikumu 25.punkts paredz</w:t>
      </w:r>
      <w:r w:rsidR="00343F5F">
        <w:rPr>
          <w:rFonts w:ascii="Times New Roman" w:hAnsi="Times New Roman" w:cs="Times New Roman"/>
          <w:sz w:val="28"/>
          <w:szCs w:val="28"/>
        </w:rPr>
        <w:t>ēja</w:t>
      </w:r>
      <w:r w:rsidRPr="0087404B" w:rsidR="00343F5F">
        <w:rPr>
          <w:rFonts w:ascii="Times New Roman" w:hAnsi="Times New Roman" w:cs="Times New Roman"/>
          <w:sz w:val="28"/>
          <w:szCs w:val="28"/>
        </w:rPr>
        <w:t xml:space="preserve">, ka publiskas personas akciju sabiedrībā, kas nodibināta līdz 2020.gada 1.janvārim, </w:t>
      </w:r>
      <w:bookmarkStart w:name="_Hlk26801658" w:id="3"/>
      <w:r w:rsidRPr="0087404B" w:rsidR="00343F5F">
        <w:rPr>
          <w:rFonts w:ascii="Times New Roman" w:hAnsi="Times New Roman" w:cs="Times New Roman"/>
          <w:sz w:val="28"/>
          <w:szCs w:val="28"/>
        </w:rPr>
        <w:t xml:space="preserve">un kurā nav izveidota padome, ievērojot šā likuma 106. pantā noteikto, ne vēlāk kā līdz 2020.gada </w:t>
      </w:r>
      <w:r w:rsidRPr="0087404B" w:rsidR="00343F5F">
        <w:rPr>
          <w:rFonts w:ascii="Times New Roman" w:hAnsi="Times New Roman" w:cs="Times New Roman"/>
          <w:sz w:val="28"/>
          <w:szCs w:val="28"/>
        </w:rPr>
        <w:lastRenderedPageBreak/>
        <w:t>1.jūnijam izveido padomi vai līdz 2020.gada 1.decembrim pārveido akciju sabiedrību par sabiedrību ar ierobežotu atbildību</w:t>
      </w:r>
      <w:bookmarkEnd w:id="3"/>
      <w:r w:rsidRPr="0087404B" w:rsidR="00343F5F">
        <w:rPr>
          <w:rFonts w:ascii="Times New Roman" w:hAnsi="Times New Roman" w:cs="Times New Roman"/>
          <w:sz w:val="28"/>
          <w:szCs w:val="28"/>
        </w:rPr>
        <w:t xml:space="preserve">. Ņemot vērā, ka </w:t>
      </w:r>
      <w:r w:rsidR="00343F5F">
        <w:rPr>
          <w:rFonts w:ascii="Times New Roman" w:hAnsi="Times New Roman" w:cs="Times New Roman"/>
          <w:sz w:val="28"/>
          <w:szCs w:val="28"/>
        </w:rPr>
        <w:t>Sabiedrībā netika  veidota padome</w:t>
      </w:r>
      <w:r w:rsidRPr="0087404B" w:rsidR="00343F5F">
        <w:rPr>
          <w:rFonts w:ascii="Times New Roman" w:hAnsi="Times New Roman" w:cs="Times New Roman"/>
          <w:sz w:val="28"/>
          <w:szCs w:val="28"/>
        </w:rPr>
        <w:t xml:space="preserve"> 2020.gada </w:t>
      </w:r>
      <w:r w:rsidR="00343F5F">
        <w:rPr>
          <w:rFonts w:ascii="Times New Roman" w:hAnsi="Times New Roman" w:cs="Times New Roman"/>
          <w:sz w:val="28"/>
          <w:szCs w:val="28"/>
        </w:rPr>
        <w:t>2</w:t>
      </w:r>
      <w:r w:rsidRPr="0087404B" w:rsidR="00343F5F">
        <w:rPr>
          <w:rFonts w:ascii="Times New Roman" w:hAnsi="Times New Roman" w:cs="Times New Roman"/>
          <w:sz w:val="28"/>
          <w:szCs w:val="28"/>
        </w:rPr>
        <w:t>.jū</w:t>
      </w:r>
      <w:r w:rsidR="00343F5F">
        <w:rPr>
          <w:rFonts w:ascii="Times New Roman" w:hAnsi="Times New Roman" w:cs="Times New Roman"/>
          <w:sz w:val="28"/>
          <w:szCs w:val="28"/>
        </w:rPr>
        <w:t>l</w:t>
      </w:r>
      <w:r w:rsidRPr="0087404B" w:rsidR="00343F5F">
        <w:rPr>
          <w:rFonts w:ascii="Times New Roman" w:hAnsi="Times New Roman" w:cs="Times New Roman"/>
          <w:sz w:val="28"/>
          <w:szCs w:val="28"/>
        </w:rPr>
        <w:t xml:space="preserve">ijā </w:t>
      </w:r>
      <w:r w:rsidR="00343F5F">
        <w:rPr>
          <w:rFonts w:ascii="Times New Roman" w:hAnsi="Times New Roman" w:cs="Times New Roman"/>
          <w:sz w:val="28"/>
          <w:szCs w:val="28"/>
        </w:rPr>
        <w:t>S</w:t>
      </w:r>
      <w:r w:rsidRPr="0087404B" w:rsidR="00343F5F">
        <w:rPr>
          <w:rFonts w:ascii="Times New Roman" w:hAnsi="Times New Roman" w:cs="Times New Roman"/>
          <w:sz w:val="28"/>
          <w:szCs w:val="28"/>
        </w:rPr>
        <w:t xml:space="preserve">abiedrības akcionāru sapulce pieņēma lēmumu par </w:t>
      </w:r>
      <w:r w:rsidR="00343F5F">
        <w:rPr>
          <w:rFonts w:ascii="Times New Roman" w:hAnsi="Times New Roman" w:cs="Times New Roman"/>
          <w:sz w:val="28"/>
          <w:szCs w:val="28"/>
        </w:rPr>
        <w:t>S</w:t>
      </w:r>
      <w:r w:rsidRPr="0087404B" w:rsidR="00343F5F">
        <w:rPr>
          <w:rFonts w:ascii="Times New Roman" w:hAnsi="Times New Roman" w:cs="Times New Roman"/>
          <w:sz w:val="28"/>
          <w:szCs w:val="28"/>
        </w:rPr>
        <w:t>abiedrības reo</w:t>
      </w:r>
      <w:r w:rsidR="00343F5F">
        <w:rPr>
          <w:rFonts w:ascii="Times New Roman" w:hAnsi="Times New Roman" w:cs="Times New Roman"/>
          <w:sz w:val="28"/>
          <w:szCs w:val="28"/>
        </w:rPr>
        <w:t>rganizācijas procesa uzsākšanu,</w:t>
      </w:r>
      <w:r w:rsidRPr="0087404B" w:rsidR="00343F5F">
        <w:rPr>
          <w:rFonts w:ascii="Times New Roman" w:hAnsi="Times New Roman" w:cs="Times New Roman"/>
          <w:sz w:val="28"/>
          <w:szCs w:val="28"/>
        </w:rPr>
        <w:t xml:space="preserve"> paredzot pārveidot valsts akciju sabiedrību par sabiedrību ar ierobežotu atbildību. </w:t>
      </w:r>
      <w:r w:rsidR="00343F5F">
        <w:rPr>
          <w:rFonts w:ascii="Times New Roman" w:hAnsi="Times New Roman" w:cs="Times New Roman"/>
          <w:sz w:val="28"/>
          <w:szCs w:val="28"/>
        </w:rPr>
        <w:t xml:space="preserve">Sabiedrības reorganizācijas process tika pabeigts 2020.gad 23.decembrī, kad uzņēma reģistrs pieņēma lēmumu </w:t>
      </w:r>
      <w:r w:rsidR="00F4370E">
        <w:rPr>
          <w:rFonts w:ascii="Times New Roman" w:hAnsi="Times New Roman" w:cs="Times New Roman"/>
          <w:sz w:val="28"/>
          <w:szCs w:val="28"/>
        </w:rPr>
        <w:t>ierakstīt komercreģistrā reorganizāciju-pārveidošanu,</w:t>
      </w:r>
      <w:r w:rsidRPr="00343F5F" w:rsidR="00343F5F">
        <w:rPr>
          <w:rFonts w:ascii="Times New Roman" w:hAnsi="Times New Roman" w:cs="Times New Roman"/>
          <w:sz w:val="28"/>
          <w:szCs w:val="28"/>
        </w:rPr>
        <w:t xml:space="preserve"> pārveidojot valsts akciju sabiedrību </w:t>
      </w:r>
      <w:r w:rsidR="00343F5F">
        <w:rPr>
          <w:rFonts w:ascii="Times New Roman" w:hAnsi="Times New Roman" w:cs="Times New Roman"/>
          <w:sz w:val="28"/>
          <w:szCs w:val="28"/>
        </w:rPr>
        <w:t xml:space="preserve">par valsts </w:t>
      </w:r>
      <w:r w:rsidRPr="0087404B" w:rsidR="00343F5F">
        <w:rPr>
          <w:rFonts w:ascii="Times New Roman" w:hAnsi="Times New Roman" w:cs="Times New Roman"/>
          <w:sz w:val="28"/>
          <w:szCs w:val="28"/>
        </w:rPr>
        <w:t xml:space="preserve"> sabiedrīb</w:t>
      </w:r>
      <w:r w:rsidR="00343F5F">
        <w:rPr>
          <w:rFonts w:ascii="Times New Roman" w:hAnsi="Times New Roman" w:cs="Times New Roman"/>
          <w:sz w:val="28"/>
          <w:szCs w:val="28"/>
        </w:rPr>
        <w:t>u</w:t>
      </w:r>
      <w:r w:rsidRPr="0087404B" w:rsidR="00343F5F">
        <w:rPr>
          <w:rFonts w:ascii="Times New Roman" w:hAnsi="Times New Roman" w:cs="Times New Roman"/>
          <w:sz w:val="28"/>
          <w:szCs w:val="28"/>
        </w:rPr>
        <w:t xml:space="preserve"> ar ierobežotu atbildību. </w:t>
      </w:r>
    </w:p>
    <w:p w:rsidR="00FA44F1" w:rsidP="002779E1" w:rsidRDefault="00FA44F1" w14:paraId="05529705" w14:textId="07B2DD2C">
      <w:pPr>
        <w:spacing w:after="0" w:line="240" w:lineRule="auto"/>
        <w:ind w:left="709" w:right="-456" w:firstLine="709"/>
        <w:jc w:val="both"/>
        <w:rPr>
          <w:rFonts w:ascii="Times New Roman" w:hAnsi="Times New Roman" w:cs="Times New Roman"/>
          <w:bCs/>
          <w:sz w:val="28"/>
          <w:szCs w:val="28"/>
        </w:rPr>
      </w:pPr>
      <w:r w:rsidRPr="007F700D">
        <w:rPr>
          <w:rFonts w:ascii="Times New Roman" w:hAnsi="Times New Roman" w:cs="Times New Roman"/>
          <w:bCs/>
          <w:sz w:val="28"/>
          <w:szCs w:val="28"/>
        </w:rPr>
        <w:t xml:space="preserve">Saskaņā ar </w:t>
      </w:r>
      <w:r w:rsidRPr="007F700D">
        <w:rPr>
          <w:rFonts w:ascii="Times New Roman" w:hAnsi="Times New Roman" w:cs="Times New Roman"/>
          <w:sz w:val="28"/>
          <w:szCs w:val="28"/>
        </w:rPr>
        <w:t xml:space="preserve">Latvijas Republikas </w:t>
      </w:r>
      <w:r w:rsidRPr="007F700D">
        <w:rPr>
          <w:rFonts w:ascii="Times New Roman" w:hAnsi="Times New Roman" w:cs="Times New Roman"/>
          <w:bCs/>
          <w:sz w:val="28"/>
          <w:szCs w:val="28"/>
        </w:rPr>
        <w:t xml:space="preserve">Uzņēmumu reģistra datiem </w:t>
      </w:r>
      <w:r w:rsidR="00CE318D">
        <w:rPr>
          <w:rFonts w:ascii="Times New Roman" w:hAnsi="Times New Roman" w:cs="Times New Roman"/>
          <w:bCs/>
          <w:sz w:val="28"/>
          <w:szCs w:val="28"/>
        </w:rPr>
        <w:t xml:space="preserve">Sabiedrības </w:t>
      </w:r>
      <w:r w:rsidRPr="007F700D">
        <w:rPr>
          <w:rFonts w:ascii="Times New Roman" w:hAnsi="Times New Roman" w:cs="Times New Roman"/>
          <w:bCs/>
          <w:sz w:val="28"/>
          <w:szCs w:val="28"/>
        </w:rPr>
        <w:t>apmaksātais un reģi</w:t>
      </w:r>
      <w:r w:rsidRPr="007F700D" w:rsidR="007F700D">
        <w:rPr>
          <w:rFonts w:ascii="Times New Roman" w:hAnsi="Times New Roman" w:cs="Times New Roman"/>
          <w:bCs/>
          <w:sz w:val="28"/>
          <w:szCs w:val="28"/>
        </w:rPr>
        <w:t>st</w:t>
      </w:r>
      <w:r w:rsidR="00283F25">
        <w:rPr>
          <w:rFonts w:ascii="Times New Roman" w:hAnsi="Times New Roman" w:cs="Times New Roman"/>
          <w:bCs/>
          <w:sz w:val="28"/>
          <w:szCs w:val="28"/>
        </w:rPr>
        <w:t>rētais pamatkapitāls kopš 2017.</w:t>
      </w:r>
      <w:r w:rsidRPr="007F700D" w:rsidR="007F700D">
        <w:rPr>
          <w:rFonts w:ascii="Times New Roman" w:hAnsi="Times New Roman" w:cs="Times New Roman"/>
          <w:bCs/>
          <w:sz w:val="28"/>
          <w:szCs w:val="28"/>
        </w:rPr>
        <w:t>gada 29</w:t>
      </w:r>
      <w:r w:rsidR="00283F25">
        <w:rPr>
          <w:rFonts w:ascii="Times New Roman" w:hAnsi="Times New Roman" w:cs="Times New Roman"/>
          <w:bCs/>
          <w:sz w:val="28"/>
          <w:szCs w:val="28"/>
        </w:rPr>
        <w:t>.</w:t>
      </w:r>
      <w:r w:rsidRPr="007F700D" w:rsidR="007F700D">
        <w:rPr>
          <w:rFonts w:ascii="Times New Roman" w:hAnsi="Times New Roman" w:cs="Times New Roman"/>
          <w:bCs/>
          <w:sz w:val="28"/>
          <w:szCs w:val="28"/>
        </w:rPr>
        <w:t>septembra ir 1 533 902.00</w:t>
      </w:r>
      <w:r w:rsidRPr="007F700D">
        <w:rPr>
          <w:rFonts w:ascii="Times New Roman" w:hAnsi="Times New Roman" w:cs="Times New Roman"/>
          <w:bCs/>
          <w:sz w:val="28"/>
          <w:szCs w:val="28"/>
        </w:rPr>
        <w:t xml:space="preserve"> </w:t>
      </w:r>
      <w:r w:rsidR="00A96E22">
        <w:rPr>
          <w:rFonts w:ascii="Times New Roman" w:hAnsi="Times New Roman" w:cs="Times New Roman"/>
          <w:bCs/>
          <w:sz w:val="28"/>
          <w:szCs w:val="28"/>
        </w:rPr>
        <w:t xml:space="preserve">(viens miljons pieci simti trīsdesmit trīs tūkstoši deviņi simti divi) </w:t>
      </w:r>
      <w:r w:rsidRPr="007F700D">
        <w:rPr>
          <w:rFonts w:ascii="Times New Roman" w:hAnsi="Times New Roman" w:cs="Times New Roman"/>
          <w:bCs/>
          <w:i/>
          <w:sz w:val="28"/>
          <w:szCs w:val="28"/>
        </w:rPr>
        <w:t>euro</w:t>
      </w:r>
      <w:r w:rsidR="00A96E22">
        <w:rPr>
          <w:rFonts w:ascii="Times New Roman" w:hAnsi="Times New Roman" w:cs="Times New Roman"/>
          <w:bCs/>
          <w:sz w:val="28"/>
          <w:szCs w:val="28"/>
        </w:rPr>
        <w:t>, ko veido 1 533 902 akcijas.</w:t>
      </w:r>
      <w:r w:rsidR="00EA6757">
        <w:rPr>
          <w:rFonts w:ascii="Times New Roman" w:hAnsi="Times New Roman" w:cs="Times New Roman"/>
          <w:bCs/>
          <w:sz w:val="28"/>
          <w:szCs w:val="28"/>
        </w:rPr>
        <w:t xml:space="preserve"> Sabiedrības vienīgais akcionārs ir valsts (100 procenti akciju) </w:t>
      </w:r>
      <w:r w:rsidR="00C26D16">
        <w:rPr>
          <w:rFonts w:ascii="Times New Roman" w:hAnsi="Times New Roman" w:cs="Times New Roman"/>
          <w:bCs/>
          <w:sz w:val="28"/>
          <w:szCs w:val="28"/>
        </w:rPr>
        <w:t>un valstij piederošo kapitāla daļu turētāja ir Satiksmes ministrija.</w:t>
      </w:r>
    </w:p>
    <w:p w:rsidRPr="00612F37" w:rsidR="00612F37" w:rsidP="002779E1" w:rsidRDefault="00612F37" w14:paraId="4C785303" w14:textId="77777777">
      <w:pPr>
        <w:spacing w:after="0" w:line="240" w:lineRule="auto"/>
        <w:ind w:left="709" w:right="-456" w:firstLine="709"/>
        <w:jc w:val="both"/>
        <w:rPr>
          <w:rFonts w:ascii="Times New Roman" w:hAnsi="Times New Roman" w:cs="Times New Roman"/>
          <w:bCs/>
          <w:sz w:val="28"/>
          <w:szCs w:val="28"/>
        </w:rPr>
      </w:pPr>
      <w:r w:rsidRPr="00612F37">
        <w:rPr>
          <w:rFonts w:ascii="Times New Roman" w:hAnsi="Times New Roman" w:cs="Times New Roman"/>
          <w:bCs/>
          <w:sz w:val="28"/>
          <w:szCs w:val="28"/>
        </w:rPr>
        <w:t>Saskaņā ar statūtiem</w:t>
      </w:r>
      <w:r w:rsidRPr="00612F37">
        <w:rPr>
          <w:rFonts w:ascii="Times New Roman" w:hAnsi="Times New Roman" w:cs="Times New Roman"/>
          <w:bCs/>
          <w:sz w:val="28"/>
          <w:szCs w:val="28"/>
          <w:vertAlign w:val="superscript"/>
        </w:rPr>
        <w:footnoteReference w:id="2"/>
      </w:r>
      <w:r w:rsidRPr="00612F37">
        <w:rPr>
          <w:rFonts w:ascii="Times New Roman" w:hAnsi="Times New Roman" w:cs="Times New Roman"/>
          <w:bCs/>
          <w:sz w:val="28"/>
          <w:szCs w:val="28"/>
        </w:rPr>
        <w:t xml:space="preserve"> un NACE klasifikatoru, Sabiedrība veic šādu komercdarbību: </w:t>
      </w:r>
    </w:p>
    <w:p w:rsidRPr="00612F37" w:rsidR="00612F37" w:rsidP="002779E1" w:rsidRDefault="00612F37" w14:paraId="3F157CC5" w14:textId="77777777">
      <w:pPr>
        <w:numPr>
          <w:ilvl w:val="0"/>
          <w:numId w:val="9"/>
        </w:numPr>
        <w:tabs>
          <w:tab w:val="left" w:pos="1800"/>
        </w:tabs>
        <w:spacing w:after="0" w:line="240" w:lineRule="auto"/>
        <w:ind w:left="709" w:right="-456" w:firstLine="731"/>
        <w:jc w:val="both"/>
        <w:rPr>
          <w:rFonts w:ascii="Times New Roman" w:hAnsi="Times New Roman" w:cs="Times New Roman"/>
          <w:bCs/>
          <w:sz w:val="28"/>
          <w:szCs w:val="28"/>
        </w:rPr>
      </w:pPr>
      <w:r w:rsidRPr="00612F37">
        <w:rPr>
          <w:rFonts w:ascii="Times New Roman" w:hAnsi="Times New Roman" w:cs="Times New Roman"/>
          <w:bCs/>
          <w:sz w:val="28"/>
          <w:szCs w:val="28"/>
        </w:rPr>
        <w:t>jūras un piekrastes ūdens transports (50.1);</w:t>
      </w:r>
    </w:p>
    <w:p w:rsidRPr="00612F37" w:rsidR="00612F37" w:rsidP="002779E1" w:rsidRDefault="00612F37" w14:paraId="366073E0" w14:textId="77777777">
      <w:pPr>
        <w:numPr>
          <w:ilvl w:val="0"/>
          <w:numId w:val="9"/>
        </w:numPr>
        <w:tabs>
          <w:tab w:val="left" w:pos="1800"/>
        </w:tabs>
        <w:spacing w:after="0" w:line="240" w:lineRule="auto"/>
        <w:ind w:left="709" w:right="-456" w:firstLine="731"/>
        <w:jc w:val="both"/>
        <w:rPr>
          <w:rFonts w:ascii="Times New Roman" w:hAnsi="Times New Roman" w:cs="Times New Roman"/>
          <w:bCs/>
          <w:sz w:val="28"/>
          <w:szCs w:val="28"/>
        </w:rPr>
      </w:pPr>
      <w:r w:rsidRPr="00612F37">
        <w:rPr>
          <w:rFonts w:ascii="Times New Roman" w:hAnsi="Times New Roman" w:cs="Times New Roman"/>
          <w:bCs/>
          <w:sz w:val="28"/>
          <w:szCs w:val="28"/>
        </w:rPr>
        <w:t>kravu jūras un piekrastes ūdens transports (50.2);</w:t>
      </w:r>
    </w:p>
    <w:p w:rsidRPr="00612F37" w:rsidR="00612F37" w:rsidP="002779E1" w:rsidRDefault="00612F37" w14:paraId="2D4A17D7" w14:textId="77777777">
      <w:pPr>
        <w:numPr>
          <w:ilvl w:val="0"/>
          <w:numId w:val="9"/>
        </w:numPr>
        <w:tabs>
          <w:tab w:val="left" w:pos="1800"/>
        </w:tabs>
        <w:spacing w:after="0" w:line="240" w:lineRule="auto"/>
        <w:ind w:left="709" w:right="-456" w:firstLine="731"/>
        <w:jc w:val="both"/>
        <w:rPr>
          <w:rFonts w:ascii="Times New Roman" w:hAnsi="Times New Roman" w:cs="Times New Roman"/>
          <w:bCs/>
          <w:sz w:val="28"/>
          <w:szCs w:val="28"/>
        </w:rPr>
      </w:pPr>
      <w:r w:rsidRPr="00612F37">
        <w:rPr>
          <w:rFonts w:ascii="Times New Roman" w:hAnsi="Times New Roman" w:cs="Times New Roman"/>
          <w:bCs/>
          <w:sz w:val="28"/>
          <w:szCs w:val="28"/>
        </w:rPr>
        <w:t>ūdens transporta palīgdarbības (52.22);</w:t>
      </w:r>
    </w:p>
    <w:p w:rsidRPr="00612F37" w:rsidR="00612F37" w:rsidP="002779E1" w:rsidRDefault="00612F37" w14:paraId="0E81672E" w14:textId="77777777">
      <w:pPr>
        <w:numPr>
          <w:ilvl w:val="0"/>
          <w:numId w:val="9"/>
        </w:numPr>
        <w:tabs>
          <w:tab w:val="left" w:pos="1800"/>
        </w:tabs>
        <w:spacing w:after="0" w:line="240" w:lineRule="auto"/>
        <w:ind w:left="709" w:right="-456" w:firstLine="731"/>
        <w:jc w:val="both"/>
        <w:rPr>
          <w:rFonts w:ascii="Times New Roman" w:hAnsi="Times New Roman" w:cs="Times New Roman"/>
          <w:bCs/>
          <w:sz w:val="28"/>
          <w:szCs w:val="28"/>
        </w:rPr>
      </w:pPr>
      <w:r w:rsidRPr="00612F37">
        <w:rPr>
          <w:rFonts w:ascii="Times New Roman" w:hAnsi="Times New Roman" w:cs="Times New Roman"/>
          <w:bCs/>
          <w:sz w:val="28"/>
          <w:szCs w:val="28"/>
        </w:rPr>
        <w:t>citi izdevējdarbības veidi (58.19);</w:t>
      </w:r>
    </w:p>
    <w:p w:rsidRPr="00612F37" w:rsidR="00612F37" w:rsidP="002779E1" w:rsidRDefault="00612F37" w14:paraId="155FFB8C" w14:textId="77777777">
      <w:pPr>
        <w:numPr>
          <w:ilvl w:val="0"/>
          <w:numId w:val="9"/>
        </w:numPr>
        <w:tabs>
          <w:tab w:val="left" w:pos="1800"/>
        </w:tabs>
        <w:spacing w:after="0" w:line="240" w:lineRule="auto"/>
        <w:ind w:left="709" w:right="-456" w:firstLine="731"/>
        <w:jc w:val="both"/>
        <w:rPr>
          <w:rFonts w:ascii="Times New Roman" w:hAnsi="Times New Roman" w:cs="Times New Roman"/>
          <w:bCs/>
          <w:sz w:val="28"/>
          <w:szCs w:val="28"/>
        </w:rPr>
      </w:pPr>
      <w:r w:rsidRPr="00612F37">
        <w:rPr>
          <w:rFonts w:ascii="Times New Roman" w:hAnsi="Times New Roman" w:cs="Times New Roman"/>
          <w:bCs/>
          <w:sz w:val="28"/>
          <w:szCs w:val="28"/>
        </w:rPr>
        <w:t>datu apstrāde, uzturēšana un ar to saistītās darbības (63.11);</w:t>
      </w:r>
    </w:p>
    <w:p w:rsidRPr="00612F37" w:rsidR="00612F37" w:rsidP="002779E1" w:rsidRDefault="00612F37" w14:paraId="1E41E74E" w14:textId="77777777">
      <w:pPr>
        <w:numPr>
          <w:ilvl w:val="0"/>
          <w:numId w:val="9"/>
        </w:numPr>
        <w:tabs>
          <w:tab w:val="left" w:pos="1800"/>
        </w:tabs>
        <w:spacing w:after="0" w:line="240" w:lineRule="auto"/>
        <w:ind w:left="709" w:right="-456" w:firstLine="731"/>
        <w:jc w:val="both"/>
        <w:rPr>
          <w:rFonts w:ascii="Times New Roman" w:hAnsi="Times New Roman" w:cs="Times New Roman"/>
          <w:bCs/>
          <w:sz w:val="28"/>
          <w:szCs w:val="28"/>
        </w:rPr>
      </w:pPr>
      <w:r w:rsidRPr="00612F37">
        <w:rPr>
          <w:rFonts w:ascii="Times New Roman" w:hAnsi="Times New Roman" w:cs="Times New Roman"/>
          <w:bCs/>
          <w:sz w:val="28"/>
          <w:szCs w:val="28"/>
        </w:rPr>
        <w:t>citi informācijas pakalpojumi (63.9);</w:t>
      </w:r>
    </w:p>
    <w:p w:rsidRPr="00612F37" w:rsidR="00612F37" w:rsidP="002779E1" w:rsidRDefault="00612F37" w14:paraId="61534CB6" w14:textId="77777777">
      <w:pPr>
        <w:numPr>
          <w:ilvl w:val="0"/>
          <w:numId w:val="9"/>
        </w:numPr>
        <w:tabs>
          <w:tab w:val="left" w:pos="1800"/>
        </w:tabs>
        <w:spacing w:after="0" w:line="240" w:lineRule="auto"/>
        <w:ind w:left="709" w:right="-456" w:firstLine="731"/>
        <w:jc w:val="both"/>
        <w:rPr>
          <w:rFonts w:ascii="Times New Roman" w:hAnsi="Times New Roman" w:cs="Times New Roman"/>
          <w:bCs/>
          <w:sz w:val="28"/>
          <w:szCs w:val="28"/>
        </w:rPr>
      </w:pPr>
      <w:r w:rsidRPr="00612F37">
        <w:rPr>
          <w:rFonts w:ascii="Times New Roman" w:hAnsi="Times New Roman" w:cs="Times New Roman"/>
          <w:bCs/>
          <w:sz w:val="28"/>
          <w:szCs w:val="28"/>
        </w:rPr>
        <w:t>citas finanšu pakalpojumu darbības, izņemot apdrošināšanu un pensiju uzkrāšanu (64.9);</w:t>
      </w:r>
    </w:p>
    <w:p w:rsidRPr="00612F37" w:rsidR="00612F37" w:rsidP="002779E1" w:rsidRDefault="00612F37" w14:paraId="53B2D6DB" w14:textId="77777777">
      <w:pPr>
        <w:numPr>
          <w:ilvl w:val="0"/>
          <w:numId w:val="9"/>
        </w:numPr>
        <w:tabs>
          <w:tab w:val="left" w:pos="1800"/>
        </w:tabs>
        <w:spacing w:after="0" w:line="240" w:lineRule="auto"/>
        <w:ind w:left="709" w:right="-456" w:firstLine="731"/>
        <w:jc w:val="both"/>
        <w:rPr>
          <w:rFonts w:ascii="Times New Roman" w:hAnsi="Times New Roman" w:cs="Times New Roman"/>
          <w:bCs/>
          <w:sz w:val="28"/>
          <w:szCs w:val="28"/>
        </w:rPr>
      </w:pPr>
      <w:r w:rsidRPr="00612F37">
        <w:rPr>
          <w:rFonts w:ascii="Times New Roman" w:hAnsi="Times New Roman" w:cs="Times New Roman"/>
          <w:bCs/>
          <w:sz w:val="28"/>
          <w:szCs w:val="28"/>
        </w:rPr>
        <w:t>fondu pārvaldīšana (66.3);</w:t>
      </w:r>
    </w:p>
    <w:p w:rsidRPr="00612F37" w:rsidR="00612F37" w:rsidP="002779E1" w:rsidRDefault="00612F37" w14:paraId="0EE96940" w14:textId="77777777">
      <w:pPr>
        <w:numPr>
          <w:ilvl w:val="0"/>
          <w:numId w:val="9"/>
        </w:numPr>
        <w:tabs>
          <w:tab w:val="left" w:pos="1800"/>
        </w:tabs>
        <w:spacing w:after="0" w:line="240" w:lineRule="auto"/>
        <w:ind w:left="709" w:right="-456" w:firstLine="731"/>
        <w:jc w:val="both"/>
        <w:rPr>
          <w:rFonts w:ascii="Times New Roman" w:hAnsi="Times New Roman" w:cs="Times New Roman"/>
          <w:bCs/>
          <w:sz w:val="28"/>
          <w:szCs w:val="28"/>
        </w:rPr>
      </w:pPr>
      <w:r w:rsidRPr="00612F37">
        <w:rPr>
          <w:rFonts w:ascii="Times New Roman" w:hAnsi="Times New Roman" w:cs="Times New Roman"/>
          <w:bCs/>
          <w:sz w:val="28"/>
          <w:szCs w:val="28"/>
        </w:rPr>
        <w:t>sava nekustamā īpašuma pirkšana un pārdošana (68.1);</w:t>
      </w:r>
    </w:p>
    <w:p w:rsidRPr="00612F37" w:rsidR="00612F37" w:rsidP="002779E1" w:rsidRDefault="00612F37" w14:paraId="2B777FFD" w14:textId="540D741F">
      <w:pPr>
        <w:numPr>
          <w:ilvl w:val="0"/>
          <w:numId w:val="9"/>
        </w:numPr>
        <w:tabs>
          <w:tab w:val="left" w:pos="1800"/>
        </w:tabs>
        <w:spacing w:after="0" w:line="240" w:lineRule="auto"/>
        <w:ind w:left="709" w:right="-456" w:firstLine="731"/>
        <w:jc w:val="both"/>
        <w:rPr>
          <w:rFonts w:ascii="Times New Roman" w:hAnsi="Times New Roman" w:cs="Times New Roman"/>
          <w:bCs/>
          <w:sz w:val="28"/>
          <w:szCs w:val="28"/>
        </w:rPr>
      </w:pPr>
      <w:r w:rsidRPr="00612F37">
        <w:rPr>
          <w:rFonts w:ascii="Times New Roman" w:hAnsi="Times New Roman" w:cs="Times New Roman"/>
          <w:bCs/>
          <w:sz w:val="28"/>
          <w:szCs w:val="28"/>
        </w:rPr>
        <w:t>sava vai nomāta nekustamā īpašuma izīrēšana un pārvaldīšana</w:t>
      </w:r>
      <w:r w:rsidR="009064B0">
        <w:rPr>
          <w:rFonts w:ascii="Times New Roman" w:hAnsi="Times New Roman" w:cs="Times New Roman"/>
          <w:bCs/>
          <w:sz w:val="28"/>
          <w:szCs w:val="28"/>
        </w:rPr>
        <w:t xml:space="preserve"> </w:t>
      </w:r>
      <w:r w:rsidRPr="00612F37">
        <w:rPr>
          <w:rFonts w:ascii="Times New Roman" w:hAnsi="Times New Roman" w:cs="Times New Roman"/>
          <w:bCs/>
          <w:sz w:val="28"/>
          <w:szCs w:val="28"/>
        </w:rPr>
        <w:t>(68.2);</w:t>
      </w:r>
    </w:p>
    <w:p w:rsidRPr="00612F37" w:rsidR="00612F37" w:rsidP="002779E1" w:rsidRDefault="00612F37" w14:paraId="2275C82E" w14:textId="44C4FC3C">
      <w:pPr>
        <w:numPr>
          <w:ilvl w:val="0"/>
          <w:numId w:val="9"/>
        </w:numPr>
        <w:tabs>
          <w:tab w:val="left" w:pos="1800"/>
        </w:tabs>
        <w:spacing w:after="0" w:line="240" w:lineRule="auto"/>
        <w:ind w:left="709" w:right="-456" w:firstLine="731"/>
        <w:jc w:val="both"/>
        <w:rPr>
          <w:rFonts w:ascii="Times New Roman" w:hAnsi="Times New Roman" w:cs="Times New Roman"/>
          <w:bCs/>
          <w:sz w:val="28"/>
          <w:szCs w:val="28"/>
        </w:rPr>
      </w:pPr>
      <w:r w:rsidRPr="00612F37">
        <w:rPr>
          <w:rFonts w:ascii="Times New Roman" w:hAnsi="Times New Roman" w:cs="Times New Roman"/>
          <w:bCs/>
          <w:sz w:val="28"/>
          <w:szCs w:val="28"/>
        </w:rPr>
        <w:t>inženierdarbības un ar tām saistītās tehniskās konsultācijas</w:t>
      </w:r>
      <w:r w:rsidR="009064B0">
        <w:rPr>
          <w:rFonts w:ascii="Times New Roman" w:hAnsi="Times New Roman" w:cs="Times New Roman"/>
          <w:bCs/>
          <w:sz w:val="28"/>
          <w:szCs w:val="28"/>
        </w:rPr>
        <w:t xml:space="preserve"> </w:t>
      </w:r>
      <w:r w:rsidRPr="00612F37">
        <w:rPr>
          <w:rFonts w:ascii="Times New Roman" w:hAnsi="Times New Roman" w:cs="Times New Roman"/>
          <w:bCs/>
          <w:sz w:val="28"/>
          <w:szCs w:val="28"/>
        </w:rPr>
        <w:t>(71.12);</w:t>
      </w:r>
    </w:p>
    <w:p w:rsidRPr="00612F37" w:rsidR="00612F37" w:rsidP="002779E1" w:rsidRDefault="00612F37" w14:paraId="1B8D5A30" w14:textId="77777777">
      <w:pPr>
        <w:numPr>
          <w:ilvl w:val="0"/>
          <w:numId w:val="9"/>
        </w:numPr>
        <w:tabs>
          <w:tab w:val="left" w:pos="1800"/>
        </w:tabs>
        <w:spacing w:after="0" w:line="240" w:lineRule="auto"/>
        <w:ind w:left="709" w:right="-456" w:firstLine="731"/>
        <w:jc w:val="both"/>
        <w:rPr>
          <w:rFonts w:ascii="Times New Roman" w:hAnsi="Times New Roman" w:cs="Times New Roman"/>
          <w:bCs/>
          <w:sz w:val="28"/>
          <w:szCs w:val="28"/>
        </w:rPr>
      </w:pPr>
      <w:r w:rsidRPr="00612F37">
        <w:rPr>
          <w:rFonts w:ascii="Times New Roman" w:hAnsi="Times New Roman" w:cs="Times New Roman"/>
          <w:bCs/>
          <w:sz w:val="28"/>
          <w:szCs w:val="28"/>
        </w:rPr>
        <w:t xml:space="preserve"> tehniskā pārbaude un analīze (71.20);</w:t>
      </w:r>
    </w:p>
    <w:p w:rsidRPr="00612F37" w:rsidR="00612F37" w:rsidP="002779E1" w:rsidRDefault="00612F37" w14:paraId="18C9B63C" w14:textId="77777777">
      <w:pPr>
        <w:numPr>
          <w:ilvl w:val="0"/>
          <w:numId w:val="9"/>
        </w:numPr>
        <w:tabs>
          <w:tab w:val="left" w:pos="1800"/>
        </w:tabs>
        <w:spacing w:after="0" w:line="240" w:lineRule="auto"/>
        <w:ind w:left="709" w:right="-456" w:firstLine="731"/>
        <w:jc w:val="both"/>
        <w:rPr>
          <w:rFonts w:ascii="Times New Roman" w:hAnsi="Times New Roman" w:cs="Times New Roman"/>
          <w:bCs/>
          <w:sz w:val="28"/>
          <w:szCs w:val="28"/>
        </w:rPr>
      </w:pPr>
      <w:r w:rsidRPr="00612F37">
        <w:rPr>
          <w:rFonts w:ascii="Times New Roman" w:hAnsi="Times New Roman" w:cs="Times New Roman"/>
          <w:bCs/>
          <w:sz w:val="28"/>
          <w:szCs w:val="28"/>
        </w:rPr>
        <w:t>pētījumu un eksperimentālo izstrāžu veikšana dabaszinātnēs un inženierzinātnēs (72.1.);</w:t>
      </w:r>
    </w:p>
    <w:p w:rsidRPr="00612F37" w:rsidR="00612F37" w:rsidP="002779E1" w:rsidRDefault="00612F37" w14:paraId="0D60EAA0" w14:textId="77777777">
      <w:pPr>
        <w:numPr>
          <w:ilvl w:val="0"/>
          <w:numId w:val="9"/>
        </w:numPr>
        <w:tabs>
          <w:tab w:val="left" w:pos="1800"/>
        </w:tabs>
        <w:spacing w:after="0" w:line="240" w:lineRule="auto"/>
        <w:ind w:left="709" w:right="-456" w:firstLine="731"/>
        <w:jc w:val="both"/>
        <w:rPr>
          <w:rFonts w:ascii="Times New Roman" w:hAnsi="Times New Roman" w:cs="Times New Roman"/>
          <w:bCs/>
          <w:sz w:val="28"/>
          <w:szCs w:val="28"/>
        </w:rPr>
      </w:pPr>
      <w:r w:rsidRPr="00612F37">
        <w:rPr>
          <w:rFonts w:ascii="Times New Roman" w:hAnsi="Times New Roman" w:cs="Times New Roman"/>
          <w:bCs/>
          <w:sz w:val="28"/>
          <w:szCs w:val="28"/>
        </w:rPr>
        <w:t>citur neklasificētie profesionālie, zinātniskie un tehniskie pakalpojumi (74.9.);</w:t>
      </w:r>
    </w:p>
    <w:p w:rsidRPr="00612F37" w:rsidR="00612F37" w:rsidP="002779E1" w:rsidRDefault="00612F37" w14:paraId="5A15B2E5" w14:textId="77777777">
      <w:pPr>
        <w:numPr>
          <w:ilvl w:val="0"/>
          <w:numId w:val="9"/>
        </w:numPr>
        <w:tabs>
          <w:tab w:val="left" w:pos="1800"/>
        </w:tabs>
        <w:spacing w:after="0" w:line="240" w:lineRule="auto"/>
        <w:ind w:left="709" w:right="-456" w:firstLine="461"/>
        <w:jc w:val="both"/>
        <w:rPr>
          <w:rFonts w:ascii="Times New Roman" w:hAnsi="Times New Roman" w:cs="Times New Roman"/>
          <w:bCs/>
          <w:sz w:val="28"/>
          <w:szCs w:val="28"/>
        </w:rPr>
      </w:pPr>
      <w:r w:rsidRPr="00612F37">
        <w:rPr>
          <w:rFonts w:ascii="Times New Roman" w:hAnsi="Times New Roman" w:cs="Times New Roman"/>
          <w:bCs/>
          <w:sz w:val="28"/>
          <w:szCs w:val="28"/>
        </w:rPr>
        <w:t xml:space="preserve"> drošības sistēmu pakalpojumi (80.2);</w:t>
      </w:r>
    </w:p>
    <w:p w:rsidRPr="00612F37" w:rsidR="00612F37" w:rsidP="002779E1" w:rsidRDefault="00612F37" w14:paraId="0D7CF2EE" w14:textId="77777777">
      <w:pPr>
        <w:numPr>
          <w:ilvl w:val="0"/>
          <w:numId w:val="9"/>
        </w:numPr>
        <w:tabs>
          <w:tab w:val="left" w:pos="1800"/>
        </w:tabs>
        <w:spacing w:after="0" w:line="240" w:lineRule="auto"/>
        <w:ind w:left="709" w:right="-456" w:firstLine="731"/>
        <w:jc w:val="both"/>
        <w:rPr>
          <w:rFonts w:ascii="Times New Roman" w:hAnsi="Times New Roman" w:cs="Times New Roman"/>
          <w:bCs/>
          <w:sz w:val="28"/>
          <w:szCs w:val="28"/>
        </w:rPr>
      </w:pPr>
      <w:r w:rsidRPr="00612F37">
        <w:rPr>
          <w:rFonts w:ascii="Times New Roman" w:hAnsi="Times New Roman" w:cs="Times New Roman"/>
          <w:bCs/>
          <w:sz w:val="28"/>
          <w:szCs w:val="28"/>
        </w:rPr>
        <w:t>izmeklēšanas darbības (80.3);</w:t>
      </w:r>
    </w:p>
    <w:p w:rsidRPr="00612F37" w:rsidR="00612F37" w:rsidP="002779E1" w:rsidRDefault="00612F37" w14:paraId="0D8051FB" w14:textId="77777777">
      <w:pPr>
        <w:numPr>
          <w:ilvl w:val="0"/>
          <w:numId w:val="9"/>
        </w:numPr>
        <w:tabs>
          <w:tab w:val="left" w:pos="1800"/>
        </w:tabs>
        <w:spacing w:after="0" w:line="240" w:lineRule="auto"/>
        <w:ind w:left="709" w:right="-456" w:firstLine="731"/>
        <w:jc w:val="both"/>
        <w:rPr>
          <w:rFonts w:ascii="Times New Roman" w:hAnsi="Times New Roman" w:cs="Times New Roman"/>
          <w:bCs/>
          <w:sz w:val="28"/>
          <w:szCs w:val="28"/>
        </w:rPr>
      </w:pPr>
      <w:r w:rsidRPr="00612F37">
        <w:rPr>
          <w:rFonts w:ascii="Times New Roman" w:hAnsi="Times New Roman" w:cs="Times New Roman"/>
          <w:bCs/>
          <w:sz w:val="28"/>
          <w:szCs w:val="28"/>
        </w:rPr>
        <w:t>pakalpojumu sniegšana sabiedrībai kopumā (84.2);</w:t>
      </w:r>
    </w:p>
    <w:p w:rsidRPr="00612F37" w:rsidR="00612F37" w:rsidP="002779E1" w:rsidRDefault="00612F37" w14:paraId="0ED5C288" w14:textId="77777777">
      <w:pPr>
        <w:numPr>
          <w:ilvl w:val="0"/>
          <w:numId w:val="9"/>
        </w:numPr>
        <w:tabs>
          <w:tab w:val="left" w:pos="1800"/>
        </w:tabs>
        <w:spacing w:after="0" w:line="240" w:lineRule="auto"/>
        <w:ind w:left="709" w:right="-456" w:firstLine="731"/>
        <w:jc w:val="both"/>
        <w:rPr>
          <w:rFonts w:ascii="Times New Roman" w:hAnsi="Times New Roman" w:cs="Times New Roman"/>
          <w:bCs/>
          <w:sz w:val="28"/>
          <w:szCs w:val="28"/>
        </w:rPr>
      </w:pPr>
      <w:r w:rsidRPr="00612F37">
        <w:rPr>
          <w:rFonts w:ascii="Times New Roman" w:hAnsi="Times New Roman" w:cs="Times New Roman"/>
          <w:bCs/>
          <w:sz w:val="28"/>
          <w:szCs w:val="28"/>
        </w:rPr>
        <w:t>vidējā tehniskā un profesionālā izglītība (85.32);</w:t>
      </w:r>
    </w:p>
    <w:p w:rsidRPr="00612F37" w:rsidR="00612F37" w:rsidP="002779E1" w:rsidRDefault="00612F37" w14:paraId="3994A5A9" w14:textId="77777777">
      <w:pPr>
        <w:numPr>
          <w:ilvl w:val="0"/>
          <w:numId w:val="9"/>
        </w:numPr>
        <w:tabs>
          <w:tab w:val="left" w:pos="1800"/>
        </w:tabs>
        <w:spacing w:after="0" w:line="240" w:lineRule="auto"/>
        <w:ind w:left="709" w:right="-456" w:firstLine="731"/>
        <w:jc w:val="both"/>
        <w:rPr>
          <w:rFonts w:ascii="Times New Roman" w:hAnsi="Times New Roman" w:cs="Times New Roman"/>
          <w:bCs/>
          <w:sz w:val="28"/>
          <w:szCs w:val="28"/>
        </w:rPr>
      </w:pPr>
      <w:r w:rsidRPr="00612F37">
        <w:rPr>
          <w:rFonts w:ascii="Times New Roman" w:hAnsi="Times New Roman" w:cs="Times New Roman"/>
          <w:bCs/>
          <w:sz w:val="28"/>
          <w:szCs w:val="28"/>
        </w:rPr>
        <w:t>augstākā izglītība (85.4);</w:t>
      </w:r>
    </w:p>
    <w:p w:rsidRPr="00631379" w:rsidR="00612F37" w:rsidP="002779E1" w:rsidRDefault="00612F37" w14:paraId="16A41E76" w14:textId="77777777">
      <w:pPr>
        <w:numPr>
          <w:ilvl w:val="0"/>
          <w:numId w:val="9"/>
        </w:numPr>
        <w:tabs>
          <w:tab w:val="left" w:pos="1800"/>
        </w:tabs>
        <w:spacing w:after="0" w:line="240" w:lineRule="auto"/>
        <w:ind w:left="709" w:right="-456" w:firstLine="731"/>
        <w:jc w:val="both"/>
        <w:rPr>
          <w:rFonts w:ascii="Times New Roman" w:hAnsi="Times New Roman" w:cs="Times New Roman"/>
          <w:bCs/>
          <w:sz w:val="28"/>
          <w:szCs w:val="28"/>
        </w:rPr>
      </w:pPr>
      <w:r w:rsidRPr="00612F37">
        <w:rPr>
          <w:rFonts w:ascii="Times New Roman" w:hAnsi="Times New Roman" w:cs="Times New Roman"/>
          <w:bCs/>
          <w:sz w:val="28"/>
          <w:szCs w:val="28"/>
        </w:rPr>
        <w:t>citur n</w:t>
      </w:r>
      <w:r w:rsidR="00631379">
        <w:rPr>
          <w:rFonts w:ascii="Times New Roman" w:hAnsi="Times New Roman" w:cs="Times New Roman"/>
          <w:bCs/>
          <w:sz w:val="28"/>
          <w:szCs w:val="28"/>
        </w:rPr>
        <w:t>eklasificēta izglītība (85.59).</w:t>
      </w:r>
    </w:p>
    <w:p w:rsidRPr="00E56ED2" w:rsidR="0076445B" w:rsidP="002779E1" w:rsidRDefault="00612F37" w14:paraId="31315515" w14:textId="77777777">
      <w:pPr>
        <w:spacing w:after="0" w:line="240" w:lineRule="auto"/>
        <w:ind w:left="709" w:right="-456" w:firstLine="720"/>
        <w:jc w:val="both"/>
        <w:rPr>
          <w:rFonts w:ascii="Times New Roman" w:hAnsi="Times New Roman" w:cs="Times New Roman"/>
          <w:sz w:val="28"/>
          <w:szCs w:val="28"/>
        </w:rPr>
      </w:pPr>
      <w:r w:rsidRPr="00161134">
        <w:rPr>
          <w:rFonts w:ascii="Times New Roman" w:hAnsi="Times New Roman" w:cs="Times New Roman"/>
          <w:sz w:val="28"/>
          <w:szCs w:val="28"/>
        </w:rPr>
        <w:t xml:space="preserve">Sabiedrība veic komercdarbību, kas pamatā </w:t>
      </w:r>
      <w:r w:rsidRPr="00161134" w:rsidR="00BE79E7">
        <w:rPr>
          <w:rFonts w:ascii="Times New Roman" w:hAnsi="Times New Roman" w:cs="Times New Roman"/>
          <w:sz w:val="28"/>
          <w:szCs w:val="28"/>
        </w:rPr>
        <w:t xml:space="preserve">ir </w:t>
      </w:r>
      <w:r w:rsidRPr="00161134">
        <w:rPr>
          <w:rFonts w:ascii="Times New Roman" w:hAnsi="Times New Roman" w:cs="Times New Roman"/>
          <w:sz w:val="28"/>
          <w:szCs w:val="28"/>
        </w:rPr>
        <w:t xml:space="preserve">saistīta ar </w:t>
      </w:r>
      <w:r w:rsidR="00170CA1">
        <w:rPr>
          <w:rFonts w:ascii="Times New Roman" w:hAnsi="Times New Roman" w:cs="Times New Roman"/>
          <w:sz w:val="28"/>
          <w:szCs w:val="28"/>
        </w:rPr>
        <w:t xml:space="preserve">tai deleģēto valsts pārvaldes uzdevumu izpildi, </w:t>
      </w:r>
      <w:r w:rsidRPr="00161134" w:rsidR="00B10696">
        <w:rPr>
          <w:rFonts w:ascii="Times New Roman" w:hAnsi="Times New Roman" w:cs="Times New Roman"/>
          <w:sz w:val="28"/>
          <w:szCs w:val="28"/>
        </w:rPr>
        <w:t xml:space="preserve">vienlaikus </w:t>
      </w:r>
      <w:r w:rsidRPr="00161134" w:rsidR="002E373C">
        <w:rPr>
          <w:rFonts w:ascii="Times New Roman" w:hAnsi="Times New Roman" w:cs="Times New Roman"/>
          <w:sz w:val="28"/>
          <w:szCs w:val="28"/>
        </w:rPr>
        <w:t xml:space="preserve">Sabiedrība veic komercdarbību brīvā tirgū realizētu pakalpojumu sniegšanā tādās jomās, kur tirgus nav spējīgs nodrošināt </w:t>
      </w:r>
      <w:r w:rsidR="00672B5A">
        <w:rPr>
          <w:rFonts w:ascii="Times New Roman" w:hAnsi="Times New Roman" w:cs="Times New Roman"/>
          <w:sz w:val="28"/>
          <w:szCs w:val="28"/>
        </w:rPr>
        <w:lastRenderedPageBreak/>
        <w:t>sabiedrības interešu īstenošanu, kā arī</w:t>
      </w:r>
      <w:r w:rsidRPr="00161134" w:rsidR="002E373C">
        <w:rPr>
          <w:rFonts w:ascii="Times New Roman" w:hAnsi="Times New Roman" w:cs="Times New Roman"/>
          <w:sz w:val="28"/>
          <w:szCs w:val="28"/>
        </w:rPr>
        <w:t xml:space="preserve"> </w:t>
      </w:r>
      <w:r w:rsidRPr="00161134" w:rsidR="007E5796">
        <w:rPr>
          <w:rFonts w:ascii="Times New Roman" w:hAnsi="Times New Roman" w:cs="Times New Roman"/>
          <w:sz w:val="28"/>
          <w:szCs w:val="28"/>
        </w:rPr>
        <w:t>Sabiedrības īpašumā</w:t>
      </w:r>
      <w:r w:rsidRPr="00161134" w:rsidR="00176047">
        <w:rPr>
          <w:rFonts w:ascii="Times New Roman" w:hAnsi="Times New Roman" w:cs="Times New Roman"/>
          <w:sz w:val="28"/>
          <w:szCs w:val="28"/>
        </w:rPr>
        <w:t xml:space="preserve"> un pārvaldībā</w:t>
      </w:r>
      <w:r w:rsidRPr="00161134" w:rsidR="007E5796">
        <w:rPr>
          <w:rFonts w:ascii="Times New Roman" w:hAnsi="Times New Roman" w:cs="Times New Roman"/>
          <w:sz w:val="28"/>
          <w:szCs w:val="28"/>
        </w:rPr>
        <w:t xml:space="preserve"> ir navigācijas </w:t>
      </w:r>
      <w:r w:rsidRPr="00161134" w:rsidR="00176047">
        <w:rPr>
          <w:rFonts w:ascii="Times New Roman" w:hAnsi="Times New Roman" w:cs="Times New Roman"/>
          <w:sz w:val="28"/>
          <w:szCs w:val="28"/>
        </w:rPr>
        <w:t>tehniskie līdzekļi</w:t>
      </w:r>
      <w:r w:rsidRPr="00161134" w:rsidR="007E5796">
        <w:rPr>
          <w:rFonts w:ascii="Times New Roman" w:hAnsi="Times New Roman" w:cs="Times New Roman"/>
          <w:sz w:val="28"/>
          <w:szCs w:val="28"/>
        </w:rPr>
        <w:t xml:space="preserve">, kas ir stratēģiski svarīgi </w:t>
      </w:r>
      <w:r w:rsidRPr="00161134" w:rsidR="00024C7D">
        <w:rPr>
          <w:rFonts w:ascii="Times New Roman" w:hAnsi="Times New Roman" w:cs="Times New Roman"/>
          <w:sz w:val="28"/>
          <w:szCs w:val="28"/>
        </w:rPr>
        <w:t xml:space="preserve">objekti </w:t>
      </w:r>
      <w:r w:rsidRPr="00161134" w:rsidR="007E5796">
        <w:rPr>
          <w:rFonts w:ascii="Times New Roman" w:hAnsi="Times New Roman" w:cs="Times New Roman"/>
          <w:sz w:val="28"/>
          <w:szCs w:val="28"/>
        </w:rPr>
        <w:t>valsts drošībai.</w:t>
      </w:r>
    </w:p>
    <w:p w:rsidRPr="00CA6B46" w:rsidR="00A06374" w:rsidP="002779E1" w:rsidRDefault="00DC4E5B" w14:paraId="4C99D3A8" w14:textId="1898C37B">
      <w:pPr>
        <w:spacing w:after="0" w:line="240" w:lineRule="auto"/>
        <w:ind w:left="709" w:right="-45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12F37" w:rsidR="00612F37">
        <w:rPr>
          <w:rFonts w:ascii="Times New Roman" w:hAnsi="Times New Roman" w:cs="Times New Roman"/>
          <w:sz w:val="28"/>
          <w:szCs w:val="28"/>
        </w:rPr>
        <w:t>Sabiedrības kā privāto tiesību</w:t>
      </w:r>
      <w:r w:rsidR="00672B5A">
        <w:rPr>
          <w:rFonts w:ascii="Times New Roman" w:hAnsi="Times New Roman" w:cs="Times New Roman"/>
          <w:sz w:val="28"/>
          <w:szCs w:val="28"/>
        </w:rPr>
        <w:t xml:space="preserve"> subjekta darbībām, kas veiktas</w:t>
      </w:r>
      <w:r w:rsidRPr="00612F37" w:rsidR="00612F37">
        <w:rPr>
          <w:rFonts w:ascii="Times New Roman" w:hAnsi="Times New Roman" w:cs="Times New Roman"/>
          <w:sz w:val="28"/>
          <w:szCs w:val="28"/>
        </w:rPr>
        <w:t xml:space="preserve"> izpildot tai ar ārējo normatīvo aktu deleģētos valsts pārvaldes uzdevumus, ir publisko tiesību raksturs.</w:t>
      </w:r>
      <w:r>
        <w:rPr>
          <w:rFonts w:ascii="Times New Roman" w:hAnsi="Times New Roman" w:cs="Times New Roman"/>
          <w:sz w:val="28"/>
          <w:szCs w:val="28"/>
        </w:rPr>
        <w:t xml:space="preserve"> Sabiedrības ieņēmumi no deleģētajiem valsts pārvaldes uzdevumiem un funkcijām veido aptuveni 90%, savukārt ieņēmumi no brīvā tirgū realizētajiem pakalpojumiem – 10%. </w:t>
      </w:r>
      <w:r w:rsidR="00AF358C">
        <w:rPr>
          <w:rFonts w:ascii="Times New Roman" w:hAnsi="Times New Roman" w:cs="Times New Roman"/>
          <w:sz w:val="28"/>
          <w:szCs w:val="28"/>
        </w:rPr>
        <w:t xml:space="preserve">Šobrīd </w:t>
      </w:r>
      <w:r w:rsidR="00161134">
        <w:rPr>
          <w:rFonts w:ascii="Times New Roman" w:hAnsi="Times New Roman" w:cs="Times New Roman"/>
          <w:sz w:val="28"/>
          <w:szCs w:val="28"/>
        </w:rPr>
        <w:t xml:space="preserve">Sabiedrība, darbojoties valsts sabiedrības </w:t>
      </w:r>
      <w:r w:rsidR="00343F5F">
        <w:rPr>
          <w:rFonts w:ascii="Times New Roman" w:hAnsi="Times New Roman" w:cs="Times New Roman"/>
          <w:sz w:val="28"/>
          <w:szCs w:val="28"/>
        </w:rPr>
        <w:t xml:space="preserve">ar ierobežotu atbildību </w:t>
      </w:r>
      <w:r w:rsidR="00161134">
        <w:rPr>
          <w:rFonts w:ascii="Times New Roman" w:hAnsi="Times New Roman" w:cs="Times New Roman"/>
          <w:sz w:val="28"/>
          <w:szCs w:val="28"/>
        </w:rPr>
        <w:t>statusā,</w:t>
      </w:r>
      <w:r>
        <w:rPr>
          <w:rFonts w:ascii="Times New Roman" w:hAnsi="Times New Roman" w:cs="Times New Roman"/>
          <w:sz w:val="28"/>
          <w:szCs w:val="28"/>
        </w:rPr>
        <w:t xml:space="preserve"> nodrošina valsts deleģēto uzdevumu izpildi</w:t>
      </w:r>
      <w:r w:rsidR="002E03A4">
        <w:rPr>
          <w:rFonts w:ascii="Times New Roman" w:hAnsi="Times New Roman" w:cs="Times New Roman"/>
          <w:sz w:val="28"/>
          <w:szCs w:val="28"/>
        </w:rPr>
        <w:t>,</w:t>
      </w:r>
      <w:r>
        <w:rPr>
          <w:rFonts w:ascii="Times New Roman" w:hAnsi="Times New Roman" w:cs="Times New Roman"/>
          <w:sz w:val="28"/>
          <w:szCs w:val="28"/>
        </w:rPr>
        <w:t xml:space="preserve"> nepiesaistot līdzekļus no valsts budžeta.</w:t>
      </w:r>
      <w:r w:rsidR="002E03A4">
        <w:rPr>
          <w:rFonts w:ascii="Times New Roman" w:hAnsi="Times New Roman" w:cs="Times New Roman"/>
          <w:sz w:val="28"/>
          <w:szCs w:val="28"/>
        </w:rPr>
        <w:t xml:space="preserve"> </w:t>
      </w:r>
      <w:r>
        <w:rPr>
          <w:rFonts w:ascii="Times New Roman" w:hAnsi="Times New Roman" w:cs="Times New Roman"/>
          <w:sz w:val="28"/>
          <w:szCs w:val="28"/>
        </w:rPr>
        <w:t>Sabiedrībai</w:t>
      </w:r>
      <w:r w:rsidRPr="00CA6B46" w:rsidR="00CA6B46">
        <w:rPr>
          <w:rFonts w:ascii="Times New Roman" w:hAnsi="Times New Roman" w:cs="Times New Roman"/>
          <w:sz w:val="28"/>
          <w:szCs w:val="28"/>
        </w:rPr>
        <w:t> nav līdzdalības citās kapitālsabiedrībās.</w:t>
      </w:r>
    </w:p>
    <w:p w:rsidRPr="0030745F" w:rsidR="00BA6DCB" w:rsidP="002779E1" w:rsidRDefault="00776512" w14:paraId="64A6687E" w14:textId="5F039166">
      <w:pPr>
        <w:spacing w:after="0" w:line="240" w:lineRule="auto"/>
        <w:ind w:left="709" w:right="-456" w:firstLine="720"/>
        <w:jc w:val="both"/>
        <w:rPr>
          <w:rFonts w:ascii="Times New Roman" w:hAnsi="Times New Roman" w:cs="Times New Roman"/>
          <w:sz w:val="28"/>
          <w:szCs w:val="28"/>
        </w:rPr>
      </w:pPr>
      <w:r w:rsidRPr="0030745F">
        <w:rPr>
          <w:rFonts w:ascii="Times New Roman" w:hAnsi="Times New Roman" w:cs="Times New Roman"/>
          <w:sz w:val="28"/>
          <w:szCs w:val="28"/>
        </w:rPr>
        <w:t>Satiksmes ministrija kā Sabiedrības valsts kapitāla daļu turētāja</w:t>
      </w:r>
      <w:r w:rsidRPr="0030745F" w:rsidR="00C73441">
        <w:rPr>
          <w:rFonts w:ascii="Times New Roman" w:hAnsi="Times New Roman" w:cs="Times New Roman"/>
          <w:sz w:val="28"/>
          <w:szCs w:val="28"/>
        </w:rPr>
        <w:t>,</w:t>
      </w:r>
      <w:r w:rsidRPr="0030745F">
        <w:rPr>
          <w:rFonts w:ascii="Times New Roman" w:hAnsi="Times New Roman" w:cs="Times New Roman"/>
          <w:sz w:val="28"/>
          <w:szCs w:val="28"/>
        </w:rPr>
        <w:t xml:space="preserve"> pirms lēmuma </w:t>
      </w:r>
      <w:r w:rsidRPr="0030745F" w:rsidR="00C73441">
        <w:rPr>
          <w:rFonts w:ascii="Times New Roman" w:hAnsi="Times New Roman" w:cs="Times New Roman"/>
          <w:sz w:val="28"/>
          <w:szCs w:val="28"/>
        </w:rPr>
        <w:t xml:space="preserve">pieņemšanas </w:t>
      </w:r>
      <w:r w:rsidRPr="0030745F">
        <w:rPr>
          <w:rFonts w:ascii="Times New Roman" w:hAnsi="Times New Roman" w:cs="Times New Roman"/>
          <w:sz w:val="28"/>
          <w:szCs w:val="28"/>
        </w:rPr>
        <w:t>par Sabiedrības reorganizācij</w:t>
      </w:r>
      <w:r w:rsidRPr="0030745F" w:rsidR="00C73441">
        <w:rPr>
          <w:rFonts w:ascii="Times New Roman" w:hAnsi="Times New Roman" w:cs="Times New Roman"/>
          <w:sz w:val="28"/>
          <w:szCs w:val="28"/>
        </w:rPr>
        <w:t xml:space="preserve">u, </w:t>
      </w:r>
      <w:r w:rsidRPr="0030745F" w:rsidR="00BA6DCB">
        <w:rPr>
          <w:rFonts w:ascii="Times New Roman" w:hAnsi="Times New Roman" w:cs="Times New Roman"/>
          <w:sz w:val="28"/>
          <w:szCs w:val="28"/>
        </w:rPr>
        <w:t>paredzot pārveidot valsts akciju sabiedrību</w:t>
      </w:r>
      <w:r w:rsidRPr="0030745F" w:rsidR="00C73441">
        <w:rPr>
          <w:rFonts w:ascii="Times New Roman" w:hAnsi="Times New Roman" w:cs="Times New Roman"/>
          <w:sz w:val="28"/>
          <w:szCs w:val="28"/>
        </w:rPr>
        <w:t xml:space="preserve"> par sabiedrību ar ierobežotu atbildību, </w:t>
      </w:r>
      <w:r w:rsidRPr="0030745F" w:rsidR="002B3814">
        <w:rPr>
          <w:rFonts w:ascii="Times New Roman" w:hAnsi="Times New Roman" w:cs="Times New Roman"/>
          <w:sz w:val="28"/>
          <w:szCs w:val="28"/>
        </w:rPr>
        <w:t>vērtēja arī iespējamo Sabiedrības juridiskā statusa maiņu, pārveidojot to par valsts aģentūru</w:t>
      </w:r>
      <w:r w:rsidRPr="0030745F" w:rsidR="000944A6">
        <w:rPr>
          <w:rFonts w:ascii="Times New Roman" w:hAnsi="Times New Roman" w:cs="Times New Roman"/>
          <w:sz w:val="28"/>
          <w:szCs w:val="28"/>
        </w:rPr>
        <w:t xml:space="preserve"> un secināja, ka </w:t>
      </w:r>
      <w:r w:rsidRPr="0030745F" w:rsidR="00BA6DCB">
        <w:rPr>
          <w:rFonts w:ascii="Times New Roman" w:hAnsi="Times New Roman" w:cs="Times New Roman"/>
          <w:sz w:val="28"/>
          <w:szCs w:val="28"/>
        </w:rPr>
        <w:t xml:space="preserve">Sabiedrībai efektīvākais un vēlamākais ir kapitālsabiedrības statusa modelis. </w:t>
      </w:r>
    </w:p>
    <w:p w:rsidRPr="0030745F" w:rsidR="00344021" w:rsidP="002779E1" w:rsidRDefault="002B3814" w14:paraId="6F015371" w14:textId="77777777">
      <w:pPr>
        <w:spacing w:after="0" w:line="240" w:lineRule="auto"/>
        <w:ind w:left="709" w:right="-456" w:firstLine="720"/>
        <w:jc w:val="both"/>
        <w:rPr>
          <w:rFonts w:ascii="Times New Roman" w:hAnsi="Times New Roman" w:cs="Times New Roman"/>
          <w:sz w:val="28"/>
          <w:szCs w:val="28"/>
        </w:rPr>
      </w:pPr>
      <w:r w:rsidRPr="0030745F">
        <w:rPr>
          <w:rFonts w:ascii="Times New Roman" w:hAnsi="Times New Roman" w:cs="Times New Roman"/>
          <w:sz w:val="28"/>
          <w:szCs w:val="28"/>
        </w:rPr>
        <w:t xml:space="preserve">Sabiedrības darbība kapitālsabiedrības statusā ir efektīva, </w:t>
      </w:r>
      <w:r w:rsidRPr="0030745F" w:rsidR="00BA6DCB">
        <w:rPr>
          <w:rFonts w:ascii="Times New Roman" w:hAnsi="Times New Roman" w:cs="Times New Roman"/>
          <w:sz w:val="28"/>
          <w:szCs w:val="28"/>
        </w:rPr>
        <w:t xml:space="preserve">jo </w:t>
      </w:r>
      <w:r w:rsidRPr="0030745F">
        <w:rPr>
          <w:rFonts w:ascii="Times New Roman" w:hAnsi="Times New Roman" w:cs="Times New Roman"/>
          <w:sz w:val="28"/>
          <w:szCs w:val="28"/>
        </w:rPr>
        <w:t xml:space="preserve">tādējādi </w:t>
      </w:r>
      <w:r w:rsidRPr="0030745F" w:rsidR="00BA6DCB">
        <w:rPr>
          <w:rFonts w:ascii="Times New Roman" w:hAnsi="Times New Roman" w:cs="Times New Roman"/>
          <w:sz w:val="28"/>
          <w:szCs w:val="28"/>
        </w:rPr>
        <w:t>tiek īstenotas</w:t>
      </w:r>
      <w:r w:rsidRPr="0030745F">
        <w:rPr>
          <w:rFonts w:ascii="Times New Roman" w:hAnsi="Times New Roman" w:cs="Times New Roman"/>
          <w:sz w:val="28"/>
          <w:szCs w:val="28"/>
        </w:rPr>
        <w:t xml:space="preserve"> valsts intereses valstij stratēģisk</w:t>
      </w:r>
      <w:r w:rsidRPr="0030745F" w:rsidR="00BA6DCB">
        <w:rPr>
          <w:rFonts w:ascii="Times New Roman" w:hAnsi="Times New Roman" w:cs="Times New Roman"/>
          <w:sz w:val="28"/>
          <w:szCs w:val="28"/>
        </w:rPr>
        <w:t>i svarīgā nozarē, nodrošinot</w:t>
      </w:r>
      <w:r w:rsidRPr="0030745F">
        <w:rPr>
          <w:rFonts w:ascii="Times New Roman" w:hAnsi="Times New Roman" w:cs="Times New Roman"/>
          <w:sz w:val="28"/>
          <w:szCs w:val="28"/>
        </w:rPr>
        <w:t xml:space="preserve"> augstas kvalitātes starptautisko organizāciju prasībām atbilstošus pakalpojumus, kas ir būtiski nozares politikas ieviešanai, realizēšanai, kā arī valsts drošības interesēm. Kapitālsabiedrības</w:t>
      </w:r>
      <w:r w:rsidRPr="0030745F" w:rsidR="00BA6DCB">
        <w:rPr>
          <w:rFonts w:ascii="Times New Roman" w:hAnsi="Times New Roman" w:cs="Times New Roman"/>
          <w:sz w:val="28"/>
          <w:szCs w:val="28"/>
        </w:rPr>
        <w:t xml:space="preserve"> statusa modelis un tā priekšroc</w:t>
      </w:r>
      <w:r w:rsidRPr="0030745F">
        <w:rPr>
          <w:rFonts w:ascii="Times New Roman" w:hAnsi="Times New Roman" w:cs="Times New Roman"/>
          <w:sz w:val="28"/>
          <w:szCs w:val="28"/>
        </w:rPr>
        <w:t>ības nodrošina iespēju Sabiedrībai deleģētās funkcijas veikt efektīvāk, pateicoties neatkarīgākai un tādējādi operatīvākai lēmumu pieņemšanai un uzņēmuma vadībai, administratīvu un finanšu resursu lietder</w:t>
      </w:r>
      <w:r w:rsidRPr="0030745F" w:rsidR="00344021">
        <w:rPr>
          <w:rFonts w:ascii="Times New Roman" w:hAnsi="Times New Roman" w:cs="Times New Roman"/>
          <w:sz w:val="28"/>
          <w:szCs w:val="28"/>
        </w:rPr>
        <w:t>īgai izmantošanai, darbības vidēja</w:t>
      </w:r>
      <w:r w:rsidRPr="0030745F">
        <w:rPr>
          <w:rFonts w:ascii="Times New Roman" w:hAnsi="Times New Roman" w:cs="Times New Roman"/>
          <w:sz w:val="28"/>
          <w:szCs w:val="28"/>
        </w:rPr>
        <w:t xml:space="preserve"> un ilgtermiņa plānošanai, atbilstošas kvalifikācijas personāla piesaistei. </w:t>
      </w:r>
    </w:p>
    <w:p w:rsidRPr="0030745F" w:rsidR="00493198" w:rsidP="002779E1" w:rsidRDefault="002B3814" w14:paraId="2665C083" w14:textId="5CCA469E">
      <w:pPr>
        <w:spacing w:after="0" w:line="240" w:lineRule="auto"/>
        <w:ind w:left="709" w:right="-456" w:firstLine="720"/>
        <w:jc w:val="both"/>
        <w:rPr>
          <w:rFonts w:ascii="Times New Roman" w:hAnsi="Times New Roman" w:cs="Times New Roman"/>
          <w:sz w:val="28"/>
          <w:szCs w:val="28"/>
        </w:rPr>
      </w:pPr>
      <w:r w:rsidRPr="0030745F">
        <w:rPr>
          <w:rFonts w:ascii="Times New Roman" w:hAnsi="Times New Roman" w:cs="Times New Roman"/>
          <w:sz w:val="28"/>
          <w:szCs w:val="28"/>
        </w:rPr>
        <w:t>Sabiedrības juridiskā sta</w:t>
      </w:r>
      <w:r w:rsidRPr="0030745F" w:rsidR="00344021">
        <w:rPr>
          <w:rFonts w:ascii="Times New Roman" w:hAnsi="Times New Roman" w:cs="Times New Roman"/>
          <w:sz w:val="28"/>
          <w:szCs w:val="28"/>
        </w:rPr>
        <w:t>t</w:t>
      </w:r>
      <w:r w:rsidRPr="0030745F">
        <w:rPr>
          <w:rFonts w:ascii="Times New Roman" w:hAnsi="Times New Roman" w:cs="Times New Roman"/>
          <w:sz w:val="28"/>
          <w:szCs w:val="28"/>
        </w:rPr>
        <w:t>usa maiņa, pārveidojot to par val</w:t>
      </w:r>
      <w:r w:rsidRPr="0030745F" w:rsidR="00344021">
        <w:rPr>
          <w:rFonts w:ascii="Times New Roman" w:hAnsi="Times New Roman" w:cs="Times New Roman"/>
          <w:sz w:val="28"/>
          <w:szCs w:val="28"/>
        </w:rPr>
        <w:t>sts aģentūru</w:t>
      </w:r>
      <w:r w:rsidRPr="0030745F" w:rsidR="008A1BA4">
        <w:rPr>
          <w:rFonts w:ascii="Times New Roman" w:hAnsi="Times New Roman" w:cs="Times New Roman"/>
          <w:sz w:val="28"/>
          <w:szCs w:val="28"/>
        </w:rPr>
        <w:t>,</w:t>
      </w:r>
      <w:r w:rsidRPr="0030745F" w:rsidR="00344021">
        <w:rPr>
          <w:rFonts w:ascii="Times New Roman" w:hAnsi="Times New Roman" w:cs="Times New Roman"/>
          <w:sz w:val="28"/>
          <w:szCs w:val="28"/>
        </w:rPr>
        <w:t xml:space="preserve"> ilgtermiņā ietekmētu</w:t>
      </w:r>
      <w:r w:rsidRPr="0030745F">
        <w:rPr>
          <w:rFonts w:ascii="Times New Roman" w:hAnsi="Times New Roman" w:cs="Times New Roman"/>
          <w:sz w:val="28"/>
          <w:szCs w:val="28"/>
        </w:rPr>
        <w:t xml:space="preserve"> situāciju tautsaimniecībā jūrniecības nozarē, piejūras reģionus, tranzīta un kravu pārvadājumu jomu, kā arī to turpmāko att</w:t>
      </w:r>
      <w:r w:rsidRPr="0030745F" w:rsidR="00493198">
        <w:rPr>
          <w:rFonts w:ascii="Times New Roman" w:hAnsi="Times New Roman" w:cs="Times New Roman"/>
          <w:sz w:val="28"/>
          <w:szCs w:val="28"/>
        </w:rPr>
        <w:t xml:space="preserve">īstību. Identificētie riski pārveidojot </w:t>
      </w:r>
      <w:r w:rsidRPr="0030745F" w:rsidR="003E150B">
        <w:rPr>
          <w:rFonts w:ascii="Times New Roman" w:hAnsi="Times New Roman" w:cs="Times New Roman"/>
          <w:sz w:val="28"/>
          <w:szCs w:val="28"/>
        </w:rPr>
        <w:t>Sabiedrību no kapitālsabiedrības</w:t>
      </w:r>
      <w:r w:rsidRPr="0030745F" w:rsidR="00493198">
        <w:rPr>
          <w:rFonts w:ascii="Times New Roman" w:hAnsi="Times New Roman" w:cs="Times New Roman"/>
          <w:sz w:val="28"/>
          <w:szCs w:val="28"/>
        </w:rPr>
        <w:t xml:space="preserve"> par valsts aģentūru:</w:t>
      </w:r>
    </w:p>
    <w:p w:rsidRPr="0030745F" w:rsidR="00923CB1" w:rsidP="002779E1" w:rsidRDefault="004F31A5" w14:paraId="341FEA72" w14:textId="7463F2D1">
      <w:pPr>
        <w:pStyle w:val="ListParagraph"/>
        <w:numPr>
          <w:ilvl w:val="0"/>
          <w:numId w:val="27"/>
        </w:numPr>
        <w:tabs>
          <w:tab w:val="left" w:pos="1451"/>
          <w:tab w:val="left" w:pos="1710"/>
        </w:tabs>
        <w:ind w:left="720" w:right="-456" w:firstLine="731"/>
        <w:jc w:val="both"/>
        <w:rPr>
          <w:rFonts w:cs="Times New Roman"/>
          <w:i/>
          <w:sz w:val="28"/>
          <w:szCs w:val="28"/>
          <w:u w:val="single"/>
        </w:rPr>
      </w:pPr>
      <w:r w:rsidRPr="0030745F">
        <w:rPr>
          <w:rFonts w:cs="Times New Roman"/>
          <w:sz w:val="28"/>
          <w:szCs w:val="28"/>
        </w:rPr>
        <w:t>Ņ</w:t>
      </w:r>
      <w:r w:rsidRPr="0030745F" w:rsidR="00923CB1">
        <w:rPr>
          <w:rFonts w:cs="Times New Roman"/>
          <w:sz w:val="28"/>
          <w:szCs w:val="28"/>
        </w:rPr>
        <w:t>emot vērā, ka valsts vienotā politika ir samazināt valsts sektorā strādājošo skaitu, Sabiedrībai</w:t>
      </w:r>
      <w:r w:rsidRPr="0030745F" w:rsidR="00967B50">
        <w:rPr>
          <w:rFonts w:cs="Times New Roman"/>
          <w:sz w:val="28"/>
          <w:szCs w:val="28"/>
        </w:rPr>
        <w:t xml:space="preserve"> valsts aģentūras statusā</w:t>
      </w:r>
      <w:r w:rsidRPr="0030745F" w:rsidR="00923CB1">
        <w:rPr>
          <w:rFonts w:cs="Times New Roman"/>
          <w:sz w:val="28"/>
          <w:szCs w:val="28"/>
        </w:rPr>
        <w:t xml:space="preserve"> uzņemoties jaunas funkcijas </w:t>
      </w:r>
      <w:r w:rsidRPr="0030745F" w:rsidR="00967B50">
        <w:rPr>
          <w:rFonts w:cs="Times New Roman"/>
          <w:sz w:val="28"/>
          <w:szCs w:val="28"/>
        </w:rPr>
        <w:t xml:space="preserve">varētu būt sarežģīti </w:t>
      </w:r>
      <w:r w:rsidRPr="0030745F" w:rsidR="00923CB1">
        <w:rPr>
          <w:rFonts w:cs="Times New Roman"/>
          <w:sz w:val="28"/>
          <w:szCs w:val="28"/>
        </w:rPr>
        <w:t>palielināt nodarbināto skaitu</w:t>
      </w:r>
      <w:r w:rsidRPr="0030745F" w:rsidR="00967B50">
        <w:rPr>
          <w:rFonts w:cs="Times New Roman"/>
          <w:sz w:val="28"/>
          <w:szCs w:val="28"/>
        </w:rPr>
        <w:t>. I</w:t>
      </w:r>
      <w:r w:rsidRPr="0030745F" w:rsidR="00D26054">
        <w:rPr>
          <w:rFonts w:cs="Times New Roman"/>
          <w:sz w:val="28"/>
          <w:szCs w:val="28"/>
        </w:rPr>
        <w:t xml:space="preserve">evērojot normatīvajos aktos noteikto, </w:t>
      </w:r>
      <w:r w:rsidRPr="0030745F" w:rsidR="00967B50">
        <w:rPr>
          <w:rFonts w:cs="Times New Roman"/>
          <w:sz w:val="28"/>
          <w:szCs w:val="28"/>
        </w:rPr>
        <w:t xml:space="preserve">valsts aģentūrai ir jāveic amatu </w:t>
      </w:r>
      <w:r w:rsidRPr="0030745F" w:rsidR="007512CA">
        <w:rPr>
          <w:rFonts w:cs="Times New Roman"/>
          <w:sz w:val="28"/>
          <w:szCs w:val="28"/>
        </w:rPr>
        <w:t xml:space="preserve">klasifikācija, tai skaitā amatus iedalot amatu kvalifikācijas kategorijās, kas ir </w:t>
      </w:r>
      <w:r w:rsidRPr="0030745F" w:rsidR="00CB4EFA">
        <w:rPr>
          <w:rFonts w:cs="Times New Roman"/>
          <w:sz w:val="28"/>
          <w:szCs w:val="28"/>
        </w:rPr>
        <w:t xml:space="preserve">jāsaskaņo ar Valsts kanceleju un atbildīgo ministriju. </w:t>
      </w:r>
      <w:r w:rsidRPr="0030745F" w:rsidR="007512CA">
        <w:rPr>
          <w:rFonts w:cs="Times New Roman"/>
          <w:sz w:val="28"/>
          <w:szCs w:val="28"/>
        </w:rPr>
        <w:t xml:space="preserve">Saskaņā ar vairāku valsts aģentūru vadītāju norādīto informāciju, </w:t>
      </w:r>
      <w:r w:rsidRPr="0030745F" w:rsidR="00CB4EFA">
        <w:rPr>
          <w:rFonts w:cs="Times New Roman"/>
          <w:sz w:val="28"/>
          <w:szCs w:val="28"/>
        </w:rPr>
        <w:t xml:space="preserve">Valsts kanceleja </w:t>
      </w:r>
      <w:r w:rsidRPr="0030745F" w:rsidR="007512CA">
        <w:rPr>
          <w:rFonts w:cs="Times New Roman"/>
          <w:sz w:val="28"/>
          <w:szCs w:val="28"/>
        </w:rPr>
        <w:t>ne vienmēr saskaņo amatu kvalifikāciju kategorijas, kā to ir pieprasījusi iestāde, bet nosaka mazākas</w:t>
      </w:r>
      <w:r w:rsidRPr="0030745F" w:rsidR="009F7766">
        <w:rPr>
          <w:rFonts w:cs="Times New Roman"/>
          <w:sz w:val="28"/>
          <w:szCs w:val="28"/>
        </w:rPr>
        <w:t xml:space="preserve"> amatu kvalifikācijas kategorijas</w:t>
      </w:r>
      <w:r w:rsidRPr="0030745F" w:rsidR="007512CA">
        <w:rPr>
          <w:rFonts w:cs="Times New Roman"/>
          <w:sz w:val="28"/>
          <w:szCs w:val="28"/>
        </w:rPr>
        <w:t xml:space="preserve">, </w:t>
      </w:r>
      <w:r w:rsidRPr="0030745F" w:rsidR="009F7766">
        <w:rPr>
          <w:rFonts w:cs="Times New Roman"/>
          <w:sz w:val="28"/>
          <w:szCs w:val="28"/>
        </w:rPr>
        <w:t>kas</w:t>
      </w:r>
      <w:r w:rsidRPr="0030745F" w:rsidR="00D51EC4">
        <w:rPr>
          <w:rFonts w:cs="Times New Roman"/>
          <w:sz w:val="28"/>
          <w:szCs w:val="28"/>
        </w:rPr>
        <w:t xml:space="preserve"> tādējādi liedz</w:t>
      </w:r>
      <w:r w:rsidRPr="0030745F" w:rsidR="009F7766">
        <w:rPr>
          <w:rFonts w:cs="Times New Roman"/>
          <w:sz w:val="28"/>
          <w:szCs w:val="28"/>
        </w:rPr>
        <w:t xml:space="preserve"> iestādei piesaistīt</w:t>
      </w:r>
      <w:r w:rsidRPr="0030745F" w:rsidR="007512CA">
        <w:rPr>
          <w:rFonts w:cs="Times New Roman"/>
          <w:sz w:val="28"/>
          <w:szCs w:val="28"/>
        </w:rPr>
        <w:t xml:space="preserve"> atbilstošu</w:t>
      </w:r>
      <w:r w:rsidRPr="0030745F" w:rsidR="009F7766">
        <w:rPr>
          <w:rFonts w:cs="Times New Roman"/>
          <w:sz w:val="28"/>
          <w:szCs w:val="28"/>
        </w:rPr>
        <w:t>s</w:t>
      </w:r>
      <w:r w:rsidRPr="0030745F" w:rsidR="007512CA">
        <w:rPr>
          <w:rFonts w:cs="Times New Roman"/>
          <w:sz w:val="28"/>
          <w:szCs w:val="28"/>
        </w:rPr>
        <w:t xml:space="preserve"> speciālistu</w:t>
      </w:r>
      <w:r w:rsidRPr="0030745F" w:rsidR="009F7766">
        <w:rPr>
          <w:rFonts w:cs="Times New Roman"/>
          <w:sz w:val="28"/>
          <w:szCs w:val="28"/>
        </w:rPr>
        <w:t>s.</w:t>
      </w:r>
    </w:p>
    <w:p w:rsidRPr="0030745F" w:rsidR="00D51EC4" w:rsidP="002779E1" w:rsidRDefault="00D51EC4" w14:paraId="5E33BFE0" w14:textId="2DC8A330">
      <w:pPr>
        <w:pStyle w:val="ListParagraph"/>
        <w:ind w:right="-456" w:firstLine="731"/>
        <w:jc w:val="both"/>
        <w:rPr>
          <w:rFonts w:cs="Times New Roman"/>
          <w:sz w:val="28"/>
          <w:szCs w:val="28"/>
        </w:rPr>
      </w:pPr>
      <w:r w:rsidRPr="0030745F">
        <w:rPr>
          <w:rFonts w:cs="Times New Roman"/>
          <w:sz w:val="28"/>
          <w:szCs w:val="28"/>
        </w:rPr>
        <w:t xml:space="preserve">Vienlaikus Sabiedrībai valsts aģentūras statusā sarežģījumus varētu </w:t>
      </w:r>
      <w:r w:rsidRPr="0030745F" w:rsidR="004F31A5">
        <w:rPr>
          <w:rFonts w:cs="Times New Roman"/>
          <w:sz w:val="28"/>
          <w:szCs w:val="28"/>
        </w:rPr>
        <w:t xml:space="preserve">radīt arī </w:t>
      </w:r>
      <w:r w:rsidRPr="0030745F" w:rsidR="009D2CE8">
        <w:rPr>
          <w:rFonts w:cs="Times New Roman"/>
          <w:sz w:val="28"/>
          <w:szCs w:val="28"/>
        </w:rPr>
        <w:t xml:space="preserve">valsts </w:t>
      </w:r>
      <w:r w:rsidRPr="0030745F" w:rsidR="004F31A5">
        <w:rPr>
          <w:rFonts w:cs="Times New Roman"/>
          <w:sz w:val="28"/>
          <w:szCs w:val="28"/>
        </w:rPr>
        <w:t>civildienesta sistēma.</w:t>
      </w:r>
      <w:r w:rsidRPr="0030745F">
        <w:rPr>
          <w:rFonts w:cs="Times New Roman"/>
          <w:sz w:val="28"/>
          <w:szCs w:val="28"/>
        </w:rPr>
        <w:t xml:space="preserve"> </w:t>
      </w:r>
      <w:r w:rsidRPr="0030745F" w:rsidR="004F31A5">
        <w:rPr>
          <w:rFonts w:cs="Times New Roman"/>
          <w:sz w:val="28"/>
          <w:szCs w:val="28"/>
        </w:rPr>
        <w:t>I</w:t>
      </w:r>
      <w:r w:rsidRPr="0030745F" w:rsidR="00CB4EFA">
        <w:rPr>
          <w:rFonts w:cs="Times New Roman"/>
          <w:sz w:val="28"/>
          <w:szCs w:val="28"/>
        </w:rPr>
        <w:t>zejot no esošā normatīvā regulējuma</w:t>
      </w:r>
      <w:r w:rsidRPr="0030745F" w:rsidR="009D2CE8">
        <w:rPr>
          <w:rFonts w:cs="Times New Roman"/>
          <w:sz w:val="28"/>
          <w:szCs w:val="28"/>
        </w:rPr>
        <w:t>,</w:t>
      </w:r>
      <w:r w:rsidRPr="0030745F">
        <w:rPr>
          <w:rFonts w:cs="Times New Roman"/>
          <w:sz w:val="28"/>
          <w:szCs w:val="28"/>
        </w:rPr>
        <w:t xml:space="preserve"> prombūtnē esoša </w:t>
      </w:r>
      <w:r w:rsidRPr="0030745F" w:rsidR="004F31A5">
        <w:rPr>
          <w:rFonts w:cs="Times New Roman"/>
          <w:sz w:val="28"/>
          <w:szCs w:val="28"/>
        </w:rPr>
        <w:t xml:space="preserve">vai vakanta valsts civildienesta </w:t>
      </w:r>
      <w:r w:rsidRPr="0030745F">
        <w:rPr>
          <w:rFonts w:cs="Times New Roman"/>
          <w:sz w:val="28"/>
          <w:szCs w:val="28"/>
        </w:rPr>
        <w:t>ierēdņa amata pienākumus iestādes vadītājs va</w:t>
      </w:r>
      <w:r w:rsidRPr="0030745F" w:rsidR="004F31A5">
        <w:rPr>
          <w:rFonts w:cs="Times New Roman"/>
          <w:sz w:val="28"/>
          <w:szCs w:val="28"/>
        </w:rPr>
        <w:t>r uzdot pildīt citiem ierēdņiem, kas tādējādi var radīt problēmas, ja darbinieks nav valsts civildienesta ierēdnis.</w:t>
      </w:r>
    </w:p>
    <w:p w:rsidRPr="0030745F" w:rsidR="004B0E8D" w:rsidP="002779E1" w:rsidRDefault="004F31A5" w14:paraId="5800F810" w14:textId="23953D8F">
      <w:pPr>
        <w:pStyle w:val="ListParagraph"/>
        <w:numPr>
          <w:ilvl w:val="0"/>
          <w:numId w:val="27"/>
        </w:numPr>
        <w:tabs>
          <w:tab w:val="left" w:pos="1710"/>
        </w:tabs>
        <w:ind w:left="810" w:right="-456" w:firstLine="630"/>
        <w:jc w:val="both"/>
        <w:rPr>
          <w:rFonts w:cs="Times New Roman"/>
          <w:i/>
          <w:sz w:val="28"/>
          <w:szCs w:val="28"/>
          <w:u w:val="single"/>
        </w:rPr>
      </w:pPr>
      <w:r w:rsidRPr="0030745F">
        <w:rPr>
          <w:rFonts w:cs="Times New Roman"/>
          <w:sz w:val="28"/>
          <w:szCs w:val="28"/>
        </w:rPr>
        <w:t xml:space="preserve">Darba samaksu valsts aģentūrā nosaka atbilstoši Valsts un pašvaldību institūciju amatpersonu un darbinieku atlīdzības likumam, līdz ar to Sabiedrībai </w:t>
      </w:r>
      <w:r w:rsidRPr="0030745F">
        <w:rPr>
          <w:rFonts w:cs="Times New Roman"/>
          <w:sz w:val="28"/>
          <w:szCs w:val="28"/>
        </w:rPr>
        <w:lastRenderedPageBreak/>
        <w:t xml:space="preserve">valsts aģentūras statusā, ņemot vērā </w:t>
      </w:r>
      <w:r w:rsidRPr="0030745F" w:rsidR="0003518C">
        <w:rPr>
          <w:rFonts w:cs="Times New Roman"/>
          <w:sz w:val="28"/>
          <w:szCs w:val="28"/>
        </w:rPr>
        <w:t>v</w:t>
      </w:r>
      <w:r w:rsidRPr="0030745F" w:rsidR="004B0E8D">
        <w:rPr>
          <w:rFonts w:cs="Times New Roman"/>
          <w:sz w:val="28"/>
          <w:szCs w:val="28"/>
        </w:rPr>
        <w:t>alsts vienotā</w:t>
      </w:r>
      <w:r w:rsidRPr="0030745F" w:rsidR="0003518C">
        <w:rPr>
          <w:rFonts w:cs="Times New Roman"/>
          <w:sz w:val="28"/>
          <w:szCs w:val="28"/>
        </w:rPr>
        <w:t>s atlīdzības sistēmu</w:t>
      </w:r>
      <w:r w:rsidRPr="0030745F">
        <w:rPr>
          <w:rFonts w:cs="Times New Roman"/>
          <w:sz w:val="28"/>
          <w:szCs w:val="28"/>
        </w:rPr>
        <w:t xml:space="preserve">, </w:t>
      </w:r>
      <w:r w:rsidRPr="0030745F" w:rsidR="004B0E8D">
        <w:rPr>
          <w:rFonts w:cs="Times New Roman"/>
          <w:sz w:val="28"/>
          <w:szCs w:val="28"/>
        </w:rPr>
        <w:t>rastos problēmas nodrošināt konkurētspējīgu atalgojumu un darba apstākļus augstas kvalifikācijas jūrniecības nozares ekspertiem, kuru darbs ir svarīgs sekmīgai</w:t>
      </w:r>
      <w:r w:rsidRPr="00152AB1" w:rsidR="004B0E8D">
        <w:rPr>
          <w:rFonts w:cs="Times New Roman"/>
          <w:b/>
          <w:sz w:val="28"/>
          <w:szCs w:val="28"/>
        </w:rPr>
        <w:t xml:space="preserve"> </w:t>
      </w:r>
      <w:r w:rsidRPr="0030745F" w:rsidR="004B0E8D">
        <w:rPr>
          <w:rFonts w:cs="Times New Roman"/>
          <w:sz w:val="28"/>
          <w:szCs w:val="28"/>
        </w:rPr>
        <w:t>Sabiedrības darbībai, ievērojot šo darbinieku nemainīgi augsto pieprasījumu darba tirgū no jūrniecības nozares privātā sektora puses</w:t>
      </w:r>
      <w:r w:rsidRPr="0030745F">
        <w:rPr>
          <w:rFonts w:cs="Times New Roman"/>
          <w:sz w:val="28"/>
          <w:szCs w:val="28"/>
        </w:rPr>
        <w:t>.</w:t>
      </w:r>
    </w:p>
    <w:p w:rsidRPr="0030745F" w:rsidR="004C1704" w:rsidP="002779E1" w:rsidRDefault="004B0E8D" w14:paraId="0581831C" w14:textId="38EA6274">
      <w:pPr>
        <w:pStyle w:val="ListParagraph"/>
        <w:numPr>
          <w:ilvl w:val="0"/>
          <w:numId w:val="27"/>
        </w:numPr>
        <w:tabs>
          <w:tab w:val="left" w:pos="1800"/>
          <w:tab w:val="left" w:pos="1890"/>
        </w:tabs>
        <w:ind w:left="900" w:right="-456" w:firstLine="540"/>
        <w:jc w:val="both"/>
        <w:rPr>
          <w:rFonts w:cs="Times New Roman"/>
          <w:i/>
          <w:sz w:val="28"/>
          <w:szCs w:val="28"/>
          <w:u w:val="single"/>
        </w:rPr>
      </w:pPr>
      <w:r w:rsidRPr="0030745F">
        <w:rPr>
          <w:rFonts w:cs="Times New Roman"/>
          <w:sz w:val="28"/>
          <w:szCs w:val="28"/>
        </w:rPr>
        <w:t>Valsts aģentūra</w:t>
      </w:r>
      <w:r w:rsidRPr="0030745F" w:rsidR="004F31A5">
        <w:rPr>
          <w:rFonts w:cs="Times New Roman"/>
          <w:sz w:val="28"/>
          <w:szCs w:val="28"/>
        </w:rPr>
        <w:t>s</w:t>
      </w:r>
      <w:r w:rsidRPr="0030745F">
        <w:rPr>
          <w:rFonts w:cs="Times New Roman"/>
          <w:sz w:val="28"/>
          <w:szCs w:val="28"/>
        </w:rPr>
        <w:t xml:space="preserve"> finanšu resursi tiek uzglabāti </w:t>
      </w:r>
      <w:r w:rsidRPr="0030745F" w:rsidR="004F31A5">
        <w:rPr>
          <w:rFonts w:cs="Times New Roman"/>
          <w:sz w:val="28"/>
          <w:szCs w:val="28"/>
        </w:rPr>
        <w:t xml:space="preserve">kontā </w:t>
      </w:r>
      <w:r w:rsidRPr="0030745F">
        <w:rPr>
          <w:rFonts w:cs="Times New Roman"/>
          <w:sz w:val="28"/>
          <w:szCs w:val="28"/>
        </w:rPr>
        <w:t>Valsts kasē</w:t>
      </w:r>
      <w:r w:rsidRPr="0030745F" w:rsidR="004C1704">
        <w:rPr>
          <w:rFonts w:cs="Times New Roman"/>
          <w:sz w:val="28"/>
          <w:szCs w:val="28"/>
        </w:rPr>
        <w:t xml:space="preserve"> nevis bankā</w:t>
      </w:r>
      <w:r w:rsidRPr="0030745F">
        <w:rPr>
          <w:rFonts w:cs="Times New Roman"/>
          <w:sz w:val="28"/>
          <w:szCs w:val="28"/>
        </w:rPr>
        <w:t>,</w:t>
      </w:r>
      <w:r w:rsidRPr="0030745F" w:rsidR="009D2CE8">
        <w:rPr>
          <w:rFonts w:cs="Times New Roman"/>
          <w:sz w:val="28"/>
          <w:szCs w:val="28"/>
        </w:rPr>
        <w:t xml:space="preserve"> kā tas ir kapitālsabiedrībai,</w:t>
      </w:r>
      <w:r w:rsidRPr="0030745F">
        <w:rPr>
          <w:rFonts w:cs="Times New Roman"/>
          <w:sz w:val="28"/>
          <w:szCs w:val="28"/>
        </w:rPr>
        <w:t xml:space="preserve"> </w:t>
      </w:r>
      <w:r w:rsidRPr="0030745F" w:rsidR="009D2CE8">
        <w:rPr>
          <w:rFonts w:cs="Times New Roman"/>
          <w:sz w:val="28"/>
          <w:szCs w:val="28"/>
        </w:rPr>
        <w:t xml:space="preserve">līdz ar to </w:t>
      </w:r>
      <w:r w:rsidRPr="0030745F" w:rsidR="00DD3584">
        <w:rPr>
          <w:rFonts w:cs="Times New Roman"/>
          <w:sz w:val="28"/>
          <w:szCs w:val="28"/>
        </w:rPr>
        <w:t xml:space="preserve">Sabiedrībai </w:t>
      </w:r>
      <w:r w:rsidRPr="0030745F" w:rsidR="009D2CE8">
        <w:rPr>
          <w:rFonts w:cs="Times New Roman"/>
          <w:sz w:val="28"/>
          <w:szCs w:val="28"/>
        </w:rPr>
        <w:t>valsts aģentūras statusā nebūtu</w:t>
      </w:r>
      <w:r w:rsidRPr="0030745F">
        <w:rPr>
          <w:rFonts w:cs="Times New Roman"/>
          <w:sz w:val="28"/>
          <w:szCs w:val="28"/>
        </w:rPr>
        <w:t xml:space="preserve"> </w:t>
      </w:r>
      <w:r w:rsidRPr="0030745F" w:rsidR="004C1704">
        <w:rPr>
          <w:rFonts w:cs="Times New Roman"/>
          <w:sz w:val="28"/>
          <w:szCs w:val="28"/>
        </w:rPr>
        <w:t xml:space="preserve">pieejami aizdevumi, </w:t>
      </w:r>
      <w:r w:rsidRPr="0030745F" w:rsidR="009D2CE8">
        <w:rPr>
          <w:rFonts w:cs="Times New Roman"/>
          <w:sz w:val="28"/>
          <w:szCs w:val="28"/>
        </w:rPr>
        <w:t xml:space="preserve">kas </w:t>
      </w:r>
      <w:r w:rsidRPr="0030745F" w:rsidR="004C1704">
        <w:rPr>
          <w:rFonts w:cs="Times New Roman"/>
          <w:sz w:val="28"/>
          <w:szCs w:val="28"/>
        </w:rPr>
        <w:t xml:space="preserve">tādā veidā </w:t>
      </w:r>
      <w:r w:rsidRPr="0030745F" w:rsidR="009D2CE8">
        <w:rPr>
          <w:rFonts w:cs="Times New Roman"/>
          <w:sz w:val="28"/>
          <w:szCs w:val="28"/>
        </w:rPr>
        <w:t>ierobežo uzņēmuma operatīvu</w:t>
      </w:r>
      <w:r w:rsidRPr="0030745F" w:rsidR="004C1704">
        <w:rPr>
          <w:rFonts w:cs="Times New Roman"/>
          <w:sz w:val="28"/>
          <w:szCs w:val="28"/>
        </w:rPr>
        <w:t xml:space="preserve"> rīcīb</w:t>
      </w:r>
      <w:r w:rsidRPr="0030745F" w:rsidR="000B65C5">
        <w:rPr>
          <w:rFonts w:cs="Times New Roman"/>
          <w:sz w:val="28"/>
          <w:szCs w:val="28"/>
        </w:rPr>
        <w:t xml:space="preserve">u, kā arī liedz veidot </w:t>
      </w:r>
      <w:r w:rsidRPr="0030745F" w:rsidR="004C1704">
        <w:rPr>
          <w:rFonts w:cs="Times New Roman"/>
          <w:sz w:val="28"/>
          <w:szCs w:val="28"/>
        </w:rPr>
        <w:t>uzkrājumus investīcijām vai neparedzētiem gadījumiem, piemēram COVID 19</w:t>
      </w:r>
      <w:r w:rsidRPr="0030745F" w:rsidR="00B329CD">
        <w:rPr>
          <w:rFonts w:cs="Times New Roman"/>
          <w:sz w:val="28"/>
          <w:szCs w:val="28"/>
        </w:rPr>
        <w:t xml:space="preserve"> infekcijas izplatības radīto seku novēršana</w:t>
      </w:r>
      <w:r w:rsidRPr="0030745F" w:rsidR="000B65C5">
        <w:rPr>
          <w:rFonts w:cs="Times New Roman"/>
          <w:sz w:val="28"/>
          <w:szCs w:val="28"/>
        </w:rPr>
        <w:t>.</w:t>
      </w:r>
    </w:p>
    <w:p w:rsidRPr="0030745F" w:rsidR="00493198" w:rsidP="002779E1" w:rsidRDefault="000B65C5" w14:paraId="5D78D2B7" w14:textId="436B5B48">
      <w:pPr>
        <w:pStyle w:val="ListParagraph"/>
        <w:numPr>
          <w:ilvl w:val="0"/>
          <w:numId w:val="27"/>
        </w:numPr>
        <w:tabs>
          <w:tab w:val="left" w:pos="1710"/>
        </w:tabs>
        <w:ind w:left="900" w:right="-433" w:firstLine="540"/>
        <w:jc w:val="both"/>
        <w:rPr>
          <w:rFonts w:cs="Times New Roman"/>
          <w:sz w:val="28"/>
          <w:szCs w:val="28"/>
        </w:rPr>
      </w:pPr>
      <w:r w:rsidRPr="0030745F">
        <w:rPr>
          <w:rFonts w:cs="Times New Roman"/>
          <w:sz w:val="28"/>
          <w:szCs w:val="28"/>
        </w:rPr>
        <w:t>Valsts aģentūra Likumā par budžetu un finanšu vadību noteiktajā kārtībā patstāvīgi veido valsts aģentūras budžetu</w:t>
      </w:r>
      <w:r w:rsidRPr="0030745F" w:rsidR="00152AB1">
        <w:rPr>
          <w:rFonts w:cs="Times New Roman"/>
          <w:sz w:val="28"/>
          <w:szCs w:val="28"/>
        </w:rPr>
        <w:t xml:space="preserve"> </w:t>
      </w:r>
      <w:r w:rsidRPr="0030745F" w:rsidR="00B329CD">
        <w:rPr>
          <w:rFonts w:cs="Times New Roman"/>
          <w:sz w:val="28"/>
          <w:szCs w:val="28"/>
        </w:rPr>
        <w:t xml:space="preserve">un to </w:t>
      </w:r>
      <w:r w:rsidRPr="0030745F">
        <w:rPr>
          <w:rFonts w:cs="Times New Roman"/>
          <w:sz w:val="28"/>
          <w:szCs w:val="28"/>
        </w:rPr>
        <w:t>apstiprina Ministru kabinets.</w:t>
      </w:r>
      <w:r w:rsidRPr="0030745F" w:rsidR="00B329CD">
        <w:rPr>
          <w:rFonts w:cs="Times New Roman"/>
          <w:sz w:val="28"/>
          <w:szCs w:val="28"/>
        </w:rPr>
        <w:t xml:space="preserve"> Valsts aģentūras budžeta apstiprināšanas process var būt neparedzams un ilgstošs</w:t>
      </w:r>
      <w:r w:rsidRPr="0030745F" w:rsidR="004C1704">
        <w:rPr>
          <w:rFonts w:cs="Times New Roman"/>
          <w:sz w:val="28"/>
          <w:szCs w:val="28"/>
        </w:rPr>
        <w:t xml:space="preserve">, </w:t>
      </w:r>
      <w:r w:rsidRPr="0030745F" w:rsidR="00B329CD">
        <w:rPr>
          <w:rFonts w:cs="Times New Roman"/>
          <w:sz w:val="28"/>
          <w:szCs w:val="28"/>
        </w:rPr>
        <w:t>tādējādi</w:t>
      </w:r>
      <w:r w:rsidRPr="0030745F" w:rsidR="004C1704">
        <w:rPr>
          <w:rFonts w:cs="Times New Roman"/>
          <w:sz w:val="28"/>
          <w:szCs w:val="28"/>
        </w:rPr>
        <w:t xml:space="preserve"> ierobežo</w:t>
      </w:r>
      <w:r w:rsidRPr="0030745F" w:rsidR="00B329CD">
        <w:rPr>
          <w:rFonts w:cs="Times New Roman"/>
          <w:sz w:val="28"/>
          <w:szCs w:val="28"/>
        </w:rPr>
        <w:t>jot</w:t>
      </w:r>
      <w:r w:rsidRPr="0030745F" w:rsidR="004C1704">
        <w:rPr>
          <w:rFonts w:cs="Times New Roman"/>
          <w:sz w:val="28"/>
          <w:szCs w:val="28"/>
        </w:rPr>
        <w:t xml:space="preserve"> </w:t>
      </w:r>
      <w:r w:rsidRPr="0030745F" w:rsidR="00B329CD">
        <w:rPr>
          <w:rFonts w:cs="Times New Roman"/>
          <w:sz w:val="28"/>
          <w:szCs w:val="28"/>
        </w:rPr>
        <w:t xml:space="preserve">uzņēmuma </w:t>
      </w:r>
      <w:r w:rsidRPr="0030745F" w:rsidR="004C1704">
        <w:rPr>
          <w:rFonts w:cs="Times New Roman"/>
          <w:sz w:val="28"/>
          <w:szCs w:val="28"/>
        </w:rPr>
        <w:t>operatīvās rīcības iespējas.</w:t>
      </w:r>
    </w:p>
    <w:p w:rsidRPr="0030745F" w:rsidR="004C1704" w:rsidP="002779E1" w:rsidRDefault="00854E46" w14:paraId="44B26EAD" w14:textId="054301EF">
      <w:pPr>
        <w:pStyle w:val="ListParagraph"/>
        <w:numPr>
          <w:ilvl w:val="0"/>
          <w:numId w:val="27"/>
        </w:numPr>
        <w:tabs>
          <w:tab w:val="left" w:pos="1710"/>
        </w:tabs>
        <w:ind w:left="900" w:right="-456" w:firstLine="540"/>
        <w:jc w:val="both"/>
        <w:rPr>
          <w:rFonts w:cs="Times New Roman"/>
          <w:sz w:val="28"/>
          <w:szCs w:val="28"/>
        </w:rPr>
      </w:pPr>
      <w:r w:rsidRPr="0030745F">
        <w:rPr>
          <w:rFonts w:cs="Times New Roman"/>
          <w:sz w:val="28"/>
          <w:szCs w:val="28"/>
        </w:rPr>
        <w:t>Valsts aģentūrai pakalpojumu tarifikācijā</w:t>
      </w:r>
      <w:r w:rsidRPr="0030745F" w:rsidR="004C1704">
        <w:rPr>
          <w:rFonts w:cs="Times New Roman"/>
          <w:sz w:val="28"/>
          <w:szCs w:val="28"/>
        </w:rPr>
        <w:t xml:space="preserve"> </w:t>
      </w:r>
      <w:r w:rsidRPr="0030745F">
        <w:rPr>
          <w:rFonts w:cs="Times New Roman"/>
          <w:sz w:val="28"/>
          <w:szCs w:val="28"/>
        </w:rPr>
        <w:t>nav atļauts</w:t>
      </w:r>
      <w:r w:rsidRPr="0030745F" w:rsidR="004C1704">
        <w:rPr>
          <w:rFonts w:cs="Times New Roman"/>
          <w:sz w:val="28"/>
          <w:szCs w:val="28"/>
        </w:rPr>
        <w:t xml:space="preserve"> iekļaut peļņas daļu, kas</w:t>
      </w:r>
      <w:r w:rsidRPr="0030745F">
        <w:rPr>
          <w:rFonts w:cs="Times New Roman"/>
          <w:sz w:val="28"/>
          <w:szCs w:val="28"/>
        </w:rPr>
        <w:t xml:space="preserve"> tādējādi</w:t>
      </w:r>
      <w:r w:rsidRPr="0030745F" w:rsidR="004C1704">
        <w:rPr>
          <w:rFonts w:cs="Times New Roman"/>
          <w:sz w:val="28"/>
          <w:szCs w:val="28"/>
        </w:rPr>
        <w:t xml:space="preserve"> ierobežo </w:t>
      </w:r>
      <w:r w:rsidRPr="0030745F">
        <w:rPr>
          <w:rFonts w:cs="Times New Roman"/>
          <w:sz w:val="28"/>
          <w:szCs w:val="28"/>
        </w:rPr>
        <w:t xml:space="preserve">sniegto </w:t>
      </w:r>
      <w:r w:rsidRPr="0030745F" w:rsidR="004C1704">
        <w:rPr>
          <w:rFonts w:cs="Times New Roman"/>
          <w:sz w:val="28"/>
          <w:szCs w:val="28"/>
        </w:rPr>
        <w:t>pakalpojumu</w:t>
      </w:r>
      <w:r w:rsidRPr="0030745F">
        <w:rPr>
          <w:rFonts w:cs="Times New Roman"/>
          <w:sz w:val="28"/>
          <w:szCs w:val="28"/>
        </w:rPr>
        <w:t xml:space="preserve"> attīstību</w:t>
      </w:r>
      <w:r w:rsidRPr="0030745F" w:rsidR="004C1704">
        <w:rPr>
          <w:rFonts w:cs="Times New Roman"/>
          <w:sz w:val="28"/>
          <w:szCs w:val="28"/>
        </w:rPr>
        <w:t xml:space="preserve">. </w:t>
      </w:r>
      <w:r w:rsidRPr="0030745F" w:rsidR="003E150B">
        <w:rPr>
          <w:rFonts w:cs="Times New Roman"/>
          <w:sz w:val="28"/>
          <w:szCs w:val="28"/>
        </w:rPr>
        <w:t>Vienlaikus, a</w:t>
      </w:r>
      <w:r w:rsidRPr="0030745F" w:rsidR="004C1704">
        <w:rPr>
          <w:rFonts w:cs="Times New Roman"/>
          <w:sz w:val="28"/>
          <w:szCs w:val="28"/>
        </w:rPr>
        <w:t xml:space="preserve">izliedzot peļņu var rasties situācija, ka </w:t>
      </w:r>
      <w:r w:rsidRPr="0030745F" w:rsidR="003E150B">
        <w:rPr>
          <w:rFonts w:cs="Times New Roman"/>
          <w:sz w:val="28"/>
          <w:szCs w:val="28"/>
        </w:rPr>
        <w:t xml:space="preserve">valsts </w:t>
      </w:r>
      <w:r w:rsidRPr="0030745F" w:rsidR="004C1704">
        <w:rPr>
          <w:rFonts w:cs="Times New Roman"/>
          <w:sz w:val="28"/>
          <w:szCs w:val="28"/>
        </w:rPr>
        <w:t>aģe</w:t>
      </w:r>
      <w:r w:rsidRPr="0030745F" w:rsidR="003E150B">
        <w:rPr>
          <w:rFonts w:cs="Times New Roman"/>
          <w:sz w:val="28"/>
          <w:szCs w:val="28"/>
        </w:rPr>
        <w:t xml:space="preserve">ntūras sniegtais pakalpojums būs atšķirīgs no tirgus cenas, tādējādi var rasties pārmetumi </w:t>
      </w:r>
      <w:r w:rsidRPr="0030745F" w:rsidR="004C1704">
        <w:rPr>
          <w:rFonts w:cs="Times New Roman"/>
          <w:sz w:val="28"/>
          <w:szCs w:val="28"/>
        </w:rPr>
        <w:t>no kompetentajām institūcijām konkurences aizsardzības jomā par ti</w:t>
      </w:r>
      <w:r w:rsidRPr="0030745F" w:rsidR="003E150B">
        <w:rPr>
          <w:rFonts w:cs="Times New Roman"/>
          <w:sz w:val="28"/>
          <w:szCs w:val="28"/>
        </w:rPr>
        <w:t>r</w:t>
      </w:r>
      <w:r w:rsidRPr="0030745F" w:rsidR="004C1704">
        <w:rPr>
          <w:rFonts w:cs="Times New Roman"/>
          <w:sz w:val="28"/>
          <w:szCs w:val="28"/>
        </w:rPr>
        <w:t xml:space="preserve">gus kropļošanu, kas var novest pie </w:t>
      </w:r>
      <w:r w:rsidRPr="0030745F" w:rsidR="003E150B">
        <w:rPr>
          <w:rFonts w:cs="Times New Roman"/>
          <w:sz w:val="28"/>
          <w:szCs w:val="28"/>
        </w:rPr>
        <w:t>aizlieguma</w:t>
      </w:r>
      <w:r w:rsidRPr="0030745F" w:rsidR="004C1704">
        <w:rPr>
          <w:rFonts w:cs="Times New Roman"/>
          <w:sz w:val="28"/>
          <w:szCs w:val="28"/>
        </w:rPr>
        <w:t xml:space="preserve"> sniegt pakalpojumus.</w:t>
      </w:r>
    </w:p>
    <w:p w:rsidRPr="0030745F" w:rsidR="00344021" w:rsidP="002779E1" w:rsidRDefault="0003518C" w14:paraId="0D80DED0" w14:textId="53F5A8FC">
      <w:pPr>
        <w:pStyle w:val="ListParagraph"/>
        <w:tabs>
          <w:tab w:val="left" w:pos="1710"/>
        </w:tabs>
        <w:ind w:left="900" w:right="-456" w:firstLine="540"/>
        <w:jc w:val="both"/>
        <w:rPr>
          <w:rFonts w:cs="Times New Roman"/>
          <w:sz w:val="28"/>
          <w:szCs w:val="28"/>
        </w:rPr>
      </w:pPr>
      <w:r w:rsidRPr="0030745F">
        <w:rPr>
          <w:rFonts w:cs="Times New Roman"/>
          <w:sz w:val="28"/>
          <w:szCs w:val="28"/>
        </w:rPr>
        <w:t xml:space="preserve">Ņemot vērā minētos riskus </w:t>
      </w:r>
      <w:r w:rsidRPr="0030745F" w:rsidR="00344021">
        <w:rPr>
          <w:rFonts w:cs="Times New Roman"/>
          <w:sz w:val="28"/>
          <w:szCs w:val="28"/>
        </w:rPr>
        <w:t>tiktu izjauk</w:t>
      </w:r>
      <w:r w:rsidRPr="0030745F" w:rsidR="002B3814">
        <w:rPr>
          <w:rFonts w:cs="Times New Roman"/>
          <w:sz w:val="28"/>
          <w:szCs w:val="28"/>
        </w:rPr>
        <w:t xml:space="preserve">ta izveidotā un pašlaik pienācīgi funkcionējošā sistēma attiecībā uz Eiropas Savienības, Starptautiskās Jūrniecības organizācijas un citu Latvijas Republikai saistošu tiesību aktu prasību ieviešanu, uzturēšanu un monitoringu jūrniecības nozarē, kas savukārt </w:t>
      </w:r>
      <w:r w:rsidRPr="0030745F" w:rsidR="00344021">
        <w:rPr>
          <w:rFonts w:cs="Times New Roman"/>
          <w:sz w:val="28"/>
          <w:szCs w:val="28"/>
        </w:rPr>
        <w:t>var apdraudēt</w:t>
      </w:r>
      <w:r w:rsidRPr="0030745F" w:rsidR="002B3814">
        <w:rPr>
          <w:rFonts w:cs="Times New Roman"/>
          <w:sz w:val="28"/>
          <w:szCs w:val="28"/>
        </w:rPr>
        <w:t xml:space="preserve"> kuģošanas drošību Latvijas </w:t>
      </w:r>
      <w:r w:rsidRPr="0030745F" w:rsidR="00061879">
        <w:rPr>
          <w:rFonts w:cs="Times New Roman"/>
          <w:sz w:val="28"/>
          <w:szCs w:val="28"/>
        </w:rPr>
        <w:t>ūdeņos, Latvijas karoga kuģu atbilstību kuģošanas drošības prasībām, vides aizsardzību, Latvijas jūrnieku profesionālo konkurētsp</w:t>
      </w:r>
      <w:r w:rsidRPr="0030745F">
        <w:rPr>
          <w:rFonts w:cs="Times New Roman"/>
          <w:sz w:val="28"/>
          <w:szCs w:val="28"/>
        </w:rPr>
        <w:t xml:space="preserve">ēju starptautiskajā darba tirgū, kā arī </w:t>
      </w:r>
      <w:r w:rsidRPr="0030745F" w:rsidR="00344021">
        <w:rPr>
          <w:rFonts w:cs="Times New Roman"/>
          <w:sz w:val="28"/>
          <w:szCs w:val="28"/>
        </w:rPr>
        <w:t>tiktu</w:t>
      </w:r>
      <w:r w:rsidRPr="0030745F" w:rsidR="00061879">
        <w:rPr>
          <w:rFonts w:cs="Times New Roman"/>
          <w:sz w:val="28"/>
          <w:szCs w:val="28"/>
        </w:rPr>
        <w:t xml:space="preserve"> ievērojami apgrūtināta būtisku Sabiedrības funkciju īstenošana jomās, kur Sabiedrība ir vienīgais iespējamais pakalpojuma sniedzējs atsevišķos tirgus segmentos (piemēram, saistībā ar mazo ostu pastāvēšanu un attiecī</w:t>
      </w:r>
      <w:r w:rsidRPr="0030745F">
        <w:rPr>
          <w:rFonts w:cs="Times New Roman"/>
          <w:sz w:val="28"/>
          <w:szCs w:val="28"/>
        </w:rPr>
        <w:t>go piejūras reģionu attīstību).</w:t>
      </w:r>
    </w:p>
    <w:p w:rsidR="008A1BA4" w:rsidP="002779E1" w:rsidRDefault="008A1BA4" w14:paraId="6A8818AB" w14:textId="77777777">
      <w:pPr>
        <w:spacing w:after="0" w:line="240" w:lineRule="auto"/>
        <w:ind w:right="-456"/>
        <w:jc w:val="both"/>
        <w:rPr>
          <w:rFonts w:ascii="Times New Roman" w:hAnsi="Times New Roman" w:cs="Times New Roman"/>
          <w:sz w:val="28"/>
          <w:szCs w:val="28"/>
        </w:rPr>
      </w:pPr>
    </w:p>
    <w:p w:rsidR="0030745F" w:rsidP="002779E1" w:rsidRDefault="0030745F" w14:paraId="092E4F6E" w14:textId="77777777">
      <w:pPr>
        <w:spacing w:after="0" w:line="240" w:lineRule="auto"/>
        <w:ind w:right="-456"/>
        <w:jc w:val="both"/>
        <w:rPr>
          <w:rFonts w:ascii="Times New Roman" w:hAnsi="Times New Roman" w:cs="Times New Roman"/>
          <w:sz w:val="28"/>
          <w:szCs w:val="28"/>
        </w:rPr>
      </w:pPr>
    </w:p>
    <w:p w:rsidRPr="002E03A4" w:rsidR="002E03A4" w:rsidP="002779E1" w:rsidRDefault="002E03A4" w14:paraId="3DDDA7CA" w14:textId="77777777">
      <w:pPr>
        <w:spacing w:after="0" w:line="240" w:lineRule="auto"/>
        <w:ind w:left="709" w:right="-456" w:firstLine="709"/>
        <w:jc w:val="center"/>
        <w:rPr>
          <w:rFonts w:ascii="Times New Roman" w:hAnsi="Times New Roman" w:cs="Times New Roman"/>
          <w:b/>
          <w:sz w:val="28"/>
          <w:szCs w:val="28"/>
        </w:rPr>
      </w:pPr>
      <w:r w:rsidRPr="002E03A4">
        <w:rPr>
          <w:rFonts w:ascii="Times New Roman" w:hAnsi="Times New Roman" w:cs="Times New Roman"/>
          <w:b/>
          <w:sz w:val="28"/>
          <w:szCs w:val="28"/>
        </w:rPr>
        <w:t>II</w:t>
      </w:r>
      <w:r>
        <w:rPr>
          <w:rFonts w:ascii="Times New Roman" w:hAnsi="Times New Roman" w:cs="Times New Roman"/>
          <w:b/>
          <w:sz w:val="28"/>
          <w:szCs w:val="28"/>
        </w:rPr>
        <w:t>I</w:t>
      </w:r>
      <w:r w:rsidRPr="002E03A4">
        <w:rPr>
          <w:rFonts w:ascii="Times New Roman" w:hAnsi="Times New Roman" w:cs="Times New Roman"/>
          <w:b/>
          <w:sz w:val="28"/>
          <w:szCs w:val="28"/>
        </w:rPr>
        <w:t>. </w:t>
      </w:r>
      <w:r>
        <w:rPr>
          <w:rFonts w:ascii="Times New Roman" w:hAnsi="Times New Roman" w:cs="Times New Roman"/>
          <w:b/>
          <w:sz w:val="28"/>
          <w:szCs w:val="28"/>
        </w:rPr>
        <w:t xml:space="preserve">Sabiedrības loma </w:t>
      </w:r>
      <w:r w:rsidR="0007014D">
        <w:rPr>
          <w:rFonts w:ascii="Times New Roman" w:hAnsi="Times New Roman" w:cs="Times New Roman"/>
          <w:b/>
          <w:sz w:val="28"/>
          <w:szCs w:val="28"/>
        </w:rPr>
        <w:t>transporta nozarē</w:t>
      </w:r>
      <w:r w:rsidR="00982C3B">
        <w:rPr>
          <w:rFonts w:ascii="Times New Roman" w:hAnsi="Times New Roman" w:cs="Times New Roman"/>
          <w:b/>
          <w:sz w:val="28"/>
          <w:szCs w:val="28"/>
        </w:rPr>
        <w:t xml:space="preserve"> un vispārējais stratēģiskais mērķis</w:t>
      </w:r>
    </w:p>
    <w:p w:rsidR="009B6E0A" w:rsidP="002779E1" w:rsidRDefault="009B6E0A" w14:paraId="7B7ACB44" w14:textId="77777777">
      <w:pPr>
        <w:spacing w:after="0" w:line="240" w:lineRule="auto"/>
        <w:ind w:left="709" w:right="-456" w:firstLine="709"/>
        <w:jc w:val="both"/>
        <w:rPr>
          <w:rFonts w:ascii="Times New Roman" w:hAnsi="Times New Roman" w:cs="Times New Roman"/>
          <w:sz w:val="28"/>
          <w:szCs w:val="28"/>
        </w:rPr>
      </w:pPr>
    </w:p>
    <w:p w:rsidR="0007014D" w:rsidP="002779E1" w:rsidRDefault="00DB1103" w14:paraId="30D4FC92" w14:textId="77777777">
      <w:pPr>
        <w:spacing w:after="0"/>
        <w:ind w:left="709" w:right="-456" w:firstLine="720"/>
        <w:jc w:val="both"/>
        <w:rPr>
          <w:rFonts w:ascii="Times New Roman" w:hAnsi="Times New Roman" w:cs="Times New Roman"/>
          <w:sz w:val="28"/>
          <w:szCs w:val="28"/>
        </w:rPr>
      </w:pPr>
      <w:r w:rsidRPr="00DB1103">
        <w:rPr>
          <w:rFonts w:ascii="Times New Roman" w:hAnsi="Times New Roman" w:cs="Times New Roman"/>
          <w:sz w:val="28"/>
          <w:szCs w:val="28"/>
        </w:rPr>
        <w:t xml:space="preserve">Sabiedrībai ir nozīmīga loma </w:t>
      </w:r>
      <w:r w:rsidR="0007014D">
        <w:rPr>
          <w:rFonts w:ascii="Times New Roman" w:hAnsi="Times New Roman" w:cs="Times New Roman"/>
          <w:sz w:val="28"/>
          <w:szCs w:val="28"/>
        </w:rPr>
        <w:t>valstij stratēģiski s</w:t>
      </w:r>
      <w:r w:rsidR="00672B5A">
        <w:rPr>
          <w:rFonts w:ascii="Times New Roman" w:hAnsi="Times New Roman" w:cs="Times New Roman"/>
          <w:sz w:val="28"/>
          <w:szCs w:val="28"/>
        </w:rPr>
        <w:t xml:space="preserve">varīgā tautsaimniecības nozarē </w:t>
      </w:r>
      <w:r w:rsidRPr="006D04D8" w:rsidR="00672B5A">
        <w:rPr>
          <w:rFonts w:ascii="Times New Roman" w:hAnsi="Times New Roman" w:eastAsia="Times New Roman" w:cs="Times New Roman"/>
          <w:sz w:val="28"/>
          <w:szCs w:val="28"/>
          <w:lang w:eastAsia="lv-LV"/>
        </w:rPr>
        <w:t>–</w:t>
      </w:r>
      <w:r w:rsidR="0007014D">
        <w:rPr>
          <w:rFonts w:ascii="Times New Roman" w:hAnsi="Times New Roman" w:cs="Times New Roman"/>
          <w:sz w:val="28"/>
          <w:szCs w:val="28"/>
        </w:rPr>
        <w:t xml:space="preserve"> </w:t>
      </w:r>
      <w:r>
        <w:rPr>
          <w:rFonts w:ascii="Times New Roman" w:hAnsi="Times New Roman" w:cs="Times New Roman"/>
          <w:sz w:val="28"/>
          <w:szCs w:val="28"/>
        </w:rPr>
        <w:t>transporta nozares jūrniecības apakšnozarē,</w:t>
      </w:r>
      <w:r w:rsidRPr="00DB1103">
        <w:rPr>
          <w:rFonts w:ascii="Times New Roman" w:hAnsi="Times New Roman" w:cs="Times New Roman"/>
          <w:sz w:val="28"/>
          <w:szCs w:val="28"/>
        </w:rPr>
        <w:t xml:space="preserve"> nodrošinot Sabiedrībai deleģēto valsts pārvaldes uzdevumu un Ministru kabineta doto uzdevumu izpildi. </w:t>
      </w:r>
    </w:p>
    <w:p w:rsidRPr="00176047" w:rsidR="00176047" w:rsidP="002779E1" w:rsidRDefault="00176047" w14:paraId="75EA3318" w14:textId="77777777">
      <w:pPr>
        <w:spacing w:after="0"/>
        <w:ind w:left="709" w:right="-456" w:firstLine="720"/>
        <w:jc w:val="both"/>
        <w:rPr>
          <w:rFonts w:ascii="Times New Roman" w:hAnsi="Times New Roman" w:cs="Times New Roman"/>
          <w:sz w:val="28"/>
          <w:szCs w:val="28"/>
        </w:rPr>
      </w:pPr>
      <w:r w:rsidRPr="00176047">
        <w:rPr>
          <w:rFonts w:ascii="Times New Roman" w:hAnsi="Times New Roman" w:cs="Times New Roman"/>
          <w:sz w:val="28"/>
          <w:szCs w:val="28"/>
        </w:rPr>
        <w:t xml:space="preserve">Jūrniecība kā transporta apakšnozare Latvijā jau vēsturiski ir bijusi un joprojām ir stratēģiski svarīgs stūrakmens veiksmīgai valsts tautsaimniecības attīstībai un izaugsmei. Šī nozare Latvijā aptver plašu spektru dažādu industrijas novirzienu, kuri savstarpēji mijiedarbojas un ir tieši vai pastarpināti atkarīgi viens no otra aktivitātēm, sniedzot pakalpojumus, izmantojot vienotu infrastruktūru, </w:t>
      </w:r>
      <w:r w:rsidRPr="00176047">
        <w:rPr>
          <w:rFonts w:ascii="Times New Roman" w:hAnsi="Times New Roman" w:cs="Times New Roman"/>
          <w:sz w:val="28"/>
          <w:szCs w:val="28"/>
        </w:rPr>
        <w:lastRenderedPageBreak/>
        <w:t xml:space="preserve">ražojot produkciju vai iegūstot izejvielas un resursus no jūras. Šie novirzieni ietver kuģu būvi un remontu, jūras transportu un loģistikas pakalpojumus, jūrniecības profesionālo izglītību, zvejniecību, atpūtu un tūrismu. </w:t>
      </w:r>
    </w:p>
    <w:p w:rsidRPr="00176047" w:rsidR="00176047" w:rsidP="002779E1" w:rsidRDefault="00672B5A" w14:paraId="34B7198E" w14:textId="77777777">
      <w:pPr>
        <w:spacing w:after="0"/>
        <w:ind w:left="709" w:right="-456" w:firstLine="720"/>
        <w:jc w:val="both"/>
        <w:rPr>
          <w:rFonts w:ascii="Times New Roman" w:hAnsi="Times New Roman" w:cs="Times New Roman"/>
          <w:sz w:val="28"/>
          <w:szCs w:val="28"/>
        </w:rPr>
      </w:pPr>
      <w:r>
        <w:rPr>
          <w:rFonts w:ascii="Times New Roman" w:hAnsi="Times New Roman" w:cs="Times New Roman"/>
          <w:sz w:val="28"/>
          <w:szCs w:val="28"/>
        </w:rPr>
        <w:t>Latvijas teritoriālie ūdeņi un e</w:t>
      </w:r>
      <w:r w:rsidRPr="00176047" w:rsidR="00176047">
        <w:rPr>
          <w:rFonts w:ascii="Times New Roman" w:hAnsi="Times New Roman" w:cs="Times New Roman"/>
          <w:sz w:val="28"/>
          <w:szCs w:val="28"/>
        </w:rPr>
        <w:t>kskluzīvā ekonomiskā zona aizņem vairāk nekā 20 tūkst. km</w:t>
      </w:r>
      <w:r w:rsidRPr="00176047" w:rsidR="00176047">
        <w:rPr>
          <w:rFonts w:ascii="Times New Roman" w:hAnsi="Times New Roman" w:cs="Times New Roman"/>
          <w:sz w:val="28"/>
          <w:szCs w:val="28"/>
          <w:vertAlign w:val="superscript"/>
        </w:rPr>
        <w:t>2</w:t>
      </w:r>
      <w:r w:rsidRPr="00176047" w:rsidR="00176047">
        <w:rPr>
          <w:rFonts w:ascii="Times New Roman" w:hAnsi="Times New Roman" w:cs="Times New Roman"/>
          <w:sz w:val="28"/>
          <w:szCs w:val="28"/>
        </w:rPr>
        <w:t xml:space="preserve">. Šajā teritorijā saskaras dažādu nozaru intereses, sākot no transporta, enerģētikas, zemes dzīļu apguves, dabas resursu ieguves, tūrisma, vides u.c. Latvijas piekrastes ūdeņiem cauri stiepjas galveno Baltijas jūras kuģu ceļu atzari uz/no Liepājas, Ventspils un Rīgas ostām. Šos maršrutus ik gadu izmanto līdz 7000 kravas kuģu, bet teritoriālo jūru un </w:t>
      </w:r>
      <w:r>
        <w:rPr>
          <w:rFonts w:ascii="Times New Roman" w:hAnsi="Times New Roman" w:cs="Times New Roman"/>
          <w:sz w:val="28"/>
          <w:szCs w:val="28"/>
        </w:rPr>
        <w:t xml:space="preserve">ekskluzīvo </w:t>
      </w:r>
      <w:r w:rsidRPr="00176047" w:rsidR="00176047">
        <w:rPr>
          <w:rFonts w:ascii="Times New Roman" w:hAnsi="Times New Roman" w:cs="Times New Roman"/>
          <w:sz w:val="28"/>
          <w:szCs w:val="28"/>
        </w:rPr>
        <w:t>ekonomisko zonu ik gadu izmanto simtiem zvejas un vairāki tūkstoši atpūtas kuģu. Visiem Latvijas ūdeņu izmantotājiem ir nozīmīga precīza un aktuāla Sabiedrības izstrādātā jūras kartogrāfiskā informācija un kvalitatīvi, nepārtraukti navigācijas pakalpojumi.</w:t>
      </w:r>
    </w:p>
    <w:p w:rsidRPr="00176047" w:rsidR="00176047" w:rsidP="002779E1" w:rsidRDefault="00176047" w14:paraId="6F5C1D8C" w14:textId="77777777">
      <w:pPr>
        <w:spacing w:after="0"/>
        <w:ind w:left="709" w:right="-456" w:firstLine="720"/>
        <w:jc w:val="both"/>
        <w:rPr>
          <w:rFonts w:ascii="Times New Roman" w:hAnsi="Times New Roman" w:cs="Times New Roman"/>
          <w:sz w:val="28"/>
          <w:szCs w:val="28"/>
        </w:rPr>
      </w:pPr>
      <w:r w:rsidRPr="00176047">
        <w:rPr>
          <w:rFonts w:ascii="Times New Roman" w:hAnsi="Times New Roman" w:cs="Times New Roman"/>
          <w:sz w:val="28"/>
          <w:szCs w:val="28"/>
        </w:rPr>
        <w:t xml:space="preserve">Latvijā darbojas 10 ostas, kurās ik gadu tiek pārkrautas vidēji vairāk nekā 60 milj. tonnu kravas. Būtiskākais kravu apjoms tiek pārkrauts trīs lielajās ostās: Rīgā, Ventspilī un Liepājā, kā arī Skultē, Salacgrīvā un Mērsragā. Visdažādāko tipu kravu apstrādi šajās ostās nodrošina 90 termināļi. Pārējām ostām ir lokāli reģionāla nozīme un to darbība galvenokārt saistīta ar reģiona tūrismu (jahtas) un atbalstu zvejniecības un zivju pārstrādes uzņēmumiem. </w:t>
      </w:r>
    </w:p>
    <w:p w:rsidRPr="00176047" w:rsidR="00176047" w:rsidP="002779E1" w:rsidRDefault="00176047" w14:paraId="3BE67035" w14:textId="3C427EA8">
      <w:pPr>
        <w:spacing w:after="0"/>
        <w:ind w:left="709" w:right="-456" w:firstLine="720"/>
        <w:jc w:val="both"/>
        <w:rPr>
          <w:rFonts w:ascii="Times New Roman" w:hAnsi="Times New Roman" w:cs="Times New Roman"/>
          <w:sz w:val="28"/>
          <w:szCs w:val="28"/>
        </w:rPr>
      </w:pPr>
      <w:r w:rsidRPr="00176047">
        <w:rPr>
          <w:rFonts w:ascii="Times New Roman" w:hAnsi="Times New Roman" w:cs="Times New Roman"/>
          <w:sz w:val="28"/>
          <w:szCs w:val="28"/>
        </w:rPr>
        <w:t xml:space="preserve">Samazinoties tranzīta plūsmai, nesamazinās nepieciešamība pēc Sabiedrības sniegtajiem pakalpojumiem, jo ir jānodrošina, ka tiek pildītas valsts uzņemtās saistības starptautiskajā jomā attiecībā uz kuģošanas drošību, vides aizsardzību un </w:t>
      </w:r>
      <w:r w:rsidR="00C44AFD">
        <w:rPr>
          <w:rFonts w:ascii="Times New Roman" w:hAnsi="Times New Roman" w:cs="Times New Roman"/>
          <w:sz w:val="28"/>
          <w:szCs w:val="28"/>
        </w:rPr>
        <w:t xml:space="preserve">kravu </w:t>
      </w:r>
      <w:r w:rsidRPr="00176047">
        <w:rPr>
          <w:rFonts w:ascii="Times New Roman" w:hAnsi="Times New Roman" w:cs="Times New Roman"/>
          <w:sz w:val="28"/>
          <w:szCs w:val="28"/>
        </w:rPr>
        <w:t>un pasažieru pārvadājumiem.</w:t>
      </w:r>
    </w:p>
    <w:p w:rsidRPr="00176047" w:rsidR="001E4E2C" w:rsidP="002779E1" w:rsidRDefault="00176047" w14:paraId="126B6DE9" w14:textId="69955F91">
      <w:pPr>
        <w:spacing w:after="0"/>
        <w:ind w:left="709" w:right="-456" w:firstLine="720"/>
        <w:jc w:val="both"/>
        <w:rPr>
          <w:rFonts w:ascii="Times New Roman" w:hAnsi="Times New Roman" w:cs="Times New Roman"/>
          <w:sz w:val="28"/>
          <w:szCs w:val="28"/>
        </w:rPr>
      </w:pPr>
      <w:r w:rsidRPr="00176047">
        <w:rPr>
          <w:rFonts w:ascii="Times New Roman" w:hAnsi="Times New Roman" w:cs="Times New Roman"/>
          <w:sz w:val="28"/>
          <w:szCs w:val="28"/>
        </w:rPr>
        <w:t xml:space="preserve">Latvijā tradicionāli ir bijusi pieejama kvalitatīva jūrniecības profesionālā izglītība un jūrnieka profesija ir populāra. Jūrniecības profesionālo izglītību 23 programmās šobrīd piedāvā divas valsts un viena privātā mācību iestāde, ik gadu tās absolvē ap 300 jaunie jūras virsnieki. Lielākā daļa (aptuveni 70%) no visiem absolventiem pēc augstāko jūrniecības izglītības iestāžu pabeigšanas turpina savas darba gaitas jūrā. Turklāt tirgū darbojas vairāki komersanti, kuri nodrošina dažādus profesionālās pilnveides un kvalifikācijas kursus jūrniekiem, tai skaitā izmantojot modernus datorsimulācijas trenažierus. </w:t>
      </w:r>
      <w:r w:rsidR="002E7C1D">
        <w:rPr>
          <w:rFonts w:ascii="Times New Roman" w:hAnsi="Times New Roman" w:cs="Times New Roman"/>
          <w:sz w:val="28"/>
          <w:szCs w:val="28"/>
        </w:rPr>
        <w:t xml:space="preserve">Viena no valsts pārvaldes deleģētajām funkcijām </w:t>
      </w:r>
      <w:r w:rsidR="00655B4D">
        <w:rPr>
          <w:rFonts w:ascii="Times New Roman" w:hAnsi="Times New Roman" w:cs="Times New Roman"/>
          <w:sz w:val="28"/>
          <w:szCs w:val="28"/>
        </w:rPr>
        <w:t xml:space="preserve">Sabiedrībai </w:t>
      </w:r>
      <w:r w:rsidR="002E7C1D">
        <w:rPr>
          <w:rFonts w:ascii="Times New Roman" w:hAnsi="Times New Roman" w:cs="Times New Roman"/>
          <w:sz w:val="28"/>
          <w:szCs w:val="28"/>
        </w:rPr>
        <w:t>ir Latvijas jūrnieku profesionālās sagatavoša</w:t>
      </w:r>
      <w:r w:rsidR="00655B4D">
        <w:rPr>
          <w:rFonts w:ascii="Times New Roman" w:hAnsi="Times New Roman" w:cs="Times New Roman"/>
          <w:sz w:val="28"/>
          <w:szCs w:val="28"/>
        </w:rPr>
        <w:t>na</w:t>
      </w:r>
      <w:r w:rsidR="002E7C1D">
        <w:rPr>
          <w:rFonts w:ascii="Times New Roman" w:hAnsi="Times New Roman" w:cs="Times New Roman"/>
          <w:sz w:val="28"/>
          <w:szCs w:val="28"/>
        </w:rPr>
        <w:t>s sistē</w:t>
      </w:r>
      <w:r w:rsidR="00600434">
        <w:rPr>
          <w:rFonts w:ascii="Times New Roman" w:hAnsi="Times New Roman" w:cs="Times New Roman"/>
          <w:sz w:val="28"/>
          <w:szCs w:val="28"/>
        </w:rPr>
        <w:t>m</w:t>
      </w:r>
      <w:r w:rsidR="002E7C1D">
        <w:rPr>
          <w:rFonts w:ascii="Times New Roman" w:hAnsi="Times New Roman" w:cs="Times New Roman"/>
          <w:sz w:val="28"/>
          <w:szCs w:val="28"/>
        </w:rPr>
        <w:t xml:space="preserve">as </w:t>
      </w:r>
      <w:r w:rsidR="008964D6">
        <w:rPr>
          <w:rFonts w:ascii="Times New Roman" w:hAnsi="Times New Roman" w:cs="Times New Roman"/>
          <w:sz w:val="28"/>
          <w:szCs w:val="28"/>
        </w:rPr>
        <w:t xml:space="preserve">koordinēšana </w:t>
      </w:r>
      <w:r w:rsidR="002E7C1D">
        <w:rPr>
          <w:rFonts w:ascii="Times New Roman" w:hAnsi="Times New Roman" w:cs="Times New Roman"/>
          <w:sz w:val="28"/>
          <w:szCs w:val="28"/>
        </w:rPr>
        <w:t>un uzraudzība atbilst</w:t>
      </w:r>
      <w:r w:rsidR="00655B4D">
        <w:rPr>
          <w:rFonts w:ascii="Times New Roman" w:hAnsi="Times New Roman" w:cs="Times New Roman"/>
          <w:sz w:val="28"/>
          <w:szCs w:val="28"/>
        </w:rPr>
        <w:t>oši Starptautiskās Jūrniecības o</w:t>
      </w:r>
      <w:r w:rsidR="002E7C1D">
        <w:rPr>
          <w:rFonts w:ascii="Times New Roman" w:hAnsi="Times New Roman" w:cs="Times New Roman"/>
          <w:sz w:val="28"/>
          <w:szCs w:val="28"/>
        </w:rPr>
        <w:t>rganizācijas un E</w:t>
      </w:r>
      <w:r w:rsidR="00655B4D">
        <w:rPr>
          <w:rFonts w:ascii="Times New Roman" w:hAnsi="Times New Roman" w:cs="Times New Roman"/>
          <w:sz w:val="28"/>
          <w:szCs w:val="28"/>
        </w:rPr>
        <w:t xml:space="preserve">iropas </w:t>
      </w:r>
      <w:r w:rsidR="002E7C1D">
        <w:rPr>
          <w:rFonts w:ascii="Times New Roman" w:hAnsi="Times New Roman" w:cs="Times New Roman"/>
          <w:sz w:val="28"/>
          <w:szCs w:val="28"/>
        </w:rPr>
        <w:t>S</w:t>
      </w:r>
      <w:r w:rsidR="00655B4D">
        <w:rPr>
          <w:rFonts w:ascii="Times New Roman" w:hAnsi="Times New Roman" w:cs="Times New Roman"/>
          <w:sz w:val="28"/>
          <w:szCs w:val="28"/>
        </w:rPr>
        <w:t>avienības</w:t>
      </w:r>
      <w:r w:rsidR="002E7C1D">
        <w:rPr>
          <w:rFonts w:ascii="Times New Roman" w:hAnsi="Times New Roman" w:cs="Times New Roman"/>
          <w:sz w:val="28"/>
          <w:szCs w:val="28"/>
        </w:rPr>
        <w:t xml:space="preserve"> prasībām.</w:t>
      </w:r>
      <w:r w:rsidR="00600434">
        <w:rPr>
          <w:rFonts w:ascii="Times New Roman" w:hAnsi="Times New Roman" w:cs="Times New Roman"/>
          <w:sz w:val="28"/>
          <w:szCs w:val="28"/>
        </w:rPr>
        <w:t xml:space="preserve"> Sabiedrības konsekventas darbības rezultātā </w:t>
      </w:r>
      <w:r w:rsidR="00655B4D">
        <w:rPr>
          <w:rFonts w:ascii="Times New Roman" w:hAnsi="Times New Roman" w:cs="Times New Roman"/>
          <w:sz w:val="28"/>
          <w:szCs w:val="28"/>
        </w:rPr>
        <w:t xml:space="preserve">ir </w:t>
      </w:r>
      <w:r w:rsidR="00600434">
        <w:rPr>
          <w:rFonts w:ascii="Times New Roman" w:hAnsi="Times New Roman" w:cs="Times New Roman"/>
          <w:sz w:val="28"/>
          <w:szCs w:val="28"/>
        </w:rPr>
        <w:t>izveidota sistēma, kas nodrošina kvalitatīvu profesionālās izglītības sistēmu jūrnieku sagatavošanā u</w:t>
      </w:r>
      <w:r w:rsidR="00655B4D">
        <w:rPr>
          <w:rFonts w:ascii="Times New Roman" w:hAnsi="Times New Roman" w:cs="Times New Roman"/>
          <w:sz w:val="28"/>
          <w:szCs w:val="28"/>
        </w:rPr>
        <w:t>n sertificēšanā. Eiropas Jūras d</w:t>
      </w:r>
      <w:r w:rsidR="00600434">
        <w:rPr>
          <w:rFonts w:ascii="Times New Roman" w:hAnsi="Times New Roman" w:cs="Times New Roman"/>
          <w:sz w:val="28"/>
          <w:szCs w:val="28"/>
        </w:rPr>
        <w:t>rošības aģentūra 201</w:t>
      </w:r>
      <w:r w:rsidR="00A35FA3">
        <w:rPr>
          <w:rFonts w:ascii="Times New Roman" w:hAnsi="Times New Roman" w:cs="Times New Roman"/>
          <w:sz w:val="28"/>
          <w:szCs w:val="28"/>
        </w:rPr>
        <w:t>7</w:t>
      </w:r>
      <w:r w:rsidR="00600434">
        <w:rPr>
          <w:rFonts w:ascii="Times New Roman" w:hAnsi="Times New Roman" w:cs="Times New Roman"/>
          <w:sz w:val="28"/>
          <w:szCs w:val="28"/>
        </w:rPr>
        <w:t xml:space="preserve">.gadā veica uzraudzības inspekciju un </w:t>
      </w:r>
      <w:r w:rsidR="007A0984">
        <w:rPr>
          <w:rFonts w:ascii="Times New Roman" w:hAnsi="Times New Roman" w:cs="Times New Roman"/>
          <w:sz w:val="28"/>
          <w:szCs w:val="28"/>
        </w:rPr>
        <w:t xml:space="preserve">kopumā </w:t>
      </w:r>
      <w:r w:rsidR="00600434">
        <w:rPr>
          <w:rFonts w:ascii="Times New Roman" w:hAnsi="Times New Roman" w:cs="Times New Roman"/>
          <w:sz w:val="28"/>
          <w:szCs w:val="28"/>
        </w:rPr>
        <w:t>atzina Latvijas izveidoto sistēmu jūrnieku profesionālā sagatavošanā un sertificēšanā par atbilstošu E</w:t>
      </w:r>
      <w:r w:rsidR="00655B4D">
        <w:rPr>
          <w:rFonts w:ascii="Times New Roman" w:hAnsi="Times New Roman" w:cs="Times New Roman"/>
          <w:sz w:val="28"/>
          <w:szCs w:val="28"/>
        </w:rPr>
        <w:t xml:space="preserve">iropas </w:t>
      </w:r>
      <w:r w:rsidR="00600434">
        <w:rPr>
          <w:rFonts w:ascii="Times New Roman" w:hAnsi="Times New Roman" w:cs="Times New Roman"/>
          <w:sz w:val="28"/>
          <w:szCs w:val="28"/>
        </w:rPr>
        <w:t>S</w:t>
      </w:r>
      <w:r w:rsidR="00655B4D">
        <w:rPr>
          <w:rFonts w:ascii="Times New Roman" w:hAnsi="Times New Roman" w:cs="Times New Roman"/>
          <w:sz w:val="28"/>
          <w:szCs w:val="28"/>
        </w:rPr>
        <w:t>avienības</w:t>
      </w:r>
      <w:r w:rsidR="00600434">
        <w:rPr>
          <w:rFonts w:ascii="Times New Roman" w:hAnsi="Times New Roman" w:cs="Times New Roman"/>
          <w:sz w:val="28"/>
          <w:szCs w:val="28"/>
        </w:rPr>
        <w:t xml:space="preserve"> un starptautiskajām prasībām</w:t>
      </w:r>
      <w:r w:rsidR="00355DB2">
        <w:rPr>
          <w:rFonts w:ascii="Times New Roman" w:hAnsi="Times New Roman" w:cs="Times New Roman"/>
          <w:sz w:val="28"/>
          <w:szCs w:val="28"/>
        </w:rPr>
        <w:t xml:space="preserve">. </w:t>
      </w:r>
      <w:r w:rsidRPr="00A35FA3" w:rsidR="00A35FA3">
        <w:rPr>
          <w:rFonts w:ascii="Times New Roman" w:hAnsi="Times New Roman" w:cs="Times New Roman"/>
          <w:sz w:val="28"/>
          <w:szCs w:val="28"/>
        </w:rPr>
        <w:t>Latvijas jūrnieku profesionālās</w:t>
      </w:r>
      <w:r w:rsidR="00A35FA3">
        <w:rPr>
          <w:rFonts w:ascii="Times New Roman" w:hAnsi="Times New Roman" w:cs="Times New Roman"/>
          <w:sz w:val="28"/>
          <w:szCs w:val="28"/>
        </w:rPr>
        <w:t xml:space="preserve"> </w:t>
      </w:r>
      <w:r w:rsidRPr="00A35FA3" w:rsidR="00A35FA3">
        <w:rPr>
          <w:rFonts w:ascii="Times New Roman" w:hAnsi="Times New Roman" w:cs="Times New Roman"/>
          <w:sz w:val="28"/>
          <w:szCs w:val="28"/>
        </w:rPr>
        <w:t>sagatavošanas un sertificēšanas</w:t>
      </w:r>
      <w:r w:rsidR="00A35FA3">
        <w:rPr>
          <w:rFonts w:ascii="Times New Roman" w:hAnsi="Times New Roman" w:cs="Times New Roman"/>
          <w:sz w:val="28"/>
          <w:szCs w:val="28"/>
        </w:rPr>
        <w:t xml:space="preserve"> </w:t>
      </w:r>
      <w:r w:rsidRPr="00A35FA3" w:rsidR="00A35FA3">
        <w:rPr>
          <w:rFonts w:ascii="Times New Roman" w:hAnsi="Times New Roman" w:cs="Times New Roman"/>
          <w:sz w:val="28"/>
          <w:szCs w:val="28"/>
        </w:rPr>
        <w:t>sistēma atbilst kritērijiem, kas</w:t>
      </w:r>
      <w:r w:rsidR="00A35FA3">
        <w:rPr>
          <w:rFonts w:ascii="Times New Roman" w:hAnsi="Times New Roman" w:cs="Times New Roman"/>
          <w:sz w:val="28"/>
          <w:szCs w:val="28"/>
        </w:rPr>
        <w:t xml:space="preserve"> </w:t>
      </w:r>
      <w:r w:rsidRPr="00A35FA3" w:rsidR="00A35FA3">
        <w:rPr>
          <w:rFonts w:ascii="Times New Roman" w:hAnsi="Times New Roman" w:cs="Times New Roman"/>
          <w:sz w:val="28"/>
          <w:szCs w:val="28"/>
        </w:rPr>
        <w:t xml:space="preserve">nodrošina valsts atrašanos </w:t>
      </w:r>
      <w:r w:rsidR="00A35FA3">
        <w:rPr>
          <w:rFonts w:ascii="Times New Roman" w:hAnsi="Times New Roman" w:cs="Times New Roman"/>
          <w:sz w:val="28"/>
          <w:szCs w:val="28"/>
        </w:rPr>
        <w:t>Starptautiskās Jūrniecības organizācijas (</w:t>
      </w:r>
      <w:r w:rsidRPr="00A35FA3" w:rsidR="00A35FA3">
        <w:rPr>
          <w:rFonts w:ascii="Times New Roman" w:hAnsi="Times New Roman" w:cs="Times New Roman"/>
          <w:sz w:val="28"/>
          <w:szCs w:val="28"/>
        </w:rPr>
        <w:t>IMO</w:t>
      </w:r>
      <w:r w:rsidR="00A35FA3">
        <w:rPr>
          <w:rFonts w:ascii="Times New Roman" w:hAnsi="Times New Roman" w:cs="Times New Roman"/>
          <w:sz w:val="28"/>
          <w:szCs w:val="28"/>
        </w:rPr>
        <w:t>) “</w:t>
      </w:r>
      <w:r w:rsidRPr="00A35FA3" w:rsidR="00A35FA3">
        <w:rPr>
          <w:rFonts w:ascii="Times New Roman" w:hAnsi="Times New Roman" w:cs="Times New Roman"/>
          <w:sz w:val="28"/>
          <w:szCs w:val="28"/>
        </w:rPr>
        <w:t>Baltajā sarakstā</w:t>
      </w:r>
      <w:r w:rsidR="00A35FA3">
        <w:rPr>
          <w:rFonts w:ascii="Times New Roman" w:hAnsi="Times New Roman" w:cs="Times New Roman"/>
          <w:sz w:val="28"/>
          <w:szCs w:val="28"/>
        </w:rPr>
        <w:t>”</w:t>
      </w:r>
      <w:r w:rsidR="001E4E2C">
        <w:rPr>
          <w:rFonts w:ascii="Times New Roman" w:hAnsi="Times New Roman" w:cs="Times New Roman"/>
          <w:sz w:val="28"/>
          <w:szCs w:val="28"/>
        </w:rPr>
        <w:t xml:space="preserve"> (White List)</w:t>
      </w:r>
      <w:r w:rsidR="00600434">
        <w:rPr>
          <w:rFonts w:ascii="Times New Roman" w:hAnsi="Times New Roman" w:cs="Times New Roman"/>
          <w:sz w:val="28"/>
          <w:szCs w:val="28"/>
        </w:rPr>
        <w:t xml:space="preserve">. Atrašanās “Baltajā sarakstā” </w:t>
      </w:r>
      <w:r w:rsidR="001E4E2C">
        <w:rPr>
          <w:rFonts w:ascii="Times New Roman" w:hAnsi="Times New Roman" w:cs="Times New Roman"/>
          <w:sz w:val="28"/>
          <w:szCs w:val="28"/>
        </w:rPr>
        <w:t>apliecina</w:t>
      </w:r>
      <w:r w:rsidR="00600434">
        <w:rPr>
          <w:rFonts w:ascii="Times New Roman" w:hAnsi="Times New Roman" w:cs="Times New Roman"/>
          <w:sz w:val="28"/>
          <w:szCs w:val="28"/>
        </w:rPr>
        <w:t xml:space="preserve"> Latvijas jūrniek</w:t>
      </w:r>
      <w:r w:rsidR="001E4E2C">
        <w:rPr>
          <w:rFonts w:ascii="Times New Roman" w:hAnsi="Times New Roman" w:cs="Times New Roman"/>
          <w:sz w:val="28"/>
          <w:szCs w:val="28"/>
        </w:rPr>
        <w:t xml:space="preserve">u augsto profesionālo </w:t>
      </w:r>
      <w:r w:rsidR="001E4E2C">
        <w:rPr>
          <w:rFonts w:ascii="Times New Roman" w:hAnsi="Times New Roman" w:cs="Times New Roman"/>
          <w:sz w:val="28"/>
          <w:szCs w:val="28"/>
        </w:rPr>
        <w:lastRenderedPageBreak/>
        <w:t xml:space="preserve">sagatavotību </w:t>
      </w:r>
      <w:r w:rsidRPr="001E4E2C" w:rsidR="001E4E2C">
        <w:rPr>
          <w:rFonts w:ascii="Times New Roman" w:hAnsi="Times New Roman" w:cs="Times New Roman"/>
          <w:sz w:val="28"/>
          <w:szCs w:val="28"/>
        </w:rPr>
        <w:t xml:space="preserve">un veiksmīgu piedalīšanos starptautiskajā darba tirgū uz jebkura karoga kuģiem. </w:t>
      </w:r>
    </w:p>
    <w:p w:rsidRPr="00176047" w:rsidR="00176047" w:rsidP="002779E1" w:rsidRDefault="00176047" w14:paraId="3E643027" w14:textId="77777777">
      <w:pPr>
        <w:spacing w:after="0"/>
        <w:ind w:left="709" w:right="-456" w:firstLine="720"/>
        <w:jc w:val="both"/>
        <w:rPr>
          <w:rFonts w:ascii="Times New Roman" w:hAnsi="Times New Roman" w:cs="Times New Roman"/>
          <w:sz w:val="28"/>
          <w:szCs w:val="28"/>
        </w:rPr>
      </w:pPr>
      <w:r w:rsidRPr="00176047">
        <w:rPr>
          <w:rFonts w:ascii="Times New Roman" w:hAnsi="Times New Roman" w:cs="Times New Roman"/>
          <w:sz w:val="28"/>
          <w:szCs w:val="28"/>
        </w:rPr>
        <w:t>Aktīvi strādājošo jūrnieku sk</w:t>
      </w:r>
      <w:r w:rsidR="00283F25">
        <w:rPr>
          <w:rFonts w:ascii="Times New Roman" w:hAnsi="Times New Roman" w:cs="Times New Roman"/>
          <w:sz w:val="28"/>
          <w:szCs w:val="28"/>
        </w:rPr>
        <w:t>aits ir mainīgs rādītājs. 2020.</w:t>
      </w:r>
      <w:r w:rsidRPr="00176047">
        <w:rPr>
          <w:rFonts w:ascii="Times New Roman" w:hAnsi="Times New Roman" w:cs="Times New Roman"/>
          <w:sz w:val="28"/>
          <w:szCs w:val="28"/>
        </w:rPr>
        <w:t xml:space="preserve">gada sākumā tas ir 12 125. </w:t>
      </w:r>
      <w:r w:rsidR="00283F25">
        <w:rPr>
          <w:rFonts w:ascii="Times New Roman" w:hAnsi="Times New Roman" w:cs="Times New Roman"/>
          <w:sz w:val="28"/>
          <w:szCs w:val="28"/>
        </w:rPr>
        <w:t>Latvija k</w:t>
      </w:r>
      <w:r w:rsidRPr="00176047">
        <w:rPr>
          <w:rFonts w:ascii="Times New Roman" w:hAnsi="Times New Roman" w:cs="Times New Roman"/>
          <w:sz w:val="28"/>
          <w:szCs w:val="28"/>
        </w:rPr>
        <w:t xml:space="preserve">ā jūrnieku darbaspēka piegādātāja valsts ieņem </w:t>
      </w:r>
      <w:r w:rsidR="00283F25">
        <w:rPr>
          <w:rFonts w:ascii="Times New Roman" w:hAnsi="Times New Roman" w:cs="Times New Roman"/>
          <w:sz w:val="28"/>
          <w:szCs w:val="28"/>
        </w:rPr>
        <w:t xml:space="preserve">stabilu </w:t>
      </w:r>
      <w:r w:rsidRPr="00176047">
        <w:rPr>
          <w:rFonts w:ascii="Times New Roman" w:hAnsi="Times New Roman" w:cs="Times New Roman"/>
          <w:sz w:val="28"/>
          <w:szCs w:val="28"/>
        </w:rPr>
        <w:t>5</w:t>
      </w:r>
      <w:r w:rsidR="00283F25">
        <w:rPr>
          <w:rFonts w:ascii="Times New Roman" w:hAnsi="Times New Roman" w:cs="Times New Roman"/>
          <w:sz w:val="28"/>
          <w:szCs w:val="28"/>
        </w:rPr>
        <w:t>.</w:t>
      </w:r>
      <w:r w:rsidRPr="00176047">
        <w:rPr>
          <w:rFonts w:ascii="Times New Roman" w:hAnsi="Times New Roman" w:cs="Times New Roman"/>
          <w:sz w:val="28"/>
          <w:szCs w:val="28"/>
        </w:rPr>
        <w:t xml:space="preserve"> vietu starp Eiropas Savienības dalībvalstīm. 97% no no</w:t>
      </w:r>
      <w:r w:rsidR="00283F25">
        <w:rPr>
          <w:rFonts w:ascii="Times New Roman" w:hAnsi="Times New Roman" w:cs="Times New Roman"/>
          <w:sz w:val="28"/>
          <w:szCs w:val="28"/>
        </w:rPr>
        <w:t>darbinātajiem jūrniekiem  2019.</w:t>
      </w:r>
      <w:r w:rsidRPr="00176047">
        <w:rPr>
          <w:rFonts w:ascii="Times New Roman" w:hAnsi="Times New Roman" w:cs="Times New Roman"/>
          <w:sz w:val="28"/>
          <w:szCs w:val="28"/>
        </w:rPr>
        <w:t>gadā strādāja uz c</w:t>
      </w:r>
      <w:r w:rsidR="00283F25">
        <w:rPr>
          <w:rFonts w:ascii="Times New Roman" w:hAnsi="Times New Roman" w:cs="Times New Roman"/>
          <w:sz w:val="28"/>
          <w:szCs w:val="28"/>
        </w:rPr>
        <w:t>itu valstu karogu kuģiem. 2019.</w:t>
      </w:r>
      <w:r w:rsidRPr="00176047">
        <w:rPr>
          <w:rFonts w:ascii="Times New Roman" w:hAnsi="Times New Roman" w:cs="Times New Roman"/>
          <w:sz w:val="28"/>
          <w:szCs w:val="28"/>
        </w:rPr>
        <w:t>gadā veiktā jūrnieku atalgojuma analīze parādīja, ka ierindas jūrnieku nopelnītais gada laikā ir salīdzināms ar vidējo</w:t>
      </w:r>
      <w:r w:rsidR="00283F25">
        <w:rPr>
          <w:rFonts w:ascii="Times New Roman" w:hAnsi="Times New Roman" w:cs="Times New Roman"/>
          <w:sz w:val="28"/>
          <w:szCs w:val="28"/>
        </w:rPr>
        <w:t xml:space="preserve"> bruto atalgojumu Latvijā 2019.</w:t>
      </w:r>
      <w:r w:rsidRPr="00176047">
        <w:rPr>
          <w:rFonts w:ascii="Times New Roman" w:hAnsi="Times New Roman" w:cs="Times New Roman"/>
          <w:sz w:val="28"/>
          <w:szCs w:val="28"/>
        </w:rPr>
        <w:t>gadā, bet vadības līmeņa virsnieku atalgojums bija 4,5 reizes augstāks. Jūrnieki ik gadu Latvijas ekonomikā gan tieši nodokļos, gan arī vispārējā pat</w:t>
      </w:r>
      <w:r w:rsidR="00283F25">
        <w:rPr>
          <w:rFonts w:ascii="Times New Roman" w:hAnsi="Times New Roman" w:cs="Times New Roman"/>
          <w:sz w:val="28"/>
          <w:szCs w:val="28"/>
        </w:rPr>
        <w:t>ēriņā iepludina ap 300 milj. euro</w:t>
      </w:r>
      <w:r w:rsidRPr="00176047">
        <w:rPr>
          <w:rFonts w:ascii="Times New Roman" w:hAnsi="Times New Roman" w:cs="Times New Roman"/>
          <w:sz w:val="28"/>
          <w:szCs w:val="28"/>
        </w:rPr>
        <w:t>. Darbā iekārtošanas starpniecības pakalpojumus jūrniekiem Latvijā sniedz 59 (2019.</w:t>
      </w:r>
      <w:r w:rsidR="00283F25">
        <w:rPr>
          <w:rFonts w:ascii="Times New Roman" w:hAnsi="Times New Roman" w:cs="Times New Roman"/>
          <w:sz w:val="28"/>
          <w:szCs w:val="28"/>
        </w:rPr>
        <w:t>gada dati</w:t>
      </w:r>
      <w:r w:rsidRPr="00176047">
        <w:rPr>
          <w:rFonts w:ascii="Times New Roman" w:hAnsi="Times New Roman" w:cs="Times New Roman"/>
          <w:sz w:val="28"/>
          <w:szCs w:val="28"/>
        </w:rPr>
        <w:t>) licencēti komersanti.</w:t>
      </w:r>
    </w:p>
    <w:p w:rsidRPr="00176047" w:rsidR="00176047" w:rsidP="002779E1" w:rsidRDefault="00176047" w14:paraId="24981DF6" w14:textId="77777777">
      <w:pPr>
        <w:spacing w:after="0"/>
        <w:ind w:left="709" w:right="-456" w:firstLine="720"/>
        <w:jc w:val="both"/>
        <w:rPr>
          <w:rFonts w:ascii="Times New Roman" w:hAnsi="Times New Roman" w:cs="Times New Roman"/>
          <w:sz w:val="28"/>
          <w:szCs w:val="28"/>
        </w:rPr>
      </w:pPr>
      <w:r w:rsidRPr="00176047">
        <w:rPr>
          <w:rFonts w:ascii="Times New Roman" w:hAnsi="Times New Roman" w:cs="Times New Roman"/>
          <w:sz w:val="28"/>
          <w:szCs w:val="28"/>
        </w:rPr>
        <w:t xml:space="preserve">Ekonomiskā situācija Latvijā kopš neatkarības atgūšanas nav bijusi pietiekami labvēlīga, lai veicinātu spēcīgu vietējo kuģu īpašnieku rašanos, tāpat nesenā finanšu krīze atstāja nelabvēlīgu iespaidu uz kuģu laika nomas likmēm, kā arī ievērojami mazināja banku interesi finansēt kuģu iegādes projektus. </w:t>
      </w:r>
    </w:p>
    <w:p w:rsidRPr="00176047" w:rsidR="001E4E2C" w:rsidP="002779E1" w:rsidRDefault="00176047" w14:paraId="7AC23F61" w14:textId="49AEF255">
      <w:pPr>
        <w:spacing w:after="0"/>
        <w:ind w:left="709" w:right="-456" w:firstLine="720"/>
        <w:jc w:val="both"/>
        <w:rPr>
          <w:rFonts w:ascii="Times New Roman" w:hAnsi="Times New Roman" w:cs="Times New Roman"/>
          <w:sz w:val="28"/>
          <w:szCs w:val="28"/>
        </w:rPr>
      </w:pPr>
      <w:r w:rsidRPr="00176047">
        <w:rPr>
          <w:rFonts w:ascii="Times New Roman" w:hAnsi="Times New Roman" w:cs="Times New Roman"/>
          <w:sz w:val="28"/>
          <w:szCs w:val="28"/>
        </w:rPr>
        <w:t>Tajā pašā laikā</w:t>
      </w:r>
      <w:r w:rsidR="00283F25">
        <w:rPr>
          <w:rFonts w:ascii="Times New Roman" w:hAnsi="Times New Roman" w:cs="Times New Roman"/>
          <w:sz w:val="28"/>
          <w:szCs w:val="28"/>
        </w:rPr>
        <w:t>,</w:t>
      </w:r>
      <w:r w:rsidRPr="00176047">
        <w:rPr>
          <w:rFonts w:ascii="Times New Roman" w:hAnsi="Times New Roman" w:cs="Times New Roman"/>
          <w:sz w:val="28"/>
          <w:szCs w:val="28"/>
        </w:rPr>
        <w:t xml:space="preserve"> līdz ar Latvijas iestāšanos E</w:t>
      </w:r>
      <w:r>
        <w:rPr>
          <w:rFonts w:ascii="Times New Roman" w:hAnsi="Times New Roman" w:cs="Times New Roman"/>
          <w:sz w:val="28"/>
          <w:szCs w:val="28"/>
        </w:rPr>
        <w:t xml:space="preserve">iropas </w:t>
      </w:r>
      <w:r w:rsidRPr="00176047">
        <w:rPr>
          <w:rFonts w:ascii="Times New Roman" w:hAnsi="Times New Roman" w:cs="Times New Roman"/>
          <w:sz w:val="28"/>
          <w:szCs w:val="28"/>
        </w:rPr>
        <w:t>S</w:t>
      </w:r>
      <w:r>
        <w:rPr>
          <w:rFonts w:ascii="Times New Roman" w:hAnsi="Times New Roman" w:cs="Times New Roman"/>
          <w:sz w:val="28"/>
          <w:szCs w:val="28"/>
        </w:rPr>
        <w:t>avienībā</w:t>
      </w:r>
      <w:r w:rsidRPr="00176047">
        <w:rPr>
          <w:rFonts w:ascii="Times New Roman" w:hAnsi="Times New Roman" w:cs="Times New Roman"/>
          <w:sz w:val="28"/>
          <w:szCs w:val="28"/>
        </w:rPr>
        <w:t>, kā arī, pateicoti</w:t>
      </w:r>
      <w:r w:rsidR="00283F25">
        <w:rPr>
          <w:rFonts w:ascii="Times New Roman" w:hAnsi="Times New Roman" w:cs="Times New Roman"/>
          <w:sz w:val="28"/>
          <w:szCs w:val="28"/>
        </w:rPr>
        <w:t xml:space="preserve">es izmaiņām nodokļu politikā, </w:t>
      </w:r>
      <w:r w:rsidRPr="00176047">
        <w:rPr>
          <w:rFonts w:ascii="Times New Roman" w:hAnsi="Times New Roman" w:cs="Times New Roman"/>
          <w:sz w:val="28"/>
          <w:szCs w:val="28"/>
        </w:rPr>
        <w:t xml:space="preserve">kuģu reģistrācijas normatīvajos aktos un sistemātiskam Sabiedrības darbam, Latvijas karogs ir kļuvis par reģistru ar tādu kvalitātes un standartu līmeni, kas sniedz kvalitatīvus pakalpojumus kuģu īpašniekiem. </w:t>
      </w:r>
      <w:r w:rsidR="0061677C">
        <w:rPr>
          <w:rFonts w:ascii="Times New Roman" w:hAnsi="Times New Roman" w:cs="Times New Roman"/>
          <w:sz w:val="28"/>
          <w:szCs w:val="28"/>
        </w:rPr>
        <w:t xml:space="preserve">Pateicoties Sabiedrības mērķtiecīgam un sistēmiskam darbam, Latvijas karogs kopš 2012.gada </w:t>
      </w:r>
      <w:r w:rsidR="00655B4D">
        <w:rPr>
          <w:rFonts w:ascii="Times New Roman" w:hAnsi="Times New Roman" w:cs="Times New Roman"/>
          <w:sz w:val="28"/>
          <w:szCs w:val="28"/>
        </w:rPr>
        <w:t>ir iekļauts Parīzes saprašanās m</w:t>
      </w:r>
      <w:r w:rsidR="0061677C">
        <w:rPr>
          <w:rFonts w:ascii="Times New Roman" w:hAnsi="Times New Roman" w:cs="Times New Roman"/>
          <w:sz w:val="28"/>
          <w:szCs w:val="28"/>
        </w:rPr>
        <w:t xml:space="preserve">emoranda (par kuģu </w:t>
      </w:r>
      <w:r w:rsidR="00377BD0">
        <w:rPr>
          <w:rFonts w:ascii="Times New Roman" w:hAnsi="Times New Roman" w:cs="Times New Roman"/>
          <w:sz w:val="28"/>
          <w:szCs w:val="28"/>
        </w:rPr>
        <w:t>atbilstību starptautiskajām prasībām</w:t>
      </w:r>
      <w:r w:rsidR="0061677C">
        <w:rPr>
          <w:rFonts w:ascii="Times New Roman" w:hAnsi="Times New Roman" w:cs="Times New Roman"/>
          <w:sz w:val="28"/>
          <w:szCs w:val="28"/>
        </w:rPr>
        <w:t>) Baltajā sarakstā.</w:t>
      </w:r>
    </w:p>
    <w:p w:rsidR="00176047" w:rsidP="002779E1" w:rsidRDefault="00176047" w14:paraId="0906645A" w14:textId="1BAA38CA">
      <w:pPr>
        <w:spacing w:after="0"/>
        <w:ind w:left="709" w:right="-456" w:firstLine="720"/>
        <w:jc w:val="both"/>
        <w:rPr>
          <w:rFonts w:ascii="Times New Roman" w:hAnsi="Times New Roman" w:cs="Times New Roman"/>
          <w:sz w:val="28"/>
          <w:szCs w:val="28"/>
        </w:rPr>
      </w:pPr>
      <w:r w:rsidRPr="00176047">
        <w:rPr>
          <w:rFonts w:ascii="Times New Roman" w:hAnsi="Times New Roman" w:cs="Times New Roman"/>
          <w:sz w:val="28"/>
          <w:szCs w:val="28"/>
        </w:rPr>
        <w:t>Eiropas Komisija savos ilgtermiņa politikas dokumentos</w:t>
      </w:r>
      <w:r w:rsidR="004D53FD">
        <w:rPr>
          <w:rFonts w:ascii="Times New Roman" w:hAnsi="Times New Roman" w:cs="Times New Roman"/>
          <w:sz w:val="28"/>
          <w:szCs w:val="28"/>
        </w:rPr>
        <w:t xml:space="preserve"> - īpaši</w:t>
      </w:r>
      <w:r w:rsidRPr="00176047">
        <w:rPr>
          <w:rFonts w:ascii="Times New Roman" w:hAnsi="Times New Roman" w:cs="Times New Roman"/>
          <w:sz w:val="28"/>
          <w:szCs w:val="28"/>
        </w:rPr>
        <w:t xml:space="preserve"> “Blue Growth”</w:t>
      </w:r>
      <w:r w:rsidR="004D53FD">
        <w:rPr>
          <w:rFonts w:ascii="Times New Roman" w:hAnsi="Times New Roman" w:cs="Times New Roman"/>
          <w:sz w:val="28"/>
          <w:szCs w:val="28"/>
        </w:rPr>
        <w:t xml:space="preserve"> stratēģijā</w:t>
      </w:r>
      <w:r w:rsidRPr="00176047">
        <w:rPr>
          <w:rFonts w:ascii="Times New Roman" w:hAnsi="Times New Roman" w:cs="Times New Roman"/>
          <w:sz w:val="28"/>
          <w:szCs w:val="28"/>
        </w:rPr>
        <w:t xml:space="preserve"> ar jūru saistītās nozares izvirza kā galveno dzinējspēku turpmākai Eiropas Savienības ekonomikas izaugsmei. Kā </w:t>
      </w:r>
      <w:r w:rsidR="004D53FD">
        <w:rPr>
          <w:rFonts w:ascii="Times New Roman" w:hAnsi="Times New Roman" w:cs="Times New Roman"/>
          <w:sz w:val="28"/>
          <w:szCs w:val="28"/>
        </w:rPr>
        <w:t>būtiski</w:t>
      </w:r>
      <w:r w:rsidRPr="00176047" w:rsidR="004D53FD">
        <w:rPr>
          <w:rFonts w:ascii="Times New Roman" w:hAnsi="Times New Roman" w:cs="Times New Roman"/>
          <w:sz w:val="28"/>
          <w:szCs w:val="28"/>
        </w:rPr>
        <w:t xml:space="preserve"> </w:t>
      </w:r>
      <w:r w:rsidRPr="00176047">
        <w:rPr>
          <w:rFonts w:ascii="Times New Roman" w:hAnsi="Times New Roman" w:cs="Times New Roman"/>
          <w:sz w:val="28"/>
          <w:szCs w:val="28"/>
        </w:rPr>
        <w:t xml:space="preserve">tautsaimniecības attīstības virzieni tiek akcentēti konkurētspējīga un ilgtspējīga transporta sistēma, uzlaboti kuģniecības vides un drošības rādītāji, energoefektīvs jūras transports, atjaunojamo energoresursu (blue energy), biotehnoloģiju, akvakultūru, piekrastes un jūras tūrisma, kā arī izejvielu ieguves jūrā un jūras šelfā attīstība. </w:t>
      </w:r>
    </w:p>
    <w:p w:rsidR="00DB1103" w:rsidP="002779E1" w:rsidRDefault="00DB1103" w14:paraId="55448AC4" w14:textId="6C516550">
      <w:pPr>
        <w:spacing w:after="0"/>
        <w:ind w:left="709" w:right="-456" w:firstLine="720"/>
        <w:jc w:val="both"/>
        <w:rPr>
          <w:rFonts w:ascii="Times New Roman" w:hAnsi="Times New Roman" w:cs="Times New Roman"/>
          <w:sz w:val="28"/>
          <w:szCs w:val="28"/>
        </w:rPr>
      </w:pPr>
      <w:r w:rsidRPr="00DB1103">
        <w:rPr>
          <w:rFonts w:ascii="Times New Roman" w:hAnsi="Times New Roman" w:cs="Times New Roman"/>
          <w:sz w:val="28"/>
          <w:szCs w:val="28"/>
        </w:rPr>
        <w:t>Sabiedrība atbilstoši Latvijas normatīvajiem aktiem un starptautiskajām tiesību normām veic Jūrlietu pā</w:t>
      </w:r>
      <w:r w:rsidR="00125292">
        <w:rPr>
          <w:rFonts w:ascii="Times New Roman" w:hAnsi="Times New Roman" w:cs="Times New Roman"/>
          <w:sz w:val="28"/>
          <w:szCs w:val="28"/>
        </w:rPr>
        <w:t xml:space="preserve">rvaldes un jūras drošības likuma </w:t>
      </w:r>
      <w:r w:rsidRPr="00024C7D" w:rsidR="00125292">
        <w:rPr>
          <w:rFonts w:ascii="Times New Roman" w:hAnsi="Times New Roman" w:cs="Times New Roman"/>
          <w:sz w:val="28"/>
          <w:szCs w:val="28"/>
        </w:rPr>
        <w:t>6.pantā noteiktās funkcijas</w:t>
      </w:r>
      <w:r w:rsidRPr="00024C7D" w:rsidR="00125292">
        <w:rPr>
          <w:rFonts w:ascii="Times New Roman" w:hAnsi="Times New Roman" w:cs="Times New Roman"/>
          <w:bCs/>
          <w:sz w:val="28"/>
          <w:szCs w:val="28"/>
          <w:vertAlign w:val="superscript"/>
        </w:rPr>
        <w:footnoteReference w:id="3"/>
      </w:r>
      <w:r w:rsidR="00024C7D">
        <w:rPr>
          <w:rFonts w:ascii="Times New Roman" w:hAnsi="Times New Roman" w:cs="Times New Roman"/>
          <w:sz w:val="28"/>
          <w:szCs w:val="28"/>
        </w:rPr>
        <w:t xml:space="preserve">. </w:t>
      </w:r>
      <w:r w:rsidRPr="00DB1103">
        <w:rPr>
          <w:rFonts w:ascii="Times New Roman" w:hAnsi="Times New Roman" w:cs="Times New Roman"/>
          <w:sz w:val="28"/>
          <w:szCs w:val="28"/>
        </w:rPr>
        <w:t xml:space="preserve">Sabiedrības darbības politika </w:t>
      </w:r>
      <w:r w:rsidR="00AF6B7C">
        <w:rPr>
          <w:rFonts w:ascii="Times New Roman" w:hAnsi="Times New Roman" w:cs="Times New Roman"/>
          <w:sz w:val="28"/>
          <w:szCs w:val="28"/>
        </w:rPr>
        <w:t xml:space="preserve">un pamatkompetences </w:t>
      </w:r>
      <w:r w:rsidRPr="00DB1103">
        <w:rPr>
          <w:rFonts w:ascii="Times New Roman" w:hAnsi="Times New Roman" w:cs="Times New Roman"/>
          <w:sz w:val="28"/>
          <w:szCs w:val="28"/>
        </w:rPr>
        <w:t>ir balstīta</w:t>
      </w:r>
      <w:r w:rsidR="00AF6B7C">
        <w:rPr>
          <w:rFonts w:ascii="Times New Roman" w:hAnsi="Times New Roman" w:cs="Times New Roman"/>
          <w:sz w:val="28"/>
          <w:szCs w:val="28"/>
        </w:rPr>
        <w:t>s</w:t>
      </w:r>
      <w:r w:rsidRPr="00DB1103">
        <w:rPr>
          <w:rFonts w:ascii="Times New Roman" w:hAnsi="Times New Roman" w:cs="Times New Roman"/>
          <w:sz w:val="28"/>
          <w:szCs w:val="28"/>
        </w:rPr>
        <w:t xml:space="preserve"> uz Eiropas Savienības, </w:t>
      </w:r>
      <w:r w:rsidR="00377BD0">
        <w:rPr>
          <w:rFonts w:ascii="Times New Roman" w:hAnsi="Times New Roman" w:cs="Times New Roman"/>
          <w:sz w:val="28"/>
          <w:szCs w:val="28"/>
        </w:rPr>
        <w:t>s</w:t>
      </w:r>
      <w:r w:rsidRPr="00DB1103">
        <w:rPr>
          <w:rFonts w:ascii="Times New Roman" w:hAnsi="Times New Roman" w:cs="Times New Roman"/>
          <w:sz w:val="28"/>
          <w:szCs w:val="28"/>
        </w:rPr>
        <w:t xml:space="preserve">tarptautisko un nacionālo tiesību normu ievērošanu un ieviešanu kuģošanas drošībā un aizsardzībā, jūras vides aizsardzībā no piesārņojuma, kuģu reģistrēšanā, jūrnieku profesionālās sagatavotības kontrolē un jūrnieku kvalifikācijas novērtēšanā, jūrnieku darbā iekārtošanas komersantu darbības uzraudzībā, kā arī jaunāko tehnoloģiju izmantošanā navigācijas līdzekļu un navigācijas sistēmā, hidrogrāfisko mērījumu veikšanā, navigācijas publikāciju </w:t>
      </w:r>
      <w:r w:rsidRPr="00DB1103">
        <w:rPr>
          <w:rFonts w:ascii="Times New Roman" w:hAnsi="Times New Roman" w:cs="Times New Roman"/>
          <w:sz w:val="28"/>
          <w:szCs w:val="28"/>
        </w:rPr>
        <w:lastRenderedPageBreak/>
        <w:t>sagatavošanā un izplatīšanā</w:t>
      </w:r>
      <w:r w:rsidR="000504CE">
        <w:rPr>
          <w:rFonts w:ascii="Times New Roman" w:hAnsi="Times New Roman" w:cs="Times New Roman"/>
          <w:sz w:val="28"/>
          <w:szCs w:val="28"/>
        </w:rPr>
        <w:t>.</w:t>
      </w:r>
      <w:r w:rsidR="0061677C">
        <w:rPr>
          <w:rFonts w:ascii="Times New Roman" w:hAnsi="Times New Roman" w:cs="Times New Roman"/>
          <w:sz w:val="28"/>
          <w:szCs w:val="28"/>
        </w:rPr>
        <w:t xml:space="preserve"> Sabiedrība, izpildot valsts uzņemtās saistības pievienojoties starptautiskām jūras lietu konvencijām, veic dziļumu mērījumus galvenajos kuģu ceļos Latvijas Republikas teritoriālajos ūdeņos un ekskluzīvajā ekonomiskajā zonā. Atbilstoši vienotiem Starptautiskās Hidrogrāfijas organizācijas apstiprinātiem standartiem</w:t>
      </w:r>
      <w:r w:rsidR="00655B4D">
        <w:rPr>
          <w:rFonts w:ascii="Times New Roman" w:hAnsi="Times New Roman" w:cs="Times New Roman"/>
          <w:sz w:val="28"/>
          <w:szCs w:val="28"/>
        </w:rPr>
        <w:t>,</w:t>
      </w:r>
      <w:r w:rsidR="0061677C">
        <w:rPr>
          <w:rFonts w:ascii="Times New Roman" w:hAnsi="Times New Roman" w:cs="Times New Roman"/>
          <w:sz w:val="28"/>
          <w:szCs w:val="28"/>
        </w:rPr>
        <w:t xml:space="preserve"> tiek sagatavotas papīra un elektroniskās jūras navigācijas kartes, kas tiek izplatītas visā pasaulē izmantojot sadarbības līgumus un plašu izplatītāju loku.</w:t>
      </w:r>
    </w:p>
    <w:p w:rsidRPr="005545E9" w:rsidR="005545E9" w:rsidP="002779E1" w:rsidRDefault="005545E9" w14:paraId="418C5247" w14:textId="77777777">
      <w:pPr>
        <w:spacing w:after="0"/>
        <w:ind w:left="709" w:right="-456" w:firstLine="720"/>
        <w:jc w:val="both"/>
        <w:rPr>
          <w:rFonts w:ascii="Times New Roman" w:hAnsi="Times New Roman" w:cs="Times New Roman"/>
          <w:sz w:val="28"/>
          <w:szCs w:val="28"/>
        </w:rPr>
      </w:pPr>
      <w:r w:rsidRPr="005545E9">
        <w:rPr>
          <w:rFonts w:ascii="Times New Roman" w:hAnsi="Times New Roman" w:cs="Times New Roman"/>
          <w:sz w:val="28"/>
          <w:szCs w:val="28"/>
        </w:rPr>
        <w:t xml:space="preserve">Sabiedrība atbilstoši </w:t>
      </w:r>
      <w:r w:rsidR="00024C7D">
        <w:rPr>
          <w:rFonts w:ascii="Times New Roman" w:hAnsi="Times New Roman" w:cs="Times New Roman"/>
          <w:sz w:val="28"/>
          <w:szCs w:val="28"/>
        </w:rPr>
        <w:t>2011.</w:t>
      </w:r>
      <w:r w:rsidRPr="005545E9">
        <w:rPr>
          <w:rFonts w:ascii="Times New Roman" w:hAnsi="Times New Roman" w:cs="Times New Roman"/>
          <w:sz w:val="28"/>
          <w:szCs w:val="28"/>
        </w:rPr>
        <w:t>gada 24</w:t>
      </w:r>
      <w:r w:rsidR="00024C7D">
        <w:rPr>
          <w:rFonts w:ascii="Times New Roman" w:hAnsi="Times New Roman" w:cs="Times New Roman"/>
          <w:sz w:val="28"/>
          <w:szCs w:val="28"/>
        </w:rPr>
        <w:t>.</w:t>
      </w:r>
      <w:r w:rsidRPr="005545E9">
        <w:rPr>
          <w:rFonts w:ascii="Times New Roman" w:hAnsi="Times New Roman" w:cs="Times New Roman"/>
          <w:sz w:val="28"/>
          <w:szCs w:val="28"/>
        </w:rPr>
        <w:t>oktobra Vienošanās Nr.SM2011/-41 “</w:t>
      </w:r>
      <w:r w:rsidRPr="00024C7D">
        <w:rPr>
          <w:rFonts w:ascii="Times New Roman" w:hAnsi="Times New Roman" w:cs="Times New Roman"/>
          <w:i/>
          <w:sz w:val="28"/>
          <w:szCs w:val="28"/>
        </w:rPr>
        <w:t>Par sadarbību valsts pārvaldes uzdevumu izpildes nodrošināšanā”</w:t>
      </w:r>
      <w:r w:rsidRPr="005545E9">
        <w:rPr>
          <w:rFonts w:ascii="Times New Roman" w:hAnsi="Times New Roman" w:cs="Times New Roman"/>
          <w:sz w:val="28"/>
          <w:szCs w:val="28"/>
        </w:rPr>
        <w:t xml:space="preserve"> ar Satiksmes ministriju, savas kompetences ietvaros piedalās valsts pārvaldes uzdevumu transporta nozares jūrniecības apakšnozarē un Eiropas Savienības integrētās jūrlietu politikas īstenošanā, lai nodrošinātu efektīvu Jūrlietu pārvaldes un jūras drošības likuma, citu nacionālo normatīvo aktu un Latvijai saistošo starptautisko līgumu un Eiropas Savienības normatīvo aktu īstenošanu un ievērošanu attiecībā uz kuģošanas drošību, kuģu, ostu un ostas iekārtu aizsardzību, vides piesārņošanas no kuģiem novēršanu un jūras satiksmes efektivitātes paaugstināšanu.</w:t>
      </w:r>
    </w:p>
    <w:p w:rsidRPr="00F70D36" w:rsidR="005545E9" w:rsidP="002779E1" w:rsidRDefault="005545E9" w14:paraId="3F3D35CD" w14:textId="77777777">
      <w:pPr>
        <w:spacing w:after="0"/>
        <w:ind w:left="709" w:right="-456" w:firstLine="720"/>
        <w:jc w:val="both"/>
        <w:rPr>
          <w:rFonts w:ascii="Times New Roman" w:hAnsi="Times New Roman" w:cs="Times New Roman"/>
          <w:sz w:val="28"/>
          <w:szCs w:val="28"/>
        </w:rPr>
      </w:pPr>
      <w:r w:rsidRPr="00F70D36">
        <w:rPr>
          <w:rFonts w:ascii="Times New Roman" w:hAnsi="Times New Roman" w:cs="Times New Roman"/>
          <w:sz w:val="28"/>
          <w:szCs w:val="28"/>
        </w:rPr>
        <w:t>Sabiedrība atbilstoši Jūrlietu pārvaldes un jūras drošības likuma 5.panta 6.</w:t>
      </w:r>
      <w:r w:rsidRPr="00F70D36">
        <w:rPr>
          <w:rFonts w:ascii="Times New Roman" w:hAnsi="Times New Roman" w:cs="Times New Roman"/>
          <w:sz w:val="28"/>
          <w:szCs w:val="28"/>
          <w:vertAlign w:val="superscript"/>
        </w:rPr>
        <w:t>1</w:t>
      </w:r>
      <w:r w:rsidRPr="00F70D36">
        <w:rPr>
          <w:rFonts w:ascii="Times New Roman" w:hAnsi="Times New Roman" w:cs="Times New Roman"/>
          <w:sz w:val="28"/>
          <w:szCs w:val="28"/>
        </w:rPr>
        <w:t xml:space="preserve"> punktam un 2018.gada 21.decembra Deleģēšanas līgumam Nr.SM2018/-52 </w:t>
      </w:r>
      <w:r w:rsidRPr="00F70D36">
        <w:rPr>
          <w:rFonts w:ascii="Times New Roman" w:hAnsi="Times New Roman" w:cs="Times New Roman"/>
          <w:i/>
          <w:sz w:val="28"/>
          <w:szCs w:val="28"/>
        </w:rPr>
        <w:t xml:space="preserve">“Par Starptautiskās kravu loģistikas un ostu informācijas sistēmas turētāja funkciju pildīšanu” </w:t>
      </w:r>
      <w:r w:rsidRPr="00F70D36">
        <w:rPr>
          <w:rFonts w:ascii="Times New Roman" w:hAnsi="Times New Roman" w:cs="Times New Roman"/>
          <w:sz w:val="28"/>
          <w:szCs w:val="28"/>
        </w:rPr>
        <w:t>ar Satiksmes ministriju veic arī Starptautiskās kravu loģistikas un ostu informācijas sistēmas (turpmāk – SKLOIS) turētāja funkcijas.</w:t>
      </w:r>
    </w:p>
    <w:p w:rsidR="005545E9" w:rsidP="002779E1" w:rsidRDefault="005545E9" w14:paraId="2A45C24E" w14:textId="77777777">
      <w:pPr>
        <w:spacing w:after="0"/>
        <w:ind w:left="709" w:right="-456" w:firstLine="720"/>
        <w:jc w:val="both"/>
        <w:rPr>
          <w:rFonts w:ascii="Times New Roman" w:hAnsi="Times New Roman" w:cs="Times New Roman"/>
          <w:sz w:val="28"/>
          <w:szCs w:val="28"/>
        </w:rPr>
      </w:pPr>
      <w:r w:rsidRPr="00F70D36">
        <w:rPr>
          <w:rFonts w:ascii="Times New Roman" w:hAnsi="Times New Roman" w:cs="Times New Roman"/>
          <w:sz w:val="28"/>
          <w:szCs w:val="28"/>
        </w:rPr>
        <w:t>Sabiedrība savas kompetences ietvaros un par saviem līdzekļiem nodrošina nepieciešamo pārstāvniecību ar jūrniecību saistītajās starptautiskajās organizācijās (Starptautiskā Jūrniecības organizācija (IMO), Starptautiskā Hidrogrāfijas organizācija (IH</w:t>
      </w:r>
      <w:r w:rsidR="00B81533">
        <w:rPr>
          <w:rFonts w:ascii="Times New Roman" w:hAnsi="Times New Roman" w:cs="Times New Roman"/>
          <w:sz w:val="28"/>
          <w:szCs w:val="28"/>
        </w:rPr>
        <w:t>O), Parīzes Vienošanās memorands</w:t>
      </w:r>
      <w:r w:rsidRPr="00F70D36">
        <w:rPr>
          <w:rFonts w:ascii="Times New Roman" w:hAnsi="Times New Roman" w:cs="Times New Roman"/>
          <w:sz w:val="28"/>
          <w:szCs w:val="28"/>
        </w:rPr>
        <w:t xml:space="preserve"> par ostas va</w:t>
      </w:r>
      <w:r w:rsidR="00B81533">
        <w:rPr>
          <w:rFonts w:ascii="Times New Roman" w:hAnsi="Times New Roman" w:cs="Times New Roman"/>
          <w:sz w:val="28"/>
          <w:szCs w:val="28"/>
        </w:rPr>
        <w:t>lsts kontroli, Helsinku Komisija</w:t>
      </w:r>
      <w:r w:rsidRPr="00F70D36">
        <w:rPr>
          <w:rFonts w:ascii="Times New Roman" w:hAnsi="Times New Roman" w:cs="Times New Roman"/>
          <w:sz w:val="28"/>
          <w:szCs w:val="28"/>
        </w:rPr>
        <w:t xml:space="preserve"> (HELCOM) u.c.).</w:t>
      </w:r>
    </w:p>
    <w:p w:rsidRPr="00F70D36" w:rsidR="009064B0" w:rsidP="002779E1" w:rsidRDefault="009064B0" w14:paraId="0894B071" w14:textId="4D2D402F">
      <w:pPr>
        <w:spacing w:after="0"/>
        <w:ind w:left="709" w:right="-456" w:firstLine="720"/>
        <w:jc w:val="both"/>
        <w:rPr>
          <w:rFonts w:ascii="Times New Roman" w:hAnsi="Times New Roman" w:cs="Times New Roman"/>
          <w:sz w:val="28"/>
          <w:szCs w:val="28"/>
        </w:rPr>
      </w:pPr>
      <w:r>
        <w:rPr>
          <w:rFonts w:ascii="Times New Roman" w:hAnsi="Times New Roman" w:cs="Times New Roman"/>
          <w:sz w:val="28"/>
          <w:szCs w:val="28"/>
        </w:rPr>
        <w:t xml:space="preserve">Sabiedrība nodrošina stratēģiski svarīgu pakalpojumu sniegšanu transporta nozares jūrniecības apakšnozarē, kas ir būtiski valsts vai pašvaldības administratīvās teritorijas attīstībai, kā arī valsts drošības interesēm un to sniegšana tiek īstenota </w:t>
      </w:r>
      <w:r w:rsidR="00CD2F9D">
        <w:rPr>
          <w:rFonts w:ascii="Times New Roman" w:hAnsi="Times New Roman" w:cs="Times New Roman"/>
          <w:sz w:val="28"/>
          <w:szCs w:val="28"/>
        </w:rPr>
        <w:t>publisko tiesību ietvarā atbilstoši normatīvajos aktos noteiktajai kompetencei.</w:t>
      </w:r>
    </w:p>
    <w:p w:rsidRPr="00F70D36" w:rsidR="006B03BB" w:rsidP="002779E1" w:rsidRDefault="00176047" w14:paraId="513BF317" w14:textId="0001B5AA">
      <w:pPr>
        <w:spacing w:after="0"/>
        <w:ind w:left="709" w:right="-456" w:firstLine="720"/>
        <w:jc w:val="both"/>
        <w:rPr>
          <w:rFonts w:ascii="Times New Roman" w:hAnsi="Times New Roman" w:cs="Times New Roman"/>
          <w:sz w:val="28"/>
          <w:szCs w:val="28"/>
        </w:rPr>
      </w:pPr>
      <w:r w:rsidRPr="00F70D36">
        <w:rPr>
          <w:rFonts w:ascii="Times New Roman" w:hAnsi="Times New Roman" w:cs="Times New Roman"/>
          <w:sz w:val="28"/>
          <w:szCs w:val="28"/>
        </w:rPr>
        <w:t>Sabiedrība nodrošina pakalpojumus tirgus jom</w:t>
      </w:r>
      <w:r w:rsidRPr="00F70D36" w:rsidR="006B03BB">
        <w:rPr>
          <w:rFonts w:ascii="Times New Roman" w:hAnsi="Times New Roman" w:cs="Times New Roman"/>
          <w:sz w:val="28"/>
          <w:szCs w:val="28"/>
        </w:rPr>
        <w:t>ās, kurās ir tirgus nepilnības un tirgus nav spējīgs nodrošināt sabiedrības interešu īstenošanu</w:t>
      </w:r>
      <w:r w:rsidR="008914D0">
        <w:rPr>
          <w:rFonts w:ascii="Times New Roman" w:hAnsi="Times New Roman" w:cs="Times New Roman"/>
          <w:sz w:val="28"/>
          <w:szCs w:val="28"/>
        </w:rPr>
        <w:t>:</w:t>
      </w:r>
    </w:p>
    <w:p w:rsidRPr="00A32B8E" w:rsidR="002A75DE" w:rsidP="002779E1" w:rsidRDefault="00AB58C3" w14:paraId="34E5BE23" w14:textId="7E884872">
      <w:pPr>
        <w:pStyle w:val="ListParagraph"/>
        <w:numPr>
          <w:ilvl w:val="0"/>
          <w:numId w:val="21"/>
        </w:numPr>
        <w:tabs>
          <w:tab w:val="left" w:pos="1800"/>
        </w:tabs>
        <w:ind w:left="1710" w:right="-456" w:hanging="270"/>
        <w:jc w:val="both"/>
        <w:rPr>
          <w:rFonts w:cs="Times New Roman"/>
          <w:sz w:val="28"/>
          <w:szCs w:val="28"/>
        </w:rPr>
      </w:pPr>
      <w:r w:rsidRPr="00F70D36">
        <w:rPr>
          <w:rFonts w:cs="Times New Roman"/>
          <w:sz w:val="28"/>
          <w:szCs w:val="28"/>
        </w:rPr>
        <w:t xml:space="preserve">kuģu </w:t>
      </w:r>
      <w:r w:rsidRPr="00F70D36" w:rsidR="002A75DE">
        <w:rPr>
          <w:rFonts w:cs="Times New Roman"/>
          <w:sz w:val="28"/>
          <w:szCs w:val="28"/>
        </w:rPr>
        <w:t xml:space="preserve">un </w:t>
      </w:r>
      <w:r w:rsidRPr="00F70D36" w:rsidR="00833294">
        <w:rPr>
          <w:rFonts w:cs="Times New Roman"/>
          <w:sz w:val="28"/>
          <w:szCs w:val="28"/>
        </w:rPr>
        <w:t xml:space="preserve">zvejas </w:t>
      </w:r>
      <w:r w:rsidRPr="00F70D36" w:rsidR="002A75DE">
        <w:rPr>
          <w:rFonts w:cs="Times New Roman"/>
          <w:sz w:val="28"/>
          <w:szCs w:val="28"/>
        </w:rPr>
        <w:t xml:space="preserve">laivu </w:t>
      </w:r>
      <w:r w:rsidRPr="00F70D36">
        <w:rPr>
          <w:rFonts w:cs="Times New Roman"/>
          <w:sz w:val="28"/>
          <w:szCs w:val="28"/>
        </w:rPr>
        <w:t xml:space="preserve">tehniskā </w:t>
      </w:r>
      <w:r w:rsidR="00B958A4">
        <w:rPr>
          <w:rFonts w:cs="Times New Roman"/>
          <w:sz w:val="28"/>
          <w:szCs w:val="28"/>
        </w:rPr>
        <w:t>uzraudzība</w:t>
      </w:r>
      <w:r w:rsidR="00A32B8E">
        <w:rPr>
          <w:rFonts w:cs="Times New Roman"/>
          <w:sz w:val="28"/>
          <w:szCs w:val="28"/>
        </w:rPr>
        <w:t xml:space="preserve">, </w:t>
      </w:r>
      <w:r w:rsidRPr="00A32B8E" w:rsidR="00B81533">
        <w:rPr>
          <w:rFonts w:cs="Times New Roman"/>
          <w:sz w:val="28"/>
          <w:szCs w:val="28"/>
        </w:rPr>
        <w:t>dažādi</w:t>
      </w:r>
      <w:r w:rsidRPr="00A32B8E" w:rsidR="00176047">
        <w:rPr>
          <w:rFonts w:cs="Times New Roman"/>
          <w:sz w:val="28"/>
          <w:szCs w:val="28"/>
        </w:rPr>
        <w:t xml:space="preserve"> tehni</w:t>
      </w:r>
      <w:r w:rsidRPr="00A32B8E" w:rsidR="00B81533">
        <w:rPr>
          <w:rFonts w:cs="Times New Roman"/>
          <w:sz w:val="28"/>
          <w:szCs w:val="28"/>
        </w:rPr>
        <w:t>skie atzinumi un slēdzieni</w:t>
      </w:r>
      <w:r w:rsidRPr="00A32B8E" w:rsidR="002A75DE">
        <w:rPr>
          <w:rFonts w:cs="Times New Roman"/>
          <w:sz w:val="28"/>
          <w:szCs w:val="28"/>
        </w:rPr>
        <w:t>;</w:t>
      </w:r>
    </w:p>
    <w:p w:rsidRPr="00664162" w:rsidR="002A75DE" w:rsidP="002779E1" w:rsidRDefault="00A21A22" w14:paraId="04E2024F" w14:textId="36E2205A">
      <w:pPr>
        <w:pStyle w:val="ListParagraph"/>
        <w:numPr>
          <w:ilvl w:val="0"/>
          <w:numId w:val="21"/>
        </w:numPr>
        <w:tabs>
          <w:tab w:val="left" w:pos="1710"/>
        </w:tabs>
        <w:ind w:left="709" w:right="-456" w:firstLine="731"/>
        <w:jc w:val="both"/>
        <w:rPr>
          <w:rFonts w:cs="Times New Roman"/>
          <w:sz w:val="28"/>
          <w:szCs w:val="28"/>
        </w:rPr>
      </w:pPr>
      <w:r w:rsidRPr="00664162">
        <w:rPr>
          <w:rFonts w:cs="Times New Roman"/>
          <w:sz w:val="28"/>
          <w:szCs w:val="28"/>
        </w:rPr>
        <w:t>kuģ</w:t>
      </w:r>
      <w:r w:rsidR="00582F6C">
        <w:rPr>
          <w:rFonts w:cs="Times New Roman"/>
          <w:sz w:val="28"/>
          <w:szCs w:val="28"/>
        </w:rPr>
        <w:t>ošanas</w:t>
      </w:r>
      <w:r w:rsidRPr="00664162">
        <w:rPr>
          <w:rFonts w:cs="Times New Roman"/>
          <w:sz w:val="28"/>
          <w:szCs w:val="28"/>
        </w:rPr>
        <w:t xml:space="preserve"> sabiedrību un </w:t>
      </w:r>
      <w:r w:rsidRPr="00664162" w:rsidR="00B81533">
        <w:rPr>
          <w:rFonts w:cs="Times New Roman"/>
          <w:sz w:val="28"/>
          <w:szCs w:val="28"/>
        </w:rPr>
        <w:t>kuģu aizsardzības auditi</w:t>
      </w:r>
      <w:r w:rsidRPr="00664162" w:rsidR="002A75DE">
        <w:rPr>
          <w:rFonts w:cs="Times New Roman"/>
          <w:sz w:val="28"/>
          <w:szCs w:val="28"/>
        </w:rPr>
        <w:t>;</w:t>
      </w:r>
    </w:p>
    <w:p w:rsidRPr="00655B4D" w:rsidR="002A75DE" w:rsidP="002779E1" w:rsidRDefault="008914D0" w14:paraId="6D7F4812" w14:textId="4272C8E6">
      <w:pPr>
        <w:pStyle w:val="ListParagraph"/>
        <w:numPr>
          <w:ilvl w:val="0"/>
          <w:numId w:val="21"/>
        </w:numPr>
        <w:tabs>
          <w:tab w:val="left" w:pos="1710"/>
        </w:tabs>
        <w:ind w:left="709" w:right="-456" w:firstLine="731"/>
        <w:jc w:val="both"/>
        <w:rPr>
          <w:rFonts w:cs="Times New Roman"/>
          <w:sz w:val="28"/>
          <w:szCs w:val="28"/>
        </w:rPr>
      </w:pPr>
      <w:r>
        <w:rPr>
          <w:rFonts w:cs="Times New Roman"/>
          <w:sz w:val="28"/>
          <w:szCs w:val="28"/>
        </w:rPr>
        <w:t>hidrogrāfiskie</w:t>
      </w:r>
      <w:r w:rsidR="00255BA0">
        <w:rPr>
          <w:rFonts w:cs="Times New Roman"/>
          <w:sz w:val="28"/>
          <w:szCs w:val="28"/>
        </w:rPr>
        <w:t xml:space="preserve"> un dziļumu</w:t>
      </w:r>
      <w:r w:rsidRPr="00655B4D">
        <w:rPr>
          <w:rFonts w:cs="Times New Roman"/>
          <w:sz w:val="28"/>
          <w:szCs w:val="28"/>
        </w:rPr>
        <w:t xml:space="preserve"> </w:t>
      </w:r>
      <w:r w:rsidRPr="00655B4D" w:rsidR="00B81533">
        <w:rPr>
          <w:rFonts w:cs="Times New Roman"/>
          <w:sz w:val="28"/>
          <w:szCs w:val="28"/>
        </w:rPr>
        <w:t>mērījumi</w:t>
      </w:r>
      <w:r w:rsidRPr="00655B4D" w:rsidR="002A75DE">
        <w:rPr>
          <w:rFonts w:cs="Times New Roman"/>
          <w:sz w:val="28"/>
          <w:szCs w:val="28"/>
        </w:rPr>
        <w:t>;</w:t>
      </w:r>
    </w:p>
    <w:p w:rsidRPr="00655B4D" w:rsidR="002E373C" w:rsidP="002779E1" w:rsidRDefault="00B86A60" w14:paraId="46FCBD4B" w14:textId="4B6BA2B6">
      <w:pPr>
        <w:pStyle w:val="ListParagraph"/>
        <w:numPr>
          <w:ilvl w:val="0"/>
          <w:numId w:val="21"/>
        </w:numPr>
        <w:tabs>
          <w:tab w:val="left" w:pos="1710"/>
        </w:tabs>
        <w:ind w:left="709" w:right="-456" w:firstLine="731"/>
        <w:jc w:val="both"/>
        <w:rPr>
          <w:rFonts w:cs="Times New Roman"/>
          <w:sz w:val="28"/>
          <w:szCs w:val="28"/>
        </w:rPr>
      </w:pPr>
      <w:r>
        <w:rPr>
          <w:rFonts w:cs="Times New Roman"/>
          <w:sz w:val="28"/>
          <w:szCs w:val="28"/>
        </w:rPr>
        <w:t xml:space="preserve">navigācijas karšu un </w:t>
      </w:r>
      <w:r w:rsidRPr="00655B4D" w:rsidR="002A75DE">
        <w:rPr>
          <w:rFonts w:cs="Times New Roman"/>
          <w:sz w:val="28"/>
          <w:szCs w:val="28"/>
        </w:rPr>
        <w:t xml:space="preserve">kartogrāfijas datu </w:t>
      </w:r>
      <w:r w:rsidRPr="00655B4D" w:rsidR="00176047">
        <w:rPr>
          <w:rFonts w:cs="Times New Roman"/>
          <w:sz w:val="28"/>
          <w:szCs w:val="28"/>
        </w:rPr>
        <w:t>izplatīšan</w:t>
      </w:r>
      <w:r w:rsidRPr="00655B4D" w:rsidR="002A75DE">
        <w:rPr>
          <w:rFonts w:cs="Times New Roman"/>
          <w:sz w:val="28"/>
          <w:szCs w:val="28"/>
        </w:rPr>
        <w:t>as pak</w:t>
      </w:r>
      <w:r w:rsidRPr="00655B4D" w:rsidR="00833294">
        <w:rPr>
          <w:rFonts w:cs="Times New Roman"/>
          <w:sz w:val="28"/>
          <w:szCs w:val="28"/>
        </w:rPr>
        <w:t>a</w:t>
      </w:r>
      <w:r w:rsidRPr="00655B4D" w:rsidR="00B81533">
        <w:rPr>
          <w:rFonts w:cs="Times New Roman"/>
          <w:sz w:val="28"/>
          <w:szCs w:val="28"/>
        </w:rPr>
        <w:t>lpojumi</w:t>
      </w:r>
      <w:r w:rsidRPr="00655B4D" w:rsidR="002A75DE">
        <w:rPr>
          <w:rFonts w:cs="Times New Roman"/>
          <w:sz w:val="28"/>
          <w:szCs w:val="28"/>
        </w:rPr>
        <w:t>.</w:t>
      </w:r>
    </w:p>
    <w:p w:rsidRPr="00655B4D" w:rsidR="005637DD" w:rsidP="002779E1" w:rsidRDefault="00176047" w14:paraId="68F6CFAB" w14:textId="77777777">
      <w:pPr>
        <w:spacing w:after="0"/>
        <w:ind w:left="709" w:right="-456" w:firstLine="720"/>
        <w:jc w:val="both"/>
        <w:rPr>
          <w:rFonts w:ascii="Times New Roman" w:hAnsi="Times New Roman" w:cs="Times New Roman"/>
          <w:sz w:val="28"/>
          <w:szCs w:val="28"/>
        </w:rPr>
      </w:pPr>
      <w:r w:rsidRPr="00655B4D">
        <w:rPr>
          <w:rFonts w:ascii="Times New Roman" w:hAnsi="Times New Roman" w:cs="Times New Roman"/>
          <w:sz w:val="28"/>
          <w:szCs w:val="28"/>
        </w:rPr>
        <w:t>Sabiedrība</w:t>
      </w:r>
      <w:r w:rsidRPr="00655B4D" w:rsidR="002A75DE">
        <w:rPr>
          <w:rFonts w:ascii="Times New Roman" w:hAnsi="Times New Roman" w:cs="Times New Roman"/>
          <w:sz w:val="28"/>
          <w:szCs w:val="28"/>
        </w:rPr>
        <w:t xml:space="preserve"> atbilstoši Jūrlietu pārvaldes un jūras drošības likuma 60.pantam organizē navigācijas tehnisko līdzekļu</w:t>
      </w:r>
      <w:r w:rsidRPr="00655B4D" w:rsidR="00F55044">
        <w:rPr>
          <w:rFonts w:ascii="Times New Roman" w:hAnsi="Times New Roman" w:cs="Times New Roman"/>
          <w:sz w:val="28"/>
          <w:szCs w:val="28"/>
        </w:rPr>
        <w:t xml:space="preserve"> </w:t>
      </w:r>
      <w:r w:rsidRPr="00655B4D" w:rsidR="002A75DE">
        <w:rPr>
          <w:rFonts w:ascii="Times New Roman" w:hAnsi="Times New Roman" w:cs="Times New Roman"/>
          <w:sz w:val="28"/>
          <w:szCs w:val="28"/>
        </w:rPr>
        <w:t>sistēmas izveidošanu un vispārēju uzraudzību Latvijas ūdeņos</w:t>
      </w:r>
      <w:r w:rsidRPr="00655B4D" w:rsidR="00F55044">
        <w:rPr>
          <w:rFonts w:ascii="Times New Roman" w:hAnsi="Times New Roman" w:cs="Times New Roman"/>
          <w:sz w:val="28"/>
          <w:szCs w:val="28"/>
        </w:rPr>
        <w:t>.</w:t>
      </w:r>
      <w:r w:rsidRPr="00655B4D" w:rsidR="009F3A94">
        <w:rPr>
          <w:rFonts w:ascii="Times New Roman" w:hAnsi="Times New Roman" w:cs="Times New Roman"/>
          <w:sz w:val="28"/>
          <w:szCs w:val="28"/>
        </w:rPr>
        <w:t xml:space="preserve"> </w:t>
      </w:r>
      <w:r w:rsidRPr="00655B4D" w:rsidR="00F70D36">
        <w:rPr>
          <w:rFonts w:ascii="Times New Roman" w:hAnsi="Times New Roman" w:cs="Times New Roman"/>
          <w:sz w:val="28"/>
          <w:szCs w:val="28"/>
        </w:rPr>
        <w:t xml:space="preserve">Sabiedrība par saviem līdzekļiem uztur vienoto </w:t>
      </w:r>
      <w:r w:rsidRPr="00655B4D" w:rsidR="00F70D36">
        <w:rPr>
          <w:rFonts w:ascii="Times New Roman" w:hAnsi="Times New Roman" w:cs="Times New Roman"/>
          <w:sz w:val="28"/>
          <w:szCs w:val="28"/>
        </w:rPr>
        <w:lastRenderedPageBreak/>
        <w:t xml:space="preserve">navigācijas līdzekļu informācijas sistēmu, kas ietver speciālu uz navigācijas tehniskajiem līdzekļiem uzstādītu tālvadības aprīkojumu, ieskaitot automātiskās identifikācijas sistēmu (AIS) un centrālu serveri ar īpašu programmatūru un datu bāzi, kas nodrošina datu uzkrāšanu, analīzi un laicīgu informācijas saņemšanu par navigācijas līdzekļa darbības traucējumiem. Pie vienotās navigācijas līdzekļu informācijas sistēmas ir pieslēgti arī ostu navigācijas līdzekļi un sistēmas. </w:t>
      </w:r>
    </w:p>
    <w:p w:rsidR="00176047" w:rsidP="002779E1" w:rsidRDefault="00F70D36" w14:paraId="5F89C2C3" w14:textId="77777777">
      <w:pPr>
        <w:spacing w:after="120"/>
        <w:ind w:left="709" w:right="-456" w:firstLine="720"/>
        <w:jc w:val="both"/>
        <w:rPr>
          <w:rFonts w:ascii="Times New Roman" w:hAnsi="Times New Roman" w:cs="Times New Roman"/>
          <w:sz w:val="28"/>
          <w:szCs w:val="28"/>
        </w:rPr>
      </w:pPr>
      <w:r w:rsidRPr="00655B4D">
        <w:rPr>
          <w:rFonts w:ascii="Times New Roman" w:hAnsi="Times New Roman" w:cs="Times New Roman"/>
          <w:sz w:val="28"/>
          <w:szCs w:val="28"/>
        </w:rPr>
        <w:t>Sabiedrības īpašumā un pārvaldībā ir 18 navigācijas tehniskie līdzekļi – bākas, kas ir valsts stratēģiskās nozīmes objekti.</w:t>
      </w:r>
    </w:p>
    <w:p w:rsidRPr="000504CE" w:rsidR="000504CE" w:rsidP="002779E1" w:rsidRDefault="000504CE" w14:paraId="4301A568" w14:textId="77777777">
      <w:pPr>
        <w:spacing w:after="0"/>
        <w:ind w:left="709" w:right="-456" w:firstLine="720"/>
        <w:jc w:val="both"/>
        <w:rPr>
          <w:rFonts w:ascii="Times New Roman" w:hAnsi="Times New Roman" w:cs="Times New Roman"/>
          <w:sz w:val="28"/>
          <w:szCs w:val="28"/>
        </w:rPr>
      </w:pPr>
      <w:r w:rsidRPr="000504CE">
        <w:rPr>
          <w:rFonts w:ascii="Times New Roman" w:hAnsi="Times New Roman" w:cs="Times New Roman"/>
          <w:sz w:val="28"/>
          <w:szCs w:val="28"/>
        </w:rPr>
        <w:t>Ņemot vērā minētās tendences un Sabiedrības pamatkompetences, kā arī nolūkā sekmēt valsts pārvaldes uzdevumu izpildes efektivitāti, Sabiedrības vispārējais stratēģiskais mērķis ir-</w:t>
      </w:r>
    </w:p>
    <w:p w:rsidRPr="000504CE" w:rsidR="00152AB1" w:rsidP="002779E1" w:rsidRDefault="00FF59DA" w14:paraId="0F6CE6F2" w14:textId="33BCB660">
      <w:pPr>
        <w:spacing w:after="0"/>
        <w:ind w:left="709" w:right="-456" w:firstLine="720"/>
        <w:jc w:val="both"/>
        <w:rPr>
          <w:rFonts w:ascii="Times New Roman" w:hAnsi="Times New Roman" w:cs="Times New Roman"/>
          <w:b/>
          <w:sz w:val="28"/>
          <w:szCs w:val="28"/>
        </w:rPr>
      </w:pPr>
      <w:r>
        <w:rPr>
          <w:rFonts w:ascii="Times New Roman" w:hAnsi="Times New Roman" w:cs="Times New Roman"/>
          <w:b/>
          <w:sz w:val="28"/>
          <w:szCs w:val="28"/>
        </w:rPr>
        <w:t>N</w:t>
      </w:r>
      <w:r w:rsidRPr="00FF59DA">
        <w:rPr>
          <w:rFonts w:ascii="Times New Roman" w:hAnsi="Times New Roman" w:cs="Times New Roman"/>
          <w:b/>
          <w:sz w:val="28"/>
          <w:szCs w:val="28"/>
        </w:rPr>
        <w:t>odrošināt tādu pakalpojumu sniegšanu un uzņēmuma darbību, kas veicina Eiropas reģiona mērogā konkurētspējīgas jūrniecības nozares izaugsmi, ilgtspēju un attīstību, piemērojot augstus vides, drošības un aizsardzības standartus</w:t>
      </w:r>
      <w:r w:rsidRPr="00152AB1" w:rsidR="00152AB1">
        <w:rPr>
          <w:rFonts w:ascii="Times New Roman" w:hAnsi="Times New Roman" w:cs="Times New Roman"/>
          <w:b/>
          <w:sz w:val="28"/>
          <w:szCs w:val="28"/>
        </w:rPr>
        <w:t>.</w:t>
      </w:r>
    </w:p>
    <w:p w:rsidRPr="00EF03A1" w:rsidR="000504CE" w:rsidP="002779E1" w:rsidRDefault="000504CE" w14:paraId="197EF76A" w14:textId="77777777">
      <w:pPr>
        <w:spacing w:after="0"/>
        <w:ind w:left="709" w:right="-456" w:firstLine="720"/>
        <w:jc w:val="both"/>
        <w:rPr>
          <w:rFonts w:ascii="Times New Roman" w:hAnsi="Times New Roman" w:cs="Times New Roman"/>
          <w:sz w:val="28"/>
          <w:szCs w:val="28"/>
        </w:rPr>
      </w:pPr>
      <w:r w:rsidRPr="000504CE">
        <w:rPr>
          <w:rFonts w:ascii="Times New Roman" w:hAnsi="Times New Roman" w:cs="Times New Roman"/>
          <w:sz w:val="28"/>
          <w:szCs w:val="28"/>
        </w:rPr>
        <w:t>Šis vispārējais stratēģiska</w:t>
      </w:r>
      <w:r w:rsidR="00B81533">
        <w:rPr>
          <w:rFonts w:ascii="Times New Roman" w:hAnsi="Times New Roman" w:cs="Times New Roman"/>
          <w:sz w:val="28"/>
          <w:szCs w:val="28"/>
        </w:rPr>
        <w:t>is mērķis tiek ņemts par pamatu</w:t>
      </w:r>
      <w:r w:rsidRPr="000504CE">
        <w:rPr>
          <w:rFonts w:ascii="Times New Roman" w:hAnsi="Times New Roman" w:cs="Times New Roman"/>
          <w:sz w:val="28"/>
          <w:szCs w:val="28"/>
        </w:rPr>
        <w:t xml:space="preserve"> izstrādājot Sabiedrības vidēja termiņa darbības stratēģiju </w:t>
      </w:r>
      <w:r w:rsidRPr="000504CE" w:rsidR="000167F0">
        <w:rPr>
          <w:rFonts w:ascii="Times New Roman" w:hAnsi="Times New Roman" w:cs="Times New Roman"/>
          <w:sz w:val="28"/>
          <w:szCs w:val="28"/>
        </w:rPr>
        <w:t>202</w:t>
      </w:r>
      <w:r w:rsidR="000167F0">
        <w:rPr>
          <w:rFonts w:ascii="Times New Roman" w:hAnsi="Times New Roman" w:cs="Times New Roman"/>
          <w:sz w:val="28"/>
          <w:szCs w:val="28"/>
        </w:rPr>
        <w:t>1</w:t>
      </w:r>
      <w:r w:rsidRPr="000504CE">
        <w:rPr>
          <w:rFonts w:ascii="Times New Roman" w:hAnsi="Times New Roman" w:cs="Times New Roman"/>
          <w:sz w:val="28"/>
          <w:szCs w:val="28"/>
        </w:rPr>
        <w:t>.–2025</w:t>
      </w:r>
      <w:r w:rsidR="00B81533">
        <w:rPr>
          <w:rFonts w:ascii="Times New Roman" w:hAnsi="Times New Roman" w:cs="Times New Roman"/>
          <w:sz w:val="28"/>
          <w:szCs w:val="28"/>
        </w:rPr>
        <w:t>.gadam</w:t>
      </w:r>
      <w:r w:rsidRPr="000504CE">
        <w:rPr>
          <w:rFonts w:ascii="Times New Roman" w:hAnsi="Times New Roman" w:cs="Times New Roman"/>
          <w:sz w:val="28"/>
          <w:szCs w:val="28"/>
        </w:rPr>
        <w:t>, kura tiks virzīta Kapitālsabiedrību pārvaldības likumā noteiktajā kārtībā apstiprināšanai Sabiedrības akcionāru sapulcē. Stratēģijā atbilstoši Ministru kabineta apstiprinātajam vispārējam stratēģiskajam mērķim tiks definēti no tā izrietoši nefinanšu mērķi, kuri būs saistīti ar Sabiedrībai uzdoto uzdevumu izpildes nodrošināšanu.</w:t>
      </w:r>
    </w:p>
    <w:p w:rsidRPr="007A3907" w:rsidR="007A3907" w:rsidP="002779E1" w:rsidRDefault="007A3907" w14:paraId="36E64DEA" w14:textId="77777777">
      <w:pPr>
        <w:spacing w:after="0"/>
        <w:ind w:left="709" w:right="-456"/>
        <w:jc w:val="both"/>
        <w:rPr>
          <w:rFonts w:ascii="Times New Roman" w:hAnsi="Times New Roman" w:cs="Times New Roman"/>
          <w:sz w:val="28"/>
          <w:szCs w:val="28"/>
        </w:rPr>
      </w:pPr>
    </w:p>
    <w:p w:rsidRPr="00B91728" w:rsidR="001F313A" w:rsidP="002779E1" w:rsidRDefault="007A3907" w14:paraId="3C47CA86" w14:textId="77777777">
      <w:pPr>
        <w:spacing w:after="0" w:line="240" w:lineRule="auto"/>
        <w:ind w:left="709" w:right="-456"/>
        <w:jc w:val="center"/>
        <w:rPr>
          <w:rStyle w:val="Heading1Char"/>
          <w:rFonts w:ascii="Times New Roman" w:hAnsi="Times New Roman" w:cs="Times New Roman"/>
          <w:b/>
          <w:color w:val="auto"/>
          <w:sz w:val="28"/>
        </w:rPr>
      </w:pPr>
      <w:bookmarkStart w:name="_Toc482084437" w:id="4"/>
      <w:bookmarkStart w:name="_Toc482084601" w:id="5"/>
      <w:bookmarkStart w:name="_Toc482084636" w:id="6"/>
      <w:bookmarkStart w:name="_Toc482084671" w:id="7"/>
      <w:bookmarkStart w:name="_Toc482084799" w:id="8"/>
      <w:bookmarkStart w:name="_Toc478473148" w:id="9"/>
      <w:r w:rsidRPr="00B91728">
        <w:rPr>
          <w:rStyle w:val="Heading1Char"/>
          <w:rFonts w:ascii="Times New Roman" w:hAnsi="Times New Roman" w:cs="Times New Roman"/>
          <w:b/>
          <w:color w:val="auto"/>
          <w:sz w:val="28"/>
        </w:rPr>
        <w:t xml:space="preserve">IV. </w:t>
      </w:r>
      <w:r w:rsidRPr="00B91728" w:rsidR="008456EB">
        <w:rPr>
          <w:rStyle w:val="Heading1Char"/>
          <w:rFonts w:ascii="Times New Roman" w:hAnsi="Times New Roman" w:cs="Times New Roman"/>
          <w:b/>
          <w:color w:val="auto"/>
          <w:sz w:val="28"/>
        </w:rPr>
        <w:t>Valsts līdzdalība</w:t>
      </w:r>
      <w:r w:rsidRPr="00B91728">
        <w:rPr>
          <w:rStyle w:val="Heading1Char"/>
          <w:rFonts w:ascii="Times New Roman" w:hAnsi="Times New Roman" w:cs="Times New Roman"/>
          <w:b/>
          <w:color w:val="auto"/>
          <w:sz w:val="28"/>
        </w:rPr>
        <w:t>s saglabāšanas izvērtējums</w:t>
      </w:r>
      <w:r w:rsidRPr="00B91728" w:rsidR="00FA2E6A">
        <w:rPr>
          <w:rStyle w:val="Heading1Char"/>
          <w:rFonts w:ascii="Times New Roman" w:hAnsi="Times New Roman" w:cs="Times New Roman"/>
          <w:b/>
          <w:color w:val="auto"/>
          <w:sz w:val="28"/>
        </w:rPr>
        <w:t xml:space="preserve"> </w:t>
      </w:r>
      <w:bookmarkEnd w:id="4"/>
      <w:bookmarkEnd w:id="5"/>
      <w:bookmarkEnd w:id="6"/>
      <w:bookmarkEnd w:id="7"/>
      <w:bookmarkEnd w:id="8"/>
      <w:bookmarkEnd w:id="9"/>
    </w:p>
    <w:p w:rsidRPr="00B91728" w:rsidR="00A5147A" w:rsidP="002779E1" w:rsidRDefault="00A5147A" w14:paraId="29313938" w14:textId="77777777">
      <w:pPr>
        <w:keepNext/>
        <w:spacing w:after="0" w:line="240" w:lineRule="auto"/>
        <w:ind w:left="709" w:right="-456"/>
        <w:jc w:val="both"/>
        <w:rPr>
          <w:rFonts w:ascii="Times New Roman" w:hAnsi="Times New Roman"/>
          <w:color w:val="000000" w:themeColor="text1"/>
          <w:sz w:val="24"/>
        </w:rPr>
      </w:pPr>
    </w:p>
    <w:p w:rsidRPr="00B91728" w:rsidR="00F53858" w:rsidP="002779E1" w:rsidRDefault="00F53858" w14:paraId="606CD835" w14:textId="77777777">
      <w:pPr>
        <w:keepNext/>
        <w:spacing w:after="0" w:line="240" w:lineRule="auto"/>
        <w:ind w:left="709" w:right="-456" w:firstLine="709"/>
        <w:jc w:val="both"/>
        <w:rPr>
          <w:rFonts w:ascii="Times New Roman" w:hAnsi="Times New Roman"/>
          <w:color w:val="000000" w:themeColor="text1"/>
          <w:sz w:val="28"/>
          <w:szCs w:val="28"/>
        </w:rPr>
      </w:pPr>
      <w:r w:rsidRPr="00B91728">
        <w:rPr>
          <w:rFonts w:ascii="Times New Roman" w:hAnsi="Times New Roman"/>
          <w:color w:val="000000" w:themeColor="text1"/>
          <w:sz w:val="28"/>
          <w:szCs w:val="28"/>
        </w:rPr>
        <w:t xml:space="preserve">Atbilstoši Valsts pārvaldes iekārtas likuma 88.panta </w:t>
      </w:r>
      <w:r w:rsidRPr="00B91728" w:rsidR="00391845">
        <w:rPr>
          <w:rFonts w:ascii="Times New Roman" w:hAnsi="Times New Roman"/>
          <w:color w:val="000000" w:themeColor="text1"/>
          <w:sz w:val="28"/>
          <w:szCs w:val="28"/>
        </w:rPr>
        <w:t>pirmās daļas</w:t>
      </w:r>
      <w:r w:rsidRPr="00B91728">
        <w:rPr>
          <w:rFonts w:ascii="Times New Roman" w:hAnsi="Times New Roman"/>
          <w:color w:val="000000" w:themeColor="text1"/>
          <w:sz w:val="28"/>
          <w:szCs w:val="28"/>
        </w:rPr>
        <w:t xml:space="preserve"> prasībām</w:t>
      </w:r>
      <w:r w:rsidRPr="00B91728" w:rsidR="00391845">
        <w:rPr>
          <w:rFonts w:ascii="Times New Roman" w:hAnsi="Times New Roman"/>
          <w:color w:val="000000" w:themeColor="text1"/>
          <w:sz w:val="28"/>
          <w:szCs w:val="28"/>
        </w:rPr>
        <w:t>,</w:t>
      </w:r>
      <w:r w:rsidRPr="00B91728">
        <w:rPr>
          <w:rFonts w:ascii="Times New Roman" w:hAnsi="Times New Roman"/>
          <w:color w:val="000000" w:themeColor="text1"/>
          <w:sz w:val="28"/>
          <w:szCs w:val="28"/>
        </w:rPr>
        <w:t xml:space="preserve"> publiska persona savu funkciju efektīvai izpildei var dibināt kapitālsabiedrību vai iegūt līdzdalību esošā kapitālsabiedrībā, ja īstenojas viens no šādiem nosacījumiem:</w:t>
      </w:r>
    </w:p>
    <w:p w:rsidRPr="002779E1" w:rsidR="00F53858" w:rsidP="002779E1" w:rsidRDefault="00F53858" w14:paraId="4AAF524E" w14:textId="4CE6DFB6">
      <w:pPr>
        <w:pStyle w:val="ListParagraph"/>
        <w:keepNext/>
        <w:numPr>
          <w:ilvl w:val="0"/>
          <w:numId w:val="28"/>
        </w:numPr>
        <w:ind w:right="-456"/>
        <w:jc w:val="both"/>
        <w:rPr>
          <w:color w:val="000000" w:themeColor="text1"/>
          <w:sz w:val="28"/>
          <w:szCs w:val="28"/>
        </w:rPr>
      </w:pPr>
      <w:r w:rsidRPr="002779E1">
        <w:rPr>
          <w:color w:val="000000" w:themeColor="text1"/>
          <w:sz w:val="28"/>
          <w:szCs w:val="28"/>
        </w:rPr>
        <w:t>tiek novērsta tirgus nepilnība — situācija, kad tirgus nav spējīgs nodrošināt sabiedrības interešu īstenošanu attiecīgajā jomā;</w:t>
      </w:r>
    </w:p>
    <w:p w:rsidRPr="00391845" w:rsidR="00F53858" w:rsidP="002779E1" w:rsidRDefault="00F53858" w14:paraId="42F54723" w14:textId="09E01964">
      <w:pPr>
        <w:keepNext/>
        <w:spacing w:after="0" w:line="240" w:lineRule="auto"/>
        <w:ind w:left="709" w:right="-456" w:firstLine="709"/>
        <w:jc w:val="both"/>
        <w:rPr>
          <w:rFonts w:ascii="Times New Roman" w:hAnsi="Times New Roman"/>
          <w:color w:val="000000" w:themeColor="text1"/>
          <w:sz w:val="28"/>
          <w:szCs w:val="28"/>
        </w:rPr>
      </w:pPr>
      <w:r w:rsidRPr="00B91728">
        <w:rPr>
          <w:rFonts w:ascii="Times New Roman" w:hAnsi="Times New Roman"/>
          <w:color w:val="000000" w:themeColor="text1"/>
          <w:sz w:val="28"/>
          <w:szCs w:val="28"/>
        </w:rPr>
        <w:t>2) publiskas personas kapitālsabiedrības</w:t>
      </w:r>
      <w:r w:rsidRPr="00391845">
        <w:rPr>
          <w:rFonts w:ascii="Times New Roman" w:hAnsi="Times New Roman"/>
          <w:color w:val="000000" w:themeColor="text1"/>
          <w:sz w:val="28"/>
          <w:szCs w:val="28"/>
        </w:rPr>
        <w:t xml:space="preserve"> vai publisku personu kontrolētas kapitālsabiedrības darbības rezultātā tiek radītas preces vai pakalpojumi, kas ir</w:t>
      </w:r>
      <w:r w:rsidR="00FE7B94">
        <w:rPr>
          <w:rFonts w:ascii="Times New Roman" w:hAnsi="Times New Roman"/>
          <w:color w:val="000000" w:themeColor="text1"/>
          <w:sz w:val="28"/>
          <w:szCs w:val="28"/>
        </w:rPr>
        <w:t xml:space="preserve"> </w:t>
      </w:r>
      <w:r w:rsidRPr="00391845">
        <w:rPr>
          <w:rFonts w:ascii="Times New Roman" w:hAnsi="Times New Roman"/>
          <w:color w:val="000000" w:themeColor="text1"/>
          <w:sz w:val="28"/>
          <w:szCs w:val="28"/>
        </w:rPr>
        <w:t>stratēģiski svarīgi valsts vai pašvaldības administratīvās teritorijas attīstībai vai valsts drošībai;</w:t>
      </w:r>
    </w:p>
    <w:p w:rsidR="00EA748B" w:rsidP="002779E1" w:rsidRDefault="00F53858" w14:paraId="56B6EA85" w14:textId="77777777">
      <w:pPr>
        <w:keepNext/>
        <w:spacing w:after="0" w:line="240" w:lineRule="auto"/>
        <w:ind w:left="709" w:right="-456" w:firstLine="709"/>
        <w:jc w:val="both"/>
        <w:rPr>
          <w:rFonts w:ascii="Times New Roman" w:hAnsi="Times New Roman"/>
          <w:color w:val="000000" w:themeColor="text1"/>
          <w:sz w:val="28"/>
          <w:szCs w:val="28"/>
        </w:rPr>
      </w:pPr>
      <w:r w:rsidRPr="00391845">
        <w:rPr>
          <w:rFonts w:ascii="Times New Roman" w:hAnsi="Times New Roman"/>
          <w:color w:val="000000" w:themeColor="text1"/>
          <w:sz w:val="28"/>
          <w:szCs w:val="28"/>
        </w:rPr>
        <w:t>3) tiek pārvaldīti tādi īpašumi, kas ir stratēģiski svarīgi valsts vai pašvaldības administratīvās teritorijas attīstībai vai valsts drošībai.</w:t>
      </w:r>
    </w:p>
    <w:p w:rsidRPr="005637DD" w:rsidR="002851EA" w:rsidP="00DD5047" w:rsidRDefault="002851EA" w14:paraId="1A6806C2" w14:textId="32405440">
      <w:pPr>
        <w:keepNext/>
        <w:spacing w:after="0" w:line="240" w:lineRule="auto"/>
        <w:ind w:left="709" w:right="-456" w:firstLine="709"/>
        <w:jc w:val="both"/>
        <w:rPr>
          <w:rFonts w:ascii="Times New Roman" w:hAnsi="Times New Roman"/>
          <w:sz w:val="28"/>
          <w:szCs w:val="28"/>
        </w:rPr>
      </w:pPr>
      <w:r w:rsidRPr="005637DD">
        <w:rPr>
          <w:rFonts w:ascii="Times New Roman" w:hAnsi="Times New Roman"/>
          <w:sz w:val="28"/>
          <w:szCs w:val="28"/>
        </w:rPr>
        <w:t>Saskaņā ar šī informatīvā ziņojuma III</w:t>
      </w:r>
      <w:r w:rsidR="00E753FF">
        <w:rPr>
          <w:rFonts w:ascii="Times New Roman" w:hAnsi="Times New Roman"/>
          <w:sz w:val="28"/>
          <w:szCs w:val="28"/>
        </w:rPr>
        <w:t>. no</w:t>
      </w:r>
      <w:r w:rsidRPr="005637DD">
        <w:rPr>
          <w:rFonts w:ascii="Times New Roman" w:hAnsi="Times New Roman"/>
          <w:sz w:val="28"/>
          <w:szCs w:val="28"/>
        </w:rPr>
        <w:t>daļā norādīto, Sabiedrības darbība atbilst Valsts pārvaldes iekārtas likuma 88. panta pirmās daļas 1, 2. un</w:t>
      </w:r>
      <w:r w:rsidRPr="005637DD" w:rsidR="009E6FF1">
        <w:rPr>
          <w:rFonts w:ascii="Times New Roman" w:hAnsi="Times New Roman"/>
          <w:sz w:val="28"/>
          <w:szCs w:val="28"/>
        </w:rPr>
        <w:t xml:space="preserve"> 3. punkta nosacījumiem, proti:</w:t>
      </w:r>
    </w:p>
    <w:p w:rsidRPr="002C2132" w:rsidR="002C2132" w:rsidP="002779E1" w:rsidRDefault="0079087B" w14:paraId="013E2BCB" w14:textId="4EBAD9CB">
      <w:pPr>
        <w:pStyle w:val="ListParagraph"/>
        <w:keepNext/>
        <w:numPr>
          <w:ilvl w:val="0"/>
          <w:numId w:val="22"/>
        </w:numPr>
        <w:ind w:left="709" w:right="-456" w:firstLine="810"/>
        <w:jc w:val="both"/>
        <w:rPr>
          <w:bCs/>
          <w:sz w:val="28"/>
          <w:szCs w:val="28"/>
        </w:rPr>
      </w:pPr>
      <w:r w:rsidRPr="003F4249">
        <w:rPr>
          <w:bCs/>
          <w:sz w:val="28"/>
          <w:szCs w:val="28"/>
        </w:rPr>
        <w:t>Sabiedrības darbības rezultātā tiek sniegti</w:t>
      </w:r>
      <w:r w:rsidRPr="003F4249" w:rsidR="00833294">
        <w:rPr>
          <w:bCs/>
          <w:sz w:val="28"/>
          <w:szCs w:val="28"/>
        </w:rPr>
        <w:t xml:space="preserve"> specifiski</w:t>
      </w:r>
      <w:r w:rsidRPr="003F4249">
        <w:rPr>
          <w:bCs/>
          <w:sz w:val="28"/>
          <w:szCs w:val="28"/>
        </w:rPr>
        <w:t xml:space="preserve"> pakalpojumi j</w:t>
      </w:r>
      <w:r w:rsidR="001B245B">
        <w:rPr>
          <w:bCs/>
          <w:sz w:val="28"/>
          <w:szCs w:val="28"/>
        </w:rPr>
        <w:t>omās, kurās ir tirgus nepilnība</w:t>
      </w:r>
      <w:r w:rsidR="002C2132">
        <w:rPr>
          <w:bCs/>
          <w:sz w:val="28"/>
          <w:szCs w:val="28"/>
        </w:rPr>
        <w:t xml:space="preserve">, tādējādi nodrošinot minēto pakalpojumu izmaksu </w:t>
      </w:r>
      <w:r w:rsidR="002C2132">
        <w:rPr>
          <w:bCs/>
          <w:sz w:val="28"/>
          <w:szCs w:val="28"/>
        </w:rPr>
        <w:lastRenderedPageBreak/>
        <w:t>efektivitāti Latvijas reģionos, kā arī sabiedrības interešu īstenošanu attiecīgajās jomās:</w:t>
      </w:r>
    </w:p>
    <w:p w:rsidRPr="00B958A4" w:rsidR="00B958A4" w:rsidP="002779E1" w:rsidRDefault="00B958A4" w14:paraId="1EC3650A" w14:textId="6B1F16E4">
      <w:pPr>
        <w:pStyle w:val="ListParagraph"/>
        <w:numPr>
          <w:ilvl w:val="0"/>
          <w:numId w:val="21"/>
        </w:numPr>
        <w:tabs>
          <w:tab w:val="left" w:pos="1890"/>
        </w:tabs>
        <w:ind w:left="709" w:right="-456" w:firstLine="821"/>
        <w:jc w:val="both"/>
        <w:rPr>
          <w:rFonts w:cs="Times New Roman"/>
          <w:sz w:val="28"/>
          <w:szCs w:val="28"/>
        </w:rPr>
      </w:pPr>
      <w:r>
        <w:rPr>
          <w:bCs/>
          <w:sz w:val="28"/>
          <w:szCs w:val="28"/>
        </w:rPr>
        <w:t>hidrogrāfisko un dziļumu mērījumu pakalpojumi</w:t>
      </w:r>
      <w:r w:rsidRPr="002C2132">
        <w:rPr>
          <w:bCs/>
          <w:sz w:val="28"/>
          <w:szCs w:val="28"/>
        </w:rPr>
        <w:t>;</w:t>
      </w:r>
    </w:p>
    <w:p w:rsidR="00B958A4" w:rsidP="002779E1" w:rsidRDefault="00B86A60" w14:paraId="500ACC04" w14:textId="49679FF5">
      <w:pPr>
        <w:pStyle w:val="ListParagraph"/>
        <w:numPr>
          <w:ilvl w:val="0"/>
          <w:numId w:val="21"/>
        </w:numPr>
        <w:tabs>
          <w:tab w:val="left" w:pos="1890"/>
        </w:tabs>
        <w:ind w:left="1890" w:right="-456"/>
        <w:jc w:val="both"/>
        <w:rPr>
          <w:rFonts w:cs="Times New Roman"/>
          <w:sz w:val="28"/>
          <w:szCs w:val="28"/>
        </w:rPr>
      </w:pPr>
      <w:r>
        <w:rPr>
          <w:bCs/>
          <w:sz w:val="28"/>
          <w:szCs w:val="28"/>
        </w:rPr>
        <w:t>navigācijas karšu un kartogrāfijas datu</w:t>
      </w:r>
      <w:r w:rsidR="00B958A4">
        <w:rPr>
          <w:bCs/>
          <w:sz w:val="28"/>
          <w:szCs w:val="28"/>
        </w:rPr>
        <w:t xml:space="preserve"> izplatīšanas pakalpojumi;</w:t>
      </w:r>
    </w:p>
    <w:p w:rsidRPr="00AC43D4" w:rsidR="002C2132" w:rsidP="002779E1" w:rsidRDefault="002C2132" w14:paraId="234F6753" w14:textId="3F718A44">
      <w:pPr>
        <w:pStyle w:val="ListParagraph"/>
        <w:numPr>
          <w:ilvl w:val="0"/>
          <w:numId w:val="21"/>
        </w:numPr>
        <w:tabs>
          <w:tab w:val="left" w:pos="1890"/>
        </w:tabs>
        <w:ind w:left="1890" w:right="-456"/>
        <w:jc w:val="both"/>
        <w:rPr>
          <w:rFonts w:cs="Times New Roman"/>
          <w:sz w:val="28"/>
          <w:szCs w:val="28"/>
        </w:rPr>
      </w:pPr>
      <w:r w:rsidRPr="00F70D36">
        <w:rPr>
          <w:rFonts w:cs="Times New Roman"/>
          <w:sz w:val="28"/>
          <w:szCs w:val="28"/>
        </w:rPr>
        <w:t>kuģu un zvejas laivu tehniskā</w:t>
      </w:r>
      <w:r w:rsidR="00B958A4">
        <w:rPr>
          <w:rFonts w:cs="Times New Roman"/>
          <w:sz w:val="28"/>
          <w:szCs w:val="28"/>
        </w:rPr>
        <w:t xml:space="preserve"> uzraudzība</w:t>
      </w:r>
      <w:r w:rsidR="00050782">
        <w:rPr>
          <w:rFonts w:cs="Times New Roman"/>
          <w:sz w:val="28"/>
          <w:szCs w:val="28"/>
        </w:rPr>
        <w:t>s</w:t>
      </w:r>
      <w:r w:rsidR="00B958A4">
        <w:rPr>
          <w:rFonts w:cs="Times New Roman"/>
          <w:sz w:val="28"/>
          <w:szCs w:val="28"/>
        </w:rPr>
        <w:t xml:space="preserve"> (tehniskās apskates,</w:t>
      </w:r>
      <w:r w:rsidR="00AC43D4">
        <w:rPr>
          <w:rFonts w:cs="Times New Roman"/>
          <w:sz w:val="28"/>
          <w:szCs w:val="28"/>
        </w:rPr>
        <w:t xml:space="preserve"> dažādi tehniskie atzinumi un slēdzieni</w:t>
      </w:r>
      <w:r w:rsidR="00B958A4">
        <w:rPr>
          <w:rFonts w:cs="Times New Roman"/>
          <w:sz w:val="28"/>
          <w:szCs w:val="28"/>
        </w:rPr>
        <w:t>)</w:t>
      </w:r>
      <w:r w:rsidR="00050782">
        <w:rPr>
          <w:rFonts w:cs="Times New Roman"/>
          <w:sz w:val="28"/>
          <w:szCs w:val="28"/>
        </w:rPr>
        <w:t xml:space="preserve"> pakalpojumi;</w:t>
      </w:r>
    </w:p>
    <w:p w:rsidRPr="002C2132" w:rsidR="002C2132" w:rsidP="002779E1" w:rsidRDefault="00B958A4" w14:paraId="1FBEF805" w14:textId="0A100007">
      <w:pPr>
        <w:pStyle w:val="ListParagraph"/>
        <w:numPr>
          <w:ilvl w:val="0"/>
          <w:numId w:val="21"/>
        </w:numPr>
        <w:tabs>
          <w:tab w:val="left" w:pos="1890"/>
        </w:tabs>
        <w:ind w:left="709" w:right="-456" w:firstLine="821"/>
        <w:jc w:val="both"/>
        <w:rPr>
          <w:rFonts w:cs="Times New Roman"/>
          <w:sz w:val="28"/>
          <w:szCs w:val="28"/>
        </w:rPr>
      </w:pPr>
      <w:r>
        <w:rPr>
          <w:rFonts w:cs="Times New Roman"/>
          <w:sz w:val="28"/>
          <w:szCs w:val="28"/>
        </w:rPr>
        <w:t>kuģ</w:t>
      </w:r>
      <w:r w:rsidR="00582F6C">
        <w:rPr>
          <w:rFonts w:cs="Times New Roman"/>
          <w:sz w:val="28"/>
          <w:szCs w:val="28"/>
        </w:rPr>
        <w:t>ošanas</w:t>
      </w:r>
      <w:r>
        <w:rPr>
          <w:rFonts w:cs="Times New Roman"/>
          <w:sz w:val="28"/>
          <w:szCs w:val="28"/>
        </w:rPr>
        <w:t xml:space="preserve"> sabiedrību un </w:t>
      </w:r>
      <w:r w:rsidR="002C2132">
        <w:rPr>
          <w:rFonts w:cs="Times New Roman"/>
          <w:sz w:val="28"/>
          <w:szCs w:val="28"/>
        </w:rPr>
        <w:t>kuģu aizsardzības auditi</w:t>
      </w:r>
      <w:r>
        <w:rPr>
          <w:rFonts w:cs="Times New Roman"/>
          <w:sz w:val="28"/>
          <w:szCs w:val="28"/>
        </w:rPr>
        <w:t>.</w:t>
      </w:r>
    </w:p>
    <w:p w:rsidRPr="004C52A2" w:rsidR="002C2132" w:rsidP="002779E1" w:rsidRDefault="004C52A2" w14:paraId="207D6C42" w14:textId="2FFC0ADA">
      <w:pPr>
        <w:keepNext/>
        <w:spacing w:after="0"/>
        <w:ind w:left="720" w:right="-433" w:firstLine="720"/>
        <w:jc w:val="both"/>
        <w:rPr>
          <w:rFonts w:ascii="Times New Roman" w:hAnsi="Times New Roman" w:cs="Times New Roman"/>
          <w:bCs/>
          <w:sz w:val="28"/>
          <w:szCs w:val="28"/>
        </w:rPr>
      </w:pPr>
      <w:r>
        <w:rPr>
          <w:rFonts w:ascii="Times New Roman" w:hAnsi="Times New Roman" w:cs="Times New Roman"/>
          <w:bCs/>
          <w:sz w:val="28"/>
          <w:szCs w:val="28"/>
        </w:rPr>
        <w:t>Ņemot vērā, ka minētie pakalpojumi pamatā tiek sniegti kā stratēģiski svarīgi pakalpojumi</w:t>
      </w:r>
      <w:r w:rsidRPr="004C52A2">
        <w:rPr>
          <w:rFonts w:ascii="Times New Roman" w:hAnsi="Times New Roman" w:cs="Times New Roman"/>
          <w:bCs/>
          <w:sz w:val="28"/>
          <w:szCs w:val="28"/>
        </w:rPr>
        <w:t xml:space="preserve"> </w:t>
      </w:r>
      <w:r w:rsidR="00983FEE">
        <w:rPr>
          <w:rFonts w:ascii="Times New Roman" w:hAnsi="Times New Roman" w:cs="Times New Roman"/>
          <w:bCs/>
          <w:sz w:val="28"/>
          <w:szCs w:val="28"/>
        </w:rPr>
        <w:t xml:space="preserve">valsts drošībai un </w:t>
      </w:r>
      <w:r w:rsidRPr="004C52A2">
        <w:rPr>
          <w:rFonts w:ascii="Times New Roman" w:hAnsi="Times New Roman" w:cs="Times New Roman"/>
          <w:bCs/>
          <w:sz w:val="28"/>
          <w:szCs w:val="28"/>
        </w:rPr>
        <w:t>valsts vai pašvaldības adminis</w:t>
      </w:r>
      <w:r>
        <w:rPr>
          <w:rFonts w:ascii="Times New Roman" w:hAnsi="Times New Roman" w:cs="Times New Roman"/>
          <w:bCs/>
          <w:sz w:val="28"/>
          <w:szCs w:val="28"/>
        </w:rPr>
        <w:t xml:space="preserve">tratīvās teritorijas attīstībai </w:t>
      </w:r>
      <w:r w:rsidRPr="004C52A2">
        <w:rPr>
          <w:rFonts w:ascii="Times New Roman" w:hAnsi="Times New Roman" w:cs="Times New Roman"/>
          <w:bCs/>
          <w:sz w:val="28"/>
          <w:szCs w:val="28"/>
        </w:rPr>
        <w:t>atbilstoši normatīvajo</w:t>
      </w:r>
      <w:r>
        <w:rPr>
          <w:rFonts w:ascii="Times New Roman" w:hAnsi="Times New Roman" w:cs="Times New Roman"/>
          <w:bCs/>
          <w:sz w:val="28"/>
          <w:szCs w:val="28"/>
        </w:rPr>
        <w:t xml:space="preserve">s aktos noteiktajai kompetencei, </w:t>
      </w:r>
      <w:r w:rsidRPr="004C52A2">
        <w:rPr>
          <w:rFonts w:ascii="Times New Roman" w:hAnsi="Times New Roman" w:cs="Times New Roman"/>
          <w:bCs/>
          <w:sz w:val="28"/>
          <w:szCs w:val="28"/>
        </w:rPr>
        <w:t>i</w:t>
      </w:r>
      <w:r w:rsidRPr="004C52A2" w:rsidR="00627234">
        <w:rPr>
          <w:rFonts w:ascii="Times New Roman" w:hAnsi="Times New Roman" w:cs="Times New Roman"/>
          <w:bCs/>
          <w:sz w:val="28"/>
          <w:szCs w:val="28"/>
        </w:rPr>
        <w:t>nformatīvajā ziņojumā</w:t>
      </w:r>
      <w:r w:rsidRPr="004C52A2" w:rsidR="006265A1">
        <w:rPr>
          <w:rFonts w:ascii="Times New Roman" w:hAnsi="Times New Roman" w:cs="Times New Roman"/>
          <w:bCs/>
          <w:sz w:val="28"/>
          <w:szCs w:val="28"/>
        </w:rPr>
        <w:t xml:space="preserve"> </w:t>
      </w:r>
      <w:r w:rsidRPr="004C52A2" w:rsidR="00093445">
        <w:rPr>
          <w:rFonts w:ascii="Times New Roman" w:hAnsi="Times New Roman" w:cs="Times New Roman"/>
          <w:bCs/>
          <w:sz w:val="28"/>
          <w:szCs w:val="28"/>
        </w:rPr>
        <w:t>tiek nodalīta</w:t>
      </w:r>
      <w:r w:rsidRPr="004C52A2" w:rsidR="006265A1">
        <w:rPr>
          <w:rFonts w:ascii="Times New Roman" w:hAnsi="Times New Roman" w:cs="Times New Roman"/>
          <w:bCs/>
          <w:sz w:val="28"/>
          <w:szCs w:val="28"/>
        </w:rPr>
        <w:t xml:space="preserve"> minēto pakalpojumu snieg</w:t>
      </w:r>
      <w:r w:rsidRPr="004C52A2" w:rsidR="00093445">
        <w:rPr>
          <w:rFonts w:ascii="Times New Roman" w:hAnsi="Times New Roman" w:cs="Times New Roman"/>
          <w:bCs/>
          <w:sz w:val="28"/>
          <w:szCs w:val="28"/>
        </w:rPr>
        <w:t>šana</w:t>
      </w:r>
      <w:r w:rsidRPr="004C52A2" w:rsidR="006265A1">
        <w:rPr>
          <w:rFonts w:ascii="Times New Roman" w:hAnsi="Times New Roman" w:cs="Times New Roman"/>
          <w:bCs/>
          <w:sz w:val="28"/>
          <w:szCs w:val="28"/>
        </w:rPr>
        <w:t xml:space="preserve"> </w:t>
      </w:r>
      <w:r w:rsidRPr="004C52A2" w:rsidR="00627234">
        <w:rPr>
          <w:rFonts w:ascii="Times New Roman" w:hAnsi="Times New Roman" w:cs="Times New Roman"/>
          <w:bCs/>
          <w:sz w:val="28"/>
          <w:szCs w:val="28"/>
        </w:rPr>
        <w:t>atkarībā no tā, vai</w:t>
      </w:r>
      <w:r w:rsidRPr="004C52A2" w:rsidR="006265A1">
        <w:rPr>
          <w:rFonts w:ascii="Times New Roman" w:hAnsi="Times New Roman" w:cs="Times New Roman"/>
          <w:bCs/>
          <w:sz w:val="28"/>
          <w:szCs w:val="28"/>
        </w:rPr>
        <w:t xml:space="preserve"> Sabiedrības sniegtie pakalpojumi izriet no valsts uzņemtajām starptautiskajām saistībām un Sabiedrībai normatīvajos aktos deleģētājiem valsts pārvaldes</w:t>
      </w:r>
      <w:r w:rsidR="0023349E">
        <w:rPr>
          <w:rFonts w:ascii="Times New Roman" w:hAnsi="Times New Roman" w:cs="Times New Roman"/>
          <w:bCs/>
          <w:sz w:val="28"/>
          <w:szCs w:val="28"/>
        </w:rPr>
        <w:t xml:space="preserve"> </w:t>
      </w:r>
      <w:r w:rsidRPr="004C52A2" w:rsidR="006265A1">
        <w:rPr>
          <w:rFonts w:ascii="Times New Roman" w:hAnsi="Times New Roman" w:cs="Times New Roman"/>
          <w:bCs/>
          <w:sz w:val="28"/>
          <w:szCs w:val="28"/>
        </w:rPr>
        <w:t>uzdevumiem</w:t>
      </w:r>
      <w:r w:rsidR="00F344D7">
        <w:rPr>
          <w:rFonts w:ascii="Times New Roman" w:hAnsi="Times New Roman" w:cs="Times New Roman"/>
          <w:bCs/>
          <w:sz w:val="28"/>
          <w:szCs w:val="28"/>
        </w:rPr>
        <w:t xml:space="preserve"> </w:t>
      </w:r>
      <w:r w:rsidRPr="004C52A2" w:rsidR="00093445">
        <w:rPr>
          <w:rFonts w:ascii="Times New Roman" w:hAnsi="Times New Roman" w:cs="Times New Roman"/>
          <w:bCs/>
          <w:sz w:val="28"/>
          <w:szCs w:val="28"/>
        </w:rPr>
        <w:t>(atspoguļots informatīvā ziņojuma 1.tabulā) vai Sabiedrība pakalpojumus sniedz tirgus nepilnības situācijā.</w:t>
      </w:r>
      <w:r w:rsidRPr="004C52A2" w:rsidR="00093445">
        <w:rPr>
          <w:bCs/>
          <w:sz w:val="28"/>
          <w:szCs w:val="28"/>
        </w:rPr>
        <w:t xml:space="preserve"> </w:t>
      </w:r>
    </w:p>
    <w:p w:rsidR="0030745F" w:rsidP="00C225F3" w:rsidRDefault="00182820" w14:paraId="4184E2C6" w14:textId="77777777">
      <w:pPr>
        <w:pStyle w:val="ListParagraph"/>
        <w:keepNext/>
        <w:ind w:right="-454" w:firstLine="720"/>
        <w:jc w:val="both"/>
        <w:rPr>
          <w:bCs/>
          <w:sz w:val="28"/>
          <w:szCs w:val="28"/>
        </w:rPr>
      </w:pPr>
      <w:r w:rsidRPr="00182820">
        <w:rPr>
          <w:bCs/>
          <w:sz w:val="28"/>
          <w:szCs w:val="28"/>
        </w:rPr>
        <w:t>Sabiedrības ieņēmumi no pakalpojumiem</w:t>
      </w:r>
      <w:r w:rsidR="00B958A4">
        <w:rPr>
          <w:bCs/>
          <w:sz w:val="28"/>
          <w:szCs w:val="28"/>
        </w:rPr>
        <w:t>, ko tā sniedz tirgus nepilnības situācijā</w:t>
      </w:r>
      <w:r w:rsidRPr="00182820">
        <w:rPr>
          <w:bCs/>
          <w:sz w:val="28"/>
          <w:szCs w:val="28"/>
        </w:rPr>
        <w:t xml:space="preserve"> sastāda 10%. </w:t>
      </w:r>
    </w:p>
    <w:p w:rsidRPr="0030745F" w:rsidR="00E165E6" w:rsidP="00C225F3" w:rsidRDefault="00070F43" w14:paraId="75BF968D" w14:textId="21FC8CE4">
      <w:pPr>
        <w:pStyle w:val="ListParagraph"/>
        <w:keepNext/>
        <w:ind w:right="-454" w:firstLine="720"/>
        <w:jc w:val="both"/>
        <w:rPr>
          <w:bCs/>
          <w:sz w:val="28"/>
          <w:szCs w:val="28"/>
        </w:rPr>
      </w:pPr>
      <w:r w:rsidRPr="00E165E6">
        <w:rPr>
          <w:bCs/>
          <w:i/>
          <w:sz w:val="28"/>
          <w:szCs w:val="28"/>
          <w:u w:val="single"/>
        </w:rPr>
        <w:t>Hidrogrāfisk</w:t>
      </w:r>
      <w:r w:rsidRPr="00E165E6" w:rsidR="00E165E6">
        <w:rPr>
          <w:bCs/>
          <w:i/>
          <w:sz w:val="28"/>
          <w:szCs w:val="28"/>
          <w:u w:val="single"/>
        </w:rPr>
        <w:t>ie un dziļuma</w:t>
      </w:r>
      <w:r w:rsidRPr="00E165E6">
        <w:rPr>
          <w:bCs/>
          <w:i/>
          <w:sz w:val="28"/>
          <w:szCs w:val="28"/>
          <w:u w:val="single"/>
        </w:rPr>
        <w:t xml:space="preserve"> mērījum</w:t>
      </w:r>
      <w:r w:rsidRPr="00E165E6" w:rsidR="00E165E6">
        <w:rPr>
          <w:bCs/>
          <w:i/>
          <w:sz w:val="28"/>
          <w:szCs w:val="28"/>
          <w:u w:val="single"/>
        </w:rPr>
        <w:t>i:</w:t>
      </w:r>
    </w:p>
    <w:p w:rsidRPr="00E165E6" w:rsidR="00E165E6" w:rsidP="002779E1" w:rsidRDefault="00E165E6" w14:paraId="40FA8DC8" w14:textId="06CD331B">
      <w:pPr>
        <w:keepNext/>
        <w:spacing w:after="0" w:line="240" w:lineRule="auto"/>
        <w:ind w:left="709" w:right="-456" w:firstLine="810"/>
        <w:jc w:val="both"/>
        <w:rPr>
          <w:rFonts w:ascii="Times New Roman" w:hAnsi="Times New Roman"/>
          <w:bCs/>
          <w:sz w:val="28"/>
          <w:szCs w:val="28"/>
        </w:rPr>
      </w:pPr>
      <w:r>
        <w:rPr>
          <w:rFonts w:ascii="Times New Roman" w:hAnsi="Times New Roman"/>
          <w:bCs/>
          <w:sz w:val="28"/>
          <w:szCs w:val="28"/>
        </w:rPr>
        <w:t>95% un vairāk no hidrogrāfisko un dziļuma mērījumu apjoma Sabiedrība veic izpildot valsts uzņemtās starptautiskās saistības un deleģētos pienākumus, kas tiek finansēti no maksas par navigācijas pakalpojumiem</w:t>
      </w:r>
      <w:r w:rsidR="004623E1">
        <w:rPr>
          <w:rFonts w:ascii="Times New Roman" w:hAnsi="Times New Roman"/>
          <w:bCs/>
          <w:sz w:val="28"/>
          <w:szCs w:val="28"/>
        </w:rPr>
        <w:t xml:space="preserve">, tomēr neliela daļa </w:t>
      </w:r>
      <w:r w:rsidR="00B958A4">
        <w:rPr>
          <w:rFonts w:ascii="Times New Roman" w:hAnsi="Times New Roman"/>
          <w:bCs/>
          <w:sz w:val="28"/>
          <w:szCs w:val="28"/>
        </w:rPr>
        <w:t xml:space="preserve">no </w:t>
      </w:r>
      <w:r w:rsidR="006224ED">
        <w:rPr>
          <w:rFonts w:ascii="Times New Roman" w:hAnsi="Times New Roman"/>
          <w:bCs/>
          <w:sz w:val="28"/>
          <w:szCs w:val="28"/>
        </w:rPr>
        <w:t>h</w:t>
      </w:r>
      <w:r w:rsidR="004E1E4C">
        <w:rPr>
          <w:rFonts w:ascii="Times New Roman" w:hAnsi="Times New Roman"/>
          <w:bCs/>
          <w:sz w:val="28"/>
          <w:szCs w:val="28"/>
        </w:rPr>
        <w:t>idrogrāfisko un dziļumu mērījumu pakalpojumiem</w:t>
      </w:r>
      <w:r w:rsidR="0030745F">
        <w:rPr>
          <w:rFonts w:ascii="Times New Roman" w:hAnsi="Times New Roman"/>
          <w:bCs/>
          <w:sz w:val="28"/>
          <w:szCs w:val="28"/>
        </w:rPr>
        <w:t xml:space="preserve"> tiek sniegta</w:t>
      </w:r>
      <w:r w:rsidR="004623E1">
        <w:rPr>
          <w:rFonts w:ascii="Times New Roman" w:hAnsi="Times New Roman"/>
          <w:bCs/>
          <w:sz w:val="28"/>
          <w:szCs w:val="28"/>
        </w:rPr>
        <w:t xml:space="preserve"> arī brīvā tirgus ietvarā.</w:t>
      </w:r>
      <w:r w:rsidRPr="004623E1" w:rsidR="004623E1">
        <w:rPr>
          <w:rFonts w:ascii="Times New Roman" w:hAnsi="Times New Roman"/>
          <w:bCs/>
          <w:sz w:val="28"/>
          <w:szCs w:val="28"/>
        </w:rPr>
        <w:t xml:space="preserve"> </w:t>
      </w:r>
      <w:r w:rsidR="00326107">
        <w:rPr>
          <w:rFonts w:ascii="Times New Roman" w:hAnsi="Times New Roman"/>
          <w:bCs/>
          <w:sz w:val="28"/>
          <w:szCs w:val="28"/>
        </w:rPr>
        <w:t xml:space="preserve">Pakalpojuma grupas īpatsvars </w:t>
      </w:r>
      <w:r w:rsidR="00E44A11">
        <w:rPr>
          <w:rFonts w:ascii="Times New Roman" w:hAnsi="Times New Roman"/>
          <w:bCs/>
          <w:sz w:val="28"/>
          <w:szCs w:val="28"/>
        </w:rPr>
        <w:t xml:space="preserve">brīvā tirgus ietvarā </w:t>
      </w:r>
      <w:r w:rsidR="00326107">
        <w:rPr>
          <w:rFonts w:ascii="Times New Roman" w:hAnsi="Times New Roman"/>
          <w:bCs/>
          <w:sz w:val="28"/>
          <w:szCs w:val="28"/>
        </w:rPr>
        <w:t xml:space="preserve">no </w:t>
      </w:r>
      <w:r w:rsidR="00FB3BB2">
        <w:rPr>
          <w:rFonts w:ascii="Times New Roman" w:hAnsi="Times New Roman"/>
          <w:bCs/>
          <w:sz w:val="28"/>
          <w:szCs w:val="28"/>
        </w:rPr>
        <w:t>Sabiedrības</w:t>
      </w:r>
      <w:r w:rsidR="00326107">
        <w:rPr>
          <w:rFonts w:ascii="Times New Roman" w:hAnsi="Times New Roman"/>
          <w:bCs/>
          <w:sz w:val="28"/>
          <w:szCs w:val="28"/>
        </w:rPr>
        <w:t xml:space="preserve"> kopējiem ienākumiem ir 0,5%.</w:t>
      </w:r>
    </w:p>
    <w:p w:rsidR="004E1E4C" w:rsidP="002779E1" w:rsidRDefault="00A15D28" w14:paraId="44DBE343" w14:textId="75A44C6C">
      <w:pPr>
        <w:keepNext/>
        <w:spacing w:after="0" w:line="240" w:lineRule="auto"/>
        <w:ind w:left="709" w:right="-456" w:firstLine="810"/>
        <w:jc w:val="both"/>
        <w:rPr>
          <w:rFonts w:ascii="Times New Roman" w:hAnsi="Times New Roman"/>
          <w:bCs/>
          <w:sz w:val="28"/>
          <w:szCs w:val="28"/>
        </w:rPr>
      </w:pPr>
      <w:r w:rsidRPr="00655B4D">
        <w:rPr>
          <w:rFonts w:ascii="Times New Roman" w:hAnsi="Times New Roman"/>
          <w:bCs/>
          <w:sz w:val="28"/>
          <w:szCs w:val="28"/>
        </w:rPr>
        <w:t>Šobrīd Latvijā nav neviens privātais komersants ar atbilstošu tehniskā nodrošinājuma (mērījumu aparatūra, krasta navigācijas sistēmas, specializēts kuģis, specializēta programmatūra)</w:t>
      </w:r>
      <w:r w:rsidR="00EF2C32">
        <w:rPr>
          <w:rFonts w:ascii="Times New Roman" w:hAnsi="Times New Roman"/>
          <w:bCs/>
          <w:sz w:val="28"/>
          <w:szCs w:val="28"/>
        </w:rPr>
        <w:t xml:space="preserve"> un personāla (speciāli apmācīts personāls kvalitatīvu mērījumu nodrošināšanai, ņemot vērā, ka Latvijas izglītības iestādēs nav iespējams iegūt šādu izglītību) kapacitāti</w:t>
      </w:r>
      <w:r w:rsidRPr="00655B4D">
        <w:rPr>
          <w:rFonts w:ascii="Times New Roman" w:hAnsi="Times New Roman"/>
          <w:bCs/>
          <w:sz w:val="28"/>
          <w:szCs w:val="28"/>
        </w:rPr>
        <w:t xml:space="preserve">. </w:t>
      </w:r>
      <w:r w:rsidRPr="00655B4D" w:rsidR="00070F43">
        <w:rPr>
          <w:rFonts w:ascii="Times New Roman" w:hAnsi="Times New Roman"/>
          <w:bCs/>
          <w:sz w:val="28"/>
          <w:szCs w:val="28"/>
        </w:rPr>
        <w:t xml:space="preserve">Šī pakalpojumu grupa ir saistīta ar ievērojamiem ieguldījumiem tehnoloģijās un piekrastes infrastruktūrā (mērījumu tehniskais aprīkojums, krasta navigācijas sistēmas, specializēts kuģis, specializēta programmatūra), tai skaitā piekrastes reģionos, kuros nav ostu un citas ar kuģošanu saistītās ekonomiskās aktivitātes (navigācijas kartēs ir jāatspoguļo informācija par visu teritoriālo jūru un </w:t>
      </w:r>
      <w:r w:rsidRPr="00655B4D" w:rsidR="001B245B">
        <w:rPr>
          <w:rFonts w:ascii="Times New Roman" w:hAnsi="Times New Roman"/>
          <w:bCs/>
          <w:sz w:val="28"/>
          <w:szCs w:val="28"/>
        </w:rPr>
        <w:t xml:space="preserve">ekskluzīvo ekonomisko zonu). </w:t>
      </w:r>
    </w:p>
    <w:p w:rsidR="0038440F" w:rsidP="002779E1" w:rsidRDefault="00A15D28" w14:paraId="6824D56B" w14:textId="2B923BC6">
      <w:pPr>
        <w:keepNext/>
        <w:spacing w:after="0" w:line="240" w:lineRule="auto"/>
        <w:ind w:left="709" w:right="-456" w:firstLine="810"/>
        <w:jc w:val="both"/>
        <w:rPr>
          <w:rFonts w:ascii="Times New Roman" w:hAnsi="Times New Roman"/>
          <w:bCs/>
          <w:sz w:val="28"/>
          <w:szCs w:val="28"/>
        </w:rPr>
      </w:pPr>
      <w:r w:rsidRPr="00655B4D">
        <w:rPr>
          <w:rFonts w:ascii="Times New Roman" w:hAnsi="Times New Roman"/>
          <w:bCs/>
          <w:sz w:val="28"/>
          <w:szCs w:val="28"/>
        </w:rPr>
        <w:t>Sab</w:t>
      </w:r>
      <w:r w:rsidRPr="00655B4D" w:rsidR="00337130">
        <w:rPr>
          <w:rFonts w:ascii="Times New Roman" w:hAnsi="Times New Roman"/>
          <w:bCs/>
          <w:sz w:val="28"/>
          <w:szCs w:val="28"/>
        </w:rPr>
        <w:t xml:space="preserve">iedrības sniegto </w:t>
      </w:r>
      <w:r w:rsidRPr="00655B4D" w:rsidR="006224ED">
        <w:rPr>
          <w:rFonts w:ascii="Times New Roman" w:hAnsi="Times New Roman"/>
          <w:bCs/>
          <w:sz w:val="28"/>
          <w:szCs w:val="28"/>
        </w:rPr>
        <w:t>pakalpojumu nodrošināšana</w:t>
      </w:r>
      <w:r w:rsidRPr="00655B4D" w:rsidR="00337130">
        <w:rPr>
          <w:rFonts w:ascii="Times New Roman" w:hAnsi="Times New Roman"/>
          <w:bCs/>
          <w:sz w:val="28"/>
          <w:szCs w:val="28"/>
        </w:rPr>
        <w:t xml:space="preserve"> visā piekrastes reģionā</w:t>
      </w:r>
      <w:r w:rsidR="004E1E4C">
        <w:rPr>
          <w:rFonts w:ascii="Times New Roman" w:hAnsi="Times New Roman"/>
          <w:bCs/>
          <w:sz w:val="28"/>
          <w:szCs w:val="28"/>
        </w:rPr>
        <w:t>,</w:t>
      </w:r>
      <w:r w:rsidRPr="00655B4D">
        <w:rPr>
          <w:rFonts w:ascii="Times New Roman" w:hAnsi="Times New Roman"/>
          <w:bCs/>
          <w:sz w:val="28"/>
          <w:szCs w:val="28"/>
        </w:rPr>
        <w:t xml:space="preserve"> </w:t>
      </w:r>
      <w:r w:rsidRPr="00655B4D" w:rsidR="00337130">
        <w:rPr>
          <w:rFonts w:ascii="Times New Roman" w:hAnsi="Times New Roman"/>
          <w:bCs/>
          <w:sz w:val="28"/>
          <w:szCs w:val="28"/>
        </w:rPr>
        <w:t>jo</w:t>
      </w:r>
      <w:r w:rsidRPr="00655B4D">
        <w:rPr>
          <w:rFonts w:ascii="Times New Roman" w:hAnsi="Times New Roman"/>
          <w:bCs/>
          <w:sz w:val="28"/>
          <w:szCs w:val="28"/>
        </w:rPr>
        <w:t xml:space="preserve"> īpaši mazajās ostās</w:t>
      </w:r>
      <w:r w:rsidRPr="00655B4D" w:rsidR="00337130">
        <w:rPr>
          <w:rFonts w:ascii="Times New Roman" w:hAnsi="Times New Roman"/>
          <w:bCs/>
          <w:sz w:val="28"/>
          <w:szCs w:val="28"/>
        </w:rPr>
        <w:t xml:space="preserve">, kurām nav sava tehniskā nodrošinājuma, izmaksā lētāk un nerada nevienlīdzīgu konkurenci. Mazajās ostās </w:t>
      </w:r>
      <w:r w:rsidR="008D4D0F">
        <w:rPr>
          <w:rFonts w:ascii="Times New Roman" w:hAnsi="Times New Roman"/>
          <w:bCs/>
          <w:sz w:val="28"/>
          <w:szCs w:val="28"/>
        </w:rPr>
        <w:t xml:space="preserve">hidrogrāfiskie un </w:t>
      </w:r>
      <w:r w:rsidRPr="00655B4D" w:rsidR="00070F43">
        <w:rPr>
          <w:rFonts w:ascii="Times New Roman" w:hAnsi="Times New Roman"/>
          <w:bCs/>
          <w:sz w:val="28"/>
          <w:szCs w:val="28"/>
        </w:rPr>
        <w:t>dziļum</w:t>
      </w:r>
      <w:r w:rsidR="008D4D0F">
        <w:rPr>
          <w:rFonts w:ascii="Times New Roman" w:hAnsi="Times New Roman"/>
          <w:bCs/>
          <w:sz w:val="28"/>
          <w:szCs w:val="28"/>
        </w:rPr>
        <w:t>a</w:t>
      </w:r>
      <w:r w:rsidRPr="00655B4D" w:rsidR="00070F43">
        <w:rPr>
          <w:rFonts w:ascii="Times New Roman" w:hAnsi="Times New Roman"/>
          <w:bCs/>
          <w:sz w:val="28"/>
          <w:szCs w:val="28"/>
        </w:rPr>
        <w:t xml:space="preserve"> mērījumi </w:t>
      </w:r>
      <w:r w:rsidR="008D4D0F">
        <w:rPr>
          <w:rFonts w:ascii="Times New Roman" w:hAnsi="Times New Roman"/>
          <w:bCs/>
          <w:sz w:val="28"/>
          <w:szCs w:val="28"/>
        </w:rPr>
        <w:t xml:space="preserve">ir </w:t>
      </w:r>
      <w:r w:rsidRPr="00655B4D" w:rsidR="00070F43">
        <w:rPr>
          <w:rFonts w:ascii="Times New Roman" w:hAnsi="Times New Roman"/>
          <w:bCs/>
          <w:sz w:val="28"/>
          <w:szCs w:val="28"/>
        </w:rPr>
        <w:t>nepieciešami regulāri, lai nodrošinātu kuģu satiksmi ostā, jo īpaši pēc spēcīgām vētrām</w:t>
      </w:r>
      <w:r w:rsidRPr="00655B4D" w:rsidR="00337130">
        <w:rPr>
          <w:rFonts w:ascii="Times New Roman" w:hAnsi="Times New Roman"/>
          <w:bCs/>
          <w:sz w:val="28"/>
          <w:szCs w:val="28"/>
        </w:rPr>
        <w:t>,</w:t>
      </w:r>
      <w:r w:rsidRPr="00655B4D" w:rsidR="00070F43">
        <w:rPr>
          <w:rFonts w:ascii="Times New Roman" w:hAnsi="Times New Roman"/>
          <w:bCs/>
          <w:sz w:val="28"/>
          <w:szCs w:val="28"/>
        </w:rPr>
        <w:t xml:space="preserve"> kā arī plānojot ostu padziļināšanas projektus, kas bieži tiek </w:t>
      </w:r>
      <w:r w:rsidRPr="00655B4D" w:rsidR="00070F43">
        <w:rPr>
          <w:rFonts w:ascii="Times New Roman" w:hAnsi="Times New Roman"/>
          <w:bCs/>
          <w:sz w:val="28"/>
          <w:szCs w:val="28"/>
        </w:rPr>
        <w:lastRenderedPageBreak/>
        <w:t>finansēti no Eiropas Savienības līdzekļiem</w:t>
      </w:r>
      <w:r w:rsidR="0038440F">
        <w:rPr>
          <w:rFonts w:ascii="Times New Roman" w:hAnsi="Times New Roman"/>
          <w:bCs/>
          <w:sz w:val="28"/>
          <w:szCs w:val="28"/>
        </w:rPr>
        <w:t>, līdz ar to Sabiedrības sniegtie pakalpojumi ir būtiski mazajām ostām, kurās ir mazi ienākumi.</w:t>
      </w:r>
    </w:p>
    <w:p w:rsidR="002C6344" w:rsidP="002779E1" w:rsidRDefault="00C7370C" w14:paraId="7184FA68" w14:textId="646F5B64">
      <w:pPr>
        <w:keepNext/>
        <w:spacing w:after="0" w:line="240" w:lineRule="auto"/>
        <w:ind w:left="709" w:right="-456" w:firstLine="810"/>
        <w:jc w:val="both"/>
        <w:rPr>
          <w:rFonts w:ascii="Times New Roman" w:hAnsi="Times New Roman"/>
          <w:bCs/>
          <w:sz w:val="28"/>
          <w:szCs w:val="28"/>
        </w:rPr>
      </w:pPr>
      <w:r>
        <w:rPr>
          <w:rFonts w:ascii="Times New Roman" w:hAnsi="Times New Roman"/>
          <w:bCs/>
          <w:sz w:val="28"/>
          <w:szCs w:val="28"/>
        </w:rPr>
        <w:t>Sabiedrības</w:t>
      </w:r>
      <w:r w:rsidRPr="00C7370C">
        <w:rPr>
          <w:rFonts w:ascii="Times New Roman" w:hAnsi="Times New Roman"/>
          <w:bCs/>
          <w:sz w:val="28"/>
          <w:szCs w:val="28"/>
        </w:rPr>
        <w:t xml:space="preserve"> </w:t>
      </w:r>
      <w:r>
        <w:rPr>
          <w:rFonts w:ascii="Times New Roman" w:hAnsi="Times New Roman"/>
          <w:bCs/>
          <w:sz w:val="28"/>
          <w:szCs w:val="28"/>
        </w:rPr>
        <w:t xml:space="preserve">sniegtajiem </w:t>
      </w:r>
      <w:r w:rsidRPr="00C7370C">
        <w:rPr>
          <w:rFonts w:ascii="Times New Roman" w:hAnsi="Times New Roman"/>
          <w:bCs/>
          <w:sz w:val="28"/>
          <w:szCs w:val="28"/>
        </w:rPr>
        <w:t>hidrogrāfisko un dziļumu mērījumu pakalpojumiem</w:t>
      </w:r>
      <w:r>
        <w:rPr>
          <w:rFonts w:ascii="Times New Roman" w:hAnsi="Times New Roman"/>
          <w:bCs/>
          <w:sz w:val="28"/>
          <w:szCs w:val="28"/>
        </w:rPr>
        <w:t xml:space="preserve"> tiek nodrošināts drošības aspekts – dati, kas tiek ietverti navigācijas kartēs ir droši un uzticami, jo tiek izplatīti visā pasaulē.</w:t>
      </w:r>
    </w:p>
    <w:p w:rsidR="00114855" w:rsidP="002779E1" w:rsidRDefault="00C7370C" w14:paraId="5249C03B" w14:textId="4E50E1F0">
      <w:pPr>
        <w:keepNext/>
        <w:spacing w:after="0" w:line="240" w:lineRule="auto"/>
        <w:ind w:left="709" w:right="-456" w:firstLine="810"/>
        <w:jc w:val="both"/>
        <w:rPr>
          <w:rFonts w:ascii="Times New Roman" w:hAnsi="Times New Roman"/>
          <w:bCs/>
          <w:sz w:val="28"/>
          <w:szCs w:val="28"/>
        </w:rPr>
      </w:pPr>
      <w:r w:rsidRPr="00C7370C">
        <w:rPr>
          <w:rFonts w:ascii="Times New Roman" w:hAnsi="Times New Roman"/>
          <w:bCs/>
          <w:sz w:val="28"/>
          <w:szCs w:val="28"/>
        </w:rPr>
        <w:t xml:space="preserve">Privātajam sektoram nav nekādu šķēršļu un </w:t>
      </w:r>
      <w:r>
        <w:rPr>
          <w:rFonts w:ascii="Times New Roman" w:hAnsi="Times New Roman"/>
          <w:bCs/>
          <w:sz w:val="28"/>
          <w:szCs w:val="28"/>
        </w:rPr>
        <w:t>ienākšanas barjeru, lai sniegtu minētos pakalpojumus</w:t>
      </w:r>
      <w:r w:rsidR="00EC3E5E">
        <w:rPr>
          <w:rFonts w:ascii="Times New Roman" w:hAnsi="Times New Roman"/>
          <w:bCs/>
          <w:sz w:val="28"/>
          <w:szCs w:val="28"/>
        </w:rPr>
        <w:t xml:space="preserve">. Piemēram, Lietuvā un Igaunijā ir jāsaņem speciāla licence, lai sniegtu šādus pakalpojumus, taču Latvijā šādu ierobežojumu nav. </w:t>
      </w:r>
      <w:r>
        <w:rPr>
          <w:rFonts w:ascii="Times New Roman" w:hAnsi="Times New Roman"/>
          <w:bCs/>
          <w:sz w:val="28"/>
          <w:szCs w:val="28"/>
        </w:rPr>
        <w:t xml:space="preserve"> </w:t>
      </w:r>
      <w:r w:rsidR="004623E1">
        <w:rPr>
          <w:rFonts w:ascii="Times New Roman" w:hAnsi="Times New Roman"/>
          <w:bCs/>
          <w:sz w:val="28"/>
          <w:szCs w:val="28"/>
        </w:rPr>
        <w:t xml:space="preserve">Vienlaikus brīvais tirgus minētajā pakalpojumu grupā ir tik niecīgs, ka minētie priekšnosacījumi </w:t>
      </w:r>
      <w:r w:rsidR="000A19B0">
        <w:rPr>
          <w:rFonts w:ascii="Times New Roman" w:hAnsi="Times New Roman"/>
          <w:bCs/>
          <w:sz w:val="28"/>
          <w:szCs w:val="28"/>
        </w:rPr>
        <w:t xml:space="preserve">neļauj veidoties konkurencei ar citiem </w:t>
      </w:r>
      <w:r w:rsidR="00ED3033">
        <w:rPr>
          <w:rFonts w:ascii="Times New Roman" w:hAnsi="Times New Roman"/>
          <w:bCs/>
          <w:sz w:val="28"/>
          <w:szCs w:val="28"/>
        </w:rPr>
        <w:t xml:space="preserve">privātajiem </w:t>
      </w:r>
      <w:r w:rsidR="000A19B0">
        <w:rPr>
          <w:rFonts w:ascii="Times New Roman" w:hAnsi="Times New Roman"/>
          <w:bCs/>
          <w:sz w:val="28"/>
          <w:szCs w:val="28"/>
        </w:rPr>
        <w:t>komersantiem.</w:t>
      </w:r>
    </w:p>
    <w:p w:rsidR="00B958A4" w:rsidP="002779E1" w:rsidRDefault="00B86A60" w14:paraId="5A0DCC53" w14:textId="278D4354">
      <w:pPr>
        <w:keepNext/>
        <w:spacing w:after="0" w:line="240" w:lineRule="auto"/>
        <w:ind w:left="810" w:right="-456" w:firstLine="630"/>
        <w:jc w:val="both"/>
        <w:rPr>
          <w:rFonts w:ascii="Times New Roman" w:hAnsi="Times New Roman" w:cs="Times New Roman"/>
          <w:bCs/>
          <w:i/>
          <w:sz w:val="28"/>
          <w:szCs w:val="28"/>
          <w:u w:val="single"/>
        </w:rPr>
      </w:pPr>
      <w:r>
        <w:rPr>
          <w:rFonts w:ascii="Times New Roman" w:hAnsi="Times New Roman" w:cs="Times New Roman"/>
          <w:bCs/>
          <w:i/>
          <w:sz w:val="28"/>
          <w:szCs w:val="28"/>
          <w:u w:val="single"/>
        </w:rPr>
        <w:t>Navigācijas karšu un kartogrāfijas datu izplatīšana:</w:t>
      </w:r>
    </w:p>
    <w:p w:rsidR="00EE0177" w:rsidP="002779E1" w:rsidRDefault="00CF66D6" w14:paraId="301AC8C9" w14:textId="240BEFAD">
      <w:pPr>
        <w:keepNext/>
        <w:spacing w:after="0" w:line="240" w:lineRule="auto"/>
        <w:ind w:left="810" w:right="-456" w:firstLine="630"/>
        <w:jc w:val="both"/>
        <w:rPr>
          <w:rFonts w:ascii="Times New Roman" w:hAnsi="Times New Roman" w:cs="Times New Roman"/>
          <w:bCs/>
          <w:sz w:val="28"/>
          <w:szCs w:val="28"/>
        </w:rPr>
      </w:pPr>
      <w:r>
        <w:rPr>
          <w:rFonts w:ascii="Times New Roman" w:hAnsi="Times New Roman" w:cs="Times New Roman"/>
          <w:bCs/>
          <w:sz w:val="28"/>
          <w:szCs w:val="28"/>
        </w:rPr>
        <w:t xml:space="preserve">Sabiedrība </w:t>
      </w:r>
      <w:r w:rsidR="000930AA">
        <w:rPr>
          <w:rFonts w:ascii="Times New Roman" w:hAnsi="Times New Roman" w:cs="Times New Roman"/>
          <w:bCs/>
          <w:sz w:val="28"/>
          <w:szCs w:val="28"/>
        </w:rPr>
        <w:t>izpildot</w:t>
      </w:r>
      <w:r>
        <w:rPr>
          <w:rFonts w:ascii="Times New Roman" w:hAnsi="Times New Roman" w:cs="Times New Roman"/>
          <w:bCs/>
          <w:sz w:val="28"/>
          <w:szCs w:val="28"/>
        </w:rPr>
        <w:t xml:space="preserve"> valsts </w:t>
      </w:r>
      <w:r w:rsidR="000930AA">
        <w:rPr>
          <w:rFonts w:ascii="Times New Roman" w:hAnsi="Times New Roman" w:cs="Times New Roman"/>
          <w:bCs/>
          <w:sz w:val="28"/>
          <w:szCs w:val="28"/>
        </w:rPr>
        <w:t>deleģētos</w:t>
      </w:r>
      <w:r>
        <w:rPr>
          <w:rFonts w:ascii="Times New Roman" w:hAnsi="Times New Roman" w:cs="Times New Roman"/>
          <w:bCs/>
          <w:sz w:val="28"/>
          <w:szCs w:val="28"/>
        </w:rPr>
        <w:t xml:space="preserve"> </w:t>
      </w:r>
      <w:r w:rsidR="000930AA">
        <w:rPr>
          <w:rFonts w:ascii="Times New Roman" w:hAnsi="Times New Roman" w:cs="Times New Roman"/>
          <w:bCs/>
          <w:sz w:val="28"/>
          <w:szCs w:val="28"/>
        </w:rPr>
        <w:t>uzdevumus</w:t>
      </w:r>
      <w:r>
        <w:rPr>
          <w:rFonts w:ascii="Times New Roman" w:hAnsi="Times New Roman" w:cs="Times New Roman"/>
          <w:bCs/>
          <w:sz w:val="28"/>
          <w:szCs w:val="28"/>
        </w:rPr>
        <w:t xml:space="preserve"> atbilstoši</w:t>
      </w:r>
      <w:r w:rsidR="000930AA">
        <w:rPr>
          <w:rFonts w:ascii="Times New Roman" w:hAnsi="Times New Roman" w:cs="Times New Roman"/>
          <w:bCs/>
          <w:sz w:val="28"/>
          <w:szCs w:val="28"/>
        </w:rPr>
        <w:t xml:space="preserve"> starptautiskajām saistībām un</w:t>
      </w:r>
      <w:r>
        <w:rPr>
          <w:rFonts w:ascii="Times New Roman" w:hAnsi="Times New Roman" w:cs="Times New Roman"/>
          <w:bCs/>
          <w:sz w:val="28"/>
          <w:szCs w:val="28"/>
        </w:rPr>
        <w:t xml:space="preserve"> normatīvajiem aktiem</w:t>
      </w:r>
      <w:r w:rsidR="000930AA">
        <w:rPr>
          <w:rFonts w:ascii="Times New Roman" w:hAnsi="Times New Roman" w:cs="Times New Roman"/>
          <w:bCs/>
          <w:sz w:val="28"/>
          <w:szCs w:val="28"/>
        </w:rPr>
        <w:t>,</w:t>
      </w:r>
      <w:r>
        <w:rPr>
          <w:rFonts w:ascii="Times New Roman" w:hAnsi="Times New Roman" w:cs="Times New Roman"/>
          <w:bCs/>
          <w:sz w:val="28"/>
          <w:szCs w:val="28"/>
        </w:rPr>
        <w:t xml:space="preserve"> iegūst, apkopo un uztur Latvijas ūdeņu (jūras, ostu) ģeotelpiskos datus un pamatdatus, kā arī organizē navigācijas publikāciju sagatavošanu, iespiešanu un izplatīšanu</w:t>
      </w:r>
      <w:r w:rsidR="00EE0177">
        <w:rPr>
          <w:rFonts w:ascii="Times New Roman" w:hAnsi="Times New Roman" w:cs="Times New Roman"/>
          <w:bCs/>
          <w:sz w:val="28"/>
          <w:szCs w:val="28"/>
        </w:rPr>
        <w:t>. Tādējādi</w:t>
      </w:r>
      <w:r w:rsidR="000930AA">
        <w:rPr>
          <w:rFonts w:ascii="Times New Roman" w:hAnsi="Times New Roman" w:cs="Times New Roman"/>
          <w:bCs/>
          <w:sz w:val="28"/>
          <w:szCs w:val="28"/>
        </w:rPr>
        <w:t xml:space="preserve"> </w:t>
      </w:r>
      <w:r w:rsidR="00EE0177">
        <w:rPr>
          <w:rFonts w:ascii="Times New Roman" w:hAnsi="Times New Roman" w:cs="Times New Roman"/>
          <w:bCs/>
          <w:sz w:val="28"/>
          <w:szCs w:val="28"/>
        </w:rPr>
        <w:t>valsts ir noteikusi</w:t>
      </w:r>
      <w:r w:rsidR="000930AA">
        <w:rPr>
          <w:rFonts w:ascii="Times New Roman" w:hAnsi="Times New Roman" w:cs="Times New Roman"/>
          <w:bCs/>
          <w:sz w:val="28"/>
          <w:szCs w:val="28"/>
        </w:rPr>
        <w:t xml:space="preserve">, ka par oficiāli izmantojamiem navigācijā atzīstami tikai tie dati, kurus </w:t>
      </w:r>
      <w:r w:rsidR="00983FEE">
        <w:rPr>
          <w:rFonts w:ascii="Times New Roman" w:hAnsi="Times New Roman" w:cs="Times New Roman"/>
          <w:bCs/>
          <w:sz w:val="28"/>
          <w:szCs w:val="28"/>
        </w:rPr>
        <w:t xml:space="preserve">ir </w:t>
      </w:r>
      <w:r w:rsidR="000930AA">
        <w:rPr>
          <w:rFonts w:ascii="Times New Roman" w:hAnsi="Times New Roman" w:cs="Times New Roman"/>
          <w:bCs/>
          <w:sz w:val="28"/>
          <w:szCs w:val="28"/>
        </w:rPr>
        <w:t>iegu</w:t>
      </w:r>
      <w:r w:rsidR="00EE0177">
        <w:rPr>
          <w:rFonts w:ascii="Times New Roman" w:hAnsi="Times New Roman" w:cs="Times New Roman"/>
          <w:bCs/>
          <w:sz w:val="28"/>
          <w:szCs w:val="28"/>
        </w:rPr>
        <w:t xml:space="preserve">vusi un apstrādājusi Sabiedrība, tādējādi garantējot šo datu </w:t>
      </w:r>
      <w:r w:rsidR="00D640A5">
        <w:rPr>
          <w:rFonts w:ascii="Times New Roman" w:hAnsi="Times New Roman" w:cs="Times New Roman"/>
          <w:bCs/>
          <w:sz w:val="28"/>
          <w:szCs w:val="28"/>
        </w:rPr>
        <w:t>ticamību, unikalitāti</w:t>
      </w:r>
      <w:r w:rsidR="00383DB2">
        <w:rPr>
          <w:rFonts w:ascii="Times New Roman" w:hAnsi="Times New Roman" w:cs="Times New Roman"/>
          <w:bCs/>
          <w:sz w:val="28"/>
          <w:szCs w:val="28"/>
        </w:rPr>
        <w:t xml:space="preserve"> </w:t>
      </w:r>
      <w:r w:rsidR="00B417F5">
        <w:rPr>
          <w:rFonts w:ascii="Times New Roman" w:hAnsi="Times New Roman" w:cs="Times New Roman"/>
          <w:bCs/>
          <w:sz w:val="28"/>
          <w:szCs w:val="28"/>
        </w:rPr>
        <w:t>un</w:t>
      </w:r>
      <w:r w:rsidR="000110C2">
        <w:rPr>
          <w:rFonts w:ascii="Times New Roman" w:hAnsi="Times New Roman" w:cs="Times New Roman"/>
          <w:bCs/>
          <w:sz w:val="28"/>
          <w:szCs w:val="28"/>
        </w:rPr>
        <w:t xml:space="preserve"> </w:t>
      </w:r>
      <w:r w:rsidR="003D0828">
        <w:rPr>
          <w:rFonts w:ascii="Times New Roman" w:hAnsi="Times New Roman" w:cs="Times New Roman"/>
          <w:bCs/>
          <w:sz w:val="28"/>
          <w:szCs w:val="28"/>
        </w:rPr>
        <w:t xml:space="preserve">nodrošinot </w:t>
      </w:r>
      <w:r w:rsidR="009F7362">
        <w:rPr>
          <w:rFonts w:ascii="Times New Roman" w:hAnsi="Times New Roman" w:cs="Times New Roman"/>
          <w:bCs/>
          <w:sz w:val="28"/>
          <w:szCs w:val="28"/>
        </w:rPr>
        <w:t>kuģošanas drošību</w:t>
      </w:r>
      <w:r w:rsidR="00582F6C">
        <w:rPr>
          <w:rFonts w:ascii="Times New Roman" w:hAnsi="Times New Roman" w:cs="Times New Roman"/>
          <w:bCs/>
          <w:sz w:val="28"/>
          <w:szCs w:val="28"/>
        </w:rPr>
        <w:t>.</w:t>
      </w:r>
      <w:r w:rsidR="009F7362">
        <w:rPr>
          <w:rFonts w:ascii="Times New Roman" w:hAnsi="Times New Roman" w:cs="Times New Roman"/>
          <w:bCs/>
          <w:sz w:val="28"/>
          <w:szCs w:val="28"/>
        </w:rPr>
        <w:t xml:space="preserve"> </w:t>
      </w:r>
      <w:r w:rsidR="00383DB2">
        <w:rPr>
          <w:rFonts w:ascii="Times New Roman" w:hAnsi="Times New Roman" w:cs="Times New Roman"/>
          <w:bCs/>
          <w:sz w:val="28"/>
          <w:szCs w:val="28"/>
        </w:rPr>
        <w:t>Vienlaikus jāņem vērā, ka kartogrāfijas produktiem</w:t>
      </w:r>
      <w:r w:rsidR="00C007E3">
        <w:rPr>
          <w:rFonts w:ascii="Times New Roman" w:hAnsi="Times New Roman" w:cs="Times New Roman"/>
          <w:bCs/>
          <w:sz w:val="28"/>
          <w:szCs w:val="28"/>
        </w:rPr>
        <w:t xml:space="preserve"> un izmantojamajiem mērījumu datiem ir noteiktas augstas</w:t>
      </w:r>
      <w:r w:rsidR="00383DB2">
        <w:rPr>
          <w:rFonts w:ascii="Times New Roman" w:hAnsi="Times New Roman" w:cs="Times New Roman"/>
          <w:bCs/>
          <w:sz w:val="28"/>
          <w:szCs w:val="28"/>
        </w:rPr>
        <w:t xml:space="preserve"> </w:t>
      </w:r>
      <w:r w:rsidR="00C007E3">
        <w:rPr>
          <w:rFonts w:ascii="Times New Roman" w:hAnsi="Times New Roman" w:cs="Times New Roman"/>
          <w:bCs/>
          <w:sz w:val="28"/>
          <w:szCs w:val="28"/>
        </w:rPr>
        <w:t>kvalitātes kontroles prasības</w:t>
      </w:r>
      <w:r w:rsidR="00383DB2">
        <w:rPr>
          <w:rFonts w:ascii="Times New Roman" w:hAnsi="Times New Roman" w:cs="Times New Roman"/>
          <w:bCs/>
          <w:sz w:val="28"/>
          <w:szCs w:val="28"/>
        </w:rPr>
        <w:t xml:space="preserve"> </w:t>
      </w:r>
      <w:r w:rsidR="00C007E3">
        <w:rPr>
          <w:rFonts w:ascii="Times New Roman" w:hAnsi="Times New Roman" w:cs="Times New Roman"/>
          <w:bCs/>
          <w:sz w:val="28"/>
          <w:szCs w:val="28"/>
        </w:rPr>
        <w:t>(kuģošanas drošības riski</w:t>
      </w:r>
      <w:r w:rsidR="00B417F5">
        <w:rPr>
          <w:rFonts w:ascii="Times New Roman" w:hAnsi="Times New Roman" w:cs="Times New Roman"/>
          <w:bCs/>
          <w:sz w:val="28"/>
          <w:szCs w:val="28"/>
        </w:rPr>
        <w:t>, datu šifrēšana un aizsardzība</w:t>
      </w:r>
      <w:r w:rsidR="00C007E3">
        <w:rPr>
          <w:rFonts w:ascii="Times New Roman" w:hAnsi="Times New Roman" w:cs="Times New Roman"/>
          <w:bCs/>
          <w:sz w:val="28"/>
          <w:szCs w:val="28"/>
        </w:rPr>
        <w:t>)</w:t>
      </w:r>
      <w:r w:rsidR="00E6146A">
        <w:rPr>
          <w:rFonts w:ascii="Times New Roman" w:hAnsi="Times New Roman" w:cs="Times New Roman"/>
          <w:bCs/>
          <w:sz w:val="28"/>
          <w:szCs w:val="28"/>
        </w:rPr>
        <w:t>, līdz ar to priv</w:t>
      </w:r>
      <w:r w:rsidR="00635995">
        <w:rPr>
          <w:rFonts w:ascii="Times New Roman" w:hAnsi="Times New Roman" w:cs="Times New Roman"/>
          <w:bCs/>
          <w:sz w:val="28"/>
          <w:szCs w:val="28"/>
        </w:rPr>
        <w:t>āto komersantu darbība attiecīgajā tirgū ir apgrūtināta specifisku prasību dēļ.</w:t>
      </w:r>
    </w:p>
    <w:p w:rsidR="00E753FF" w:rsidP="002779E1" w:rsidRDefault="000110C2" w14:paraId="24340BFD" w14:textId="77777777">
      <w:pPr>
        <w:keepNext/>
        <w:spacing w:after="0" w:line="240" w:lineRule="auto"/>
        <w:ind w:left="810" w:right="-456" w:firstLine="630"/>
        <w:jc w:val="both"/>
        <w:rPr>
          <w:rFonts w:ascii="Times New Roman" w:hAnsi="Times New Roman" w:cs="Times New Roman"/>
          <w:bCs/>
          <w:sz w:val="28"/>
          <w:szCs w:val="28"/>
        </w:rPr>
      </w:pPr>
      <w:r>
        <w:rPr>
          <w:rFonts w:ascii="Times New Roman" w:hAnsi="Times New Roman" w:cs="Times New Roman"/>
          <w:bCs/>
          <w:sz w:val="28"/>
          <w:szCs w:val="28"/>
        </w:rPr>
        <w:t>Sabiedrība</w:t>
      </w:r>
      <w:r w:rsidRPr="000110C2" w:rsidR="00E66C52">
        <w:rPr>
          <w:rFonts w:ascii="Times New Roman" w:hAnsi="Times New Roman" w:cs="Times New Roman"/>
          <w:bCs/>
          <w:sz w:val="28"/>
          <w:szCs w:val="28"/>
        </w:rPr>
        <w:t xml:space="preserve"> sagatavo oficiālās vektora elektroniskās navigācijas kartes</w:t>
      </w:r>
      <w:r>
        <w:rPr>
          <w:rFonts w:ascii="Times New Roman" w:hAnsi="Times New Roman" w:cs="Times New Roman"/>
          <w:bCs/>
          <w:sz w:val="28"/>
          <w:szCs w:val="28"/>
        </w:rPr>
        <w:t xml:space="preserve">, </w:t>
      </w:r>
      <w:r w:rsidRPr="000110C2" w:rsidR="00E66C52">
        <w:rPr>
          <w:rFonts w:ascii="Times New Roman" w:hAnsi="Times New Roman" w:cs="Times New Roman"/>
          <w:bCs/>
          <w:sz w:val="28"/>
          <w:szCs w:val="28"/>
        </w:rPr>
        <w:t xml:space="preserve">kuras pārklāj Latvijas Republikas ūdeņus. </w:t>
      </w:r>
      <w:r>
        <w:rPr>
          <w:rFonts w:ascii="Times New Roman" w:hAnsi="Times New Roman" w:cs="Times New Roman"/>
          <w:bCs/>
          <w:sz w:val="28"/>
          <w:szCs w:val="28"/>
        </w:rPr>
        <w:t xml:space="preserve">Elektroniskās navigācijas kartes </w:t>
      </w:r>
      <w:r w:rsidRPr="000110C2" w:rsidR="00E66C52">
        <w:rPr>
          <w:rFonts w:ascii="Times New Roman" w:hAnsi="Times New Roman" w:cs="Times New Roman"/>
          <w:bCs/>
          <w:sz w:val="28"/>
          <w:szCs w:val="28"/>
        </w:rPr>
        <w:t>tiek izstrādātas atbilstoši </w:t>
      </w:r>
      <w:r w:rsidR="00635995">
        <w:rPr>
          <w:rFonts w:ascii="Times New Roman" w:hAnsi="Times New Roman" w:cs="Times New Roman"/>
          <w:bCs/>
          <w:sz w:val="28"/>
          <w:szCs w:val="28"/>
        </w:rPr>
        <w:t>Starptautiskās Jūrniecības organizācijas (</w:t>
      </w:r>
      <w:r w:rsidRPr="00D640A5" w:rsidR="00D640A5">
        <w:rPr>
          <w:rFonts w:ascii="Times New Roman" w:hAnsi="Times New Roman" w:cs="Times New Roman"/>
          <w:bCs/>
          <w:sz w:val="28"/>
          <w:szCs w:val="28"/>
        </w:rPr>
        <w:t>IMO</w:t>
      </w:r>
      <w:r w:rsidR="00635995">
        <w:rPr>
          <w:rFonts w:ascii="Times New Roman" w:hAnsi="Times New Roman" w:cs="Times New Roman"/>
          <w:bCs/>
          <w:sz w:val="28"/>
          <w:szCs w:val="28"/>
        </w:rPr>
        <w:t>)</w:t>
      </w:r>
      <w:r w:rsidRPr="000110C2" w:rsidR="00E66C52">
        <w:rPr>
          <w:rFonts w:ascii="Times New Roman" w:hAnsi="Times New Roman" w:cs="Times New Roman"/>
          <w:bCs/>
          <w:sz w:val="28"/>
          <w:szCs w:val="28"/>
        </w:rPr>
        <w:t> /</w:t>
      </w:r>
      <w:r w:rsidR="00635995">
        <w:rPr>
          <w:rFonts w:ascii="Times New Roman" w:hAnsi="Times New Roman" w:cs="Times New Roman"/>
          <w:bCs/>
          <w:sz w:val="28"/>
          <w:szCs w:val="28"/>
        </w:rPr>
        <w:t>Starptautiskās Hidrogrāfijas organizācijas (</w:t>
      </w:r>
      <w:r w:rsidRPr="000110C2" w:rsidR="00E66C52">
        <w:rPr>
          <w:rFonts w:ascii="Times New Roman" w:hAnsi="Times New Roman" w:cs="Times New Roman"/>
          <w:bCs/>
          <w:sz w:val="28"/>
          <w:szCs w:val="28"/>
        </w:rPr>
        <w:t> </w:t>
      </w:r>
      <w:r w:rsidRPr="00D640A5" w:rsidR="00D640A5">
        <w:rPr>
          <w:rFonts w:ascii="Times New Roman" w:hAnsi="Times New Roman" w:cs="Times New Roman"/>
          <w:bCs/>
          <w:sz w:val="28"/>
          <w:szCs w:val="28"/>
        </w:rPr>
        <w:t>IHO</w:t>
      </w:r>
      <w:r w:rsidR="00635995">
        <w:rPr>
          <w:rFonts w:ascii="Times New Roman" w:hAnsi="Times New Roman" w:cs="Times New Roman"/>
          <w:bCs/>
          <w:sz w:val="28"/>
          <w:szCs w:val="28"/>
        </w:rPr>
        <w:t>)</w:t>
      </w:r>
      <w:r w:rsidRPr="000110C2" w:rsidR="00E66C52">
        <w:rPr>
          <w:rFonts w:ascii="Times New Roman" w:hAnsi="Times New Roman" w:cs="Times New Roman"/>
          <w:bCs/>
          <w:sz w:val="28"/>
          <w:szCs w:val="28"/>
        </w:rPr>
        <w:t xml:space="preserve">  rekomendācijām un standartam  S-57 3.1. </w:t>
      </w:r>
      <w:r w:rsidRPr="005F7C69" w:rsidR="00E66C52">
        <w:rPr>
          <w:rFonts w:ascii="Times New Roman" w:hAnsi="Times New Roman" w:cs="Times New Roman"/>
          <w:bCs/>
          <w:sz w:val="28"/>
          <w:szCs w:val="28"/>
        </w:rPr>
        <w:t>(*.000 formātā) lietošanai ECDIS (kas nodrošina elektronisko karšu attēlošanu datora monitorā) sistēmā. E</w:t>
      </w:r>
      <w:r w:rsidRPr="005F7C69">
        <w:rPr>
          <w:rFonts w:ascii="Times New Roman" w:hAnsi="Times New Roman" w:cs="Times New Roman"/>
          <w:bCs/>
          <w:sz w:val="28"/>
          <w:szCs w:val="28"/>
        </w:rPr>
        <w:t>lektroniskās navigācijas kartes</w:t>
      </w:r>
      <w:r w:rsidRPr="005F7C69" w:rsidR="00E66C52">
        <w:rPr>
          <w:rFonts w:ascii="Times New Roman" w:hAnsi="Times New Roman" w:cs="Times New Roman"/>
          <w:bCs/>
          <w:sz w:val="28"/>
          <w:szCs w:val="28"/>
        </w:rPr>
        <w:t xml:space="preserve"> </w:t>
      </w:r>
      <w:r w:rsidR="00020C7A">
        <w:rPr>
          <w:rFonts w:ascii="Times New Roman" w:hAnsi="Times New Roman" w:cs="Times New Roman"/>
          <w:bCs/>
          <w:sz w:val="28"/>
          <w:szCs w:val="28"/>
        </w:rPr>
        <w:t>Sabiedrība regulāri aktualizē</w:t>
      </w:r>
      <w:r w:rsidRPr="005F7C69">
        <w:rPr>
          <w:rFonts w:ascii="Times New Roman" w:hAnsi="Times New Roman" w:cs="Times New Roman"/>
          <w:bCs/>
          <w:sz w:val="28"/>
          <w:szCs w:val="28"/>
        </w:rPr>
        <w:t>.</w:t>
      </w:r>
    </w:p>
    <w:p w:rsidRPr="005F7C69" w:rsidR="00020C7A" w:rsidP="002779E1" w:rsidRDefault="00020C7A" w14:paraId="5EDCD517" w14:textId="7BBC9DBB">
      <w:pPr>
        <w:keepNext/>
        <w:spacing w:after="0" w:line="240" w:lineRule="auto"/>
        <w:ind w:left="810" w:right="-456" w:firstLine="630"/>
        <w:jc w:val="both"/>
        <w:rPr>
          <w:rFonts w:ascii="Times New Roman" w:hAnsi="Times New Roman" w:cs="Times New Roman"/>
          <w:bCs/>
          <w:sz w:val="28"/>
          <w:szCs w:val="28"/>
        </w:rPr>
      </w:pPr>
      <w:r w:rsidRPr="00020C7A">
        <w:rPr>
          <w:rFonts w:ascii="Times New Roman" w:hAnsi="Times New Roman" w:cs="Times New Roman"/>
          <w:bCs/>
          <w:sz w:val="28"/>
          <w:szCs w:val="28"/>
        </w:rPr>
        <w:t>Sabiedrības izdoto papīra navigācijas karšu kolekcijā ir 22 oficiālās papīra navigācijas kartes, kas pārklāj visus Latvijas Republikas ūdeņus. Šobrīd 15 no tām ir INT kartes - iekļautas Starptautiskās Hidrogrāfijas organizācijas (IHO) vispasaules karšu katalogā IHO S-11 Region E.</w:t>
      </w:r>
    </w:p>
    <w:p w:rsidR="00422593" w:rsidP="002779E1" w:rsidRDefault="00B918AB" w14:paraId="1496E6E9" w14:textId="734C24F8">
      <w:pPr>
        <w:keepNext/>
        <w:spacing w:after="0" w:line="240" w:lineRule="auto"/>
        <w:ind w:left="810" w:right="-456" w:firstLine="630"/>
        <w:jc w:val="both"/>
        <w:rPr>
          <w:rFonts w:ascii="Times New Roman" w:hAnsi="Times New Roman" w:cs="Times New Roman"/>
          <w:bCs/>
          <w:sz w:val="28"/>
          <w:szCs w:val="28"/>
        </w:rPr>
      </w:pPr>
      <w:r w:rsidRPr="005F7C69">
        <w:rPr>
          <w:rFonts w:ascii="Times New Roman" w:hAnsi="Times New Roman" w:cs="Times New Roman"/>
          <w:bCs/>
          <w:sz w:val="28"/>
          <w:szCs w:val="28"/>
        </w:rPr>
        <w:t>Sabiedr</w:t>
      </w:r>
      <w:r>
        <w:rPr>
          <w:rFonts w:ascii="Times New Roman" w:hAnsi="Times New Roman" w:cs="Times New Roman"/>
          <w:bCs/>
          <w:sz w:val="28"/>
          <w:szCs w:val="28"/>
        </w:rPr>
        <w:t xml:space="preserve">ība </w:t>
      </w:r>
      <w:r w:rsidRPr="005F7C69" w:rsidR="00E66C52">
        <w:rPr>
          <w:rFonts w:ascii="Times New Roman" w:hAnsi="Times New Roman" w:cs="Times New Roman"/>
          <w:bCs/>
          <w:sz w:val="28"/>
          <w:szCs w:val="28"/>
        </w:rPr>
        <w:t xml:space="preserve">Latvijas ūdeņu oficiālās elektroniskās navigācijas kartes </w:t>
      </w:r>
      <w:r w:rsidRPr="005F7C69" w:rsidR="000110C2">
        <w:rPr>
          <w:rFonts w:ascii="Times New Roman" w:hAnsi="Times New Roman" w:cs="Times New Roman"/>
          <w:bCs/>
          <w:sz w:val="28"/>
          <w:szCs w:val="28"/>
        </w:rPr>
        <w:t>izplata</w:t>
      </w:r>
      <w:r>
        <w:rPr>
          <w:rFonts w:ascii="Times New Roman" w:hAnsi="Times New Roman" w:cs="Times New Roman"/>
          <w:bCs/>
          <w:sz w:val="28"/>
          <w:szCs w:val="28"/>
        </w:rPr>
        <w:t xml:space="preserve"> visā pasaulē caur </w:t>
      </w:r>
      <w:r w:rsidR="009840BE">
        <w:rPr>
          <w:rFonts w:ascii="Times New Roman" w:hAnsi="Times New Roman" w:cs="Times New Roman"/>
          <w:bCs/>
          <w:sz w:val="28"/>
          <w:szCs w:val="28"/>
        </w:rPr>
        <w:t>reģionālo</w:t>
      </w:r>
      <w:r w:rsidR="00247204">
        <w:rPr>
          <w:rFonts w:ascii="Times New Roman" w:hAnsi="Times New Roman" w:cs="Times New Roman"/>
          <w:bCs/>
          <w:sz w:val="28"/>
          <w:szCs w:val="28"/>
        </w:rPr>
        <w:t xml:space="preserve"> elektronisko navigācijas karšu</w:t>
      </w:r>
      <w:r>
        <w:rPr>
          <w:rFonts w:ascii="Times New Roman" w:hAnsi="Times New Roman" w:cs="Times New Roman"/>
          <w:bCs/>
          <w:sz w:val="28"/>
          <w:szCs w:val="28"/>
        </w:rPr>
        <w:t xml:space="preserve"> </w:t>
      </w:r>
      <w:r w:rsidR="00247204">
        <w:rPr>
          <w:rFonts w:ascii="Times New Roman" w:hAnsi="Times New Roman" w:cs="Times New Roman"/>
          <w:bCs/>
          <w:sz w:val="28"/>
          <w:szCs w:val="28"/>
        </w:rPr>
        <w:t>koordinācija</w:t>
      </w:r>
      <w:r w:rsidR="009840BE">
        <w:rPr>
          <w:rFonts w:ascii="Times New Roman" w:hAnsi="Times New Roman" w:cs="Times New Roman"/>
          <w:bCs/>
          <w:sz w:val="28"/>
          <w:szCs w:val="28"/>
        </w:rPr>
        <w:t>s</w:t>
      </w:r>
      <w:r>
        <w:rPr>
          <w:rFonts w:ascii="Times New Roman" w:hAnsi="Times New Roman" w:cs="Times New Roman"/>
          <w:bCs/>
          <w:sz w:val="28"/>
          <w:szCs w:val="28"/>
        </w:rPr>
        <w:t xml:space="preserve"> tīklu PRIMAR</w:t>
      </w:r>
      <w:r w:rsidR="009840BE">
        <w:rPr>
          <w:rFonts w:ascii="Times New Roman" w:hAnsi="Times New Roman" w:cs="Times New Roman"/>
          <w:bCs/>
          <w:sz w:val="28"/>
          <w:szCs w:val="28"/>
        </w:rPr>
        <w:t>, kas nodrošina</w:t>
      </w:r>
      <w:r w:rsidR="00D02C79">
        <w:rPr>
          <w:rFonts w:ascii="Times New Roman" w:hAnsi="Times New Roman" w:cs="Times New Roman"/>
          <w:bCs/>
          <w:sz w:val="28"/>
          <w:szCs w:val="28"/>
        </w:rPr>
        <w:t xml:space="preserve"> </w:t>
      </w:r>
      <w:r w:rsidR="00247204">
        <w:rPr>
          <w:rFonts w:ascii="Times New Roman" w:hAnsi="Times New Roman" w:cs="Times New Roman"/>
          <w:bCs/>
          <w:sz w:val="28"/>
          <w:szCs w:val="28"/>
        </w:rPr>
        <w:t>saskaņotu</w:t>
      </w:r>
      <w:r w:rsidRPr="00247204" w:rsidR="00247204">
        <w:rPr>
          <w:rFonts w:ascii="Times New Roman" w:hAnsi="Times New Roman" w:cs="Times New Roman"/>
          <w:bCs/>
          <w:sz w:val="28"/>
          <w:szCs w:val="28"/>
        </w:rPr>
        <w:t xml:space="preserve"> Starptautisko Hidrogrāfijas organizācijas (IHO) dalībvalstu Hidrogr</w:t>
      </w:r>
      <w:r w:rsidR="00247204">
        <w:rPr>
          <w:rFonts w:ascii="Times New Roman" w:hAnsi="Times New Roman" w:cs="Times New Roman"/>
          <w:bCs/>
          <w:sz w:val="28"/>
          <w:szCs w:val="28"/>
        </w:rPr>
        <w:t xml:space="preserve">āfijas dienestu oficiālo elektronisko navigācijas karšu kvalitātes līmeni </w:t>
      </w:r>
      <w:r w:rsidR="005F7C69">
        <w:rPr>
          <w:rFonts w:ascii="Times New Roman" w:hAnsi="Times New Roman" w:cs="Times New Roman"/>
          <w:bCs/>
          <w:sz w:val="28"/>
          <w:szCs w:val="28"/>
        </w:rPr>
        <w:t>un pieejamību</w:t>
      </w:r>
      <w:r w:rsidR="00247204">
        <w:rPr>
          <w:rFonts w:ascii="Times New Roman" w:hAnsi="Times New Roman" w:cs="Times New Roman"/>
          <w:bCs/>
          <w:sz w:val="28"/>
          <w:szCs w:val="28"/>
        </w:rPr>
        <w:t xml:space="preserve"> starptautiskajai kuģniecībai</w:t>
      </w:r>
      <w:r w:rsidR="00635995">
        <w:rPr>
          <w:rFonts w:ascii="Times New Roman" w:hAnsi="Times New Roman" w:cs="Times New Roman"/>
          <w:bCs/>
          <w:sz w:val="28"/>
          <w:szCs w:val="28"/>
        </w:rPr>
        <w:t xml:space="preserve">. Savukārt Sabiedrība pati </w:t>
      </w:r>
      <w:r w:rsidRPr="005F7C69" w:rsidR="00635995">
        <w:rPr>
          <w:rFonts w:ascii="Times New Roman" w:hAnsi="Times New Roman" w:cs="Times New Roman"/>
          <w:bCs/>
          <w:sz w:val="28"/>
          <w:szCs w:val="28"/>
        </w:rPr>
        <w:t>Latvijas ūdeņu oficiālās elektroniskās navigācijas kartes izplata</w:t>
      </w:r>
      <w:r w:rsidR="00EA4EB9">
        <w:rPr>
          <w:rFonts w:ascii="Times New Roman" w:hAnsi="Times New Roman" w:cs="Times New Roman"/>
          <w:bCs/>
          <w:sz w:val="28"/>
          <w:szCs w:val="28"/>
        </w:rPr>
        <w:t xml:space="preserve"> (slēdzot līgumu)</w:t>
      </w:r>
      <w:r w:rsidR="00635995">
        <w:rPr>
          <w:rFonts w:ascii="Times New Roman" w:hAnsi="Times New Roman" w:cs="Times New Roman"/>
          <w:bCs/>
          <w:sz w:val="28"/>
          <w:szCs w:val="28"/>
        </w:rPr>
        <w:t xml:space="preserve"> pašvaldībām, ostu pārvaldēm un valsts struktūrām</w:t>
      </w:r>
      <w:r w:rsidR="00E753FF">
        <w:rPr>
          <w:rFonts w:ascii="Times New Roman" w:hAnsi="Times New Roman" w:cs="Times New Roman"/>
          <w:bCs/>
          <w:sz w:val="28"/>
          <w:szCs w:val="28"/>
        </w:rPr>
        <w:t>, nodrošinot kvalitātes un drošības prasības</w:t>
      </w:r>
      <w:r w:rsidR="00422593">
        <w:rPr>
          <w:rFonts w:ascii="Times New Roman" w:hAnsi="Times New Roman" w:cs="Times New Roman"/>
          <w:bCs/>
          <w:sz w:val="28"/>
          <w:szCs w:val="28"/>
        </w:rPr>
        <w:t>.</w:t>
      </w:r>
    </w:p>
    <w:p w:rsidR="00227037" w:rsidP="002779E1" w:rsidRDefault="00B86A60" w14:paraId="4F92A888" w14:textId="01A197B5">
      <w:pPr>
        <w:keepNext/>
        <w:spacing w:after="0" w:line="240" w:lineRule="auto"/>
        <w:ind w:left="810" w:right="-456" w:firstLine="630"/>
        <w:jc w:val="both"/>
        <w:rPr>
          <w:rFonts w:ascii="Times New Roman" w:hAnsi="Times New Roman" w:cs="Times New Roman"/>
          <w:bCs/>
          <w:sz w:val="28"/>
          <w:szCs w:val="28"/>
        </w:rPr>
      </w:pPr>
      <w:r>
        <w:rPr>
          <w:rFonts w:ascii="Times New Roman" w:hAnsi="Times New Roman" w:cs="Times New Roman"/>
          <w:bCs/>
          <w:sz w:val="28"/>
          <w:szCs w:val="28"/>
        </w:rPr>
        <w:t xml:space="preserve">Navigācijas karšu un kartogrāfijas </w:t>
      </w:r>
      <w:r w:rsidR="00422593">
        <w:rPr>
          <w:rFonts w:ascii="Times New Roman" w:hAnsi="Times New Roman" w:cs="Times New Roman"/>
          <w:bCs/>
          <w:sz w:val="28"/>
          <w:szCs w:val="28"/>
        </w:rPr>
        <w:t>datu izplatīšana notiek arī caur privāto sektoru slēdzot izplatīšanas līgumus</w:t>
      </w:r>
      <w:r w:rsidR="005F1F68">
        <w:rPr>
          <w:rFonts w:ascii="Times New Roman" w:hAnsi="Times New Roman" w:cs="Times New Roman"/>
          <w:bCs/>
          <w:sz w:val="28"/>
          <w:szCs w:val="28"/>
        </w:rPr>
        <w:t xml:space="preserve">. Elektronisko </w:t>
      </w:r>
      <w:r>
        <w:rPr>
          <w:rFonts w:ascii="Times New Roman" w:hAnsi="Times New Roman" w:cs="Times New Roman"/>
          <w:bCs/>
          <w:sz w:val="28"/>
          <w:szCs w:val="28"/>
        </w:rPr>
        <w:t xml:space="preserve">kartogrāfijas </w:t>
      </w:r>
      <w:r w:rsidR="005F1F68">
        <w:rPr>
          <w:rFonts w:ascii="Times New Roman" w:hAnsi="Times New Roman" w:cs="Times New Roman"/>
          <w:bCs/>
          <w:sz w:val="28"/>
          <w:szCs w:val="28"/>
        </w:rPr>
        <w:t>datu izplatīšanas līgum</w:t>
      </w:r>
      <w:r w:rsidR="008768AC">
        <w:rPr>
          <w:rFonts w:ascii="Times New Roman" w:hAnsi="Times New Roman" w:cs="Times New Roman"/>
          <w:bCs/>
          <w:sz w:val="28"/>
          <w:szCs w:val="28"/>
        </w:rPr>
        <w:t>us Sabiedrība</w:t>
      </w:r>
      <w:r w:rsidR="005F1F68">
        <w:rPr>
          <w:rFonts w:ascii="Times New Roman" w:hAnsi="Times New Roman" w:cs="Times New Roman"/>
          <w:bCs/>
          <w:sz w:val="28"/>
          <w:szCs w:val="28"/>
        </w:rPr>
        <w:t xml:space="preserve"> ir noslēg</w:t>
      </w:r>
      <w:r w:rsidR="008768AC">
        <w:rPr>
          <w:rFonts w:ascii="Times New Roman" w:hAnsi="Times New Roman" w:cs="Times New Roman"/>
          <w:bCs/>
          <w:sz w:val="28"/>
          <w:szCs w:val="28"/>
        </w:rPr>
        <w:t>usi</w:t>
      </w:r>
      <w:r w:rsidR="005F1F68">
        <w:rPr>
          <w:rFonts w:ascii="Times New Roman" w:hAnsi="Times New Roman" w:cs="Times New Roman"/>
          <w:bCs/>
          <w:sz w:val="28"/>
          <w:szCs w:val="28"/>
        </w:rPr>
        <w:t xml:space="preserve"> ar privātajiem komersantiem, </w:t>
      </w:r>
      <w:r w:rsidR="00EA4EB9">
        <w:rPr>
          <w:rFonts w:ascii="Times New Roman" w:hAnsi="Times New Roman" w:cs="Times New Roman"/>
          <w:bCs/>
          <w:sz w:val="28"/>
          <w:szCs w:val="28"/>
        </w:rPr>
        <w:t>piemēram</w:t>
      </w:r>
      <w:r w:rsidR="005F1F68">
        <w:rPr>
          <w:rFonts w:ascii="Times New Roman" w:hAnsi="Times New Roman" w:cs="Times New Roman"/>
          <w:bCs/>
          <w:sz w:val="28"/>
          <w:szCs w:val="28"/>
        </w:rPr>
        <w:t xml:space="preserve">, Garmin, </w:t>
      </w:r>
      <w:r w:rsidR="005F1F68">
        <w:rPr>
          <w:rFonts w:ascii="Times New Roman" w:hAnsi="Times New Roman" w:cs="Times New Roman"/>
          <w:bCs/>
          <w:sz w:val="28"/>
          <w:szCs w:val="28"/>
        </w:rPr>
        <w:lastRenderedPageBreak/>
        <w:t xml:space="preserve">C-Map, Sea Pilot, Ocean Wise, Bist LLC. Šajā gadījumā </w:t>
      </w:r>
      <w:r w:rsidR="00EA4EB9">
        <w:rPr>
          <w:rFonts w:ascii="Times New Roman" w:hAnsi="Times New Roman" w:cs="Times New Roman"/>
          <w:bCs/>
          <w:sz w:val="28"/>
          <w:szCs w:val="28"/>
        </w:rPr>
        <w:t xml:space="preserve">Sabiedrības sagatavotie </w:t>
      </w:r>
      <w:r w:rsidR="005F1F68">
        <w:rPr>
          <w:rFonts w:ascii="Times New Roman" w:hAnsi="Times New Roman" w:cs="Times New Roman"/>
          <w:bCs/>
          <w:sz w:val="28"/>
          <w:szCs w:val="28"/>
        </w:rPr>
        <w:t xml:space="preserve">elektroniskie dati netiek izplatīti </w:t>
      </w:r>
      <w:r w:rsidRPr="00227037" w:rsidR="005F1F68">
        <w:rPr>
          <w:rFonts w:ascii="Times New Roman" w:hAnsi="Times New Roman" w:cs="Times New Roman"/>
          <w:bCs/>
          <w:sz w:val="28"/>
          <w:szCs w:val="28"/>
        </w:rPr>
        <w:t>tālāk</w:t>
      </w:r>
      <w:r w:rsidRPr="00227037" w:rsidR="00EA4EB9">
        <w:rPr>
          <w:rFonts w:ascii="Times New Roman" w:hAnsi="Times New Roman" w:cs="Times New Roman"/>
          <w:bCs/>
          <w:sz w:val="28"/>
          <w:szCs w:val="28"/>
        </w:rPr>
        <w:t xml:space="preserve"> </w:t>
      </w:r>
      <w:r w:rsidR="00E753FF">
        <w:rPr>
          <w:rFonts w:ascii="Times New Roman" w:hAnsi="Times New Roman" w:cs="Times New Roman"/>
          <w:bCs/>
          <w:sz w:val="28"/>
          <w:szCs w:val="28"/>
        </w:rPr>
        <w:t>tiešā veidā</w:t>
      </w:r>
      <w:r w:rsidRPr="00227037" w:rsidR="005F1F68">
        <w:rPr>
          <w:rFonts w:ascii="Times New Roman" w:hAnsi="Times New Roman" w:cs="Times New Roman"/>
          <w:bCs/>
          <w:sz w:val="28"/>
          <w:szCs w:val="28"/>
        </w:rPr>
        <w:t xml:space="preserve">, bet tiek izmantoti </w:t>
      </w:r>
      <w:r w:rsidRPr="00227037" w:rsidR="00FE6A74">
        <w:rPr>
          <w:rFonts w:ascii="Times New Roman" w:hAnsi="Times New Roman" w:cs="Times New Roman"/>
          <w:bCs/>
          <w:sz w:val="28"/>
          <w:szCs w:val="28"/>
        </w:rPr>
        <w:t xml:space="preserve">šo privāto komersantu </w:t>
      </w:r>
      <w:r w:rsidRPr="00227037" w:rsidR="00EA4EB9">
        <w:rPr>
          <w:rFonts w:ascii="Times New Roman" w:hAnsi="Times New Roman" w:cs="Times New Roman"/>
          <w:bCs/>
          <w:sz w:val="28"/>
          <w:szCs w:val="28"/>
        </w:rPr>
        <w:t>ražotajos produktos vai projektos.</w:t>
      </w:r>
      <w:r w:rsidR="00E753FF">
        <w:rPr>
          <w:rFonts w:ascii="Times New Roman" w:hAnsi="Times New Roman" w:cs="Times New Roman"/>
          <w:bCs/>
          <w:sz w:val="28"/>
          <w:szCs w:val="28"/>
        </w:rPr>
        <w:t xml:space="preserve"> </w:t>
      </w:r>
      <w:r>
        <w:rPr>
          <w:rFonts w:ascii="Times New Roman" w:hAnsi="Times New Roman" w:cs="Times New Roman"/>
          <w:bCs/>
          <w:sz w:val="28"/>
          <w:szCs w:val="28"/>
        </w:rPr>
        <w:t xml:space="preserve">Papīra kartogrāfijas datus (drukātās </w:t>
      </w:r>
      <w:r w:rsidR="00031B57">
        <w:rPr>
          <w:rFonts w:ascii="Times New Roman" w:hAnsi="Times New Roman" w:cs="Times New Roman"/>
          <w:bCs/>
          <w:sz w:val="28"/>
          <w:szCs w:val="28"/>
        </w:rPr>
        <w:t xml:space="preserve">navigācijas </w:t>
      </w:r>
      <w:r>
        <w:rPr>
          <w:rFonts w:ascii="Times New Roman" w:hAnsi="Times New Roman" w:cs="Times New Roman"/>
          <w:bCs/>
          <w:sz w:val="28"/>
          <w:szCs w:val="28"/>
        </w:rPr>
        <w:t xml:space="preserve">kartes) </w:t>
      </w:r>
      <w:r w:rsidR="008768AC">
        <w:rPr>
          <w:rFonts w:ascii="Times New Roman" w:hAnsi="Times New Roman" w:cs="Times New Roman"/>
          <w:bCs/>
          <w:sz w:val="28"/>
          <w:szCs w:val="28"/>
        </w:rPr>
        <w:t>Sabiedrība izplata</w:t>
      </w:r>
      <w:r w:rsidRPr="005427D5" w:rsidR="005427D5">
        <w:rPr>
          <w:rFonts w:ascii="Times New Roman" w:hAnsi="Times New Roman" w:cs="Times New Roman"/>
          <w:bCs/>
          <w:sz w:val="28"/>
          <w:szCs w:val="28"/>
        </w:rPr>
        <w:t xml:space="preserve"> interneta </w:t>
      </w:r>
      <w:r w:rsidRPr="00227037" w:rsidR="005427D5">
        <w:rPr>
          <w:rFonts w:ascii="Times New Roman" w:hAnsi="Times New Roman" w:cs="Times New Roman"/>
          <w:bCs/>
          <w:sz w:val="28"/>
          <w:szCs w:val="28"/>
        </w:rPr>
        <w:t>veikalā </w:t>
      </w:r>
      <w:r w:rsidRPr="00227037" w:rsidR="00227037">
        <w:rPr>
          <w:rFonts w:ascii="Times New Roman" w:hAnsi="Times New Roman" w:cs="Times New Roman"/>
          <w:bCs/>
          <w:sz w:val="28"/>
          <w:szCs w:val="28"/>
        </w:rPr>
        <w:t>MapShop</w:t>
      </w:r>
      <w:r w:rsidRPr="00227037" w:rsidR="00E11E4B">
        <w:rPr>
          <w:rFonts w:ascii="Times New Roman" w:hAnsi="Times New Roman" w:cs="Times New Roman"/>
          <w:bCs/>
          <w:sz w:val="28"/>
          <w:szCs w:val="28"/>
        </w:rPr>
        <w:t xml:space="preserve">, </w:t>
      </w:r>
      <w:r w:rsidR="00E11E4B">
        <w:rPr>
          <w:rFonts w:ascii="Times New Roman" w:hAnsi="Times New Roman" w:cs="Times New Roman"/>
          <w:bCs/>
          <w:sz w:val="28"/>
          <w:szCs w:val="28"/>
        </w:rPr>
        <w:t>kā arī ir noslēg</w:t>
      </w:r>
      <w:r w:rsidR="008768AC">
        <w:rPr>
          <w:rFonts w:ascii="Times New Roman" w:hAnsi="Times New Roman" w:cs="Times New Roman"/>
          <w:bCs/>
          <w:sz w:val="28"/>
          <w:szCs w:val="28"/>
        </w:rPr>
        <w:t>usi izplatīšanas</w:t>
      </w:r>
      <w:r w:rsidR="00E11E4B">
        <w:rPr>
          <w:rFonts w:ascii="Times New Roman" w:hAnsi="Times New Roman" w:cs="Times New Roman"/>
          <w:bCs/>
          <w:sz w:val="28"/>
          <w:szCs w:val="28"/>
        </w:rPr>
        <w:t xml:space="preserve"> līgum</w:t>
      </w:r>
      <w:r w:rsidR="008768AC">
        <w:rPr>
          <w:rFonts w:ascii="Times New Roman" w:hAnsi="Times New Roman" w:cs="Times New Roman"/>
          <w:bCs/>
          <w:sz w:val="28"/>
          <w:szCs w:val="28"/>
        </w:rPr>
        <w:t>us</w:t>
      </w:r>
      <w:r w:rsidR="00E11E4B">
        <w:rPr>
          <w:rFonts w:ascii="Times New Roman" w:hAnsi="Times New Roman" w:cs="Times New Roman"/>
          <w:bCs/>
          <w:sz w:val="28"/>
          <w:szCs w:val="28"/>
        </w:rPr>
        <w:t xml:space="preserve"> ar karšu izdevniecību Jāņa sēta un kompāniju Unimars Navigation, kas izplata Sabiedrības kartes</w:t>
      </w:r>
      <w:r w:rsidR="00227037">
        <w:rPr>
          <w:rFonts w:ascii="Times New Roman" w:hAnsi="Times New Roman" w:cs="Times New Roman"/>
          <w:bCs/>
          <w:sz w:val="28"/>
          <w:szCs w:val="28"/>
        </w:rPr>
        <w:t>.</w:t>
      </w:r>
    </w:p>
    <w:p w:rsidR="00454ED0" w:rsidP="002779E1" w:rsidRDefault="00454ED0" w14:paraId="3D7F0EC3" w14:textId="48585108">
      <w:pPr>
        <w:keepNext/>
        <w:spacing w:after="0"/>
        <w:ind w:left="806" w:right="-461" w:firstLine="634"/>
        <w:jc w:val="both"/>
        <w:rPr>
          <w:rFonts w:ascii="Times New Roman" w:hAnsi="Times New Roman" w:cs="Times New Roman"/>
          <w:bCs/>
          <w:sz w:val="28"/>
          <w:szCs w:val="28"/>
        </w:rPr>
      </w:pPr>
      <w:r>
        <w:rPr>
          <w:rFonts w:ascii="Times New Roman" w:hAnsi="Times New Roman" w:cs="Times New Roman"/>
          <w:bCs/>
          <w:sz w:val="28"/>
          <w:szCs w:val="28"/>
        </w:rPr>
        <w:t xml:space="preserve">Šajā pakalpojumu grupā </w:t>
      </w:r>
      <w:r w:rsidR="007A0624">
        <w:rPr>
          <w:rFonts w:ascii="Times New Roman" w:hAnsi="Times New Roman" w:cs="Times New Roman"/>
          <w:bCs/>
          <w:sz w:val="28"/>
          <w:szCs w:val="28"/>
        </w:rPr>
        <w:t xml:space="preserve">nav ierobežojumu, lai kļūtu par </w:t>
      </w:r>
      <w:r w:rsidR="00031B57">
        <w:rPr>
          <w:rFonts w:ascii="Times New Roman" w:hAnsi="Times New Roman" w:cs="Times New Roman"/>
          <w:bCs/>
          <w:sz w:val="28"/>
          <w:szCs w:val="28"/>
        </w:rPr>
        <w:t>navigācijas karšu un</w:t>
      </w:r>
      <w:r w:rsidR="00B86A60">
        <w:rPr>
          <w:rFonts w:ascii="Times New Roman" w:hAnsi="Times New Roman" w:cs="Times New Roman"/>
          <w:bCs/>
          <w:sz w:val="28"/>
          <w:szCs w:val="28"/>
        </w:rPr>
        <w:t xml:space="preserve"> kartogrāfijas</w:t>
      </w:r>
      <w:r w:rsidR="007A0624">
        <w:rPr>
          <w:rFonts w:ascii="Times New Roman" w:hAnsi="Times New Roman" w:cs="Times New Roman"/>
          <w:bCs/>
          <w:sz w:val="28"/>
          <w:szCs w:val="28"/>
        </w:rPr>
        <w:t xml:space="preserve"> datu izplatītāju</w:t>
      </w:r>
      <w:r w:rsidR="00031B57">
        <w:rPr>
          <w:rFonts w:ascii="Times New Roman" w:hAnsi="Times New Roman" w:cs="Times New Roman"/>
          <w:bCs/>
          <w:sz w:val="28"/>
          <w:szCs w:val="28"/>
        </w:rPr>
        <w:t>, jo</w:t>
      </w:r>
      <w:r w:rsidR="007A0624">
        <w:rPr>
          <w:rFonts w:ascii="Times New Roman" w:hAnsi="Times New Roman" w:cs="Times New Roman"/>
          <w:bCs/>
          <w:sz w:val="28"/>
          <w:szCs w:val="28"/>
        </w:rPr>
        <w:t xml:space="preserve"> </w:t>
      </w:r>
      <w:r>
        <w:rPr>
          <w:rFonts w:ascii="Times New Roman" w:hAnsi="Times New Roman" w:cs="Times New Roman"/>
          <w:bCs/>
          <w:sz w:val="28"/>
          <w:szCs w:val="28"/>
        </w:rPr>
        <w:t>visiem privātajiem komersantiem tiek piedāvāti līdzvērtīgi nosacījumi</w:t>
      </w:r>
      <w:r w:rsidR="007A0624">
        <w:rPr>
          <w:rFonts w:ascii="Times New Roman" w:hAnsi="Times New Roman" w:cs="Times New Roman"/>
          <w:bCs/>
          <w:sz w:val="28"/>
          <w:szCs w:val="28"/>
        </w:rPr>
        <w:t>.</w:t>
      </w:r>
    </w:p>
    <w:p w:rsidRPr="00E07F3D" w:rsidR="00A32B8E" w:rsidP="002779E1" w:rsidRDefault="00E44A11" w14:paraId="4AA47B40" w14:textId="49A5B406">
      <w:pPr>
        <w:keepNext/>
        <w:spacing w:after="0"/>
        <w:ind w:left="806" w:right="-461" w:firstLine="634"/>
        <w:jc w:val="both"/>
        <w:rPr>
          <w:rFonts w:ascii="Times New Roman" w:hAnsi="Times New Roman" w:cs="Times New Roman"/>
          <w:bCs/>
          <w:sz w:val="28"/>
          <w:szCs w:val="28"/>
        </w:rPr>
      </w:pPr>
      <w:r w:rsidRPr="00E44A11">
        <w:rPr>
          <w:rFonts w:ascii="Times New Roman" w:hAnsi="Times New Roman"/>
          <w:bCs/>
          <w:sz w:val="28"/>
          <w:szCs w:val="28"/>
        </w:rPr>
        <w:t xml:space="preserve"> </w:t>
      </w:r>
      <w:r w:rsidRPr="00E44A11">
        <w:rPr>
          <w:rFonts w:ascii="Times New Roman" w:hAnsi="Times New Roman" w:cs="Times New Roman"/>
          <w:bCs/>
          <w:sz w:val="28"/>
          <w:szCs w:val="28"/>
        </w:rPr>
        <w:t xml:space="preserve">Pakalpojuma grupas īpatsvars </w:t>
      </w:r>
      <w:r>
        <w:rPr>
          <w:rFonts w:ascii="Times New Roman" w:hAnsi="Times New Roman" w:cs="Times New Roman"/>
          <w:bCs/>
          <w:sz w:val="28"/>
          <w:szCs w:val="28"/>
        </w:rPr>
        <w:t xml:space="preserve">brīvā tirgus ietvarā (elektronisko un papīra datu izplatīšana) </w:t>
      </w:r>
      <w:r w:rsidRPr="00E44A11">
        <w:rPr>
          <w:rFonts w:ascii="Times New Roman" w:hAnsi="Times New Roman" w:cs="Times New Roman"/>
          <w:bCs/>
          <w:sz w:val="28"/>
          <w:szCs w:val="28"/>
        </w:rPr>
        <w:t>no Sabiedrības kopējiem ien</w:t>
      </w:r>
      <w:r>
        <w:rPr>
          <w:rFonts w:ascii="Times New Roman" w:hAnsi="Times New Roman" w:cs="Times New Roman"/>
          <w:bCs/>
          <w:sz w:val="28"/>
          <w:szCs w:val="28"/>
        </w:rPr>
        <w:t>ākumiem ir 4,5</w:t>
      </w:r>
      <w:r w:rsidRPr="00E44A11">
        <w:rPr>
          <w:rFonts w:ascii="Times New Roman" w:hAnsi="Times New Roman" w:cs="Times New Roman"/>
          <w:bCs/>
          <w:sz w:val="28"/>
          <w:szCs w:val="28"/>
        </w:rPr>
        <w:t>%</w:t>
      </w:r>
      <w:r w:rsidR="00227037">
        <w:rPr>
          <w:rFonts w:ascii="Times New Roman" w:hAnsi="Times New Roman" w:cs="Times New Roman"/>
          <w:bCs/>
          <w:sz w:val="28"/>
          <w:szCs w:val="28"/>
        </w:rPr>
        <w:t xml:space="preserve">, no kuriem lielākā ienākumu daļa veidojas no elektronisko navigācijas karšu un elektronisko kartogrāfijas </w:t>
      </w:r>
      <w:r w:rsidR="000128F1">
        <w:rPr>
          <w:rFonts w:ascii="Times New Roman" w:hAnsi="Times New Roman" w:cs="Times New Roman"/>
          <w:bCs/>
          <w:sz w:val="28"/>
          <w:szCs w:val="28"/>
        </w:rPr>
        <w:t>datu izplatīšanas pakalpojumiem.</w:t>
      </w:r>
    </w:p>
    <w:p w:rsidR="000A19B0" w:rsidP="002779E1" w:rsidRDefault="004B7CD7" w14:paraId="21900FB4" w14:textId="5B26BD98">
      <w:pPr>
        <w:keepNext/>
        <w:spacing w:after="0" w:line="240" w:lineRule="auto"/>
        <w:ind w:left="900" w:right="-456" w:firstLine="540"/>
        <w:jc w:val="both"/>
        <w:rPr>
          <w:rFonts w:ascii="Times New Roman" w:hAnsi="Times New Roman"/>
          <w:bCs/>
          <w:i/>
          <w:sz w:val="28"/>
          <w:szCs w:val="28"/>
          <w:u w:val="single"/>
        </w:rPr>
      </w:pPr>
      <w:r>
        <w:rPr>
          <w:rFonts w:ascii="Times New Roman" w:hAnsi="Times New Roman"/>
          <w:bCs/>
          <w:i/>
          <w:sz w:val="28"/>
          <w:szCs w:val="28"/>
          <w:u w:val="single"/>
        </w:rPr>
        <w:t>Kuģu un zvejas laivu tehniskā uzraudzība, k</w:t>
      </w:r>
      <w:r w:rsidRPr="00A21E55" w:rsidR="000A19B0">
        <w:rPr>
          <w:rFonts w:ascii="Times New Roman" w:hAnsi="Times New Roman"/>
          <w:bCs/>
          <w:i/>
          <w:sz w:val="28"/>
          <w:szCs w:val="28"/>
          <w:u w:val="single"/>
        </w:rPr>
        <w:t>uģ</w:t>
      </w:r>
      <w:r w:rsidR="00582F6C">
        <w:rPr>
          <w:rFonts w:ascii="Times New Roman" w:hAnsi="Times New Roman"/>
          <w:bCs/>
          <w:i/>
          <w:sz w:val="28"/>
          <w:szCs w:val="28"/>
          <w:u w:val="single"/>
        </w:rPr>
        <w:t>ošanas</w:t>
      </w:r>
      <w:r w:rsidRPr="00A21E55" w:rsidR="000A19B0">
        <w:rPr>
          <w:rFonts w:ascii="Times New Roman" w:hAnsi="Times New Roman"/>
          <w:bCs/>
          <w:i/>
          <w:sz w:val="28"/>
          <w:szCs w:val="28"/>
          <w:u w:val="single"/>
        </w:rPr>
        <w:t xml:space="preserve"> </w:t>
      </w:r>
      <w:r w:rsidRPr="00A21E55" w:rsidR="00C61BA5">
        <w:rPr>
          <w:rFonts w:ascii="Times New Roman" w:hAnsi="Times New Roman"/>
          <w:bCs/>
          <w:i/>
          <w:sz w:val="28"/>
          <w:szCs w:val="28"/>
          <w:u w:val="single"/>
        </w:rPr>
        <w:t xml:space="preserve">sabiedrību un kuģu </w:t>
      </w:r>
      <w:r w:rsidRPr="00A21E55" w:rsidR="000A19B0">
        <w:rPr>
          <w:rFonts w:ascii="Times New Roman" w:hAnsi="Times New Roman"/>
          <w:bCs/>
          <w:i/>
          <w:sz w:val="28"/>
          <w:szCs w:val="28"/>
          <w:u w:val="single"/>
        </w:rPr>
        <w:t>aizsardzības auditi</w:t>
      </w:r>
      <w:r>
        <w:rPr>
          <w:rFonts w:ascii="Times New Roman" w:hAnsi="Times New Roman"/>
          <w:bCs/>
          <w:i/>
          <w:sz w:val="28"/>
          <w:szCs w:val="28"/>
          <w:u w:val="single"/>
        </w:rPr>
        <w:t>:</w:t>
      </w:r>
    </w:p>
    <w:p w:rsidRPr="004B7CD7" w:rsidR="004B7CD7" w:rsidP="002779E1" w:rsidRDefault="004B7CD7" w14:paraId="1A767715" w14:textId="1AD1A5CA">
      <w:pPr>
        <w:keepNext/>
        <w:spacing w:after="0" w:line="240" w:lineRule="auto"/>
        <w:ind w:left="810" w:right="-456" w:firstLine="630"/>
        <w:jc w:val="both"/>
        <w:rPr>
          <w:rFonts w:ascii="Times New Roman" w:hAnsi="Times New Roman" w:cs="Times New Roman"/>
          <w:bCs/>
          <w:sz w:val="28"/>
          <w:szCs w:val="28"/>
        </w:rPr>
      </w:pPr>
      <w:r w:rsidRPr="004B7CD7">
        <w:rPr>
          <w:rFonts w:ascii="Times New Roman" w:hAnsi="Times New Roman" w:cs="Times New Roman"/>
          <w:bCs/>
          <w:sz w:val="28"/>
          <w:szCs w:val="28"/>
        </w:rPr>
        <w:t>Sabiedrība izpildot valsts deleģētos uzdevumus atbilstoši starptautiskajām saistībām un normatīvajiem akt</w:t>
      </w:r>
      <w:r>
        <w:rPr>
          <w:rFonts w:ascii="Times New Roman" w:hAnsi="Times New Roman" w:cs="Times New Roman"/>
          <w:bCs/>
          <w:sz w:val="28"/>
          <w:szCs w:val="28"/>
        </w:rPr>
        <w:t xml:space="preserve">iem īsteno kuģu karoga valsts uzraudzību nodrošinot, lai Latvijas </w:t>
      </w:r>
      <w:r w:rsidR="00582F6C">
        <w:rPr>
          <w:rFonts w:ascii="Times New Roman" w:hAnsi="Times New Roman" w:cs="Times New Roman"/>
          <w:bCs/>
          <w:sz w:val="28"/>
          <w:szCs w:val="28"/>
        </w:rPr>
        <w:t xml:space="preserve">karoga </w:t>
      </w:r>
      <w:r>
        <w:rPr>
          <w:rFonts w:ascii="Times New Roman" w:hAnsi="Times New Roman" w:cs="Times New Roman"/>
          <w:bCs/>
          <w:sz w:val="28"/>
          <w:szCs w:val="28"/>
        </w:rPr>
        <w:t>kuģu konstrukcija, tehniskais stāvoklis, aprīkojums un apkalpe garantētu cilvēku dzīvības un veselības, vides un kravas aizsardzību, kā arī nepieļautu starptautiskajiem standartiem neatbilstošu kuģu izmantošanu</w:t>
      </w:r>
      <w:r w:rsidR="00080589">
        <w:rPr>
          <w:rFonts w:ascii="Times New Roman" w:hAnsi="Times New Roman" w:cs="Times New Roman"/>
          <w:bCs/>
          <w:sz w:val="28"/>
          <w:szCs w:val="28"/>
        </w:rPr>
        <w:t xml:space="preserve"> </w:t>
      </w:r>
      <w:r>
        <w:rPr>
          <w:rFonts w:ascii="Times New Roman" w:hAnsi="Times New Roman" w:cs="Times New Roman"/>
          <w:bCs/>
          <w:sz w:val="28"/>
          <w:szCs w:val="28"/>
        </w:rPr>
        <w:t>kuģošanā.</w:t>
      </w:r>
      <w:r w:rsidR="00E07F3D">
        <w:rPr>
          <w:rFonts w:ascii="Times New Roman" w:hAnsi="Times New Roman" w:cs="Times New Roman"/>
          <w:bCs/>
          <w:sz w:val="28"/>
          <w:szCs w:val="28"/>
        </w:rPr>
        <w:t xml:space="preserve"> </w:t>
      </w:r>
      <w:r>
        <w:rPr>
          <w:rFonts w:ascii="Times New Roman" w:hAnsi="Times New Roman" w:cs="Times New Roman"/>
          <w:bCs/>
          <w:sz w:val="28"/>
          <w:szCs w:val="28"/>
        </w:rPr>
        <w:t>L</w:t>
      </w:r>
      <w:r w:rsidRPr="004B7CD7">
        <w:rPr>
          <w:rFonts w:ascii="Times New Roman" w:hAnsi="Times New Roman" w:cs="Times New Roman"/>
          <w:bCs/>
          <w:sz w:val="28"/>
          <w:szCs w:val="28"/>
        </w:rPr>
        <w:t>atvijas kuģu karoga valsts uzraudzību īsteno</w:t>
      </w:r>
      <w:r>
        <w:rPr>
          <w:rFonts w:ascii="Times New Roman" w:hAnsi="Times New Roman" w:cs="Times New Roman"/>
          <w:bCs/>
          <w:sz w:val="28"/>
          <w:szCs w:val="28"/>
        </w:rPr>
        <w:t xml:space="preserve"> Sabiedrības Kuģošanas drošības</w:t>
      </w:r>
      <w:r w:rsidRPr="004B7CD7">
        <w:rPr>
          <w:rFonts w:ascii="Times New Roman" w:hAnsi="Times New Roman" w:cs="Times New Roman"/>
          <w:bCs/>
          <w:sz w:val="28"/>
          <w:szCs w:val="28"/>
        </w:rPr>
        <w:t xml:space="preserve"> inspekcija, veicot šādas darbības:</w:t>
      </w:r>
    </w:p>
    <w:p w:rsidR="004B7CD7" w:rsidP="002779E1" w:rsidRDefault="004B7CD7" w14:paraId="4DC31D78" w14:textId="7285E8D4">
      <w:pPr>
        <w:pStyle w:val="ListParagraph"/>
        <w:keepNext/>
        <w:numPr>
          <w:ilvl w:val="0"/>
          <w:numId w:val="25"/>
        </w:numPr>
        <w:ind w:left="810" w:right="-456" w:firstLine="630"/>
        <w:jc w:val="both"/>
        <w:rPr>
          <w:rFonts w:cs="Times New Roman"/>
          <w:bCs/>
          <w:sz w:val="28"/>
          <w:szCs w:val="28"/>
        </w:rPr>
      </w:pPr>
      <w:r w:rsidRPr="004B7CD7">
        <w:rPr>
          <w:rFonts w:cs="Times New Roman"/>
          <w:bCs/>
          <w:sz w:val="28"/>
          <w:szCs w:val="28"/>
        </w:rPr>
        <w:t xml:space="preserve">Latvijas </w:t>
      </w:r>
      <w:r w:rsidR="00582F6C">
        <w:rPr>
          <w:rFonts w:cs="Times New Roman"/>
          <w:bCs/>
          <w:sz w:val="28"/>
          <w:szCs w:val="28"/>
        </w:rPr>
        <w:t xml:space="preserve">karoga </w:t>
      </w:r>
      <w:r w:rsidRPr="004B7CD7">
        <w:rPr>
          <w:rFonts w:cs="Times New Roman"/>
          <w:bCs/>
          <w:sz w:val="28"/>
          <w:szCs w:val="28"/>
        </w:rPr>
        <w:t>kuģu pārbaudes, lai novērtētu to konstrukcijas, tehniskā stāvokļa, aprīkojuma, apkalpes, ekspluatācijas un apkopes atbilstību starptautisko tiesību aktu prasībām;</w:t>
      </w:r>
    </w:p>
    <w:p w:rsidR="004B7CD7" w:rsidP="002779E1" w:rsidRDefault="004B7CD7" w14:paraId="514E7150" w14:textId="164207FA">
      <w:pPr>
        <w:pStyle w:val="ListParagraph"/>
        <w:keepNext/>
        <w:numPr>
          <w:ilvl w:val="0"/>
          <w:numId w:val="25"/>
        </w:numPr>
        <w:ind w:left="810" w:right="-456" w:firstLine="630"/>
        <w:jc w:val="both"/>
        <w:rPr>
          <w:rFonts w:cs="Times New Roman"/>
          <w:bCs/>
          <w:sz w:val="28"/>
          <w:szCs w:val="28"/>
        </w:rPr>
      </w:pPr>
      <w:r w:rsidRPr="004B7CD7">
        <w:rPr>
          <w:rFonts w:cs="Times New Roman"/>
          <w:bCs/>
          <w:sz w:val="28"/>
          <w:szCs w:val="28"/>
        </w:rPr>
        <w:t xml:space="preserve">Latvijas </w:t>
      </w:r>
      <w:r w:rsidR="00582F6C">
        <w:rPr>
          <w:rFonts w:cs="Times New Roman"/>
          <w:bCs/>
          <w:sz w:val="28"/>
          <w:szCs w:val="28"/>
        </w:rPr>
        <w:t xml:space="preserve">karoga </w:t>
      </w:r>
      <w:r w:rsidRPr="004B7CD7">
        <w:rPr>
          <w:rFonts w:cs="Times New Roman"/>
          <w:bCs/>
          <w:sz w:val="28"/>
          <w:szCs w:val="28"/>
        </w:rPr>
        <w:t>kuģu sertifikāciju;</w:t>
      </w:r>
    </w:p>
    <w:p w:rsidRPr="00232597" w:rsidR="00232597" w:rsidP="00232597" w:rsidRDefault="004B7CD7" w14:paraId="225EA627" w14:textId="79230AB5">
      <w:pPr>
        <w:pStyle w:val="ListParagraph"/>
        <w:keepNext/>
        <w:numPr>
          <w:ilvl w:val="0"/>
          <w:numId w:val="25"/>
        </w:numPr>
        <w:ind w:left="810" w:right="-456" w:firstLine="630"/>
        <w:jc w:val="both"/>
        <w:rPr>
          <w:rFonts w:cs="Times New Roman"/>
          <w:bCs/>
          <w:sz w:val="28"/>
          <w:szCs w:val="28"/>
        </w:rPr>
      </w:pPr>
      <w:r w:rsidRPr="004B7CD7">
        <w:rPr>
          <w:rFonts w:cs="Times New Roman"/>
          <w:bCs/>
          <w:sz w:val="28"/>
          <w:szCs w:val="28"/>
        </w:rPr>
        <w:t xml:space="preserve">Latvijas </w:t>
      </w:r>
      <w:r w:rsidR="00582F6C">
        <w:rPr>
          <w:rFonts w:cs="Times New Roman"/>
          <w:bCs/>
          <w:sz w:val="28"/>
          <w:szCs w:val="28"/>
        </w:rPr>
        <w:t xml:space="preserve">karoga </w:t>
      </w:r>
      <w:r w:rsidRPr="004B7CD7">
        <w:rPr>
          <w:rFonts w:cs="Times New Roman"/>
          <w:bCs/>
          <w:sz w:val="28"/>
          <w:szCs w:val="28"/>
        </w:rPr>
        <w:t>kuģa būves un modernizācijas projektu, dokumentācijas par kuģa noturību, rīcības plānu piesārņojuma likvidācijai avārijas</w:t>
      </w:r>
      <w:r w:rsidR="00232597">
        <w:rPr>
          <w:rFonts w:cs="Times New Roman"/>
          <w:bCs/>
          <w:sz w:val="28"/>
          <w:szCs w:val="28"/>
        </w:rPr>
        <w:t xml:space="preserve"> </w:t>
      </w:r>
      <w:r w:rsidRPr="004B7CD7">
        <w:rPr>
          <w:rFonts w:cs="Times New Roman"/>
          <w:bCs/>
          <w:sz w:val="28"/>
          <w:szCs w:val="28"/>
        </w:rPr>
        <w:t xml:space="preserve">gadījumā, kuģa rokasgrāmatu un citas </w:t>
      </w:r>
    </w:p>
    <w:p w:rsidR="004B7CD7" w:rsidP="002779E1" w:rsidRDefault="004B7CD7" w14:paraId="495DF968" w14:textId="7E15B8C7">
      <w:pPr>
        <w:pStyle w:val="ListParagraph"/>
        <w:keepNext/>
        <w:numPr>
          <w:ilvl w:val="0"/>
          <w:numId w:val="25"/>
        </w:numPr>
        <w:ind w:left="810" w:right="-456" w:firstLine="630"/>
        <w:jc w:val="both"/>
        <w:rPr>
          <w:rFonts w:cs="Times New Roman"/>
          <w:bCs/>
          <w:sz w:val="28"/>
          <w:szCs w:val="28"/>
        </w:rPr>
      </w:pPr>
      <w:r w:rsidRPr="004B7CD7">
        <w:rPr>
          <w:rFonts w:cs="Times New Roman"/>
          <w:bCs/>
          <w:sz w:val="28"/>
          <w:szCs w:val="28"/>
        </w:rPr>
        <w:t>starptautiskajos tiesību aktos noteiktās kuģa dokumentācijas izvērtēšanu un apstiprināšanu;</w:t>
      </w:r>
    </w:p>
    <w:p w:rsidRPr="00F349EB" w:rsidR="004B7CD7" w:rsidP="00232597" w:rsidRDefault="004B7CD7" w14:paraId="233100AF" w14:textId="64B48583">
      <w:pPr>
        <w:pStyle w:val="ListParagraph"/>
        <w:keepNext/>
        <w:numPr>
          <w:ilvl w:val="0"/>
          <w:numId w:val="25"/>
        </w:numPr>
        <w:ind w:left="810" w:right="-456" w:firstLine="630"/>
        <w:jc w:val="both"/>
        <w:rPr>
          <w:rFonts w:cs="Times New Roman"/>
          <w:bCs/>
          <w:sz w:val="28"/>
          <w:szCs w:val="28"/>
        </w:rPr>
      </w:pPr>
      <w:r w:rsidRPr="004B7CD7">
        <w:rPr>
          <w:rFonts w:cs="Times New Roman"/>
          <w:bCs/>
          <w:sz w:val="28"/>
          <w:szCs w:val="28"/>
        </w:rPr>
        <w:t>Latvijas</w:t>
      </w:r>
      <w:r w:rsidR="00582F6C">
        <w:rPr>
          <w:rFonts w:cs="Times New Roman"/>
          <w:bCs/>
          <w:sz w:val="28"/>
          <w:szCs w:val="28"/>
        </w:rPr>
        <w:t xml:space="preserve"> karoga</w:t>
      </w:r>
      <w:r w:rsidR="000128F1">
        <w:rPr>
          <w:rFonts w:cs="Times New Roman"/>
          <w:bCs/>
          <w:sz w:val="28"/>
          <w:szCs w:val="28"/>
        </w:rPr>
        <w:t xml:space="preserve"> </w:t>
      </w:r>
      <w:r w:rsidRPr="004B7CD7">
        <w:rPr>
          <w:rFonts w:cs="Times New Roman"/>
          <w:bCs/>
          <w:sz w:val="28"/>
          <w:szCs w:val="28"/>
        </w:rPr>
        <w:t>kuģa būves un modernizācijas darbu vispārējo uzraudzību;</w:t>
      </w:r>
    </w:p>
    <w:p w:rsidR="004B7CD7" w:rsidP="002779E1" w:rsidRDefault="004B7CD7" w14:paraId="6F17BEDD" w14:textId="21DB4A8D">
      <w:pPr>
        <w:pStyle w:val="ListParagraph"/>
        <w:keepNext/>
        <w:numPr>
          <w:ilvl w:val="0"/>
          <w:numId w:val="25"/>
        </w:numPr>
        <w:ind w:left="810" w:right="-456" w:firstLine="630"/>
        <w:jc w:val="both"/>
        <w:rPr>
          <w:rFonts w:cs="Times New Roman"/>
          <w:bCs/>
          <w:sz w:val="28"/>
          <w:szCs w:val="28"/>
        </w:rPr>
      </w:pPr>
      <w:r w:rsidRPr="00A36FF7">
        <w:rPr>
          <w:rFonts w:cs="Times New Roman"/>
          <w:bCs/>
          <w:sz w:val="28"/>
          <w:szCs w:val="28"/>
        </w:rPr>
        <w:t>Starptautiskā drošības vadības kodeksa (turpmāk – ISM kodekss) prasību izpildes uzraudzību uz Latvijas</w:t>
      </w:r>
      <w:r w:rsidR="00582F6C">
        <w:rPr>
          <w:rFonts w:cs="Times New Roman"/>
          <w:bCs/>
          <w:sz w:val="28"/>
          <w:szCs w:val="28"/>
        </w:rPr>
        <w:t xml:space="preserve"> karoga</w:t>
      </w:r>
      <w:r w:rsidRPr="00A36FF7">
        <w:rPr>
          <w:rFonts w:cs="Times New Roman"/>
          <w:bCs/>
          <w:sz w:val="28"/>
          <w:szCs w:val="28"/>
        </w:rPr>
        <w:t xml:space="preserve"> kuģiem un kuģošanas sabiedrībās, kuru īpašumā ir Latvijas </w:t>
      </w:r>
      <w:r w:rsidR="00582F6C">
        <w:rPr>
          <w:rFonts w:cs="Times New Roman"/>
          <w:bCs/>
          <w:sz w:val="28"/>
          <w:szCs w:val="28"/>
        </w:rPr>
        <w:t xml:space="preserve">karoga </w:t>
      </w:r>
      <w:r w:rsidRPr="00A36FF7">
        <w:rPr>
          <w:rFonts w:cs="Times New Roman"/>
          <w:bCs/>
          <w:sz w:val="28"/>
          <w:szCs w:val="28"/>
        </w:rPr>
        <w:t>kuģi vai kuras pārvalda Latvijas</w:t>
      </w:r>
      <w:r w:rsidR="00582F6C">
        <w:rPr>
          <w:rFonts w:cs="Times New Roman"/>
          <w:bCs/>
          <w:sz w:val="28"/>
          <w:szCs w:val="28"/>
        </w:rPr>
        <w:t xml:space="preserve"> karoga</w:t>
      </w:r>
      <w:r w:rsidRPr="00A36FF7">
        <w:rPr>
          <w:rFonts w:cs="Times New Roman"/>
          <w:bCs/>
          <w:sz w:val="28"/>
          <w:szCs w:val="28"/>
        </w:rPr>
        <w:t xml:space="preserve"> kuģus;</w:t>
      </w:r>
    </w:p>
    <w:p w:rsidRPr="00A36FF7" w:rsidR="004B7CD7" w:rsidP="002779E1" w:rsidRDefault="004B7CD7" w14:paraId="0CCFF750" w14:textId="74C7D651">
      <w:pPr>
        <w:pStyle w:val="ListParagraph"/>
        <w:keepNext/>
        <w:numPr>
          <w:ilvl w:val="0"/>
          <w:numId w:val="25"/>
        </w:numPr>
        <w:ind w:left="810" w:right="-456" w:firstLine="630"/>
        <w:jc w:val="both"/>
        <w:rPr>
          <w:rFonts w:cs="Times New Roman"/>
          <w:bCs/>
          <w:sz w:val="28"/>
          <w:szCs w:val="28"/>
        </w:rPr>
      </w:pPr>
      <w:r w:rsidRPr="00A36FF7">
        <w:rPr>
          <w:rFonts w:cs="Times New Roman"/>
          <w:bCs/>
          <w:sz w:val="28"/>
          <w:szCs w:val="28"/>
        </w:rPr>
        <w:t>MLC konvencijas prasību izpildes uzraudzību uz Latvijas</w:t>
      </w:r>
      <w:r w:rsidR="00582F6C">
        <w:rPr>
          <w:rFonts w:cs="Times New Roman"/>
          <w:bCs/>
          <w:sz w:val="28"/>
          <w:szCs w:val="28"/>
        </w:rPr>
        <w:t xml:space="preserve"> karoga</w:t>
      </w:r>
      <w:r w:rsidRPr="00A36FF7">
        <w:rPr>
          <w:rFonts w:cs="Times New Roman"/>
          <w:bCs/>
          <w:sz w:val="28"/>
          <w:szCs w:val="28"/>
        </w:rPr>
        <w:t xml:space="preserve"> kuģiem.</w:t>
      </w:r>
    </w:p>
    <w:p w:rsidRPr="00A36FF7" w:rsidR="00F75F22" w:rsidP="002779E1" w:rsidRDefault="00F75F22" w14:paraId="0D4926DC" w14:textId="51843C0E">
      <w:pPr>
        <w:keepNext/>
        <w:spacing w:after="0" w:line="240" w:lineRule="auto"/>
        <w:ind w:left="720" w:right="-456" w:firstLine="720"/>
        <w:jc w:val="both"/>
        <w:rPr>
          <w:rFonts w:ascii="Times New Roman" w:hAnsi="Times New Roman" w:cs="Times New Roman"/>
          <w:bCs/>
          <w:i/>
          <w:iCs/>
          <w:sz w:val="28"/>
          <w:szCs w:val="28"/>
        </w:rPr>
      </w:pPr>
      <w:r w:rsidRPr="00A36FF7">
        <w:rPr>
          <w:rFonts w:ascii="Times New Roman" w:hAnsi="Times New Roman" w:cs="Times New Roman"/>
          <w:bCs/>
          <w:sz w:val="28"/>
          <w:szCs w:val="28"/>
        </w:rPr>
        <w:t>Latvijas</w:t>
      </w:r>
      <w:r w:rsidR="00582F6C">
        <w:rPr>
          <w:rFonts w:ascii="Times New Roman" w:hAnsi="Times New Roman" w:cs="Times New Roman"/>
          <w:bCs/>
          <w:sz w:val="28"/>
          <w:szCs w:val="28"/>
        </w:rPr>
        <w:t xml:space="preserve"> karoga</w:t>
      </w:r>
      <w:r w:rsidRPr="00A36FF7">
        <w:rPr>
          <w:rFonts w:ascii="Times New Roman" w:hAnsi="Times New Roman" w:cs="Times New Roman"/>
          <w:bCs/>
          <w:sz w:val="28"/>
          <w:szCs w:val="28"/>
        </w:rPr>
        <w:t xml:space="preserve"> kuģiem</w:t>
      </w:r>
      <w:r w:rsidR="000B3EEF">
        <w:rPr>
          <w:rFonts w:ascii="Times New Roman" w:hAnsi="Times New Roman" w:cs="Times New Roman"/>
          <w:bCs/>
          <w:sz w:val="28"/>
          <w:szCs w:val="28"/>
        </w:rPr>
        <w:t>,</w:t>
      </w:r>
      <w:r w:rsidRPr="00A36FF7">
        <w:rPr>
          <w:rFonts w:ascii="Times New Roman" w:hAnsi="Times New Roman" w:cs="Times New Roman"/>
          <w:bCs/>
          <w:sz w:val="28"/>
          <w:szCs w:val="28"/>
        </w:rPr>
        <w:t xml:space="preserve"> kas veic starptautiskus reisus un kuru bruto tilpība ir 500 un lielāka, </w:t>
      </w:r>
      <w:r w:rsidR="00A36FF7">
        <w:rPr>
          <w:rFonts w:ascii="Times New Roman" w:hAnsi="Times New Roman" w:cs="Times New Roman"/>
          <w:bCs/>
          <w:sz w:val="28"/>
          <w:szCs w:val="28"/>
        </w:rPr>
        <w:t>Sabiedrība</w:t>
      </w:r>
      <w:r w:rsidRPr="00A36FF7">
        <w:rPr>
          <w:rFonts w:ascii="Times New Roman" w:hAnsi="Times New Roman" w:cs="Times New Roman"/>
          <w:bCs/>
          <w:sz w:val="28"/>
          <w:szCs w:val="28"/>
        </w:rPr>
        <w:t>  saskaņā ar </w:t>
      </w:r>
      <w:r w:rsidR="002B4DC5">
        <w:rPr>
          <w:rFonts w:ascii="Times New Roman" w:hAnsi="Times New Roman" w:cs="Times New Roman"/>
          <w:bCs/>
          <w:sz w:val="28"/>
          <w:szCs w:val="28"/>
        </w:rPr>
        <w:t xml:space="preserve"> </w:t>
      </w:r>
      <w:r w:rsidRPr="002B4DC5" w:rsidR="002B4DC5">
        <w:rPr>
          <w:rFonts w:ascii="Times New Roman" w:hAnsi="Times New Roman" w:cs="Times New Roman"/>
          <w:bCs/>
          <w:sz w:val="28"/>
          <w:szCs w:val="28"/>
        </w:rPr>
        <w:t>Jūrlietu pārvaldes un jūras drošības likuma</w:t>
      </w:r>
      <w:r w:rsidRPr="00A36FF7">
        <w:rPr>
          <w:rFonts w:ascii="Times New Roman" w:hAnsi="Times New Roman" w:cs="Times New Roman"/>
          <w:bCs/>
          <w:sz w:val="28"/>
          <w:szCs w:val="28"/>
        </w:rPr>
        <w:t> </w:t>
      </w:r>
      <w:r w:rsidRPr="002B4DC5" w:rsidR="002B4DC5">
        <w:rPr>
          <w:rFonts w:ascii="Times New Roman" w:hAnsi="Times New Roman" w:cs="Times New Roman"/>
          <w:bCs/>
          <w:sz w:val="28"/>
          <w:szCs w:val="28"/>
        </w:rPr>
        <w:t>18.panta</w:t>
      </w:r>
      <w:r w:rsidRPr="00A36FF7">
        <w:rPr>
          <w:rFonts w:ascii="Times New Roman" w:hAnsi="Times New Roman" w:cs="Times New Roman"/>
          <w:bCs/>
          <w:sz w:val="28"/>
          <w:szCs w:val="28"/>
        </w:rPr>
        <w:t xml:space="preserve"> pirmo daļu un normatīvajiem aktiem par klasifikācijas sabiedrību (atzīto organizāciju) uzraudzības kārtību pilnvaro atzīto organizāciju </w:t>
      </w:r>
      <w:r w:rsidR="00A36FF7">
        <w:rPr>
          <w:rFonts w:ascii="Times New Roman" w:hAnsi="Times New Roman" w:cs="Times New Roman"/>
          <w:bCs/>
          <w:sz w:val="28"/>
          <w:szCs w:val="28"/>
        </w:rPr>
        <w:t xml:space="preserve">veikt </w:t>
      </w:r>
      <w:r w:rsidRPr="00A36FF7">
        <w:rPr>
          <w:rFonts w:ascii="Times New Roman" w:hAnsi="Times New Roman" w:cs="Times New Roman"/>
          <w:bCs/>
          <w:sz w:val="28"/>
          <w:szCs w:val="28"/>
        </w:rPr>
        <w:t xml:space="preserve">šādu Latvijas </w:t>
      </w:r>
      <w:r w:rsidR="00582F6C">
        <w:rPr>
          <w:rFonts w:ascii="Times New Roman" w:hAnsi="Times New Roman" w:cs="Times New Roman"/>
          <w:bCs/>
          <w:sz w:val="28"/>
          <w:szCs w:val="28"/>
        </w:rPr>
        <w:t xml:space="preserve">karoga </w:t>
      </w:r>
      <w:r w:rsidRPr="00A36FF7">
        <w:rPr>
          <w:rFonts w:ascii="Times New Roman" w:hAnsi="Times New Roman" w:cs="Times New Roman"/>
          <w:bCs/>
          <w:sz w:val="28"/>
          <w:szCs w:val="28"/>
        </w:rPr>
        <w:t>kuģu pārbaudes un izsnie</w:t>
      </w:r>
      <w:r w:rsidR="00A36FF7">
        <w:rPr>
          <w:rFonts w:ascii="Times New Roman" w:hAnsi="Times New Roman" w:cs="Times New Roman"/>
          <w:bCs/>
          <w:sz w:val="28"/>
          <w:szCs w:val="28"/>
        </w:rPr>
        <w:t>gt</w:t>
      </w:r>
      <w:r w:rsidRPr="00A36FF7">
        <w:rPr>
          <w:rFonts w:ascii="Times New Roman" w:hAnsi="Times New Roman" w:cs="Times New Roman"/>
          <w:bCs/>
          <w:sz w:val="28"/>
          <w:szCs w:val="28"/>
        </w:rPr>
        <w:t xml:space="preserve"> starptautiskajos tiesību aktos noteiktās </w:t>
      </w:r>
      <w:r w:rsidRPr="00A36FF7">
        <w:rPr>
          <w:rFonts w:ascii="Times New Roman" w:hAnsi="Times New Roman" w:cs="Times New Roman"/>
          <w:bCs/>
          <w:sz w:val="28"/>
          <w:szCs w:val="28"/>
        </w:rPr>
        <w:lastRenderedPageBreak/>
        <w:t xml:space="preserve">konvencionālās apliecības un atbilstošu klasifikācijas apliecību, bet </w:t>
      </w:r>
      <w:r w:rsidR="00A36FF7">
        <w:rPr>
          <w:rFonts w:ascii="Times New Roman" w:hAnsi="Times New Roman" w:cs="Times New Roman"/>
          <w:bCs/>
          <w:sz w:val="28"/>
          <w:szCs w:val="28"/>
        </w:rPr>
        <w:t>Sabiedrība</w:t>
      </w:r>
      <w:r w:rsidRPr="00A36FF7">
        <w:rPr>
          <w:rFonts w:ascii="Times New Roman" w:hAnsi="Times New Roman" w:cs="Times New Roman"/>
          <w:bCs/>
          <w:sz w:val="28"/>
          <w:szCs w:val="28"/>
        </w:rPr>
        <w:t xml:space="preserve"> nodrošina Latvijai saistošajos starptautiskajos tiesību aktos noteikto prasību izpildes pārbaudes uz šiem kuģiem. </w:t>
      </w:r>
      <w:r w:rsidR="00E71009">
        <w:rPr>
          <w:rFonts w:ascii="Times New Roman" w:hAnsi="Times New Roman" w:cs="Times New Roman"/>
          <w:bCs/>
          <w:sz w:val="28"/>
          <w:szCs w:val="28"/>
        </w:rPr>
        <w:t>Klasifikācijas sabiedrība (atzītā organizācija</w:t>
      </w:r>
      <w:r w:rsidRPr="00E71009" w:rsidR="00E71009">
        <w:rPr>
          <w:rFonts w:ascii="Times New Roman" w:hAnsi="Times New Roman" w:cs="Times New Roman"/>
          <w:bCs/>
          <w:sz w:val="28"/>
          <w:szCs w:val="28"/>
        </w:rPr>
        <w:t>)</w:t>
      </w:r>
      <w:r w:rsidR="00E71009">
        <w:rPr>
          <w:rFonts w:ascii="Times New Roman" w:hAnsi="Times New Roman" w:cs="Times New Roman"/>
          <w:bCs/>
          <w:sz w:val="28"/>
          <w:szCs w:val="28"/>
        </w:rPr>
        <w:t xml:space="preserve"> ir sabiedrība, kas </w:t>
      </w:r>
      <w:r w:rsidRPr="00E71009" w:rsidR="00E71009">
        <w:rPr>
          <w:rFonts w:ascii="Times New Roman" w:hAnsi="Times New Roman" w:cs="Times New Roman"/>
          <w:bCs/>
          <w:sz w:val="28"/>
          <w:szCs w:val="28"/>
        </w:rPr>
        <w:t>atzīta saskaņā ar Eiropas Parlamenta un Padomes 2009.gada 23.aprīļa Regulu (EK) Nr. </w:t>
      </w:r>
      <w:r w:rsidRPr="002B4DC5" w:rsidR="002B4DC5">
        <w:rPr>
          <w:rFonts w:ascii="Times New Roman" w:hAnsi="Times New Roman" w:cs="Times New Roman"/>
          <w:bCs/>
          <w:sz w:val="28"/>
          <w:szCs w:val="28"/>
        </w:rPr>
        <w:t>391/2009</w:t>
      </w:r>
      <w:r w:rsidRPr="00E71009" w:rsidR="00E71009">
        <w:rPr>
          <w:rFonts w:ascii="Times New Roman" w:hAnsi="Times New Roman" w:cs="Times New Roman"/>
          <w:bCs/>
          <w:sz w:val="28"/>
          <w:szCs w:val="28"/>
        </w:rPr>
        <w:t> par kopīgiem noteikumiem un standartiem attiecībā uz organizācijām, kas pilnvarotas veikt kuģu inspekcijas un apskates</w:t>
      </w:r>
      <w:r w:rsidR="00E71009">
        <w:rPr>
          <w:rFonts w:ascii="Times New Roman" w:hAnsi="Times New Roman" w:cs="Times New Roman"/>
          <w:bCs/>
          <w:sz w:val="28"/>
          <w:szCs w:val="28"/>
        </w:rPr>
        <w:t>.</w:t>
      </w:r>
    </w:p>
    <w:p w:rsidR="00BA71CF" w:rsidP="002779E1" w:rsidRDefault="00F75F22" w14:paraId="5032D1A6" w14:textId="07DCCA57">
      <w:pPr>
        <w:keepNext/>
        <w:spacing w:after="0" w:line="240" w:lineRule="auto"/>
        <w:ind w:left="720" w:right="-456" w:firstLine="720"/>
        <w:jc w:val="both"/>
        <w:rPr>
          <w:rFonts w:ascii="Times New Roman" w:hAnsi="Times New Roman" w:cs="Times New Roman"/>
          <w:bCs/>
          <w:sz w:val="28"/>
          <w:szCs w:val="28"/>
        </w:rPr>
      </w:pPr>
      <w:bookmarkStart w:name="p5" w:id="10"/>
      <w:bookmarkStart w:name="p-398311" w:id="11"/>
      <w:bookmarkEnd w:id="10"/>
      <w:bookmarkEnd w:id="11"/>
      <w:r w:rsidRPr="00A36FF7">
        <w:rPr>
          <w:rFonts w:ascii="Times New Roman" w:hAnsi="Times New Roman" w:cs="Times New Roman"/>
          <w:bCs/>
          <w:sz w:val="28"/>
          <w:szCs w:val="28"/>
        </w:rPr>
        <w:t xml:space="preserve">Latvijas </w:t>
      </w:r>
      <w:r w:rsidR="00582F6C">
        <w:rPr>
          <w:rFonts w:ascii="Times New Roman" w:hAnsi="Times New Roman" w:cs="Times New Roman"/>
          <w:bCs/>
          <w:sz w:val="28"/>
          <w:szCs w:val="28"/>
        </w:rPr>
        <w:t xml:space="preserve">karoga </w:t>
      </w:r>
      <w:r w:rsidRPr="00A36FF7">
        <w:rPr>
          <w:rFonts w:ascii="Times New Roman" w:hAnsi="Times New Roman" w:cs="Times New Roman"/>
          <w:bCs/>
          <w:sz w:val="28"/>
          <w:szCs w:val="28"/>
        </w:rPr>
        <w:t xml:space="preserve">kuģiem, kas neveic starptautiskus reisus vai kuru bruto tilpība ir mazāka par 500, karoga valsts uzraudzību pēc kuģa īpašnieka izvēles veic </w:t>
      </w:r>
      <w:r w:rsidR="00A36FF7">
        <w:rPr>
          <w:rFonts w:ascii="Times New Roman" w:hAnsi="Times New Roman" w:cs="Times New Roman"/>
          <w:bCs/>
          <w:sz w:val="28"/>
          <w:szCs w:val="28"/>
        </w:rPr>
        <w:t xml:space="preserve">Sabiedrības Kuģošanas drošības </w:t>
      </w:r>
      <w:r w:rsidRPr="00A36FF7">
        <w:rPr>
          <w:rFonts w:ascii="Times New Roman" w:hAnsi="Times New Roman" w:cs="Times New Roman"/>
          <w:bCs/>
          <w:sz w:val="28"/>
          <w:szCs w:val="28"/>
        </w:rPr>
        <w:t xml:space="preserve">inspekcija vai atzītā organizācija. Ja kuģa īpašnieks izvēlas atzītās organizācijas pakalpojumus, </w:t>
      </w:r>
      <w:r w:rsidR="00A36FF7">
        <w:rPr>
          <w:rFonts w:ascii="Times New Roman" w:hAnsi="Times New Roman" w:cs="Times New Roman"/>
          <w:bCs/>
          <w:sz w:val="28"/>
          <w:szCs w:val="28"/>
        </w:rPr>
        <w:t xml:space="preserve">Sabiedrības Kuģošanas drošības </w:t>
      </w:r>
      <w:r w:rsidRPr="00A36FF7">
        <w:rPr>
          <w:rFonts w:ascii="Times New Roman" w:hAnsi="Times New Roman" w:cs="Times New Roman"/>
          <w:bCs/>
          <w:sz w:val="28"/>
          <w:szCs w:val="28"/>
        </w:rPr>
        <w:t xml:space="preserve">inspekcija </w:t>
      </w:r>
      <w:r w:rsidR="00805C45">
        <w:rPr>
          <w:rFonts w:ascii="Times New Roman" w:hAnsi="Times New Roman" w:cs="Times New Roman"/>
          <w:bCs/>
          <w:sz w:val="28"/>
          <w:szCs w:val="28"/>
        </w:rPr>
        <w:t xml:space="preserve">saskaņā ar normatīvajos aktos noteikto, </w:t>
      </w:r>
      <w:r w:rsidRPr="00A36FF7">
        <w:rPr>
          <w:rFonts w:ascii="Times New Roman" w:hAnsi="Times New Roman" w:cs="Times New Roman"/>
          <w:bCs/>
          <w:sz w:val="28"/>
          <w:szCs w:val="28"/>
        </w:rPr>
        <w:t xml:space="preserve">veic Latvijas </w:t>
      </w:r>
      <w:r w:rsidR="00582F6C">
        <w:rPr>
          <w:rFonts w:ascii="Times New Roman" w:hAnsi="Times New Roman" w:cs="Times New Roman"/>
          <w:bCs/>
          <w:sz w:val="28"/>
          <w:szCs w:val="28"/>
        </w:rPr>
        <w:t xml:space="preserve">karoga </w:t>
      </w:r>
      <w:r w:rsidRPr="00A36FF7">
        <w:rPr>
          <w:rFonts w:ascii="Times New Roman" w:hAnsi="Times New Roman" w:cs="Times New Roman"/>
          <w:bCs/>
          <w:sz w:val="28"/>
          <w:szCs w:val="28"/>
        </w:rPr>
        <w:t xml:space="preserve">kuģa </w:t>
      </w:r>
      <w:r w:rsidRPr="00805C45" w:rsidR="00805C45">
        <w:rPr>
          <w:rFonts w:ascii="Times New Roman" w:hAnsi="Times New Roman" w:cs="Times New Roman"/>
          <w:bCs/>
          <w:sz w:val="28"/>
          <w:szCs w:val="28"/>
        </w:rPr>
        <w:t xml:space="preserve">ikgadējas karoga valsts pārbaudes, lai pārliecinātos par Latvijas </w:t>
      </w:r>
      <w:r w:rsidR="00582F6C">
        <w:rPr>
          <w:rFonts w:ascii="Times New Roman" w:hAnsi="Times New Roman" w:cs="Times New Roman"/>
          <w:bCs/>
          <w:sz w:val="28"/>
          <w:szCs w:val="28"/>
        </w:rPr>
        <w:t xml:space="preserve">karoga </w:t>
      </w:r>
      <w:r w:rsidRPr="00805C45" w:rsidR="00805C45">
        <w:rPr>
          <w:rFonts w:ascii="Times New Roman" w:hAnsi="Times New Roman" w:cs="Times New Roman"/>
          <w:bCs/>
          <w:sz w:val="28"/>
          <w:szCs w:val="28"/>
        </w:rPr>
        <w:t xml:space="preserve">kuģu atbilstību atzīto organizāciju izsniegtajām konvencionālajām apliecībām, kā arī lai pārbaudītu Latvijas </w:t>
      </w:r>
      <w:r w:rsidR="00582F6C">
        <w:rPr>
          <w:rFonts w:ascii="Times New Roman" w:hAnsi="Times New Roman" w:cs="Times New Roman"/>
          <w:bCs/>
          <w:sz w:val="28"/>
          <w:szCs w:val="28"/>
        </w:rPr>
        <w:t xml:space="preserve">karoga </w:t>
      </w:r>
      <w:r w:rsidRPr="00805C45" w:rsidR="00805C45">
        <w:rPr>
          <w:rFonts w:ascii="Times New Roman" w:hAnsi="Times New Roman" w:cs="Times New Roman"/>
          <w:bCs/>
          <w:sz w:val="28"/>
          <w:szCs w:val="28"/>
        </w:rPr>
        <w:t>kuģu apkalpes, ekspluatācijas un apkopes atbilstību starptautisko tiesību aktu prasībām un kontrolētu atzītajām organizācijām deleģēto funkciju izpildes kvalitāti.</w:t>
      </w:r>
      <w:r w:rsidR="002241A2">
        <w:rPr>
          <w:rFonts w:ascii="Times New Roman" w:hAnsi="Times New Roman" w:cs="Times New Roman"/>
          <w:bCs/>
          <w:sz w:val="28"/>
          <w:szCs w:val="28"/>
        </w:rPr>
        <w:t xml:space="preserve"> </w:t>
      </w:r>
      <w:r w:rsidRPr="003115E3" w:rsidR="003115E3">
        <w:rPr>
          <w:rFonts w:ascii="Times New Roman" w:hAnsi="Times New Roman" w:cs="Times New Roman"/>
          <w:bCs/>
          <w:sz w:val="28"/>
          <w:szCs w:val="28"/>
        </w:rPr>
        <w:t>Latvijas</w:t>
      </w:r>
      <w:r w:rsidR="00582F6C">
        <w:rPr>
          <w:rFonts w:ascii="Times New Roman" w:hAnsi="Times New Roman" w:cs="Times New Roman"/>
          <w:bCs/>
          <w:sz w:val="28"/>
          <w:szCs w:val="28"/>
        </w:rPr>
        <w:t xml:space="preserve"> karoga</w:t>
      </w:r>
      <w:r w:rsidRPr="003115E3" w:rsidR="003115E3">
        <w:rPr>
          <w:rFonts w:ascii="Times New Roman" w:hAnsi="Times New Roman" w:cs="Times New Roman"/>
          <w:bCs/>
          <w:sz w:val="28"/>
          <w:szCs w:val="28"/>
        </w:rPr>
        <w:t xml:space="preserve"> kuģiem šādus pakalpojumus sniedz atzīto klasifikācijas sabiedrību pārstāvniecības Latvijā - Bureau Veritas Marine &amp; Offshore SAS (BV), DNV GL AS (DNV-GL), Lloyd’s Register Group Limited (LR), Russian Maritime Registe</w:t>
      </w:r>
      <w:r w:rsidR="00C66A98">
        <w:rPr>
          <w:rFonts w:ascii="Times New Roman" w:hAnsi="Times New Roman" w:cs="Times New Roman"/>
          <w:bCs/>
          <w:sz w:val="28"/>
          <w:szCs w:val="28"/>
        </w:rPr>
        <w:t>r of Shipping (RMRS</w:t>
      </w:r>
      <w:r w:rsidRPr="003115E3" w:rsidR="003115E3">
        <w:rPr>
          <w:rFonts w:ascii="Times New Roman" w:hAnsi="Times New Roman" w:cs="Times New Roman"/>
          <w:bCs/>
          <w:sz w:val="28"/>
          <w:szCs w:val="28"/>
        </w:rPr>
        <w:t>)</w:t>
      </w:r>
      <w:r w:rsidR="003115E3">
        <w:rPr>
          <w:rFonts w:ascii="Times New Roman" w:hAnsi="Times New Roman" w:cs="Times New Roman"/>
          <w:bCs/>
          <w:sz w:val="28"/>
          <w:szCs w:val="28"/>
        </w:rPr>
        <w:t>.</w:t>
      </w:r>
      <w:r w:rsidR="00C66A98">
        <w:rPr>
          <w:rFonts w:ascii="Times New Roman" w:hAnsi="Times New Roman" w:cs="Times New Roman"/>
          <w:bCs/>
          <w:sz w:val="28"/>
          <w:szCs w:val="28"/>
        </w:rPr>
        <w:t xml:space="preserve"> Visām</w:t>
      </w:r>
      <w:r w:rsidR="003115E3">
        <w:rPr>
          <w:rFonts w:ascii="Times New Roman" w:hAnsi="Times New Roman" w:cs="Times New Roman"/>
          <w:bCs/>
          <w:sz w:val="28"/>
          <w:szCs w:val="28"/>
        </w:rPr>
        <w:t xml:space="preserve"> </w:t>
      </w:r>
      <w:r w:rsidR="00C66A98">
        <w:rPr>
          <w:rFonts w:ascii="Times New Roman" w:hAnsi="Times New Roman" w:cs="Times New Roman"/>
          <w:bCs/>
          <w:sz w:val="28"/>
          <w:szCs w:val="28"/>
        </w:rPr>
        <w:t xml:space="preserve">atzītajām organizācijām ir deleģēts vienāds pakalpojumu loks, ko tās ir tiesīgas sniegt Sabiedrības vārdā. </w:t>
      </w:r>
    </w:p>
    <w:p w:rsidRPr="003115E3" w:rsidR="00E71009" w:rsidP="002779E1" w:rsidRDefault="00C66A98" w14:paraId="48B41967" w14:textId="74695488">
      <w:pPr>
        <w:keepNext/>
        <w:spacing w:after="0" w:line="240" w:lineRule="auto"/>
        <w:ind w:left="720" w:right="-456" w:firstLine="720"/>
        <w:jc w:val="both"/>
        <w:rPr>
          <w:rFonts w:ascii="Times New Roman" w:hAnsi="Times New Roman" w:cs="Times New Roman"/>
          <w:bCs/>
          <w:sz w:val="28"/>
          <w:szCs w:val="28"/>
        </w:rPr>
      </w:pPr>
      <w:r>
        <w:rPr>
          <w:rFonts w:ascii="Times New Roman" w:hAnsi="Times New Roman" w:cs="Times New Roman"/>
          <w:bCs/>
          <w:sz w:val="28"/>
          <w:szCs w:val="28"/>
        </w:rPr>
        <w:t>S</w:t>
      </w:r>
      <w:r w:rsidR="006C6409">
        <w:rPr>
          <w:rFonts w:ascii="Times New Roman" w:hAnsi="Times New Roman" w:cs="Times New Roman"/>
          <w:bCs/>
          <w:sz w:val="28"/>
          <w:szCs w:val="28"/>
        </w:rPr>
        <w:t>abiedrība, saskaņā</w:t>
      </w:r>
      <w:r w:rsidR="00E71009">
        <w:rPr>
          <w:rFonts w:ascii="Times New Roman" w:hAnsi="Times New Roman" w:cs="Times New Roman"/>
          <w:bCs/>
          <w:sz w:val="28"/>
          <w:szCs w:val="28"/>
        </w:rPr>
        <w:t xml:space="preserve"> ar normatīvajos aktos noteikto,</w:t>
      </w:r>
      <w:r w:rsidR="004330D9">
        <w:rPr>
          <w:rFonts w:ascii="Times New Roman" w:hAnsi="Times New Roman" w:cs="Times New Roman"/>
          <w:bCs/>
          <w:sz w:val="28"/>
          <w:szCs w:val="28"/>
        </w:rPr>
        <w:t xml:space="preserve"> </w:t>
      </w:r>
      <w:r w:rsidRPr="00E71009" w:rsidR="00E71009">
        <w:rPr>
          <w:rFonts w:ascii="Times New Roman" w:hAnsi="Times New Roman" w:cs="Times New Roman"/>
          <w:bCs/>
          <w:sz w:val="28"/>
          <w:szCs w:val="28"/>
        </w:rPr>
        <w:t>neatsaka pilnvarojumu nevienai no atzītajām organizācijām, taču atsevišķos gadījumos, saskaņojot ar Satiksmes ministriju, drīkst ierobežot atzīto organizāciju skaitu, sniedzot objektīvu šādas rīcības pamatojumu</w:t>
      </w:r>
      <w:r w:rsidR="006C6409">
        <w:rPr>
          <w:rFonts w:ascii="Times New Roman" w:hAnsi="Times New Roman" w:cs="Times New Roman"/>
          <w:bCs/>
          <w:sz w:val="28"/>
          <w:szCs w:val="28"/>
        </w:rPr>
        <w:t>.</w:t>
      </w:r>
      <w:r w:rsidR="00E71009">
        <w:rPr>
          <w:rFonts w:ascii="Times New Roman" w:hAnsi="Times New Roman" w:cs="Times New Roman"/>
          <w:bCs/>
          <w:sz w:val="28"/>
          <w:szCs w:val="28"/>
        </w:rPr>
        <w:t xml:space="preserve"> </w:t>
      </w:r>
      <w:r w:rsidR="00BA71CF">
        <w:rPr>
          <w:rFonts w:ascii="Times New Roman" w:hAnsi="Times New Roman" w:cs="Times New Roman"/>
          <w:bCs/>
          <w:sz w:val="28"/>
          <w:szCs w:val="28"/>
        </w:rPr>
        <w:t xml:space="preserve">Ņemot vērā minēto, </w:t>
      </w:r>
      <w:r w:rsidR="00B557DD">
        <w:rPr>
          <w:rFonts w:ascii="Times New Roman" w:hAnsi="Times New Roman" w:cs="Times New Roman"/>
          <w:bCs/>
          <w:sz w:val="28"/>
          <w:szCs w:val="28"/>
        </w:rPr>
        <w:t xml:space="preserve">pilnvarojuma </w:t>
      </w:r>
      <w:r w:rsidR="006C6409">
        <w:rPr>
          <w:rFonts w:ascii="Times New Roman" w:hAnsi="Times New Roman" w:cs="Times New Roman"/>
          <w:bCs/>
          <w:sz w:val="28"/>
          <w:szCs w:val="28"/>
        </w:rPr>
        <w:t>līgumi tiek slēgti tikai ar tām atzītajām organizācijām, kur</w:t>
      </w:r>
      <w:r w:rsidR="00BA71CF">
        <w:rPr>
          <w:rFonts w:ascii="Times New Roman" w:hAnsi="Times New Roman" w:cs="Times New Roman"/>
          <w:bCs/>
          <w:sz w:val="28"/>
          <w:szCs w:val="28"/>
        </w:rPr>
        <w:t>u uzraudzībā</w:t>
      </w:r>
      <w:r w:rsidR="006C6409">
        <w:rPr>
          <w:rFonts w:ascii="Times New Roman" w:hAnsi="Times New Roman" w:cs="Times New Roman"/>
          <w:bCs/>
          <w:sz w:val="28"/>
          <w:szCs w:val="28"/>
        </w:rPr>
        <w:t xml:space="preserve"> ir Latvijas karoga</w:t>
      </w:r>
      <w:r w:rsidR="00BA71CF">
        <w:rPr>
          <w:rFonts w:ascii="Times New Roman" w:hAnsi="Times New Roman" w:cs="Times New Roman"/>
          <w:bCs/>
          <w:sz w:val="28"/>
          <w:szCs w:val="28"/>
        </w:rPr>
        <w:t xml:space="preserve"> kuģi, jo Sabied</w:t>
      </w:r>
      <w:r w:rsidR="00B557DD">
        <w:rPr>
          <w:rFonts w:ascii="Times New Roman" w:hAnsi="Times New Roman" w:cs="Times New Roman"/>
          <w:bCs/>
          <w:sz w:val="28"/>
          <w:szCs w:val="28"/>
        </w:rPr>
        <w:t>rība</w:t>
      </w:r>
      <w:r w:rsidR="00BA71CF">
        <w:rPr>
          <w:rFonts w:ascii="Times New Roman" w:hAnsi="Times New Roman" w:cs="Times New Roman"/>
          <w:bCs/>
          <w:sz w:val="28"/>
          <w:szCs w:val="28"/>
        </w:rPr>
        <w:t xml:space="preserve"> saskaņā ar normatīvajos aktos noteikto </w:t>
      </w:r>
      <w:r w:rsidR="00B557DD">
        <w:rPr>
          <w:rFonts w:ascii="Times New Roman" w:hAnsi="Times New Roman" w:cs="Times New Roman"/>
          <w:bCs/>
          <w:sz w:val="28"/>
          <w:szCs w:val="28"/>
        </w:rPr>
        <w:t xml:space="preserve">regulāri uzrauga </w:t>
      </w:r>
      <w:r w:rsidR="00BA71CF">
        <w:rPr>
          <w:rFonts w:ascii="Times New Roman" w:hAnsi="Times New Roman" w:cs="Times New Roman"/>
          <w:bCs/>
          <w:sz w:val="28"/>
          <w:szCs w:val="28"/>
        </w:rPr>
        <w:t xml:space="preserve">atzītās </w:t>
      </w:r>
      <w:r w:rsidR="00B557DD">
        <w:rPr>
          <w:rFonts w:ascii="Times New Roman" w:hAnsi="Times New Roman" w:cs="Times New Roman"/>
          <w:bCs/>
          <w:sz w:val="28"/>
          <w:szCs w:val="28"/>
        </w:rPr>
        <w:t>organizācijas</w:t>
      </w:r>
      <w:r w:rsidR="00BA71CF">
        <w:rPr>
          <w:rFonts w:ascii="Times New Roman" w:hAnsi="Times New Roman" w:cs="Times New Roman"/>
          <w:bCs/>
          <w:sz w:val="28"/>
          <w:szCs w:val="28"/>
        </w:rPr>
        <w:t xml:space="preserve"> </w:t>
      </w:r>
      <w:r w:rsidR="00B557DD">
        <w:rPr>
          <w:rFonts w:ascii="Times New Roman" w:hAnsi="Times New Roman" w:cs="Times New Roman"/>
          <w:bCs/>
          <w:sz w:val="28"/>
          <w:szCs w:val="28"/>
        </w:rPr>
        <w:t>un ī</w:t>
      </w:r>
      <w:r w:rsidRPr="00B557DD" w:rsidR="00B557DD">
        <w:rPr>
          <w:rFonts w:ascii="Times New Roman" w:hAnsi="Times New Roman" w:cs="Times New Roman"/>
          <w:bCs/>
          <w:sz w:val="28"/>
          <w:szCs w:val="28"/>
        </w:rPr>
        <w:t>stenojot ostas valsts kontroli</w:t>
      </w:r>
      <w:r w:rsidR="00B557DD">
        <w:rPr>
          <w:rFonts w:ascii="Times New Roman" w:hAnsi="Times New Roman" w:cs="Times New Roman"/>
          <w:bCs/>
          <w:sz w:val="28"/>
          <w:szCs w:val="28"/>
        </w:rPr>
        <w:t xml:space="preserve"> </w:t>
      </w:r>
      <w:r w:rsidRPr="00B557DD" w:rsidR="00B557DD">
        <w:rPr>
          <w:rFonts w:ascii="Times New Roman" w:hAnsi="Times New Roman" w:cs="Times New Roman"/>
          <w:bCs/>
          <w:sz w:val="28"/>
          <w:szCs w:val="28"/>
        </w:rPr>
        <w:t xml:space="preserve">ziņo </w:t>
      </w:r>
      <w:r w:rsidR="004B0119">
        <w:rPr>
          <w:rFonts w:ascii="Times New Roman" w:hAnsi="Times New Roman" w:cs="Times New Roman"/>
          <w:bCs/>
          <w:sz w:val="28"/>
          <w:szCs w:val="28"/>
        </w:rPr>
        <w:t xml:space="preserve">par neatbilstībām attiecīgo atzīto organizāciju darbībā </w:t>
      </w:r>
      <w:r w:rsidRPr="00B557DD" w:rsidR="00B557DD">
        <w:rPr>
          <w:rFonts w:ascii="Times New Roman" w:hAnsi="Times New Roman" w:cs="Times New Roman"/>
          <w:bCs/>
          <w:sz w:val="28"/>
          <w:szCs w:val="28"/>
        </w:rPr>
        <w:t>Eiropas Komisijai, Eiropas Savienības un Eiropas Ekonomikas zonas dalībvalstīm</w:t>
      </w:r>
      <w:r w:rsidR="004B0119">
        <w:rPr>
          <w:rFonts w:ascii="Times New Roman" w:hAnsi="Times New Roman" w:cs="Times New Roman"/>
          <w:bCs/>
          <w:sz w:val="28"/>
          <w:szCs w:val="28"/>
        </w:rPr>
        <w:t>.</w:t>
      </w:r>
    </w:p>
    <w:p w:rsidRPr="00E9209B" w:rsidR="00CE3D24" w:rsidP="002779E1" w:rsidRDefault="004330D9" w14:paraId="03027D19" w14:textId="7E65C89D">
      <w:pPr>
        <w:keepNext/>
        <w:spacing w:after="0" w:line="240" w:lineRule="auto"/>
        <w:ind w:left="810" w:right="-456" w:firstLine="540"/>
        <w:jc w:val="both"/>
        <w:rPr>
          <w:rFonts w:ascii="Times New Roman" w:hAnsi="Times New Roman" w:cs="Times New Roman"/>
          <w:bCs/>
          <w:sz w:val="28"/>
          <w:szCs w:val="28"/>
        </w:rPr>
      </w:pPr>
      <w:r w:rsidRPr="00E9209B">
        <w:rPr>
          <w:rFonts w:ascii="Times New Roman" w:hAnsi="Times New Roman" w:cs="Times New Roman"/>
          <w:bCs/>
          <w:sz w:val="28"/>
          <w:szCs w:val="28"/>
        </w:rPr>
        <w:t>K</w:t>
      </w:r>
      <w:r w:rsidRPr="00E9209B" w:rsidR="00CE3D24">
        <w:rPr>
          <w:rFonts w:ascii="Times New Roman" w:hAnsi="Times New Roman" w:cs="Times New Roman"/>
          <w:bCs/>
          <w:sz w:val="28"/>
          <w:szCs w:val="28"/>
        </w:rPr>
        <w:t>uģ</w:t>
      </w:r>
      <w:r w:rsidR="00582F6C">
        <w:rPr>
          <w:rFonts w:ascii="Times New Roman" w:hAnsi="Times New Roman" w:cs="Times New Roman"/>
          <w:bCs/>
          <w:sz w:val="28"/>
          <w:szCs w:val="28"/>
        </w:rPr>
        <w:t>ošanas</w:t>
      </w:r>
      <w:r w:rsidRPr="00E9209B" w:rsidR="00CE3D24">
        <w:rPr>
          <w:rFonts w:ascii="Times New Roman" w:hAnsi="Times New Roman" w:cs="Times New Roman"/>
          <w:bCs/>
          <w:sz w:val="28"/>
          <w:szCs w:val="28"/>
        </w:rPr>
        <w:t xml:space="preserve"> sabiedrību un kuģu aizsardzības audit</w:t>
      </w:r>
      <w:r w:rsidRPr="00E9209B">
        <w:rPr>
          <w:rFonts w:ascii="Times New Roman" w:hAnsi="Times New Roman" w:cs="Times New Roman"/>
          <w:bCs/>
          <w:sz w:val="28"/>
          <w:szCs w:val="28"/>
        </w:rPr>
        <w:t xml:space="preserve">u veikšana arī izriet no valstij noteiktām starptautiskajām saistībām </w:t>
      </w:r>
      <w:r w:rsidR="003D0828">
        <w:rPr>
          <w:rFonts w:ascii="Times New Roman" w:hAnsi="Times New Roman" w:cs="Times New Roman"/>
          <w:bCs/>
          <w:sz w:val="28"/>
          <w:szCs w:val="28"/>
        </w:rPr>
        <w:t>par</w:t>
      </w:r>
      <w:r w:rsidRPr="00E9209B">
        <w:rPr>
          <w:rFonts w:ascii="Times New Roman" w:hAnsi="Times New Roman" w:cs="Times New Roman"/>
          <w:bCs/>
          <w:sz w:val="28"/>
          <w:szCs w:val="28"/>
        </w:rPr>
        <w:t xml:space="preserve"> Latvijas kuģu karoga valsts uzraudzības īstenošanu, kas saskaņā ar normatīvajiem aktiem ir deleģētas Sabiedrībai.</w:t>
      </w:r>
    </w:p>
    <w:p w:rsidRPr="000473D7" w:rsidR="00A21E55" w:rsidP="00080589" w:rsidRDefault="00A21E55" w14:paraId="1674254A" w14:textId="2195D13D">
      <w:pPr>
        <w:keepNext/>
        <w:spacing w:after="0" w:line="240" w:lineRule="auto"/>
        <w:ind w:left="810" w:right="-456" w:firstLine="540"/>
        <w:jc w:val="both"/>
        <w:rPr>
          <w:rFonts w:ascii="Times New Roman" w:hAnsi="Times New Roman" w:cs="Times New Roman"/>
          <w:bCs/>
          <w:sz w:val="28"/>
          <w:szCs w:val="28"/>
        </w:rPr>
      </w:pPr>
      <w:r w:rsidRPr="000473D7">
        <w:rPr>
          <w:rFonts w:ascii="Times New Roman" w:hAnsi="Times New Roman" w:cs="Times New Roman"/>
          <w:bCs/>
          <w:sz w:val="28"/>
          <w:szCs w:val="28"/>
        </w:rPr>
        <w:t xml:space="preserve">Sabiedrības Kuģošanas drošības inspekcija </w:t>
      </w:r>
      <w:r w:rsidRPr="000473D7" w:rsidR="000473D7">
        <w:rPr>
          <w:rFonts w:ascii="Times New Roman" w:hAnsi="Times New Roman" w:cs="Times New Roman"/>
          <w:bCs/>
          <w:sz w:val="28"/>
          <w:szCs w:val="28"/>
        </w:rPr>
        <w:t>saskaņā ar valsts starptautisk</w:t>
      </w:r>
      <w:r w:rsidRPr="00F65C59" w:rsidR="000473D7">
        <w:rPr>
          <w:rFonts w:ascii="Times New Roman" w:hAnsi="Times New Roman" w:cs="Times New Roman"/>
          <w:bCs/>
          <w:sz w:val="28"/>
          <w:szCs w:val="28"/>
        </w:rPr>
        <w:t>ām, saistībām un normatīvajos aktos deleģēto valsts pārvaldes uzdevumu v</w:t>
      </w:r>
      <w:r w:rsidRPr="00E62E23" w:rsidR="000473D7">
        <w:rPr>
          <w:rFonts w:ascii="Times New Roman" w:hAnsi="Times New Roman" w:cs="Times New Roman"/>
          <w:bCs/>
          <w:sz w:val="28"/>
          <w:szCs w:val="28"/>
        </w:rPr>
        <w:t>eic</w:t>
      </w:r>
      <w:r w:rsidR="00E9209B">
        <w:rPr>
          <w:rFonts w:ascii="Times New Roman" w:hAnsi="Times New Roman" w:cs="Times New Roman"/>
          <w:bCs/>
          <w:sz w:val="28"/>
          <w:szCs w:val="28"/>
        </w:rPr>
        <w:t xml:space="preserve"> </w:t>
      </w:r>
      <w:r w:rsidRPr="00E62E23" w:rsidR="000473D7">
        <w:rPr>
          <w:rFonts w:ascii="Times New Roman" w:hAnsi="Times New Roman" w:cs="Times New Roman"/>
          <w:bCs/>
          <w:sz w:val="28"/>
          <w:szCs w:val="28"/>
        </w:rPr>
        <w:t>Starptautiskā kuģu un ostu aizsardzības kodeksa (ISPS kodekss)</w:t>
      </w:r>
      <w:r w:rsidRPr="00AB48BC" w:rsidR="000473D7">
        <w:rPr>
          <w:rFonts w:ascii="Times New Roman" w:hAnsi="Times New Roman" w:cs="Times New Roman"/>
          <w:bCs/>
          <w:sz w:val="28"/>
          <w:szCs w:val="28"/>
        </w:rPr>
        <w:t xml:space="preserve"> prasību izpildes uzraudzību</w:t>
      </w:r>
      <w:r w:rsidR="00F65C59">
        <w:rPr>
          <w:rFonts w:ascii="Times New Roman" w:hAnsi="Times New Roman" w:cs="Times New Roman"/>
          <w:bCs/>
          <w:sz w:val="28"/>
          <w:szCs w:val="28"/>
        </w:rPr>
        <w:t xml:space="preserve"> (aizsardzības izvērtēšanu un sertificēšanu)</w:t>
      </w:r>
      <w:r w:rsidRPr="00F65C59" w:rsidR="000473D7">
        <w:rPr>
          <w:rFonts w:ascii="Times New Roman" w:hAnsi="Times New Roman" w:cs="Times New Roman"/>
          <w:bCs/>
          <w:sz w:val="28"/>
          <w:szCs w:val="28"/>
        </w:rPr>
        <w:t xml:space="preserve"> starptautiskajā kuģošanā iesaistītajiem </w:t>
      </w:r>
      <w:r w:rsidR="00F65C59">
        <w:rPr>
          <w:rFonts w:ascii="Times New Roman" w:hAnsi="Times New Roman" w:cs="Times New Roman"/>
          <w:bCs/>
          <w:sz w:val="28"/>
          <w:szCs w:val="28"/>
        </w:rPr>
        <w:t xml:space="preserve">Latvijas karoga </w:t>
      </w:r>
      <w:r w:rsidRPr="00F65C59" w:rsidR="000473D7">
        <w:rPr>
          <w:rFonts w:ascii="Times New Roman" w:hAnsi="Times New Roman" w:cs="Times New Roman"/>
          <w:bCs/>
          <w:sz w:val="28"/>
          <w:szCs w:val="28"/>
        </w:rPr>
        <w:t>kravas kuģiem ar bruto tilpību 500 un vairāk un pasažieru kuģiem, kā arī kabotāžas kuģošanā iesaistītiem kravas un pasažieru kuģiem</w:t>
      </w:r>
      <w:r w:rsidR="000473D7">
        <w:rPr>
          <w:rFonts w:ascii="Times New Roman" w:hAnsi="Times New Roman" w:cs="Times New Roman"/>
          <w:bCs/>
          <w:sz w:val="28"/>
          <w:szCs w:val="28"/>
        </w:rPr>
        <w:t>.</w:t>
      </w:r>
    </w:p>
    <w:p w:rsidRPr="00E9209B" w:rsidR="00D300FB" w:rsidP="002779E1" w:rsidRDefault="00E85BD0" w14:paraId="3B778BF3" w14:textId="6B7C922A">
      <w:pPr>
        <w:keepNext/>
        <w:spacing w:after="0" w:line="240" w:lineRule="auto"/>
        <w:ind w:left="810" w:right="-456" w:firstLine="540"/>
        <w:jc w:val="both"/>
        <w:rPr>
          <w:rFonts w:ascii="Times New Roman" w:hAnsi="Times New Roman" w:cs="Times New Roman"/>
          <w:bCs/>
          <w:sz w:val="28"/>
          <w:szCs w:val="28"/>
        </w:rPr>
      </w:pPr>
      <w:r w:rsidRPr="0091247D">
        <w:rPr>
          <w:rFonts w:ascii="Times New Roman" w:hAnsi="Times New Roman" w:cs="Times New Roman"/>
          <w:bCs/>
          <w:sz w:val="28"/>
          <w:szCs w:val="28"/>
        </w:rPr>
        <w:t>Starptautiskā drošības vadības kodeksa (turpmāk – ISM kodekss) prasīb</w:t>
      </w:r>
      <w:r w:rsidR="00E9209B">
        <w:rPr>
          <w:rFonts w:ascii="Times New Roman" w:hAnsi="Times New Roman" w:cs="Times New Roman"/>
          <w:bCs/>
          <w:sz w:val="28"/>
          <w:szCs w:val="28"/>
        </w:rPr>
        <w:t xml:space="preserve">as ir jāņem vērā </w:t>
      </w:r>
      <w:r w:rsidRPr="0091247D">
        <w:rPr>
          <w:rFonts w:ascii="Times New Roman" w:hAnsi="Times New Roman" w:cs="Times New Roman"/>
          <w:bCs/>
          <w:sz w:val="28"/>
          <w:szCs w:val="28"/>
        </w:rPr>
        <w:t>Latvijas Kuģu reģistrā reģistrētajiem</w:t>
      </w:r>
      <w:r w:rsidRPr="0091247D" w:rsidR="00F678C8">
        <w:rPr>
          <w:rFonts w:ascii="Times New Roman" w:hAnsi="Times New Roman" w:cs="Times New Roman"/>
          <w:bCs/>
          <w:sz w:val="28"/>
          <w:szCs w:val="28"/>
        </w:rPr>
        <w:t xml:space="preserve"> </w:t>
      </w:r>
      <w:r w:rsidRPr="0091247D">
        <w:rPr>
          <w:rFonts w:ascii="Times New Roman" w:hAnsi="Times New Roman" w:cs="Times New Roman"/>
          <w:bCs/>
          <w:sz w:val="28"/>
          <w:szCs w:val="28"/>
        </w:rPr>
        <w:t>kravas kuģiem ar bruto tilpību 500 un vairāk un pasažieru kuģiem, kuri ir iesaistīti starptautiskajos reisos</w:t>
      </w:r>
      <w:r w:rsidRPr="0091247D" w:rsidR="00F678C8">
        <w:rPr>
          <w:rFonts w:ascii="Times New Roman" w:hAnsi="Times New Roman" w:cs="Times New Roman"/>
          <w:bCs/>
          <w:sz w:val="28"/>
          <w:szCs w:val="28"/>
        </w:rPr>
        <w:t xml:space="preserve"> vai </w:t>
      </w:r>
      <w:r w:rsidRPr="0091247D">
        <w:rPr>
          <w:rFonts w:ascii="Times New Roman" w:hAnsi="Times New Roman" w:cs="Times New Roman"/>
          <w:bCs/>
          <w:sz w:val="28"/>
          <w:szCs w:val="28"/>
        </w:rPr>
        <w:t xml:space="preserve">tikai </w:t>
      </w:r>
      <w:r w:rsidRPr="0091247D">
        <w:rPr>
          <w:rFonts w:ascii="Times New Roman" w:hAnsi="Times New Roman" w:cs="Times New Roman"/>
          <w:bCs/>
          <w:sz w:val="28"/>
          <w:szCs w:val="28"/>
        </w:rPr>
        <w:lastRenderedPageBreak/>
        <w:t>vietējos reisos</w:t>
      </w:r>
      <w:r w:rsidRPr="0091247D" w:rsidR="00F678C8">
        <w:rPr>
          <w:rFonts w:ascii="Times New Roman" w:hAnsi="Times New Roman" w:cs="Times New Roman"/>
          <w:bCs/>
          <w:sz w:val="28"/>
          <w:szCs w:val="28"/>
        </w:rPr>
        <w:t xml:space="preserve">, </w:t>
      </w:r>
      <w:r w:rsidRPr="0091247D">
        <w:rPr>
          <w:rFonts w:ascii="Times New Roman" w:hAnsi="Times New Roman" w:cs="Times New Roman"/>
          <w:bCs/>
          <w:sz w:val="28"/>
          <w:szCs w:val="28"/>
        </w:rPr>
        <w:t>pārvietojamām jūras urbšanas iekārtām ar bruto tilpību 500 un vairāk, kuras darbojas Latvijas valsts pakļautībā</w:t>
      </w:r>
      <w:r w:rsidRPr="0091247D" w:rsidR="00F678C8">
        <w:rPr>
          <w:rFonts w:ascii="Times New Roman" w:hAnsi="Times New Roman" w:cs="Times New Roman"/>
          <w:bCs/>
          <w:sz w:val="28"/>
          <w:szCs w:val="28"/>
        </w:rPr>
        <w:t xml:space="preserve">, </w:t>
      </w:r>
      <w:r w:rsidRPr="0091247D">
        <w:rPr>
          <w:rFonts w:ascii="Times New Roman" w:hAnsi="Times New Roman" w:cs="Times New Roman"/>
          <w:bCs/>
          <w:sz w:val="28"/>
          <w:szCs w:val="28"/>
        </w:rPr>
        <w:t>kuģošanas sabiedrībām, kuras šos kuģus vai urbšanas iekārtas pārvalda.</w:t>
      </w:r>
      <w:r w:rsidR="00E9209B">
        <w:rPr>
          <w:rFonts w:ascii="Times New Roman" w:hAnsi="Times New Roman" w:cs="Times New Roman"/>
          <w:bCs/>
          <w:sz w:val="28"/>
          <w:szCs w:val="28"/>
        </w:rPr>
        <w:t xml:space="preserve"> </w:t>
      </w:r>
      <w:r w:rsidRPr="00D300FB">
        <w:rPr>
          <w:rFonts w:ascii="Times New Roman" w:hAnsi="Times New Roman" w:cs="Times New Roman"/>
          <w:bCs/>
          <w:sz w:val="28"/>
          <w:szCs w:val="28"/>
        </w:rPr>
        <w:t xml:space="preserve">Pēc kuģa īpašnieka izvēles </w:t>
      </w:r>
      <w:r w:rsidR="00D300FB">
        <w:rPr>
          <w:rFonts w:ascii="Times New Roman" w:hAnsi="Times New Roman" w:cs="Times New Roman"/>
          <w:bCs/>
          <w:sz w:val="28"/>
          <w:szCs w:val="28"/>
        </w:rPr>
        <w:t xml:space="preserve">Sabiedrības </w:t>
      </w:r>
      <w:r w:rsidRPr="00D300FB">
        <w:rPr>
          <w:rFonts w:ascii="Times New Roman" w:hAnsi="Times New Roman" w:cs="Times New Roman"/>
          <w:bCs/>
          <w:sz w:val="28"/>
          <w:szCs w:val="28"/>
        </w:rPr>
        <w:t>Kuģošanas drošības inspekcija vai tās atzīta klasifikācijas sabiedrība veic ISM kodeksa prasību izpildes uzraudzību starptautiskajā kuģošanā iesaistītajiem kravas kuģiem ar bruto tilpību 500 un vairāk un pasažieru kuģiem, kā arī šo kuģu pārvaldošajām kuģošanas sabiedrībām. Kabotāžas kuģošanā iesaistīto kravas kuģu ar bruto tilpību 500 un vairāk un pasažieru kuģu, kā arī šo kuģu pārvaldošo kuģošanas sabiedrību ISM kodeksa prasību</w:t>
      </w:r>
      <w:r w:rsidRPr="00D300FB">
        <w:rPr>
          <w:rFonts w:ascii="Times New Roman" w:hAnsi="Times New Roman"/>
          <w:bCs/>
          <w:sz w:val="28"/>
          <w:szCs w:val="28"/>
        </w:rPr>
        <w:t xml:space="preserve"> izpildes uzraudzību veic </w:t>
      </w:r>
      <w:r w:rsidRPr="00E9209B">
        <w:rPr>
          <w:rFonts w:ascii="Times New Roman" w:hAnsi="Times New Roman"/>
          <w:bCs/>
          <w:sz w:val="28"/>
          <w:szCs w:val="28"/>
        </w:rPr>
        <w:t xml:space="preserve">tikai </w:t>
      </w:r>
      <w:r w:rsidRPr="00E9209B" w:rsidR="00D300FB">
        <w:rPr>
          <w:rFonts w:ascii="Times New Roman" w:hAnsi="Times New Roman"/>
          <w:bCs/>
          <w:sz w:val="28"/>
          <w:szCs w:val="28"/>
        </w:rPr>
        <w:t xml:space="preserve">Sabiedrības </w:t>
      </w:r>
      <w:r w:rsidRPr="00E9209B">
        <w:rPr>
          <w:rFonts w:ascii="Times New Roman" w:hAnsi="Times New Roman"/>
          <w:bCs/>
          <w:sz w:val="28"/>
          <w:szCs w:val="28"/>
        </w:rPr>
        <w:t>Kuģošanas drošības inspekcija.</w:t>
      </w:r>
      <w:r w:rsidRPr="00E9209B" w:rsidR="00D300FB">
        <w:rPr>
          <w:rFonts w:ascii="Times New Roman" w:hAnsi="Times New Roman"/>
          <w:bCs/>
          <w:sz w:val="28"/>
          <w:szCs w:val="28"/>
        </w:rPr>
        <w:t xml:space="preserve"> </w:t>
      </w:r>
    </w:p>
    <w:p w:rsidR="00E85BD0" w:rsidP="002779E1" w:rsidRDefault="00E85BD0" w14:paraId="5212BD9B" w14:textId="71D14A60">
      <w:pPr>
        <w:keepNext/>
        <w:spacing w:after="0" w:line="240" w:lineRule="auto"/>
        <w:ind w:left="810" w:right="-456" w:firstLine="540"/>
        <w:jc w:val="both"/>
        <w:rPr>
          <w:rFonts w:ascii="Times New Roman" w:hAnsi="Times New Roman"/>
          <w:bCs/>
          <w:sz w:val="28"/>
          <w:szCs w:val="28"/>
        </w:rPr>
      </w:pPr>
      <w:r w:rsidRPr="00E9209B">
        <w:rPr>
          <w:rFonts w:ascii="Times New Roman" w:hAnsi="Times New Roman"/>
          <w:bCs/>
          <w:sz w:val="28"/>
          <w:szCs w:val="28"/>
        </w:rPr>
        <w:t xml:space="preserve">Auditus par atbilstību MLC 2006 konvencijas (Konvencijas par darbu jūrniecībā) prasībām  uz Latvijas </w:t>
      </w:r>
      <w:r w:rsidR="00CD7D83">
        <w:rPr>
          <w:rFonts w:ascii="Times New Roman" w:hAnsi="Times New Roman"/>
          <w:bCs/>
          <w:sz w:val="28"/>
          <w:szCs w:val="28"/>
        </w:rPr>
        <w:t xml:space="preserve">karoga </w:t>
      </w:r>
      <w:r w:rsidRPr="00E9209B">
        <w:rPr>
          <w:rFonts w:ascii="Times New Roman" w:hAnsi="Times New Roman"/>
          <w:bCs/>
          <w:sz w:val="28"/>
          <w:szCs w:val="28"/>
        </w:rPr>
        <w:t xml:space="preserve">kuģiem pēc kuģa īpašnieka izvēles veic </w:t>
      </w:r>
      <w:r w:rsidRPr="00E9209B" w:rsidR="0091247D">
        <w:rPr>
          <w:rFonts w:ascii="Times New Roman" w:hAnsi="Times New Roman"/>
          <w:bCs/>
          <w:sz w:val="28"/>
          <w:szCs w:val="28"/>
        </w:rPr>
        <w:t xml:space="preserve">Sabiedrības </w:t>
      </w:r>
      <w:r w:rsidRPr="00E9209B">
        <w:rPr>
          <w:rFonts w:ascii="Times New Roman" w:hAnsi="Times New Roman"/>
          <w:bCs/>
          <w:sz w:val="28"/>
          <w:szCs w:val="28"/>
        </w:rPr>
        <w:t xml:space="preserve">Kuģošanas drošības inspekcija vai tās atzīta klasifikācijas sabiedrība, saskaņā ar </w:t>
      </w:r>
      <w:r w:rsidRPr="00E9209B" w:rsidR="0091247D">
        <w:rPr>
          <w:rFonts w:ascii="Times New Roman" w:hAnsi="Times New Roman"/>
          <w:bCs/>
          <w:sz w:val="28"/>
          <w:szCs w:val="28"/>
        </w:rPr>
        <w:t xml:space="preserve">normatīvajos aktos noteiktajām </w:t>
      </w:r>
      <w:r w:rsidRPr="00E9209B">
        <w:rPr>
          <w:rFonts w:ascii="Times New Roman" w:hAnsi="Times New Roman"/>
          <w:bCs/>
          <w:sz w:val="28"/>
          <w:szCs w:val="28"/>
        </w:rPr>
        <w:t>prasībām. </w:t>
      </w:r>
    </w:p>
    <w:p w:rsidR="00FA3A15" w:rsidP="002779E1" w:rsidRDefault="00FA3A15" w14:paraId="1B9BEF6B" w14:textId="34B54020">
      <w:pPr>
        <w:keepNext/>
        <w:spacing w:after="0" w:line="240" w:lineRule="auto"/>
        <w:ind w:left="810" w:right="-456" w:firstLine="540"/>
        <w:jc w:val="both"/>
        <w:rPr>
          <w:rFonts w:ascii="Times New Roman" w:hAnsi="Times New Roman"/>
          <w:bCs/>
          <w:sz w:val="28"/>
          <w:szCs w:val="28"/>
        </w:rPr>
      </w:pPr>
      <w:r w:rsidRPr="00FA3A15">
        <w:rPr>
          <w:rFonts w:ascii="Times New Roman" w:hAnsi="Times New Roman"/>
          <w:bCs/>
          <w:sz w:val="28"/>
          <w:szCs w:val="28"/>
        </w:rPr>
        <w:t>Latvijā pārstāvētās klasifikācijas sabiedrības savā darbībā koncentrējas uz komerciāli izdevīgāko – starptautiski kuģojošo floti. Tehniskās uzraudzības pakalpojumus nelieliem kuģiem un zvejas laivām, īpaši reģionos (piekraste un mazās ostas) šobrīd nesniedz neviens cits komersants, bet ir svarīgi nodrošināt šāda pakalpojuma sniegšanu, jo tehniski atbilstoši kuģi samazina avāriju un vides piesārņojuma risku.</w:t>
      </w:r>
      <w:r w:rsidR="0036374A">
        <w:rPr>
          <w:rFonts w:ascii="Times New Roman" w:hAnsi="Times New Roman"/>
          <w:bCs/>
          <w:sz w:val="28"/>
          <w:szCs w:val="28"/>
        </w:rPr>
        <w:t xml:space="preserve"> </w:t>
      </w:r>
      <w:r w:rsidR="0032059D">
        <w:rPr>
          <w:rFonts w:ascii="Times New Roman" w:hAnsi="Times New Roman"/>
          <w:bCs/>
          <w:sz w:val="28"/>
          <w:szCs w:val="28"/>
        </w:rPr>
        <w:t xml:space="preserve">Zvejas laivu </w:t>
      </w:r>
      <w:r w:rsidR="0036374A">
        <w:rPr>
          <w:rFonts w:ascii="Times New Roman" w:hAnsi="Times New Roman"/>
          <w:bCs/>
          <w:sz w:val="28"/>
          <w:szCs w:val="28"/>
        </w:rPr>
        <w:t>tehniskā uzraudzība</w:t>
      </w:r>
      <w:r w:rsidR="0032059D">
        <w:rPr>
          <w:rFonts w:ascii="Times New Roman" w:hAnsi="Times New Roman"/>
          <w:bCs/>
          <w:sz w:val="28"/>
          <w:szCs w:val="28"/>
        </w:rPr>
        <w:t xml:space="preserve"> ir arī sociāla </w:t>
      </w:r>
      <w:r w:rsidR="0036374A">
        <w:rPr>
          <w:rFonts w:ascii="Times New Roman" w:hAnsi="Times New Roman"/>
          <w:bCs/>
          <w:sz w:val="28"/>
          <w:szCs w:val="28"/>
        </w:rPr>
        <w:t>funkcija, lai nezaudētu nodarbinātību reģionos.</w:t>
      </w:r>
      <w:r w:rsidR="0032059D">
        <w:rPr>
          <w:rFonts w:ascii="Times New Roman" w:hAnsi="Times New Roman"/>
          <w:bCs/>
          <w:sz w:val="28"/>
          <w:szCs w:val="28"/>
        </w:rPr>
        <w:t xml:space="preserve"> </w:t>
      </w:r>
      <w:r w:rsidR="0036374A">
        <w:rPr>
          <w:rFonts w:ascii="Times New Roman" w:hAnsi="Times New Roman"/>
          <w:bCs/>
          <w:sz w:val="28"/>
          <w:szCs w:val="28"/>
        </w:rPr>
        <w:t xml:space="preserve">Latvijā ārpus ostām, gar piekrasti ir apmēram 200 zvejas laivas. </w:t>
      </w:r>
      <w:r w:rsidR="00E042E2">
        <w:rPr>
          <w:rFonts w:ascii="Times New Roman" w:hAnsi="Times New Roman"/>
          <w:bCs/>
          <w:sz w:val="28"/>
          <w:szCs w:val="28"/>
        </w:rPr>
        <w:t>Z</w:t>
      </w:r>
      <w:r w:rsidR="0036374A">
        <w:rPr>
          <w:rFonts w:ascii="Times New Roman" w:hAnsi="Times New Roman"/>
          <w:bCs/>
          <w:sz w:val="28"/>
          <w:szCs w:val="28"/>
        </w:rPr>
        <w:t xml:space="preserve">vejas </w:t>
      </w:r>
      <w:r w:rsidR="00E042E2">
        <w:rPr>
          <w:rFonts w:ascii="Times New Roman" w:hAnsi="Times New Roman"/>
          <w:bCs/>
          <w:sz w:val="28"/>
          <w:szCs w:val="28"/>
        </w:rPr>
        <w:t xml:space="preserve">laivas vienreizējs apskates tarifs Sabiedrībai </w:t>
      </w:r>
      <w:r w:rsidR="000128F1">
        <w:rPr>
          <w:rFonts w:ascii="Times New Roman" w:hAnsi="Times New Roman"/>
          <w:bCs/>
          <w:sz w:val="28"/>
          <w:szCs w:val="28"/>
        </w:rPr>
        <w:t>nav peļņu nesošs</w:t>
      </w:r>
      <w:r w:rsidR="00E042E2">
        <w:rPr>
          <w:rFonts w:ascii="Times New Roman" w:hAnsi="Times New Roman"/>
          <w:bCs/>
          <w:sz w:val="28"/>
          <w:szCs w:val="28"/>
        </w:rPr>
        <w:t>, taču Sabiedrība nodrošina šo pakalpojum</w:t>
      </w:r>
      <w:r w:rsidR="00FE7B94">
        <w:rPr>
          <w:rFonts w:ascii="Times New Roman" w:hAnsi="Times New Roman"/>
          <w:bCs/>
          <w:sz w:val="28"/>
          <w:szCs w:val="28"/>
        </w:rPr>
        <w:t xml:space="preserve">u, lai neizbeigtu nodarbinātību </w:t>
      </w:r>
      <w:bookmarkStart w:name="OLE_LINK1" w:id="12"/>
      <w:bookmarkStart w:name="OLE_LINK2" w:id="13"/>
      <w:r w:rsidR="00E042E2">
        <w:rPr>
          <w:rFonts w:ascii="Times New Roman" w:hAnsi="Times New Roman"/>
          <w:bCs/>
          <w:sz w:val="28"/>
          <w:szCs w:val="28"/>
        </w:rPr>
        <w:t xml:space="preserve">reģionos </w:t>
      </w:r>
      <w:r w:rsidR="0036374A">
        <w:rPr>
          <w:rFonts w:ascii="Times New Roman" w:hAnsi="Times New Roman"/>
          <w:bCs/>
          <w:sz w:val="28"/>
          <w:szCs w:val="28"/>
        </w:rPr>
        <w:t>organiz</w:t>
      </w:r>
      <w:r w:rsidR="00E042E2">
        <w:rPr>
          <w:rFonts w:ascii="Times New Roman" w:hAnsi="Times New Roman"/>
          <w:bCs/>
          <w:sz w:val="28"/>
          <w:szCs w:val="28"/>
        </w:rPr>
        <w:t>ējot</w:t>
      </w:r>
      <w:r w:rsidR="0036374A">
        <w:rPr>
          <w:rFonts w:ascii="Times New Roman" w:hAnsi="Times New Roman"/>
          <w:bCs/>
          <w:sz w:val="28"/>
          <w:szCs w:val="28"/>
        </w:rPr>
        <w:t xml:space="preserve"> apskates, kur</w:t>
      </w:r>
      <w:r w:rsidR="00E042E2">
        <w:rPr>
          <w:rFonts w:ascii="Times New Roman" w:hAnsi="Times New Roman"/>
          <w:bCs/>
          <w:sz w:val="28"/>
          <w:szCs w:val="28"/>
        </w:rPr>
        <w:t>ās vie</w:t>
      </w:r>
      <w:r w:rsidR="0036374A">
        <w:rPr>
          <w:rFonts w:ascii="Times New Roman" w:hAnsi="Times New Roman"/>
          <w:bCs/>
          <w:sz w:val="28"/>
          <w:szCs w:val="28"/>
        </w:rPr>
        <w:t xml:space="preserve">nā reizē tiek </w:t>
      </w:r>
      <w:r w:rsidR="00E042E2">
        <w:rPr>
          <w:rFonts w:ascii="Times New Roman" w:hAnsi="Times New Roman"/>
          <w:bCs/>
          <w:sz w:val="28"/>
          <w:szCs w:val="28"/>
        </w:rPr>
        <w:t xml:space="preserve">nodrošināts </w:t>
      </w:r>
      <w:r w:rsidR="0036374A">
        <w:rPr>
          <w:rFonts w:ascii="Times New Roman" w:hAnsi="Times New Roman"/>
          <w:bCs/>
          <w:sz w:val="28"/>
          <w:szCs w:val="28"/>
        </w:rPr>
        <w:t xml:space="preserve">lielāks </w:t>
      </w:r>
      <w:r w:rsidR="00E042E2">
        <w:rPr>
          <w:rFonts w:ascii="Times New Roman" w:hAnsi="Times New Roman"/>
          <w:bCs/>
          <w:sz w:val="28"/>
          <w:szCs w:val="28"/>
        </w:rPr>
        <w:t xml:space="preserve">zvejas laivu apskates </w:t>
      </w:r>
      <w:r w:rsidR="0036374A">
        <w:rPr>
          <w:rFonts w:ascii="Times New Roman" w:hAnsi="Times New Roman"/>
          <w:bCs/>
          <w:sz w:val="28"/>
          <w:szCs w:val="28"/>
        </w:rPr>
        <w:t>skaits</w:t>
      </w:r>
      <w:r w:rsidR="00E042E2">
        <w:rPr>
          <w:rFonts w:ascii="Times New Roman" w:hAnsi="Times New Roman"/>
          <w:bCs/>
          <w:sz w:val="28"/>
          <w:szCs w:val="28"/>
        </w:rPr>
        <w:t>.</w:t>
      </w:r>
    </w:p>
    <w:bookmarkEnd w:id="12"/>
    <w:bookmarkEnd w:id="13"/>
    <w:p w:rsidRPr="00E9209B" w:rsidR="00E44A11" w:rsidP="002779E1" w:rsidRDefault="00E44A11" w14:paraId="0D57195D" w14:textId="596FC81D">
      <w:pPr>
        <w:keepNext/>
        <w:spacing w:after="0" w:line="240" w:lineRule="auto"/>
        <w:ind w:left="810" w:right="-456" w:firstLine="540"/>
        <w:jc w:val="both"/>
        <w:rPr>
          <w:rFonts w:ascii="Times New Roman" w:hAnsi="Times New Roman"/>
          <w:bCs/>
          <w:sz w:val="28"/>
          <w:szCs w:val="28"/>
        </w:rPr>
      </w:pPr>
      <w:r w:rsidRPr="00E44A11">
        <w:rPr>
          <w:rFonts w:ascii="Times New Roman" w:hAnsi="Times New Roman"/>
          <w:bCs/>
          <w:sz w:val="28"/>
          <w:szCs w:val="28"/>
        </w:rPr>
        <w:t>Pakalpojuma grupas īpatsvars brīvā tirgus ietvarā no Sabiedrības kopējiem ien</w:t>
      </w:r>
      <w:r>
        <w:rPr>
          <w:rFonts w:ascii="Times New Roman" w:hAnsi="Times New Roman"/>
          <w:bCs/>
          <w:sz w:val="28"/>
          <w:szCs w:val="28"/>
        </w:rPr>
        <w:t>ākumiem ir 1</w:t>
      </w:r>
      <w:r w:rsidRPr="00E44A11">
        <w:rPr>
          <w:rFonts w:ascii="Times New Roman" w:hAnsi="Times New Roman"/>
          <w:bCs/>
          <w:sz w:val="28"/>
          <w:szCs w:val="28"/>
        </w:rPr>
        <w:t>%.</w:t>
      </w:r>
    </w:p>
    <w:p w:rsidRPr="00FE7B94" w:rsidR="00FE7B94" w:rsidP="002779E1" w:rsidRDefault="005637DD" w14:paraId="2E6B8004" w14:textId="7962330E">
      <w:pPr>
        <w:pStyle w:val="ListParagraph"/>
        <w:keepNext/>
        <w:numPr>
          <w:ilvl w:val="0"/>
          <w:numId w:val="22"/>
        </w:numPr>
        <w:ind w:left="709" w:right="-456" w:firstLine="810"/>
        <w:jc w:val="both"/>
        <w:rPr>
          <w:bCs/>
          <w:sz w:val="28"/>
          <w:szCs w:val="28"/>
        </w:rPr>
      </w:pPr>
      <w:r w:rsidRPr="00337130">
        <w:rPr>
          <w:bCs/>
          <w:sz w:val="28"/>
          <w:szCs w:val="28"/>
        </w:rPr>
        <w:t>Sabiedrības darbības rezultātā tiek sniegti pakalpojumi, kas ir stratēģiski svarīgi valsts vai pašvaldības administratīvās teritorijas attīstībai vai valsts drošībai. Sabiedrība sniedz stratēģiski svarīgus pakalpojumus transporta nozares jūrniecības apakšnozarē efektīvi realizējot sev uzticētās karoga valsts, ostas valsts un piekrastes valsts funkcijas. Sabiedrības komercdarbība valstij stratēģiski svarīgā nozarē sniedzot pakalpojumus, kas ir būtiski transporta nozares jūrniecības apakšnozares politikas īstenošanai, kā arī valsts drošības interesēm ir pakārtota Sabiedrības kā valsts kapitālsabiedrības nefinanšu mērķiem, proti, valsts un sabiedrības interešu un vajadzību efektīva nodrošināšana, turklāt tā, lai arī ir privāttiesiska darbība, tiek īstenota publisko tiesību ietvarā, ko nosaka gan Sabiedrības plānošanas dokumenti, piemēram, Sabiedrības darbības stratēģija, gan normatīvie akti, piemēram, Jūrlietu pārvaldes un jūras drošības likums un  Jūras kodekss.</w:t>
      </w:r>
      <w:r w:rsidRPr="00A20963" w:rsidR="00A20963">
        <w:rPr>
          <w:rFonts w:asciiTheme="minorHAnsi" w:hAnsiTheme="minorHAnsi" w:eastAsiaTheme="minorHAnsi"/>
          <w:bCs/>
          <w:sz w:val="28"/>
          <w:szCs w:val="28"/>
        </w:rPr>
        <w:t xml:space="preserve"> </w:t>
      </w:r>
      <w:r w:rsidRPr="00A20963" w:rsidR="00A20963">
        <w:rPr>
          <w:bCs/>
          <w:sz w:val="28"/>
          <w:szCs w:val="28"/>
        </w:rPr>
        <w:t>Sabiedrības sniegtie pakalpojumi</w:t>
      </w:r>
      <w:r w:rsidR="00A20963">
        <w:rPr>
          <w:bCs/>
          <w:sz w:val="28"/>
          <w:szCs w:val="28"/>
        </w:rPr>
        <w:t>, kas</w:t>
      </w:r>
      <w:r w:rsidRPr="00A20963" w:rsidR="00A20963">
        <w:rPr>
          <w:bCs/>
          <w:sz w:val="28"/>
          <w:szCs w:val="28"/>
        </w:rPr>
        <w:t xml:space="preserve"> izriet no valsts uzņemtajām </w:t>
      </w:r>
      <w:r w:rsidRPr="00A20963" w:rsidR="00A20963">
        <w:rPr>
          <w:bCs/>
          <w:sz w:val="28"/>
          <w:szCs w:val="28"/>
        </w:rPr>
        <w:lastRenderedPageBreak/>
        <w:t xml:space="preserve">starptautiskajām saistībām un Sabiedrībai normatīvajos aktos deleģētājiem valsts pārvaldes uzdevumiem </w:t>
      </w:r>
      <w:r w:rsidR="00A20963">
        <w:rPr>
          <w:bCs/>
          <w:sz w:val="28"/>
          <w:szCs w:val="28"/>
        </w:rPr>
        <w:t xml:space="preserve">ir </w:t>
      </w:r>
      <w:r w:rsidRPr="00A20963" w:rsidR="00A20963">
        <w:rPr>
          <w:bCs/>
          <w:sz w:val="28"/>
          <w:szCs w:val="28"/>
        </w:rPr>
        <w:t>atspoguļot</w:t>
      </w:r>
      <w:r w:rsidR="00A20963">
        <w:rPr>
          <w:bCs/>
          <w:sz w:val="28"/>
          <w:szCs w:val="28"/>
        </w:rPr>
        <w:t>i</w:t>
      </w:r>
      <w:r w:rsidRPr="00A20963" w:rsidR="00A20963">
        <w:rPr>
          <w:bCs/>
          <w:sz w:val="28"/>
          <w:szCs w:val="28"/>
        </w:rPr>
        <w:t xml:space="preserve"> informatīvā ziņojuma 1.tabulā</w:t>
      </w:r>
      <w:r w:rsidR="00A20963">
        <w:rPr>
          <w:bCs/>
          <w:sz w:val="28"/>
          <w:szCs w:val="28"/>
        </w:rPr>
        <w:t>.</w:t>
      </w:r>
    </w:p>
    <w:p w:rsidR="00A20963" w:rsidP="002779E1" w:rsidRDefault="00A20963" w14:paraId="27027C5B" w14:textId="77777777">
      <w:pPr>
        <w:pStyle w:val="ListParagraph"/>
        <w:keepNext/>
        <w:ind w:left="1519" w:right="-456"/>
        <w:jc w:val="both"/>
        <w:rPr>
          <w:bCs/>
          <w:sz w:val="28"/>
          <w:szCs w:val="28"/>
        </w:rPr>
      </w:pPr>
    </w:p>
    <w:p w:rsidR="00A20963" w:rsidP="002779E1" w:rsidRDefault="00A20963" w14:paraId="5ABEA7DB" w14:textId="6097C49B">
      <w:pPr>
        <w:pStyle w:val="ListParagraph"/>
        <w:keepNext/>
        <w:ind w:left="1519" w:right="-456"/>
        <w:jc w:val="right"/>
        <w:rPr>
          <w:bCs/>
          <w:sz w:val="28"/>
          <w:szCs w:val="28"/>
        </w:rPr>
      </w:pPr>
      <w:r>
        <w:rPr>
          <w:bCs/>
          <w:sz w:val="28"/>
          <w:szCs w:val="28"/>
        </w:rPr>
        <w:t>1.tabula</w:t>
      </w:r>
    </w:p>
    <w:p w:rsidR="00A20963" w:rsidP="002779E1" w:rsidRDefault="00A20963" w14:paraId="5F3A7498" w14:textId="77777777">
      <w:pPr>
        <w:pStyle w:val="ListParagraph"/>
        <w:keepNext/>
        <w:ind w:left="1519" w:right="-456"/>
        <w:jc w:val="right"/>
        <w:rPr>
          <w:bCs/>
          <w:sz w:val="28"/>
          <w:szCs w:val="28"/>
        </w:rPr>
      </w:pPr>
    </w:p>
    <w:tbl>
      <w:tblPr>
        <w:tblStyle w:val="TableGrid4"/>
        <w:tblW w:w="9270" w:type="dxa"/>
        <w:tblInd w:w="715" w:type="dxa"/>
        <w:tblLook w:val="04A0" w:firstRow="1" w:lastRow="0" w:firstColumn="1" w:lastColumn="0" w:noHBand="0" w:noVBand="1"/>
      </w:tblPr>
      <w:tblGrid>
        <w:gridCol w:w="3600"/>
        <w:gridCol w:w="5670"/>
      </w:tblGrid>
      <w:tr w:rsidRPr="00A20963" w:rsidR="00A20963" w:rsidTr="007E21C9" w14:paraId="76252429" w14:textId="77777777">
        <w:trPr>
          <w:trHeight w:val="416"/>
        </w:trPr>
        <w:tc>
          <w:tcPr>
            <w:tcW w:w="3600" w:type="dxa"/>
            <w:hideMark/>
          </w:tcPr>
          <w:p w:rsidRPr="00A20963" w:rsidR="00A20963" w:rsidP="002779E1" w:rsidRDefault="00A20963" w14:paraId="6CA30C9B" w14:textId="77777777">
            <w:pPr>
              <w:jc w:val="center"/>
              <w:rPr>
                <w:b/>
                <w:bCs/>
                <w:szCs w:val="20"/>
              </w:rPr>
            </w:pPr>
            <w:r w:rsidRPr="00A20963">
              <w:rPr>
                <w:b/>
                <w:bCs/>
                <w:szCs w:val="20"/>
              </w:rPr>
              <w:t>Pakalpojumu grupa</w:t>
            </w:r>
          </w:p>
        </w:tc>
        <w:tc>
          <w:tcPr>
            <w:tcW w:w="5670" w:type="dxa"/>
          </w:tcPr>
          <w:p w:rsidRPr="00A20963" w:rsidR="00A20963" w:rsidP="002779E1" w:rsidRDefault="00A20963" w14:paraId="46278BA5" w14:textId="77777777">
            <w:pPr>
              <w:jc w:val="center"/>
              <w:rPr>
                <w:b/>
                <w:bCs/>
                <w:szCs w:val="20"/>
              </w:rPr>
            </w:pPr>
            <w:r w:rsidRPr="00A20963">
              <w:rPr>
                <w:b/>
                <w:bCs/>
                <w:szCs w:val="20"/>
              </w:rPr>
              <w:t>Pakalpojumu grupas juridiskais un ekonomiskais izvērtējums</w:t>
            </w:r>
          </w:p>
        </w:tc>
      </w:tr>
      <w:tr w:rsidRPr="00A20963" w:rsidR="00A20963" w:rsidTr="007E21C9" w14:paraId="0943C0C1" w14:textId="77777777">
        <w:trPr>
          <w:trHeight w:val="1323"/>
        </w:trPr>
        <w:tc>
          <w:tcPr>
            <w:tcW w:w="3600" w:type="dxa"/>
            <w:hideMark/>
          </w:tcPr>
          <w:p w:rsidRPr="00A20963" w:rsidR="00A20963" w:rsidP="002779E1" w:rsidRDefault="00A20963" w14:paraId="09E93654" w14:textId="77777777">
            <w:pPr>
              <w:jc w:val="both"/>
              <w:rPr>
                <w:b/>
                <w:i/>
                <w:color w:val="000000"/>
                <w:szCs w:val="20"/>
                <w:u w:val="single"/>
                <w:lang w:eastAsia="lv-LV"/>
              </w:rPr>
            </w:pPr>
            <w:r w:rsidRPr="00A20963">
              <w:rPr>
                <w:b/>
                <w:i/>
                <w:color w:val="000000"/>
                <w:szCs w:val="20"/>
                <w:u w:val="single"/>
                <w:lang w:eastAsia="lv-LV"/>
              </w:rPr>
              <w:t>Kuģu reģistra pakalpojumi:</w:t>
            </w:r>
          </w:p>
          <w:p w:rsidRPr="00A20963" w:rsidR="00A20963" w:rsidP="002779E1" w:rsidRDefault="00A20963" w14:paraId="52D5EAB0" w14:textId="77777777">
            <w:pPr>
              <w:jc w:val="both"/>
              <w:rPr>
                <w:i/>
                <w:szCs w:val="20"/>
              </w:rPr>
            </w:pPr>
            <w:r w:rsidRPr="00A20963">
              <w:rPr>
                <w:i/>
                <w:color w:val="000000"/>
                <w:szCs w:val="20"/>
                <w:lang w:eastAsia="lv-LV"/>
              </w:rPr>
              <w:t xml:space="preserve">Kuģu reģistrācija, kuģu hipotēku reģistrācija, Latvijas Kuģu reģistra dokumentu izsniegšana, Latvijas Kuģu reģistra datu bāzes uzturēšana </w:t>
            </w:r>
          </w:p>
        </w:tc>
        <w:tc>
          <w:tcPr>
            <w:tcW w:w="5670" w:type="dxa"/>
          </w:tcPr>
          <w:p w:rsidRPr="00011A5F" w:rsidR="00A20963" w:rsidP="002779E1" w:rsidRDefault="00A20963" w14:paraId="73994849" w14:textId="77777777">
            <w:pPr>
              <w:jc w:val="both"/>
              <w:rPr>
                <w:color w:val="000000" w:themeColor="text1"/>
                <w:shd w:val="clear" w:color="auto" w:fill="FFFFFF"/>
              </w:rPr>
            </w:pPr>
            <w:r w:rsidRPr="00011A5F">
              <w:rPr>
                <w:color w:val="000000" w:themeColor="text1"/>
                <w:shd w:val="clear" w:color="auto" w:fill="FFFFFF"/>
              </w:rPr>
              <w:t>Ar ārējo normatīvo aktu Sabiedrībai deleģēti valsts pārvaldes uzdevumi, kas izriet no valsts uzņemtajām starptautiskajām saistībām.</w:t>
            </w:r>
          </w:p>
          <w:p w:rsidRPr="00011A5F" w:rsidR="00A20963" w:rsidP="002779E1" w:rsidRDefault="00A20963" w14:paraId="5A771D5E" w14:textId="77777777">
            <w:pPr>
              <w:jc w:val="both"/>
              <w:rPr>
                <w:color w:val="000000" w:themeColor="text1"/>
                <w:shd w:val="clear" w:color="auto" w:fill="FFFFFF"/>
              </w:rPr>
            </w:pPr>
            <w:r w:rsidRPr="00011A5F">
              <w:rPr>
                <w:color w:val="000000" w:themeColor="text1"/>
                <w:shd w:val="clear" w:color="auto" w:fill="FFFFFF"/>
              </w:rPr>
              <w:t>Sabiedrība ir vienīgā organizācija, kura ir tiesīga veikt šīs funkcijas, līdz ar to pakalpojuma sniegšana privātajam sektoram nav nododama.</w:t>
            </w:r>
          </w:p>
          <w:p w:rsidRPr="00011A5F" w:rsidR="000128F1" w:rsidP="002779E1" w:rsidRDefault="00A20963" w14:paraId="34B50759" w14:textId="77777777">
            <w:pPr>
              <w:jc w:val="both"/>
              <w:rPr>
                <w:color w:val="000000" w:themeColor="text1"/>
                <w:shd w:val="clear" w:color="auto" w:fill="FFFFFF"/>
              </w:rPr>
            </w:pPr>
            <w:r w:rsidRPr="00011A5F">
              <w:rPr>
                <w:color w:val="000000" w:themeColor="text1"/>
                <w:shd w:val="clear" w:color="auto" w:fill="FFFFFF"/>
              </w:rPr>
              <w:t>Pakalpojumu grupa ir būtiska transporta nozares jūrniecības apakšnozares politikas īstenošanai, kā arī valsts drošības interesēm.</w:t>
            </w:r>
            <w:r w:rsidRPr="00011A5F" w:rsidR="00DD3721">
              <w:rPr>
                <w:color w:val="000000" w:themeColor="text1"/>
                <w:shd w:val="clear" w:color="auto" w:fill="FFFFFF"/>
              </w:rPr>
              <w:t xml:space="preserve"> </w:t>
            </w:r>
          </w:p>
          <w:p w:rsidRPr="00011A5F" w:rsidR="00A20963" w:rsidP="002779E1" w:rsidRDefault="005518A8" w14:paraId="26AE7AF0" w14:textId="57FB2C98">
            <w:pPr>
              <w:jc w:val="both"/>
              <w:rPr>
                <w:color w:val="000000" w:themeColor="text1"/>
                <w:shd w:val="clear" w:color="auto" w:fill="FFFFFF"/>
              </w:rPr>
            </w:pPr>
            <w:r w:rsidRPr="00011A5F">
              <w:rPr>
                <w:color w:val="000000" w:themeColor="text1"/>
                <w:shd w:val="clear" w:color="auto" w:fill="FFFFFF"/>
              </w:rPr>
              <w:t>Sabiedrība, n</w:t>
            </w:r>
            <w:r w:rsidRPr="00011A5F" w:rsidR="00DD3721">
              <w:rPr>
                <w:color w:val="000000" w:themeColor="text1"/>
                <w:shd w:val="clear" w:color="auto" w:fill="FFFFFF"/>
              </w:rPr>
              <w:t>odrošinot šo pakalpojumu grupu,</w:t>
            </w:r>
            <w:r w:rsidRPr="00011A5F">
              <w:rPr>
                <w:color w:val="000000" w:themeColor="text1"/>
                <w:shd w:val="clear" w:color="auto" w:fill="FFFFFF"/>
              </w:rPr>
              <w:t xml:space="preserve"> saskaņā ar normatīvajos aktos noteikto,</w:t>
            </w:r>
            <w:r w:rsidRPr="00011A5F" w:rsidR="00DD3721">
              <w:rPr>
                <w:color w:val="000000" w:themeColor="text1"/>
                <w:shd w:val="clear" w:color="auto" w:fill="FFFFFF"/>
              </w:rPr>
              <w:t xml:space="preserve"> uztur</w:t>
            </w:r>
            <w:r w:rsidRPr="00011A5F" w:rsidR="00EE56E3">
              <w:rPr>
                <w:color w:val="000000" w:themeColor="text1"/>
                <w:shd w:val="clear" w:color="auto" w:fill="FFFFFF"/>
              </w:rPr>
              <w:t xml:space="preserve"> </w:t>
            </w:r>
            <w:r w:rsidRPr="00011A5F">
              <w:rPr>
                <w:color w:val="000000" w:themeColor="text1"/>
                <w:shd w:val="clear" w:color="auto" w:fill="FFFFFF"/>
              </w:rPr>
              <w:t xml:space="preserve">valsts </w:t>
            </w:r>
            <w:r w:rsidRPr="00011A5F" w:rsidR="00EE56E3">
              <w:rPr>
                <w:color w:val="000000" w:themeColor="text1"/>
                <w:shd w:val="clear" w:color="auto" w:fill="FFFFFF"/>
              </w:rPr>
              <w:t xml:space="preserve">nozīmes </w:t>
            </w:r>
            <w:r w:rsidRPr="00011A5F">
              <w:rPr>
                <w:color w:val="000000" w:themeColor="text1"/>
                <w:shd w:val="clear" w:color="auto" w:fill="FFFFFF"/>
              </w:rPr>
              <w:t>informācijas sistēm</w:t>
            </w:r>
            <w:r w:rsidRPr="00011A5F" w:rsidR="00EE56E3">
              <w:rPr>
                <w:color w:val="000000" w:themeColor="text1"/>
                <w:shd w:val="clear" w:color="auto" w:fill="FFFFFF"/>
              </w:rPr>
              <w:t>as</w:t>
            </w:r>
            <w:r w:rsidRPr="00011A5F">
              <w:rPr>
                <w:color w:val="000000" w:themeColor="text1"/>
                <w:shd w:val="clear" w:color="auto" w:fill="FFFFFF"/>
              </w:rPr>
              <w:t xml:space="preserve"> - </w:t>
            </w:r>
            <w:r w:rsidRPr="00011A5F" w:rsidR="00DD3721">
              <w:rPr>
                <w:color w:val="000000" w:themeColor="text1"/>
                <w:shd w:val="clear" w:color="auto" w:fill="FFFFFF"/>
              </w:rPr>
              <w:t>Latvijas Kuģu reģistr</w:t>
            </w:r>
            <w:r w:rsidRPr="00011A5F" w:rsidR="0056688F">
              <w:rPr>
                <w:color w:val="000000" w:themeColor="text1"/>
                <w:shd w:val="clear" w:color="auto" w:fill="FFFFFF"/>
              </w:rPr>
              <w:t xml:space="preserve">s </w:t>
            </w:r>
            <w:r w:rsidRPr="00011A5F" w:rsidR="00965564">
              <w:rPr>
                <w:color w:val="000000" w:themeColor="text1"/>
                <w:shd w:val="clear" w:color="auto" w:fill="FFFFFF"/>
              </w:rPr>
              <w:t xml:space="preserve">– </w:t>
            </w:r>
            <w:r w:rsidRPr="00011A5F" w:rsidR="00EE56E3">
              <w:rPr>
                <w:color w:val="000000" w:themeColor="text1"/>
                <w:shd w:val="clear" w:color="auto" w:fill="FFFFFF"/>
              </w:rPr>
              <w:t>darbību</w:t>
            </w:r>
            <w:r w:rsidRPr="00011A5F" w:rsidR="00965564">
              <w:rPr>
                <w:color w:val="000000" w:themeColor="text1"/>
                <w:shd w:val="clear" w:color="auto" w:fill="FFFFFF"/>
              </w:rPr>
              <w:t>,</w:t>
            </w:r>
            <w:r w:rsidRPr="00011A5F">
              <w:rPr>
                <w:color w:val="000000" w:themeColor="text1"/>
                <w:shd w:val="clear" w:color="auto" w:fill="FFFFFF"/>
              </w:rPr>
              <w:t xml:space="preserve"> garantējot tajā ietverto datu paties</w:t>
            </w:r>
            <w:r w:rsidRPr="00011A5F" w:rsidR="00EE56E3">
              <w:rPr>
                <w:color w:val="000000" w:themeColor="text1"/>
                <w:shd w:val="clear" w:color="auto" w:fill="FFFFFF"/>
              </w:rPr>
              <w:t>umu</w:t>
            </w:r>
            <w:r w:rsidRPr="00011A5F" w:rsidR="00195231">
              <w:rPr>
                <w:color w:val="000000" w:themeColor="text1"/>
                <w:shd w:val="clear" w:color="auto" w:fill="FFFFFF"/>
              </w:rPr>
              <w:t>.</w:t>
            </w:r>
            <w:r w:rsidRPr="00011A5F" w:rsidR="0056688F">
              <w:rPr>
                <w:color w:val="000000" w:themeColor="text1"/>
                <w:shd w:val="clear" w:color="auto" w:fill="FFFFFF"/>
              </w:rPr>
              <w:t xml:space="preserve"> Latvijas </w:t>
            </w:r>
            <w:r w:rsidRPr="00011A5F" w:rsidR="000128F1">
              <w:rPr>
                <w:color w:val="000000" w:themeColor="text1"/>
                <w:shd w:val="clear" w:color="auto" w:fill="FFFFFF"/>
              </w:rPr>
              <w:t>K</w:t>
            </w:r>
            <w:r w:rsidRPr="00011A5F" w:rsidR="0056688F">
              <w:rPr>
                <w:color w:val="000000" w:themeColor="text1"/>
                <w:shd w:val="clear" w:color="auto" w:fill="FFFFFF"/>
              </w:rPr>
              <w:t>uģu reģistr</w:t>
            </w:r>
            <w:r w:rsidRPr="00011A5F" w:rsidR="00965564">
              <w:rPr>
                <w:color w:val="000000" w:themeColor="text1"/>
                <w:shd w:val="clear" w:color="auto" w:fill="FFFFFF"/>
              </w:rPr>
              <w:t xml:space="preserve">ā </w:t>
            </w:r>
            <w:r w:rsidRPr="00011A5F" w:rsidR="0056688F">
              <w:rPr>
                <w:color w:val="000000" w:themeColor="text1"/>
                <w:shd w:val="clear" w:color="auto" w:fill="FFFFFF"/>
              </w:rPr>
              <w:t>elektroniski tiek uzturētas kuģu reģistra grāmatas un</w:t>
            </w:r>
            <w:r w:rsidRPr="00011A5F" w:rsidR="00485372">
              <w:rPr>
                <w:color w:val="000000" w:themeColor="text1"/>
                <w:shd w:val="clear" w:color="auto" w:fill="FFFFFF"/>
              </w:rPr>
              <w:t xml:space="preserve"> Sabiedrība</w:t>
            </w:r>
            <w:r w:rsidRPr="00011A5F" w:rsidR="00965564">
              <w:rPr>
                <w:color w:val="000000" w:themeColor="text1"/>
                <w:shd w:val="clear" w:color="auto" w:fill="FFFFFF"/>
              </w:rPr>
              <w:t xml:space="preserve"> ar ārējo normatīvo aktu</w:t>
            </w:r>
            <w:r w:rsidRPr="00011A5F" w:rsidR="00485372">
              <w:rPr>
                <w:color w:val="000000" w:themeColor="text1"/>
                <w:shd w:val="clear" w:color="auto" w:fill="FFFFFF"/>
              </w:rPr>
              <w:t xml:space="preserve"> ir pilnvarota vest </w:t>
            </w:r>
            <w:r w:rsidRPr="00011A5F" w:rsidR="000128F1">
              <w:rPr>
                <w:color w:val="000000" w:themeColor="text1"/>
                <w:shd w:val="clear" w:color="auto" w:fill="FFFFFF"/>
              </w:rPr>
              <w:t xml:space="preserve">minēto </w:t>
            </w:r>
            <w:r w:rsidRPr="00011A5F" w:rsidR="00485372">
              <w:rPr>
                <w:color w:val="000000" w:themeColor="text1"/>
                <w:shd w:val="clear" w:color="auto" w:fill="FFFFFF"/>
              </w:rPr>
              <w:t xml:space="preserve">reģistru. Reģistriem kuģu </w:t>
            </w:r>
            <w:r w:rsidRPr="00011A5F" w:rsidR="00965564">
              <w:rPr>
                <w:color w:val="000000" w:themeColor="text1"/>
                <w:shd w:val="clear" w:color="auto" w:fill="FFFFFF"/>
              </w:rPr>
              <w:t>reģistra</w:t>
            </w:r>
            <w:r w:rsidRPr="00011A5F" w:rsidR="00485372">
              <w:rPr>
                <w:color w:val="000000" w:themeColor="text1"/>
                <w:shd w:val="clear" w:color="auto" w:fill="FFFFFF"/>
              </w:rPr>
              <w:t xml:space="preserve"> grām</w:t>
            </w:r>
            <w:r w:rsidRPr="00011A5F" w:rsidR="00965564">
              <w:rPr>
                <w:color w:val="000000" w:themeColor="text1"/>
                <w:shd w:val="clear" w:color="auto" w:fill="FFFFFF"/>
              </w:rPr>
              <w:t>a</w:t>
            </w:r>
            <w:r w:rsidRPr="00011A5F" w:rsidR="00485372">
              <w:rPr>
                <w:color w:val="000000" w:themeColor="text1"/>
                <w:shd w:val="clear" w:color="auto" w:fill="FFFFFF"/>
              </w:rPr>
              <w:t>tās ir publiska ticamība</w:t>
            </w:r>
            <w:r w:rsidRPr="00011A5F" w:rsidR="00965564">
              <w:rPr>
                <w:color w:val="000000" w:themeColor="text1"/>
                <w:shd w:val="clear" w:color="auto" w:fill="FFFFFF"/>
              </w:rPr>
              <w:t>.</w:t>
            </w:r>
          </w:p>
          <w:p w:rsidRPr="00011A5F" w:rsidR="00A20963" w:rsidP="002779E1" w:rsidRDefault="00A20963" w14:paraId="0EAF1039" w14:textId="77777777">
            <w:pPr>
              <w:jc w:val="both"/>
              <w:rPr>
                <w:color w:val="000000" w:themeColor="text1"/>
                <w:shd w:val="clear" w:color="auto" w:fill="FFFFFF"/>
              </w:rPr>
            </w:pPr>
            <w:r w:rsidRPr="00011A5F">
              <w:rPr>
                <w:color w:val="000000" w:themeColor="text1"/>
                <w:shd w:val="clear" w:color="auto" w:fill="FFFFFF"/>
              </w:rPr>
              <w:t>Pakalpojuma grupas finansējuma īpatsvars no kapitālsabiedrības kopējiem ienākumiem ir 3%.</w:t>
            </w:r>
          </w:p>
          <w:p w:rsidRPr="00011A5F" w:rsidR="00A20963" w:rsidP="002779E1" w:rsidRDefault="00A20963" w14:paraId="6D0E15AC" w14:textId="77777777">
            <w:pPr>
              <w:jc w:val="both"/>
              <w:rPr>
                <w:i/>
                <w:color w:val="000000" w:themeColor="text1"/>
                <w:shd w:val="clear" w:color="auto" w:fill="FFFFFF"/>
              </w:rPr>
            </w:pPr>
            <w:r w:rsidRPr="00011A5F">
              <w:rPr>
                <w:i/>
                <w:color w:val="000000" w:themeColor="text1"/>
                <w:shd w:val="clear" w:color="auto" w:fill="FFFFFF"/>
              </w:rPr>
              <w:t>Normatīvie akti:</w:t>
            </w:r>
          </w:p>
          <w:p w:rsidRPr="00011A5F" w:rsidR="00A20963" w:rsidP="002779E1" w:rsidRDefault="00A20963" w14:paraId="506265D0" w14:textId="77777777">
            <w:pPr>
              <w:jc w:val="both"/>
              <w:rPr>
                <w:color w:val="000000" w:themeColor="text1"/>
                <w:shd w:val="clear" w:color="auto" w:fill="FFFFFF"/>
              </w:rPr>
            </w:pPr>
            <w:r w:rsidRPr="00011A5F">
              <w:rPr>
                <w:color w:val="000000" w:themeColor="text1"/>
                <w:shd w:val="clear" w:color="auto" w:fill="FFFFFF"/>
              </w:rPr>
              <w:t>Jūrlietu pārvaldes un jūras drošības likums.</w:t>
            </w:r>
          </w:p>
          <w:p w:rsidRPr="00011A5F" w:rsidR="00A20963" w:rsidP="002779E1" w:rsidRDefault="00A20963" w14:paraId="69E8BFFD" w14:textId="77777777">
            <w:pPr>
              <w:jc w:val="both"/>
              <w:rPr>
                <w:color w:val="000000" w:themeColor="text1"/>
                <w:shd w:val="clear" w:color="auto" w:fill="FFFFFF"/>
              </w:rPr>
            </w:pPr>
            <w:r w:rsidRPr="00011A5F">
              <w:rPr>
                <w:color w:val="000000" w:themeColor="text1"/>
                <w:shd w:val="clear" w:color="auto" w:fill="FFFFFF"/>
              </w:rPr>
              <w:t>Jūras kodekss.</w:t>
            </w:r>
          </w:p>
          <w:p w:rsidRPr="00011A5F" w:rsidR="00A20963" w:rsidP="002779E1" w:rsidRDefault="00A20963" w14:paraId="211A4E8A" w14:textId="77777777">
            <w:pPr>
              <w:jc w:val="both"/>
              <w:rPr>
                <w:color w:val="000000" w:themeColor="text1"/>
                <w:shd w:val="clear" w:color="auto" w:fill="FFFFFF"/>
              </w:rPr>
            </w:pPr>
            <w:r w:rsidRPr="00011A5F">
              <w:rPr>
                <w:color w:val="000000" w:themeColor="text1"/>
                <w:shd w:val="clear" w:color="auto" w:fill="FFFFFF"/>
              </w:rPr>
              <w:t>Ministru kabineta 2006.gada 6.jūnija noteikumi Nr.467 “Noteikumi par kuģu reģistrāciju Latvijas Kuģu reģistrā”.</w:t>
            </w:r>
          </w:p>
        </w:tc>
      </w:tr>
      <w:tr w:rsidRPr="00A20963" w:rsidR="00A20963" w:rsidTr="007E21C9" w14:paraId="1795ABF7" w14:textId="77777777">
        <w:trPr>
          <w:trHeight w:val="1984"/>
        </w:trPr>
        <w:tc>
          <w:tcPr>
            <w:tcW w:w="3600" w:type="dxa"/>
            <w:hideMark/>
          </w:tcPr>
          <w:p w:rsidRPr="00A20963" w:rsidR="00A20963" w:rsidP="002779E1" w:rsidRDefault="00A20963" w14:paraId="07465D92" w14:textId="77777777">
            <w:pPr>
              <w:jc w:val="both"/>
              <w:rPr>
                <w:b/>
                <w:i/>
                <w:color w:val="000000"/>
                <w:szCs w:val="20"/>
                <w:u w:val="single"/>
                <w:lang w:eastAsia="lv-LV"/>
              </w:rPr>
            </w:pPr>
            <w:r w:rsidRPr="00A20963">
              <w:rPr>
                <w:b/>
                <w:i/>
                <w:color w:val="000000"/>
                <w:szCs w:val="20"/>
                <w:u w:val="single"/>
                <w:lang w:eastAsia="lv-LV"/>
              </w:rPr>
              <w:t>Jūrnieku reģistra pakalpojumi:</w:t>
            </w:r>
          </w:p>
          <w:p w:rsidRPr="00A20963" w:rsidR="00A20963" w:rsidP="002779E1" w:rsidRDefault="00A20963" w14:paraId="31805905" w14:textId="77777777">
            <w:pPr>
              <w:jc w:val="both"/>
              <w:rPr>
                <w:i/>
                <w:color w:val="000000"/>
                <w:szCs w:val="20"/>
                <w:lang w:eastAsia="lv-LV"/>
              </w:rPr>
            </w:pPr>
            <w:r w:rsidRPr="00A20963">
              <w:rPr>
                <w:i/>
                <w:color w:val="000000"/>
                <w:szCs w:val="20"/>
                <w:lang w:eastAsia="lv-LV"/>
              </w:rPr>
              <w:t>Jūrnieku kompetences novērtēšana un kvalifikācijas dokumentu izsniegšana un uzglabāšana, jūrnieku reģistrācija un jūrnieku sertificēšanas datu bāzes uzturēšana, jūrnieku grāmatiņu izsniegšana, jūrnieku profesionālās sagatavošanas procesa uzraudzība, jūrnieku ārstu atzīšana, komersantu, kas sniedz darbiekārtošanas pakalpojumus kuģa apkalpes komplektēšanā, uzraudzība</w:t>
            </w:r>
          </w:p>
        </w:tc>
        <w:tc>
          <w:tcPr>
            <w:tcW w:w="5670" w:type="dxa"/>
          </w:tcPr>
          <w:p w:rsidRPr="00011A5F" w:rsidR="00A20963" w:rsidP="002779E1" w:rsidRDefault="00A20963" w14:paraId="23E3EA63" w14:textId="77777777">
            <w:pPr>
              <w:jc w:val="both"/>
              <w:rPr>
                <w:color w:val="000000" w:themeColor="text1"/>
                <w:shd w:val="clear" w:color="auto" w:fill="FFFFFF"/>
              </w:rPr>
            </w:pPr>
            <w:r w:rsidRPr="00011A5F">
              <w:rPr>
                <w:color w:val="000000" w:themeColor="text1"/>
                <w:shd w:val="clear" w:color="auto" w:fill="FFFFFF"/>
              </w:rPr>
              <w:t>Ar ārējo normatīvo aktu Sabiedrībai deleģēti valsts pārvaldes uzdevumi, kas izriet no valsts uzņemtajām starptautiskajām saistībām.</w:t>
            </w:r>
          </w:p>
          <w:p w:rsidRPr="00011A5F" w:rsidR="00A20963" w:rsidP="002779E1" w:rsidRDefault="00A20963" w14:paraId="79A39C12" w14:textId="77777777">
            <w:pPr>
              <w:jc w:val="both"/>
              <w:rPr>
                <w:color w:val="000000" w:themeColor="text1"/>
                <w:szCs w:val="20"/>
              </w:rPr>
            </w:pPr>
            <w:r w:rsidRPr="00011A5F">
              <w:rPr>
                <w:color w:val="000000" w:themeColor="text1"/>
                <w:szCs w:val="20"/>
              </w:rPr>
              <w:t>Sabiedrība ir vienīgā organizācija, kura ir tiesīga veikt šīs funkcijas, līdz ar to pakalpojuma sniegšana privātajam sektoram nav nododama.</w:t>
            </w:r>
          </w:p>
          <w:p w:rsidRPr="00011A5F" w:rsidR="00A20963" w:rsidP="002779E1" w:rsidRDefault="00A20963" w14:paraId="14A76304" w14:textId="77777777">
            <w:pPr>
              <w:jc w:val="both"/>
              <w:rPr>
                <w:color w:val="000000" w:themeColor="text1"/>
                <w:szCs w:val="20"/>
              </w:rPr>
            </w:pPr>
            <w:r w:rsidRPr="00011A5F">
              <w:rPr>
                <w:color w:val="000000" w:themeColor="text1"/>
                <w:szCs w:val="20"/>
              </w:rPr>
              <w:t>Pakalpojuma grupa ir būtiska transporta nozares jūrniecības apakšnozares politikas īstenošanai, kā arī valsts drošības interesēm.</w:t>
            </w:r>
          </w:p>
          <w:p w:rsidRPr="00011A5F" w:rsidR="00892DEE" w:rsidP="002779E1" w:rsidRDefault="00195231" w14:paraId="3AA4669F" w14:textId="31DEE949">
            <w:pPr>
              <w:jc w:val="both"/>
              <w:rPr>
                <w:color w:val="000000" w:themeColor="text1"/>
                <w:szCs w:val="20"/>
              </w:rPr>
            </w:pPr>
            <w:r w:rsidRPr="00011A5F">
              <w:rPr>
                <w:color w:val="000000" w:themeColor="text1"/>
                <w:szCs w:val="20"/>
              </w:rPr>
              <w:t xml:space="preserve">Sabiedrība, nodrošinot šo pakalpojumu grupu, saskaņā ar normatīvajos aktos noteikto, uztur valsts nozīmes informācijas sistēmas – </w:t>
            </w:r>
            <w:r w:rsidRPr="00011A5F" w:rsidR="001E471C">
              <w:rPr>
                <w:color w:val="000000" w:themeColor="text1"/>
                <w:szCs w:val="20"/>
              </w:rPr>
              <w:t>jūrnieku</w:t>
            </w:r>
            <w:r w:rsidRPr="00011A5F">
              <w:rPr>
                <w:color w:val="000000" w:themeColor="text1"/>
                <w:szCs w:val="20"/>
              </w:rPr>
              <w:t xml:space="preserve"> sertificēšanas datu bāze</w:t>
            </w:r>
            <w:r w:rsidRPr="00011A5F" w:rsidR="00965564">
              <w:rPr>
                <w:color w:val="000000" w:themeColor="text1"/>
                <w:szCs w:val="20"/>
              </w:rPr>
              <w:t xml:space="preserve"> -</w:t>
            </w:r>
            <w:r w:rsidRPr="00011A5F">
              <w:rPr>
                <w:color w:val="000000" w:themeColor="text1"/>
                <w:szCs w:val="20"/>
              </w:rPr>
              <w:t xml:space="preserve"> darbību</w:t>
            </w:r>
            <w:r w:rsidRPr="00011A5F" w:rsidR="00A703B4">
              <w:rPr>
                <w:color w:val="000000" w:themeColor="text1"/>
                <w:szCs w:val="20"/>
              </w:rPr>
              <w:t>,</w:t>
            </w:r>
            <w:r w:rsidRPr="00011A5F">
              <w:rPr>
                <w:color w:val="000000" w:themeColor="text1"/>
                <w:szCs w:val="20"/>
              </w:rPr>
              <w:t xml:space="preserve"> garantējot tajā ietverto datu patiesumu.</w:t>
            </w:r>
            <w:r w:rsidRPr="00011A5F" w:rsidR="00A703B4">
              <w:rPr>
                <w:color w:val="000000" w:themeColor="text1"/>
                <w:szCs w:val="20"/>
              </w:rPr>
              <w:t xml:space="preserve"> Datu bāzē ietvertā informācija ir būtiska ne tikai vietējā, bet arī starptautiskā līmenī</w:t>
            </w:r>
            <w:r w:rsidRPr="00011A5F" w:rsidR="00837ADE">
              <w:rPr>
                <w:color w:val="000000" w:themeColor="text1"/>
                <w:szCs w:val="20"/>
              </w:rPr>
              <w:t xml:space="preserve">, jo </w:t>
            </w:r>
            <w:r w:rsidRPr="00011A5F" w:rsidR="001E471C">
              <w:rPr>
                <w:color w:val="000000" w:themeColor="text1"/>
                <w:szCs w:val="20"/>
              </w:rPr>
              <w:t>Sabiedrība</w:t>
            </w:r>
            <w:r w:rsidRPr="00011A5F" w:rsidR="00837ADE">
              <w:rPr>
                <w:color w:val="000000" w:themeColor="text1"/>
                <w:szCs w:val="20"/>
              </w:rPr>
              <w:t xml:space="preserve"> pārbauda jūrnieku iesniegto dokumentu autentiskumu un derīgumu, izmantojot minēto datu bāzi, kā arī pieprasot informāciju dokumentu izdevēj</w:t>
            </w:r>
            <w:r w:rsidRPr="00011A5F" w:rsidR="00837ADE">
              <w:rPr>
                <w:color w:val="000000" w:themeColor="text1"/>
                <w:szCs w:val="20"/>
              </w:rPr>
              <w:softHyphen/>
              <w:t xml:space="preserve">iestādēm un citu valstu </w:t>
            </w:r>
            <w:r w:rsidRPr="00011A5F" w:rsidR="00837ADE">
              <w:rPr>
                <w:color w:val="000000" w:themeColor="text1"/>
                <w:szCs w:val="20"/>
              </w:rPr>
              <w:lastRenderedPageBreak/>
              <w:t>kompetentajām iestādēm. Atbilstoši </w:t>
            </w:r>
            <w:r w:rsidRPr="00011A5F" w:rsidR="00837ADE">
              <w:rPr>
                <w:iCs/>
                <w:color w:val="000000" w:themeColor="text1"/>
                <w:szCs w:val="20"/>
              </w:rPr>
              <w:t>starptautisko tiesību normu prasībām</w:t>
            </w:r>
            <w:r w:rsidRPr="00011A5F" w:rsidR="00965564">
              <w:rPr>
                <w:iCs/>
                <w:color w:val="000000" w:themeColor="text1"/>
                <w:szCs w:val="20"/>
              </w:rPr>
              <w:t>,</w:t>
            </w:r>
            <w:r w:rsidRPr="00011A5F" w:rsidR="00837ADE">
              <w:rPr>
                <w:color w:val="000000" w:themeColor="text1"/>
                <w:szCs w:val="20"/>
              </w:rPr>
              <w:t xml:space="preserve"> </w:t>
            </w:r>
            <w:r w:rsidRPr="00011A5F" w:rsidR="000128F1">
              <w:rPr>
                <w:color w:val="000000" w:themeColor="text1"/>
                <w:szCs w:val="20"/>
              </w:rPr>
              <w:t>Sabiedrība pēc</w:t>
            </w:r>
            <w:r w:rsidRPr="00011A5F" w:rsidR="00837ADE">
              <w:rPr>
                <w:color w:val="000000" w:themeColor="text1"/>
                <w:szCs w:val="20"/>
              </w:rPr>
              <w:t xml:space="preserve"> pieprasījuma informē Latvijas Republikas un ārvalstu kompetentās iestādes un komersantus, kas sniedz darbiekārtošanas pakalpojumus kuģa apkalpes komplektēšanā, par jūrnieka kvalifikācijas sertifikāta autentiskumu. </w:t>
            </w:r>
            <w:r w:rsidRPr="00011A5F" w:rsidR="00965564">
              <w:rPr>
                <w:color w:val="000000" w:themeColor="text1"/>
                <w:szCs w:val="20"/>
              </w:rPr>
              <w:t>Sabiedrība nodrošina, ka j</w:t>
            </w:r>
            <w:r w:rsidRPr="00011A5F" w:rsidR="00837ADE">
              <w:rPr>
                <w:color w:val="000000" w:themeColor="text1"/>
                <w:szCs w:val="20"/>
              </w:rPr>
              <w:t>ūrniekiem izsniegtie dokumenti tiek atzīti visā pasaulē</w:t>
            </w:r>
            <w:r w:rsidRPr="00011A5F" w:rsidR="000128F1">
              <w:rPr>
                <w:color w:val="000000" w:themeColor="text1"/>
                <w:szCs w:val="20"/>
              </w:rPr>
              <w:t xml:space="preserve">. </w:t>
            </w:r>
            <w:r w:rsidRPr="00011A5F" w:rsidR="00892DEE">
              <w:rPr>
                <w:color w:val="000000" w:themeColor="text1"/>
                <w:szCs w:val="20"/>
              </w:rPr>
              <w:t>Sabiedrības izveidotā jūrnieku kompetences un novērtēšanas sistēma ir starptautiski atzīta Starptautiskajā Jūrniecības organizācijā (IMO) un to kā labu paraugu ir novērtējuši arī vairāki Eiropas Komisijas veiktie</w:t>
            </w:r>
            <w:r w:rsidRPr="00011A5F" w:rsidR="000128F1">
              <w:rPr>
                <w:color w:val="000000" w:themeColor="text1"/>
                <w:szCs w:val="20"/>
              </w:rPr>
              <w:t xml:space="preserve"> funkcionālie auditi. Tādējādi,</w:t>
            </w:r>
            <w:r w:rsidRPr="00011A5F" w:rsidR="00892DEE">
              <w:rPr>
                <w:color w:val="000000" w:themeColor="text1"/>
                <w:szCs w:val="20"/>
              </w:rPr>
              <w:t xml:space="preserve"> Latvijas jūrni</w:t>
            </w:r>
            <w:r w:rsidRPr="00011A5F" w:rsidR="000128F1">
              <w:rPr>
                <w:color w:val="000000" w:themeColor="text1"/>
                <w:szCs w:val="20"/>
              </w:rPr>
              <w:t>ekiem ir vienkāršāk</w:t>
            </w:r>
            <w:r w:rsidRPr="00011A5F" w:rsidR="00892DEE">
              <w:rPr>
                <w:color w:val="000000" w:themeColor="text1"/>
                <w:szCs w:val="20"/>
              </w:rPr>
              <w:t xml:space="preserve"> ieg</w:t>
            </w:r>
            <w:r w:rsidRPr="00011A5F" w:rsidR="000128F1">
              <w:rPr>
                <w:color w:val="000000" w:themeColor="text1"/>
                <w:szCs w:val="20"/>
              </w:rPr>
              <w:t>ūt augstāk atalgotu darbu labāka</w:t>
            </w:r>
            <w:r w:rsidRPr="00011A5F" w:rsidR="00892DEE">
              <w:rPr>
                <w:color w:val="000000" w:themeColor="text1"/>
                <w:szCs w:val="20"/>
              </w:rPr>
              <w:t>jās kuģošanas kompānijās pasaulē.</w:t>
            </w:r>
          </w:p>
          <w:p w:rsidRPr="00011A5F" w:rsidR="00A20963" w:rsidP="002779E1" w:rsidRDefault="00A20963" w14:paraId="748E4952" w14:textId="77777777">
            <w:pPr>
              <w:jc w:val="both"/>
              <w:rPr>
                <w:color w:val="000000" w:themeColor="text1"/>
                <w:szCs w:val="20"/>
              </w:rPr>
            </w:pPr>
            <w:r w:rsidRPr="00011A5F">
              <w:rPr>
                <w:color w:val="000000" w:themeColor="text1"/>
                <w:szCs w:val="20"/>
              </w:rPr>
              <w:t>Pakalpojuma grupas finansējuma īpatsvars no kapitālsabiedrības kopējiem ienākumiem ir 13%.</w:t>
            </w:r>
          </w:p>
          <w:p w:rsidRPr="00011A5F" w:rsidR="00A20963" w:rsidP="002779E1" w:rsidRDefault="00A20963" w14:paraId="119FC9D3" w14:textId="77777777">
            <w:pPr>
              <w:jc w:val="both"/>
              <w:rPr>
                <w:i/>
                <w:color w:val="000000" w:themeColor="text1"/>
                <w:szCs w:val="20"/>
              </w:rPr>
            </w:pPr>
            <w:r w:rsidRPr="00011A5F">
              <w:rPr>
                <w:i/>
                <w:color w:val="000000" w:themeColor="text1"/>
                <w:szCs w:val="20"/>
              </w:rPr>
              <w:t>Normatīvie akti:</w:t>
            </w:r>
          </w:p>
          <w:p w:rsidRPr="00011A5F" w:rsidR="00A20963" w:rsidP="002779E1" w:rsidRDefault="00A20963" w14:paraId="3A0E6105" w14:textId="77777777">
            <w:pPr>
              <w:jc w:val="both"/>
              <w:rPr>
                <w:color w:val="000000" w:themeColor="text1"/>
                <w:szCs w:val="20"/>
              </w:rPr>
            </w:pPr>
            <w:r w:rsidRPr="00011A5F">
              <w:rPr>
                <w:color w:val="000000" w:themeColor="text1"/>
                <w:szCs w:val="20"/>
              </w:rPr>
              <w:t>Jūrlietu pārvaldes un jūras drošības likums.</w:t>
            </w:r>
          </w:p>
          <w:p w:rsidRPr="00011A5F" w:rsidR="00A20963" w:rsidP="002779E1" w:rsidRDefault="00A20963" w14:paraId="54ACCD97" w14:textId="77777777">
            <w:pPr>
              <w:jc w:val="both"/>
              <w:rPr>
                <w:color w:val="000000" w:themeColor="text1"/>
                <w:szCs w:val="20"/>
              </w:rPr>
            </w:pPr>
            <w:r w:rsidRPr="00011A5F">
              <w:rPr>
                <w:color w:val="000000" w:themeColor="text1"/>
                <w:szCs w:val="20"/>
              </w:rPr>
              <w:t>Jūras kodekss.</w:t>
            </w:r>
          </w:p>
          <w:p w:rsidRPr="00011A5F" w:rsidR="00A20963" w:rsidP="002779E1" w:rsidRDefault="00A20963" w14:paraId="0457EC5B" w14:textId="77777777">
            <w:pPr>
              <w:jc w:val="both"/>
              <w:rPr>
                <w:color w:val="000000" w:themeColor="text1"/>
                <w:szCs w:val="20"/>
              </w:rPr>
            </w:pPr>
            <w:r w:rsidRPr="00011A5F">
              <w:rPr>
                <w:color w:val="000000" w:themeColor="text1"/>
                <w:szCs w:val="20"/>
              </w:rPr>
              <w:t>Ministru kabineta 2005.gada 22.novembra noteikumi Nr.895 “Jūrnieku sertificēšanas noteikumi”.</w:t>
            </w:r>
          </w:p>
          <w:p w:rsidRPr="00011A5F" w:rsidR="00A20963" w:rsidP="002779E1" w:rsidRDefault="00A20963" w14:paraId="3C131203" w14:textId="77777777">
            <w:pPr>
              <w:jc w:val="both"/>
              <w:rPr>
                <w:color w:val="000000" w:themeColor="text1"/>
                <w:szCs w:val="20"/>
              </w:rPr>
            </w:pPr>
            <w:r w:rsidRPr="00011A5F">
              <w:rPr>
                <w:color w:val="000000" w:themeColor="text1"/>
                <w:szCs w:val="20"/>
              </w:rPr>
              <w:t>Ministru kabineta 2015.gada 15.decembra noteikumi Nr. 710 “Jūrnieku profesionālās sagatavošanas programmu sertificēšanas, īstenošanas un uzraudzības noteikumi”.</w:t>
            </w:r>
          </w:p>
          <w:p w:rsidRPr="00011A5F" w:rsidR="00A20963" w:rsidP="002779E1" w:rsidRDefault="00A20963" w14:paraId="42A6C459" w14:textId="77777777">
            <w:pPr>
              <w:jc w:val="both"/>
              <w:rPr>
                <w:color w:val="000000" w:themeColor="text1"/>
                <w:szCs w:val="20"/>
              </w:rPr>
            </w:pPr>
            <w:r w:rsidRPr="00011A5F">
              <w:rPr>
                <w:color w:val="000000" w:themeColor="text1"/>
                <w:szCs w:val="20"/>
              </w:rPr>
              <w:t>Ministru kabineta 2005.gada 20.decembra noteikumi Nr.992 “Noteikumi par jūrnieka grāmatiņu”.</w:t>
            </w:r>
          </w:p>
          <w:p w:rsidRPr="00011A5F" w:rsidR="00A20963" w:rsidP="002779E1" w:rsidRDefault="00A20963" w14:paraId="12C75A35" w14:textId="77777777">
            <w:pPr>
              <w:jc w:val="both"/>
              <w:rPr>
                <w:color w:val="000000" w:themeColor="text1"/>
                <w:szCs w:val="20"/>
              </w:rPr>
            </w:pPr>
            <w:r w:rsidRPr="00011A5F">
              <w:rPr>
                <w:color w:val="000000" w:themeColor="text1"/>
                <w:szCs w:val="20"/>
              </w:rPr>
              <w:t>Ministru kabineta 2016.gada 20.decembra noteikumi Nr. 811 “Jūrnieku ārstu atzīšanas noteikumi”.</w:t>
            </w:r>
          </w:p>
          <w:p w:rsidRPr="00011A5F" w:rsidR="00A20963" w:rsidP="002779E1" w:rsidRDefault="00A20963" w14:paraId="04DC6EDC" w14:textId="77777777">
            <w:pPr>
              <w:jc w:val="both"/>
              <w:rPr>
                <w:color w:val="000000" w:themeColor="text1"/>
                <w:szCs w:val="20"/>
              </w:rPr>
            </w:pPr>
            <w:r w:rsidRPr="00011A5F">
              <w:rPr>
                <w:color w:val="000000" w:themeColor="text1"/>
                <w:szCs w:val="20"/>
              </w:rPr>
              <w:t>Ministru kabineta 2011.gada 17.maija noteikumi Nr.364 “Kārtība, kādā licencē un uzrauga komersantus, kuri sniedz darbiekārtošanas pakalpojumus kuģa apkalpes komplektēšanā”.</w:t>
            </w:r>
          </w:p>
        </w:tc>
      </w:tr>
      <w:tr w:rsidRPr="00A20963" w:rsidR="00A20963" w:rsidTr="007E21C9" w14:paraId="2AE38C1C" w14:textId="77777777">
        <w:trPr>
          <w:trHeight w:val="759"/>
        </w:trPr>
        <w:tc>
          <w:tcPr>
            <w:tcW w:w="3600" w:type="dxa"/>
            <w:hideMark/>
          </w:tcPr>
          <w:p w:rsidRPr="00A20963" w:rsidR="00A20963" w:rsidP="002779E1" w:rsidRDefault="00A20963" w14:paraId="63F2E57D" w14:textId="0A91A19B">
            <w:pPr>
              <w:jc w:val="both"/>
              <w:rPr>
                <w:b/>
                <w:i/>
                <w:color w:val="000000"/>
                <w:szCs w:val="20"/>
                <w:u w:val="single"/>
                <w:lang w:eastAsia="lv-LV"/>
              </w:rPr>
            </w:pPr>
            <w:r w:rsidRPr="00A20963">
              <w:rPr>
                <w:b/>
                <w:i/>
                <w:color w:val="000000"/>
                <w:szCs w:val="20"/>
                <w:u w:val="single"/>
                <w:lang w:eastAsia="lv-LV"/>
              </w:rPr>
              <w:lastRenderedPageBreak/>
              <w:t>Kuģošanas drošības inspekcijas un Kuģu un ostu aizsardzības inspekcijas pakalpojumi:</w:t>
            </w:r>
          </w:p>
          <w:p w:rsidRPr="00A20963" w:rsidR="00A20963" w:rsidP="002779E1" w:rsidRDefault="00A20963" w14:paraId="785AE68A" w14:textId="77777777">
            <w:pPr>
              <w:jc w:val="both"/>
              <w:rPr>
                <w:i/>
                <w:color w:val="000000"/>
                <w:szCs w:val="20"/>
                <w:lang w:eastAsia="lv-LV"/>
              </w:rPr>
            </w:pPr>
            <w:r w:rsidRPr="00A20963">
              <w:rPr>
                <w:i/>
                <w:color w:val="000000"/>
                <w:szCs w:val="20"/>
                <w:lang w:eastAsia="lv-LV"/>
              </w:rPr>
              <w:t xml:space="preserve">Latvijas Kuģu reģistrā iekļauto kuģu atbilstības drošības un vides aizsardzības prasībām uzraudzība, ostas valsts kontroles veikšana, kuģu aizsardzības auditu veikšana, </w:t>
            </w:r>
          </w:p>
          <w:p w:rsidRPr="00A20963" w:rsidR="00A20963" w:rsidP="002779E1" w:rsidRDefault="00A20963" w14:paraId="524B3F2E" w14:textId="77777777">
            <w:pPr>
              <w:jc w:val="both"/>
              <w:rPr>
                <w:i/>
                <w:color w:val="000000"/>
                <w:szCs w:val="20"/>
                <w:highlight w:val="yellow"/>
                <w:lang w:eastAsia="lv-LV"/>
              </w:rPr>
            </w:pPr>
            <w:r w:rsidRPr="00A20963">
              <w:rPr>
                <w:i/>
                <w:color w:val="000000"/>
                <w:szCs w:val="20"/>
                <w:lang w:eastAsia="lv-LV"/>
              </w:rPr>
              <w:t>beramkravu termināļu un kuģu aizsardzības auditu veikšana, komersantu, kas veic kuģa drošības aprīkojuma pārbaudes vai kuģu būvi, projektēšanu, modernizāciju vai remontu sertificēšana, atzīto aizsardzības organizāciju sertificēšana un uzraudzība, klasifikācijas sabiedrību (atzīto organizāciju) uzraudzība</w:t>
            </w:r>
          </w:p>
        </w:tc>
        <w:tc>
          <w:tcPr>
            <w:tcW w:w="5670" w:type="dxa"/>
          </w:tcPr>
          <w:p w:rsidRPr="00A20963" w:rsidR="00A20963" w:rsidP="002779E1" w:rsidRDefault="00A20963" w14:paraId="2BC3BC13" w14:textId="77777777">
            <w:pPr>
              <w:jc w:val="both"/>
              <w:rPr>
                <w:szCs w:val="20"/>
              </w:rPr>
            </w:pPr>
            <w:r w:rsidRPr="00A20963">
              <w:rPr>
                <w:szCs w:val="20"/>
              </w:rPr>
              <w:t>Ar ārējo normatīvo aktu Sabiedrībai deleģēti valsts pārvaldes uzdevumi, kas izriet no valsts uzņemtajām starptautiskajām saistībām.</w:t>
            </w:r>
          </w:p>
          <w:p w:rsidRPr="0056289E" w:rsidR="00A20963" w:rsidP="002779E1" w:rsidRDefault="00A20963" w14:paraId="0F13021E" w14:textId="33AB2B18">
            <w:pPr>
              <w:jc w:val="both"/>
              <w:rPr>
                <w:szCs w:val="20"/>
              </w:rPr>
            </w:pPr>
            <w:r w:rsidRPr="0056289E">
              <w:rPr>
                <w:szCs w:val="20"/>
              </w:rPr>
              <w:t>Sabiedrība ir vienīgā organizācija, kura ir tiesīga veikt šīs funkcijas, līdz ar to pakalpojuma sniegšana privātajam sektoram nav nododama.</w:t>
            </w:r>
            <w:r w:rsidRPr="0056289E" w:rsidR="007E21C9">
              <w:rPr>
                <w:szCs w:val="20"/>
              </w:rPr>
              <w:t xml:space="preserve"> Atsevišķi pakalpojumi, ko Sabiedrība nodrošina brīvajā tirgū ir </w:t>
            </w:r>
            <w:r w:rsidRPr="0056289E" w:rsidR="003D0828">
              <w:rPr>
                <w:szCs w:val="20"/>
              </w:rPr>
              <w:t>nodalīti</w:t>
            </w:r>
            <w:r w:rsidRPr="0056289E" w:rsidR="007E21C9">
              <w:rPr>
                <w:szCs w:val="20"/>
              </w:rPr>
              <w:t xml:space="preserve"> </w:t>
            </w:r>
            <w:r w:rsidRPr="0056289E" w:rsidR="00094D50">
              <w:rPr>
                <w:szCs w:val="20"/>
              </w:rPr>
              <w:t>(sadaļa par Sabiedrības sniegtajiem pakalpojumiem, kurās ir tirgus nepilnība), taču ir jāņem vērā, ka pastarpināti tie ir</w:t>
            </w:r>
            <w:r w:rsidRPr="0056289E" w:rsidR="007E21C9">
              <w:rPr>
                <w:szCs w:val="20"/>
              </w:rPr>
              <w:t xml:space="preserve"> saistīti ar starptautiskajām saistībām un </w:t>
            </w:r>
            <w:r w:rsidRPr="0056289E" w:rsidR="00094D50">
              <w:rPr>
                <w:szCs w:val="20"/>
              </w:rPr>
              <w:t xml:space="preserve">Sabiedrībai </w:t>
            </w:r>
            <w:r w:rsidRPr="0056289E" w:rsidR="007E21C9">
              <w:rPr>
                <w:szCs w:val="20"/>
              </w:rPr>
              <w:t>normatīvajos aktos</w:t>
            </w:r>
            <w:r w:rsidRPr="0056289E" w:rsidR="007E21C9">
              <w:rPr>
                <w:rFonts w:ascii="Arial" w:hAnsi="Arial" w:cs="Arial"/>
                <w:bCs/>
                <w:color w:val="414142"/>
                <w:sz w:val="35"/>
                <w:szCs w:val="35"/>
                <w:shd w:val="clear" w:color="auto" w:fill="FFFFFF"/>
              </w:rPr>
              <w:t xml:space="preserve"> </w:t>
            </w:r>
            <w:r w:rsidRPr="0056289E" w:rsidR="007E21C9">
              <w:rPr>
                <w:bCs/>
                <w:szCs w:val="20"/>
              </w:rPr>
              <w:t>noteikto kuģu karoga valsts uzraudzības īstenošanu.</w:t>
            </w:r>
          </w:p>
          <w:p w:rsidRPr="00A20963" w:rsidR="00A20963" w:rsidP="002779E1" w:rsidRDefault="00A20963" w14:paraId="6744EAE0" w14:textId="77777777">
            <w:pPr>
              <w:jc w:val="both"/>
              <w:rPr>
                <w:szCs w:val="20"/>
              </w:rPr>
            </w:pPr>
            <w:r w:rsidRPr="00A20963">
              <w:rPr>
                <w:szCs w:val="20"/>
              </w:rPr>
              <w:t>Pakalpojumu grupa ir būtiska transporta nozares jūrniecības apakšnozares politikas īstenošanai, kā arī valsts drošības interesēm.</w:t>
            </w:r>
          </w:p>
          <w:p w:rsidRPr="00A20963" w:rsidR="00A20963" w:rsidP="002779E1" w:rsidRDefault="00A20963" w14:paraId="59F37322" w14:textId="597F9CD1">
            <w:pPr>
              <w:jc w:val="both"/>
              <w:rPr>
                <w:szCs w:val="20"/>
              </w:rPr>
            </w:pPr>
            <w:r w:rsidRPr="00A20963">
              <w:rPr>
                <w:szCs w:val="20"/>
              </w:rPr>
              <w:t xml:space="preserve">Pakalpojuma grupas finansējuma īpatsvars no kapitālsabiedrības kopējiem ienākumiem ir </w:t>
            </w:r>
            <w:r w:rsidR="00E44A11">
              <w:rPr>
                <w:szCs w:val="20"/>
              </w:rPr>
              <w:t>3</w:t>
            </w:r>
            <w:r w:rsidRPr="00A20963">
              <w:rPr>
                <w:szCs w:val="20"/>
              </w:rPr>
              <w:t>%.</w:t>
            </w:r>
          </w:p>
          <w:p w:rsidRPr="00A20963" w:rsidR="00A20963" w:rsidP="002779E1" w:rsidRDefault="00A20963" w14:paraId="622315B1" w14:textId="77777777">
            <w:pPr>
              <w:jc w:val="both"/>
              <w:rPr>
                <w:i/>
                <w:szCs w:val="20"/>
              </w:rPr>
            </w:pPr>
            <w:r w:rsidRPr="00A20963">
              <w:rPr>
                <w:i/>
                <w:szCs w:val="20"/>
              </w:rPr>
              <w:t>Normatīvie akti:</w:t>
            </w:r>
          </w:p>
          <w:p w:rsidRPr="00A20963" w:rsidR="00A20963" w:rsidP="002779E1" w:rsidRDefault="00A20963" w14:paraId="77040FBF" w14:textId="77777777">
            <w:pPr>
              <w:jc w:val="both"/>
              <w:rPr>
                <w:szCs w:val="20"/>
              </w:rPr>
            </w:pPr>
            <w:r w:rsidRPr="00A20963">
              <w:rPr>
                <w:szCs w:val="20"/>
              </w:rPr>
              <w:t>Jūrlietu pārvaldes un jūras drošības likums.</w:t>
            </w:r>
          </w:p>
          <w:p w:rsidRPr="00A20963" w:rsidR="00A20963" w:rsidP="002779E1" w:rsidRDefault="00A20963" w14:paraId="71DD1A87" w14:textId="77777777">
            <w:pPr>
              <w:jc w:val="both"/>
              <w:rPr>
                <w:szCs w:val="20"/>
              </w:rPr>
            </w:pPr>
            <w:r w:rsidRPr="00A20963">
              <w:rPr>
                <w:szCs w:val="20"/>
              </w:rPr>
              <w:lastRenderedPageBreak/>
              <w:t>Jūras kodekss.</w:t>
            </w:r>
          </w:p>
          <w:p w:rsidRPr="00A20963" w:rsidR="00A20963" w:rsidP="002779E1" w:rsidRDefault="00A20963" w14:paraId="4A4FAEE5" w14:textId="77777777">
            <w:pPr>
              <w:jc w:val="both"/>
              <w:rPr>
                <w:szCs w:val="20"/>
              </w:rPr>
            </w:pPr>
            <w:r w:rsidRPr="00A20963">
              <w:rPr>
                <w:szCs w:val="20"/>
              </w:rPr>
              <w:t>Ministru kabineta 2011.gada 7.jūnija noteikumi Nr.439 “Noteikumi par kuģu karoga valsts uzraudzības īstenošanu".</w:t>
            </w:r>
          </w:p>
          <w:p w:rsidRPr="00A20963" w:rsidR="00A20963" w:rsidP="002779E1" w:rsidRDefault="00A20963" w14:paraId="6DF558C9" w14:textId="77777777">
            <w:pPr>
              <w:jc w:val="both"/>
              <w:rPr>
                <w:szCs w:val="20"/>
              </w:rPr>
            </w:pPr>
            <w:r w:rsidRPr="00A20963">
              <w:rPr>
                <w:szCs w:val="20"/>
              </w:rPr>
              <w:t>Ministru kabineta 2010.gada 21.decembra noteikumi Nr.1164 “Ostas valsts kontroles kārtība”.</w:t>
            </w:r>
          </w:p>
          <w:p w:rsidRPr="00A20963" w:rsidR="00A20963" w:rsidP="002779E1" w:rsidRDefault="00A20963" w14:paraId="785C0FCD" w14:textId="77777777">
            <w:pPr>
              <w:jc w:val="both"/>
              <w:rPr>
                <w:szCs w:val="20"/>
              </w:rPr>
            </w:pPr>
            <w:r w:rsidRPr="00A20963">
              <w:rPr>
                <w:szCs w:val="20"/>
              </w:rPr>
              <w:t>Ministru kabineta 2008.gada 29.janvāra noteikumi Nr.49 “Noteikumi par kuģu drošību”.</w:t>
            </w:r>
          </w:p>
          <w:p w:rsidRPr="00A20963" w:rsidR="00A20963" w:rsidP="002779E1" w:rsidRDefault="00A20963" w14:paraId="7ED7242E" w14:textId="77777777">
            <w:pPr>
              <w:jc w:val="both"/>
              <w:rPr>
                <w:szCs w:val="20"/>
              </w:rPr>
            </w:pPr>
            <w:r w:rsidRPr="00A20963">
              <w:rPr>
                <w:szCs w:val="20"/>
              </w:rPr>
              <w:t>Ministru kabineta 2006.gada 28.marta noteikumi Nr.248 “Noteikumi par jūras zvejas kuģu drošību”.</w:t>
            </w:r>
          </w:p>
          <w:p w:rsidRPr="00A20963" w:rsidR="00A20963" w:rsidP="002779E1" w:rsidRDefault="00A20963" w14:paraId="1E93EA88" w14:textId="77777777">
            <w:pPr>
              <w:jc w:val="both"/>
              <w:rPr>
                <w:szCs w:val="20"/>
              </w:rPr>
            </w:pPr>
            <w:r w:rsidRPr="00A20963">
              <w:rPr>
                <w:szCs w:val="20"/>
              </w:rPr>
              <w:t>Ministru kabineta 2011.gada 14.jūnija noteikumi Nr.451 “Noteikumi par drošības prasībām vietējos reisos iesaistītiem pasažieru kuģiem”.</w:t>
            </w:r>
          </w:p>
          <w:p w:rsidRPr="00A20963" w:rsidR="00A20963" w:rsidP="002779E1" w:rsidRDefault="00A20963" w14:paraId="2B991396" w14:textId="77777777">
            <w:pPr>
              <w:jc w:val="both"/>
              <w:rPr>
                <w:szCs w:val="20"/>
              </w:rPr>
            </w:pPr>
            <w:r w:rsidRPr="00A20963">
              <w:rPr>
                <w:szCs w:val="20"/>
              </w:rPr>
              <w:t>Ministru kabineta 2016.gada 12.janvāra noteikumi Nr.27 “Noteikumi par atpūtas kuģu un ūdens motociklu būvniecību, atbilstības novērtēšanu un piedāvāšanu tirgū”. Ministru kabineta 2008.gada 25.marta noteikumi Nr.201 “Noteikumi par atpūtas kuģu drošību”.</w:t>
            </w:r>
          </w:p>
          <w:p w:rsidRPr="00A20963" w:rsidR="00A20963" w:rsidP="002779E1" w:rsidRDefault="00A20963" w14:paraId="2A913377" w14:textId="77777777">
            <w:pPr>
              <w:jc w:val="both"/>
              <w:rPr>
                <w:szCs w:val="20"/>
              </w:rPr>
            </w:pPr>
            <w:r w:rsidRPr="00A20963">
              <w:rPr>
                <w:szCs w:val="20"/>
              </w:rPr>
              <w:t>Ministru kabineta 2006.gada 24.janvāra noteikumi Nr.80 “Noteikumi par kuģa apkalpes minimālo sastāvu”.</w:t>
            </w:r>
          </w:p>
          <w:p w:rsidRPr="00A20963" w:rsidR="00A20963" w:rsidP="002779E1" w:rsidRDefault="00A20963" w14:paraId="1F702B22" w14:textId="77777777">
            <w:pPr>
              <w:jc w:val="both"/>
              <w:rPr>
                <w:szCs w:val="20"/>
              </w:rPr>
            </w:pPr>
            <w:r w:rsidRPr="00A20963">
              <w:rPr>
                <w:szCs w:val="20"/>
              </w:rPr>
              <w:t>Ministru kabineta 2016.gada 12.janvāra noteikumu Nr.30 “Kuģu radio un navigācijas aprīkojuma izmantošanas un apkalpošanas noteikumi”.</w:t>
            </w:r>
          </w:p>
          <w:p w:rsidRPr="00A20963" w:rsidR="00A20963" w:rsidP="002779E1" w:rsidRDefault="00A20963" w14:paraId="2D337518" w14:textId="77777777">
            <w:pPr>
              <w:jc w:val="both"/>
              <w:rPr>
                <w:szCs w:val="20"/>
              </w:rPr>
            </w:pPr>
            <w:r w:rsidRPr="00A20963">
              <w:rPr>
                <w:bCs/>
                <w:szCs w:val="20"/>
              </w:rPr>
              <w:t>Ministru kabineta 2006.gada 14.februāra noteikumi Nr.143</w:t>
            </w:r>
            <w:r w:rsidRPr="00A20963">
              <w:rPr>
                <w:szCs w:val="20"/>
              </w:rPr>
              <w:t xml:space="preserve"> “</w:t>
            </w:r>
            <w:r w:rsidRPr="00A20963">
              <w:rPr>
                <w:bCs/>
                <w:szCs w:val="20"/>
              </w:rPr>
              <w:t>Beramkravu kuģu drošas kraušanas noteikumi”</w:t>
            </w:r>
          </w:p>
          <w:p w:rsidRPr="00DD5047" w:rsidR="00A20963" w:rsidP="002779E1" w:rsidRDefault="00A20963" w14:paraId="2A1FE6F9" w14:textId="77777777">
            <w:pPr>
              <w:jc w:val="both"/>
              <w:rPr>
                <w:szCs w:val="20"/>
                <w:lang w:val="it-IT"/>
              </w:rPr>
            </w:pPr>
            <w:r w:rsidRPr="00DD5047">
              <w:rPr>
                <w:bCs/>
                <w:szCs w:val="20"/>
                <w:lang w:val="it-IT"/>
              </w:rPr>
              <w:t>Ministru kabineta 2009.gada 15.septembra noteikumi Nr.1060</w:t>
            </w:r>
            <w:r w:rsidRPr="00DD5047">
              <w:rPr>
                <w:szCs w:val="20"/>
                <w:lang w:val="it-IT"/>
              </w:rPr>
              <w:t xml:space="preserve"> “</w:t>
            </w:r>
            <w:r w:rsidRPr="00DD5047">
              <w:rPr>
                <w:bCs/>
                <w:szCs w:val="20"/>
                <w:lang w:val="it-IT"/>
              </w:rPr>
              <w:t>Noteikumi par bīstamo un piesārņojošo kravu apriti un kontroli ostās”.</w:t>
            </w:r>
          </w:p>
          <w:p w:rsidRPr="00A20963" w:rsidR="00A20963" w:rsidP="002779E1" w:rsidRDefault="00A20963" w14:paraId="24EC9C5A" w14:textId="77777777">
            <w:pPr>
              <w:jc w:val="both"/>
              <w:rPr>
                <w:bCs/>
                <w:szCs w:val="20"/>
              </w:rPr>
            </w:pPr>
            <w:r w:rsidRPr="00A20963">
              <w:rPr>
                <w:bCs/>
                <w:szCs w:val="20"/>
              </w:rPr>
              <w:t>Ministru kabineta 2015.gada 22.decembra noteikumi Nr. 745</w:t>
            </w:r>
            <w:r w:rsidRPr="00A20963">
              <w:rPr>
                <w:szCs w:val="20"/>
              </w:rPr>
              <w:t xml:space="preserve"> “</w:t>
            </w:r>
            <w:r w:rsidRPr="00A20963">
              <w:rPr>
                <w:bCs/>
                <w:szCs w:val="20"/>
              </w:rPr>
              <w:t>Atzīto aizsardzības organizāciju atzīšanas, sertificēšanas un darbības uzraudzības kārtība”.</w:t>
            </w:r>
          </w:p>
          <w:p w:rsidRPr="00DD5047" w:rsidR="00A20963" w:rsidP="002779E1" w:rsidRDefault="00A20963" w14:paraId="2436DD86" w14:textId="77777777">
            <w:pPr>
              <w:jc w:val="both"/>
              <w:rPr>
                <w:bCs/>
                <w:szCs w:val="20"/>
                <w:lang w:val="it-IT"/>
              </w:rPr>
            </w:pPr>
            <w:r w:rsidRPr="00DD5047">
              <w:rPr>
                <w:bCs/>
                <w:szCs w:val="20"/>
                <w:lang w:val="it-IT"/>
              </w:rPr>
              <w:t>Ministru kabineta 2011.gada 31.maija noteikumi Nr.424</w:t>
            </w:r>
          </w:p>
          <w:p w:rsidRPr="00DD5047" w:rsidR="00A20963" w:rsidP="002779E1" w:rsidRDefault="00A20963" w14:paraId="67DD1354" w14:textId="77777777">
            <w:pPr>
              <w:jc w:val="both"/>
              <w:rPr>
                <w:bCs/>
                <w:szCs w:val="20"/>
                <w:lang w:val="it-IT"/>
              </w:rPr>
            </w:pPr>
            <w:r w:rsidRPr="00DD5047">
              <w:rPr>
                <w:bCs/>
                <w:szCs w:val="20"/>
                <w:lang w:val="it-IT"/>
              </w:rPr>
              <w:t>“Klasifikācijas sabiedrību (atzīto organizāciju) uzraudzības kārtība”.</w:t>
            </w:r>
          </w:p>
          <w:p w:rsidRPr="00DD5047" w:rsidR="00A20963" w:rsidP="002779E1" w:rsidRDefault="00A20963" w14:paraId="273B5974" w14:textId="77777777">
            <w:pPr>
              <w:jc w:val="both"/>
              <w:rPr>
                <w:bCs/>
                <w:szCs w:val="20"/>
                <w:lang w:val="it-IT"/>
              </w:rPr>
            </w:pPr>
            <w:r w:rsidRPr="00DD5047">
              <w:rPr>
                <w:bCs/>
                <w:szCs w:val="20"/>
                <w:lang w:val="it-IT"/>
              </w:rPr>
              <w:t>Ministru kabineta 2017.gada 17.janvāra noteikumi Nr. 34 “Kuģu aprīkojuma noteikumi”.</w:t>
            </w:r>
          </w:p>
        </w:tc>
      </w:tr>
      <w:tr w:rsidRPr="00A20963" w:rsidR="00A20963" w:rsidTr="007E21C9" w14:paraId="1955D302" w14:textId="77777777">
        <w:trPr>
          <w:trHeight w:val="759"/>
        </w:trPr>
        <w:tc>
          <w:tcPr>
            <w:tcW w:w="3600" w:type="dxa"/>
          </w:tcPr>
          <w:p w:rsidRPr="00A20963" w:rsidR="00A20963" w:rsidP="002779E1" w:rsidRDefault="00A20963" w14:paraId="7682E742" w14:textId="77777777">
            <w:pPr>
              <w:rPr>
                <w:b/>
                <w:i/>
                <w:color w:val="000000"/>
                <w:szCs w:val="20"/>
                <w:u w:val="single"/>
                <w:lang w:eastAsia="lv-LV"/>
              </w:rPr>
            </w:pPr>
            <w:r w:rsidRPr="00A20963">
              <w:rPr>
                <w:b/>
                <w:i/>
                <w:color w:val="000000"/>
                <w:szCs w:val="20"/>
                <w:u w:val="single"/>
                <w:lang w:eastAsia="lv-LV"/>
              </w:rPr>
              <w:lastRenderedPageBreak/>
              <w:t>Hidrogrāfijas dienesta pakalpojumi:</w:t>
            </w:r>
          </w:p>
          <w:p w:rsidRPr="00A20963" w:rsidR="00A20963" w:rsidP="002779E1" w:rsidRDefault="00A20963" w14:paraId="16EECE0F" w14:textId="77777777">
            <w:pPr>
              <w:jc w:val="both"/>
              <w:rPr>
                <w:i/>
                <w:color w:val="000000"/>
                <w:szCs w:val="20"/>
                <w:lang w:eastAsia="lv-LV"/>
              </w:rPr>
            </w:pPr>
            <w:r w:rsidRPr="00A20963">
              <w:rPr>
                <w:i/>
                <w:color w:val="000000"/>
                <w:szCs w:val="20"/>
                <w:lang w:eastAsia="lv-LV"/>
              </w:rPr>
              <w:t xml:space="preserve">Kuģošanas drošībai nepieciešamo navigācijas tehnisko līdzekļu uzraudzība, dziļuma un hidrogrāfisko mērījumu veikšana un kontrole Latvijas ūdeņos, navigācijas publikāciju sagatavošanas, iespiešanas un izplatīšanas organizēšana, navigācijas brīdinājumu un paziņojumu izplatīšana, kuģošanas drošības informācijas aprites nodrošināšana, kuģošanas drošības informācijas analīzes un </w:t>
            </w:r>
            <w:r w:rsidRPr="00A20963">
              <w:rPr>
                <w:i/>
                <w:color w:val="000000"/>
                <w:szCs w:val="20"/>
                <w:lang w:eastAsia="lv-LV"/>
              </w:rPr>
              <w:lastRenderedPageBreak/>
              <w:t>izziņošanas nacionālā koordinatora pienākumu veikšana, Latvijas ūdeņu (jūras un ostu) ģeotelpisko datu un pamatdatu iegūšana, apkopošana un uzturēšana</w:t>
            </w:r>
          </w:p>
        </w:tc>
        <w:tc>
          <w:tcPr>
            <w:tcW w:w="5670" w:type="dxa"/>
          </w:tcPr>
          <w:p w:rsidRPr="00A36696" w:rsidR="00094D50" w:rsidP="002779E1" w:rsidRDefault="00094D50" w14:paraId="04B5B748" w14:textId="1ADFB903">
            <w:pPr>
              <w:jc w:val="both"/>
              <w:rPr>
                <w:color w:val="000000" w:themeColor="text1"/>
                <w:szCs w:val="20"/>
              </w:rPr>
            </w:pPr>
            <w:r w:rsidRPr="00094D50">
              <w:rPr>
                <w:color w:val="000000" w:themeColor="text1"/>
                <w:szCs w:val="20"/>
              </w:rPr>
              <w:lastRenderedPageBreak/>
              <w:t>Ar ārējo normatīvo aktu Sabiedrībai deleģēti valsts pārvaldes uzdevumi, kas izriet no valsts uzņemta</w:t>
            </w:r>
            <w:r w:rsidR="00A36696">
              <w:rPr>
                <w:color w:val="000000" w:themeColor="text1"/>
                <w:szCs w:val="20"/>
              </w:rPr>
              <w:t>jām starptautiskajām saistībām.</w:t>
            </w:r>
          </w:p>
          <w:p w:rsidR="00A20963" w:rsidP="002779E1" w:rsidRDefault="00094D50" w14:paraId="14248476" w14:textId="17DAC066">
            <w:pPr>
              <w:jc w:val="both"/>
              <w:rPr>
                <w:color w:val="000000" w:themeColor="text1"/>
                <w:szCs w:val="20"/>
              </w:rPr>
            </w:pPr>
            <w:r>
              <w:rPr>
                <w:color w:val="000000" w:themeColor="text1"/>
                <w:szCs w:val="20"/>
              </w:rPr>
              <w:t xml:space="preserve">Pakalpojumu </w:t>
            </w:r>
            <w:r w:rsidRPr="00A20963" w:rsidR="00A20963">
              <w:rPr>
                <w:color w:val="000000" w:themeColor="text1"/>
                <w:szCs w:val="20"/>
              </w:rPr>
              <w:t>grupa ir būtiska transporta nozares jūrniecības apakšnozares politikas īstenošanai, kā arī valsts drošības interesēm.</w:t>
            </w:r>
          </w:p>
          <w:p w:rsidR="00A36696" w:rsidP="002779E1" w:rsidRDefault="00A36696" w14:paraId="13C96921" w14:textId="29320C3E">
            <w:pPr>
              <w:jc w:val="both"/>
              <w:rPr>
                <w:color w:val="000000" w:themeColor="text1"/>
                <w:szCs w:val="20"/>
              </w:rPr>
            </w:pPr>
            <w:r>
              <w:rPr>
                <w:color w:val="000000" w:themeColor="text1"/>
                <w:szCs w:val="20"/>
              </w:rPr>
              <w:t xml:space="preserve">Pakalpojuma grupas nodrošināšana (dziļumu mērījumi, navigācijas datu sagatavošana) ir priekšnoteikums, lai kuģi un jūrnieki no visas pasaules varētu droši kuģot Latvijas ūdeņos. </w:t>
            </w:r>
            <w:r w:rsidR="00892DEE">
              <w:rPr>
                <w:color w:val="000000" w:themeColor="text1"/>
                <w:szCs w:val="20"/>
              </w:rPr>
              <w:t xml:space="preserve">Sabiedrības sniegtie navigācijas pakalpojumi (tai skaitā nacionālā koordinatora pakalpojumi) ārvalstu kuģiem, kuģu ceļu navigācijas aprīkojuma attīstība un kartogrāfijas informācija ir priekšnosacījums, lai ostas piesaistot lielākus kravu </w:t>
            </w:r>
            <w:r w:rsidR="00892DEE">
              <w:rPr>
                <w:color w:val="000000" w:themeColor="text1"/>
                <w:szCs w:val="20"/>
              </w:rPr>
              <w:lastRenderedPageBreak/>
              <w:t>apjomus, attiecīgi spētu droši apkalpot vairāk un lielākas kravnesības kuģus.</w:t>
            </w:r>
          </w:p>
          <w:p w:rsidRPr="00A20963" w:rsidR="002F5CDC" w:rsidP="002779E1" w:rsidRDefault="002F5CDC" w14:paraId="3BF34661" w14:textId="20C3964A">
            <w:pPr>
              <w:jc w:val="both"/>
              <w:rPr>
                <w:color w:val="000000" w:themeColor="text1"/>
                <w:szCs w:val="20"/>
              </w:rPr>
            </w:pPr>
            <w:r>
              <w:rPr>
                <w:color w:val="000000" w:themeColor="text1"/>
                <w:szCs w:val="20"/>
              </w:rPr>
              <w:t>Sabiedrība savas kompetences ietvaros rada uz uztur ģeotelpiskās informācijas sadaļas, kas aptver Latvijas teritoriālo jūru un ekskluzīvo ekonomisko zonu (EEZ), kas savukārt ir nepieciešamie izejas dati, lai valsts veiksmīgi varētu plānot saimniecisko darbību (vēja enerģijas parku attīstību, dabas resursu ieguvi utt.) savos teritoriālajos ūdeņos un ekskluzīvajā ekonomiskajā zona (EEZ).</w:t>
            </w:r>
          </w:p>
          <w:p w:rsidR="00A20963" w:rsidP="002779E1" w:rsidRDefault="00A20963" w14:paraId="57FA56B7" w14:textId="79B2953D">
            <w:pPr>
              <w:jc w:val="both"/>
              <w:rPr>
                <w:color w:val="000000" w:themeColor="text1"/>
                <w:szCs w:val="20"/>
              </w:rPr>
            </w:pPr>
            <w:r w:rsidRPr="00A20963">
              <w:rPr>
                <w:color w:val="000000" w:themeColor="text1"/>
                <w:szCs w:val="20"/>
              </w:rPr>
              <w:t xml:space="preserve">Pakalpojuma grupas finansējuma īpatsvars no kapitālsabiedrības kopējiem ienākumiem ir </w:t>
            </w:r>
            <w:r w:rsidR="00E44A11">
              <w:rPr>
                <w:color w:val="000000" w:themeColor="text1"/>
                <w:szCs w:val="20"/>
              </w:rPr>
              <w:t>75</w:t>
            </w:r>
            <w:r w:rsidR="00A70915">
              <w:rPr>
                <w:color w:val="000000" w:themeColor="text1"/>
                <w:szCs w:val="20"/>
              </w:rPr>
              <w:t xml:space="preserve">%, kuros ietverti </w:t>
            </w:r>
            <w:r w:rsidR="002D3589">
              <w:rPr>
                <w:color w:val="000000" w:themeColor="text1"/>
                <w:szCs w:val="20"/>
              </w:rPr>
              <w:t>pakalpojumi, par kuriem</w:t>
            </w:r>
            <w:r w:rsidR="00AA06BF">
              <w:rPr>
                <w:color w:val="000000" w:themeColor="text1"/>
                <w:szCs w:val="20"/>
              </w:rPr>
              <w:t>,</w:t>
            </w:r>
            <w:r w:rsidR="002D3589">
              <w:rPr>
                <w:color w:val="000000" w:themeColor="text1"/>
                <w:szCs w:val="20"/>
              </w:rPr>
              <w:t xml:space="preserve"> uzņemoties valsts saistības, Sabiedrība nevar iekasēt </w:t>
            </w:r>
            <w:r w:rsidR="00AA06BF">
              <w:rPr>
                <w:color w:val="000000" w:themeColor="text1"/>
                <w:szCs w:val="20"/>
              </w:rPr>
              <w:t>sa</w:t>
            </w:r>
            <w:r w:rsidR="002D3589">
              <w:rPr>
                <w:color w:val="000000" w:themeColor="text1"/>
                <w:szCs w:val="20"/>
              </w:rPr>
              <w:t>maksu.</w:t>
            </w:r>
          </w:p>
          <w:p w:rsidRPr="00094D50" w:rsidR="00094D50" w:rsidP="002779E1" w:rsidRDefault="00094D50" w14:paraId="1596BF1A" w14:textId="77777777">
            <w:pPr>
              <w:jc w:val="both"/>
              <w:rPr>
                <w:i/>
                <w:color w:val="000000" w:themeColor="text1"/>
                <w:szCs w:val="20"/>
              </w:rPr>
            </w:pPr>
            <w:r w:rsidRPr="00094D50">
              <w:rPr>
                <w:i/>
                <w:color w:val="000000" w:themeColor="text1"/>
                <w:szCs w:val="20"/>
              </w:rPr>
              <w:t>Normatīvie akti:</w:t>
            </w:r>
          </w:p>
          <w:p w:rsidR="00E165E6" w:rsidP="002779E1" w:rsidRDefault="00094D50" w14:paraId="2DB1CB7E" w14:textId="532DF600">
            <w:pPr>
              <w:jc w:val="both"/>
              <w:rPr>
                <w:color w:val="000000" w:themeColor="text1"/>
                <w:szCs w:val="20"/>
              </w:rPr>
            </w:pPr>
            <w:r w:rsidRPr="00094D50">
              <w:rPr>
                <w:color w:val="000000" w:themeColor="text1"/>
                <w:szCs w:val="20"/>
              </w:rPr>
              <w:t>Jūrlietu pārvaldes un jūras drošības likums.</w:t>
            </w:r>
          </w:p>
          <w:p w:rsidR="00094D50" w:rsidP="002779E1" w:rsidRDefault="00094D50" w14:paraId="72C8D8E1" w14:textId="1E351618">
            <w:pPr>
              <w:jc w:val="both"/>
              <w:rPr>
                <w:color w:val="000000" w:themeColor="text1"/>
                <w:szCs w:val="20"/>
              </w:rPr>
            </w:pPr>
            <w:r>
              <w:rPr>
                <w:color w:val="000000" w:themeColor="text1"/>
                <w:szCs w:val="20"/>
              </w:rPr>
              <w:t>Likums par ostām.</w:t>
            </w:r>
          </w:p>
          <w:p w:rsidRPr="00094D50" w:rsidR="00A20963" w:rsidP="002779E1" w:rsidRDefault="00094D50" w14:paraId="04966964" w14:textId="5886C71C">
            <w:pPr>
              <w:jc w:val="both"/>
              <w:rPr>
                <w:color w:val="000000" w:themeColor="text1"/>
                <w:szCs w:val="20"/>
              </w:rPr>
            </w:pPr>
            <w:r>
              <w:rPr>
                <w:color w:val="000000" w:themeColor="text1"/>
                <w:szCs w:val="20"/>
              </w:rPr>
              <w:t xml:space="preserve">Ministru kabineta 2016.gada 12.jūlija noteikumi Nr.451 </w:t>
            </w:r>
            <w:r w:rsidRPr="00094D50">
              <w:rPr>
                <w:color w:val="000000" w:themeColor="text1"/>
                <w:szCs w:val="20"/>
              </w:rPr>
              <w:t>“</w:t>
            </w:r>
            <w:r w:rsidRPr="00094D50">
              <w:rPr>
                <w:bCs/>
                <w:color w:val="000000" w:themeColor="text1"/>
                <w:szCs w:val="20"/>
              </w:rPr>
              <w:t>Tehniskās prasības navigācijas tehniskajiem līdzekļiem un to darbības nodrošināšanas kārtība”</w:t>
            </w:r>
          </w:p>
        </w:tc>
      </w:tr>
      <w:tr w:rsidRPr="00A20963" w:rsidR="00A20963" w:rsidTr="007E21C9" w14:paraId="462DFE27" w14:textId="77777777">
        <w:trPr>
          <w:trHeight w:val="759"/>
        </w:trPr>
        <w:tc>
          <w:tcPr>
            <w:tcW w:w="3600" w:type="dxa"/>
          </w:tcPr>
          <w:p w:rsidRPr="00A20963" w:rsidR="00A20963" w:rsidP="002779E1" w:rsidRDefault="00A20963" w14:paraId="0C8CB79D" w14:textId="2EEC298F">
            <w:pPr>
              <w:jc w:val="both"/>
              <w:rPr>
                <w:i/>
                <w:color w:val="000000"/>
                <w:szCs w:val="20"/>
                <w:lang w:eastAsia="lv-LV"/>
              </w:rPr>
            </w:pPr>
            <w:r w:rsidRPr="00A20963">
              <w:rPr>
                <w:i/>
                <w:color w:val="000000"/>
                <w:szCs w:val="20"/>
                <w:lang w:eastAsia="lv-LV"/>
              </w:rPr>
              <w:lastRenderedPageBreak/>
              <w:t xml:space="preserve">Sadarbībā ar Nacionālo bruņoto spēku Jūras spēku vienību, kas veic krasta apsardzes funkcijas, koordinē Automātiskās identifikācijas sistēmas (AIS) attīstību un lietošanu, kā arī nodrošina Tālās darbības identifikācijas un sekošanas (LRIT) sistēmas darbību </w:t>
            </w:r>
          </w:p>
        </w:tc>
        <w:tc>
          <w:tcPr>
            <w:tcW w:w="5670" w:type="dxa"/>
          </w:tcPr>
          <w:p w:rsidRPr="00A20963" w:rsidR="00A20963" w:rsidP="002779E1" w:rsidRDefault="00A20963" w14:paraId="0D6CCB3E" w14:textId="77777777">
            <w:pPr>
              <w:jc w:val="both"/>
              <w:rPr>
                <w:color w:val="000000" w:themeColor="text1"/>
                <w:szCs w:val="20"/>
              </w:rPr>
            </w:pPr>
            <w:r w:rsidRPr="00A20963">
              <w:rPr>
                <w:color w:val="000000" w:themeColor="text1"/>
                <w:szCs w:val="20"/>
              </w:rPr>
              <w:t>Ar ārējo normatīvo aktu Sabiedrībai deleģēti valsts pārvaldes uzdevumi.</w:t>
            </w:r>
          </w:p>
          <w:p w:rsidRPr="00A20963" w:rsidR="00A20963" w:rsidP="002779E1" w:rsidRDefault="00A20963" w14:paraId="21BDCEC2" w14:textId="77777777">
            <w:pPr>
              <w:jc w:val="both"/>
              <w:rPr>
                <w:color w:val="000000" w:themeColor="text1"/>
                <w:szCs w:val="20"/>
              </w:rPr>
            </w:pPr>
            <w:r w:rsidRPr="00A20963">
              <w:rPr>
                <w:color w:val="000000" w:themeColor="text1"/>
                <w:szCs w:val="20"/>
              </w:rPr>
              <w:t>Sabiedrība ir vienīgā organizācija, kura ir tiesīga veikt šīs funkcijas, līdz ar to pakalpojuma sniegšana privātajam sektoram nav nododama.</w:t>
            </w:r>
          </w:p>
          <w:p w:rsidRPr="00A20963" w:rsidR="00A20963" w:rsidP="002779E1" w:rsidRDefault="00A20963" w14:paraId="09B1BC06" w14:textId="77777777">
            <w:pPr>
              <w:jc w:val="both"/>
              <w:rPr>
                <w:color w:val="000000" w:themeColor="text1"/>
                <w:szCs w:val="20"/>
              </w:rPr>
            </w:pPr>
            <w:r w:rsidRPr="00A20963">
              <w:rPr>
                <w:color w:val="000000" w:themeColor="text1"/>
                <w:szCs w:val="20"/>
              </w:rPr>
              <w:t>Pakalpojumu grupa ir būtiska transporta nozares jūrniecības apakšnozares politikas īstenošanai, kā arī valsts drošības interesēm.</w:t>
            </w:r>
          </w:p>
          <w:p w:rsidRPr="00A20963" w:rsidR="00A20963" w:rsidP="002779E1" w:rsidRDefault="00A20963" w14:paraId="0286F9F7" w14:textId="77777777">
            <w:pPr>
              <w:jc w:val="both"/>
              <w:rPr>
                <w:i/>
                <w:color w:val="000000" w:themeColor="text1"/>
                <w:szCs w:val="20"/>
              </w:rPr>
            </w:pPr>
            <w:r w:rsidRPr="00A20963">
              <w:rPr>
                <w:i/>
                <w:color w:val="000000" w:themeColor="text1"/>
                <w:szCs w:val="20"/>
              </w:rPr>
              <w:t>Normatīvie akti:</w:t>
            </w:r>
          </w:p>
          <w:p w:rsidRPr="00A20963" w:rsidR="00A20963" w:rsidP="002779E1" w:rsidRDefault="00A20963" w14:paraId="0F302CA9" w14:textId="77777777">
            <w:pPr>
              <w:jc w:val="both"/>
              <w:rPr>
                <w:color w:val="000000" w:themeColor="text1"/>
                <w:szCs w:val="20"/>
                <w:highlight w:val="yellow"/>
              </w:rPr>
            </w:pPr>
            <w:r w:rsidRPr="00A20963">
              <w:rPr>
                <w:color w:val="000000" w:themeColor="text1"/>
                <w:szCs w:val="20"/>
              </w:rPr>
              <w:t>Jūrlietu pārvaldes un jūras drošības likums.</w:t>
            </w:r>
          </w:p>
        </w:tc>
      </w:tr>
      <w:tr w:rsidRPr="00A20963" w:rsidR="00A20963" w:rsidTr="007E21C9" w14:paraId="1CC3D334" w14:textId="77777777">
        <w:trPr>
          <w:trHeight w:val="759"/>
        </w:trPr>
        <w:tc>
          <w:tcPr>
            <w:tcW w:w="3600" w:type="dxa"/>
          </w:tcPr>
          <w:p w:rsidRPr="00A20963" w:rsidR="00A20963" w:rsidP="002779E1" w:rsidRDefault="00A20963" w14:paraId="6D7BF5D5" w14:textId="77777777">
            <w:pPr>
              <w:jc w:val="both"/>
              <w:rPr>
                <w:i/>
                <w:color w:val="363842"/>
                <w:shd w:val="clear" w:color="auto" w:fill="FFFFFF"/>
              </w:rPr>
            </w:pPr>
            <w:r w:rsidRPr="00A20963">
              <w:rPr>
                <w:i/>
                <w:color w:val="363842"/>
                <w:shd w:val="clear" w:color="auto" w:fill="FFFFFF"/>
              </w:rPr>
              <w:t>Saskaņā ar deleģēšanas līgumu pilda Starptautiskās kravu loģistikas un ostu informācijas sistēmas (SKLOIS) turētāja funkcijas, tai skaitā nodrošina tās savietojamību ar Eiropas Savienības sistēmu apmaiņai ar kuģošanas informāciju (SafeSeaNet sistēma)</w:t>
            </w:r>
          </w:p>
        </w:tc>
        <w:tc>
          <w:tcPr>
            <w:tcW w:w="5670" w:type="dxa"/>
          </w:tcPr>
          <w:p w:rsidRPr="00A20963" w:rsidR="00A20963" w:rsidP="002779E1" w:rsidRDefault="00A20963" w14:paraId="4792DA26" w14:textId="77777777">
            <w:pPr>
              <w:jc w:val="both"/>
              <w:rPr>
                <w:szCs w:val="20"/>
              </w:rPr>
            </w:pPr>
            <w:r w:rsidRPr="00A20963">
              <w:rPr>
                <w:szCs w:val="20"/>
              </w:rPr>
              <w:t>Ar ārējo normatīvo aktu Sabiedrībai deleģēti valsts pārvaldes uzdevumi.</w:t>
            </w:r>
          </w:p>
          <w:p w:rsidRPr="00A20963" w:rsidR="00A20963" w:rsidP="002779E1" w:rsidRDefault="00A20963" w14:paraId="67C7C1B0" w14:textId="77777777">
            <w:pPr>
              <w:jc w:val="both"/>
              <w:rPr>
                <w:szCs w:val="20"/>
              </w:rPr>
            </w:pPr>
            <w:r w:rsidRPr="00A20963">
              <w:rPr>
                <w:szCs w:val="20"/>
              </w:rPr>
              <w:t>Sabiedrība ir vienīgā organizācija, kura ir tiesīga veikt šīs funkcijas, līdz ar to pakalpojuma sniegšana privātajam sektoram nav nododama.</w:t>
            </w:r>
          </w:p>
          <w:p w:rsidRPr="00A20963" w:rsidR="00A20963" w:rsidP="002779E1" w:rsidRDefault="00A20963" w14:paraId="755E6DA0" w14:textId="77777777">
            <w:pPr>
              <w:jc w:val="both"/>
              <w:rPr>
                <w:szCs w:val="20"/>
              </w:rPr>
            </w:pPr>
            <w:r w:rsidRPr="00A20963">
              <w:rPr>
                <w:szCs w:val="20"/>
              </w:rPr>
              <w:t>Pakalpojumu grupa ir būtiska transporta nozares jūrniecības apakšnozares politikas īstenošanai, kā arī valsts drošības interesēm.</w:t>
            </w:r>
          </w:p>
          <w:p w:rsidRPr="00A20963" w:rsidR="00A20963" w:rsidP="002779E1" w:rsidRDefault="00A20963" w14:paraId="42A09A85" w14:textId="77777777">
            <w:pPr>
              <w:jc w:val="both"/>
              <w:rPr>
                <w:i/>
                <w:szCs w:val="20"/>
              </w:rPr>
            </w:pPr>
            <w:r w:rsidRPr="00A20963">
              <w:rPr>
                <w:i/>
                <w:szCs w:val="20"/>
              </w:rPr>
              <w:t>Normatīvie akti:</w:t>
            </w:r>
          </w:p>
          <w:p w:rsidRPr="00A20963" w:rsidR="00A20963" w:rsidP="002779E1" w:rsidRDefault="00A20963" w14:paraId="2654C2D9" w14:textId="77777777">
            <w:pPr>
              <w:jc w:val="both"/>
              <w:rPr>
                <w:szCs w:val="20"/>
              </w:rPr>
            </w:pPr>
            <w:r w:rsidRPr="00A20963">
              <w:rPr>
                <w:szCs w:val="20"/>
              </w:rPr>
              <w:t>Jūrlietu pārvaldes un jūras drošības likuma 5.panta 6.</w:t>
            </w:r>
            <w:r w:rsidRPr="00A20963">
              <w:rPr>
                <w:szCs w:val="20"/>
                <w:vertAlign w:val="superscript"/>
              </w:rPr>
              <w:t>1</w:t>
            </w:r>
            <w:r w:rsidRPr="00A20963">
              <w:rPr>
                <w:szCs w:val="20"/>
              </w:rPr>
              <w:t xml:space="preserve"> punkts.</w:t>
            </w:r>
          </w:p>
        </w:tc>
      </w:tr>
    </w:tbl>
    <w:p w:rsidRPr="00337130" w:rsidR="00A20963" w:rsidP="002779E1" w:rsidRDefault="00A20963" w14:paraId="7911D9AB" w14:textId="77777777">
      <w:pPr>
        <w:pStyle w:val="ListParagraph"/>
        <w:keepNext/>
        <w:ind w:left="1519" w:right="-456"/>
        <w:jc w:val="right"/>
        <w:rPr>
          <w:bCs/>
          <w:sz w:val="28"/>
          <w:szCs w:val="28"/>
        </w:rPr>
      </w:pPr>
    </w:p>
    <w:p w:rsidRPr="000939EB" w:rsidR="006C6968" w:rsidP="002779E1" w:rsidRDefault="009E6FF1" w14:paraId="53E26F8D" w14:textId="4F847343">
      <w:pPr>
        <w:pStyle w:val="ListParagraph"/>
        <w:keepNext/>
        <w:numPr>
          <w:ilvl w:val="0"/>
          <w:numId w:val="22"/>
        </w:numPr>
        <w:ind w:left="709" w:right="-456" w:firstLine="810"/>
        <w:jc w:val="both"/>
        <w:rPr>
          <w:rFonts w:cs="Times New Roman"/>
          <w:sz w:val="28"/>
          <w:szCs w:val="28"/>
        </w:rPr>
      </w:pPr>
      <w:r w:rsidRPr="000939EB">
        <w:rPr>
          <w:bCs/>
          <w:sz w:val="28"/>
          <w:szCs w:val="28"/>
        </w:rPr>
        <w:t xml:space="preserve">Sabiedrība pārvalda tās pamatkapitālā esošās </w:t>
      </w:r>
      <w:r w:rsidRPr="000939EB" w:rsidR="00070F43">
        <w:rPr>
          <w:bCs/>
          <w:sz w:val="28"/>
          <w:szCs w:val="28"/>
        </w:rPr>
        <w:t xml:space="preserve">bākas, kas ir </w:t>
      </w:r>
      <w:r w:rsidRPr="000939EB">
        <w:rPr>
          <w:bCs/>
          <w:sz w:val="28"/>
          <w:szCs w:val="28"/>
        </w:rPr>
        <w:t xml:space="preserve">stratēģiski svarīgi </w:t>
      </w:r>
      <w:r w:rsidRPr="000939EB" w:rsidR="00070F43">
        <w:rPr>
          <w:bCs/>
          <w:sz w:val="28"/>
          <w:szCs w:val="28"/>
        </w:rPr>
        <w:t>objekti</w:t>
      </w:r>
      <w:r w:rsidRPr="000939EB">
        <w:rPr>
          <w:bCs/>
          <w:sz w:val="28"/>
          <w:szCs w:val="28"/>
        </w:rPr>
        <w:t xml:space="preserve"> valsts drošībai</w:t>
      </w:r>
      <w:r w:rsidRPr="000939EB" w:rsidR="00070F43">
        <w:rPr>
          <w:bCs/>
          <w:sz w:val="28"/>
          <w:szCs w:val="28"/>
        </w:rPr>
        <w:t>.</w:t>
      </w:r>
      <w:r w:rsidRPr="000939EB" w:rsidR="002851EA">
        <w:rPr>
          <w:rFonts w:cs="Times New Roman"/>
          <w:sz w:val="28"/>
          <w:szCs w:val="28"/>
        </w:rPr>
        <w:t xml:space="preserve"> </w:t>
      </w:r>
      <w:r w:rsidRPr="000939EB" w:rsidR="006C6968">
        <w:rPr>
          <w:rFonts w:cs="Times New Roman"/>
          <w:sz w:val="28"/>
          <w:szCs w:val="28"/>
        </w:rPr>
        <w:t xml:space="preserve">Lai arī šobrīd </w:t>
      </w:r>
      <w:r w:rsidRPr="000939EB" w:rsidR="00B557FC">
        <w:rPr>
          <w:rFonts w:cs="Times New Roman"/>
          <w:sz w:val="28"/>
          <w:szCs w:val="28"/>
        </w:rPr>
        <w:t xml:space="preserve">kuģu </w:t>
      </w:r>
      <w:r w:rsidRPr="000939EB" w:rsidR="006C6968">
        <w:rPr>
          <w:rFonts w:cs="Times New Roman"/>
          <w:sz w:val="28"/>
          <w:szCs w:val="28"/>
        </w:rPr>
        <w:t xml:space="preserve">navigācija </w:t>
      </w:r>
      <w:r w:rsidRPr="000939EB" w:rsidR="000167F0">
        <w:rPr>
          <w:rFonts w:cs="Times New Roman"/>
          <w:sz w:val="28"/>
          <w:szCs w:val="28"/>
        </w:rPr>
        <w:t xml:space="preserve">pasaules okeānos un </w:t>
      </w:r>
      <w:r w:rsidRPr="000939EB" w:rsidR="00B557FC">
        <w:rPr>
          <w:rFonts w:cs="Times New Roman"/>
          <w:sz w:val="28"/>
          <w:szCs w:val="28"/>
        </w:rPr>
        <w:t>jūrā</w:t>
      </w:r>
      <w:r w:rsidRPr="000939EB" w:rsidR="000167F0">
        <w:rPr>
          <w:rFonts w:cs="Times New Roman"/>
          <w:sz w:val="28"/>
          <w:szCs w:val="28"/>
        </w:rPr>
        <w:t>s</w:t>
      </w:r>
      <w:r w:rsidRPr="000939EB" w:rsidR="00B557FC">
        <w:rPr>
          <w:rFonts w:cs="Times New Roman"/>
          <w:sz w:val="28"/>
          <w:szCs w:val="28"/>
        </w:rPr>
        <w:t xml:space="preserve"> </w:t>
      </w:r>
      <w:r w:rsidRPr="000939EB" w:rsidR="006C6968">
        <w:rPr>
          <w:rFonts w:cs="Times New Roman"/>
          <w:sz w:val="28"/>
          <w:szCs w:val="28"/>
        </w:rPr>
        <w:t xml:space="preserve">notiek </w:t>
      </w:r>
      <w:r w:rsidRPr="000939EB" w:rsidR="000167F0">
        <w:rPr>
          <w:rFonts w:cs="Times New Roman"/>
          <w:sz w:val="28"/>
          <w:szCs w:val="28"/>
        </w:rPr>
        <w:t xml:space="preserve">pārsvarā </w:t>
      </w:r>
      <w:r w:rsidRPr="000939EB" w:rsidR="006C6968">
        <w:rPr>
          <w:rFonts w:cs="Times New Roman"/>
          <w:sz w:val="28"/>
          <w:szCs w:val="28"/>
        </w:rPr>
        <w:t xml:space="preserve">izmantojot </w:t>
      </w:r>
      <w:r w:rsidRPr="000939EB" w:rsidR="00B557FC">
        <w:rPr>
          <w:rFonts w:cs="Times New Roman"/>
          <w:sz w:val="28"/>
          <w:szCs w:val="28"/>
        </w:rPr>
        <w:t xml:space="preserve">globālo </w:t>
      </w:r>
      <w:r w:rsidRPr="000939EB" w:rsidR="000167F0">
        <w:rPr>
          <w:rFonts w:cs="Times New Roman"/>
          <w:sz w:val="28"/>
          <w:szCs w:val="28"/>
        </w:rPr>
        <w:t>satelītnavi</w:t>
      </w:r>
      <w:r w:rsidR="00F14CBD">
        <w:rPr>
          <w:rFonts w:cs="Times New Roman"/>
          <w:sz w:val="28"/>
          <w:szCs w:val="28"/>
        </w:rPr>
        <w:t>g</w:t>
      </w:r>
      <w:r w:rsidRPr="000939EB" w:rsidR="000167F0">
        <w:rPr>
          <w:rFonts w:cs="Times New Roman"/>
          <w:sz w:val="28"/>
          <w:szCs w:val="28"/>
        </w:rPr>
        <w:t xml:space="preserve">ācijas </w:t>
      </w:r>
      <w:r w:rsidRPr="000939EB" w:rsidR="00B557FC">
        <w:rPr>
          <w:rFonts w:cs="Times New Roman"/>
          <w:sz w:val="28"/>
          <w:szCs w:val="28"/>
        </w:rPr>
        <w:t xml:space="preserve">sistēmu </w:t>
      </w:r>
      <w:r w:rsidRPr="000939EB" w:rsidR="006C6968">
        <w:rPr>
          <w:rFonts w:cs="Times New Roman"/>
          <w:sz w:val="28"/>
          <w:szCs w:val="28"/>
        </w:rPr>
        <w:t xml:space="preserve">GPS, tomēr bākas un krasta navigācijas līdzekļi tiek uzskatīti par </w:t>
      </w:r>
      <w:r w:rsidRPr="000939EB" w:rsidR="000167F0">
        <w:rPr>
          <w:rFonts w:cs="Times New Roman"/>
          <w:sz w:val="28"/>
          <w:szCs w:val="28"/>
        </w:rPr>
        <w:t xml:space="preserve">neatņemamu </w:t>
      </w:r>
      <w:r w:rsidRPr="000939EB" w:rsidR="006C6968">
        <w:rPr>
          <w:rFonts w:cs="Times New Roman"/>
          <w:sz w:val="28"/>
          <w:szCs w:val="28"/>
        </w:rPr>
        <w:t xml:space="preserve">drošas kuģošanas </w:t>
      </w:r>
      <w:r w:rsidRPr="000939EB" w:rsidR="000167F0">
        <w:rPr>
          <w:rFonts w:cs="Times New Roman"/>
          <w:sz w:val="28"/>
          <w:szCs w:val="28"/>
        </w:rPr>
        <w:t>sastāvdaļu</w:t>
      </w:r>
      <w:r w:rsidRPr="000939EB" w:rsidR="006C6968">
        <w:rPr>
          <w:rFonts w:cs="Times New Roman"/>
          <w:sz w:val="28"/>
          <w:szCs w:val="28"/>
        </w:rPr>
        <w:t>. Latvija pievienojoties 1974.gada Starptautiskajai konvencijai par cilvēku dzīvības aizsardzību uz jūras</w:t>
      </w:r>
      <w:r w:rsidRPr="000939EB" w:rsidR="00B83C8A">
        <w:rPr>
          <w:rFonts w:cs="Times New Roman"/>
          <w:sz w:val="28"/>
          <w:szCs w:val="28"/>
        </w:rPr>
        <w:t xml:space="preserve"> (SOLAS konvencija) ir apņēmusies nodrošināt virkni pakalpojumu funkcijas, tai skaitā bāku un navigācijas līdzekļu sistēmas nep</w:t>
      </w:r>
      <w:r w:rsidRPr="000939EB" w:rsidR="00616D20">
        <w:rPr>
          <w:rFonts w:cs="Times New Roman"/>
          <w:sz w:val="28"/>
          <w:szCs w:val="28"/>
        </w:rPr>
        <w:t>ārt</w:t>
      </w:r>
      <w:r w:rsidRPr="000939EB" w:rsidR="00B83C8A">
        <w:rPr>
          <w:rFonts w:cs="Times New Roman"/>
          <w:sz w:val="28"/>
          <w:szCs w:val="28"/>
        </w:rPr>
        <w:t xml:space="preserve">rauktas darbības nodrošināšanu. Šo sistēmu darbības </w:t>
      </w:r>
      <w:r w:rsidRPr="000939EB" w:rsidR="00B83C8A">
        <w:rPr>
          <w:rFonts w:cs="Times New Roman"/>
          <w:sz w:val="28"/>
          <w:szCs w:val="28"/>
        </w:rPr>
        <w:lastRenderedPageBreak/>
        <w:t>nod</w:t>
      </w:r>
      <w:r w:rsidRPr="000939EB" w:rsidR="00B557FC">
        <w:rPr>
          <w:rFonts w:cs="Times New Roman"/>
          <w:sz w:val="28"/>
          <w:szCs w:val="28"/>
        </w:rPr>
        <w:t>rošināšana dod būtisku ieguldīj</w:t>
      </w:r>
      <w:r w:rsidRPr="000939EB" w:rsidR="00B83C8A">
        <w:rPr>
          <w:rFonts w:cs="Times New Roman"/>
          <w:sz w:val="28"/>
          <w:szCs w:val="28"/>
        </w:rPr>
        <w:t>umu drošā kuģu satiksmē Latvijas ūde</w:t>
      </w:r>
      <w:r w:rsidRPr="000939EB" w:rsidR="00B557FC">
        <w:rPr>
          <w:rFonts w:cs="Times New Roman"/>
          <w:sz w:val="28"/>
          <w:szCs w:val="28"/>
        </w:rPr>
        <w:t xml:space="preserve">ņos kuģiem no visas pasaules, </w:t>
      </w:r>
      <w:r w:rsidRPr="000939EB" w:rsidR="00B83C8A">
        <w:rPr>
          <w:rFonts w:cs="Times New Roman"/>
          <w:sz w:val="28"/>
          <w:szCs w:val="28"/>
        </w:rPr>
        <w:t>tādējādi nodrošinot drošu</w:t>
      </w:r>
      <w:r w:rsidR="00335BC9">
        <w:rPr>
          <w:rFonts w:cs="Times New Roman"/>
          <w:sz w:val="28"/>
          <w:szCs w:val="28"/>
        </w:rPr>
        <w:t>s</w:t>
      </w:r>
      <w:r w:rsidRPr="000939EB" w:rsidR="00B83C8A">
        <w:rPr>
          <w:rFonts w:cs="Times New Roman"/>
          <w:sz w:val="28"/>
          <w:szCs w:val="28"/>
        </w:rPr>
        <w:t xml:space="preserve"> kravu un pasažieru pārvadājumus, kā arī vides aizsardzību</w:t>
      </w:r>
      <w:r w:rsidRPr="000939EB" w:rsidR="000167F0">
        <w:rPr>
          <w:rFonts w:cs="Times New Roman"/>
          <w:sz w:val="28"/>
          <w:szCs w:val="28"/>
        </w:rPr>
        <w:t>, mazinot negadījumu risku</w:t>
      </w:r>
      <w:r w:rsidRPr="000939EB" w:rsidR="00B83C8A">
        <w:rPr>
          <w:rFonts w:cs="Times New Roman"/>
          <w:sz w:val="28"/>
          <w:szCs w:val="28"/>
        </w:rPr>
        <w:t>.</w:t>
      </w:r>
    </w:p>
    <w:p w:rsidRPr="00CA6491" w:rsidR="00926AA3" w:rsidP="00CA6491" w:rsidRDefault="00926AA3" w14:paraId="30DE5BDA" w14:textId="32FC3A6A">
      <w:pPr>
        <w:keepNext/>
        <w:spacing w:after="0" w:line="240" w:lineRule="auto"/>
        <w:ind w:left="709" w:right="-456" w:firstLine="720"/>
        <w:jc w:val="both"/>
        <w:rPr>
          <w:rFonts w:ascii="Times New Roman" w:hAnsi="Times New Roman"/>
          <w:bCs/>
          <w:iCs/>
          <w:sz w:val="24"/>
        </w:rPr>
      </w:pPr>
      <w:r w:rsidRPr="00926AA3">
        <w:rPr>
          <w:rFonts w:ascii="Times New Roman" w:hAnsi="Times New Roman"/>
          <w:color w:val="000000" w:themeColor="text1"/>
          <w:sz w:val="28"/>
          <w:szCs w:val="28"/>
        </w:rPr>
        <w:t xml:space="preserve">Papildus Valsts pārvaldes iekārtas likuma 88.panta otrajā daļā ir noteikts, ka veicot izvērtējumu, kas </w:t>
      </w:r>
      <w:r w:rsidRPr="00E753FF">
        <w:rPr>
          <w:rFonts w:ascii="Times New Roman" w:hAnsi="Times New Roman"/>
          <w:color w:val="000000" w:themeColor="text1"/>
          <w:sz w:val="28"/>
          <w:szCs w:val="28"/>
        </w:rPr>
        <w:t xml:space="preserve">pamatotu, ka citādā veidā nav iespējams efektīvi sasniegt šī likuma 88.panta pirmajā daļā noteiktos mērķus, publiska persona konsultējas ar </w:t>
      </w:r>
      <w:r w:rsidRPr="00957B4A">
        <w:rPr>
          <w:rFonts w:ascii="Times New Roman" w:hAnsi="Times New Roman"/>
          <w:color w:val="000000" w:themeColor="text1"/>
          <w:sz w:val="28"/>
          <w:szCs w:val="28"/>
        </w:rPr>
        <w:t xml:space="preserve">kompetentajām institūcijām konkurences aizsardzības jomā un komersantus pārstāvošām biedrībām vai nodibinājumiem. </w:t>
      </w:r>
      <w:r w:rsidRPr="00957B4A" w:rsidR="00F4239D">
        <w:rPr>
          <w:rFonts w:ascii="Times New Roman" w:hAnsi="Times New Roman"/>
          <w:color w:val="000000" w:themeColor="text1"/>
          <w:sz w:val="28"/>
          <w:szCs w:val="28"/>
        </w:rPr>
        <w:t xml:space="preserve">Sabiedrība ir konsultējusies ar Konkurences padomi, kā arī  ir veikusi konsultācijas ar ieinteresēto nozares komersantu pārstāvošajām biedrībām –Latvijas Kuģu kapteiņu asociāciju un Latvijas Kruinga kompāniju asociāciju, </w:t>
      </w:r>
      <w:r w:rsidRPr="00957B4A" w:rsidR="005B3BD3">
        <w:rPr>
          <w:rFonts w:ascii="Times New Roman" w:hAnsi="Times New Roman"/>
          <w:color w:val="000000" w:themeColor="text1"/>
          <w:sz w:val="28"/>
          <w:szCs w:val="28"/>
        </w:rPr>
        <w:t>kas atbalsta informatīvā ziņojuma tālāku virzību.</w:t>
      </w:r>
      <w:r w:rsidRPr="00957B4A" w:rsidR="00C745EC">
        <w:rPr>
          <w:rFonts w:ascii="Times New Roman" w:hAnsi="Times New Roman"/>
          <w:sz w:val="24"/>
        </w:rPr>
        <w:t xml:space="preserve"> </w:t>
      </w:r>
      <w:r w:rsidRPr="00CA6491" w:rsidR="00CA6491">
        <w:rPr>
          <w:rFonts w:ascii="Times New Roman" w:hAnsi="Times New Roman"/>
          <w:bCs/>
          <w:iCs/>
          <w:sz w:val="28"/>
          <w:szCs w:val="28"/>
        </w:rPr>
        <w:t>Viedokli par informatīvo ziņojumu sniegusi arī Latvijas Brīvo arodbiedrību savienība, kas  atbalsta  informatīvā</w:t>
      </w:r>
      <w:r w:rsidR="009E5822">
        <w:rPr>
          <w:rFonts w:ascii="Times New Roman" w:hAnsi="Times New Roman"/>
          <w:bCs/>
          <w:iCs/>
          <w:sz w:val="28"/>
          <w:szCs w:val="28"/>
        </w:rPr>
        <w:t xml:space="preserve"> ziņojuma</w:t>
      </w:r>
      <w:r w:rsidRPr="00CA6491" w:rsidR="00CA6491">
        <w:rPr>
          <w:rFonts w:ascii="Times New Roman" w:hAnsi="Times New Roman"/>
          <w:bCs/>
          <w:iCs/>
          <w:sz w:val="28"/>
          <w:szCs w:val="28"/>
        </w:rPr>
        <w:t xml:space="preserve"> tālāku virzību.</w:t>
      </w:r>
      <w:r w:rsidR="00CA6491">
        <w:rPr>
          <w:rFonts w:ascii="Times New Roman" w:hAnsi="Times New Roman"/>
          <w:bCs/>
          <w:iCs/>
          <w:sz w:val="24"/>
        </w:rPr>
        <w:t xml:space="preserve"> </w:t>
      </w:r>
      <w:r w:rsidRPr="00957B4A" w:rsidR="00C745EC">
        <w:rPr>
          <w:rFonts w:ascii="Times New Roman" w:hAnsi="Times New Roman"/>
          <w:sz w:val="28"/>
          <w:szCs w:val="28"/>
        </w:rPr>
        <w:t>Sabiedrībai</w:t>
      </w:r>
      <w:r w:rsidRPr="00D7086D" w:rsidR="00C745EC">
        <w:rPr>
          <w:rFonts w:ascii="Times New Roman" w:hAnsi="Times New Roman"/>
          <w:sz w:val="28"/>
          <w:szCs w:val="28"/>
        </w:rPr>
        <w:t xml:space="preserve"> ir nepieciešamās iestrādnes, specifiskās zināšanas un kompetences, kā arī</w:t>
      </w:r>
      <w:r w:rsidRPr="00D7086D" w:rsidR="00DB1103">
        <w:rPr>
          <w:rFonts w:ascii="Times New Roman" w:hAnsi="Times New Roman"/>
          <w:sz w:val="28"/>
          <w:szCs w:val="28"/>
        </w:rPr>
        <w:t xml:space="preserve"> resursi, lai nodrošinātu minētos specifiskos pakalpojumus</w:t>
      </w:r>
      <w:r w:rsidR="00842B48">
        <w:rPr>
          <w:rFonts w:ascii="Times New Roman" w:hAnsi="Times New Roman"/>
          <w:sz w:val="28"/>
          <w:szCs w:val="28"/>
        </w:rPr>
        <w:t xml:space="preserve"> augstā līmenī.</w:t>
      </w:r>
    </w:p>
    <w:p w:rsidRPr="00AF6B7C" w:rsidR="00CB351E" w:rsidP="002779E1" w:rsidRDefault="00CB351E" w14:paraId="5D7675B0" w14:textId="376FBC70">
      <w:pPr>
        <w:keepNext/>
        <w:spacing w:after="0" w:line="240" w:lineRule="auto"/>
        <w:ind w:left="709" w:right="-456" w:firstLine="709"/>
        <w:jc w:val="both"/>
        <w:rPr>
          <w:rFonts w:ascii="Times New Roman" w:hAnsi="Times New Roman"/>
          <w:color w:val="000000" w:themeColor="text1"/>
          <w:sz w:val="28"/>
          <w:szCs w:val="28"/>
        </w:rPr>
      </w:pPr>
      <w:r w:rsidRPr="00AF6B7C">
        <w:rPr>
          <w:rFonts w:ascii="Times New Roman" w:hAnsi="Times New Roman"/>
          <w:color w:val="000000" w:themeColor="text1"/>
          <w:sz w:val="28"/>
          <w:szCs w:val="28"/>
        </w:rPr>
        <w:t xml:space="preserve">Ievērojot minēto, valsts līdzdalības saglabāšana </w:t>
      </w:r>
      <w:r w:rsidRPr="00AF6B7C" w:rsidR="00C745EC">
        <w:rPr>
          <w:rFonts w:ascii="Times New Roman" w:hAnsi="Times New Roman"/>
          <w:color w:val="000000" w:themeColor="text1"/>
          <w:sz w:val="28"/>
          <w:szCs w:val="28"/>
        </w:rPr>
        <w:t>Sabiedrībā</w:t>
      </w:r>
      <w:r w:rsidRPr="00AF6B7C">
        <w:rPr>
          <w:rFonts w:ascii="Times New Roman" w:hAnsi="Times New Roman"/>
          <w:color w:val="000000" w:themeColor="text1"/>
          <w:sz w:val="28"/>
          <w:szCs w:val="28"/>
        </w:rPr>
        <w:t xml:space="preserve"> ir būtiska, lai arī</w:t>
      </w:r>
      <w:r w:rsidRPr="00AF6B7C" w:rsidR="00842B48">
        <w:rPr>
          <w:rFonts w:ascii="Times New Roman" w:hAnsi="Times New Roman"/>
          <w:color w:val="000000" w:themeColor="text1"/>
          <w:sz w:val="28"/>
          <w:szCs w:val="28"/>
        </w:rPr>
        <w:t xml:space="preserve"> turpmāk nodrošinātu Sabiedrībai deleģēto </w:t>
      </w:r>
      <w:r w:rsidRPr="00AF6B7C" w:rsidR="00AF6B7C">
        <w:rPr>
          <w:rFonts w:ascii="Times New Roman" w:hAnsi="Times New Roman"/>
          <w:color w:val="000000" w:themeColor="text1"/>
          <w:sz w:val="28"/>
          <w:szCs w:val="28"/>
        </w:rPr>
        <w:t xml:space="preserve">stratēģiski svarīgo </w:t>
      </w:r>
      <w:r w:rsidRPr="00AF6B7C" w:rsidR="00842B48">
        <w:rPr>
          <w:rFonts w:ascii="Times New Roman" w:hAnsi="Times New Roman"/>
          <w:color w:val="000000" w:themeColor="text1"/>
          <w:sz w:val="28"/>
          <w:szCs w:val="28"/>
        </w:rPr>
        <w:t>valsts pārvaldes</w:t>
      </w:r>
      <w:r w:rsidR="00BE328B">
        <w:rPr>
          <w:rFonts w:ascii="Times New Roman" w:hAnsi="Times New Roman"/>
          <w:color w:val="000000" w:themeColor="text1"/>
          <w:sz w:val="28"/>
          <w:szCs w:val="28"/>
        </w:rPr>
        <w:t xml:space="preserve"> </w:t>
      </w:r>
      <w:r w:rsidRPr="00AF6B7C" w:rsidR="00842B48">
        <w:rPr>
          <w:rFonts w:ascii="Times New Roman" w:hAnsi="Times New Roman"/>
          <w:color w:val="000000" w:themeColor="text1"/>
          <w:sz w:val="28"/>
          <w:szCs w:val="28"/>
        </w:rPr>
        <w:t>uzdevumu izpildi</w:t>
      </w:r>
      <w:r w:rsidRPr="00AF6B7C" w:rsidR="00AF6B7C">
        <w:rPr>
          <w:rFonts w:ascii="Times New Roman" w:hAnsi="Times New Roman"/>
          <w:sz w:val="28"/>
          <w:szCs w:val="28"/>
        </w:rPr>
        <w:t xml:space="preserve"> un Latvijas Republikas uzņemto saistību izpildi transporta nozares jūrniecības apakšnozarē augstā līmenī </w:t>
      </w:r>
      <w:r w:rsidRPr="00AF6B7C" w:rsidR="00AF6B7C">
        <w:rPr>
          <w:rFonts w:ascii="Times New Roman" w:hAnsi="Times New Roman"/>
          <w:color w:val="000000" w:themeColor="text1"/>
          <w:sz w:val="28"/>
          <w:szCs w:val="28"/>
        </w:rPr>
        <w:t>atbilstoši starptautiskai praksei.</w:t>
      </w:r>
    </w:p>
    <w:p w:rsidRPr="00867A0F" w:rsidR="00D70234" w:rsidP="002779E1" w:rsidRDefault="00D70234" w14:paraId="248DC352" w14:textId="77777777">
      <w:pPr>
        <w:keepNext/>
        <w:spacing w:after="0" w:line="240" w:lineRule="auto"/>
        <w:ind w:left="709" w:right="-456" w:firstLine="709"/>
        <w:jc w:val="both"/>
        <w:rPr>
          <w:rFonts w:ascii="Times New Roman" w:hAnsi="Times New Roman"/>
          <w:b/>
          <w:color w:val="000000" w:themeColor="text1"/>
          <w:sz w:val="28"/>
          <w:szCs w:val="28"/>
        </w:rPr>
      </w:pPr>
      <w:r w:rsidRPr="00AF6B7C">
        <w:rPr>
          <w:rFonts w:ascii="Times New Roman" w:hAnsi="Times New Roman"/>
          <w:b/>
          <w:color w:val="000000" w:themeColor="text1"/>
          <w:sz w:val="28"/>
          <w:szCs w:val="28"/>
        </w:rPr>
        <w:t xml:space="preserve">Ievērojot minēto, ir pamats secināt, ka </w:t>
      </w:r>
      <w:r w:rsidRPr="00AF6B7C" w:rsidR="00CB351E">
        <w:rPr>
          <w:rFonts w:ascii="Times New Roman" w:hAnsi="Times New Roman"/>
          <w:b/>
          <w:color w:val="000000" w:themeColor="text1"/>
          <w:sz w:val="28"/>
          <w:szCs w:val="28"/>
        </w:rPr>
        <w:t>Sabiedrības</w:t>
      </w:r>
      <w:r w:rsidRPr="00AF6B7C">
        <w:rPr>
          <w:rFonts w:ascii="Times New Roman" w:hAnsi="Times New Roman"/>
          <w:b/>
          <w:color w:val="000000" w:themeColor="text1"/>
          <w:sz w:val="28"/>
          <w:szCs w:val="28"/>
        </w:rPr>
        <w:t xml:space="preserve"> komercdarbība atbilst Valsts pārvaldes iekārtas</w:t>
      </w:r>
      <w:r w:rsidRPr="00AF6B7C" w:rsidR="00CB351E">
        <w:rPr>
          <w:rFonts w:ascii="Times New Roman" w:hAnsi="Times New Roman"/>
          <w:b/>
          <w:color w:val="000000" w:themeColor="text1"/>
          <w:sz w:val="28"/>
          <w:szCs w:val="28"/>
        </w:rPr>
        <w:t xml:space="preserve"> likuma 88. panta pirmās daļas </w:t>
      </w:r>
      <w:r w:rsidR="00EA748B">
        <w:rPr>
          <w:rFonts w:ascii="Times New Roman" w:hAnsi="Times New Roman"/>
          <w:b/>
          <w:color w:val="000000" w:themeColor="text1"/>
          <w:sz w:val="28"/>
          <w:szCs w:val="28"/>
        </w:rPr>
        <w:t xml:space="preserve">1., </w:t>
      </w:r>
      <w:r w:rsidRPr="00AF6B7C" w:rsidR="00CB351E">
        <w:rPr>
          <w:rFonts w:ascii="Times New Roman" w:hAnsi="Times New Roman"/>
          <w:b/>
          <w:color w:val="000000" w:themeColor="text1"/>
          <w:sz w:val="28"/>
          <w:szCs w:val="28"/>
        </w:rPr>
        <w:t>2</w:t>
      </w:r>
      <w:r w:rsidRPr="00AF6B7C">
        <w:rPr>
          <w:rFonts w:ascii="Times New Roman" w:hAnsi="Times New Roman"/>
          <w:b/>
          <w:color w:val="000000" w:themeColor="text1"/>
          <w:sz w:val="28"/>
          <w:szCs w:val="28"/>
        </w:rPr>
        <w:t>. </w:t>
      </w:r>
      <w:r w:rsidR="00EA748B">
        <w:rPr>
          <w:rFonts w:ascii="Times New Roman" w:hAnsi="Times New Roman"/>
          <w:b/>
          <w:color w:val="000000" w:themeColor="text1"/>
          <w:sz w:val="28"/>
          <w:szCs w:val="28"/>
        </w:rPr>
        <w:t>un 3.</w:t>
      </w:r>
      <w:r w:rsidRPr="00AF6B7C">
        <w:rPr>
          <w:rFonts w:ascii="Times New Roman" w:hAnsi="Times New Roman"/>
          <w:b/>
          <w:color w:val="000000" w:themeColor="text1"/>
          <w:sz w:val="28"/>
          <w:szCs w:val="28"/>
        </w:rPr>
        <w:t xml:space="preserve">punktam, un valsts līdzdalība </w:t>
      </w:r>
      <w:r w:rsidRPr="00AF6B7C" w:rsidR="00C745EC">
        <w:rPr>
          <w:rFonts w:ascii="Times New Roman" w:hAnsi="Times New Roman"/>
          <w:b/>
          <w:color w:val="000000" w:themeColor="text1"/>
          <w:sz w:val="28"/>
          <w:szCs w:val="28"/>
        </w:rPr>
        <w:t xml:space="preserve">Sabiedrībā ir </w:t>
      </w:r>
      <w:r w:rsidRPr="00AF6B7C">
        <w:rPr>
          <w:rFonts w:ascii="Times New Roman" w:hAnsi="Times New Roman"/>
          <w:b/>
          <w:color w:val="000000" w:themeColor="text1"/>
          <w:sz w:val="28"/>
          <w:szCs w:val="28"/>
        </w:rPr>
        <w:t>saglabājama arī turpmāk.</w:t>
      </w:r>
    </w:p>
    <w:p w:rsidR="00F53858" w:rsidP="002779E1" w:rsidRDefault="00F53858" w14:paraId="6D8AE738" w14:textId="77777777">
      <w:pPr>
        <w:spacing w:after="0" w:line="240" w:lineRule="auto"/>
        <w:ind w:left="709" w:right="-456"/>
        <w:jc w:val="both"/>
        <w:rPr>
          <w:rFonts w:ascii="Times New Roman" w:hAnsi="Times New Roman"/>
          <w:color w:val="000000" w:themeColor="text1"/>
          <w:sz w:val="28"/>
          <w:szCs w:val="28"/>
        </w:rPr>
      </w:pPr>
    </w:p>
    <w:p w:rsidRPr="00CB351E" w:rsidR="00D22432" w:rsidP="002779E1" w:rsidRDefault="00D22432" w14:paraId="70CEE4BF" w14:textId="77777777">
      <w:pPr>
        <w:spacing w:after="0" w:line="240" w:lineRule="auto"/>
        <w:ind w:left="709" w:right="-456"/>
        <w:jc w:val="both"/>
        <w:rPr>
          <w:rFonts w:ascii="Times New Roman" w:hAnsi="Times New Roman"/>
          <w:color w:val="000000" w:themeColor="text1"/>
          <w:sz w:val="28"/>
          <w:szCs w:val="28"/>
        </w:rPr>
      </w:pPr>
    </w:p>
    <w:p w:rsidR="00F53858" w:rsidP="002779E1" w:rsidRDefault="00CB351E" w14:paraId="04D545A9" w14:textId="77777777">
      <w:pPr>
        <w:spacing w:after="0" w:line="240" w:lineRule="auto"/>
        <w:ind w:left="709" w:right="-456" w:firstLine="706"/>
        <w:jc w:val="center"/>
        <w:rPr>
          <w:rFonts w:ascii="Times New Roman" w:hAnsi="Times New Roman"/>
          <w:b/>
          <w:color w:val="000000" w:themeColor="text1"/>
          <w:sz w:val="28"/>
          <w:szCs w:val="28"/>
        </w:rPr>
      </w:pPr>
      <w:r w:rsidRPr="00CB351E">
        <w:rPr>
          <w:rFonts w:ascii="Times New Roman" w:hAnsi="Times New Roman"/>
          <w:b/>
          <w:color w:val="000000" w:themeColor="text1"/>
          <w:sz w:val="28"/>
          <w:szCs w:val="28"/>
        </w:rPr>
        <w:t>V. Priekšlikumi turpmākai rīcībai</w:t>
      </w:r>
    </w:p>
    <w:p w:rsidRPr="00CB351E" w:rsidR="00CB351E" w:rsidP="002779E1" w:rsidRDefault="00CB351E" w14:paraId="04DE10AE" w14:textId="77777777">
      <w:pPr>
        <w:spacing w:after="0" w:line="240" w:lineRule="auto"/>
        <w:ind w:left="709" w:right="-456" w:firstLine="706"/>
        <w:jc w:val="center"/>
        <w:rPr>
          <w:rFonts w:ascii="Times New Roman" w:hAnsi="Times New Roman"/>
          <w:b/>
          <w:color w:val="000000" w:themeColor="text1"/>
          <w:sz w:val="28"/>
          <w:szCs w:val="28"/>
        </w:rPr>
      </w:pPr>
    </w:p>
    <w:p w:rsidRPr="00CB351E" w:rsidR="00F53858" w:rsidP="002779E1" w:rsidRDefault="00F53858" w14:paraId="5632A419" w14:textId="77777777">
      <w:pPr>
        <w:spacing w:after="0" w:line="240" w:lineRule="auto"/>
        <w:ind w:left="709" w:right="-456" w:firstLine="706"/>
        <w:jc w:val="both"/>
        <w:rPr>
          <w:rFonts w:ascii="Times New Roman" w:hAnsi="Times New Roman"/>
          <w:color w:val="000000" w:themeColor="text1"/>
          <w:sz w:val="28"/>
          <w:szCs w:val="28"/>
        </w:rPr>
      </w:pPr>
      <w:r w:rsidRPr="00CB351E">
        <w:rPr>
          <w:rFonts w:ascii="Times New Roman" w:hAnsi="Times New Roman"/>
          <w:color w:val="000000" w:themeColor="text1"/>
          <w:sz w:val="28"/>
          <w:szCs w:val="28"/>
        </w:rPr>
        <w:t xml:space="preserve">Ņemot vērā iepriekš minēto, </w:t>
      </w:r>
      <w:r w:rsidRPr="00CB351E" w:rsidR="00CB351E">
        <w:rPr>
          <w:rFonts w:ascii="Times New Roman" w:hAnsi="Times New Roman"/>
          <w:color w:val="000000" w:themeColor="text1"/>
          <w:sz w:val="28"/>
          <w:szCs w:val="28"/>
        </w:rPr>
        <w:t>Satiksmes</w:t>
      </w:r>
      <w:r w:rsidRPr="00CB351E">
        <w:rPr>
          <w:rFonts w:ascii="Times New Roman" w:hAnsi="Times New Roman"/>
          <w:color w:val="000000" w:themeColor="text1"/>
          <w:sz w:val="28"/>
          <w:szCs w:val="28"/>
        </w:rPr>
        <w:t xml:space="preserve"> ministrija ierosina saglabāt valsts līdzdalību </w:t>
      </w:r>
      <w:r w:rsidRPr="00CB351E" w:rsidR="00CB351E">
        <w:rPr>
          <w:rFonts w:ascii="Times New Roman" w:hAnsi="Times New Roman"/>
          <w:color w:val="000000" w:themeColor="text1"/>
          <w:sz w:val="28"/>
          <w:szCs w:val="28"/>
        </w:rPr>
        <w:t>Sabiedrībā.</w:t>
      </w:r>
    </w:p>
    <w:p w:rsidR="00F53858" w:rsidP="002779E1" w:rsidRDefault="00F53858" w14:paraId="6FCE3875" w14:textId="77777777">
      <w:pPr>
        <w:spacing w:before="80" w:after="80" w:line="240" w:lineRule="auto"/>
        <w:ind w:left="709" w:right="-456" w:firstLine="709"/>
        <w:jc w:val="both"/>
        <w:rPr>
          <w:rFonts w:ascii="Times New Roman" w:hAnsi="Times New Roman"/>
          <w:color w:val="000000" w:themeColor="text1"/>
          <w:sz w:val="24"/>
        </w:rPr>
      </w:pPr>
    </w:p>
    <w:p w:rsidR="007C4BDB" w:rsidP="002779E1" w:rsidRDefault="007C4BDB" w14:paraId="5558D77D" w14:textId="77777777">
      <w:pPr>
        <w:spacing w:before="80" w:after="80" w:line="240" w:lineRule="auto"/>
        <w:ind w:left="709" w:right="-456" w:firstLine="709"/>
        <w:jc w:val="both"/>
        <w:rPr>
          <w:rFonts w:ascii="Times New Roman" w:hAnsi="Times New Roman"/>
          <w:color w:val="000000" w:themeColor="text1"/>
          <w:sz w:val="24"/>
        </w:rPr>
      </w:pPr>
    </w:p>
    <w:p w:rsidRPr="00A5147A" w:rsidR="00A5147A" w:rsidP="002779E1" w:rsidRDefault="00A5147A" w14:paraId="4C4FC155" w14:textId="3B633FDA">
      <w:pPr>
        <w:tabs>
          <w:tab w:val="left" w:pos="855"/>
        </w:tabs>
        <w:spacing w:after="0" w:line="240" w:lineRule="auto"/>
        <w:ind w:left="709" w:right="-45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Satiksmes</w:t>
      </w:r>
      <w:r w:rsidRPr="00A5147A">
        <w:rPr>
          <w:rFonts w:ascii="Times New Roman" w:hAnsi="Times New Roman" w:eastAsia="Times New Roman" w:cs="Times New Roman"/>
          <w:sz w:val="28"/>
          <w:szCs w:val="28"/>
        </w:rPr>
        <w:t xml:space="preserve"> ministrs</w:t>
      </w:r>
      <w:r w:rsidRPr="00A5147A">
        <w:rPr>
          <w:rFonts w:ascii="Times New Roman" w:hAnsi="Times New Roman" w:eastAsia="Times New Roman" w:cs="Times New Roman"/>
          <w:sz w:val="28"/>
          <w:szCs w:val="28"/>
        </w:rPr>
        <w:tab/>
      </w:r>
      <w:r w:rsidRPr="00A5147A">
        <w:rPr>
          <w:rFonts w:ascii="Times New Roman" w:hAnsi="Times New Roman" w:eastAsia="Times New Roman" w:cs="Times New Roman"/>
          <w:sz w:val="28"/>
          <w:szCs w:val="28"/>
        </w:rPr>
        <w:tab/>
      </w:r>
      <w:r w:rsidRPr="00A5147A">
        <w:rPr>
          <w:rFonts w:ascii="Times New Roman" w:hAnsi="Times New Roman" w:eastAsia="Times New Roman" w:cs="Times New Roman"/>
          <w:sz w:val="28"/>
          <w:szCs w:val="28"/>
        </w:rPr>
        <w:tab/>
      </w:r>
      <w:r w:rsidRPr="00A5147A">
        <w:rPr>
          <w:rFonts w:ascii="Times New Roman" w:hAnsi="Times New Roman" w:eastAsia="Times New Roman" w:cs="Times New Roman"/>
          <w:sz w:val="28"/>
          <w:szCs w:val="28"/>
        </w:rPr>
        <w:tab/>
      </w:r>
      <w:r w:rsidRPr="00A5147A">
        <w:rPr>
          <w:rFonts w:ascii="Times New Roman" w:hAnsi="Times New Roman" w:eastAsia="Times New Roman" w:cs="Times New Roman"/>
          <w:sz w:val="28"/>
          <w:szCs w:val="28"/>
        </w:rPr>
        <w:tab/>
      </w:r>
      <w:r w:rsidRPr="00A5147A">
        <w:rPr>
          <w:rFonts w:ascii="Times New Roman" w:hAnsi="Times New Roman" w:eastAsia="Times New Roman" w:cs="Times New Roman"/>
          <w:sz w:val="28"/>
          <w:szCs w:val="28"/>
        </w:rPr>
        <w:tab/>
      </w:r>
      <w:r w:rsidRPr="00A5147A">
        <w:rPr>
          <w:rFonts w:ascii="Times New Roman" w:hAnsi="Times New Roman" w:eastAsia="Times New Roman" w:cs="Times New Roman"/>
          <w:sz w:val="28"/>
          <w:szCs w:val="28"/>
        </w:rPr>
        <w:tab/>
      </w:r>
      <w:r w:rsidR="00C44AFD">
        <w:rPr>
          <w:rFonts w:ascii="Times New Roman" w:hAnsi="Times New Roman" w:eastAsia="Times New Roman" w:cs="Times New Roman"/>
          <w:sz w:val="28"/>
          <w:szCs w:val="28"/>
        </w:rPr>
        <w:t>T.</w:t>
      </w:r>
      <w:r>
        <w:rPr>
          <w:rFonts w:ascii="Times New Roman" w:hAnsi="Times New Roman" w:eastAsia="Times New Roman" w:cs="Times New Roman"/>
          <w:sz w:val="28"/>
          <w:szCs w:val="28"/>
        </w:rPr>
        <w:t>Linkaits</w:t>
      </w:r>
    </w:p>
    <w:p w:rsidRPr="00A5147A" w:rsidR="00A5147A" w:rsidP="002779E1" w:rsidRDefault="00A5147A" w14:paraId="2AB8BB70" w14:textId="77777777">
      <w:pPr>
        <w:tabs>
          <w:tab w:val="left" w:pos="855"/>
        </w:tabs>
        <w:spacing w:after="0" w:line="240" w:lineRule="auto"/>
        <w:ind w:left="709" w:right="-456"/>
        <w:jc w:val="both"/>
        <w:rPr>
          <w:rFonts w:ascii="Times New Roman" w:hAnsi="Times New Roman" w:eastAsia="Times New Roman" w:cs="Times New Roman"/>
          <w:sz w:val="28"/>
          <w:szCs w:val="28"/>
        </w:rPr>
      </w:pPr>
    </w:p>
    <w:p w:rsidRPr="00A5147A" w:rsidR="00A5147A" w:rsidP="002779E1" w:rsidRDefault="00A5147A" w14:paraId="0BFB7E33" w14:textId="77777777">
      <w:pPr>
        <w:tabs>
          <w:tab w:val="left" w:pos="855"/>
        </w:tabs>
        <w:spacing w:after="0" w:line="240" w:lineRule="auto"/>
        <w:ind w:left="709" w:right="-456"/>
        <w:jc w:val="both"/>
        <w:rPr>
          <w:rFonts w:ascii="Times New Roman" w:hAnsi="Times New Roman" w:eastAsia="Times New Roman" w:cs="Times New Roman"/>
          <w:sz w:val="28"/>
          <w:szCs w:val="28"/>
        </w:rPr>
      </w:pPr>
    </w:p>
    <w:p w:rsidRPr="00A5147A" w:rsidR="00A5147A" w:rsidP="002779E1" w:rsidRDefault="00AF358C" w14:paraId="4A251B15" w14:textId="1C9DF732">
      <w:pPr>
        <w:tabs>
          <w:tab w:val="left" w:pos="855"/>
        </w:tabs>
        <w:spacing w:after="0" w:line="240" w:lineRule="auto"/>
        <w:ind w:left="709" w:right="-45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Vīza</w:t>
      </w:r>
      <w:r w:rsidRPr="00A5147A" w:rsidR="00A5147A">
        <w:rPr>
          <w:rFonts w:ascii="Times New Roman" w:hAnsi="Times New Roman" w:eastAsia="Times New Roman" w:cs="Times New Roman"/>
          <w:sz w:val="28"/>
          <w:szCs w:val="28"/>
        </w:rPr>
        <w:t>:</w:t>
      </w:r>
    </w:p>
    <w:p w:rsidRPr="00A5147A" w:rsidR="00A5147A" w:rsidP="007B305D" w:rsidRDefault="007B305D" w14:paraId="0C8CC315" w14:textId="140B4FCC">
      <w:pPr>
        <w:tabs>
          <w:tab w:val="left" w:pos="855"/>
        </w:tabs>
        <w:spacing w:after="0" w:line="240" w:lineRule="auto"/>
        <w:ind w:left="709" w:right="-45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V</w:t>
      </w:r>
      <w:r w:rsidR="00AF358C">
        <w:rPr>
          <w:rFonts w:ascii="Times New Roman" w:hAnsi="Times New Roman" w:eastAsia="Times New Roman" w:cs="Times New Roman"/>
          <w:sz w:val="28"/>
          <w:szCs w:val="28"/>
        </w:rPr>
        <w:t>alsts</w:t>
      </w:r>
      <w:r>
        <w:rPr>
          <w:rFonts w:ascii="Times New Roman" w:hAnsi="Times New Roman" w:eastAsia="Times New Roman" w:cs="Times New Roman"/>
          <w:sz w:val="28"/>
          <w:szCs w:val="28"/>
        </w:rPr>
        <w:t xml:space="preserve"> sekretāre</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t>I.Step</w:t>
      </w:r>
      <w:r w:rsidR="00B45DC4">
        <w:rPr>
          <w:rFonts w:ascii="Times New Roman" w:hAnsi="Times New Roman" w:eastAsia="Times New Roman" w:cs="Times New Roman"/>
          <w:sz w:val="28"/>
          <w:szCs w:val="28"/>
        </w:rPr>
        <w:t>a</w:t>
      </w:r>
      <w:r>
        <w:rPr>
          <w:rFonts w:ascii="Times New Roman" w:hAnsi="Times New Roman" w:eastAsia="Times New Roman" w:cs="Times New Roman"/>
          <w:sz w:val="28"/>
          <w:szCs w:val="28"/>
        </w:rPr>
        <w:t>nova</w:t>
      </w:r>
    </w:p>
    <w:p w:rsidRPr="00A5147A" w:rsidR="00A5147A" w:rsidP="002779E1" w:rsidRDefault="00A5147A" w14:paraId="0F24B6ED" w14:textId="77777777">
      <w:pPr>
        <w:spacing w:after="0" w:line="240" w:lineRule="auto"/>
        <w:ind w:left="709" w:right="-456"/>
        <w:rPr>
          <w:rFonts w:ascii="Times New Roman" w:hAnsi="Times New Roman" w:eastAsia="Times New Roman" w:cs="Times New Roman"/>
          <w:sz w:val="20"/>
          <w:szCs w:val="20"/>
        </w:rPr>
      </w:pPr>
    </w:p>
    <w:p w:rsidRPr="00A5147A" w:rsidR="00A5147A" w:rsidP="002779E1" w:rsidRDefault="00A5147A" w14:paraId="0E8A61B7" w14:textId="77777777">
      <w:pPr>
        <w:spacing w:after="0" w:line="240" w:lineRule="auto"/>
        <w:ind w:left="709" w:right="-456"/>
        <w:rPr>
          <w:rFonts w:ascii="Times New Roman" w:hAnsi="Times New Roman" w:eastAsia="Times New Roman" w:cs="Times New Roman"/>
          <w:sz w:val="20"/>
          <w:szCs w:val="20"/>
        </w:rPr>
      </w:pPr>
    </w:p>
    <w:p w:rsidR="004652AB" w:rsidP="002779E1" w:rsidRDefault="004652AB" w14:paraId="0B894C1B" w14:textId="77777777">
      <w:pPr>
        <w:pStyle w:val="tv2132"/>
        <w:spacing w:before="80" w:after="80" w:line="240" w:lineRule="auto"/>
        <w:ind w:left="709" w:right="-456"/>
        <w:jc w:val="both"/>
        <w:rPr>
          <w:color w:val="auto"/>
          <w:sz w:val="24"/>
          <w:szCs w:val="28"/>
          <w:lang w:val="lv-LV"/>
        </w:rPr>
      </w:pPr>
    </w:p>
    <w:p w:rsidR="002D0BA7" w:rsidP="002779E1" w:rsidRDefault="002D0BA7" w14:paraId="2D396A7F" w14:textId="77777777">
      <w:pPr>
        <w:spacing w:after="0" w:line="240" w:lineRule="auto"/>
        <w:ind w:left="709" w:right="-456"/>
        <w:rPr>
          <w:rFonts w:ascii="Times New Roman" w:hAnsi="Times New Roman" w:eastAsia="Times New Roman" w:cs="Times New Roman"/>
          <w:sz w:val="24"/>
          <w:szCs w:val="24"/>
          <w:lang w:eastAsia="lv-LV"/>
        </w:rPr>
      </w:pPr>
    </w:p>
    <w:p w:rsidRPr="00A44846" w:rsidR="00812291" w:rsidP="002779E1" w:rsidRDefault="00812291" w14:paraId="0EB756F1" w14:textId="77777777">
      <w:pPr>
        <w:spacing w:after="0" w:line="240" w:lineRule="auto"/>
        <w:ind w:left="709" w:right="-456"/>
      </w:pPr>
      <w:bookmarkStart w:name="_Toc463876473" w:id="14"/>
      <w:bookmarkStart w:name="_Toc463876520" w:id="15"/>
      <w:bookmarkStart w:name="_Toc463965478" w:id="16"/>
      <w:bookmarkStart w:name="_Toc463965479" w:id="17"/>
      <w:bookmarkStart w:name="_Toc463965487" w:id="18"/>
      <w:bookmarkStart w:name="_Toc463965488" w:id="19"/>
      <w:bookmarkStart w:name="_Toc463965489" w:id="20"/>
      <w:bookmarkStart w:name="_Toc463965494" w:id="21"/>
      <w:bookmarkStart w:name="_Toc463965498" w:id="22"/>
      <w:bookmarkStart w:name="_Toc463965500" w:id="23"/>
      <w:bookmarkStart w:name="_Toc463965501" w:id="24"/>
      <w:bookmarkStart w:name="_Toc463965503" w:id="25"/>
      <w:bookmarkStart w:name="_Toc463965504" w:id="26"/>
      <w:bookmarkStart w:name="_Toc463965505" w:id="27"/>
      <w:bookmarkStart w:name="_Toc463965506" w:id="28"/>
      <w:bookmarkStart w:name="_Toc463965507" w:id="29"/>
      <w:bookmarkStart w:name="_Toc463965512" w:id="30"/>
      <w:bookmarkStart w:name="_Toc463965513" w:id="31"/>
      <w:bookmarkStart w:name="_Toc463965514" w:id="32"/>
      <w:bookmarkStart w:name="_Toc463965515" w:id="33"/>
      <w:bookmarkStart w:name="_Toc463965516" w:id="34"/>
      <w:bookmarkStart w:name="_Toc463965517" w:id="35"/>
      <w:bookmarkStart w:name="_Toc463965518" w:id="36"/>
      <w:bookmarkStart w:name="_Toc463965519" w:id="37"/>
      <w:bookmarkStart w:name="_Toc463965520" w:id="38"/>
      <w:bookmarkStart w:name="_Toc463965521" w:id="39"/>
      <w:bookmarkStart w:name="_Toc463965522" w:id="40"/>
      <w:bookmarkStart w:name="_Toc463965523" w:id="41"/>
      <w:bookmarkStart w:name="_Toc463965524" w:id="42"/>
      <w:bookmarkStart w:name="_Toc463965525" w:id="43"/>
      <w:bookmarkStart w:name="_Toc463965526" w:id="44"/>
      <w:bookmarkStart w:name="_Toc463965527" w:id="45"/>
      <w:bookmarkStart w:name="_Toc463965528" w:id="46"/>
      <w:bookmarkStart w:name="_Toc463965529" w:id="47"/>
      <w:bookmarkStart w:name="_Toc463965530" w:id="48"/>
      <w:bookmarkStart w:name="_Toc463965531" w:id="49"/>
      <w:bookmarkStart w:name="_Toc463965532" w:id="50"/>
      <w:bookmarkStart w:name="_Toc463965533" w:id="51"/>
      <w:bookmarkStart w:name="_Toc463965534" w:id="52"/>
      <w:bookmarkStart w:name="_Toc463965535" w:id="53"/>
      <w:bookmarkStart w:name="_Toc463965536" w:id="54"/>
      <w:bookmarkStart w:name="_Toc463876482" w:id="55"/>
      <w:bookmarkStart w:name="_Toc463876529" w:id="56"/>
      <w:bookmarkStart w:name="_Toc463965537" w:id="57"/>
      <w:bookmarkStart w:name="_Toc463876483" w:id="58"/>
      <w:bookmarkStart w:name="_Toc463876530" w:id="59"/>
      <w:bookmarkStart w:name="_Toc463965538" w:id="60"/>
      <w:bookmarkStart w:name="_Toc463876484" w:id="61"/>
      <w:bookmarkStart w:name="_Toc463876531" w:id="62"/>
      <w:bookmarkStart w:name="_Toc463965539" w:id="63"/>
      <w:bookmarkStart w:name="_Toc463876485" w:id="64"/>
      <w:bookmarkStart w:name="_Toc463876532" w:id="65"/>
      <w:bookmarkStart w:name="_Toc463965540" w:id="66"/>
      <w:bookmarkStart w:name="_Toc463876486" w:id="67"/>
      <w:bookmarkStart w:name="_Toc463876533" w:id="68"/>
      <w:bookmarkStart w:name="_Toc463965541" w:id="69"/>
      <w:bookmarkStart w:name="_Toc463876487" w:id="70"/>
      <w:bookmarkStart w:name="_Toc463876534" w:id="71"/>
      <w:bookmarkStart w:name="_Toc463965542" w:id="72"/>
      <w:bookmarkStart w:name="_Toc463876488" w:id="73"/>
      <w:bookmarkStart w:name="_Toc463876535" w:id="74"/>
      <w:bookmarkStart w:name="_Toc463965543" w:id="75"/>
      <w:bookmarkStart w:name="_Toc463876489" w:id="76"/>
      <w:bookmarkStart w:name="_Toc463876536" w:id="77"/>
      <w:bookmarkStart w:name="_Toc463965544" w:id="78"/>
      <w:bookmarkStart w:name="_Toc463876490" w:id="79"/>
      <w:bookmarkStart w:name="_Toc463876537" w:id="80"/>
      <w:bookmarkStart w:name="_Toc463965545" w:id="81"/>
      <w:bookmarkStart w:name="_Toc463876491" w:id="82"/>
      <w:bookmarkStart w:name="_Toc463876538" w:id="83"/>
      <w:bookmarkStart w:name="_Toc463965546" w:id="84"/>
      <w:bookmarkStart w:name="_Toc463876492" w:id="85"/>
      <w:bookmarkStart w:name="_Toc463876539" w:id="86"/>
      <w:bookmarkStart w:name="_Toc463965547" w:id="87"/>
      <w:bookmarkStart w:name="_Toc463876493" w:id="88"/>
      <w:bookmarkStart w:name="_Toc463876540" w:id="89"/>
      <w:bookmarkStart w:name="_Toc463965548" w:id="90"/>
      <w:bookmarkStart w:name="_Toc463876494" w:id="91"/>
      <w:bookmarkStart w:name="_Toc463876541" w:id="92"/>
      <w:bookmarkStart w:name="_Toc463965549" w:id="93"/>
      <w:bookmarkStart w:name="_Toc463876495" w:id="94"/>
      <w:bookmarkStart w:name="_Toc463876542" w:id="95"/>
      <w:bookmarkStart w:name="_Toc463965550" w:id="96"/>
      <w:bookmarkStart w:name="_Toc463876496" w:id="97"/>
      <w:bookmarkStart w:name="_Toc463876543" w:id="98"/>
      <w:bookmarkStart w:name="_Toc463965551" w:id="99"/>
      <w:bookmarkStart w:name="_Toc463876497" w:id="100"/>
      <w:bookmarkStart w:name="_Toc463876544" w:id="101"/>
      <w:bookmarkStart w:name="_Toc463965552" w:id="102"/>
      <w:bookmarkStart w:name="_Toc463876498" w:id="103"/>
      <w:bookmarkStart w:name="_Toc463876545" w:id="104"/>
      <w:bookmarkStart w:name="_Toc463965553" w:id="105"/>
      <w:bookmarkStart w:name="_Toc463876499" w:id="106"/>
      <w:bookmarkStart w:name="_Toc463876546" w:id="107"/>
      <w:bookmarkStart w:name="_Toc463965554" w:id="108"/>
      <w:bookmarkStart w:name="_Toc463876500" w:id="109"/>
      <w:bookmarkStart w:name="_Toc463876547" w:id="110"/>
      <w:bookmarkStart w:name="_Toc463965555" w:id="111"/>
      <w:bookmarkStart w:name="_Toc463876501" w:id="112"/>
      <w:bookmarkStart w:name="_Toc463876548" w:id="113"/>
      <w:bookmarkStart w:name="_Toc463965556" w:id="114"/>
      <w:bookmarkStart w:name="_Toc463965557" w:id="115"/>
      <w:bookmarkStart w:name="_Toc463965558" w:id="116"/>
      <w:bookmarkStart w:name="_Toc463965559" w:id="117"/>
      <w:bookmarkStart w:name="_Toc463965560" w:id="118"/>
      <w:bookmarkStart w:name="_Toc463965561" w:id="119"/>
      <w:bookmarkStart w:name="_Toc463965562" w:id="120"/>
      <w:bookmarkStart w:name="_Toc463965563" w:id="121"/>
      <w:bookmarkStart w:name="_Toc463965564" w:id="122"/>
      <w:bookmarkStart w:name="_Toc463965565" w:id="123"/>
      <w:bookmarkStart w:name="_Toc463965566" w:id="124"/>
      <w:bookmarkStart w:name="_Toc463965567" w:id="125"/>
      <w:bookmarkStart w:name="_Toc463965568" w:id="126"/>
      <w:bookmarkStart w:name="_Toc463965569" w:id="127"/>
      <w:bookmarkStart w:name="_Toc463965570" w:id="128"/>
      <w:bookmarkStart w:name="_Toc463965571" w:id="129"/>
      <w:bookmarkStart w:name="_Toc463965572" w:id="130"/>
      <w:bookmarkStart w:name="_Toc463965573" w:id="131"/>
      <w:bookmarkStart w:name="_Toc463965574" w:id="132"/>
      <w:bookmarkStart w:name="_Toc463965575" w:id="133"/>
      <w:bookmarkStart w:name="_Toc463965576" w:id="134"/>
      <w:bookmarkStart w:name="_Toc463965577" w:id="135"/>
      <w:bookmarkStart w:name="_Toc463965578" w:id="136"/>
      <w:bookmarkStart w:name="_Toc463965579" w:id="137"/>
      <w:bookmarkStart w:name="_Toc463965580" w:id="138"/>
      <w:bookmarkStart w:name="_Toc463965581" w:id="139"/>
      <w:bookmarkStart w:name="_Toc463965582" w:id="140"/>
      <w:bookmarkStart w:name="_Toc463965583" w:id="141"/>
      <w:bookmarkStart w:name="_Toc463965584" w:id="142"/>
      <w:bookmarkStart w:name="_Toc463965585" w:id="143"/>
      <w:bookmarkStart w:name="_Toc463965586" w:id="144"/>
      <w:bookmarkStart w:name="_Toc463965587" w:id="145"/>
      <w:bookmarkStart w:name="_Toc463965588" w:id="146"/>
      <w:bookmarkStart w:name="_Toc463965589" w:id="147"/>
      <w:bookmarkStart w:name="_Toc463965590" w:id="148"/>
      <w:bookmarkStart w:name="_Toc463965591" w:id="149"/>
      <w:bookmarkStart w:name="_Toc463965592" w:id="150"/>
      <w:bookmarkStart w:name="_Toc463965593" w:id="151"/>
      <w:bookmarkStart w:name="_Toc463965594" w:id="152"/>
      <w:bookmarkStart w:name="_Toc463965595" w:id="153"/>
      <w:bookmarkStart w:name="_Toc463965596" w:id="154"/>
      <w:bookmarkStart w:name="_Toc463965597" w:id="155"/>
      <w:bookmarkStart w:name="_Toc463965598" w:id="15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sectPr w:rsidRPr="00A44846" w:rsidR="00812291" w:rsidSect="000B7583">
      <w:headerReference w:type="default" r:id="rId8"/>
      <w:footerReference w:type="default" r:id="rId9"/>
      <w:headerReference w:type="first" r:id="rId10"/>
      <w:footerReference w:type="first" r:id="rId11"/>
      <w:pgSz w:w="11906" w:h="16838"/>
      <w:pgMar w:top="1361" w:right="1418" w:bottom="113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5D1C7" w14:textId="77777777" w:rsidR="009E6B9A" w:rsidRDefault="009E6B9A" w:rsidP="00F87680">
      <w:pPr>
        <w:spacing w:after="0" w:line="240" w:lineRule="auto"/>
      </w:pPr>
      <w:r>
        <w:separator/>
      </w:r>
    </w:p>
  </w:endnote>
  <w:endnote w:type="continuationSeparator" w:id="0">
    <w:p w14:paraId="6B172AFE" w14:textId="77777777" w:rsidR="009E6B9A" w:rsidRDefault="009E6B9A" w:rsidP="00F87680">
      <w:pPr>
        <w:spacing w:after="0" w:line="240" w:lineRule="auto"/>
      </w:pPr>
      <w:r>
        <w:continuationSeparator/>
      </w:r>
    </w:p>
  </w:endnote>
  <w:endnote w:type="continuationNotice" w:id="1">
    <w:p w14:paraId="13750425" w14:textId="77777777" w:rsidR="009E6B9A" w:rsidRDefault="009E6B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96549" w14:textId="1E819416" w:rsidR="00152AB1" w:rsidRPr="00C76138" w:rsidRDefault="00152AB1" w:rsidP="00664162">
    <w:pPr>
      <w:pStyle w:val="Footer"/>
      <w:ind w:firstLine="720"/>
      <w:jc w:val="both"/>
      <w:rPr>
        <w:sz w:val="20"/>
      </w:rPr>
    </w:pPr>
    <w:r>
      <w:rPr>
        <w:sz w:val="20"/>
      </w:rPr>
      <w:t>SMzin</w:t>
    </w:r>
    <w:r w:rsidRPr="00EE3EE3">
      <w:rPr>
        <w:sz w:val="20"/>
      </w:rPr>
      <w:t>_</w:t>
    </w:r>
    <w:r w:rsidR="00A70507">
      <w:rPr>
        <w:sz w:val="20"/>
      </w:rPr>
      <w:t>20</w:t>
    </w:r>
    <w:r w:rsidR="00FD123A">
      <w:rPr>
        <w:sz w:val="20"/>
      </w:rPr>
      <w:t>0121</w:t>
    </w:r>
    <w:r>
      <w:rPr>
        <w:sz w:val="20"/>
      </w:rPr>
      <w:t>_lidzd_LJA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C09FA" w14:textId="604CD160" w:rsidR="00152AB1" w:rsidRPr="0016590D" w:rsidRDefault="00152AB1" w:rsidP="00664162">
    <w:pPr>
      <w:pStyle w:val="Footer"/>
      <w:ind w:firstLine="720"/>
      <w:jc w:val="both"/>
      <w:rPr>
        <w:color w:val="FF0000"/>
        <w:sz w:val="20"/>
      </w:rPr>
    </w:pPr>
    <w:r>
      <w:rPr>
        <w:sz w:val="20"/>
      </w:rPr>
      <w:t>SMzin</w:t>
    </w:r>
    <w:r w:rsidRPr="0041287E">
      <w:rPr>
        <w:sz w:val="20"/>
      </w:rPr>
      <w:t>_</w:t>
    </w:r>
    <w:r w:rsidR="00A70507">
      <w:rPr>
        <w:sz w:val="20"/>
      </w:rPr>
      <w:t>20</w:t>
    </w:r>
    <w:r w:rsidR="00FD123A">
      <w:rPr>
        <w:sz w:val="20"/>
      </w:rPr>
      <w:t>0121</w:t>
    </w:r>
    <w:r>
      <w:rPr>
        <w:sz w:val="20"/>
      </w:rPr>
      <w:t>_lidzd_LJA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BB099" w14:textId="77777777" w:rsidR="009E6B9A" w:rsidRDefault="009E6B9A" w:rsidP="00F87680">
      <w:pPr>
        <w:spacing w:after="0" w:line="240" w:lineRule="auto"/>
      </w:pPr>
      <w:r>
        <w:separator/>
      </w:r>
    </w:p>
  </w:footnote>
  <w:footnote w:type="continuationSeparator" w:id="0">
    <w:p w14:paraId="71C36B5A" w14:textId="77777777" w:rsidR="009E6B9A" w:rsidRDefault="009E6B9A" w:rsidP="00F87680">
      <w:pPr>
        <w:spacing w:after="0" w:line="240" w:lineRule="auto"/>
      </w:pPr>
      <w:r>
        <w:continuationSeparator/>
      </w:r>
    </w:p>
  </w:footnote>
  <w:footnote w:type="continuationNotice" w:id="1">
    <w:p w14:paraId="4B434ABD" w14:textId="77777777" w:rsidR="009E6B9A" w:rsidRDefault="009E6B9A">
      <w:pPr>
        <w:spacing w:after="0" w:line="240" w:lineRule="auto"/>
      </w:pPr>
    </w:p>
  </w:footnote>
  <w:footnote w:id="2">
    <w:p w14:paraId="35E4F55B" w14:textId="77777777" w:rsidR="00152AB1" w:rsidRPr="000532AE" w:rsidRDefault="00152AB1" w:rsidP="00612F37">
      <w:pPr>
        <w:pStyle w:val="FootnoteText"/>
        <w:rPr>
          <w:rFonts w:cs="Times New Roman"/>
          <w:i/>
        </w:rPr>
      </w:pPr>
      <w:r w:rsidRPr="000532AE">
        <w:rPr>
          <w:rStyle w:val="FootnoteReference"/>
          <w:rFonts w:cs="Times New Roman"/>
          <w:i/>
        </w:rPr>
        <w:footnoteRef/>
      </w:r>
      <w:r w:rsidRPr="000532AE">
        <w:rPr>
          <w:rFonts w:cs="Times New Roman"/>
          <w:i/>
        </w:rPr>
        <w:t xml:space="preserve"> Apstiprināti ar Sabiedrības</w:t>
      </w:r>
      <w:r>
        <w:rPr>
          <w:rFonts w:cs="Times New Roman"/>
          <w:i/>
        </w:rPr>
        <w:t xml:space="preserve"> akcionāru sapulces 2017.gada 29.septembra</w:t>
      </w:r>
      <w:r w:rsidRPr="000532AE">
        <w:rPr>
          <w:rFonts w:cs="Times New Roman"/>
          <w:i/>
        </w:rPr>
        <w:t xml:space="preserve"> lēmumu. Pieejams: </w:t>
      </w:r>
      <w:hyperlink r:id="rId1" w:history="1">
        <w:r w:rsidRPr="00612F37">
          <w:rPr>
            <w:rStyle w:val="Hyperlink"/>
            <w:rFonts w:cs="Times New Roman"/>
            <w:i/>
          </w:rPr>
          <w:t>https://www.lja.lv/sites/default/files/page_attachments/LJA_Statuti.pdf</w:t>
        </w:r>
      </w:hyperlink>
    </w:p>
  </w:footnote>
  <w:footnote w:id="3">
    <w:p w14:paraId="2BA57B34" w14:textId="77777777" w:rsidR="00152AB1" w:rsidRPr="000532AE" w:rsidRDefault="00152AB1" w:rsidP="00125292">
      <w:pPr>
        <w:pStyle w:val="FootnoteText"/>
        <w:rPr>
          <w:rFonts w:cs="Times New Roman"/>
          <w:i/>
        </w:rPr>
      </w:pPr>
      <w:r w:rsidRPr="000532AE">
        <w:rPr>
          <w:rStyle w:val="FootnoteReference"/>
          <w:rFonts w:cs="Times New Roman"/>
          <w:i/>
        </w:rPr>
        <w:footnoteRef/>
      </w:r>
      <w:r w:rsidRPr="000532AE">
        <w:rPr>
          <w:rFonts w:cs="Times New Roman"/>
          <w:i/>
        </w:rPr>
        <w:t xml:space="preserve"> </w:t>
      </w:r>
      <w:r>
        <w:rPr>
          <w:rFonts w:cs="Times New Roman"/>
          <w:i/>
        </w:rPr>
        <w:t>Sabiedrības kompetence jūrlietās noteikta Jūrlietu pārvaldes un jūras drošības likuma 6.panta pirmajā daļā</w:t>
      </w:r>
      <w:r w:rsidRPr="000532AE">
        <w:rPr>
          <w:rFonts w:cs="Times New Roman"/>
          <w:i/>
        </w:rPr>
        <w:t>. Pieejams:</w:t>
      </w:r>
      <w:r w:rsidRPr="001A4612">
        <w:rPr>
          <w:rFonts w:asciiTheme="minorHAnsi" w:eastAsiaTheme="minorHAnsi" w:hAnsiTheme="minorHAnsi"/>
          <w:sz w:val="22"/>
          <w:szCs w:val="22"/>
        </w:rPr>
        <w:t xml:space="preserve"> </w:t>
      </w:r>
      <w:hyperlink r:id="rId2" w:history="1">
        <w:r w:rsidRPr="001A4612">
          <w:rPr>
            <w:rStyle w:val="Hyperlink"/>
            <w:rFonts w:cs="Times New Roman"/>
            <w:i/>
          </w:rPr>
          <w:t>https://likumi.lv/ta/id/68491-jurlietu-parvaldes-un-juras-drosibas-likums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50510" w:rsidR="00152AB1" w:rsidP="00732243" w:rsidRDefault="00B45DC4" w14:paraId="3862CFF4" w14:textId="69887B37">
    <w:pPr>
      <w:pStyle w:val="Header"/>
      <w:tabs>
        <w:tab w:val="left" w:pos="8789"/>
      </w:tabs>
      <w:jc w:val="center"/>
      <w:rPr>
        <w:rFonts w:ascii="Times New Roman" w:hAnsi="Times New Roman" w:cs="Times New Roman"/>
        <w:sz w:val="24"/>
        <w:szCs w:val="24"/>
      </w:rPr>
    </w:pPr>
    <w:sdt>
      <w:sdtPr>
        <w:id w:val="-1690829696"/>
        <w:docPartObj>
          <w:docPartGallery w:val="Page Numbers (Top of Page)"/>
          <w:docPartUnique/>
        </w:docPartObj>
      </w:sdtPr>
      <w:sdtEndPr>
        <w:rPr>
          <w:rFonts w:ascii="Times New Roman" w:hAnsi="Times New Roman" w:cs="Times New Roman"/>
          <w:noProof/>
          <w:sz w:val="24"/>
          <w:szCs w:val="24"/>
        </w:rPr>
      </w:sdtEndPr>
      <w:sdtContent>
        <w:r w:rsidRPr="0005215C" w:rsidR="00152AB1">
          <w:rPr>
            <w:rFonts w:ascii="Times New Roman" w:hAnsi="Times New Roman" w:cs="Times New Roman"/>
            <w:sz w:val="24"/>
            <w:szCs w:val="24"/>
          </w:rPr>
          <w:fldChar w:fldCharType="begin"/>
        </w:r>
        <w:r w:rsidRPr="0005215C" w:rsidR="00152AB1">
          <w:rPr>
            <w:rFonts w:ascii="Times New Roman" w:hAnsi="Times New Roman" w:cs="Times New Roman"/>
            <w:sz w:val="24"/>
            <w:szCs w:val="24"/>
          </w:rPr>
          <w:instrText xml:space="preserve"> PAGE   \* MERGEFORMAT </w:instrText>
        </w:r>
        <w:r w:rsidRPr="0005215C" w:rsidR="00152AB1">
          <w:rPr>
            <w:rFonts w:ascii="Times New Roman" w:hAnsi="Times New Roman" w:cs="Times New Roman"/>
            <w:sz w:val="24"/>
            <w:szCs w:val="24"/>
          </w:rPr>
          <w:fldChar w:fldCharType="separate"/>
        </w:r>
        <w:r w:rsidR="00C225F3">
          <w:rPr>
            <w:rFonts w:ascii="Times New Roman" w:hAnsi="Times New Roman" w:cs="Times New Roman"/>
            <w:noProof/>
            <w:sz w:val="24"/>
            <w:szCs w:val="24"/>
          </w:rPr>
          <w:t>18</w:t>
        </w:r>
        <w:r w:rsidRPr="0005215C" w:rsidR="00152AB1">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1287E" w:rsidR="00152AB1" w:rsidP="006866CA" w:rsidRDefault="00152AB1" w14:paraId="6245BB47" w14:textId="77777777">
    <w:pPr>
      <w:pStyle w:val="Header"/>
      <w:jc w:val="right"/>
      <w:rPr>
        <w:rFonts w:ascii="Times New Roman" w:hAnsi="Times New Roman" w:cs="Times New Roman"/>
        <w:sz w:val="24"/>
        <w:szCs w:val="24"/>
      </w:rPr>
    </w:pPr>
    <w:r w:rsidRPr="0041287E">
      <w:rPr>
        <w:rFonts w:ascii="Times New Roman" w:hAnsi="Times New Roman" w:cs="Times New Roman"/>
        <w:sz w:val="24"/>
        <w:szCs w:val="24"/>
      </w:rPr>
      <w:t xml:space="preserve">PROJEKTS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10906"/>
    <w:multiLevelType w:val="hybridMultilevel"/>
    <w:tmpl w:val="CD5CD776"/>
    <w:lvl w:ilvl="0" w:tplc="9670DF2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E617A4"/>
    <w:multiLevelType w:val="hybridMultilevel"/>
    <w:tmpl w:val="2B105120"/>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FDC2FE1"/>
    <w:multiLevelType w:val="hybridMultilevel"/>
    <w:tmpl w:val="02327A4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3A225C"/>
    <w:multiLevelType w:val="hybridMultilevel"/>
    <w:tmpl w:val="D264BF20"/>
    <w:lvl w:ilvl="0" w:tplc="CDDE42D2">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B4270C"/>
    <w:multiLevelType w:val="hybridMultilevel"/>
    <w:tmpl w:val="5B309500"/>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3D45725"/>
    <w:multiLevelType w:val="hybridMultilevel"/>
    <w:tmpl w:val="CC1CDC30"/>
    <w:lvl w:ilvl="0" w:tplc="04260005">
      <w:start w:val="1"/>
      <w:numFmt w:val="bullet"/>
      <w:lvlText w:val=""/>
      <w:lvlJc w:val="left"/>
      <w:pPr>
        <w:ind w:left="1069" w:hanging="360"/>
      </w:pPr>
      <w:rPr>
        <w:rFonts w:ascii="Wingdings" w:hAnsi="Wingdings" w:hint="default"/>
      </w:rPr>
    </w:lvl>
    <w:lvl w:ilvl="1" w:tplc="04260005">
      <w:start w:val="1"/>
      <w:numFmt w:val="bullet"/>
      <w:lvlText w:val=""/>
      <w:lvlJc w:val="left"/>
      <w:pPr>
        <w:ind w:left="1789" w:hanging="360"/>
      </w:pPr>
      <w:rPr>
        <w:rFonts w:ascii="Wingdings" w:hAnsi="Wingdings" w:hint="default"/>
      </w:rPr>
    </w:lvl>
    <w:lvl w:ilvl="2" w:tplc="04260005">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2A537292"/>
    <w:multiLevelType w:val="hybridMultilevel"/>
    <w:tmpl w:val="2040883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C765E67"/>
    <w:multiLevelType w:val="hybridMultilevel"/>
    <w:tmpl w:val="27C86D44"/>
    <w:lvl w:ilvl="0" w:tplc="0426000F">
      <w:start w:val="1"/>
      <w:numFmt w:val="decimal"/>
      <w:lvlText w:val="%1."/>
      <w:lvlJc w:val="left"/>
      <w:pPr>
        <w:ind w:left="2841" w:hanging="360"/>
      </w:pPr>
      <w:rPr>
        <w:rFonts w:hint="default"/>
      </w:rPr>
    </w:lvl>
    <w:lvl w:ilvl="1" w:tplc="04260005">
      <w:start w:val="1"/>
      <w:numFmt w:val="bullet"/>
      <w:lvlText w:val=""/>
      <w:lvlJc w:val="left"/>
      <w:pPr>
        <w:ind w:left="3561" w:hanging="360"/>
      </w:pPr>
      <w:rPr>
        <w:rFonts w:ascii="Wingdings" w:hAnsi="Wingdings" w:hint="default"/>
      </w:rPr>
    </w:lvl>
    <w:lvl w:ilvl="2" w:tplc="04260005">
      <w:start w:val="1"/>
      <w:numFmt w:val="bullet"/>
      <w:lvlText w:val=""/>
      <w:lvlJc w:val="left"/>
      <w:pPr>
        <w:ind w:left="4281" w:hanging="360"/>
      </w:pPr>
      <w:rPr>
        <w:rFonts w:ascii="Wingdings" w:hAnsi="Wingdings" w:hint="default"/>
      </w:rPr>
    </w:lvl>
    <w:lvl w:ilvl="3" w:tplc="04260001" w:tentative="1">
      <w:start w:val="1"/>
      <w:numFmt w:val="bullet"/>
      <w:lvlText w:val=""/>
      <w:lvlJc w:val="left"/>
      <w:pPr>
        <w:ind w:left="5001" w:hanging="360"/>
      </w:pPr>
      <w:rPr>
        <w:rFonts w:ascii="Symbol" w:hAnsi="Symbol" w:hint="default"/>
      </w:rPr>
    </w:lvl>
    <w:lvl w:ilvl="4" w:tplc="04260003" w:tentative="1">
      <w:start w:val="1"/>
      <w:numFmt w:val="bullet"/>
      <w:lvlText w:val="o"/>
      <w:lvlJc w:val="left"/>
      <w:pPr>
        <w:ind w:left="5721" w:hanging="360"/>
      </w:pPr>
      <w:rPr>
        <w:rFonts w:ascii="Courier New" w:hAnsi="Courier New" w:cs="Courier New" w:hint="default"/>
      </w:rPr>
    </w:lvl>
    <w:lvl w:ilvl="5" w:tplc="04260005" w:tentative="1">
      <w:start w:val="1"/>
      <w:numFmt w:val="bullet"/>
      <w:lvlText w:val=""/>
      <w:lvlJc w:val="left"/>
      <w:pPr>
        <w:ind w:left="6441" w:hanging="360"/>
      </w:pPr>
      <w:rPr>
        <w:rFonts w:ascii="Wingdings" w:hAnsi="Wingdings" w:hint="default"/>
      </w:rPr>
    </w:lvl>
    <w:lvl w:ilvl="6" w:tplc="04260001" w:tentative="1">
      <w:start w:val="1"/>
      <w:numFmt w:val="bullet"/>
      <w:lvlText w:val=""/>
      <w:lvlJc w:val="left"/>
      <w:pPr>
        <w:ind w:left="7161" w:hanging="360"/>
      </w:pPr>
      <w:rPr>
        <w:rFonts w:ascii="Symbol" w:hAnsi="Symbol" w:hint="default"/>
      </w:rPr>
    </w:lvl>
    <w:lvl w:ilvl="7" w:tplc="04260003" w:tentative="1">
      <w:start w:val="1"/>
      <w:numFmt w:val="bullet"/>
      <w:lvlText w:val="o"/>
      <w:lvlJc w:val="left"/>
      <w:pPr>
        <w:ind w:left="7881" w:hanging="360"/>
      </w:pPr>
      <w:rPr>
        <w:rFonts w:ascii="Courier New" w:hAnsi="Courier New" w:cs="Courier New" w:hint="default"/>
      </w:rPr>
    </w:lvl>
    <w:lvl w:ilvl="8" w:tplc="04260005" w:tentative="1">
      <w:start w:val="1"/>
      <w:numFmt w:val="bullet"/>
      <w:lvlText w:val=""/>
      <w:lvlJc w:val="left"/>
      <w:pPr>
        <w:ind w:left="8601" w:hanging="360"/>
      </w:pPr>
      <w:rPr>
        <w:rFonts w:ascii="Wingdings" w:hAnsi="Wingdings" w:hint="default"/>
      </w:rPr>
    </w:lvl>
  </w:abstractNum>
  <w:abstractNum w:abstractNumId="8" w15:restartNumberingAfterBreak="0">
    <w:nsid w:val="36175018"/>
    <w:multiLevelType w:val="hybridMultilevel"/>
    <w:tmpl w:val="E9F04D2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7823CE1"/>
    <w:multiLevelType w:val="hybridMultilevel"/>
    <w:tmpl w:val="88DA8292"/>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95D61E7"/>
    <w:multiLevelType w:val="hybridMultilevel"/>
    <w:tmpl w:val="62D85772"/>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3A410640"/>
    <w:multiLevelType w:val="hybridMultilevel"/>
    <w:tmpl w:val="D9BEF2D8"/>
    <w:lvl w:ilvl="0" w:tplc="04260005">
      <w:start w:val="1"/>
      <w:numFmt w:val="bullet"/>
      <w:lvlText w:val=""/>
      <w:lvlJc w:val="left"/>
      <w:pPr>
        <w:ind w:left="1797" w:hanging="360"/>
      </w:pPr>
      <w:rPr>
        <w:rFonts w:ascii="Wingdings" w:hAnsi="Wingdings"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12" w15:restartNumberingAfterBreak="0">
    <w:nsid w:val="3FDD33DA"/>
    <w:multiLevelType w:val="hybridMultilevel"/>
    <w:tmpl w:val="B9B02E54"/>
    <w:lvl w:ilvl="0" w:tplc="04260011">
      <w:start w:val="1"/>
      <w:numFmt w:val="decimal"/>
      <w:lvlText w:val="%1)"/>
      <w:lvlJc w:val="left"/>
      <w:pPr>
        <w:ind w:left="3562" w:hanging="360"/>
      </w:pPr>
    </w:lvl>
    <w:lvl w:ilvl="1" w:tplc="04260011">
      <w:start w:val="1"/>
      <w:numFmt w:val="decimal"/>
      <w:lvlText w:val="%2)"/>
      <w:lvlJc w:val="left"/>
      <w:pPr>
        <w:ind w:left="4282" w:hanging="360"/>
      </w:pPr>
    </w:lvl>
    <w:lvl w:ilvl="2" w:tplc="0426001B" w:tentative="1">
      <w:start w:val="1"/>
      <w:numFmt w:val="lowerRoman"/>
      <w:lvlText w:val="%3."/>
      <w:lvlJc w:val="right"/>
      <w:pPr>
        <w:ind w:left="5002" w:hanging="180"/>
      </w:pPr>
    </w:lvl>
    <w:lvl w:ilvl="3" w:tplc="0426000F" w:tentative="1">
      <w:start w:val="1"/>
      <w:numFmt w:val="decimal"/>
      <w:lvlText w:val="%4."/>
      <w:lvlJc w:val="left"/>
      <w:pPr>
        <w:ind w:left="5722" w:hanging="360"/>
      </w:pPr>
    </w:lvl>
    <w:lvl w:ilvl="4" w:tplc="04260019" w:tentative="1">
      <w:start w:val="1"/>
      <w:numFmt w:val="lowerLetter"/>
      <w:lvlText w:val="%5."/>
      <w:lvlJc w:val="left"/>
      <w:pPr>
        <w:ind w:left="6442" w:hanging="360"/>
      </w:pPr>
    </w:lvl>
    <w:lvl w:ilvl="5" w:tplc="0426001B" w:tentative="1">
      <w:start w:val="1"/>
      <w:numFmt w:val="lowerRoman"/>
      <w:lvlText w:val="%6."/>
      <w:lvlJc w:val="right"/>
      <w:pPr>
        <w:ind w:left="7162" w:hanging="180"/>
      </w:pPr>
    </w:lvl>
    <w:lvl w:ilvl="6" w:tplc="0426000F" w:tentative="1">
      <w:start w:val="1"/>
      <w:numFmt w:val="decimal"/>
      <w:lvlText w:val="%7."/>
      <w:lvlJc w:val="left"/>
      <w:pPr>
        <w:ind w:left="7882" w:hanging="360"/>
      </w:pPr>
    </w:lvl>
    <w:lvl w:ilvl="7" w:tplc="04260019" w:tentative="1">
      <w:start w:val="1"/>
      <w:numFmt w:val="lowerLetter"/>
      <w:lvlText w:val="%8."/>
      <w:lvlJc w:val="left"/>
      <w:pPr>
        <w:ind w:left="8602" w:hanging="360"/>
      </w:pPr>
    </w:lvl>
    <w:lvl w:ilvl="8" w:tplc="0426001B" w:tentative="1">
      <w:start w:val="1"/>
      <w:numFmt w:val="lowerRoman"/>
      <w:lvlText w:val="%9."/>
      <w:lvlJc w:val="right"/>
      <w:pPr>
        <w:ind w:left="9322" w:hanging="180"/>
      </w:pPr>
    </w:lvl>
  </w:abstractNum>
  <w:abstractNum w:abstractNumId="13" w15:restartNumberingAfterBreak="0">
    <w:nsid w:val="46235D0C"/>
    <w:multiLevelType w:val="hybridMultilevel"/>
    <w:tmpl w:val="05641544"/>
    <w:lvl w:ilvl="0" w:tplc="0310F0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10302C"/>
    <w:multiLevelType w:val="hybridMultilevel"/>
    <w:tmpl w:val="6B88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102ED"/>
    <w:multiLevelType w:val="hybridMultilevel"/>
    <w:tmpl w:val="E8E4F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314E19"/>
    <w:multiLevelType w:val="multilevel"/>
    <w:tmpl w:val="A9BAC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202135"/>
    <w:multiLevelType w:val="hybridMultilevel"/>
    <w:tmpl w:val="48160640"/>
    <w:lvl w:ilvl="0" w:tplc="77C4F68E">
      <w:start w:val="1"/>
      <w:numFmt w:val="decimal"/>
      <w:lvlText w:val="%1)"/>
      <w:lvlJc w:val="left"/>
      <w:pPr>
        <w:ind w:left="1823" w:hanging="40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15:restartNumberingAfterBreak="0">
    <w:nsid w:val="58D93EB2"/>
    <w:multiLevelType w:val="hybridMultilevel"/>
    <w:tmpl w:val="F16C4D8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B1B513F"/>
    <w:multiLevelType w:val="hybridMultilevel"/>
    <w:tmpl w:val="2B0494D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5BEF2508"/>
    <w:multiLevelType w:val="hybridMultilevel"/>
    <w:tmpl w:val="B638243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1" w15:restartNumberingAfterBreak="0">
    <w:nsid w:val="611C48EE"/>
    <w:multiLevelType w:val="hybridMultilevel"/>
    <w:tmpl w:val="D5304D3E"/>
    <w:lvl w:ilvl="0" w:tplc="7C3A43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626D3F9C"/>
    <w:multiLevelType w:val="multilevel"/>
    <w:tmpl w:val="BD841892"/>
    <w:lvl w:ilvl="0">
      <w:start w:val="1"/>
      <w:numFmt w:val="decimal"/>
      <w:lvlText w:val="%1."/>
      <w:lvlJc w:val="left"/>
      <w:pPr>
        <w:ind w:left="720" w:hanging="360"/>
      </w:pPr>
      <w:rPr>
        <w:rFonts w:hint="default"/>
      </w:rPr>
    </w:lvl>
    <w:lvl w:ilvl="1">
      <w:start w:val="1"/>
      <w:numFmt w:val="decimal"/>
      <w:pStyle w:val="Heading2"/>
      <w:isLgl/>
      <w:lvlText w:val="%1.%2."/>
      <w:lvlJc w:val="left"/>
      <w:pPr>
        <w:ind w:left="645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2C019B5"/>
    <w:multiLevelType w:val="multilevel"/>
    <w:tmpl w:val="42A87818"/>
    <w:lvl w:ilvl="0">
      <w:start w:val="1"/>
      <w:numFmt w:val="decimal"/>
      <w:lvlText w:val="%1."/>
      <w:lvlJc w:val="left"/>
      <w:pPr>
        <w:ind w:left="720" w:hanging="360"/>
      </w:pPr>
      <w:rPr>
        <w:color w:val="auto"/>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4" w15:restartNumberingAfterBreak="0">
    <w:nsid w:val="63394EB9"/>
    <w:multiLevelType w:val="hybridMultilevel"/>
    <w:tmpl w:val="C5A2899E"/>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64195F1C"/>
    <w:multiLevelType w:val="hybridMultilevel"/>
    <w:tmpl w:val="81645550"/>
    <w:lvl w:ilvl="0" w:tplc="89EC8B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69F539CF"/>
    <w:multiLevelType w:val="multilevel"/>
    <w:tmpl w:val="4C7C98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721B3F3E"/>
    <w:multiLevelType w:val="hybridMultilevel"/>
    <w:tmpl w:val="E13EAD54"/>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num w:numId="1">
    <w:abstractNumId w:val="26"/>
  </w:num>
  <w:num w:numId="2">
    <w:abstractNumId w:val="22"/>
  </w:num>
  <w:num w:numId="3">
    <w:abstractNumId w:val="0"/>
  </w:num>
  <w:num w:numId="4">
    <w:abstractNumId w:val="7"/>
  </w:num>
  <w:num w:numId="5">
    <w:abstractNumId w:val="21"/>
  </w:num>
  <w:num w:numId="6">
    <w:abstractNumId w:val="4"/>
  </w:num>
  <w:num w:numId="7">
    <w:abstractNumId w:val="5"/>
  </w:num>
  <w:num w:numId="8">
    <w:abstractNumId w:val="3"/>
  </w:num>
  <w:num w:numId="9">
    <w:abstractNumId w:val="10"/>
  </w:num>
  <w:num w:numId="10">
    <w:abstractNumId w:val="1"/>
  </w:num>
  <w:num w:numId="11">
    <w:abstractNumId w:val="8"/>
  </w:num>
  <w:num w:numId="12">
    <w:abstractNumId w:val="2"/>
  </w:num>
  <w:num w:numId="13">
    <w:abstractNumId w:val="18"/>
  </w:num>
  <w:num w:numId="14">
    <w:abstractNumId w:val="6"/>
  </w:num>
  <w:num w:numId="15">
    <w:abstractNumId w:val="9"/>
  </w:num>
  <w:num w:numId="16">
    <w:abstractNumId w:val="24"/>
  </w:num>
  <w:num w:numId="17">
    <w:abstractNumId w:val="11"/>
  </w:num>
  <w:num w:numId="18">
    <w:abstractNumId w:val="1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0"/>
  </w:num>
  <w:num w:numId="22">
    <w:abstractNumId w:val="25"/>
  </w:num>
  <w:num w:numId="23">
    <w:abstractNumId w:val="16"/>
  </w:num>
  <w:num w:numId="24">
    <w:abstractNumId w:val="14"/>
  </w:num>
  <w:num w:numId="25">
    <w:abstractNumId w:val="15"/>
  </w:num>
  <w:num w:numId="26">
    <w:abstractNumId w:val="19"/>
  </w:num>
  <w:num w:numId="27">
    <w:abstractNumId w:val="27"/>
  </w:num>
  <w:num w:numId="2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6C"/>
    <w:rsid w:val="0000051C"/>
    <w:rsid w:val="00000E81"/>
    <w:rsid w:val="000019CD"/>
    <w:rsid w:val="00002189"/>
    <w:rsid w:val="00002BD3"/>
    <w:rsid w:val="00004882"/>
    <w:rsid w:val="0000493F"/>
    <w:rsid w:val="00004B82"/>
    <w:rsid w:val="0000508D"/>
    <w:rsid w:val="00005697"/>
    <w:rsid w:val="00006585"/>
    <w:rsid w:val="0000733C"/>
    <w:rsid w:val="00010100"/>
    <w:rsid w:val="00010110"/>
    <w:rsid w:val="000109A3"/>
    <w:rsid w:val="000110C2"/>
    <w:rsid w:val="00011A5F"/>
    <w:rsid w:val="000126C2"/>
    <w:rsid w:val="000128F1"/>
    <w:rsid w:val="00012C8A"/>
    <w:rsid w:val="000134D4"/>
    <w:rsid w:val="00013805"/>
    <w:rsid w:val="00013ABB"/>
    <w:rsid w:val="00014ECC"/>
    <w:rsid w:val="00014F75"/>
    <w:rsid w:val="00015307"/>
    <w:rsid w:val="0001561B"/>
    <w:rsid w:val="000156A0"/>
    <w:rsid w:val="00015F05"/>
    <w:rsid w:val="00016510"/>
    <w:rsid w:val="000167F0"/>
    <w:rsid w:val="00017414"/>
    <w:rsid w:val="00017BC5"/>
    <w:rsid w:val="00020C7A"/>
    <w:rsid w:val="000219F4"/>
    <w:rsid w:val="000220BF"/>
    <w:rsid w:val="0002328B"/>
    <w:rsid w:val="00023590"/>
    <w:rsid w:val="00024275"/>
    <w:rsid w:val="00024609"/>
    <w:rsid w:val="00024AEC"/>
    <w:rsid w:val="00024C7D"/>
    <w:rsid w:val="00025899"/>
    <w:rsid w:val="0002675D"/>
    <w:rsid w:val="00026D6E"/>
    <w:rsid w:val="0002731B"/>
    <w:rsid w:val="00027869"/>
    <w:rsid w:val="000305DA"/>
    <w:rsid w:val="000314FA"/>
    <w:rsid w:val="00031B57"/>
    <w:rsid w:val="00031BFC"/>
    <w:rsid w:val="00031D93"/>
    <w:rsid w:val="000322CE"/>
    <w:rsid w:val="000339B3"/>
    <w:rsid w:val="00033FA9"/>
    <w:rsid w:val="0003425A"/>
    <w:rsid w:val="0003518C"/>
    <w:rsid w:val="00035B09"/>
    <w:rsid w:val="000368BA"/>
    <w:rsid w:val="00036BA8"/>
    <w:rsid w:val="0003743B"/>
    <w:rsid w:val="000403B9"/>
    <w:rsid w:val="000404B7"/>
    <w:rsid w:val="00040F07"/>
    <w:rsid w:val="00040F56"/>
    <w:rsid w:val="000413EB"/>
    <w:rsid w:val="000428C7"/>
    <w:rsid w:val="00042B80"/>
    <w:rsid w:val="00042CC2"/>
    <w:rsid w:val="0004307C"/>
    <w:rsid w:val="0004371F"/>
    <w:rsid w:val="00043737"/>
    <w:rsid w:val="00044B2D"/>
    <w:rsid w:val="000473D7"/>
    <w:rsid w:val="0005040C"/>
    <w:rsid w:val="000504CE"/>
    <w:rsid w:val="00050782"/>
    <w:rsid w:val="000508AB"/>
    <w:rsid w:val="00050D6B"/>
    <w:rsid w:val="000513AD"/>
    <w:rsid w:val="00051B76"/>
    <w:rsid w:val="0005215C"/>
    <w:rsid w:val="000527AA"/>
    <w:rsid w:val="000532AE"/>
    <w:rsid w:val="00053DED"/>
    <w:rsid w:val="0005496E"/>
    <w:rsid w:val="00055510"/>
    <w:rsid w:val="0005622E"/>
    <w:rsid w:val="000567C4"/>
    <w:rsid w:val="000571FE"/>
    <w:rsid w:val="00057D7C"/>
    <w:rsid w:val="0006059A"/>
    <w:rsid w:val="00060859"/>
    <w:rsid w:val="00061879"/>
    <w:rsid w:val="00061F00"/>
    <w:rsid w:val="00064B52"/>
    <w:rsid w:val="000653C1"/>
    <w:rsid w:val="0006603D"/>
    <w:rsid w:val="00066236"/>
    <w:rsid w:val="000664AD"/>
    <w:rsid w:val="00067347"/>
    <w:rsid w:val="0007014D"/>
    <w:rsid w:val="00070823"/>
    <w:rsid w:val="00070F43"/>
    <w:rsid w:val="00071024"/>
    <w:rsid w:val="0007178D"/>
    <w:rsid w:val="00072599"/>
    <w:rsid w:val="00072664"/>
    <w:rsid w:val="000732EA"/>
    <w:rsid w:val="00074489"/>
    <w:rsid w:val="000754AD"/>
    <w:rsid w:val="0007663F"/>
    <w:rsid w:val="00076D90"/>
    <w:rsid w:val="00076EB6"/>
    <w:rsid w:val="000773E7"/>
    <w:rsid w:val="0008053B"/>
    <w:rsid w:val="00080589"/>
    <w:rsid w:val="00080C1A"/>
    <w:rsid w:val="0008104B"/>
    <w:rsid w:val="00081153"/>
    <w:rsid w:val="00081FDE"/>
    <w:rsid w:val="000820F2"/>
    <w:rsid w:val="00082357"/>
    <w:rsid w:val="00083654"/>
    <w:rsid w:val="00083A56"/>
    <w:rsid w:val="000840D5"/>
    <w:rsid w:val="000856BF"/>
    <w:rsid w:val="00085D9B"/>
    <w:rsid w:val="00086237"/>
    <w:rsid w:val="000868F2"/>
    <w:rsid w:val="000873C2"/>
    <w:rsid w:val="00087781"/>
    <w:rsid w:val="00090879"/>
    <w:rsid w:val="00090C67"/>
    <w:rsid w:val="000914AE"/>
    <w:rsid w:val="000915BE"/>
    <w:rsid w:val="000918D8"/>
    <w:rsid w:val="000930AA"/>
    <w:rsid w:val="00093238"/>
    <w:rsid w:val="00093445"/>
    <w:rsid w:val="0009352A"/>
    <w:rsid w:val="000939EB"/>
    <w:rsid w:val="000944A6"/>
    <w:rsid w:val="0009496C"/>
    <w:rsid w:val="00094D50"/>
    <w:rsid w:val="00095713"/>
    <w:rsid w:val="000976D7"/>
    <w:rsid w:val="000A0384"/>
    <w:rsid w:val="000A06A0"/>
    <w:rsid w:val="000A0B94"/>
    <w:rsid w:val="000A1308"/>
    <w:rsid w:val="000A19B0"/>
    <w:rsid w:val="000A1BE5"/>
    <w:rsid w:val="000A2CCE"/>
    <w:rsid w:val="000A4285"/>
    <w:rsid w:val="000A4E19"/>
    <w:rsid w:val="000A51A9"/>
    <w:rsid w:val="000A5321"/>
    <w:rsid w:val="000A5648"/>
    <w:rsid w:val="000A7A66"/>
    <w:rsid w:val="000B00E2"/>
    <w:rsid w:val="000B0345"/>
    <w:rsid w:val="000B0B5A"/>
    <w:rsid w:val="000B17A7"/>
    <w:rsid w:val="000B1FEC"/>
    <w:rsid w:val="000B22AB"/>
    <w:rsid w:val="000B2D83"/>
    <w:rsid w:val="000B3022"/>
    <w:rsid w:val="000B37E7"/>
    <w:rsid w:val="000B3D0E"/>
    <w:rsid w:val="000B3EEF"/>
    <w:rsid w:val="000B40CF"/>
    <w:rsid w:val="000B5179"/>
    <w:rsid w:val="000B63F7"/>
    <w:rsid w:val="000B65C5"/>
    <w:rsid w:val="000B7394"/>
    <w:rsid w:val="000B7583"/>
    <w:rsid w:val="000B76E3"/>
    <w:rsid w:val="000C067A"/>
    <w:rsid w:val="000C0D5E"/>
    <w:rsid w:val="000C1015"/>
    <w:rsid w:val="000C2C5A"/>
    <w:rsid w:val="000C2D80"/>
    <w:rsid w:val="000C3091"/>
    <w:rsid w:val="000C36F0"/>
    <w:rsid w:val="000C39B5"/>
    <w:rsid w:val="000C4206"/>
    <w:rsid w:val="000C43D6"/>
    <w:rsid w:val="000C4E10"/>
    <w:rsid w:val="000C5A9D"/>
    <w:rsid w:val="000C63D4"/>
    <w:rsid w:val="000C6467"/>
    <w:rsid w:val="000C7095"/>
    <w:rsid w:val="000C7125"/>
    <w:rsid w:val="000C71CB"/>
    <w:rsid w:val="000C7640"/>
    <w:rsid w:val="000C7D21"/>
    <w:rsid w:val="000D2CDA"/>
    <w:rsid w:val="000D3A54"/>
    <w:rsid w:val="000D5542"/>
    <w:rsid w:val="000D590C"/>
    <w:rsid w:val="000D6034"/>
    <w:rsid w:val="000D62D4"/>
    <w:rsid w:val="000E0149"/>
    <w:rsid w:val="000E0786"/>
    <w:rsid w:val="000E28E3"/>
    <w:rsid w:val="000E2A8F"/>
    <w:rsid w:val="000E2D21"/>
    <w:rsid w:val="000E2DEB"/>
    <w:rsid w:val="000E312A"/>
    <w:rsid w:val="000E3EE9"/>
    <w:rsid w:val="000E43FF"/>
    <w:rsid w:val="000E4BC3"/>
    <w:rsid w:val="000E6C47"/>
    <w:rsid w:val="000E6E71"/>
    <w:rsid w:val="000E7395"/>
    <w:rsid w:val="000E7997"/>
    <w:rsid w:val="000E7B7F"/>
    <w:rsid w:val="000E7E67"/>
    <w:rsid w:val="000F0381"/>
    <w:rsid w:val="000F0591"/>
    <w:rsid w:val="000F1048"/>
    <w:rsid w:val="000F1051"/>
    <w:rsid w:val="000F12B5"/>
    <w:rsid w:val="000F1C90"/>
    <w:rsid w:val="000F1F1D"/>
    <w:rsid w:val="000F216C"/>
    <w:rsid w:val="000F2E5A"/>
    <w:rsid w:val="000F34A9"/>
    <w:rsid w:val="000F40C4"/>
    <w:rsid w:val="000F4C45"/>
    <w:rsid w:val="000F4F27"/>
    <w:rsid w:val="000F5930"/>
    <w:rsid w:val="000F6610"/>
    <w:rsid w:val="000F704D"/>
    <w:rsid w:val="000F749B"/>
    <w:rsid w:val="000F7640"/>
    <w:rsid w:val="000F7CD5"/>
    <w:rsid w:val="0010196F"/>
    <w:rsid w:val="00101CBC"/>
    <w:rsid w:val="00101F24"/>
    <w:rsid w:val="00101F41"/>
    <w:rsid w:val="0010396D"/>
    <w:rsid w:val="00103A20"/>
    <w:rsid w:val="00104DDC"/>
    <w:rsid w:val="00106EB2"/>
    <w:rsid w:val="00107F6C"/>
    <w:rsid w:val="0011035F"/>
    <w:rsid w:val="0011325A"/>
    <w:rsid w:val="0011375A"/>
    <w:rsid w:val="001139BE"/>
    <w:rsid w:val="00114266"/>
    <w:rsid w:val="00114855"/>
    <w:rsid w:val="001152C6"/>
    <w:rsid w:val="001159B2"/>
    <w:rsid w:val="001210A6"/>
    <w:rsid w:val="00121277"/>
    <w:rsid w:val="00122234"/>
    <w:rsid w:val="00122ABC"/>
    <w:rsid w:val="001238A0"/>
    <w:rsid w:val="001238B4"/>
    <w:rsid w:val="00123994"/>
    <w:rsid w:val="0012432C"/>
    <w:rsid w:val="00125292"/>
    <w:rsid w:val="00126C84"/>
    <w:rsid w:val="00127425"/>
    <w:rsid w:val="0012745B"/>
    <w:rsid w:val="001302F9"/>
    <w:rsid w:val="0013073F"/>
    <w:rsid w:val="00130B10"/>
    <w:rsid w:val="00130BA1"/>
    <w:rsid w:val="0013102E"/>
    <w:rsid w:val="001311AB"/>
    <w:rsid w:val="001311B6"/>
    <w:rsid w:val="00131334"/>
    <w:rsid w:val="0013200B"/>
    <w:rsid w:val="00132187"/>
    <w:rsid w:val="00133967"/>
    <w:rsid w:val="001352C2"/>
    <w:rsid w:val="00135679"/>
    <w:rsid w:val="0013629B"/>
    <w:rsid w:val="001409AB"/>
    <w:rsid w:val="00140F82"/>
    <w:rsid w:val="0014151E"/>
    <w:rsid w:val="00142014"/>
    <w:rsid w:val="00142820"/>
    <w:rsid w:val="00142837"/>
    <w:rsid w:val="00142D36"/>
    <w:rsid w:val="001433D2"/>
    <w:rsid w:val="0014435B"/>
    <w:rsid w:val="00145060"/>
    <w:rsid w:val="001451C2"/>
    <w:rsid w:val="00145CD3"/>
    <w:rsid w:val="00145D1A"/>
    <w:rsid w:val="001465BF"/>
    <w:rsid w:val="001471E5"/>
    <w:rsid w:val="0014726A"/>
    <w:rsid w:val="00147399"/>
    <w:rsid w:val="00147812"/>
    <w:rsid w:val="00150A6D"/>
    <w:rsid w:val="00152A4A"/>
    <w:rsid w:val="00152AB1"/>
    <w:rsid w:val="00153810"/>
    <w:rsid w:val="00154471"/>
    <w:rsid w:val="00154793"/>
    <w:rsid w:val="00154E40"/>
    <w:rsid w:val="00155865"/>
    <w:rsid w:val="0015721A"/>
    <w:rsid w:val="00157B34"/>
    <w:rsid w:val="0016044D"/>
    <w:rsid w:val="00161134"/>
    <w:rsid w:val="00161FDB"/>
    <w:rsid w:val="00162C93"/>
    <w:rsid w:val="001641C8"/>
    <w:rsid w:val="00164843"/>
    <w:rsid w:val="0016590D"/>
    <w:rsid w:val="001669A5"/>
    <w:rsid w:val="001679DE"/>
    <w:rsid w:val="0017042E"/>
    <w:rsid w:val="00170CA1"/>
    <w:rsid w:val="001715D7"/>
    <w:rsid w:val="001718B0"/>
    <w:rsid w:val="00171967"/>
    <w:rsid w:val="001719F4"/>
    <w:rsid w:val="00171F60"/>
    <w:rsid w:val="00172721"/>
    <w:rsid w:val="001742F5"/>
    <w:rsid w:val="00175954"/>
    <w:rsid w:val="00176047"/>
    <w:rsid w:val="00176660"/>
    <w:rsid w:val="00177C3F"/>
    <w:rsid w:val="00180262"/>
    <w:rsid w:val="00180835"/>
    <w:rsid w:val="001819E3"/>
    <w:rsid w:val="001822E9"/>
    <w:rsid w:val="00182438"/>
    <w:rsid w:val="00182820"/>
    <w:rsid w:val="00183437"/>
    <w:rsid w:val="001836DA"/>
    <w:rsid w:val="001847BB"/>
    <w:rsid w:val="00184ECA"/>
    <w:rsid w:val="00185126"/>
    <w:rsid w:val="00185C58"/>
    <w:rsid w:val="00186557"/>
    <w:rsid w:val="00186AF6"/>
    <w:rsid w:val="00187BA9"/>
    <w:rsid w:val="00187E76"/>
    <w:rsid w:val="001902A2"/>
    <w:rsid w:val="00190B15"/>
    <w:rsid w:val="00190CA1"/>
    <w:rsid w:val="00190D7B"/>
    <w:rsid w:val="0019127A"/>
    <w:rsid w:val="001913BB"/>
    <w:rsid w:val="00191AC0"/>
    <w:rsid w:val="00193B3B"/>
    <w:rsid w:val="00193BA7"/>
    <w:rsid w:val="00194530"/>
    <w:rsid w:val="00194A06"/>
    <w:rsid w:val="00194D9E"/>
    <w:rsid w:val="00194F49"/>
    <w:rsid w:val="00195016"/>
    <w:rsid w:val="00195231"/>
    <w:rsid w:val="0019593E"/>
    <w:rsid w:val="001960E0"/>
    <w:rsid w:val="00196DBB"/>
    <w:rsid w:val="001976C5"/>
    <w:rsid w:val="00197E86"/>
    <w:rsid w:val="001A09DC"/>
    <w:rsid w:val="001A0EB9"/>
    <w:rsid w:val="001A1037"/>
    <w:rsid w:val="001A109E"/>
    <w:rsid w:val="001A18FC"/>
    <w:rsid w:val="001A3B4B"/>
    <w:rsid w:val="001A4612"/>
    <w:rsid w:val="001A4705"/>
    <w:rsid w:val="001A76EF"/>
    <w:rsid w:val="001B0579"/>
    <w:rsid w:val="001B1553"/>
    <w:rsid w:val="001B1CBC"/>
    <w:rsid w:val="001B1CFF"/>
    <w:rsid w:val="001B1EB4"/>
    <w:rsid w:val="001B2279"/>
    <w:rsid w:val="001B245B"/>
    <w:rsid w:val="001B2E0E"/>
    <w:rsid w:val="001B352C"/>
    <w:rsid w:val="001B3A27"/>
    <w:rsid w:val="001B3BD3"/>
    <w:rsid w:val="001B4040"/>
    <w:rsid w:val="001B409D"/>
    <w:rsid w:val="001B44E4"/>
    <w:rsid w:val="001B489B"/>
    <w:rsid w:val="001B4A12"/>
    <w:rsid w:val="001B5CA1"/>
    <w:rsid w:val="001B6076"/>
    <w:rsid w:val="001B73C5"/>
    <w:rsid w:val="001B7461"/>
    <w:rsid w:val="001B773D"/>
    <w:rsid w:val="001B7B57"/>
    <w:rsid w:val="001B7DF9"/>
    <w:rsid w:val="001C08FD"/>
    <w:rsid w:val="001C130E"/>
    <w:rsid w:val="001C15F9"/>
    <w:rsid w:val="001C39B7"/>
    <w:rsid w:val="001C4EC7"/>
    <w:rsid w:val="001C4FD0"/>
    <w:rsid w:val="001C5B58"/>
    <w:rsid w:val="001C5B63"/>
    <w:rsid w:val="001C5D74"/>
    <w:rsid w:val="001C5DEF"/>
    <w:rsid w:val="001C665B"/>
    <w:rsid w:val="001D0987"/>
    <w:rsid w:val="001D0CDA"/>
    <w:rsid w:val="001D0E42"/>
    <w:rsid w:val="001D1208"/>
    <w:rsid w:val="001D1F18"/>
    <w:rsid w:val="001D259A"/>
    <w:rsid w:val="001D28BD"/>
    <w:rsid w:val="001D3EE9"/>
    <w:rsid w:val="001D410F"/>
    <w:rsid w:val="001D5D7F"/>
    <w:rsid w:val="001D6145"/>
    <w:rsid w:val="001D66A8"/>
    <w:rsid w:val="001D6945"/>
    <w:rsid w:val="001D7091"/>
    <w:rsid w:val="001E1026"/>
    <w:rsid w:val="001E1F8C"/>
    <w:rsid w:val="001E308F"/>
    <w:rsid w:val="001E347D"/>
    <w:rsid w:val="001E3516"/>
    <w:rsid w:val="001E3B45"/>
    <w:rsid w:val="001E471C"/>
    <w:rsid w:val="001E485C"/>
    <w:rsid w:val="001E4E2C"/>
    <w:rsid w:val="001E4EB0"/>
    <w:rsid w:val="001E5549"/>
    <w:rsid w:val="001E5702"/>
    <w:rsid w:val="001E789B"/>
    <w:rsid w:val="001F01B2"/>
    <w:rsid w:val="001F10CF"/>
    <w:rsid w:val="001F1D9C"/>
    <w:rsid w:val="001F313A"/>
    <w:rsid w:val="001F41D5"/>
    <w:rsid w:val="001F49C2"/>
    <w:rsid w:val="001F584C"/>
    <w:rsid w:val="001F75E5"/>
    <w:rsid w:val="001F7CF0"/>
    <w:rsid w:val="00200189"/>
    <w:rsid w:val="00201395"/>
    <w:rsid w:val="00201F78"/>
    <w:rsid w:val="00202E88"/>
    <w:rsid w:val="00203288"/>
    <w:rsid w:val="002037EA"/>
    <w:rsid w:val="00203A98"/>
    <w:rsid w:val="00204044"/>
    <w:rsid w:val="002041B3"/>
    <w:rsid w:val="00204371"/>
    <w:rsid w:val="00204A38"/>
    <w:rsid w:val="00204F01"/>
    <w:rsid w:val="002057E0"/>
    <w:rsid w:val="0020582D"/>
    <w:rsid w:val="00205B1A"/>
    <w:rsid w:val="00207219"/>
    <w:rsid w:val="00207289"/>
    <w:rsid w:val="00207401"/>
    <w:rsid w:val="002102CC"/>
    <w:rsid w:val="00210804"/>
    <w:rsid w:val="00210CC5"/>
    <w:rsid w:val="002111E1"/>
    <w:rsid w:val="00212831"/>
    <w:rsid w:val="00213D35"/>
    <w:rsid w:val="00214122"/>
    <w:rsid w:val="00216E70"/>
    <w:rsid w:val="00217117"/>
    <w:rsid w:val="002201D7"/>
    <w:rsid w:val="0022083A"/>
    <w:rsid w:val="00220901"/>
    <w:rsid w:val="00221012"/>
    <w:rsid w:val="00221B77"/>
    <w:rsid w:val="00222465"/>
    <w:rsid w:val="0022290E"/>
    <w:rsid w:val="00222DF4"/>
    <w:rsid w:val="002233B7"/>
    <w:rsid w:val="002235D4"/>
    <w:rsid w:val="0022372C"/>
    <w:rsid w:val="00223EA7"/>
    <w:rsid w:val="002241A2"/>
    <w:rsid w:val="002249E5"/>
    <w:rsid w:val="00226582"/>
    <w:rsid w:val="00227037"/>
    <w:rsid w:val="00227EB1"/>
    <w:rsid w:val="00227EEF"/>
    <w:rsid w:val="00232597"/>
    <w:rsid w:val="00232B86"/>
    <w:rsid w:val="00233001"/>
    <w:rsid w:val="00233265"/>
    <w:rsid w:val="0023349E"/>
    <w:rsid w:val="00233D71"/>
    <w:rsid w:val="00234A1B"/>
    <w:rsid w:val="0023610B"/>
    <w:rsid w:val="002369E2"/>
    <w:rsid w:val="00241B71"/>
    <w:rsid w:val="00243E99"/>
    <w:rsid w:val="00244450"/>
    <w:rsid w:val="002448A4"/>
    <w:rsid w:val="0024630A"/>
    <w:rsid w:val="00246AE8"/>
    <w:rsid w:val="00246D72"/>
    <w:rsid w:val="00246D89"/>
    <w:rsid w:val="00247204"/>
    <w:rsid w:val="002476E5"/>
    <w:rsid w:val="00247909"/>
    <w:rsid w:val="00247CA8"/>
    <w:rsid w:val="00251ED7"/>
    <w:rsid w:val="00254EF1"/>
    <w:rsid w:val="00255ADD"/>
    <w:rsid w:val="00255B33"/>
    <w:rsid w:val="00255BA0"/>
    <w:rsid w:val="00256ADB"/>
    <w:rsid w:val="00256D55"/>
    <w:rsid w:val="002601F0"/>
    <w:rsid w:val="00260906"/>
    <w:rsid w:val="002610E7"/>
    <w:rsid w:val="00261DEE"/>
    <w:rsid w:val="00264B02"/>
    <w:rsid w:val="00264E4B"/>
    <w:rsid w:val="002658B3"/>
    <w:rsid w:val="00265E5F"/>
    <w:rsid w:val="00266AD7"/>
    <w:rsid w:val="00266F04"/>
    <w:rsid w:val="00267EB1"/>
    <w:rsid w:val="00271742"/>
    <w:rsid w:val="00271FBF"/>
    <w:rsid w:val="002727C2"/>
    <w:rsid w:val="00275CB3"/>
    <w:rsid w:val="002763A3"/>
    <w:rsid w:val="002770AB"/>
    <w:rsid w:val="002779E1"/>
    <w:rsid w:val="00280DB4"/>
    <w:rsid w:val="002811B3"/>
    <w:rsid w:val="002820D8"/>
    <w:rsid w:val="0028240A"/>
    <w:rsid w:val="00282795"/>
    <w:rsid w:val="00283F25"/>
    <w:rsid w:val="00285140"/>
    <w:rsid w:val="002851EA"/>
    <w:rsid w:val="002866EE"/>
    <w:rsid w:val="00286859"/>
    <w:rsid w:val="00290194"/>
    <w:rsid w:val="00291363"/>
    <w:rsid w:val="002929F3"/>
    <w:rsid w:val="00293BEF"/>
    <w:rsid w:val="002949F0"/>
    <w:rsid w:val="00294C4D"/>
    <w:rsid w:val="00294E92"/>
    <w:rsid w:val="00296215"/>
    <w:rsid w:val="00296DCC"/>
    <w:rsid w:val="00297202"/>
    <w:rsid w:val="0029756D"/>
    <w:rsid w:val="002977A9"/>
    <w:rsid w:val="00297CB5"/>
    <w:rsid w:val="002A07F2"/>
    <w:rsid w:val="002A11B2"/>
    <w:rsid w:val="002A24D4"/>
    <w:rsid w:val="002A348D"/>
    <w:rsid w:val="002A3FA2"/>
    <w:rsid w:val="002A50D7"/>
    <w:rsid w:val="002A5F7A"/>
    <w:rsid w:val="002A6474"/>
    <w:rsid w:val="002A660D"/>
    <w:rsid w:val="002A7246"/>
    <w:rsid w:val="002A75DE"/>
    <w:rsid w:val="002B0BB0"/>
    <w:rsid w:val="002B0BCD"/>
    <w:rsid w:val="002B0E25"/>
    <w:rsid w:val="002B1370"/>
    <w:rsid w:val="002B159E"/>
    <w:rsid w:val="002B2785"/>
    <w:rsid w:val="002B3814"/>
    <w:rsid w:val="002B38E5"/>
    <w:rsid w:val="002B4001"/>
    <w:rsid w:val="002B4425"/>
    <w:rsid w:val="002B4DC5"/>
    <w:rsid w:val="002B5943"/>
    <w:rsid w:val="002B6E23"/>
    <w:rsid w:val="002B75E4"/>
    <w:rsid w:val="002B765C"/>
    <w:rsid w:val="002C043B"/>
    <w:rsid w:val="002C2132"/>
    <w:rsid w:val="002C4020"/>
    <w:rsid w:val="002C445E"/>
    <w:rsid w:val="002C4979"/>
    <w:rsid w:val="002C58C3"/>
    <w:rsid w:val="002C5AE2"/>
    <w:rsid w:val="002C6344"/>
    <w:rsid w:val="002C6B55"/>
    <w:rsid w:val="002C72C7"/>
    <w:rsid w:val="002D0BA7"/>
    <w:rsid w:val="002D1D02"/>
    <w:rsid w:val="002D257A"/>
    <w:rsid w:val="002D2D99"/>
    <w:rsid w:val="002D308A"/>
    <w:rsid w:val="002D3589"/>
    <w:rsid w:val="002D363C"/>
    <w:rsid w:val="002D4099"/>
    <w:rsid w:val="002D4F26"/>
    <w:rsid w:val="002D6006"/>
    <w:rsid w:val="002E03A4"/>
    <w:rsid w:val="002E2AC1"/>
    <w:rsid w:val="002E2CBB"/>
    <w:rsid w:val="002E3378"/>
    <w:rsid w:val="002E373C"/>
    <w:rsid w:val="002E39E7"/>
    <w:rsid w:val="002E52D3"/>
    <w:rsid w:val="002E5360"/>
    <w:rsid w:val="002E6399"/>
    <w:rsid w:val="002E6851"/>
    <w:rsid w:val="002E6C42"/>
    <w:rsid w:val="002E720E"/>
    <w:rsid w:val="002E7BC0"/>
    <w:rsid w:val="002E7C1D"/>
    <w:rsid w:val="002F04CD"/>
    <w:rsid w:val="002F11E2"/>
    <w:rsid w:val="002F2269"/>
    <w:rsid w:val="002F2F67"/>
    <w:rsid w:val="002F3824"/>
    <w:rsid w:val="002F3D8F"/>
    <w:rsid w:val="002F4470"/>
    <w:rsid w:val="002F4E77"/>
    <w:rsid w:val="002F5735"/>
    <w:rsid w:val="002F5CDC"/>
    <w:rsid w:val="002F61B9"/>
    <w:rsid w:val="002F69D2"/>
    <w:rsid w:val="002F6EC0"/>
    <w:rsid w:val="002F7AA3"/>
    <w:rsid w:val="002F7FB7"/>
    <w:rsid w:val="00301B33"/>
    <w:rsid w:val="003027BA"/>
    <w:rsid w:val="00302D3A"/>
    <w:rsid w:val="00302F31"/>
    <w:rsid w:val="00303485"/>
    <w:rsid w:val="00303CF2"/>
    <w:rsid w:val="00304523"/>
    <w:rsid w:val="00304E1C"/>
    <w:rsid w:val="00305459"/>
    <w:rsid w:val="003062D4"/>
    <w:rsid w:val="003071D7"/>
    <w:rsid w:val="0030745F"/>
    <w:rsid w:val="00307AD9"/>
    <w:rsid w:val="003103A8"/>
    <w:rsid w:val="003115E3"/>
    <w:rsid w:val="00311E15"/>
    <w:rsid w:val="00312DC4"/>
    <w:rsid w:val="00313A58"/>
    <w:rsid w:val="00314064"/>
    <w:rsid w:val="00314741"/>
    <w:rsid w:val="00314784"/>
    <w:rsid w:val="0031497F"/>
    <w:rsid w:val="00315367"/>
    <w:rsid w:val="00315B55"/>
    <w:rsid w:val="00315F1B"/>
    <w:rsid w:val="00316120"/>
    <w:rsid w:val="0031623B"/>
    <w:rsid w:val="00317079"/>
    <w:rsid w:val="0032022A"/>
    <w:rsid w:val="0032059D"/>
    <w:rsid w:val="00320ADE"/>
    <w:rsid w:val="00321709"/>
    <w:rsid w:val="003220EC"/>
    <w:rsid w:val="00322C8C"/>
    <w:rsid w:val="00322E07"/>
    <w:rsid w:val="0032305D"/>
    <w:rsid w:val="00323278"/>
    <w:rsid w:val="0032348F"/>
    <w:rsid w:val="003237CD"/>
    <w:rsid w:val="00323AC3"/>
    <w:rsid w:val="00323BFD"/>
    <w:rsid w:val="00324B9C"/>
    <w:rsid w:val="00326107"/>
    <w:rsid w:val="00326509"/>
    <w:rsid w:val="00326DB5"/>
    <w:rsid w:val="0032747A"/>
    <w:rsid w:val="003301FE"/>
    <w:rsid w:val="0033043B"/>
    <w:rsid w:val="0033091F"/>
    <w:rsid w:val="00330BE0"/>
    <w:rsid w:val="00330DFA"/>
    <w:rsid w:val="00330EF7"/>
    <w:rsid w:val="0033100C"/>
    <w:rsid w:val="003324B9"/>
    <w:rsid w:val="00332F50"/>
    <w:rsid w:val="00334164"/>
    <w:rsid w:val="00335BC9"/>
    <w:rsid w:val="00335CA1"/>
    <w:rsid w:val="00335DBC"/>
    <w:rsid w:val="00336F3B"/>
    <w:rsid w:val="00337130"/>
    <w:rsid w:val="003400D6"/>
    <w:rsid w:val="003417EB"/>
    <w:rsid w:val="00342FF4"/>
    <w:rsid w:val="003435F0"/>
    <w:rsid w:val="003436F8"/>
    <w:rsid w:val="00343947"/>
    <w:rsid w:val="00343D43"/>
    <w:rsid w:val="00343EB5"/>
    <w:rsid w:val="00343F5F"/>
    <w:rsid w:val="00344021"/>
    <w:rsid w:val="00345060"/>
    <w:rsid w:val="00345856"/>
    <w:rsid w:val="0034666F"/>
    <w:rsid w:val="003472D7"/>
    <w:rsid w:val="003500F5"/>
    <w:rsid w:val="0035049D"/>
    <w:rsid w:val="003509A7"/>
    <w:rsid w:val="003515A4"/>
    <w:rsid w:val="00351A61"/>
    <w:rsid w:val="003523F5"/>
    <w:rsid w:val="00352B4F"/>
    <w:rsid w:val="00353737"/>
    <w:rsid w:val="003539AE"/>
    <w:rsid w:val="00353EDC"/>
    <w:rsid w:val="00354FE5"/>
    <w:rsid w:val="00355657"/>
    <w:rsid w:val="00355DB2"/>
    <w:rsid w:val="00356872"/>
    <w:rsid w:val="00356C4C"/>
    <w:rsid w:val="00357633"/>
    <w:rsid w:val="00360172"/>
    <w:rsid w:val="003608AD"/>
    <w:rsid w:val="00361783"/>
    <w:rsid w:val="00361B46"/>
    <w:rsid w:val="003631B0"/>
    <w:rsid w:val="00363627"/>
    <w:rsid w:val="0036369C"/>
    <w:rsid w:val="0036374A"/>
    <w:rsid w:val="003639B6"/>
    <w:rsid w:val="003641C0"/>
    <w:rsid w:val="00364C7C"/>
    <w:rsid w:val="00365323"/>
    <w:rsid w:val="00365629"/>
    <w:rsid w:val="00365C65"/>
    <w:rsid w:val="00367204"/>
    <w:rsid w:val="00367BB8"/>
    <w:rsid w:val="00371709"/>
    <w:rsid w:val="0037237B"/>
    <w:rsid w:val="00375061"/>
    <w:rsid w:val="003755F6"/>
    <w:rsid w:val="003759A4"/>
    <w:rsid w:val="003763C3"/>
    <w:rsid w:val="00376895"/>
    <w:rsid w:val="00377959"/>
    <w:rsid w:val="00377BD0"/>
    <w:rsid w:val="00380B3C"/>
    <w:rsid w:val="00380C5C"/>
    <w:rsid w:val="0038145B"/>
    <w:rsid w:val="0038172C"/>
    <w:rsid w:val="0038209C"/>
    <w:rsid w:val="003828EF"/>
    <w:rsid w:val="00382D25"/>
    <w:rsid w:val="00383188"/>
    <w:rsid w:val="003831B3"/>
    <w:rsid w:val="00383846"/>
    <w:rsid w:val="00383DB2"/>
    <w:rsid w:val="0038440F"/>
    <w:rsid w:val="00384574"/>
    <w:rsid w:val="0038462B"/>
    <w:rsid w:val="00384DA2"/>
    <w:rsid w:val="00385E0A"/>
    <w:rsid w:val="003860A7"/>
    <w:rsid w:val="00386AFB"/>
    <w:rsid w:val="00387A62"/>
    <w:rsid w:val="00387A88"/>
    <w:rsid w:val="003900A9"/>
    <w:rsid w:val="00390256"/>
    <w:rsid w:val="003913DC"/>
    <w:rsid w:val="00391845"/>
    <w:rsid w:val="003919A4"/>
    <w:rsid w:val="003928D5"/>
    <w:rsid w:val="00392D85"/>
    <w:rsid w:val="00392F73"/>
    <w:rsid w:val="00394069"/>
    <w:rsid w:val="00394C85"/>
    <w:rsid w:val="00396450"/>
    <w:rsid w:val="003970F9"/>
    <w:rsid w:val="00397845"/>
    <w:rsid w:val="00397CA5"/>
    <w:rsid w:val="00397FF0"/>
    <w:rsid w:val="003A087A"/>
    <w:rsid w:val="003A0F98"/>
    <w:rsid w:val="003A1878"/>
    <w:rsid w:val="003A223E"/>
    <w:rsid w:val="003A2549"/>
    <w:rsid w:val="003A2ADE"/>
    <w:rsid w:val="003A354F"/>
    <w:rsid w:val="003A40AF"/>
    <w:rsid w:val="003A4A45"/>
    <w:rsid w:val="003A547F"/>
    <w:rsid w:val="003A7D1B"/>
    <w:rsid w:val="003A7E09"/>
    <w:rsid w:val="003A7E86"/>
    <w:rsid w:val="003B04D9"/>
    <w:rsid w:val="003B0829"/>
    <w:rsid w:val="003B0F0C"/>
    <w:rsid w:val="003B1BA9"/>
    <w:rsid w:val="003B2BD5"/>
    <w:rsid w:val="003B2D01"/>
    <w:rsid w:val="003B30E1"/>
    <w:rsid w:val="003B378F"/>
    <w:rsid w:val="003B450A"/>
    <w:rsid w:val="003B4EC7"/>
    <w:rsid w:val="003B4F1B"/>
    <w:rsid w:val="003B5AD0"/>
    <w:rsid w:val="003B7261"/>
    <w:rsid w:val="003B72B6"/>
    <w:rsid w:val="003C06ED"/>
    <w:rsid w:val="003C0798"/>
    <w:rsid w:val="003C0ABE"/>
    <w:rsid w:val="003C0ADC"/>
    <w:rsid w:val="003C1455"/>
    <w:rsid w:val="003C213B"/>
    <w:rsid w:val="003C3475"/>
    <w:rsid w:val="003C3CFB"/>
    <w:rsid w:val="003C46D9"/>
    <w:rsid w:val="003C4E69"/>
    <w:rsid w:val="003C6D41"/>
    <w:rsid w:val="003C77C9"/>
    <w:rsid w:val="003C78D1"/>
    <w:rsid w:val="003D0828"/>
    <w:rsid w:val="003D0C09"/>
    <w:rsid w:val="003D1265"/>
    <w:rsid w:val="003D19D0"/>
    <w:rsid w:val="003D226A"/>
    <w:rsid w:val="003D28A8"/>
    <w:rsid w:val="003D2BAE"/>
    <w:rsid w:val="003D4051"/>
    <w:rsid w:val="003D6C51"/>
    <w:rsid w:val="003D6D8F"/>
    <w:rsid w:val="003E01C1"/>
    <w:rsid w:val="003E024B"/>
    <w:rsid w:val="003E150B"/>
    <w:rsid w:val="003E15C1"/>
    <w:rsid w:val="003E1781"/>
    <w:rsid w:val="003E1FA1"/>
    <w:rsid w:val="003E22FE"/>
    <w:rsid w:val="003E235A"/>
    <w:rsid w:val="003E2869"/>
    <w:rsid w:val="003E2F1C"/>
    <w:rsid w:val="003E47F0"/>
    <w:rsid w:val="003E5740"/>
    <w:rsid w:val="003E5939"/>
    <w:rsid w:val="003E64EE"/>
    <w:rsid w:val="003E729D"/>
    <w:rsid w:val="003E75AE"/>
    <w:rsid w:val="003F0339"/>
    <w:rsid w:val="003F0D42"/>
    <w:rsid w:val="003F0E0C"/>
    <w:rsid w:val="003F13FB"/>
    <w:rsid w:val="003F14A1"/>
    <w:rsid w:val="003F1AF1"/>
    <w:rsid w:val="003F2215"/>
    <w:rsid w:val="003F2269"/>
    <w:rsid w:val="003F2B79"/>
    <w:rsid w:val="003F4249"/>
    <w:rsid w:val="003F4630"/>
    <w:rsid w:val="003F4837"/>
    <w:rsid w:val="003F52DB"/>
    <w:rsid w:val="00401988"/>
    <w:rsid w:val="00401AEB"/>
    <w:rsid w:val="0040253B"/>
    <w:rsid w:val="004028CA"/>
    <w:rsid w:val="0040290C"/>
    <w:rsid w:val="00402CE8"/>
    <w:rsid w:val="0040341F"/>
    <w:rsid w:val="0040388E"/>
    <w:rsid w:val="00403B2C"/>
    <w:rsid w:val="00403B2D"/>
    <w:rsid w:val="00403B69"/>
    <w:rsid w:val="00403FDD"/>
    <w:rsid w:val="004048BF"/>
    <w:rsid w:val="004048E9"/>
    <w:rsid w:val="00404D79"/>
    <w:rsid w:val="00405C0B"/>
    <w:rsid w:val="004067E8"/>
    <w:rsid w:val="004106CA"/>
    <w:rsid w:val="00411B37"/>
    <w:rsid w:val="004123BE"/>
    <w:rsid w:val="0041287E"/>
    <w:rsid w:val="00412A17"/>
    <w:rsid w:val="004133FA"/>
    <w:rsid w:val="004155CF"/>
    <w:rsid w:val="00415D2A"/>
    <w:rsid w:val="00415E81"/>
    <w:rsid w:val="004169DC"/>
    <w:rsid w:val="004206F7"/>
    <w:rsid w:val="00422593"/>
    <w:rsid w:val="00423299"/>
    <w:rsid w:val="00423A79"/>
    <w:rsid w:val="00424128"/>
    <w:rsid w:val="0042418C"/>
    <w:rsid w:val="00424E92"/>
    <w:rsid w:val="00425076"/>
    <w:rsid w:val="004260E8"/>
    <w:rsid w:val="0043147E"/>
    <w:rsid w:val="00431BE2"/>
    <w:rsid w:val="004327C9"/>
    <w:rsid w:val="004330D9"/>
    <w:rsid w:val="0043403C"/>
    <w:rsid w:val="0043464E"/>
    <w:rsid w:val="00435EFA"/>
    <w:rsid w:val="00435F33"/>
    <w:rsid w:val="00435FC0"/>
    <w:rsid w:val="004367EA"/>
    <w:rsid w:val="00436FEA"/>
    <w:rsid w:val="00437150"/>
    <w:rsid w:val="004375D8"/>
    <w:rsid w:val="00437778"/>
    <w:rsid w:val="00437877"/>
    <w:rsid w:val="00437C1C"/>
    <w:rsid w:val="004403C3"/>
    <w:rsid w:val="004408E0"/>
    <w:rsid w:val="00441925"/>
    <w:rsid w:val="00441AE8"/>
    <w:rsid w:val="00441FB0"/>
    <w:rsid w:val="00443A4A"/>
    <w:rsid w:val="00445224"/>
    <w:rsid w:val="00445EC7"/>
    <w:rsid w:val="00447AC5"/>
    <w:rsid w:val="004504D6"/>
    <w:rsid w:val="0045167B"/>
    <w:rsid w:val="00452C49"/>
    <w:rsid w:val="004537E8"/>
    <w:rsid w:val="00453B3D"/>
    <w:rsid w:val="00454ED0"/>
    <w:rsid w:val="004555CA"/>
    <w:rsid w:val="00455701"/>
    <w:rsid w:val="00456191"/>
    <w:rsid w:val="004568DF"/>
    <w:rsid w:val="00457516"/>
    <w:rsid w:val="00457928"/>
    <w:rsid w:val="004609A3"/>
    <w:rsid w:val="0046154B"/>
    <w:rsid w:val="00461FBB"/>
    <w:rsid w:val="004623E1"/>
    <w:rsid w:val="0046248F"/>
    <w:rsid w:val="00462DFC"/>
    <w:rsid w:val="004633F6"/>
    <w:rsid w:val="004634B4"/>
    <w:rsid w:val="0046351F"/>
    <w:rsid w:val="00464487"/>
    <w:rsid w:val="004652AB"/>
    <w:rsid w:val="004655E5"/>
    <w:rsid w:val="004658A6"/>
    <w:rsid w:val="004658FE"/>
    <w:rsid w:val="00465DD2"/>
    <w:rsid w:val="00466AA0"/>
    <w:rsid w:val="00467C11"/>
    <w:rsid w:val="00470267"/>
    <w:rsid w:val="00470CCD"/>
    <w:rsid w:val="00473378"/>
    <w:rsid w:val="00474838"/>
    <w:rsid w:val="00475302"/>
    <w:rsid w:val="00475A61"/>
    <w:rsid w:val="00475CC2"/>
    <w:rsid w:val="00475D0F"/>
    <w:rsid w:val="00475EB3"/>
    <w:rsid w:val="00480254"/>
    <w:rsid w:val="004807C6"/>
    <w:rsid w:val="0048116B"/>
    <w:rsid w:val="00481B57"/>
    <w:rsid w:val="00481E6F"/>
    <w:rsid w:val="00482352"/>
    <w:rsid w:val="00482E5F"/>
    <w:rsid w:val="00483031"/>
    <w:rsid w:val="0048316D"/>
    <w:rsid w:val="0048498E"/>
    <w:rsid w:val="00484C01"/>
    <w:rsid w:val="00485372"/>
    <w:rsid w:val="004872BC"/>
    <w:rsid w:val="00487356"/>
    <w:rsid w:val="0049129D"/>
    <w:rsid w:val="00492523"/>
    <w:rsid w:val="00493032"/>
    <w:rsid w:val="00493198"/>
    <w:rsid w:val="0049326B"/>
    <w:rsid w:val="00493400"/>
    <w:rsid w:val="0049435F"/>
    <w:rsid w:val="00494A88"/>
    <w:rsid w:val="00495D51"/>
    <w:rsid w:val="00497324"/>
    <w:rsid w:val="004A1401"/>
    <w:rsid w:val="004A2AA3"/>
    <w:rsid w:val="004A306A"/>
    <w:rsid w:val="004A3547"/>
    <w:rsid w:val="004A37F5"/>
    <w:rsid w:val="004A3FB1"/>
    <w:rsid w:val="004A3FED"/>
    <w:rsid w:val="004A53B0"/>
    <w:rsid w:val="004A5673"/>
    <w:rsid w:val="004A6B08"/>
    <w:rsid w:val="004A7458"/>
    <w:rsid w:val="004B002D"/>
    <w:rsid w:val="004B0119"/>
    <w:rsid w:val="004B03F2"/>
    <w:rsid w:val="004B0E8D"/>
    <w:rsid w:val="004B1676"/>
    <w:rsid w:val="004B17DF"/>
    <w:rsid w:val="004B1AD0"/>
    <w:rsid w:val="004B1B38"/>
    <w:rsid w:val="004B1B9B"/>
    <w:rsid w:val="004B30B5"/>
    <w:rsid w:val="004B324F"/>
    <w:rsid w:val="004B371E"/>
    <w:rsid w:val="004B391A"/>
    <w:rsid w:val="004B3B13"/>
    <w:rsid w:val="004B590D"/>
    <w:rsid w:val="004B5F5E"/>
    <w:rsid w:val="004B60F9"/>
    <w:rsid w:val="004B694E"/>
    <w:rsid w:val="004B6B4E"/>
    <w:rsid w:val="004B7299"/>
    <w:rsid w:val="004B7A2B"/>
    <w:rsid w:val="004B7CD7"/>
    <w:rsid w:val="004B7F66"/>
    <w:rsid w:val="004C1704"/>
    <w:rsid w:val="004C4589"/>
    <w:rsid w:val="004C4FED"/>
    <w:rsid w:val="004C52A2"/>
    <w:rsid w:val="004C680F"/>
    <w:rsid w:val="004C6845"/>
    <w:rsid w:val="004D0B73"/>
    <w:rsid w:val="004D2458"/>
    <w:rsid w:val="004D28DC"/>
    <w:rsid w:val="004D3057"/>
    <w:rsid w:val="004D31B3"/>
    <w:rsid w:val="004D3C75"/>
    <w:rsid w:val="004D53FD"/>
    <w:rsid w:val="004D6040"/>
    <w:rsid w:val="004D6B06"/>
    <w:rsid w:val="004E04FE"/>
    <w:rsid w:val="004E05CE"/>
    <w:rsid w:val="004E1881"/>
    <w:rsid w:val="004E1B95"/>
    <w:rsid w:val="004E1CFB"/>
    <w:rsid w:val="004E1E4C"/>
    <w:rsid w:val="004E26C6"/>
    <w:rsid w:val="004E29AB"/>
    <w:rsid w:val="004E29B2"/>
    <w:rsid w:val="004E2FB2"/>
    <w:rsid w:val="004E30CC"/>
    <w:rsid w:val="004E4B08"/>
    <w:rsid w:val="004E6704"/>
    <w:rsid w:val="004E69E5"/>
    <w:rsid w:val="004E75AC"/>
    <w:rsid w:val="004F03C2"/>
    <w:rsid w:val="004F0733"/>
    <w:rsid w:val="004F0F4D"/>
    <w:rsid w:val="004F2BDE"/>
    <w:rsid w:val="004F31A5"/>
    <w:rsid w:val="004F323A"/>
    <w:rsid w:val="004F346F"/>
    <w:rsid w:val="004F4E21"/>
    <w:rsid w:val="004F542D"/>
    <w:rsid w:val="004F59A1"/>
    <w:rsid w:val="004F646A"/>
    <w:rsid w:val="004F7388"/>
    <w:rsid w:val="004F7606"/>
    <w:rsid w:val="0050148F"/>
    <w:rsid w:val="005018FC"/>
    <w:rsid w:val="00501CC7"/>
    <w:rsid w:val="00501D30"/>
    <w:rsid w:val="005023BA"/>
    <w:rsid w:val="00504052"/>
    <w:rsid w:val="00507232"/>
    <w:rsid w:val="00507EFB"/>
    <w:rsid w:val="00510220"/>
    <w:rsid w:val="00510706"/>
    <w:rsid w:val="0051173F"/>
    <w:rsid w:val="00511769"/>
    <w:rsid w:val="0051300E"/>
    <w:rsid w:val="00513813"/>
    <w:rsid w:val="00513C59"/>
    <w:rsid w:val="005143EC"/>
    <w:rsid w:val="0051472C"/>
    <w:rsid w:val="00514A04"/>
    <w:rsid w:val="00515FA3"/>
    <w:rsid w:val="00517510"/>
    <w:rsid w:val="005179F1"/>
    <w:rsid w:val="00517D56"/>
    <w:rsid w:val="005204C7"/>
    <w:rsid w:val="005205E5"/>
    <w:rsid w:val="0052114F"/>
    <w:rsid w:val="00521483"/>
    <w:rsid w:val="0052189D"/>
    <w:rsid w:val="0052235B"/>
    <w:rsid w:val="00522968"/>
    <w:rsid w:val="00522CBD"/>
    <w:rsid w:val="00523941"/>
    <w:rsid w:val="005249BB"/>
    <w:rsid w:val="0052515F"/>
    <w:rsid w:val="005251DF"/>
    <w:rsid w:val="0052553B"/>
    <w:rsid w:val="00525729"/>
    <w:rsid w:val="0052667B"/>
    <w:rsid w:val="005274A8"/>
    <w:rsid w:val="005276DB"/>
    <w:rsid w:val="00531240"/>
    <w:rsid w:val="00531497"/>
    <w:rsid w:val="00532451"/>
    <w:rsid w:val="005327DE"/>
    <w:rsid w:val="00533A97"/>
    <w:rsid w:val="00533FA2"/>
    <w:rsid w:val="00534012"/>
    <w:rsid w:val="00535BA9"/>
    <w:rsid w:val="00536103"/>
    <w:rsid w:val="005363DF"/>
    <w:rsid w:val="00536464"/>
    <w:rsid w:val="0053677E"/>
    <w:rsid w:val="00536D58"/>
    <w:rsid w:val="005404EE"/>
    <w:rsid w:val="00541339"/>
    <w:rsid w:val="00542248"/>
    <w:rsid w:val="005427D5"/>
    <w:rsid w:val="005429F0"/>
    <w:rsid w:val="00543042"/>
    <w:rsid w:val="0054312B"/>
    <w:rsid w:val="0054344D"/>
    <w:rsid w:val="0054351B"/>
    <w:rsid w:val="00543677"/>
    <w:rsid w:val="00544A52"/>
    <w:rsid w:val="00544D37"/>
    <w:rsid w:val="00545730"/>
    <w:rsid w:val="005477F3"/>
    <w:rsid w:val="005478C1"/>
    <w:rsid w:val="00547CDA"/>
    <w:rsid w:val="005518A8"/>
    <w:rsid w:val="00552C3D"/>
    <w:rsid w:val="00552CC1"/>
    <w:rsid w:val="0055326C"/>
    <w:rsid w:val="00553400"/>
    <w:rsid w:val="00553463"/>
    <w:rsid w:val="00553536"/>
    <w:rsid w:val="00553678"/>
    <w:rsid w:val="0055429D"/>
    <w:rsid w:val="005542A4"/>
    <w:rsid w:val="005545E9"/>
    <w:rsid w:val="005551EE"/>
    <w:rsid w:val="0055556B"/>
    <w:rsid w:val="005558C5"/>
    <w:rsid w:val="00555944"/>
    <w:rsid w:val="005564BF"/>
    <w:rsid w:val="00556FA9"/>
    <w:rsid w:val="0056031D"/>
    <w:rsid w:val="00561A80"/>
    <w:rsid w:val="005625BA"/>
    <w:rsid w:val="0056289E"/>
    <w:rsid w:val="005637DD"/>
    <w:rsid w:val="00563910"/>
    <w:rsid w:val="00563AC1"/>
    <w:rsid w:val="00564CE2"/>
    <w:rsid w:val="00564F95"/>
    <w:rsid w:val="00565429"/>
    <w:rsid w:val="00566097"/>
    <w:rsid w:val="005660EE"/>
    <w:rsid w:val="0056688F"/>
    <w:rsid w:val="0056732A"/>
    <w:rsid w:val="005706BC"/>
    <w:rsid w:val="005747A4"/>
    <w:rsid w:val="0057536F"/>
    <w:rsid w:val="005761F3"/>
    <w:rsid w:val="0058075F"/>
    <w:rsid w:val="00580807"/>
    <w:rsid w:val="0058147E"/>
    <w:rsid w:val="0058166F"/>
    <w:rsid w:val="00582045"/>
    <w:rsid w:val="005822C2"/>
    <w:rsid w:val="00582AD6"/>
    <w:rsid w:val="00582F6C"/>
    <w:rsid w:val="00583E8B"/>
    <w:rsid w:val="00585040"/>
    <w:rsid w:val="00585E67"/>
    <w:rsid w:val="00586095"/>
    <w:rsid w:val="00587C72"/>
    <w:rsid w:val="00590FFE"/>
    <w:rsid w:val="0059187B"/>
    <w:rsid w:val="00591BFB"/>
    <w:rsid w:val="0059219B"/>
    <w:rsid w:val="0059310E"/>
    <w:rsid w:val="00593CAE"/>
    <w:rsid w:val="00593F27"/>
    <w:rsid w:val="00594597"/>
    <w:rsid w:val="00594E89"/>
    <w:rsid w:val="005A0B61"/>
    <w:rsid w:val="005A1655"/>
    <w:rsid w:val="005A1953"/>
    <w:rsid w:val="005A1A11"/>
    <w:rsid w:val="005A1C18"/>
    <w:rsid w:val="005A2B23"/>
    <w:rsid w:val="005A3AB3"/>
    <w:rsid w:val="005A4B26"/>
    <w:rsid w:val="005A63FE"/>
    <w:rsid w:val="005A6B5F"/>
    <w:rsid w:val="005A793F"/>
    <w:rsid w:val="005B1686"/>
    <w:rsid w:val="005B1960"/>
    <w:rsid w:val="005B1EC0"/>
    <w:rsid w:val="005B225B"/>
    <w:rsid w:val="005B289C"/>
    <w:rsid w:val="005B3141"/>
    <w:rsid w:val="005B3BD3"/>
    <w:rsid w:val="005B433E"/>
    <w:rsid w:val="005B4A13"/>
    <w:rsid w:val="005B4DBF"/>
    <w:rsid w:val="005B678E"/>
    <w:rsid w:val="005B6E3F"/>
    <w:rsid w:val="005B7168"/>
    <w:rsid w:val="005B7469"/>
    <w:rsid w:val="005C07E4"/>
    <w:rsid w:val="005C0DBA"/>
    <w:rsid w:val="005C13B1"/>
    <w:rsid w:val="005C1647"/>
    <w:rsid w:val="005C1C65"/>
    <w:rsid w:val="005C23B6"/>
    <w:rsid w:val="005C35E1"/>
    <w:rsid w:val="005C4549"/>
    <w:rsid w:val="005C495A"/>
    <w:rsid w:val="005C55F6"/>
    <w:rsid w:val="005C5D65"/>
    <w:rsid w:val="005C6C26"/>
    <w:rsid w:val="005C7F38"/>
    <w:rsid w:val="005D0398"/>
    <w:rsid w:val="005D0EAB"/>
    <w:rsid w:val="005D126D"/>
    <w:rsid w:val="005D3224"/>
    <w:rsid w:val="005D33B2"/>
    <w:rsid w:val="005D3A96"/>
    <w:rsid w:val="005D4024"/>
    <w:rsid w:val="005D5158"/>
    <w:rsid w:val="005D55D0"/>
    <w:rsid w:val="005D65D9"/>
    <w:rsid w:val="005D6755"/>
    <w:rsid w:val="005D7308"/>
    <w:rsid w:val="005E067E"/>
    <w:rsid w:val="005E0FDF"/>
    <w:rsid w:val="005E15A3"/>
    <w:rsid w:val="005E1F5C"/>
    <w:rsid w:val="005E20DC"/>
    <w:rsid w:val="005E2A4F"/>
    <w:rsid w:val="005E2D6C"/>
    <w:rsid w:val="005E3ECE"/>
    <w:rsid w:val="005E43DA"/>
    <w:rsid w:val="005E54F5"/>
    <w:rsid w:val="005E571B"/>
    <w:rsid w:val="005E58AD"/>
    <w:rsid w:val="005E774C"/>
    <w:rsid w:val="005E7834"/>
    <w:rsid w:val="005E7EAA"/>
    <w:rsid w:val="005F10E9"/>
    <w:rsid w:val="005F11E6"/>
    <w:rsid w:val="005F1685"/>
    <w:rsid w:val="005F1F68"/>
    <w:rsid w:val="005F2017"/>
    <w:rsid w:val="005F279B"/>
    <w:rsid w:val="005F2D43"/>
    <w:rsid w:val="005F478A"/>
    <w:rsid w:val="005F5F15"/>
    <w:rsid w:val="005F5FC5"/>
    <w:rsid w:val="005F60E8"/>
    <w:rsid w:val="005F673A"/>
    <w:rsid w:val="005F791A"/>
    <w:rsid w:val="005F7A26"/>
    <w:rsid w:val="005F7C0F"/>
    <w:rsid w:val="005F7C69"/>
    <w:rsid w:val="00600434"/>
    <w:rsid w:val="00600531"/>
    <w:rsid w:val="00600A49"/>
    <w:rsid w:val="00600AEA"/>
    <w:rsid w:val="00601D02"/>
    <w:rsid w:val="0060234B"/>
    <w:rsid w:val="0060314D"/>
    <w:rsid w:val="0060372D"/>
    <w:rsid w:val="006047DB"/>
    <w:rsid w:val="00604C62"/>
    <w:rsid w:val="006050B0"/>
    <w:rsid w:val="00612F37"/>
    <w:rsid w:val="00613327"/>
    <w:rsid w:val="00613339"/>
    <w:rsid w:val="00613751"/>
    <w:rsid w:val="00613F2A"/>
    <w:rsid w:val="0061471A"/>
    <w:rsid w:val="00614C76"/>
    <w:rsid w:val="00614CEA"/>
    <w:rsid w:val="00614E62"/>
    <w:rsid w:val="00616183"/>
    <w:rsid w:val="0061677C"/>
    <w:rsid w:val="00616D20"/>
    <w:rsid w:val="00617E2F"/>
    <w:rsid w:val="00620467"/>
    <w:rsid w:val="0062050A"/>
    <w:rsid w:val="00620EEA"/>
    <w:rsid w:val="00621B6A"/>
    <w:rsid w:val="006223DE"/>
    <w:rsid w:val="006224ED"/>
    <w:rsid w:val="006229B8"/>
    <w:rsid w:val="00622C03"/>
    <w:rsid w:val="00624C7B"/>
    <w:rsid w:val="006257DE"/>
    <w:rsid w:val="00625B97"/>
    <w:rsid w:val="006265A1"/>
    <w:rsid w:val="00627234"/>
    <w:rsid w:val="00631379"/>
    <w:rsid w:val="00632CCF"/>
    <w:rsid w:val="00632FB2"/>
    <w:rsid w:val="006333DE"/>
    <w:rsid w:val="006341D3"/>
    <w:rsid w:val="0063531C"/>
    <w:rsid w:val="006355D2"/>
    <w:rsid w:val="006357BE"/>
    <w:rsid w:val="00635995"/>
    <w:rsid w:val="00636126"/>
    <w:rsid w:val="00636902"/>
    <w:rsid w:val="0063699D"/>
    <w:rsid w:val="00637121"/>
    <w:rsid w:val="006374B6"/>
    <w:rsid w:val="00637970"/>
    <w:rsid w:val="00637E9D"/>
    <w:rsid w:val="00637F3E"/>
    <w:rsid w:val="00640AB3"/>
    <w:rsid w:val="006415F7"/>
    <w:rsid w:val="00641EDD"/>
    <w:rsid w:val="00641F78"/>
    <w:rsid w:val="00642A6A"/>
    <w:rsid w:val="00642CB4"/>
    <w:rsid w:val="0064386C"/>
    <w:rsid w:val="00643CEF"/>
    <w:rsid w:val="00646795"/>
    <w:rsid w:val="00646F2E"/>
    <w:rsid w:val="006479C4"/>
    <w:rsid w:val="0065015F"/>
    <w:rsid w:val="00650824"/>
    <w:rsid w:val="006514EA"/>
    <w:rsid w:val="006519BA"/>
    <w:rsid w:val="00653D16"/>
    <w:rsid w:val="0065421A"/>
    <w:rsid w:val="00655215"/>
    <w:rsid w:val="00655B4D"/>
    <w:rsid w:val="00655F3C"/>
    <w:rsid w:val="00657585"/>
    <w:rsid w:val="006608F1"/>
    <w:rsid w:val="00661284"/>
    <w:rsid w:val="00663BBC"/>
    <w:rsid w:val="00664162"/>
    <w:rsid w:val="0066550E"/>
    <w:rsid w:val="00666833"/>
    <w:rsid w:val="006717C8"/>
    <w:rsid w:val="006723AE"/>
    <w:rsid w:val="00672B58"/>
    <w:rsid w:val="00672B5A"/>
    <w:rsid w:val="00672F9D"/>
    <w:rsid w:val="00674AF7"/>
    <w:rsid w:val="0067568E"/>
    <w:rsid w:val="00676494"/>
    <w:rsid w:val="006779AA"/>
    <w:rsid w:val="0068031A"/>
    <w:rsid w:val="00680487"/>
    <w:rsid w:val="006804EB"/>
    <w:rsid w:val="00680BEF"/>
    <w:rsid w:val="00682739"/>
    <w:rsid w:val="006835AB"/>
    <w:rsid w:val="0068440D"/>
    <w:rsid w:val="0068472E"/>
    <w:rsid w:val="00684750"/>
    <w:rsid w:val="006854E7"/>
    <w:rsid w:val="006866CA"/>
    <w:rsid w:val="0068731C"/>
    <w:rsid w:val="00687675"/>
    <w:rsid w:val="006876CD"/>
    <w:rsid w:val="0069155A"/>
    <w:rsid w:val="00692AE5"/>
    <w:rsid w:val="006932A9"/>
    <w:rsid w:val="00697B56"/>
    <w:rsid w:val="006A088C"/>
    <w:rsid w:val="006A2072"/>
    <w:rsid w:val="006A5209"/>
    <w:rsid w:val="006A56E9"/>
    <w:rsid w:val="006A5791"/>
    <w:rsid w:val="006B03BB"/>
    <w:rsid w:val="006B112B"/>
    <w:rsid w:val="006B152A"/>
    <w:rsid w:val="006B21C7"/>
    <w:rsid w:val="006B24D0"/>
    <w:rsid w:val="006B26AD"/>
    <w:rsid w:val="006B28E9"/>
    <w:rsid w:val="006B2BB1"/>
    <w:rsid w:val="006B422D"/>
    <w:rsid w:val="006B6DF8"/>
    <w:rsid w:val="006C0271"/>
    <w:rsid w:val="006C0BA2"/>
    <w:rsid w:val="006C0D52"/>
    <w:rsid w:val="006C18DF"/>
    <w:rsid w:val="006C2212"/>
    <w:rsid w:val="006C2A65"/>
    <w:rsid w:val="006C380A"/>
    <w:rsid w:val="006C4C4A"/>
    <w:rsid w:val="006C6409"/>
    <w:rsid w:val="006C66B2"/>
    <w:rsid w:val="006C67CE"/>
    <w:rsid w:val="006C6968"/>
    <w:rsid w:val="006C6A6E"/>
    <w:rsid w:val="006C7245"/>
    <w:rsid w:val="006D04C0"/>
    <w:rsid w:val="006D04D8"/>
    <w:rsid w:val="006D06A2"/>
    <w:rsid w:val="006D2135"/>
    <w:rsid w:val="006D2E94"/>
    <w:rsid w:val="006D3015"/>
    <w:rsid w:val="006D32E3"/>
    <w:rsid w:val="006D3469"/>
    <w:rsid w:val="006D5571"/>
    <w:rsid w:val="006D5CB6"/>
    <w:rsid w:val="006D5EC9"/>
    <w:rsid w:val="006E0BFF"/>
    <w:rsid w:val="006E2CEB"/>
    <w:rsid w:val="006E3C40"/>
    <w:rsid w:val="006E5236"/>
    <w:rsid w:val="006E523E"/>
    <w:rsid w:val="006E6FBE"/>
    <w:rsid w:val="006E72E4"/>
    <w:rsid w:val="006E7A68"/>
    <w:rsid w:val="006E7F27"/>
    <w:rsid w:val="006F0207"/>
    <w:rsid w:val="006F1793"/>
    <w:rsid w:val="006F20B5"/>
    <w:rsid w:val="006F4AF0"/>
    <w:rsid w:val="006F7173"/>
    <w:rsid w:val="00700C47"/>
    <w:rsid w:val="00700D5C"/>
    <w:rsid w:val="00701AC8"/>
    <w:rsid w:val="00701BBA"/>
    <w:rsid w:val="007020FB"/>
    <w:rsid w:val="0070261E"/>
    <w:rsid w:val="00702B48"/>
    <w:rsid w:val="0070423F"/>
    <w:rsid w:val="00704922"/>
    <w:rsid w:val="00705E16"/>
    <w:rsid w:val="007060BE"/>
    <w:rsid w:val="007071A6"/>
    <w:rsid w:val="00707951"/>
    <w:rsid w:val="007104E7"/>
    <w:rsid w:val="007114D6"/>
    <w:rsid w:val="00711637"/>
    <w:rsid w:val="00713E56"/>
    <w:rsid w:val="0071728A"/>
    <w:rsid w:val="0071738D"/>
    <w:rsid w:val="007173A1"/>
    <w:rsid w:val="007173AA"/>
    <w:rsid w:val="00717BC9"/>
    <w:rsid w:val="00720164"/>
    <w:rsid w:val="0072081B"/>
    <w:rsid w:val="007214DE"/>
    <w:rsid w:val="00721D7C"/>
    <w:rsid w:val="00722E6D"/>
    <w:rsid w:val="007232AF"/>
    <w:rsid w:val="0072336C"/>
    <w:rsid w:val="00724B53"/>
    <w:rsid w:val="00724E39"/>
    <w:rsid w:val="00725278"/>
    <w:rsid w:val="00725840"/>
    <w:rsid w:val="0072625B"/>
    <w:rsid w:val="00726A7B"/>
    <w:rsid w:val="00727D0A"/>
    <w:rsid w:val="00727F42"/>
    <w:rsid w:val="0073165A"/>
    <w:rsid w:val="007320AA"/>
    <w:rsid w:val="00732243"/>
    <w:rsid w:val="00733401"/>
    <w:rsid w:val="007335D0"/>
    <w:rsid w:val="007340E6"/>
    <w:rsid w:val="00734292"/>
    <w:rsid w:val="00734880"/>
    <w:rsid w:val="00735965"/>
    <w:rsid w:val="00735D87"/>
    <w:rsid w:val="007379F0"/>
    <w:rsid w:val="00740D46"/>
    <w:rsid w:val="007412CC"/>
    <w:rsid w:val="007418DE"/>
    <w:rsid w:val="00743314"/>
    <w:rsid w:val="007433A7"/>
    <w:rsid w:val="00743821"/>
    <w:rsid w:val="00744110"/>
    <w:rsid w:val="00745EE2"/>
    <w:rsid w:val="00746002"/>
    <w:rsid w:val="0074728B"/>
    <w:rsid w:val="00747979"/>
    <w:rsid w:val="00747C28"/>
    <w:rsid w:val="007508C8"/>
    <w:rsid w:val="00750A61"/>
    <w:rsid w:val="00750F2C"/>
    <w:rsid w:val="007512CA"/>
    <w:rsid w:val="007512D5"/>
    <w:rsid w:val="0075426D"/>
    <w:rsid w:val="00754D55"/>
    <w:rsid w:val="00755744"/>
    <w:rsid w:val="00755F59"/>
    <w:rsid w:val="00756326"/>
    <w:rsid w:val="007567DD"/>
    <w:rsid w:val="00756C7D"/>
    <w:rsid w:val="00757FA5"/>
    <w:rsid w:val="00760225"/>
    <w:rsid w:val="007606EB"/>
    <w:rsid w:val="00760FDB"/>
    <w:rsid w:val="00762026"/>
    <w:rsid w:val="007630BD"/>
    <w:rsid w:val="00763D39"/>
    <w:rsid w:val="00763D45"/>
    <w:rsid w:val="00763F72"/>
    <w:rsid w:val="007641E9"/>
    <w:rsid w:val="007642DC"/>
    <w:rsid w:val="0076445B"/>
    <w:rsid w:val="00767219"/>
    <w:rsid w:val="00770050"/>
    <w:rsid w:val="00770FBA"/>
    <w:rsid w:val="00771988"/>
    <w:rsid w:val="007723EB"/>
    <w:rsid w:val="00773CC2"/>
    <w:rsid w:val="00775853"/>
    <w:rsid w:val="00775A41"/>
    <w:rsid w:val="00776512"/>
    <w:rsid w:val="00776EDF"/>
    <w:rsid w:val="007825AC"/>
    <w:rsid w:val="007829A4"/>
    <w:rsid w:val="00782EEF"/>
    <w:rsid w:val="00783BAF"/>
    <w:rsid w:val="007841AB"/>
    <w:rsid w:val="00784879"/>
    <w:rsid w:val="00784B91"/>
    <w:rsid w:val="00785496"/>
    <w:rsid w:val="00785CD4"/>
    <w:rsid w:val="00785DE8"/>
    <w:rsid w:val="007869B1"/>
    <w:rsid w:val="00786AB7"/>
    <w:rsid w:val="00787793"/>
    <w:rsid w:val="007877FF"/>
    <w:rsid w:val="00787C7A"/>
    <w:rsid w:val="0079087B"/>
    <w:rsid w:val="00791674"/>
    <w:rsid w:val="00792567"/>
    <w:rsid w:val="007945B2"/>
    <w:rsid w:val="0079490B"/>
    <w:rsid w:val="00794C0D"/>
    <w:rsid w:val="00794F0C"/>
    <w:rsid w:val="007960C8"/>
    <w:rsid w:val="00796E6A"/>
    <w:rsid w:val="007A0624"/>
    <w:rsid w:val="007A0984"/>
    <w:rsid w:val="007A0EAA"/>
    <w:rsid w:val="007A0F1B"/>
    <w:rsid w:val="007A16E5"/>
    <w:rsid w:val="007A16F1"/>
    <w:rsid w:val="007A2127"/>
    <w:rsid w:val="007A227D"/>
    <w:rsid w:val="007A24A5"/>
    <w:rsid w:val="007A25B1"/>
    <w:rsid w:val="007A35D7"/>
    <w:rsid w:val="007A3907"/>
    <w:rsid w:val="007A3BD2"/>
    <w:rsid w:val="007A3EDD"/>
    <w:rsid w:val="007A4406"/>
    <w:rsid w:val="007A4CD4"/>
    <w:rsid w:val="007A5909"/>
    <w:rsid w:val="007A5AB4"/>
    <w:rsid w:val="007A5BC3"/>
    <w:rsid w:val="007A5E45"/>
    <w:rsid w:val="007A61D8"/>
    <w:rsid w:val="007A674B"/>
    <w:rsid w:val="007A7ACC"/>
    <w:rsid w:val="007B0B5E"/>
    <w:rsid w:val="007B0EA4"/>
    <w:rsid w:val="007B10C7"/>
    <w:rsid w:val="007B1A7D"/>
    <w:rsid w:val="007B1B03"/>
    <w:rsid w:val="007B2091"/>
    <w:rsid w:val="007B2EE4"/>
    <w:rsid w:val="007B305D"/>
    <w:rsid w:val="007B3E93"/>
    <w:rsid w:val="007B41B9"/>
    <w:rsid w:val="007B558D"/>
    <w:rsid w:val="007B6941"/>
    <w:rsid w:val="007B696C"/>
    <w:rsid w:val="007B6CC2"/>
    <w:rsid w:val="007B6DA2"/>
    <w:rsid w:val="007B70D4"/>
    <w:rsid w:val="007C0431"/>
    <w:rsid w:val="007C055F"/>
    <w:rsid w:val="007C0C9A"/>
    <w:rsid w:val="007C0CF9"/>
    <w:rsid w:val="007C44DD"/>
    <w:rsid w:val="007C488E"/>
    <w:rsid w:val="007C4B37"/>
    <w:rsid w:val="007C4B47"/>
    <w:rsid w:val="007C4BDB"/>
    <w:rsid w:val="007C4E6B"/>
    <w:rsid w:val="007C545E"/>
    <w:rsid w:val="007C6062"/>
    <w:rsid w:val="007C6287"/>
    <w:rsid w:val="007C66E3"/>
    <w:rsid w:val="007D0362"/>
    <w:rsid w:val="007D0D1E"/>
    <w:rsid w:val="007D1093"/>
    <w:rsid w:val="007D1289"/>
    <w:rsid w:val="007D1318"/>
    <w:rsid w:val="007D1B10"/>
    <w:rsid w:val="007D1C35"/>
    <w:rsid w:val="007D4331"/>
    <w:rsid w:val="007D4602"/>
    <w:rsid w:val="007D4A53"/>
    <w:rsid w:val="007D5065"/>
    <w:rsid w:val="007D694A"/>
    <w:rsid w:val="007E11A2"/>
    <w:rsid w:val="007E1F05"/>
    <w:rsid w:val="007E21C9"/>
    <w:rsid w:val="007E48AB"/>
    <w:rsid w:val="007E56E0"/>
    <w:rsid w:val="007E5796"/>
    <w:rsid w:val="007E5B27"/>
    <w:rsid w:val="007E6471"/>
    <w:rsid w:val="007E7368"/>
    <w:rsid w:val="007F03BD"/>
    <w:rsid w:val="007F0F78"/>
    <w:rsid w:val="007F113A"/>
    <w:rsid w:val="007F2B1B"/>
    <w:rsid w:val="007F37D5"/>
    <w:rsid w:val="007F40AF"/>
    <w:rsid w:val="007F4ABF"/>
    <w:rsid w:val="007F503E"/>
    <w:rsid w:val="007F6850"/>
    <w:rsid w:val="007F6DD8"/>
    <w:rsid w:val="007F700D"/>
    <w:rsid w:val="007F7273"/>
    <w:rsid w:val="007F7287"/>
    <w:rsid w:val="007F73FA"/>
    <w:rsid w:val="007F7446"/>
    <w:rsid w:val="007F78ED"/>
    <w:rsid w:val="007F7BBF"/>
    <w:rsid w:val="00800083"/>
    <w:rsid w:val="00801706"/>
    <w:rsid w:val="00801E94"/>
    <w:rsid w:val="00802674"/>
    <w:rsid w:val="00802DF2"/>
    <w:rsid w:val="00804791"/>
    <w:rsid w:val="008051A5"/>
    <w:rsid w:val="0080545E"/>
    <w:rsid w:val="00805AAE"/>
    <w:rsid w:val="00805C45"/>
    <w:rsid w:val="0080660E"/>
    <w:rsid w:val="008113CA"/>
    <w:rsid w:val="00811DF8"/>
    <w:rsid w:val="00812218"/>
    <w:rsid w:val="00812291"/>
    <w:rsid w:val="00812371"/>
    <w:rsid w:val="008128DE"/>
    <w:rsid w:val="008146C7"/>
    <w:rsid w:val="008150D4"/>
    <w:rsid w:val="008162E2"/>
    <w:rsid w:val="0081656D"/>
    <w:rsid w:val="008175D4"/>
    <w:rsid w:val="008206E8"/>
    <w:rsid w:val="00820CEA"/>
    <w:rsid w:val="00820D77"/>
    <w:rsid w:val="0082345F"/>
    <w:rsid w:val="00824AE6"/>
    <w:rsid w:val="008251C4"/>
    <w:rsid w:val="00825256"/>
    <w:rsid w:val="00830D8B"/>
    <w:rsid w:val="00831503"/>
    <w:rsid w:val="00831644"/>
    <w:rsid w:val="008316F3"/>
    <w:rsid w:val="008331D9"/>
    <w:rsid w:val="00833294"/>
    <w:rsid w:val="00834CEC"/>
    <w:rsid w:val="00835AF7"/>
    <w:rsid w:val="00837177"/>
    <w:rsid w:val="008372E4"/>
    <w:rsid w:val="008375E2"/>
    <w:rsid w:val="00837ADE"/>
    <w:rsid w:val="008408E4"/>
    <w:rsid w:val="00841635"/>
    <w:rsid w:val="00841EF4"/>
    <w:rsid w:val="00842B48"/>
    <w:rsid w:val="008434C5"/>
    <w:rsid w:val="0084350D"/>
    <w:rsid w:val="00843551"/>
    <w:rsid w:val="008435C5"/>
    <w:rsid w:val="00844206"/>
    <w:rsid w:val="008456EB"/>
    <w:rsid w:val="00845C51"/>
    <w:rsid w:val="00845DDB"/>
    <w:rsid w:val="0084637E"/>
    <w:rsid w:val="008473C8"/>
    <w:rsid w:val="0084789B"/>
    <w:rsid w:val="0084790C"/>
    <w:rsid w:val="00850091"/>
    <w:rsid w:val="008502F5"/>
    <w:rsid w:val="008509E3"/>
    <w:rsid w:val="00850D55"/>
    <w:rsid w:val="00851103"/>
    <w:rsid w:val="008513B1"/>
    <w:rsid w:val="008526D4"/>
    <w:rsid w:val="00852963"/>
    <w:rsid w:val="00852F7D"/>
    <w:rsid w:val="00853B82"/>
    <w:rsid w:val="00854E46"/>
    <w:rsid w:val="008556CF"/>
    <w:rsid w:val="008561DE"/>
    <w:rsid w:val="008573AB"/>
    <w:rsid w:val="008574DE"/>
    <w:rsid w:val="00857F34"/>
    <w:rsid w:val="0086008F"/>
    <w:rsid w:val="00860536"/>
    <w:rsid w:val="008615A4"/>
    <w:rsid w:val="00861B71"/>
    <w:rsid w:val="00862379"/>
    <w:rsid w:val="00862983"/>
    <w:rsid w:val="00862FEF"/>
    <w:rsid w:val="00863EB6"/>
    <w:rsid w:val="0086486B"/>
    <w:rsid w:val="0086647A"/>
    <w:rsid w:val="00866613"/>
    <w:rsid w:val="00866C0C"/>
    <w:rsid w:val="00866F78"/>
    <w:rsid w:val="008672D8"/>
    <w:rsid w:val="00867A0F"/>
    <w:rsid w:val="00867AF7"/>
    <w:rsid w:val="00867DD1"/>
    <w:rsid w:val="00870FA0"/>
    <w:rsid w:val="00871245"/>
    <w:rsid w:val="00872E33"/>
    <w:rsid w:val="0087404B"/>
    <w:rsid w:val="00874313"/>
    <w:rsid w:val="00875129"/>
    <w:rsid w:val="00875766"/>
    <w:rsid w:val="008761BE"/>
    <w:rsid w:val="008768AC"/>
    <w:rsid w:val="00877167"/>
    <w:rsid w:val="00877EEF"/>
    <w:rsid w:val="00880524"/>
    <w:rsid w:val="008823F6"/>
    <w:rsid w:val="00882DA7"/>
    <w:rsid w:val="00883225"/>
    <w:rsid w:val="00885122"/>
    <w:rsid w:val="008858F0"/>
    <w:rsid w:val="00886220"/>
    <w:rsid w:val="00887CF1"/>
    <w:rsid w:val="00887DB7"/>
    <w:rsid w:val="0089090D"/>
    <w:rsid w:val="00890A1F"/>
    <w:rsid w:val="00890E8F"/>
    <w:rsid w:val="00891250"/>
    <w:rsid w:val="008914D0"/>
    <w:rsid w:val="0089215E"/>
    <w:rsid w:val="00892A6F"/>
    <w:rsid w:val="00892DEE"/>
    <w:rsid w:val="00893336"/>
    <w:rsid w:val="00893BE3"/>
    <w:rsid w:val="00893DE1"/>
    <w:rsid w:val="008943D3"/>
    <w:rsid w:val="0089512F"/>
    <w:rsid w:val="008964D6"/>
    <w:rsid w:val="00896566"/>
    <w:rsid w:val="0089659E"/>
    <w:rsid w:val="00896A7C"/>
    <w:rsid w:val="00896B4D"/>
    <w:rsid w:val="00897084"/>
    <w:rsid w:val="0089795C"/>
    <w:rsid w:val="00897A54"/>
    <w:rsid w:val="008A0BE0"/>
    <w:rsid w:val="008A1BA4"/>
    <w:rsid w:val="008A3210"/>
    <w:rsid w:val="008A3A37"/>
    <w:rsid w:val="008A3BE9"/>
    <w:rsid w:val="008A3FD4"/>
    <w:rsid w:val="008A3FDD"/>
    <w:rsid w:val="008A6CAF"/>
    <w:rsid w:val="008A73F6"/>
    <w:rsid w:val="008A7599"/>
    <w:rsid w:val="008A7BDA"/>
    <w:rsid w:val="008A7D07"/>
    <w:rsid w:val="008B0254"/>
    <w:rsid w:val="008B0FF5"/>
    <w:rsid w:val="008B223D"/>
    <w:rsid w:val="008B3D75"/>
    <w:rsid w:val="008B4838"/>
    <w:rsid w:val="008B608F"/>
    <w:rsid w:val="008B6F7D"/>
    <w:rsid w:val="008B7EE0"/>
    <w:rsid w:val="008C0868"/>
    <w:rsid w:val="008C0DA5"/>
    <w:rsid w:val="008C212D"/>
    <w:rsid w:val="008C2257"/>
    <w:rsid w:val="008C23FC"/>
    <w:rsid w:val="008C2549"/>
    <w:rsid w:val="008C2577"/>
    <w:rsid w:val="008C4274"/>
    <w:rsid w:val="008C5532"/>
    <w:rsid w:val="008C5635"/>
    <w:rsid w:val="008C57B8"/>
    <w:rsid w:val="008C57FB"/>
    <w:rsid w:val="008C5BB1"/>
    <w:rsid w:val="008C6A44"/>
    <w:rsid w:val="008D0DAA"/>
    <w:rsid w:val="008D1F0F"/>
    <w:rsid w:val="008D2366"/>
    <w:rsid w:val="008D250E"/>
    <w:rsid w:val="008D4D0F"/>
    <w:rsid w:val="008D54DE"/>
    <w:rsid w:val="008D5BD3"/>
    <w:rsid w:val="008D5EA2"/>
    <w:rsid w:val="008D5FAC"/>
    <w:rsid w:val="008D6D17"/>
    <w:rsid w:val="008D774F"/>
    <w:rsid w:val="008D7C64"/>
    <w:rsid w:val="008E0931"/>
    <w:rsid w:val="008E254E"/>
    <w:rsid w:val="008E2AD7"/>
    <w:rsid w:val="008E2F2F"/>
    <w:rsid w:val="008E3A48"/>
    <w:rsid w:val="008E4195"/>
    <w:rsid w:val="008E4CEE"/>
    <w:rsid w:val="008E7203"/>
    <w:rsid w:val="008E73F7"/>
    <w:rsid w:val="008E7985"/>
    <w:rsid w:val="008E7D48"/>
    <w:rsid w:val="008E7E7B"/>
    <w:rsid w:val="008F0434"/>
    <w:rsid w:val="008F0CC1"/>
    <w:rsid w:val="008F0D30"/>
    <w:rsid w:val="008F0E25"/>
    <w:rsid w:val="008F141F"/>
    <w:rsid w:val="008F19CE"/>
    <w:rsid w:val="008F1E5A"/>
    <w:rsid w:val="008F57FF"/>
    <w:rsid w:val="008F6790"/>
    <w:rsid w:val="008F7184"/>
    <w:rsid w:val="008F79C1"/>
    <w:rsid w:val="008F7E75"/>
    <w:rsid w:val="00900D07"/>
    <w:rsid w:val="00901DDD"/>
    <w:rsid w:val="00901F65"/>
    <w:rsid w:val="009021E3"/>
    <w:rsid w:val="009028DA"/>
    <w:rsid w:val="00902BC7"/>
    <w:rsid w:val="00904586"/>
    <w:rsid w:val="00906354"/>
    <w:rsid w:val="009064B0"/>
    <w:rsid w:val="00906D3B"/>
    <w:rsid w:val="00906D3F"/>
    <w:rsid w:val="009070C4"/>
    <w:rsid w:val="00907663"/>
    <w:rsid w:val="00907967"/>
    <w:rsid w:val="00910354"/>
    <w:rsid w:val="0091092E"/>
    <w:rsid w:val="0091137B"/>
    <w:rsid w:val="00911CEF"/>
    <w:rsid w:val="0091247D"/>
    <w:rsid w:val="009125F5"/>
    <w:rsid w:val="009139D7"/>
    <w:rsid w:val="00914024"/>
    <w:rsid w:val="009145AE"/>
    <w:rsid w:val="009149D3"/>
    <w:rsid w:val="00914E7D"/>
    <w:rsid w:val="00915A08"/>
    <w:rsid w:val="00917681"/>
    <w:rsid w:val="00917B7C"/>
    <w:rsid w:val="00920B91"/>
    <w:rsid w:val="00920ECE"/>
    <w:rsid w:val="00922089"/>
    <w:rsid w:val="00923A1B"/>
    <w:rsid w:val="00923CB1"/>
    <w:rsid w:val="009245E4"/>
    <w:rsid w:val="00926AA3"/>
    <w:rsid w:val="00926CB1"/>
    <w:rsid w:val="009276BA"/>
    <w:rsid w:val="00930D06"/>
    <w:rsid w:val="00930FF4"/>
    <w:rsid w:val="009316C5"/>
    <w:rsid w:val="009316DB"/>
    <w:rsid w:val="00931B23"/>
    <w:rsid w:val="00932A24"/>
    <w:rsid w:val="00932B1F"/>
    <w:rsid w:val="0093456A"/>
    <w:rsid w:val="009351A3"/>
    <w:rsid w:val="009368C3"/>
    <w:rsid w:val="00936F01"/>
    <w:rsid w:val="00937AAF"/>
    <w:rsid w:val="00937BC0"/>
    <w:rsid w:val="00940BB4"/>
    <w:rsid w:val="009417D1"/>
    <w:rsid w:val="009425EA"/>
    <w:rsid w:val="009431AA"/>
    <w:rsid w:val="00943916"/>
    <w:rsid w:val="00943B2B"/>
    <w:rsid w:val="009445EB"/>
    <w:rsid w:val="0094498E"/>
    <w:rsid w:val="00944AA4"/>
    <w:rsid w:val="00944FBA"/>
    <w:rsid w:val="009456D5"/>
    <w:rsid w:val="009462BD"/>
    <w:rsid w:val="009469B2"/>
    <w:rsid w:val="00947778"/>
    <w:rsid w:val="00947C37"/>
    <w:rsid w:val="00950D73"/>
    <w:rsid w:val="009513A9"/>
    <w:rsid w:val="00952587"/>
    <w:rsid w:val="00952C94"/>
    <w:rsid w:val="00953177"/>
    <w:rsid w:val="00953A4E"/>
    <w:rsid w:val="00953F75"/>
    <w:rsid w:val="0095439B"/>
    <w:rsid w:val="0095544B"/>
    <w:rsid w:val="00955CE6"/>
    <w:rsid w:val="00955F94"/>
    <w:rsid w:val="00956342"/>
    <w:rsid w:val="00957B4A"/>
    <w:rsid w:val="00957FA9"/>
    <w:rsid w:val="00960094"/>
    <w:rsid w:val="00961097"/>
    <w:rsid w:val="00961284"/>
    <w:rsid w:val="009616F6"/>
    <w:rsid w:val="009617F5"/>
    <w:rsid w:val="009619EB"/>
    <w:rsid w:val="00962111"/>
    <w:rsid w:val="00962295"/>
    <w:rsid w:val="00965564"/>
    <w:rsid w:val="0096561B"/>
    <w:rsid w:val="00965FAE"/>
    <w:rsid w:val="0096697B"/>
    <w:rsid w:val="00967468"/>
    <w:rsid w:val="00967A09"/>
    <w:rsid w:val="00967A25"/>
    <w:rsid w:val="00967B50"/>
    <w:rsid w:val="00967B8A"/>
    <w:rsid w:val="00971E1D"/>
    <w:rsid w:val="0097224B"/>
    <w:rsid w:val="00972D37"/>
    <w:rsid w:val="00973D5C"/>
    <w:rsid w:val="00974CFA"/>
    <w:rsid w:val="009775F2"/>
    <w:rsid w:val="009800DB"/>
    <w:rsid w:val="00980439"/>
    <w:rsid w:val="00980D90"/>
    <w:rsid w:val="00982C3B"/>
    <w:rsid w:val="00983540"/>
    <w:rsid w:val="00983FEE"/>
    <w:rsid w:val="009840BE"/>
    <w:rsid w:val="009846E1"/>
    <w:rsid w:val="009855CC"/>
    <w:rsid w:val="00985FB4"/>
    <w:rsid w:val="00986984"/>
    <w:rsid w:val="00986AA0"/>
    <w:rsid w:val="009905C1"/>
    <w:rsid w:val="009907E3"/>
    <w:rsid w:val="0099118A"/>
    <w:rsid w:val="009927C9"/>
    <w:rsid w:val="00993A6A"/>
    <w:rsid w:val="009941AE"/>
    <w:rsid w:val="00994D40"/>
    <w:rsid w:val="0099542A"/>
    <w:rsid w:val="00995FA3"/>
    <w:rsid w:val="00996CB5"/>
    <w:rsid w:val="009975F6"/>
    <w:rsid w:val="0099793C"/>
    <w:rsid w:val="00997C50"/>
    <w:rsid w:val="009A0A46"/>
    <w:rsid w:val="009A0A9D"/>
    <w:rsid w:val="009A134E"/>
    <w:rsid w:val="009A1553"/>
    <w:rsid w:val="009A1B8E"/>
    <w:rsid w:val="009A1F2A"/>
    <w:rsid w:val="009A244A"/>
    <w:rsid w:val="009A26C4"/>
    <w:rsid w:val="009A274A"/>
    <w:rsid w:val="009A2B5F"/>
    <w:rsid w:val="009A2E53"/>
    <w:rsid w:val="009A2E6B"/>
    <w:rsid w:val="009A2F71"/>
    <w:rsid w:val="009A3070"/>
    <w:rsid w:val="009A311D"/>
    <w:rsid w:val="009A33F7"/>
    <w:rsid w:val="009A44DA"/>
    <w:rsid w:val="009A4998"/>
    <w:rsid w:val="009A4D3C"/>
    <w:rsid w:val="009A5C1C"/>
    <w:rsid w:val="009A5FF9"/>
    <w:rsid w:val="009A6288"/>
    <w:rsid w:val="009A6712"/>
    <w:rsid w:val="009A689A"/>
    <w:rsid w:val="009A6E21"/>
    <w:rsid w:val="009A7761"/>
    <w:rsid w:val="009B102D"/>
    <w:rsid w:val="009B12DF"/>
    <w:rsid w:val="009B20F6"/>
    <w:rsid w:val="009B26C3"/>
    <w:rsid w:val="009B27AF"/>
    <w:rsid w:val="009B2C96"/>
    <w:rsid w:val="009B3811"/>
    <w:rsid w:val="009B3F82"/>
    <w:rsid w:val="009B57CA"/>
    <w:rsid w:val="009B5C24"/>
    <w:rsid w:val="009B5D3C"/>
    <w:rsid w:val="009B61FF"/>
    <w:rsid w:val="009B690C"/>
    <w:rsid w:val="009B6E0A"/>
    <w:rsid w:val="009B7229"/>
    <w:rsid w:val="009B7A88"/>
    <w:rsid w:val="009B7E4E"/>
    <w:rsid w:val="009C0A48"/>
    <w:rsid w:val="009C0DF1"/>
    <w:rsid w:val="009C18CF"/>
    <w:rsid w:val="009C1982"/>
    <w:rsid w:val="009C1EB4"/>
    <w:rsid w:val="009C3163"/>
    <w:rsid w:val="009C34C4"/>
    <w:rsid w:val="009C4888"/>
    <w:rsid w:val="009C51D3"/>
    <w:rsid w:val="009C53C3"/>
    <w:rsid w:val="009C554E"/>
    <w:rsid w:val="009C69B0"/>
    <w:rsid w:val="009C6A39"/>
    <w:rsid w:val="009D0A53"/>
    <w:rsid w:val="009D14D5"/>
    <w:rsid w:val="009D2976"/>
    <w:rsid w:val="009D2CE8"/>
    <w:rsid w:val="009D2FF0"/>
    <w:rsid w:val="009D55A2"/>
    <w:rsid w:val="009D5D35"/>
    <w:rsid w:val="009D663D"/>
    <w:rsid w:val="009D6BD1"/>
    <w:rsid w:val="009D7BEE"/>
    <w:rsid w:val="009E016F"/>
    <w:rsid w:val="009E0AD2"/>
    <w:rsid w:val="009E1ABA"/>
    <w:rsid w:val="009E232B"/>
    <w:rsid w:val="009E4EF4"/>
    <w:rsid w:val="009E5822"/>
    <w:rsid w:val="009E5B90"/>
    <w:rsid w:val="009E5CBD"/>
    <w:rsid w:val="009E6564"/>
    <w:rsid w:val="009E6B9A"/>
    <w:rsid w:val="009E6FF1"/>
    <w:rsid w:val="009E709F"/>
    <w:rsid w:val="009F0ADE"/>
    <w:rsid w:val="009F116A"/>
    <w:rsid w:val="009F2105"/>
    <w:rsid w:val="009F2F05"/>
    <w:rsid w:val="009F3A94"/>
    <w:rsid w:val="009F48E6"/>
    <w:rsid w:val="009F4C0C"/>
    <w:rsid w:val="009F51B1"/>
    <w:rsid w:val="009F6215"/>
    <w:rsid w:val="009F7362"/>
    <w:rsid w:val="009F7766"/>
    <w:rsid w:val="009F7F96"/>
    <w:rsid w:val="00A00522"/>
    <w:rsid w:val="00A0059B"/>
    <w:rsid w:val="00A00705"/>
    <w:rsid w:val="00A00A35"/>
    <w:rsid w:val="00A00B9D"/>
    <w:rsid w:val="00A02E6A"/>
    <w:rsid w:val="00A03AC5"/>
    <w:rsid w:val="00A0476E"/>
    <w:rsid w:val="00A051BE"/>
    <w:rsid w:val="00A05213"/>
    <w:rsid w:val="00A0633D"/>
    <w:rsid w:val="00A06374"/>
    <w:rsid w:val="00A0736E"/>
    <w:rsid w:val="00A07995"/>
    <w:rsid w:val="00A12390"/>
    <w:rsid w:val="00A13DBF"/>
    <w:rsid w:val="00A14826"/>
    <w:rsid w:val="00A14B62"/>
    <w:rsid w:val="00A153F2"/>
    <w:rsid w:val="00A155A0"/>
    <w:rsid w:val="00A15D28"/>
    <w:rsid w:val="00A16900"/>
    <w:rsid w:val="00A177F9"/>
    <w:rsid w:val="00A17E91"/>
    <w:rsid w:val="00A207FB"/>
    <w:rsid w:val="00A20963"/>
    <w:rsid w:val="00A20EA9"/>
    <w:rsid w:val="00A20FD8"/>
    <w:rsid w:val="00A21644"/>
    <w:rsid w:val="00A21A22"/>
    <w:rsid w:val="00A21A85"/>
    <w:rsid w:val="00A21E55"/>
    <w:rsid w:val="00A23E16"/>
    <w:rsid w:val="00A23EEC"/>
    <w:rsid w:val="00A24A05"/>
    <w:rsid w:val="00A24E7C"/>
    <w:rsid w:val="00A2513B"/>
    <w:rsid w:val="00A258E6"/>
    <w:rsid w:val="00A262E5"/>
    <w:rsid w:val="00A27C04"/>
    <w:rsid w:val="00A30393"/>
    <w:rsid w:val="00A328D8"/>
    <w:rsid w:val="00A32B8E"/>
    <w:rsid w:val="00A334AB"/>
    <w:rsid w:val="00A33BC9"/>
    <w:rsid w:val="00A33D82"/>
    <w:rsid w:val="00A348BD"/>
    <w:rsid w:val="00A35FA3"/>
    <w:rsid w:val="00A3643C"/>
    <w:rsid w:val="00A36696"/>
    <w:rsid w:val="00A367D2"/>
    <w:rsid w:val="00A369F6"/>
    <w:rsid w:val="00A36FC0"/>
    <w:rsid w:val="00A36FF7"/>
    <w:rsid w:val="00A37E58"/>
    <w:rsid w:val="00A41F15"/>
    <w:rsid w:val="00A435A5"/>
    <w:rsid w:val="00A43A64"/>
    <w:rsid w:val="00A43C8E"/>
    <w:rsid w:val="00A44846"/>
    <w:rsid w:val="00A451BE"/>
    <w:rsid w:val="00A452AF"/>
    <w:rsid w:val="00A45E49"/>
    <w:rsid w:val="00A473A1"/>
    <w:rsid w:val="00A5086F"/>
    <w:rsid w:val="00A5147A"/>
    <w:rsid w:val="00A51C08"/>
    <w:rsid w:val="00A52979"/>
    <w:rsid w:val="00A5322D"/>
    <w:rsid w:val="00A53C2E"/>
    <w:rsid w:val="00A54B6E"/>
    <w:rsid w:val="00A55697"/>
    <w:rsid w:val="00A55FBD"/>
    <w:rsid w:val="00A56697"/>
    <w:rsid w:val="00A571F5"/>
    <w:rsid w:val="00A57324"/>
    <w:rsid w:val="00A575C9"/>
    <w:rsid w:val="00A57A8B"/>
    <w:rsid w:val="00A57F25"/>
    <w:rsid w:val="00A6177A"/>
    <w:rsid w:val="00A626E8"/>
    <w:rsid w:val="00A628F2"/>
    <w:rsid w:val="00A62C63"/>
    <w:rsid w:val="00A62C7B"/>
    <w:rsid w:val="00A62DBD"/>
    <w:rsid w:val="00A63A5B"/>
    <w:rsid w:val="00A63DCA"/>
    <w:rsid w:val="00A640F0"/>
    <w:rsid w:val="00A6506E"/>
    <w:rsid w:val="00A654F6"/>
    <w:rsid w:val="00A65502"/>
    <w:rsid w:val="00A66F97"/>
    <w:rsid w:val="00A700EE"/>
    <w:rsid w:val="00A703B4"/>
    <w:rsid w:val="00A70507"/>
    <w:rsid w:val="00A70915"/>
    <w:rsid w:val="00A70C59"/>
    <w:rsid w:val="00A70C99"/>
    <w:rsid w:val="00A713EC"/>
    <w:rsid w:val="00A71771"/>
    <w:rsid w:val="00A72063"/>
    <w:rsid w:val="00A729D9"/>
    <w:rsid w:val="00A737FA"/>
    <w:rsid w:val="00A73819"/>
    <w:rsid w:val="00A73E86"/>
    <w:rsid w:val="00A74477"/>
    <w:rsid w:val="00A744A0"/>
    <w:rsid w:val="00A74AF2"/>
    <w:rsid w:val="00A814FC"/>
    <w:rsid w:val="00A82397"/>
    <w:rsid w:val="00A83CFA"/>
    <w:rsid w:val="00A846EF"/>
    <w:rsid w:val="00A84C05"/>
    <w:rsid w:val="00A84DF2"/>
    <w:rsid w:val="00A85A51"/>
    <w:rsid w:val="00A85AF3"/>
    <w:rsid w:val="00A8638E"/>
    <w:rsid w:val="00A864D1"/>
    <w:rsid w:val="00A86909"/>
    <w:rsid w:val="00A87090"/>
    <w:rsid w:val="00A87D41"/>
    <w:rsid w:val="00A9039A"/>
    <w:rsid w:val="00A90861"/>
    <w:rsid w:val="00A922D9"/>
    <w:rsid w:val="00A9243F"/>
    <w:rsid w:val="00A92D0A"/>
    <w:rsid w:val="00A93307"/>
    <w:rsid w:val="00A93D00"/>
    <w:rsid w:val="00A942DB"/>
    <w:rsid w:val="00A94AF5"/>
    <w:rsid w:val="00A958A3"/>
    <w:rsid w:val="00A96373"/>
    <w:rsid w:val="00A96620"/>
    <w:rsid w:val="00A96A39"/>
    <w:rsid w:val="00A96E22"/>
    <w:rsid w:val="00A96E26"/>
    <w:rsid w:val="00A97072"/>
    <w:rsid w:val="00AA06BF"/>
    <w:rsid w:val="00AA0B80"/>
    <w:rsid w:val="00AA0C28"/>
    <w:rsid w:val="00AA0CBB"/>
    <w:rsid w:val="00AA2493"/>
    <w:rsid w:val="00AA2C30"/>
    <w:rsid w:val="00AA32B6"/>
    <w:rsid w:val="00AA52F9"/>
    <w:rsid w:val="00AA5339"/>
    <w:rsid w:val="00AA5870"/>
    <w:rsid w:val="00AA67B9"/>
    <w:rsid w:val="00AB02AB"/>
    <w:rsid w:val="00AB07C8"/>
    <w:rsid w:val="00AB08D0"/>
    <w:rsid w:val="00AB17DC"/>
    <w:rsid w:val="00AB2645"/>
    <w:rsid w:val="00AB3C79"/>
    <w:rsid w:val="00AB48BC"/>
    <w:rsid w:val="00AB58C3"/>
    <w:rsid w:val="00AB69DF"/>
    <w:rsid w:val="00AB75BC"/>
    <w:rsid w:val="00AC1779"/>
    <w:rsid w:val="00AC2256"/>
    <w:rsid w:val="00AC26DD"/>
    <w:rsid w:val="00AC3F39"/>
    <w:rsid w:val="00AC4045"/>
    <w:rsid w:val="00AC43D4"/>
    <w:rsid w:val="00AC4651"/>
    <w:rsid w:val="00AC5653"/>
    <w:rsid w:val="00AC5E5F"/>
    <w:rsid w:val="00AC5E95"/>
    <w:rsid w:val="00AC6A1B"/>
    <w:rsid w:val="00AC6AC0"/>
    <w:rsid w:val="00AC6B96"/>
    <w:rsid w:val="00AC6E6C"/>
    <w:rsid w:val="00AC7221"/>
    <w:rsid w:val="00AD094E"/>
    <w:rsid w:val="00AD0E47"/>
    <w:rsid w:val="00AD15EC"/>
    <w:rsid w:val="00AD1BC2"/>
    <w:rsid w:val="00AD390A"/>
    <w:rsid w:val="00AD3B63"/>
    <w:rsid w:val="00AD44EB"/>
    <w:rsid w:val="00AD4618"/>
    <w:rsid w:val="00AD5078"/>
    <w:rsid w:val="00AD52DE"/>
    <w:rsid w:val="00AD560E"/>
    <w:rsid w:val="00AD5722"/>
    <w:rsid w:val="00AD5E62"/>
    <w:rsid w:val="00AD6C2A"/>
    <w:rsid w:val="00AD72A9"/>
    <w:rsid w:val="00AD747B"/>
    <w:rsid w:val="00AD75D0"/>
    <w:rsid w:val="00AD7F7E"/>
    <w:rsid w:val="00AE0D0F"/>
    <w:rsid w:val="00AE2280"/>
    <w:rsid w:val="00AE31D4"/>
    <w:rsid w:val="00AE3324"/>
    <w:rsid w:val="00AE399B"/>
    <w:rsid w:val="00AE4645"/>
    <w:rsid w:val="00AE48CF"/>
    <w:rsid w:val="00AE5365"/>
    <w:rsid w:val="00AE6759"/>
    <w:rsid w:val="00AF00FF"/>
    <w:rsid w:val="00AF09A2"/>
    <w:rsid w:val="00AF1D52"/>
    <w:rsid w:val="00AF2E5D"/>
    <w:rsid w:val="00AF358C"/>
    <w:rsid w:val="00AF36A2"/>
    <w:rsid w:val="00AF37D0"/>
    <w:rsid w:val="00AF4DC3"/>
    <w:rsid w:val="00AF5896"/>
    <w:rsid w:val="00AF5965"/>
    <w:rsid w:val="00AF6B7C"/>
    <w:rsid w:val="00AF6E24"/>
    <w:rsid w:val="00AF71F2"/>
    <w:rsid w:val="00B00345"/>
    <w:rsid w:val="00B0094F"/>
    <w:rsid w:val="00B02D58"/>
    <w:rsid w:val="00B04809"/>
    <w:rsid w:val="00B04958"/>
    <w:rsid w:val="00B04C03"/>
    <w:rsid w:val="00B05BFA"/>
    <w:rsid w:val="00B06285"/>
    <w:rsid w:val="00B06EC3"/>
    <w:rsid w:val="00B071BB"/>
    <w:rsid w:val="00B07426"/>
    <w:rsid w:val="00B0758A"/>
    <w:rsid w:val="00B078E7"/>
    <w:rsid w:val="00B07E8F"/>
    <w:rsid w:val="00B10696"/>
    <w:rsid w:val="00B1092B"/>
    <w:rsid w:val="00B111B0"/>
    <w:rsid w:val="00B114E7"/>
    <w:rsid w:val="00B12F8E"/>
    <w:rsid w:val="00B13045"/>
    <w:rsid w:val="00B13656"/>
    <w:rsid w:val="00B14602"/>
    <w:rsid w:val="00B1517B"/>
    <w:rsid w:val="00B157F0"/>
    <w:rsid w:val="00B15D1B"/>
    <w:rsid w:val="00B15E15"/>
    <w:rsid w:val="00B1631A"/>
    <w:rsid w:val="00B168FB"/>
    <w:rsid w:val="00B20109"/>
    <w:rsid w:val="00B203FA"/>
    <w:rsid w:val="00B2142A"/>
    <w:rsid w:val="00B21AF8"/>
    <w:rsid w:val="00B23C86"/>
    <w:rsid w:val="00B26591"/>
    <w:rsid w:val="00B27E90"/>
    <w:rsid w:val="00B27EC6"/>
    <w:rsid w:val="00B305ED"/>
    <w:rsid w:val="00B309BF"/>
    <w:rsid w:val="00B30F42"/>
    <w:rsid w:val="00B313E0"/>
    <w:rsid w:val="00B31590"/>
    <w:rsid w:val="00B31A1E"/>
    <w:rsid w:val="00B31A7A"/>
    <w:rsid w:val="00B328F7"/>
    <w:rsid w:val="00B329CD"/>
    <w:rsid w:val="00B3334D"/>
    <w:rsid w:val="00B337CF"/>
    <w:rsid w:val="00B33CEA"/>
    <w:rsid w:val="00B35996"/>
    <w:rsid w:val="00B35CBC"/>
    <w:rsid w:val="00B36AF7"/>
    <w:rsid w:val="00B3728B"/>
    <w:rsid w:val="00B37313"/>
    <w:rsid w:val="00B40908"/>
    <w:rsid w:val="00B409B0"/>
    <w:rsid w:val="00B413C6"/>
    <w:rsid w:val="00B413EA"/>
    <w:rsid w:val="00B417F5"/>
    <w:rsid w:val="00B4199B"/>
    <w:rsid w:val="00B43737"/>
    <w:rsid w:val="00B43D6F"/>
    <w:rsid w:val="00B45DC4"/>
    <w:rsid w:val="00B46714"/>
    <w:rsid w:val="00B46733"/>
    <w:rsid w:val="00B47062"/>
    <w:rsid w:val="00B510A7"/>
    <w:rsid w:val="00B5212D"/>
    <w:rsid w:val="00B5374B"/>
    <w:rsid w:val="00B53E53"/>
    <w:rsid w:val="00B5438A"/>
    <w:rsid w:val="00B54457"/>
    <w:rsid w:val="00B54500"/>
    <w:rsid w:val="00B54F19"/>
    <w:rsid w:val="00B557DD"/>
    <w:rsid w:val="00B557FC"/>
    <w:rsid w:val="00B60163"/>
    <w:rsid w:val="00B6099D"/>
    <w:rsid w:val="00B610B3"/>
    <w:rsid w:val="00B61BC5"/>
    <w:rsid w:val="00B620EF"/>
    <w:rsid w:val="00B62CE0"/>
    <w:rsid w:val="00B6310A"/>
    <w:rsid w:val="00B63389"/>
    <w:rsid w:val="00B65067"/>
    <w:rsid w:val="00B65199"/>
    <w:rsid w:val="00B659E5"/>
    <w:rsid w:val="00B65A3A"/>
    <w:rsid w:val="00B65A63"/>
    <w:rsid w:val="00B65D32"/>
    <w:rsid w:val="00B67181"/>
    <w:rsid w:val="00B67862"/>
    <w:rsid w:val="00B67A3B"/>
    <w:rsid w:val="00B7071E"/>
    <w:rsid w:val="00B70785"/>
    <w:rsid w:val="00B70C57"/>
    <w:rsid w:val="00B718CC"/>
    <w:rsid w:val="00B71E40"/>
    <w:rsid w:val="00B729EE"/>
    <w:rsid w:val="00B732DF"/>
    <w:rsid w:val="00B74020"/>
    <w:rsid w:val="00B742CF"/>
    <w:rsid w:val="00B7448C"/>
    <w:rsid w:val="00B754EA"/>
    <w:rsid w:val="00B76EEC"/>
    <w:rsid w:val="00B80037"/>
    <w:rsid w:val="00B81533"/>
    <w:rsid w:val="00B81F0C"/>
    <w:rsid w:val="00B82A2F"/>
    <w:rsid w:val="00B82DF9"/>
    <w:rsid w:val="00B83C8A"/>
    <w:rsid w:val="00B83D48"/>
    <w:rsid w:val="00B840D8"/>
    <w:rsid w:val="00B845DC"/>
    <w:rsid w:val="00B849AC"/>
    <w:rsid w:val="00B86A60"/>
    <w:rsid w:val="00B91728"/>
    <w:rsid w:val="00B918AB"/>
    <w:rsid w:val="00B9215B"/>
    <w:rsid w:val="00B92820"/>
    <w:rsid w:val="00B92F6A"/>
    <w:rsid w:val="00B947C4"/>
    <w:rsid w:val="00B950F3"/>
    <w:rsid w:val="00B954F2"/>
    <w:rsid w:val="00B958A4"/>
    <w:rsid w:val="00B96BD7"/>
    <w:rsid w:val="00BA011F"/>
    <w:rsid w:val="00BA1D9D"/>
    <w:rsid w:val="00BA1E5F"/>
    <w:rsid w:val="00BA2102"/>
    <w:rsid w:val="00BA2580"/>
    <w:rsid w:val="00BA2BD4"/>
    <w:rsid w:val="00BA3965"/>
    <w:rsid w:val="00BA42A7"/>
    <w:rsid w:val="00BA46E1"/>
    <w:rsid w:val="00BA4758"/>
    <w:rsid w:val="00BA4A23"/>
    <w:rsid w:val="00BA5185"/>
    <w:rsid w:val="00BA547A"/>
    <w:rsid w:val="00BA5C39"/>
    <w:rsid w:val="00BA5F91"/>
    <w:rsid w:val="00BA66E1"/>
    <w:rsid w:val="00BA682E"/>
    <w:rsid w:val="00BA6B74"/>
    <w:rsid w:val="00BA6DCB"/>
    <w:rsid w:val="00BA71CF"/>
    <w:rsid w:val="00BA7698"/>
    <w:rsid w:val="00BB059F"/>
    <w:rsid w:val="00BB0858"/>
    <w:rsid w:val="00BB148E"/>
    <w:rsid w:val="00BB2409"/>
    <w:rsid w:val="00BB496F"/>
    <w:rsid w:val="00BB54A4"/>
    <w:rsid w:val="00BB591F"/>
    <w:rsid w:val="00BB6E49"/>
    <w:rsid w:val="00BB7994"/>
    <w:rsid w:val="00BB7FE0"/>
    <w:rsid w:val="00BC08A8"/>
    <w:rsid w:val="00BC1BA6"/>
    <w:rsid w:val="00BC2D21"/>
    <w:rsid w:val="00BC303E"/>
    <w:rsid w:val="00BC4253"/>
    <w:rsid w:val="00BC562B"/>
    <w:rsid w:val="00BC64AB"/>
    <w:rsid w:val="00BC6B7D"/>
    <w:rsid w:val="00BD00EA"/>
    <w:rsid w:val="00BD1F36"/>
    <w:rsid w:val="00BD2BBB"/>
    <w:rsid w:val="00BD2E2D"/>
    <w:rsid w:val="00BD3C20"/>
    <w:rsid w:val="00BD4A1A"/>
    <w:rsid w:val="00BD4F96"/>
    <w:rsid w:val="00BE02EF"/>
    <w:rsid w:val="00BE0AC6"/>
    <w:rsid w:val="00BE28BC"/>
    <w:rsid w:val="00BE328B"/>
    <w:rsid w:val="00BE3CBE"/>
    <w:rsid w:val="00BE4699"/>
    <w:rsid w:val="00BE4CC1"/>
    <w:rsid w:val="00BE4E6F"/>
    <w:rsid w:val="00BE56B8"/>
    <w:rsid w:val="00BE646F"/>
    <w:rsid w:val="00BE69D4"/>
    <w:rsid w:val="00BE6E44"/>
    <w:rsid w:val="00BE7807"/>
    <w:rsid w:val="00BE79E7"/>
    <w:rsid w:val="00BE7B40"/>
    <w:rsid w:val="00BF07CD"/>
    <w:rsid w:val="00BF0D64"/>
    <w:rsid w:val="00BF13C6"/>
    <w:rsid w:val="00BF318B"/>
    <w:rsid w:val="00BF31B5"/>
    <w:rsid w:val="00BF5785"/>
    <w:rsid w:val="00BF5B4F"/>
    <w:rsid w:val="00BF5FA6"/>
    <w:rsid w:val="00C00553"/>
    <w:rsid w:val="00C007E3"/>
    <w:rsid w:val="00C00909"/>
    <w:rsid w:val="00C0148C"/>
    <w:rsid w:val="00C018C9"/>
    <w:rsid w:val="00C02038"/>
    <w:rsid w:val="00C0327F"/>
    <w:rsid w:val="00C04325"/>
    <w:rsid w:val="00C043CD"/>
    <w:rsid w:val="00C0534A"/>
    <w:rsid w:val="00C053E5"/>
    <w:rsid w:val="00C06186"/>
    <w:rsid w:val="00C069D1"/>
    <w:rsid w:val="00C076A2"/>
    <w:rsid w:val="00C07B17"/>
    <w:rsid w:val="00C11059"/>
    <w:rsid w:val="00C11E51"/>
    <w:rsid w:val="00C123CF"/>
    <w:rsid w:val="00C12DEC"/>
    <w:rsid w:val="00C13371"/>
    <w:rsid w:val="00C136E8"/>
    <w:rsid w:val="00C13860"/>
    <w:rsid w:val="00C14AA6"/>
    <w:rsid w:val="00C16260"/>
    <w:rsid w:val="00C22456"/>
    <w:rsid w:val="00C225F3"/>
    <w:rsid w:val="00C229B1"/>
    <w:rsid w:val="00C22DDB"/>
    <w:rsid w:val="00C22E0E"/>
    <w:rsid w:val="00C22F3A"/>
    <w:rsid w:val="00C24349"/>
    <w:rsid w:val="00C24550"/>
    <w:rsid w:val="00C25824"/>
    <w:rsid w:val="00C25B16"/>
    <w:rsid w:val="00C26185"/>
    <w:rsid w:val="00C26668"/>
    <w:rsid w:val="00C26BA1"/>
    <w:rsid w:val="00C26D16"/>
    <w:rsid w:val="00C27B42"/>
    <w:rsid w:val="00C30204"/>
    <w:rsid w:val="00C30D73"/>
    <w:rsid w:val="00C31166"/>
    <w:rsid w:val="00C328F3"/>
    <w:rsid w:val="00C32FDF"/>
    <w:rsid w:val="00C332A3"/>
    <w:rsid w:val="00C3432E"/>
    <w:rsid w:val="00C34AF5"/>
    <w:rsid w:val="00C352CB"/>
    <w:rsid w:val="00C3581D"/>
    <w:rsid w:val="00C361A2"/>
    <w:rsid w:val="00C36311"/>
    <w:rsid w:val="00C3677B"/>
    <w:rsid w:val="00C36DCE"/>
    <w:rsid w:val="00C37DB4"/>
    <w:rsid w:val="00C4048F"/>
    <w:rsid w:val="00C40E55"/>
    <w:rsid w:val="00C40F4D"/>
    <w:rsid w:val="00C41710"/>
    <w:rsid w:val="00C41B01"/>
    <w:rsid w:val="00C44AFD"/>
    <w:rsid w:val="00C44EDB"/>
    <w:rsid w:val="00C450F8"/>
    <w:rsid w:val="00C453F9"/>
    <w:rsid w:val="00C45A5D"/>
    <w:rsid w:val="00C464C7"/>
    <w:rsid w:val="00C4657C"/>
    <w:rsid w:val="00C465DD"/>
    <w:rsid w:val="00C468C4"/>
    <w:rsid w:val="00C46E2F"/>
    <w:rsid w:val="00C47483"/>
    <w:rsid w:val="00C47A0E"/>
    <w:rsid w:val="00C50510"/>
    <w:rsid w:val="00C52115"/>
    <w:rsid w:val="00C52CFE"/>
    <w:rsid w:val="00C53130"/>
    <w:rsid w:val="00C54314"/>
    <w:rsid w:val="00C55BBF"/>
    <w:rsid w:val="00C578A8"/>
    <w:rsid w:val="00C60B8B"/>
    <w:rsid w:val="00C614F5"/>
    <w:rsid w:val="00C61BA5"/>
    <w:rsid w:val="00C628B0"/>
    <w:rsid w:val="00C63275"/>
    <w:rsid w:val="00C63725"/>
    <w:rsid w:val="00C6461E"/>
    <w:rsid w:val="00C647E2"/>
    <w:rsid w:val="00C64C6B"/>
    <w:rsid w:val="00C64D6C"/>
    <w:rsid w:val="00C66A98"/>
    <w:rsid w:val="00C67058"/>
    <w:rsid w:val="00C700D8"/>
    <w:rsid w:val="00C704BB"/>
    <w:rsid w:val="00C7113B"/>
    <w:rsid w:val="00C71411"/>
    <w:rsid w:val="00C71A28"/>
    <w:rsid w:val="00C71C25"/>
    <w:rsid w:val="00C71E23"/>
    <w:rsid w:val="00C7234C"/>
    <w:rsid w:val="00C72572"/>
    <w:rsid w:val="00C72992"/>
    <w:rsid w:val="00C72CA6"/>
    <w:rsid w:val="00C73441"/>
    <w:rsid w:val="00C7370C"/>
    <w:rsid w:val="00C73A74"/>
    <w:rsid w:val="00C74074"/>
    <w:rsid w:val="00C74589"/>
    <w:rsid w:val="00C745EC"/>
    <w:rsid w:val="00C74782"/>
    <w:rsid w:val="00C753ED"/>
    <w:rsid w:val="00C755BA"/>
    <w:rsid w:val="00C75E47"/>
    <w:rsid w:val="00C76138"/>
    <w:rsid w:val="00C768A1"/>
    <w:rsid w:val="00C768EE"/>
    <w:rsid w:val="00C76D9A"/>
    <w:rsid w:val="00C8039B"/>
    <w:rsid w:val="00C805BB"/>
    <w:rsid w:val="00C821B3"/>
    <w:rsid w:val="00C838A4"/>
    <w:rsid w:val="00C842F7"/>
    <w:rsid w:val="00C847A2"/>
    <w:rsid w:val="00C85FC9"/>
    <w:rsid w:val="00C87122"/>
    <w:rsid w:val="00C874E6"/>
    <w:rsid w:val="00C90A98"/>
    <w:rsid w:val="00C90E15"/>
    <w:rsid w:val="00C912D9"/>
    <w:rsid w:val="00C91895"/>
    <w:rsid w:val="00C937A0"/>
    <w:rsid w:val="00C94641"/>
    <w:rsid w:val="00C94DA8"/>
    <w:rsid w:val="00C95C40"/>
    <w:rsid w:val="00C9602D"/>
    <w:rsid w:val="00C96DC9"/>
    <w:rsid w:val="00C97175"/>
    <w:rsid w:val="00C977BD"/>
    <w:rsid w:val="00C97FD7"/>
    <w:rsid w:val="00CA02D9"/>
    <w:rsid w:val="00CA0636"/>
    <w:rsid w:val="00CA09C4"/>
    <w:rsid w:val="00CA0A7C"/>
    <w:rsid w:val="00CA201E"/>
    <w:rsid w:val="00CA2245"/>
    <w:rsid w:val="00CA259C"/>
    <w:rsid w:val="00CA28AD"/>
    <w:rsid w:val="00CA3C9F"/>
    <w:rsid w:val="00CA3D81"/>
    <w:rsid w:val="00CA46BE"/>
    <w:rsid w:val="00CA4796"/>
    <w:rsid w:val="00CA48DF"/>
    <w:rsid w:val="00CA5701"/>
    <w:rsid w:val="00CA5999"/>
    <w:rsid w:val="00CA5EA6"/>
    <w:rsid w:val="00CA62D4"/>
    <w:rsid w:val="00CA6491"/>
    <w:rsid w:val="00CA6B46"/>
    <w:rsid w:val="00CA6CE3"/>
    <w:rsid w:val="00CA6E85"/>
    <w:rsid w:val="00CA7BF1"/>
    <w:rsid w:val="00CB18DE"/>
    <w:rsid w:val="00CB1F9E"/>
    <w:rsid w:val="00CB2B62"/>
    <w:rsid w:val="00CB351E"/>
    <w:rsid w:val="00CB433E"/>
    <w:rsid w:val="00CB47F4"/>
    <w:rsid w:val="00CB4EFA"/>
    <w:rsid w:val="00CB655F"/>
    <w:rsid w:val="00CC0ACE"/>
    <w:rsid w:val="00CC0DB8"/>
    <w:rsid w:val="00CC156F"/>
    <w:rsid w:val="00CC2618"/>
    <w:rsid w:val="00CC3233"/>
    <w:rsid w:val="00CC330B"/>
    <w:rsid w:val="00CC39C1"/>
    <w:rsid w:val="00CC49D9"/>
    <w:rsid w:val="00CC4B89"/>
    <w:rsid w:val="00CC4C5C"/>
    <w:rsid w:val="00CC521D"/>
    <w:rsid w:val="00CC57ED"/>
    <w:rsid w:val="00CC6743"/>
    <w:rsid w:val="00CC683E"/>
    <w:rsid w:val="00CD00C1"/>
    <w:rsid w:val="00CD0131"/>
    <w:rsid w:val="00CD093E"/>
    <w:rsid w:val="00CD0F18"/>
    <w:rsid w:val="00CD130A"/>
    <w:rsid w:val="00CD1D58"/>
    <w:rsid w:val="00CD2302"/>
    <w:rsid w:val="00CD23BB"/>
    <w:rsid w:val="00CD2F9D"/>
    <w:rsid w:val="00CD3268"/>
    <w:rsid w:val="00CD368E"/>
    <w:rsid w:val="00CD3C1B"/>
    <w:rsid w:val="00CD4421"/>
    <w:rsid w:val="00CD550E"/>
    <w:rsid w:val="00CD571B"/>
    <w:rsid w:val="00CD5AE7"/>
    <w:rsid w:val="00CD7183"/>
    <w:rsid w:val="00CD7D83"/>
    <w:rsid w:val="00CE0377"/>
    <w:rsid w:val="00CE20DA"/>
    <w:rsid w:val="00CE2EEF"/>
    <w:rsid w:val="00CE318D"/>
    <w:rsid w:val="00CE36D6"/>
    <w:rsid w:val="00CE3D24"/>
    <w:rsid w:val="00CF0897"/>
    <w:rsid w:val="00CF08BD"/>
    <w:rsid w:val="00CF10CC"/>
    <w:rsid w:val="00CF14D9"/>
    <w:rsid w:val="00CF194E"/>
    <w:rsid w:val="00CF240D"/>
    <w:rsid w:val="00CF25DA"/>
    <w:rsid w:val="00CF25FB"/>
    <w:rsid w:val="00CF3981"/>
    <w:rsid w:val="00CF45AB"/>
    <w:rsid w:val="00CF4A9B"/>
    <w:rsid w:val="00CF5253"/>
    <w:rsid w:val="00CF5983"/>
    <w:rsid w:val="00CF66D6"/>
    <w:rsid w:val="00CF6734"/>
    <w:rsid w:val="00CF6D1F"/>
    <w:rsid w:val="00CF7E19"/>
    <w:rsid w:val="00CF7F25"/>
    <w:rsid w:val="00D02817"/>
    <w:rsid w:val="00D02C79"/>
    <w:rsid w:val="00D02F80"/>
    <w:rsid w:val="00D036EE"/>
    <w:rsid w:val="00D0384F"/>
    <w:rsid w:val="00D0484F"/>
    <w:rsid w:val="00D056EA"/>
    <w:rsid w:val="00D057DD"/>
    <w:rsid w:val="00D05A4E"/>
    <w:rsid w:val="00D05CDB"/>
    <w:rsid w:val="00D06117"/>
    <w:rsid w:val="00D0625B"/>
    <w:rsid w:val="00D065B1"/>
    <w:rsid w:val="00D06633"/>
    <w:rsid w:val="00D06B57"/>
    <w:rsid w:val="00D077D7"/>
    <w:rsid w:val="00D07E79"/>
    <w:rsid w:val="00D107D8"/>
    <w:rsid w:val="00D11115"/>
    <w:rsid w:val="00D1540D"/>
    <w:rsid w:val="00D1609F"/>
    <w:rsid w:val="00D1628F"/>
    <w:rsid w:val="00D16E5E"/>
    <w:rsid w:val="00D16FD9"/>
    <w:rsid w:val="00D171AF"/>
    <w:rsid w:val="00D17256"/>
    <w:rsid w:val="00D178C1"/>
    <w:rsid w:val="00D20B5D"/>
    <w:rsid w:val="00D2184E"/>
    <w:rsid w:val="00D220B4"/>
    <w:rsid w:val="00D2236E"/>
    <w:rsid w:val="00D22432"/>
    <w:rsid w:val="00D2266A"/>
    <w:rsid w:val="00D22706"/>
    <w:rsid w:val="00D23473"/>
    <w:rsid w:val="00D2376C"/>
    <w:rsid w:val="00D243DD"/>
    <w:rsid w:val="00D24C7D"/>
    <w:rsid w:val="00D250DC"/>
    <w:rsid w:val="00D25DCE"/>
    <w:rsid w:val="00D25F2E"/>
    <w:rsid w:val="00D26054"/>
    <w:rsid w:val="00D26429"/>
    <w:rsid w:val="00D26595"/>
    <w:rsid w:val="00D271D1"/>
    <w:rsid w:val="00D273F9"/>
    <w:rsid w:val="00D300FB"/>
    <w:rsid w:val="00D304CB"/>
    <w:rsid w:val="00D30791"/>
    <w:rsid w:val="00D3190E"/>
    <w:rsid w:val="00D339E2"/>
    <w:rsid w:val="00D342C5"/>
    <w:rsid w:val="00D344BA"/>
    <w:rsid w:val="00D356D2"/>
    <w:rsid w:val="00D35A3C"/>
    <w:rsid w:val="00D35B5B"/>
    <w:rsid w:val="00D3637B"/>
    <w:rsid w:val="00D366B9"/>
    <w:rsid w:val="00D36AEA"/>
    <w:rsid w:val="00D36E5F"/>
    <w:rsid w:val="00D37EF5"/>
    <w:rsid w:val="00D40E53"/>
    <w:rsid w:val="00D41BC0"/>
    <w:rsid w:val="00D41DDC"/>
    <w:rsid w:val="00D42C02"/>
    <w:rsid w:val="00D432DA"/>
    <w:rsid w:val="00D43837"/>
    <w:rsid w:val="00D44A64"/>
    <w:rsid w:val="00D475E5"/>
    <w:rsid w:val="00D4767C"/>
    <w:rsid w:val="00D50E26"/>
    <w:rsid w:val="00D51EC4"/>
    <w:rsid w:val="00D5218C"/>
    <w:rsid w:val="00D52546"/>
    <w:rsid w:val="00D5257B"/>
    <w:rsid w:val="00D52D72"/>
    <w:rsid w:val="00D53118"/>
    <w:rsid w:val="00D53310"/>
    <w:rsid w:val="00D5365D"/>
    <w:rsid w:val="00D5569A"/>
    <w:rsid w:val="00D55E4C"/>
    <w:rsid w:val="00D60D8A"/>
    <w:rsid w:val="00D61A03"/>
    <w:rsid w:val="00D62222"/>
    <w:rsid w:val="00D63128"/>
    <w:rsid w:val="00D63706"/>
    <w:rsid w:val="00D63B89"/>
    <w:rsid w:val="00D63FA6"/>
    <w:rsid w:val="00D640A5"/>
    <w:rsid w:val="00D64223"/>
    <w:rsid w:val="00D665B1"/>
    <w:rsid w:val="00D675C4"/>
    <w:rsid w:val="00D70234"/>
    <w:rsid w:val="00D7086D"/>
    <w:rsid w:val="00D70D2C"/>
    <w:rsid w:val="00D711DB"/>
    <w:rsid w:val="00D71790"/>
    <w:rsid w:val="00D72C26"/>
    <w:rsid w:val="00D731D5"/>
    <w:rsid w:val="00D73CAF"/>
    <w:rsid w:val="00D76DCA"/>
    <w:rsid w:val="00D76E03"/>
    <w:rsid w:val="00D76EA1"/>
    <w:rsid w:val="00D7709D"/>
    <w:rsid w:val="00D776D6"/>
    <w:rsid w:val="00D8015C"/>
    <w:rsid w:val="00D80B24"/>
    <w:rsid w:val="00D80E0A"/>
    <w:rsid w:val="00D81A45"/>
    <w:rsid w:val="00D8322A"/>
    <w:rsid w:val="00D837A5"/>
    <w:rsid w:val="00D8435D"/>
    <w:rsid w:val="00D85825"/>
    <w:rsid w:val="00D85AEB"/>
    <w:rsid w:val="00D87481"/>
    <w:rsid w:val="00D8758C"/>
    <w:rsid w:val="00D90732"/>
    <w:rsid w:val="00D92403"/>
    <w:rsid w:val="00D927A2"/>
    <w:rsid w:val="00D93918"/>
    <w:rsid w:val="00D94628"/>
    <w:rsid w:val="00D951F1"/>
    <w:rsid w:val="00D97477"/>
    <w:rsid w:val="00DA08F6"/>
    <w:rsid w:val="00DA0B7C"/>
    <w:rsid w:val="00DA0E22"/>
    <w:rsid w:val="00DA0F46"/>
    <w:rsid w:val="00DA0FB0"/>
    <w:rsid w:val="00DA1494"/>
    <w:rsid w:val="00DA3E84"/>
    <w:rsid w:val="00DA5CF3"/>
    <w:rsid w:val="00DA5EDE"/>
    <w:rsid w:val="00DA64AD"/>
    <w:rsid w:val="00DA79D3"/>
    <w:rsid w:val="00DA7BB6"/>
    <w:rsid w:val="00DB0F0F"/>
    <w:rsid w:val="00DB1103"/>
    <w:rsid w:val="00DB1482"/>
    <w:rsid w:val="00DB1BB0"/>
    <w:rsid w:val="00DB1FE9"/>
    <w:rsid w:val="00DB312B"/>
    <w:rsid w:val="00DB31D8"/>
    <w:rsid w:val="00DB40C4"/>
    <w:rsid w:val="00DB4205"/>
    <w:rsid w:val="00DB420D"/>
    <w:rsid w:val="00DB4430"/>
    <w:rsid w:val="00DB4617"/>
    <w:rsid w:val="00DB557A"/>
    <w:rsid w:val="00DB6539"/>
    <w:rsid w:val="00DB72F1"/>
    <w:rsid w:val="00DB7DE9"/>
    <w:rsid w:val="00DC028A"/>
    <w:rsid w:val="00DC0539"/>
    <w:rsid w:val="00DC09B7"/>
    <w:rsid w:val="00DC0BD5"/>
    <w:rsid w:val="00DC0FC7"/>
    <w:rsid w:val="00DC19F7"/>
    <w:rsid w:val="00DC257E"/>
    <w:rsid w:val="00DC25D9"/>
    <w:rsid w:val="00DC2D9F"/>
    <w:rsid w:val="00DC4246"/>
    <w:rsid w:val="00DC44B7"/>
    <w:rsid w:val="00DC44F8"/>
    <w:rsid w:val="00DC4E5B"/>
    <w:rsid w:val="00DC4FED"/>
    <w:rsid w:val="00DC5439"/>
    <w:rsid w:val="00DC6729"/>
    <w:rsid w:val="00DC6838"/>
    <w:rsid w:val="00DC6F66"/>
    <w:rsid w:val="00DC7543"/>
    <w:rsid w:val="00DC7750"/>
    <w:rsid w:val="00DC7856"/>
    <w:rsid w:val="00DD125F"/>
    <w:rsid w:val="00DD1932"/>
    <w:rsid w:val="00DD1EB4"/>
    <w:rsid w:val="00DD2A78"/>
    <w:rsid w:val="00DD3584"/>
    <w:rsid w:val="00DD3721"/>
    <w:rsid w:val="00DD39EC"/>
    <w:rsid w:val="00DD43A2"/>
    <w:rsid w:val="00DD4896"/>
    <w:rsid w:val="00DD5047"/>
    <w:rsid w:val="00DD5B2A"/>
    <w:rsid w:val="00DD6BA4"/>
    <w:rsid w:val="00DE0342"/>
    <w:rsid w:val="00DE0EF2"/>
    <w:rsid w:val="00DE25B6"/>
    <w:rsid w:val="00DE269D"/>
    <w:rsid w:val="00DE3003"/>
    <w:rsid w:val="00DE3974"/>
    <w:rsid w:val="00DE421D"/>
    <w:rsid w:val="00DE4240"/>
    <w:rsid w:val="00DE43E2"/>
    <w:rsid w:val="00DE4825"/>
    <w:rsid w:val="00DE4CEF"/>
    <w:rsid w:val="00DE569D"/>
    <w:rsid w:val="00DE5A56"/>
    <w:rsid w:val="00DE5D3D"/>
    <w:rsid w:val="00DE6219"/>
    <w:rsid w:val="00DE641E"/>
    <w:rsid w:val="00DE6AA0"/>
    <w:rsid w:val="00DE7432"/>
    <w:rsid w:val="00DE78EB"/>
    <w:rsid w:val="00DF0272"/>
    <w:rsid w:val="00DF041D"/>
    <w:rsid w:val="00DF0619"/>
    <w:rsid w:val="00DF0644"/>
    <w:rsid w:val="00DF07AF"/>
    <w:rsid w:val="00DF108A"/>
    <w:rsid w:val="00DF1098"/>
    <w:rsid w:val="00DF1EDF"/>
    <w:rsid w:val="00DF2949"/>
    <w:rsid w:val="00DF3201"/>
    <w:rsid w:val="00DF3A91"/>
    <w:rsid w:val="00DF3D09"/>
    <w:rsid w:val="00DF541F"/>
    <w:rsid w:val="00DF654E"/>
    <w:rsid w:val="00DF6B14"/>
    <w:rsid w:val="00E002EB"/>
    <w:rsid w:val="00E01010"/>
    <w:rsid w:val="00E042E2"/>
    <w:rsid w:val="00E04919"/>
    <w:rsid w:val="00E04964"/>
    <w:rsid w:val="00E0497F"/>
    <w:rsid w:val="00E049B6"/>
    <w:rsid w:val="00E060C6"/>
    <w:rsid w:val="00E0666D"/>
    <w:rsid w:val="00E07F3D"/>
    <w:rsid w:val="00E1067D"/>
    <w:rsid w:val="00E10CF2"/>
    <w:rsid w:val="00E10E66"/>
    <w:rsid w:val="00E119EC"/>
    <w:rsid w:val="00E11C57"/>
    <w:rsid w:val="00E11E4B"/>
    <w:rsid w:val="00E13F49"/>
    <w:rsid w:val="00E14392"/>
    <w:rsid w:val="00E15948"/>
    <w:rsid w:val="00E165E6"/>
    <w:rsid w:val="00E175F1"/>
    <w:rsid w:val="00E178D5"/>
    <w:rsid w:val="00E220FF"/>
    <w:rsid w:val="00E22A57"/>
    <w:rsid w:val="00E22B43"/>
    <w:rsid w:val="00E24551"/>
    <w:rsid w:val="00E24D1A"/>
    <w:rsid w:val="00E250CF"/>
    <w:rsid w:val="00E25ECB"/>
    <w:rsid w:val="00E26364"/>
    <w:rsid w:val="00E263FB"/>
    <w:rsid w:val="00E26494"/>
    <w:rsid w:val="00E26ACC"/>
    <w:rsid w:val="00E3038D"/>
    <w:rsid w:val="00E30E33"/>
    <w:rsid w:val="00E312AB"/>
    <w:rsid w:val="00E312FD"/>
    <w:rsid w:val="00E315AF"/>
    <w:rsid w:val="00E32055"/>
    <w:rsid w:val="00E3280D"/>
    <w:rsid w:val="00E32AA3"/>
    <w:rsid w:val="00E32E87"/>
    <w:rsid w:val="00E33835"/>
    <w:rsid w:val="00E34B27"/>
    <w:rsid w:val="00E35890"/>
    <w:rsid w:val="00E36194"/>
    <w:rsid w:val="00E3639D"/>
    <w:rsid w:val="00E37A65"/>
    <w:rsid w:val="00E4150C"/>
    <w:rsid w:val="00E41B73"/>
    <w:rsid w:val="00E422B4"/>
    <w:rsid w:val="00E42856"/>
    <w:rsid w:val="00E42BA6"/>
    <w:rsid w:val="00E44204"/>
    <w:rsid w:val="00E44515"/>
    <w:rsid w:val="00E44A11"/>
    <w:rsid w:val="00E45557"/>
    <w:rsid w:val="00E45ED8"/>
    <w:rsid w:val="00E472CA"/>
    <w:rsid w:val="00E47E06"/>
    <w:rsid w:val="00E5033F"/>
    <w:rsid w:val="00E5091C"/>
    <w:rsid w:val="00E51F57"/>
    <w:rsid w:val="00E524BC"/>
    <w:rsid w:val="00E52535"/>
    <w:rsid w:val="00E539DE"/>
    <w:rsid w:val="00E540CC"/>
    <w:rsid w:val="00E5470F"/>
    <w:rsid w:val="00E5492D"/>
    <w:rsid w:val="00E55038"/>
    <w:rsid w:val="00E55C68"/>
    <w:rsid w:val="00E55DE9"/>
    <w:rsid w:val="00E5637C"/>
    <w:rsid w:val="00E56ED2"/>
    <w:rsid w:val="00E56F97"/>
    <w:rsid w:val="00E602D5"/>
    <w:rsid w:val="00E60C27"/>
    <w:rsid w:val="00E6123D"/>
    <w:rsid w:val="00E6146A"/>
    <w:rsid w:val="00E61AF5"/>
    <w:rsid w:val="00E6258B"/>
    <w:rsid w:val="00E629B8"/>
    <w:rsid w:val="00E62AFD"/>
    <w:rsid w:val="00E62E23"/>
    <w:rsid w:val="00E651B0"/>
    <w:rsid w:val="00E65612"/>
    <w:rsid w:val="00E66A3B"/>
    <w:rsid w:val="00E66C52"/>
    <w:rsid w:val="00E66F1A"/>
    <w:rsid w:val="00E66FB4"/>
    <w:rsid w:val="00E674D6"/>
    <w:rsid w:val="00E70218"/>
    <w:rsid w:val="00E7026F"/>
    <w:rsid w:val="00E709EE"/>
    <w:rsid w:val="00E71009"/>
    <w:rsid w:val="00E746D1"/>
    <w:rsid w:val="00E74EA5"/>
    <w:rsid w:val="00E753FF"/>
    <w:rsid w:val="00E75DFA"/>
    <w:rsid w:val="00E76A74"/>
    <w:rsid w:val="00E76C31"/>
    <w:rsid w:val="00E76F20"/>
    <w:rsid w:val="00E77356"/>
    <w:rsid w:val="00E80118"/>
    <w:rsid w:val="00E80374"/>
    <w:rsid w:val="00E811DA"/>
    <w:rsid w:val="00E81737"/>
    <w:rsid w:val="00E82D3D"/>
    <w:rsid w:val="00E82E73"/>
    <w:rsid w:val="00E8308C"/>
    <w:rsid w:val="00E83B05"/>
    <w:rsid w:val="00E83D82"/>
    <w:rsid w:val="00E83E9A"/>
    <w:rsid w:val="00E85BD0"/>
    <w:rsid w:val="00E87122"/>
    <w:rsid w:val="00E87C98"/>
    <w:rsid w:val="00E90BD5"/>
    <w:rsid w:val="00E9209B"/>
    <w:rsid w:val="00E920DF"/>
    <w:rsid w:val="00E9219B"/>
    <w:rsid w:val="00E92938"/>
    <w:rsid w:val="00E9363D"/>
    <w:rsid w:val="00E93D04"/>
    <w:rsid w:val="00E94641"/>
    <w:rsid w:val="00E94C80"/>
    <w:rsid w:val="00E95912"/>
    <w:rsid w:val="00E95AD2"/>
    <w:rsid w:val="00E96235"/>
    <w:rsid w:val="00E9638D"/>
    <w:rsid w:val="00E966B9"/>
    <w:rsid w:val="00EA0292"/>
    <w:rsid w:val="00EA0591"/>
    <w:rsid w:val="00EA06F7"/>
    <w:rsid w:val="00EA075D"/>
    <w:rsid w:val="00EA0A30"/>
    <w:rsid w:val="00EA0DDB"/>
    <w:rsid w:val="00EA1A68"/>
    <w:rsid w:val="00EA1ACD"/>
    <w:rsid w:val="00EA1E9C"/>
    <w:rsid w:val="00EA2190"/>
    <w:rsid w:val="00EA2B5B"/>
    <w:rsid w:val="00EA2C0B"/>
    <w:rsid w:val="00EA3348"/>
    <w:rsid w:val="00EA33BB"/>
    <w:rsid w:val="00EA3CF8"/>
    <w:rsid w:val="00EA43B2"/>
    <w:rsid w:val="00EA492A"/>
    <w:rsid w:val="00EA4EB9"/>
    <w:rsid w:val="00EA510B"/>
    <w:rsid w:val="00EA5229"/>
    <w:rsid w:val="00EA54E8"/>
    <w:rsid w:val="00EA5B01"/>
    <w:rsid w:val="00EA5BE1"/>
    <w:rsid w:val="00EA5C8E"/>
    <w:rsid w:val="00EA60D5"/>
    <w:rsid w:val="00EA64BC"/>
    <w:rsid w:val="00EA6757"/>
    <w:rsid w:val="00EA748B"/>
    <w:rsid w:val="00EA7666"/>
    <w:rsid w:val="00EA7CD5"/>
    <w:rsid w:val="00EB04AE"/>
    <w:rsid w:val="00EB17E7"/>
    <w:rsid w:val="00EB2592"/>
    <w:rsid w:val="00EB2634"/>
    <w:rsid w:val="00EB2B1F"/>
    <w:rsid w:val="00EB31F9"/>
    <w:rsid w:val="00EB335F"/>
    <w:rsid w:val="00EB3EDF"/>
    <w:rsid w:val="00EB44FF"/>
    <w:rsid w:val="00EB4593"/>
    <w:rsid w:val="00EB6126"/>
    <w:rsid w:val="00EB6D26"/>
    <w:rsid w:val="00EB75FC"/>
    <w:rsid w:val="00EB783B"/>
    <w:rsid w:val="00EB7B45"/>
    <w:rsid w:val="00EC0117"/>
    <w:rsid w:val="00EC11D2"/>
    <w:rsid w:val="00EC1FAF"/>
    <w:rsid w:val="00EC209F"/>
    <w:rsid w:val="00EC30A8"/>
    <w:rsid w:val="00EC376D"/>
    <w:rsid w:val="00EC3DE6"/>
    <w:rsid w:val="00EC3E5E"/>
    <w:rsid w:val="00EC3E62"/>
    <w:rsid w:val="00EC4227"/>
    <w:rsid w:val="00EC4D23"/>
    <w:rsid w:val="00EC52E1"/>
    <w:rsid w:val="00EC6337"/>
    <w:rsid w:val="00EC63D6"/>
    <w:rsid w:val="00EC6477"/>
    <w:rsid w:val="00EC65CC"/>
    <w:rsid w:val="00EC710E"/>
    <w:rsid w:val="00EC7CE6"/>
    <w:rsid w:val="00ED15C1"/>
    <w:rsid w:val="00ED25E8"/>
    <w:rsid w:val="00ED2AB5"/>
    <w:rsid w:val="00ED2CF3"/>
    <w:rsid w:val="00ED2F63"/>
    <w:rsid w:val="00ED3033"/>
    <w:rsid w:val="00ED3422"/>
    <w:rsid w:val="00ED3915"/>
    <w:rsid w:val="00ED3A6A"/>
    <w:rsid w:val="00ED4403"/>
    <w:rsid w:val="00ED49EB"/>
    <w:rsid w:val="00ED5140"/>
    <w:rsid w:val="00ED7FA3"/>
    <w:rsid w:val="00EE0177"/>
    <w:rsid w:val="00EE0321"/>
    <w:rsid w:val="00EE0491"/>
    <w:rsid w:val="00EE1A43"/>
    <w:rsid w:val="00EE1C6D"/>
    <w:rsid w:val="00EE208E"/>
    <w:rsid w:val="00EE2C18"/>
    <w:rsid w:val="00EE2DE8"/>
    <w:rsid w:val="00EE361E"/>
    <w:rsid w:val="00EE3EE3"/>
    <w:rsid w:val="00EE4F4C"/>
    <w:rsid w:val="00EE56E3"/>
    <w:rsid w:val="00EE5DC0"/>
    <w:rsid w:val="00EE5E68"/>
    <w:rsid w:val="00EE634A"/>
    <w:rsid w:val="00EE65C2"/>
    <w:rsid w:val="00EE7E00"/>
    <w:rsid w:val="00EF03A1"/>
    <w:rsid w:val="00EF226A"/>
    <w:rsid w:val="00EF233F"/>
    <w:rsid w:val="00EF26CE"/>
    <w:rsid w:val="00EF2C32"/>
    <w:rsid w:val="00EF3D1C"/>
    <w:rsid w:val="00EF4190"/>
    <w:rsid w:val="00EF4D2A"/>
    <w:rsid w:val="00EF4D34"/>
    <w:rsid w:val="00EF4E17"/>
    <w:rsid w:val="00EF5D01"/>
    <w:rsid w:val="00EF7797"/>
    <w:rsid w:val="00EF7BE0"/>
    <w:rsid w:val="00EF7CF4"/>
    <w:rsid w:val="00F0025B"/>
    <w:rsid w:val="00F009F7"/>
    <w:rsid w:val="00F01747"/>
    <w:rsid w:val="00F02271"/>
    <w:rsid w:val="00F023AD"/>
    <w:rsid w:val="00F031F1"/>
    <w:rsid w:val="00F04603"/>
    <w:rsid w:val="00F0464D"/>
    <w:rsid w:val="00F05656"/>
    <w:rsid w:val="00F067F6"/>
    <w:rsid w:val="00F06A15"/>
    <w:rsid w:val="00F06F5B"/>
    <w:rsid w:val="00F074BB"/>
    <w:rsid w:val="00F07521"/>
    <w:rsid w:val="00F07C7B"/>
    <w:rsid w:val="00F109A2"/>
    <w:rsid w:val="00F11A38"/>
    <w:rsid w:val="00F12168"/>
    <w:rsid w:val="00F14CBD"/>
    <w:rsid w:val="00F15DBF"/>
    <w:rsid w:val="00F15EA2"/>
    <w:rsid w:val="00F17B63"/>
    <w:rsid w:val="00F21AC2"/>
    <w:rsid w:val="00F22062"/>
    <w:rsid w:val="00F229B7"/>
    <w:rsid w:val="00F22AEE"/>
    <w:rsid w:val="00F23C4D"/>
    <w:rsid w:val="00F24F3B"/>
    <w:rsid w:val="00F313ED"/>
    <w:rsid w:val="00F3180F"/>
    <w:rsid w:val="00F334D0"/>
    <w:rsid w:val="00F344D7"/>
    <w:rsid w:val="00F349EB"/>
    <w:rsid w:val="00F36263"/>
    <w:rsid w:val="00F36952"/>
    <w:rsid w:val="00F36BDE"/>
    <w:rsid w:val="00F36FD7"/>
    <w:rsid w:val="00F377A7"/>
    <w:rsid w:val="00F37C84"/>
    <w:rsid w:val="00F4003A"/>
    <w:rsid w:val="00F405C9"/>
    <w:rsid w:val="00F413BC"/>
    <w:rsid w:val="00F4150B"/>
    <w:rsid w:val="00F41C24"/>
    <w:rsid w:val="00F4239D"/>
    <w:rsid w:val="00F4370E"/>
    <w:rsid w:val="00F46F98"/>
    <w:rsid w:val="00F47B26"/>
    <w:rsid w:val="00F47B3C"/>
    <w:rsid w:val="00F47C9E"/>
    <w:rsid w:val="00F47F7E"/>
    <w:rsid w:val="00F501DC"/>
    <w:rsid w:val="00F50C35"/>
    <w:rsid w:val="00F50F84"/>
    <w:rsid w:val="00F51662"/>
    <w:rsid w:val="00F518DE"/>
    <w:rsid w:val="00F5208C"/>
    <w:rsid w:val="00F53858"/>
    <w:rsid w:val="00F545A3"/>
    <w:rsid w:val="00F54B10"/>
    <w:rsid w:val="00F54BC1"/>
    <w:rsid w:val="00F55044"/>
    <w:rsid w:val="00F55EA9"/>
    <w:rsid w:val="00F566ED"/>
    <w:rsid w:val="00F57233"/>
    <w:rsid w:val="00F603D2"/>
    <w:rsid w:val="00F63801"/>
    <w:rsid w:val="00F638E1"/>
    <w:rsid w:val="00F63D49"/>
    <w:rsid w:val="00F6435B"/>
    <w:rsid w:val="00F645BA"/>
    <w:rsid w:val="00F64858"/>
    <w:rsid w:val="00F65C59"/>
    <w:rsid w:val="00F65E79"/>
    <w:rsid w:val="00F65F4E"/>
    <w:rsid w:val="00F6617C"/>
    <w:rsid w:val="00F66C14"/>
    <w:rsid w:val="00F6716B"/>
    <w:rsid w:val="00F678C8"/>
    <w:rsid w:val="00F67AA1"/>
    <w:rsid w:val="00F70644"/>
    <w:rsid w:val="00F70D36"/>
    <w:rsid w:val="00F70D6C"/>
    <w:rsid w:val="00F711AC"/>
    <w:rsid w:val="00F7262E"/>
    <w:rsid w:val="00F72DB6"/>
    <w:rsid w:val="00F74431"/>
    <w:rsid w:val="00F75B76"/>
    <w:rsid w:val="00F75B97"/>
    <w:rsid w:val="00F75F22"/>
    <w:rsid w:val="00F7627F"/>
    <w:rsid w:val="00F76F41"/>
    <w:rsid w:val="00F77F89"/>
    <w:rsid w:val="00F81B6A"/>
    <w:rsid w:val="00F8252A"/>
    <w:rsid w:val="00F82AC3"/>
    <w:rsid w:val="00F82CEB"/>
    <w:rsid w:val="00F85987"/>
    <w:rsid w:val="00F871E0"/>
    <w:rsid w:val="00F87680"/>
    <w:rsid w:val="00F8776D"/>
    <w:rsid w:val="00F878FA"/>
    <w:rsid w:val="00F87BE2"/>
    <w:rsid w:val="00F918E1"/>
    <w:rsid w:val="00F92A8F"/>
    <w:rsid w:val="00F92C1F"/>
    <w:rsid w:val="00F93638"/>
    <w:rsid w:val="00F9450C"/>
    <w:rsid w:val="00F94665"/>
    <w:rsid w:val="00F9532F"/>
    <w:rsid w:val="00FA119C"/>
    <w:rsid w:val="00FA15C2"/>
    <w:rsid w:val="00FA1EE4"/>
    <w:rsid w:val="00FA2E6A"/>
    <w:rsid w:val="00FA3779"/>
    <w:rsid w:val="00FA3A15"/>
    <w:rsid w:val="00FA44F1"/>
    <w:rsid w:val="00FA60CB"/>
    <w:rsid w:val="00FA68BC"/>
    <w:rsid w:val="00FA6C6C"/>
    <w:rsid w:val="00FA71A1"/>
    <w:rsid w:val="00FA7498"/>
    <w:rsid w:val="00FA7CB8"/>
    <w:rsid w:val="00FB113C"/>
    <w:rsid w:val="00FB1174"/>
    <w:rsid w:val="00FB1B15"/>
    <w:rsid w:val="00FB1FD1"/>
    <w:rsid w:val="00FB25CD"/>
    <w:rsid w:val="00FB27F5"/>
    <w:rsid w:val="00FB3BB2"/>
    <w:rsid w:val="00FB3BD5"/>
    <w:rsid w:val="00FB52C5"/>
    <w:rsid w:val="00FB58A9"/>
    <w:rsid w:val="00FB6161"/>
    <w:rsid w:val="00FB6E48"/>
    <w:rsid w:val="00FB73F2"/>
    <w:rsid w:val="00FB7510"/>
    <w:rsid w:val="00FC0988"/>
    <w:rsid w:val="00FC18C1"/>
    <w:rsid w:val="00FC1AF3"/>
    <w:rsid w:val="00FC28DC"/>
    <w:rsid w:val="00FC6834"/>
    <w:rsid w:val="00FD1140"/>
    <w:rsid w:val="00FD123A"/>
    <w:rsid w:val="00FD189F"/>
    <w:rsid w:val="00FD1A91"/>
    <w:rsid w:val="00FD1D37"/>
    <w:rsid w:val="00FD226E"/>
    <w:rsid w:val="00FD2DC2"/>
    <w:rsid w:val="00FD3EB6"/>
    <w:rsid w:val="00FD3F6B"/>
    <w:rsid w:val="00FD4CA6"/>
    <w:rsid w:val="00FD545D"/>
    <w:rsid w:val="00FD5C33"/>
    <w:rsid w:val="00FD5CDB"/>
    <w:rsid w:val="00FD6652"/>
    <w:rsid w:val="00FD7A44"/>
    <w:rsid w:val="00FE049E"/>
    <w:rsid w:val="00FE0F64"/>
    <w:rsid w:val="00FE1E91"/>
    <w:rsid w:val="00FE3090"/>
    <w:rsid w:val="00FE4392"/>
    <w:rsid w:val="00FE6A74"/>
    <w:rsid w:val="00FE6C0C"/>
    <w:rsid w:val="00FE7B94"/>
    <w:rsid w:val="00FF038E"/>
    <w:rsid w:val="00FF065E"/>
    <w:rsid w:val="00FF0722"/>
    <w:rsid w:val="00FF1EF4"/>
    <w:rsid w:val="00FF2A43"/>
    <w:rsid w:val="00FF30DC"/>
    <w:rsid w:val="00FF3915"/>
    <w:rsid w:val="00FF46DA"/>
    <w:rsid w:val="00FF472D"/>
    <w:rsid w:val="00FF50C1"/>
    <w:rsid w:val="00FF5664"/>
    <w:rsid w:val="00FF59DA"/>
    <w:rsid w:val="00FF5BFE"/>
    <w:rsid w:val="00FF5EB0"/>
    <w:rsid w:val="00FF63F1"/>
    <w:rsid w:val="00FF75C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9B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B94"/>
  </w:style>
  <w:style w:type="paragraph" w:styleId="Heading1">
    <w:name w:val="heading 1"/>
    <w:basedOn w:val="Normal"/>
    <w:next w:val="Normal"/>
    <w:link w:val="Heading1Char"/>
    <w:uiPriority w:val="9"/>
    <w:qFormat/>
    <w:rsid w:val="002D6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384DA2"/>
    <w:pPr>
      <w:keepNext/>
      <w:keepLines/>
      <w:numPr>
        <w:ilvl w:val="1"/>
        <w:numId w:val="2"/>
      </w:numPr>
      <w:pBdr>
        <w:bottom w:val="single" w:sz="4" w:space="1" w:color="auto"/>
      </w:pBdr>
      <w:spacing w:before="240" w:after="40" w:line="240" w:lineRule="auto"/>
      <w:ind w:left="709" w:hanging="709"/>
      <w:jc w:val="both"/>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unhideWhenUsed/>
    <w:qFormat/>
    <w:rsid w:val="002108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3706"/>
    <w:pPr>
      <w:tabs>
        <w:tab w:val="center" w:pos="4153"/>
        <w:tab w:val="right" w:pos="8306"/>
      </w:tabs>
      <w:spacing w:after="0" w:line="240" w:lineRule="auto"/>
    </w:pPr>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uiPriority w:val="99"/>
    <w:rsid w:val="00D63706"/>
    <w:rPr>
      <w:rFonts w:ascii="Times New Roman" w:eastAsia="Times New Roman" w:hAnsi="Times New Roman" w:cs="Times New Roman"/>
      <w:sz w:val="24"/>
      <w:szCs w:val="24"/>
      <w:lang w:eastAsia="zh-CN"/>
    </w:rPr>
  </w:style>
  <w:style w:type="character" w:customStyle="1" w:styleId="spelle">
    <w:name w:val="spelle"/>
    <w:basedOn w:val="DefaultParagraphFont"/>
    <w:rsid w:val="00D63706"/>
  </w:style>
  <w:style w:type="character" w:styleId="Hyperlink">
    <w:name w:val="Hyperlink"/>
    <w:basedOn w:val="DefaultParagraphFont"/>
    <w:uiPriority w:val="99"/>
    <w:unhideWhenUsed/>
    <w:rsid w:val="00F87680"/>
    <w:rPr>
      <w:color w:val="0563C1" w:themeColor="hyperlink"/>
      <w:u w:val="single"/>
    </w:rPr>
  </w:style>
  <w:style w:type="paragraph" w:styleId="FootnoteText">
    <w:name w:val="footnote text"/>
    <w:basedOn w:val="Normal"/>
    <w:link w:val="FootnoteTextChar"/>
    <w:uiPriority w:val="99"/>
    <w:unhideWhenUsed/>
    <w:rsid w:val="00F87680"/>
    <w:pPr>
      <w:spacing w:after="0" w:line="240" w:lineRule="auto"/>
    </w:pPr>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rsid w:val="00F87680"/>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F87680"/>
    <w:rPr>
      <w:vertAlign w:val="superscript"/>
    </w:rPr>
  </w:style>
  <w:style w:type="paragraph" w:styleId="ListParagraph">
    <w:name w:val="List Paragraph"/>
    <w:basedOn w:val="Normal"/>
    <w:link w:val="ListParagraphChar"/>
    <w:uiPriority w:val="34"/>
    <w:qFormat/>
    <w:rsid w:val="00910354"/>
    <w:pPr>
      <w:spacing w:after="0" w:line="240" w:lineRule="auto"/>
      <w:ind w:left="720"/>
      <w:contextualSpacing/>
    </w:pPr>
    <w:rPr>
      <w:rFonts w:ascii="Times New Roman" w:eastAsiaTheme="minorEastAsia" w:hAnsi="Times New Roman"/>
      <w:sz w:val="24"/>
      <w:szCs w:val="24"/>
    </w:rPr>
  </w:style>
  <w:style w:type="table" w:styleId="TableGrid">
    <w:name w:val="Table Grid"/>
    <w:basedOn w:val="TableNormal"/>
    <w:uiPriority w:val="39"/>
    <w:rsid w:val="0091035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02675D"/>
    <w:pPr>
      <w:spacing w:after="0" w:line="360" w:lineRule="auto"/>
      <w:ind w:firstLine="300"/>
    </w:pPr>
    <w:rPr>
      <w:rFonts w:ascii="Times New Roman" w:eastAsia="Times New Roman" w:hAnsi="Times New Roman" w:cs="Times New Roman"/>
      <w:color w:val="414142"/>
      <w:sz w:val="20"/>
      <w:szCs w:val="20"/>
      <w:lang w:val="en-US"/>
    </w:rPr>
  </w:style>
  <w:style w:type="paragraph" w:customStyle="1" w:styleId="tv213">
    <w:name w:val="tv213"/>
    <w:basedOn w:val="Normal"/>
    <w:rsid w:val="000267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384DA2"/>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5F1685"/>
  </w:style>
  <w:style w:type="paragraph" w:styleId="NormalWeb">
    <w:name w:val="Normal (Web)"/>
    <w:basedOn w:val="Normal"/>
    <w:uiPriority w:val="99"/>
    <w:semiHidden/>
    <w:unhideWhenUsed/>
    <w:rsid w:val="005F16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521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215C"/>
  </w:style>
  <w:style w:type="character" w:styleId="CommentReference">
    <w:name w:val="annotation reference"/>
    <w:basedOn w:val="DefaultParagraphFont"/>
    <w:uiPriority w:val="99"/>
    <w:semiHidden/>
    <w:unhideWhenUsed/>
    <w:rsid w:val="00A84C05"/>
    <w:rPr>
      <w:sz w:val="16"/>
      <w:szCs w:val="16"/>
    </w:rPr>
  </w:style>
  <w:style w:type="paragraph" w:styleId="CommentText">
    <w:name w:val="annotation text"/>
    <w:basedOn w:val="Normal"/>
    <w:link w:val="CommentTextChar"/>
    <w:uiPriority w:val="99"/>
    <w:unhideWhenUsed/>
    <w:rsid w:val="00A84C05"/>
    <w:pPr>
      <w:spacing w:line="240" w:lineRule="auto"/>
    </w:pPr>
    <w:rPr>
      <w:sz w:val="20"/>
      <w:szCs w:val="20"/>
    </w:rPr>
  </w:style>
  <w:style w:type="character" w:customStyle="1" w:styleId="CommentTextChar">
    <w:name w:val="Comment Text Char"/>
    <w:basedOn w:val="DefaultParagraphFont"/>
    <w:link w:val="CommentText"/>
    <w:uiPriority w:val="99"/>
    <w:rsid w:val="00A84C05"/>
    <w:rPr>
      <w:sz w:val="20"/>
      <w:szCs w:val="20"/>
    </w:rPr>
  </w:style>
  <w:style w:type="paragraph" w:styleId="CommentSubject">
    <w:name w:val="annotation subject"/>
    <w:basedOn w:val="CommentText"/>
    <w:next w:val="CommentText"/>
    <w:link w:val="CommentSubjectChar"/>
    <w:uiPriority w:val="99"/>
    <w:semiHidden/>
    <w:unhideWhenUsed/>
    <w:rsid w:val="00A84C05"/>
    <w:rPr>
      <w:b/>
      <w:bCs/>
    </w:rPr>
  </w:style>
  <w:style w:type="character" w:customStyle="1" w:styleId="CommentSubjectChar">
    <w:name w:val="Comment Subject Char"/>
    <w:basedOn w:val="CommentTextChar"/>
    <w:link w:val="CommentSubject"/>
    <w:uiPriority w:val="99"/>
    <w:semiHidden/>
    <w:rsid w:val="00A84C05"/>
    <w:rPr>
      <w:b/>
      <w:bCs/>
      <w:sz w:val="20"/>
      <w:szCs w:val="20"/>
    </w:rPr>
  </w:style>
  <w:style w:type="paragraph" w:styleId="BalloonText">
    <w:name w:val="Balloon Text"/>
    <w:basedOn w:val="Normal"/>
    <w:link w:val="BalloonTextChar"/>
    <w:uiPriority w:val="99"/>
    <w:semiHidden/>
    <w:unhideWhenUsed/>
    <w:rsid w:val="00A84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C05"/>
    <w:rPr>
      <w:rFonts w:ascii="Segoe UI" w:hAnsi="Segoe UI" w:cs="Segoe UI"/>
      <w:sz w:val="18"/>
      <w:szCs w:val="18"/>
    </w:rPr>
  </w:style>
  <w:style w:type="paragraph" w:customStyle="1" w:styleId="naisc">
    <w:name w:val="naisc"/>
    <w:basedOn w:val="Normal"/>
    <w:rsid w:val="00563AC1"/>
    <w:pPr>
      <w:spacing w:before="75" w:after="75" w:line="240" w:lineRule="auto"/>
      <w:jc w:val="center"/>
    </w:pPr>
    <w:rPr>
      <w:rFonts w:ascii="Times New Roman" w:eastAsia="Times New Roman" w:hAnsi="Times New Roman" w:cs="Times New Roman"/>
      <w:sz w:val="24"/>
      <w:szCs w:val="24"/>
      <w:lang w:eastAsia="lv-LV"/>
    </w:rPr>
  </w:style>
  <w:style w:type="paragraph" w:customStyle="1" w:styleId="headcol">
    <w:name w:val="headcol"/>
    <w:basedOn w:val="Normal"/>
    <w:uiPriority w:val="99"/>
    <w:rsid w:val="00A737FA"/>
    <w:pPr>
      <w:spacing w:before="100" w:beforeAutospacing="1" w:after="100" w:afterAutospacing="1" w:line="240" w:lineRule="auto"/>
    </w:pPr>
    <w:rPr>
      <w:rFonts w:ascii="Times New Roman" w:eastAsia="Times New Roman" w:hAnsi="Times New Roman" w:cs="Times New Roman"/>
      <w:color w:val="F0F8F8"/>
      <w:sz w:val="24"/>
      <w:szCs w:val="24"/>
      <w:lang w:eastAsia="lv-LV"/>
    </w:rPr>
  </w:style>
  <w:style w:type="paragraph" w:customStyle="1" w:styleId="radio">
    <w:name w:val="radio"/>
    <w:basedOn w:val="Normal"/>
    <w:uiPriority w:val="99"/>
    <w:rsid w:val="00C311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4658FE"/>
    <w:rPr>
      <w:b/>
      <w:bCs/>
      <w:i w:val="0"/>
      <w:iCs w:val="0"/>
    </w:rPr>
  </w:style>
  <w:style w:type="character" w:customStyle="1" w:styleId="st1">
    <w:name w:val="st1"/>
    <w:basedOn w:val="DefaultParagraphFont"/>
    <w:rsid w:val="004658FE"/>
  </w:style>
  <w:style w:type="character" w:styleId="Strong">
    <w:name w:val="Strong"/>
    <w:basedOn w:val="DefaultParagraphFont"/>
    <w:uiPriority w:val="22"/>
    <w:qFormat/>
    <w:rsid w:val="00796E6A"/>
    <w:rPr>
      <w:b/>
      <w:bCs/>
    </w:rPr>
  </w:style>
  <w:style w:type="paragraph" w:customStyle="1" w:styleId="zvabri">
    <w:name w:val="zvabri"/>
    <w:basedOn w:val="Normal"/>
    <w:uiPriority w:val="99"/>
    <w:rsid w:val="00256ADB"/>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table" w:customStyle="1" w:styleId="TableGrid1">
    <w:name w:val="Table Grid1"/>
    <w:basedOn w:val="TableNormal"/>
    <w:next w:val="TableGrid"/>
    <w:uiPriority w:val="59"/>
    <w:rsid w:val="00BA011F"/>
    <w:pPr>
      <w:spacing w:after="0" w:line="240" w:lineRule="auto"/>
    </w:pPr>
    <w:rPr>
      <w:rFonts w:ascii="Times New Roman" w:eastAsia="SimSun"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0C47"/>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67D2"/>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D7308"/>
    <w:pPr>
      <w:spacing w:after="200" w:line="240" w:lineRule="auto"/>
    </w:pPr>
    <w:rPr>
      <w:rFonts w:eastAsiaTheme="minorEastAsia"/>
      <w:b/>
      <w:bCs/>
      <w:color w:val="5B9BD5" w:themeColor="accent1"/>
      <w:sz w:val="18"/>
      <w:szCs w:val="18"/>
      <w:lang w:eastAsia="zh-CN"/>
    </w:rPr>
  </w:style>
  <w:style w:type="character" w:customStyle="1" w:styleId="Heading1Char">
    <w:name w:val="Heading 1 Char"/>
    <w:basedOn w:val="DefaultParagraphFont"/>
    <w:link w:val="Heading1"/>
    <w:uiPriority w:val="9"/>
    <w:rsid w:val="002D600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C0798"/>
    <w:rPr>
      <w:color w:val="954F72" w:themeColor="followedHyperlink"/>
      <w:u w:val="single"/>
    </w:rPr>
  </w:style>
  <w:style w:type="paragraph" w:styleId="TOCHeading">
    <w:name w:val="TOC Heading"/>
    <w:basedOn w:val="Heading1"/>
    <w:next w:val="Normal"/>
    <w:uiPriority w:val="39"/>
    <w:unhideWhenUsed/>
    <w:qFormat/>
    <w:rsid w:val="00260906"/>
    <w:pPr>
      <w:outlineLvl w:val="9"/>
    </w:pPr>
    <w:rPr>
      <w:lang w:val="en-US"/>
    </w:rPr>
  </w:style>
  <w:style w:type="paragraph" w:styleId="TOC1">
    <w:name w:val="toc 1"/>
    <w:basedOn w:val="Normal"/>
    <w:next w:val="Normal"/>
    <w:autoRedefine/>
    <w:uiPriority w:val="39"/>
    <w:unhideWhenUsed/>
    <w:rsid w:val="008C5532"/>
    <w:pPr>
      <w:spacing w:before="120" w:after="120"/>
    </w:pPr>
    <w:rPr>
      <w:b/>
      <w:bCs/>
      <w:caps/>
      <w:sz w:val="20"/>
      <w:szCs w:val="20"/>
    </w:rPr>
  </w:style>
  <w:style w:type="paragraph" w:styleId="TOC2">
    <w:name w:val="toc 2"/>
    <w:basedOn w:val="Normal"/>
    <w:next w:val="Normal"/>
    <w:autoRedefine/>
    <w:uiPriority w:val="39"/>
    <w:unhideWhenUsed/>
    <w:rsid w:val="005404EE"/>
    <w:pPr>
      <w:spacing w:after="0"/>
      <w:ind w:left="220"/>
    </w:pPr>
    <w:rPr>
      <w:smallCaps/>
      <w:sz w:val="20"/>
      <w:szCs w:val="20"/>
    </w:rPr>
  </w:style>
  <w:style w:type="paragraph" w:styleId="ListBullet">
    <w:name w:val="List Bullet"/>
    <w:basedOn w:val="BodyText"/>
    <w:rsid w:val="00E62AFD"/>
    <w:pPr>
      <w:suppressAutoHyphens/>
      <w:spacing w:before="60" w:after="60" w:line="240" w:lineRule="auto"/>
      <w:jc w:val="both"/>
    </w:pPr>
    <w:rPr>
      <w:rFonts w:ascii="Times New Roman" w:eastAsia="Times New Roman" w:hAnsi="Times New Roman" w:cs="Times New Roman"/>
      <w:sz w:val="28"/>
      <w:szCs w:val="28"/>
      <w:lang w:eastAsia="zh-CN"/>
    </w:rPr>
  </w:style>
  <w:style w:type="paragraph" w:styleId="BodyText">
    <w:name w:val="Body Text"/>
    <w:basedOn w:val="Normal"/>
    <w:link w:val="BodyTextChar"/>
    <w:uiPriority w:val="99"/>
    <w:semiHidden/>
    <w:unhideWhenUsed/>
    <w:rsid w:val="00E62AFD"/>
    <w:pPr>
      <w:spacing w:after="120"/>
    </w:pPr>
  </w:style>
  <w:style w:type="character" w:customStyle="1" w:styleId="BodyTextChar">
    <w:name w:val="Body Text Char"/>
    <w:basedOn w:val="DefaultParagraphFont"/>
    <w:link w:val="BodyText"/>
    <w:uiPriority w:val="99"/>
    <w:semiHidden/>
    <w:rsid w:val="00E62AFD"/>
  </w:style>
  <w:style w:type="paragraph" w:styleId="Revision">
    <w:name w:val="Revision"/>
    <w:hidden/>
    <w:uiPriority w:val="99"/>
    <w:semiHidden/>
    <w:rsid w:val="00436FEA"/>
    <w:pPr>
      <w:spacing w:after="0" w:line="240" w:lineRule="auto"/>
    </w:pPr>
  </w:style>
  <w:style w:type="character" w:customStyle="1" w:styleId="Heading3Char">
    <w:name w:val="Heading 3 Char"/>
    <w:basedOn w:val="DefaultParagraphFont"/>
    <w:link w:val="Heading3"/>
    <w:uiPriority w:val="9"/>
    <w:rsid w:val="0021080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43947"/>
    <w:pPr>
      <w:spacing w:after="0"/>
      <w:ind w:left="440"/>
    </w:pPr>
    <w:rPr>
      <w:i/>
      <w:iCs/>
      <w:sz w:val="20"/>
      <w:szCs w:val="20"/>
    </w:rPr>
  </w:style>
  <w:style w:type="paragraph" w:customStyle="1" w:styleId="Style1">
    <w:name w:val="Style1"/>
    <w:basedOn w:val="Heading3"/>
    <w:link w:val="Style1Char"/>
    <w:qFormat/>
    <w:rsid w:val="007512D5"/>
    <w:pPr>
      <w:pBdr>
        <w:bottom w:val="single" w:sz="2" w:space="1" w:color="auto"/>
      </w:pBdr>
      <w:spacing w:before="240" w:after="120"/>
      <w:ind w:left="720" w:hanging="720"/>
    </w:pPr>
    <w:rPr>
      <w:rFonts w:ascii="Times New Roman" w:hAnsi="Times New Roman" w:cs="Times New Roman"/>
      <w:i/>
    </w:rPr>
  </w:style>
  <w:style w:type="character" w:customStyle="1" w:styleId="Style1Char">
    <w:name w:val="Style1 Char"/>
    <w:basedOn w:val="Heading3Char"/>
    <w:link w:val="Style1"/>
    <w:rsid w:val="007512D5"/>
    <w:rPr>
      <w:rFonts w:ascii="Times New Roman" w:eastAsiaTheme="majorEastAsia" w:hAnsi="Times New Roman" w:cs="Times New Roman"/>
      <w:i/>
      <w:color w:val="1F4D78" w:themeColor="accent1" w:themeShade="7F"/>
      <w:sz w:val="24"/>
      <w:szCs w:val="24"/>
    </w:rPr>
  </w:style>
  <w:style w:type="paragraph" w:styleId="TOC4">
    <w:name w:val="toc 4"/>
    <w:basedOn w:val="Normal"/>
    <w:next w:val="Normal"/>
    <w:autoRedefine/>
    <w:uiPriority w:val="39"/>
    <w:unhideWhenUsed/>
    <w:rsid w:val="005404EE"/>
    <w:pPr>
      <w:spacing w:after="0"/>
      <w:ind w:left="660"/>
    </w:pPr>
    <w:rPr>
      <w:sz w:val="18"/>
      <w:szCs w:val="18"/>
    </w:rPr>
  </w:style>
  <w:style w:type="paragraph" w:styleId="TOC5">
    <w:name w:val="toc 5"/>
    <w:basedOn w:val="Normal"/>
    <w:next w:val="Normal"/>
    <w:autoRedefine/>
    <w:uiPriority w:val="39"/>
    <w:unhideWhenUsed/>
    <w:rsid w:val="005404EE"/>
    <w:pPr>
      <w:spacing w:after="0"/>
      <w:ind w:left="880"/>
    </w:pPr>
    <w:rPr>
      <w:sz w:val="18"/>
      <w:szCs w:val="18"/>
    </w:rPr>
  </w:style>
  <w:style w:type="paragraph" w:styleId="TOC6">
    <w:name w:val="toc 6"/>
    <w:basedOn w:val="Normal"/>
    <w:next w:val="Normal"/>
    <w:autoRedefine/>
    <w:uiPriority w:val="39"/>
    <w:unhideWhenUsed/>
    <w:rsid w:val="005404EE"/>
    <w:pPr>
      <w:spacing w:after="0"/>
      <w:ind w:left="1100"/>
    </w:pPr>
    <w:rPr>
      <w:sz w:val="18"/>
      <w:szCs w:val="18"/>
    </w:rPr>
  </w:style>
  <w:style w:type="paragraph" w:styleId="TOC7">
    <w:name w:val="toc 7"/>
    <w:basedOn w:val="Normal"/>
    <w:next w:val="Normal"/>
    <w:autoRedefine/>
    <w:uiPriority w:val="39"/>
    <w:unhideWhenUsed/>
    <w:rsid w:val="005404EE"/>
    <w:pPr>
      <w:spacing w:after="0"/>
      <w:ind w:left="1320"/>
    </w:pPr>
    <w:rPr>
      <w:sz w:val="18"/>
      <w:szCs w:val="18"/>
    </w:rPr>
  </w:style>
  <w:style w:type="paragraph" w:styleId="TOC8">
    <w:name w:val="toc 8"/>
    <w:basedOn w:val="Normal"/>
    <w:next w:val="Normal"/>
    <w:autoRedefine/>
    <w:uiPriority w:val="39"/>
    <w:unhideWhenUsed/>
    <w:rsid w:val="005404EE"/>
    <w:pPr>
      <w:spacing w:after="0"/>
      <w:ind w:left="1540"/>
    </w:pPr>
    <w:rPr>
      <w:sz w:val="18"/>
      <w:szCs w:val="18"/>
    </w:rPr>
  </w:style>
  <w:style w:type="paragraph" w:styleId="TOC9">
    <w:name w:val="toc 9"/>
    <w:basedOn w:val="Normal"/>
    <w:next w:val="Normal"/>
    <w:autoRedefine/>
    <w:uiPriority w:val="39"/>
    <w:unhideWhenUsed/>
    <w:rsid w:val="005404EE"/>
    <w:pPr>
      <w:spacing w:after="0"/>
      <w:ind w:left="1760"/>
    </w:pPr>
    <w:rPr>
      <w:sz w:val="18"/>
      <w:szCs w:val="18"/>
    </w:rPr>
  </w:style>
  <w:style w:type="character" w:customStyle="1" w:styleId="ListParagraphChar">
    <w:name w:val="List Paragraph Char"/>
    <w:basedOn w:val="DefaultParagraphFont"/>
    <w:link w:val="ListParagraph"/>
    <w:uiPriority w:val="34"/>
    <w:locked/>
    <w:rsid w:val="00C753ED"/>
    <w:rPr>
      <w:rFonts w:ascii="Times New Roman" w:eastAsiaTheme="minorEastAsia" w:hAnsi="Times New Roman"/>
      <w:sz w:val="24"/>
      <w:szCs w:val="24"/>
    </w:rPr>
  </w:style>
  <w:style w:type="character" w:customStyle="1" w:styleId="UnresolvedMention1">
    <w:name w:val="Unresolved Mention1"/>
    <w:basedOn w:val="DefaultParagraphFont"/>
    <w:uiPriority w:val="99"/>
    <w:semiHidden/>
    <w:unhideWhenUsed/>
    <w:rsid w:val="00C0148C"/>
    <w:rPr>
      <w:color w:val="605E5C"/>
      <w:shd w:val="clear" w:color="auto" w:fill="E1DFDD"/>
    </w:rPr>
  </w:style>
  <w:style w:type="character" w:customStyle="1" w:styleId="UnresolvedMention2">
    <w:name w:val="Unresolved Mention2"/>
    <w:basedOn w:val="DefaultParagraphFont"/>
    <w:uiPriority w:val="99"/>
    <w:semiHidden/>
    <w:unhideWhenUsed/>
    <w:rsid w:val="006E523E"/>
    <w:rPr>
      <w:color w:val="605E5C"/>
      <w:shd w:val="clear" w:color="auto" w:fill="E1DFDD"/>
    </w:rPr>
  </w:style>
  <w:style w:type="table" w:customStyle="1" w:styleId="TableGrid4">
    <w:name w:val="Table Grid4"/>
    <w:basedOn w:val="TableNormal"/>
    <w:next w:val="TableGrid"/>
    <w:uiPriority w:val="39"/>
    <w:rsid w:val="00A2096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9669">
      <w:bodyDiv w:val="1"/>
      <w:marLeft w:val="0"/>
      <w:marRight w:val="0"/>
      <w:marTop w:val="0"/>
      <w:marBottom w:val="0"/>
      <w:divBdr>
        <w:top w:val="none" w:sz="0" w:space="0" w:color="auto"/>
        <w:left w:val="none" w:sz="0" w:space="0" w:color="auto"/>
        <w:bottom w:val="none" w:sz="0" w:space="0" w:color="auto"/>
        <w:right w:val="none" w:sz="0" w:space="0" w:color="auto"/>
      </w:divBdr>
    </w:div>
    <w:div w:id="144006242">
      <w:bodyDiv w:val="1"/>
      <w:marLeft w:val="0"/>
      <w:marRight w:val="0"/>
      <w:marTop w:val="0"/>
      <w:marBottom w:val="0"/>
      <w:divBdr>
        <w:top w:val="none" w:sz="0" w:space="0" w:color="auto"/>
        <w:left w:val="none" w:sz="0" w:space="0" w:color="auto"/>
        <w:bottom w:val="none" w:sz="0" w:space="0" w:color="auto"/>
        <w:right w:val="none" w:sz="0" w:space="0" w:color="auto"/>
      </w:divBdr>
    </w:div>
    <w:div w:id="165903089">
      <w:bodyDiv w:val="1"/>
      <w:marLeft w:val="0"/>
      <w:marRight w:val="0"/>
      <w:marTop w:val="0"/>
      <w:marBottom w:val="0"/>
      <w:divBdr>
        <w:top w:val="none" w:sz="0" w:space="0" w:color="auto"/>
        <w:left w:val="none" w:sz="0" w:space="0" w:color="auto"/>
        <w:bottom w:val="none" w:sz="0" w:space="0" w:color="auto"/>
        <w:right w:val="none" w:sz="0" w:space="0" w:color="auto"/>
      </w:divBdr>
    </w:div>
    <w:div w:id="192691595">
      <w:bodyDiv w:val="1"/>
      <w:marLeft w:val="0"/>
      <w:marRight w:val="0"/>
      <w:marTop w:val="0"/>
      <w:marBottom w:val="0"/>
      <w:divBdr>
        <w:top w:val="none" w:sz="0" w:space="0" w:color="auto"/>
        <w:left w:val="none" w:sz="0" w:space="0" w:color="auto"/>
        <w:bottom w:val="none" w:sz="0" w:space="0" w:color="auto"/>
        <w:right w:val="none" w:sz="0" w:space="0" w:color="auto"/>
      </w:divBdr>
    </w:div>
    <w:div w:id="336076784">
      <w:bodyDiv w:val="1"/>
      <w:marLeft w:val="0"/>
      <w:marRight w:val="0"/>
      <w:marTop w:val="0"/>
      <w:marBottom w:val="0"/>
      <w:divBdr>
        <w:top w:val="none" w:sz="0" w:space="0" w:color="auto"/>
        <w:left w:val="none" w:sz="0" w:space="0" w:color="auto"/>
        <w:bottom w:val="none" w:sz="0" w:space="0" w:color="auto"/>
        <w:right w:val="none" w:sz="0" w:space="0" w:color="auto"/>
      </w:divBdr>
    </w:div>
    <w:div w:id="414329867">
      <w:bodyDiv w:val="1"/>
      <w:marLeft w:val="0"/>
      <w:marRight w:val="0"/>
      <w:marTop w:val="0"/>
      <w:marBottom w:val="0"/>
      <w:divBdr>
        <w:top w:val="none" w:sz="0" w:space="0" w:color="auto"/>
        <w:left w:val="none" w:sz="0" w:space="0" w:color="auto"/>
        <w:bottom w:val="none" w:sz="0" w:space="0" w:color="auto"/>
        <w:right w:val="none" w:sz="0" w:space="0" w:color="auto"/>
      </w:divBdr>
    </w:div>
    <w:div w:id="418715538">
      <w:bodyDiv w:val="1"/>
      <w:marLeft w:val="0"/>
      <w:marRight w:val="0"/>
      <w:marTop w:val="0"/>
      <w:marBottom w:val="0"/>
      <w:divBdr>
        <w:top w:val="none" w:sz="0" w:space="0" w:color="auto"/>
        <w:left w:val="none" w:sz="0" w:space="0" w:color="auto"/>
        <w:bottom w:val="none" w:sz="0" w:space="0" w:color="auto"/>
        <w:right w:val="none" w:sz="0" w:space="0" w:color="auto"/>
      </w:divBdr>
      <w:divsChild>
        <w:div w:id="1861970798">
          <w:marLeft w:val="0"/>
          <w:marRight w:val="0"/>
          <w:marTop w:val="0"/>
          <w:marBottom w:val="0"/>
          <w:divBdr>
            <w:top w:val="none" w:sz="0" w:space="0" w:color="auto"/>
            <w:left w:val="none" w:sz="0" w:space="0" w:color="auto"/>
            <w:bottom w:val="none" w:sz="0" w:space="0" w:color="auto"/>
            <w:right w:val="none" w:sz="0" w:space="0" w:color="auto"/>
          </w:divBdr>
        </w:div>
        <w:div w:id="1023290275">
          <w:marLeft w:val="0"/>
          <w:marRight w:val="0"/>
          <w:marTop w:val="0"/>
          <w:marBottom w:val="150"/>
          <w:divBdr>
            <w:top w:val="none" w:sz="0" w:space="0" w:color="auto"/>
            <w:left w:val="none" w:sz="0" w:space="0" w:color="auto"/>
            <w:bottom w:val="none" w:sz="0" w:space="0" w:color="auto"/>
            <w:right w:val="none" w:sz="0" w:space="0" w:color="auto"/>
          </w:divBdr>
          <w:divsChild>
            <w:div w:id="1835339371">
              <w:marLeft w:val="0"/>
              <w:marRight w:val="0"/>
              <w:marTop w:val="0"/>
              <w:marBottom w:val="0"/>
              <w:divBdr>
                <w:top w:val="none" w:sz="0" w:space="0" w:color="auto"/>
                <w:left w:val="none" w:sz="0" w:space="0" w:color="auto"/>
                <w:bottom w:val="none" w:sz="0" w:space="0" w:color="auto"/>
                <w:right w:val="none" w:sz="0" w:space="0" w:color="auto"/>
              </w:divBdr>
              <w:divsChild>
                <w:div w:id="19002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98305">
      <w:bodyDiv w:val="1"/>
      <w:marLeft w:val="0"/>
      <w:marRight w:val="0"/>
      <w:marTop w:val="0"/>
      <w:marBottom w:val="0"/>
      <w:divBdr>
        <w:top w:val="none" w:sz="0" w:space="0" w:color="auto"/>
        <w:left w:val="none" w:sz="0" w:space="0" w:color="auto"/>
        <w:bottom w:val="none" w:sz="0" w:space="0" w:color="auto"/>
        <w:right w:val="none" w:sz="0" w:space="0" w:color="auto"/>
      </w:divBdr>
    </w:div>
    <w:div w:id="499152941">
      <w:bodyDiv w:val="1"/>
      <w:marLeft w:val="0"/>
      <w:marRight w:val="0"/>
      <w:marTop w:val="0"/>
      <w:marBottom w:val="0"/>
      <w:divBdr>
        <w:top w:val="none" w:sz="0" w:space="0" w:color="auto"/>
        <w:left w:val="none" w:sz="0" w:space="0" w:color="auto"/>
        <w:bottom w:val="none" w:sz="0" w:space="0" w:color="auto"/>
        <w:right w:val="none" w:sz="0" w:space="0" w:color="auto"/>
      </w:divBdr>
      <w:divsChild>
        <w:div w:id="1777943219">
          <w:marLeft w:val="0"/>
          <w:marRight w:val="0"/>
          <w:marTop w:val="0"/>
          <w:marBottom w:val="0"/>
          <w:divBdr>
            <w:top w:val="none" w:sz="0" w:space="0" w:color="auto"/>
            <w:left w:val="none" w:sz="0" w:space="0" w:color="auto"/>
            <w:bottom w:val="none" w:sz="0" w:space="0" w:color="auto"/>
            <w:right w:val="none" w:sz="0" w:space="0" w:color="auto"/>
          </w:divBdr>
        </w:div>
        <w:div w:id="1664117396">
          <w:marLeft w:val="0"/>
          <w:marRight w:val="0"/>
          <w:marTop w:val="0"/>
          <w:marBottom w:val="0"/>
          <w:divBdr>
            <w:top w:val="none" w:sz="0" w:space="0" w:color="auto"/>
            <w:left w:val="none" w:sz="0" w:space="0" w:color="auto"/>
            <w:bottom w:val="none" w:sz="0" w:space="0" w:color="auto"/>
            <w:right w:val="none" w:sz="0" w:space="0" w:color="auto"/>
          </w:divBdr>
        </w:div>
        <w:div w:id="1207137542">
          <w:marLeft w:val="0"/>
          <w:marRight w:val="0"/>
          <w:marTop w:val="0"/>
          <w:marBottom w:val="0"/>
          <w:divBdr>
            <w:top w:val="none" w:sz="0" w:space="0" w:color="auto"/>
            <w:left w:val="none" w:sz="0" w:space="0" w:color="auto"/>
            <w:bottom w:val="none" w:sz="0" w:space="0" w:color="auto"/>
            <w:right w:val="none" w:sz="0" w:space="0" w:color="auto"/>
          </w:divBdr>
        </w:div>
      </w:divsChild>
    </w:div>
    <w:div w:id="573592673">
      <w:bodyDiv w:val="1"/>
      <w:marLeft w:val="0"/>
      <w:marRight w:val="0"/>
      <w:marTop w:val="0"/>
      <w:marBottom w:val="0"/>
      <w:divBdr>
        <w:top w:val="none" w:sz="0" w:space="0" w:color="auto"/>
        <w:left w:val="none" w:sz="0" w:space="0" w:color="auto"/>
        <w:bottom w:val="none" w:sz="0" w:space="0" w:color="auto"/>
        <w:right w:val="none" w:sz="0" w:space="0" w:color="auto"/>
      </w:divBdr>
    </w:div>
    <w:div w:id="596331564">
      <w:bodyDiv w:val="1"/>
      <w:marLeft w:val="0"/>
      <w:marRight w:val="0"/>
      <w:marTop w:val="0"/>
      <w:marBottom w:val="0"/>
      <w:divBdr>
        <w:top w:val="none" w:sz="0" w:space="0" w:color="auto"/>
        <w:left w:val="none" w:sz="0" w:space="0" w:color="auto"/>
        <w:bottom w:val="none" w:sz="0" w:space="0" w:color="auto"/>
        <w:right w:val="none" w:sz="0" w:space="0" w:color="auto"/>
      </w:divBdr>
      <w:divsChild>
        <w:div w:id="1430658634">
          <w:marLeft w:val="0"/>
          <w:marRight w:val="0"/>
          <w:marTop w:val="0"/>
          <w:marBottom w:val="0"/>
          <w:divBdr>
            <w:top w:val="none" w:sz="0" w:space="0" w:color="auto"/>
            <w:left w:val="none" w:sz="0" w:space="0" w:color="auto"/>
            <w:bottom w:val="none" w:sz="0" w:space="0" w:color="auto"/>
            <w:right w:val="none" w:sz="0" w:space="0" w:color="auto"/>
          </w:divBdr>
        </w:div>
        <w:div w:id="1495147343">
          <w:marLeft w:val="0"/>
          <w:marRight w:val="0"/>
          <w:marTop w:val="0"/>
          <w:marBottom w:val="150"/>
          <w:divBdr>
            <w:top w:val="none" w:sz="0" w:space="0" w:color="auto"/>
            <w:left w:val="none" w:sz="0" w:space="0" w:color="auto"/>
            <w:bottom w:val="none" w:sz="0" w:space="0" w:color="auto"/>
            <w:right w:val="none" w:sz="0" w:space="0" w:color="auto"/>
          </w:divBdr>
          <w:divsChild>
            <w:div w:id="1803227363">
              <w:marLeft w:val="0"/>
              <w:marRight w:val="0"/>
              <w:marTop w:val="0"/>
              <w:marBottom w:val="0"/>
              <w:divBdr>
                <w:top w:val="none" w:sz="0" w:space="0" w:color="auto"/>
                <w:left w:val="none" w:sz="0" w:space="0" w:color="auto"/>
                <w:bottom w:val="none" w:sz="0" w:space="0" w:color="auto"/>
                <w:right w:val="none" w:sz="0" w:space="0" w:color="auto"/>
              </w:divBdr>
              <w:divsChild>
                <w:div w:id="550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6915">
      <w:bodyDiv w:val="1"/>
      <w:marLeft w:val="0"/>
      <w:marRight w:val="0"/>
      <w:marTop w:val="0"/>
      <w:marBottom w:val="0"/>
      <w:divBdr>
        <w:top w:val="none" w:sz="0" w:space="0" w:color="auto"/>
        <w:left w:val="none" w:sz="0" w:space="0" w:color="auto"/>
        <w:bottom w:val="none" w:sz="0" w:space="0" w:color="auto"/>
        <w:right w:val="none" w:sz="0" w:space="0" w:color="auto"/>
      </w:divBdr>
    </w:div>
    <w:div w:id="665861443">
      <w:bodyDiv w:val="1"/>
      <w:marLeft w:val="0"/>
      <w:marRight w:val="0"/>
      <w:marTop w:val="0"/>
      <w:marBottom w:val="0"/>
      <w:divBdr>
        <w:top w:val="none" w:sz="0" w:space="0" w:color="auto"/>
        <w:left w:val="none" w:sz="0" w:space="0" w:color="auto"/>
        <w:bottom w:val="none" w:sz="0" w:space="0" w:color="auto"/>
        <w:right w:val="none" w:sz="0" w:space="0" w:color="auto"/>
      </w:divBdr>
    </w:div>
    <w:div w:id="671178115">
      <w:bodyDiv w:val="1"/>
      <w:marLeft w:val="0"/>
      <w:marRight w:val="0"/>
      <w:marTop w:val="0"/>
      <w:marBottom w:val="0"/>
      <w:divBdr>
        <w:top w:val="none" w:sz="0" w:space="0" w:color="auto"/>
        <w:left w:val="none" w:sz="0" w:space="0" w:color="auto"/>
        <w:bottom w:val="none" w:sz="0" w:space="0" w:color="auto"/>
        <w:right w:val="none" w:sz="0" w:space="0" w:color="auto"/>
      </w:divBdr>
    </w:div>
    <w:div w:id="692610072">
      <w:bodyDiv w:val="1"/>
      <w:marLeft w:val="0"/>
      <w:marRight w:val="0"/>
      <w:marTop w:val="0"/>
      <w:marBottom w:val="0"/>
      <w:divBdr>
        <w:top w:val="none" w:sz="0" w:space="0" w:color="auto"/>
        <w:left w:val="none" w:sz="0" w:space="0" w:color="auto"/>
        <w:bottom w:val="none" w:sz="0" w:space="0" w:color="auto"/>
        <w:right w:val="none" w:sz="0" w:space="0" w:color="auto"/>
      </w:divBdr>
    </w:div>
    <w:div w:id="811874353">
      <w:bodyDiv w:val="1"/>
      <w:marLeft w:val="0"/>
      <w:marRight w:val="0"/>
      <w:marTop w:val="0"/>
      <w:marBottom w:val="0"/>
      <w:divBdr>
        <w:top w:val="none" w:sz="0" w:space="0" w:color="auto"/>
        <w:left w:val="none" w:sz="0" w:space="0" w:color="auto"/>
        <w:bottom w:val="none" w:sz="0" w:space="0" w:color="auto"/>
        <w:right w:val="none" w:sz="0" w:space="0" w:color="auto"/>
      </w:divBdr>
    </w:div>
    <w:div w:id="867644905">
      <w:bodyDiv w:val="1"/>
      <w:marLeft w:val="0"/>
      <w:marRight w:val="0"/>
      <w:marTop w:val="0"/>
      <w:marBottom w:val="0"/>
      <w:divBdr>
        <w:top w:val="none" w:sz="0" w:space="0" w:color="auto"/>
        <w:left w:val="none" w:sz="0" w:space="0" w:color="auto"/>
        <w:bottom w:val="none" w:sz="0" w:space="0" w:color="auto"/>
        <w:right w:val="none" w:sz="0" w:space="0" w:color="auto"/>
      </w:divBdr>
    </w:div>
    <w:div w:id="894976045">
      <w:bodyDiv w:val="1"/>
      <w:marLeft w:val="0"/>
      <w:marRight w:val="0"/>
      <w:marTop w:val="0"/>
      <w:marBottom w:val="0"/>
      <w:divBdr>
        <w:top w:val="none" w:sz="0" w:space="0" w:color="auto"/>
        <w:left w:val="none" w:sz="0" w:space="0" w:color="auto"/>
        <w:bottom w:val="none" w:sz="0" w:space="0" w:color="auto"/>
        <w:right w:val="none" w:sz="0" w:space="0" w:color="auto"/>
      </w:divBdr>
    </w:div>
    <w:div w:id="918565986">
      <w:bodyDiv w:val="1"/>
      <w:marLeft w:val="0"/>
      <w:marRight w:val="0"/>
      <w:marTop w:val="0"/>
      <w:marBottom w:val="0"/>
      <w:divBdr>
        <w:top w:val="none" w:sz="0" w:space="0" w:color="auto"/>
        <w:left w:val="none" w:sz="0" w:space="0" w:color="auto"/>
        <w:bottom w:val="none" w:sz="0" w:space="0" w:color="auto"/>
        <w:right w:val="none" w:sz="0" w:space="0" w:color="auto"/>
      </w:divBdr>
    </w:div>
    <w:div w:id="931355735">
      <w:bodyDiv w:val="1"/>
      <w:marLeft w:val="0"/>
      <w:marRight w:val="0"/>
      <w:marTop w:val="0"/>
      <w:marBottom w:val="0"/>
      <w:divBdr>
        <w:top w:val="none" w:sz="0" w:space="0" w:color="auto"/>
        <w:left w:val="none" w:sz="0" w:space="0" w:color="auto"/>
        <w:bottom w:val="none" w:sz="0" w:space="0" w:color="auto"/>
        <w:right w:val="none" w:sz="0" w:space="0" w:color="auto"/>
      </w:divBdr>
    </w:div>
    <w:div w:id="1007177880">
      <w:bodyDiv w:val="1"/>
      <w:marLeft w:val="0"/>
      <w:marRight w:val="0"/>
      <w:marTop w:val="0"/>
      <w:marBottom w:val="0"/>
      <w:divBdr>
        <w:top w:val="none" w:sz="0" w:space="0" w:color="auto"/>
        <w:left w:val="none" w:sz="0" w:space="0" w:color="auto"/>
        <w:bottom w:val="none" w:sz="0" w:space="0" w:color="auto"/>
        <w:right w:val="none" w:sz="0" w:space="0" w:color="auto"/>
      </w:divBdr>
    </w:div>
    <w:div w:id="1086464966">
      <w:bodyDiv w:val="1"/>
      <w:marLeft w:val="0"/>
      <w:marRight w:val="0"/>
      <w:marTop w:val="0"/>
      <w:marBottom w:val="0"/>
      <w:divBdr>
        <w:top w:val="none" w:sz="0" w:space="0" w:color="auto"/>
        <w:left w:val="none" w:sz="0" w:space="0" w:color="auto"/>
        <w:bottom w:val="none" w:sz="0" w:space="0" w:color="auto"/>
        <w:right w:val="none" w:sz="0" w:space="0" w:color="auto"/>
      </w:divBdr>
    </w:div>
    <w:div w:id="1106316462">
      <w:bodyDiv w:val="1"/>
      <w:marLeft w:val="0"/>
      <w:marRight w:val="0"/>
      <w:marTop w:val="0"/>
      <w:marBottom w:val="0"/>
      <w:divBdr>
        <w:top w:val="none" w:sz="0" w:space="0" w:color="auto"/>
        <w:left w:val="none" w:sz="0" w:space="0" w:color="auto"/>
        <w:bottom w:val="none" w:sz="0" w:space="0" w:color="auto"/>
        <w:right w:val="none" w:sz="0" w:space="0" w:color="auto"/>
      </w:divBdr>
    </w:div>
    <w:div w:id="1184705561">
      <w:bodyDiv w:val="1"/>
      <w:marLeft w:val="0"/>
      <w:marRight w:val="0"/>
      <w:marTop w:val="0"/>
      <w:marBottom w:val="0"/>
      <w:divBdr>
        <w:top w:val="none" w:sz="0" w:space="0" w:color="auto"/>
        <w:left w:val="none" w:sz="0" w:space="0" w:color="auto"/>
        <w:bottom w:val="none" w:sz="0" w:space="0" w:color="auto"/>
        <w:right w:val="none" w:sz="0" w:space="0" w:color="auto"/>
      </w:divBdr>
    </w:div>
    <w:div w:id="1210216826">
      <w:bodyDiv w:val="1"/>
      <w:marLeft w:val="0"/>
      <w:marRight w:val="0"/>
      <w:marTop w:val="0"/>
      <w:marBottom w:val="0"/>
      <w:divBdr>
        <w:top w:val="none" w:sz="0" w:space="0" w:color="auto"/>
        <w:left w:val="none" w:sz="0" w:space="0" w:color="auto"/>
        <w:bottom w:val="none" w:sz="0" w:space="0" w:color="auto"/>
        <w:right w:val="none" w:sz="0" w:space="0" w:color="auto"/>
      </w:divBdr>
    </w:div>
    <w:div w:id="1283415174">
      <w:bodyDiv w:val="1"/>
      <w:marLeft w:val="0"/>
      <w:marRight w:val="0"/>
      <w:marTop w:val="0"/>
      <w:marBottom w:val="0"/>
      <w:divBdr>
        <w:top w:val="none" w:sz="0" w:space="0" w:color="auto"/>
        <w:left w:val="none" w:sz="0" w:space="0" w:color="auto"/>
        <w:bottom w:val="none" w:sz="0" w:space="0" w:color="auto"/>
        <w:right w:val="none" w:sz="0" w:space="0" w:color="auto"/>
      </w:divBdr>
    </w:div>
    <w:div w:id="1324580182">
      <w:bodyDiv w:val="1"/>
      <w:marLeft w:val="0"/>
      <w:marRight w:val="0"/>
      <w:marTop w:val="0"/>
      <w:marBottom w:val="0"/>
      <w:divBdr>
        <w:top w:val="none" w:sz="0" w:space="0" w:color="auto"/>
        <w:left w:val="none" w:sz="0" w:space="0" w:color="auto"/>
        <w:bottom w:val="none" w:sz="0" w:space="0" w:color="auto"/>
        <w:right w:val="none" w:sz="0" w:space="0" w:color="auto"/>
      </w:divBdr>
      <w:divsChild>
        <w:div w:id="634794950">
          <w:marLeft w:val="0"/>
          <w:marRight w:val="0"/>
          <w:marTop w:val="480"/>
          <w:marBottom w:val="240"/>
          <w:divBdr>
            <w:top w:val="none" w:sz="0" w:space="0" w:color="auto"/>
            <w:left w:val="none" w:sz="0" w:space="0" w:color="auto"/>
            <w:bottom w:val="none" w:sz="0" w:space="0" w:color="auto"/>
            <w:right w:val="none" w:sz="0" w:space="0" w:color="auto"/>
          </w:divBdr>
        </w:div>
        <w:div w:id="1564556911">
          <w:marLeft w:val="0"/>
          <w:marRight w:val="0"/>
          <w:marTop w:val="0"/>
          <w:marBottom w:val="567"/>
          <w:divBdr>
            <w:top w:val="none" w:sz="0" w:space="0" w:color="auto"/>
            <w:left w:val="none" w:sz="0" w:space="0" w:color="auto"/>
            <w:bottom w:val="none" w:sz="0" w:space="0" w:color="auto"/>
            <w:right w:val="none" w:sz="0" w:space="0" w:color="auto"/>
          </w:divBdr>
        </w:div>
      </w:divsChild>
    </w:div>
    <w:div w:id="1410888985">
      <w:bodyDiv w:val="1"/>
      <w:marLeft w:val="0"/>
      <w:marRight w:val="0"/>
      <w:marTop w:val="0"/>
      <w:marBottom w:val="0"/>
      <w:divBdr>
        <w:top w:val="none" w:sz="0" w:space="0" w:color="auto"/>
        <w:left w:val="none" w:sz="0" w:space="0" w:color="auto"/>
        <w:bottom w:val="none" w:sz="0" w:space="0" w:color="auto"/>
        <w:right w:val="none" w:sz="0" w:space="0" w:color="auto"/>
      </w:divBdr>
    </w:div>
    <w:div w:id="1448813244">
      <w:bodyDiv w:val="1"/>
      <w:marLeft w:val="0"/>
      <w:marRight w:val="0"/>
      <w:marTop w:val="0"/>
      <w:marBottom w:val="0"/>
      <w:divBdr>
        <w:top w:val="none" w:sz="0" w:space="0" w:color="auto"/>
        <w:left w:val="none" w:sz="0" w:space="0" w:color="auto"/>
        <w:bottom w:val="none" w:sz="0" w:space="0" w:color="auto"/>
        <w:right w:val="none" w:sz="0" w:space="0" w:color="auto"/>
      </w:divBdr>
    </w:div>
    <w:div w:id="1473326552">
      <w:bodyDiv w:val="1"/>
      <w:marLeft w:val="0"/>
      <w:marRight w:val="0"/>
      <w:marTop w:val="0"/>
      <w:marBottom w:val="0"/>
      <w:divBdr>
        <w:top w:val="none" w:sz="0" w:space="0" w:color="auto"/>
        <w:left w:val="none" w:sz="0" w:space="0" w:color="auto"/>
        <w:bottom w:val="none" w:sz="0" w:space="0" w:color="auto"/>
        <w:right w:val="none" w:sz="0" w:space="0" w:color="auto"/>
      </w:divBdr>
    </w:div>
    <w:div w:id="1486823189">
      <w:bodyDiv w:val="1"/>
      <w:marLeft w:val="0"/>
      <w:marRight w:val="0"/>
      <w:marTop w:val="0"/>
      <w:marBottom w:val="0"/>
      <w:divBdr>
        <w:top w:val="none" w:sz="0" w:space="0" w:color="auto"/>
        <w:left w:val="none" w:sz="0" w:space="0" w:color="auto"/>
        <w:bottom w:val="none" w:sz="0" w:space="0" w:color="auto"/>
        <w:right w:val="none" w:sz="0" w:space="0" w:color="auto"/>
      </w:divBdr>
    </w:div>
    <w:div w:id="1502356099">
      <w:bodyDiv w:val="1"/>
      <w:marLeft w:val="0"/>
      <w:marRight w:val="0"/>
      <w:marTop w:val="0"/>
      <w:marBottom w:val="0"/>
      <w:divBdr>
        <w:top w:val="none" w:sz="0" w:space="0" w:color="auto"/>
        <w:left w:val="none" w:sz="0" w:space="0" w:color="auto"/>
        <w:bottom w:val="none" w:sz="0" w:space="0" w:color="auto"/>
        <w:right w:val="none" w:sz="0" w:space="0" w:color="auto"/>
      </w:divBdr>
    </w:div>
    <w:div w:id="1569801624">
      <w:bodyDiv w:val="1"/>
      <w:marLeft w:val="0"/>
      <w:marRight w:val="0"/>
      <w:marTop w:val="0"/>
      <w:marBottom w:val="0"/>
      <w:divBdr>
        <w:top w:val="none" w:sz="0" w:space="0" w:color="auto"/>
        <w:left w:val="none" w:sz="0" w:space="0" w:color="auto"/>
        <w:bottom w:val="none" w:sz="0" w:space="0" w:color="auto"/>
        <w:right w:val="none" w:sz="0" w:space="0" w:color="auto"/>
      </w:divBdr>
    </w:div>
    <w:div w:id="1734766786">
      <w:bodyDiv w:val="1"/>
      <w:marLeft w:val="0"/>
      <w:marRight w:val="0"/>
      <w:marTop w:val="0"/>
      <w:marBottom w:val="0"/>
      <w:divBdr>
        <w:top w:val="none" w:sz="0" w:space="0" w:color="auto"/>
        <w:left w:val="none" w:sz="0" w:space="0" w:color="auto"/>
        <w:bottom w:val="none" w:sz="0" w:space="0" w:color="auto"/>
        <w:right w:val="none" w:sz="0" w:space="0" w:color="auto"/>
      </w:divBdr>
      <w:divsChild>
        <w:div w:id="1829981321">
          <w:marLeft w:val="0"/>
          <w:marRight w:val="0"/>
          <w:marTop w:val="480"/>
          <w:marBottom w:val="240"/>
          <w:divBdr>
            <w:top w:val="none" w:sz="0" w:space="0" w:color="auto"/>
            <w:left w:val="none" w:sz="0" w:space="0" w:color="auto"/>
            <w:bottom w:val="none" w:sz="0" w:space="0" w:color="auto"/>
            <w:right w:val="none" w:sz="0" w:space="0" w:color="auto"/>
          </w:divBdr>
        </w:div>
        <w:div w:id="1027679357">
          <w:marLeft w:val="0"/>
          <w:marRight w:val="0"/>
          <w:marTop w:val="0"/>
          <w:marBottom w:val="567"/>
          <w:divBdr>
            <w:top w:val="none" w:sz="0" w:space="0" w:color="auto"/>
            <w:left w:val="none" w:sz="0" w:space="0" w:color="auto"/>
            <w:bottom w:val="none" w:sz="0" w:space="0" w:color="auto"/>
            <w:right w:val="none" w:sz="0" w:space="0" w:color="auto"/>
          </w:divBdr>
        </w:div>
      </w:divsChild>
    </w:div>
    <w:div w:id="1868912675">
      <w:bodyDiv w:val="1"/>
      <w:marLeft w:val="0"/>
      <w:marRight w:val="0"/>
      <w:marTop w:val="0"/>
      <w:marBottom w:val="0"/>
      <w:divBdr>
        <w:top w:val="none" w:sz="0" w:space="0" w:color="auto"/>
        <w:left w:val="none" w:sz="0" w:space="0" w:color="auto"/>
        <w:bottom w:val="none" w:sz="0" w:space="0" w:color="auto"/>
        <w:right w:val="none" w:sz="0" w:space="0" w:color="auto"/>
      </w:divBdr>
    </w:div>
    <w:div w:id="1904559538">
      <w:bodyDiv w:val="1"/>
      <w:marLeft w:val="0"/>
      <w:marRight w:val="0"/>
      <w:marTop w:val="0"/>
      <w:marBottom w:val="0"/>
      <w:divBdr>
        <w:top w:val="none" w:sz="0" w:space="0" w:color="auto"/>
        <w:left w:val="none" w:sz="0" w:space="0" w:color="auto"/>
        <w:bottom w:val="none" w:sz="0" w:space="0" w:color="auto"/>
        <w:right w:val="none" w:sz="0" w:space="0" w:color="auto"/>
      </w:divBdr>
      <w:divsChild>
        <w:div w:id="1308633843">
          <w:marLeft w:val="0"/>
          <w:marRight w:val="0"/>
          <w:marTop w:val="0"/>
          <w:marBottom w:val="0"/>
          <w:divBdr>
            <w:top w:val="none" w:sz="0" w:space="0" w:color="auto"/>
            <w:left w:val="none" w:sz="0" w:space="0" w:color="auto"/>
            <w:bottom w:val="none" w:sz="0" w:space="0" w:color="auto"/>
            <w:right w:val="none" w:sz="0" w:space="0" w:color="auto"/>
          </w:divBdr>
        </w:div>
        <w:div w:id="1727071379">
          <w:marLeft w:val="0"/>
          <w:marRight w:val="0"/>
          <w:marTop w:val="0"/>
          <w:marBottom w:val="150"/>
          <w:divBdr>
            <w:top w:val="none" w:sz="0" w:space="0" w:color="auto"/>
            <w:left w:val="none" w:sz="0" w:space="0" w:color="auto"/>
            <w:bottom w:val="none" w:sz="0" w:space="0" w:color="auto"/>
            <w:right w:val="none" w:sz="0" w:space="0" w:color="auto"/>
          </w:divBdr>
          <w:divsChild>
            <w:div w:id="404572665">
              <w:marLeft w:val="0"/>
              <w:marRight w:val="0"/>
              <w:marTop w:val="0"/>
              <w:marBottom w:val="0"/>
              <w:divBdr>
                <w:top w:val="none" w:sz="0" w:space="0" w:color="auto"/>
                <w:left w:val="none" w:sz="0" w:space="0" w:color="auto"/>
                <w:bottom w:val="none" w:sz="0" w:space="0" w:color="auto"/>
                <w:right w:val="none" w:sz="0" w:space="0" w:color="auto"/>
              </w:divBdr>
              <w:divsChild>
                <w:div w:id="16774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09850">
      <w:bodyDiv w:val="1"/>
      <w:marLeft w:val="0"/>
      <w:marRight w:val="0"/>
      <w:marTop w:val="0"/>
      <w:marBottom w:val="0"/>
      <w:divBdr>
        <w:top w:val="none" w:sz="0" w:space="0" w:color="auto"/>
        <w:left w:val="none" w:sz="0" w:space="0" w:color="auto"/>
        <w:bottom w:val="none" w:sz="0" w:space="0" w:color="auto"/>
        <w:right w:val="none" w:sz="0" w:space="0" w:color="auto"/>
      </w:divBdr>
    </w:div>
    <w:div w:id="2002194324">
      <w:bodyDiv w:val="1"/>
      <w:marLeft w:val="0"/>
      <w:marRight w:val="0"/>
      <w:marTop w:val="0"/>
      <w:marBottom w:val="0"/>
      <w:divBdr>
        <w:top w:val="none" w:sz="0" w:space="0" w:color="auto"/>
        <w:left w:val="none" w:sz="0" w:space="0" w:color="auto"/>
        <w:bottom w:val="none" w:sz="0" w:space="0" w:color="auto"/>
        <w:right w:val="none" w:sz="0" w:space="0" w:color="auto"/>
      </w:divBdr>
      <w:divsChild>
        <w:div w:id="1144278678">
          <w:marLeft w:val="0"/>
          <w:marRight w:val="0"/>
          <w:marTop w:val="480"/>
          <w:marBottom w:val="240"/>
          <w:divBdr>
            <w:top w:val="none" w:sz="0" w:space="0" w:color="auto"/>
            <w:left w:val="none" w:sz="0" w:space="0" w:color="auto"/>
            <w:bottom w:val="none" w:sz="0" w:space="0" w:color="auto"/>
            <w:right w:val="none" w:sz="0" w:space="0" w:color="auto"/>
          </w:divBdr>
        </w:div>
        <w:div w:id="2069763677">
          <w:marLeft w:val="0"/>
          <w:marRight w:val="0"/>
          <w:marTop w:val="0"/>
          <w:marBottom w:val="567"/>
          <w:divBdr>
            <w:top w:val="none" w:sz="0" w:space="0" w:color="auto"/>
            <w:left w:val="none" w:sz="0" w:space="0" w:color="auto"/>
            <w:bottom w:val="none" w:sz="0" w:space="0" w:color="auto"/>
            <w:right w:val="none" w:sz="0" w:space="0" w:color="auto"/>
          </w:divBdr>
        </w:div>
      </w:divsChild>
    </w:div>
    <w:div w:id="2006349693">
      <w:bodyDiv w:val="1"/>
      <w:marLeft w:val="0"/>
      <w:marRight w:val="0"/>
      <w:marTop w:val="0"/>
      <w:marBottom w:val="0"/>
      <w:divBdr>
        <w:top w:val="none" w:sz="0" w:space="0" w:color="auto"/>
        <w:left w:val="none" w:sz="0" w:space="0" w:color="auto"/>
        <w:bottom w:val="none" w:sz="0" w:space="0" w:color="auto"/>
        <w:right w:val="none" w:sz="0" w:space="0" w:color="auto"/>
      </w:divBdr>
    </w:div>
    <w:div w:id="2084526761">
      <w:bodyDiv w:val="1"/>
      <w:marLeft w:val="0"/>
      <w:marRight w:val="0"/>
      <w:marTop w:val="0"/>
      <w:marBottom w:val="0"/>
      <w:divBdr>
        <w:top w:val="none" w:sz="0" w:space="0" w:color="auto"/>
        <w:left w:val="none" w:sz="0" w:space="0" w:color="auto"/>
        <w:bottom w:val="none" w:sz="0" w:space="0" w:color="auto"/>
        <w:right w:val="none" w:sz="0" w:space="0" w:color="auto"/>
      </w:divBdr>
    </w:div>
    <w:div w:id="21007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68491-jurlietu-parvaldes-un-juras-drosibas-likums" TargetMode="External"/><Relationship Id="rId1" Type="http://schemas.openxmlformats.org/officeDocument/2006/relationships/hyperlink" Target="https://www.lja.lv/sites/default/files/page_attachments/LJA_Statut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924C-09B9-4F7A-9B93-C6BA013D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32387</Words>
  <Characters>18462</Characters>
  <Application>Microsoft Office Word</Application>
  <DocSecurity>0</DocSecurity>
  <Lines>153</Lines>
  <Paragraphs>101</Paragraphs>
  <ScaleCrop>false</ScaleCrop>
  <HeadingPairs>
    <vt:vector size="2" baseType="variant">
      <vt:variant>
        <vt:lpstr>Title</vt:lpstr>
      </vt:variant>
      <vt:variant>
        <vt:i4>1</vt:i4>
      </vt:variant>
    </vt:vector>
  </HeadingPairs>
  <TitlesOfParts>
    <vt:vector size="1" baseType="lpstr">
      <vt:lpstr>Informatīvais ziņojums “Par valsts līdzdalības saglabāšanu valsts akciju sabiedrībā “Latvijas Jūras administrācija””</vt:lpstr>
    </vt:vector>
  </TitlesOfParts>
  <LinksUpToDate>false</LinksUpToDate>
  <CharactersWithSpaces>50748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līdzdalības saglabāšanu valsts sabiedrībā ar ierobežotu atbildību“Latvijas Jūras administrācija””</dc:title>
  <dc:subject>Par valsts līdzdalības saglabāšanu  valsts akciju sabiedrībā ”Latvijas Jūras administrācija""</dc:subject>
  <dc:creator/>
  <dc:description>irisa.kalnina@sam.gov.lv
67028233
sendija.gerge@lja.gov.lv; 67062109</dc:description>
  <cp:lastModifiedBy/>
  <cp:revision>1</cp:revision>
  <dcterms:created xsi:type="dcterms:W3CDTF">2021-01-20T09:11:00Z</dcterms:created>
  <dcterms:modified xsi:type="dcterms:W3CDTF">2021-01-20T09:13:00Z</dcterms:modified>
</cp:coreProperties>
</file>