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8B177" w14:textId="40D1F905" w:rsidR="007116C7" w:rsidRPr="0014705B" w:rsidRDefault="007116C7" w:rsidP="00DB7395">
      <w:pPr>
        <w:pStyle w:val="naisnod"/>
        <w:spacing w:before="0" w:after="0"/>
        <w:ind w:firstLine="720"/>
      </w:pPr>
      <w:r>
        <w:t>Izziņa par atzinumos sniegtajiem iebildumiem</w:t>
      </w:r>
    </w:p>
    <w:p w14:paraId="6FF8B178" w14:textId="77777777" w:rsidR="007116C7" w:rsidRPr="0014705B"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14705B" w14:paraId="6FF8B17A" w14:textId="77777777">
        <w:trPr>
          <w:jc w:val="center"/>
        </w:trPr>
        <w:tc>
          <w:tcPr>
            <w:tcW w:w="10188" w:type="dxa"/>
            <w:tcBorders>
              <w:bottom w:val="single" w:sz="6" w:space="0" w:color="000000"/>
            </w:tcBorders>
          </w:tcPr>
          <w:p w14:paraId="6FF8B179" w14:textId="2932ED5C" w:rsidR="007116C7" w:rsidRPr="0014705B" w:rsidRDefault="00722A7E" w:rsidP="00CB35AD">
            <w:pPr>
              <w:ind w:firstLine="720"/>
              <w:jc w:val="center"/>
            </w:pPr>
            <w:r>
              <w:rPr>
                <w:b/>
              </w:rPr>
              <w:t xml:space="preserve">Ministru kabineta noteikumu projekts </w:t>
            </w:r>
            <w:r w:rsidR="0014705B" w:rsidRPr="0014705B">
              <w:rPr>
                <w:b/>
              </w:rPr>
              <w:t>“</w:t>
            </w:r>
            <w:r w:rsidR="0014705B" w:rsidRPr="0014705B">
              <w:rPr>
                <w:b/>
                <w:color w:val="000000"/>
              </w:rPr>
              <w:t>Darbību ar jonizējošā starojuma avotiem paziņošanas</w:t>
            </w:r>
            <w:r w:rsidR="00CB35AD">
              <w:rPr>
                <w:b/>
                <w:color w:val="000000"/>
              </w:rPr>
              <w:t>, reģistrēšanas un licencēšanas</w:t>
            </w:r>
            <w:r w:rsidR="0014705B" w:rsidRPr="0014705B">
              <w:rPr>
                <w:b/>
                <w:color w:val="000000"/>
              </w:rPr>
              <w:t xml:space="preserve"> </w:t>
            </w:r>
            <w:r w:rsidR="00CB35AD">
              <w:rPr>
                <w:b/>
                <w:color w:val="000000"/>
              </w:rPr>
              <w:t>noteikumi</w:t>
            </w:r>
            <w:r w:rsidR="0014705B" w:rsidRPr="0014705B">
              <w:rPr>
                <w:b/>
              </w:rPr>
              <w:t>”</w:t>
            </w:r>
          </w:p>
        </w:tc>
      </w:tr>
    </w:tbl>
    <w:p w14:paraId="6FF8B17B" w14:textId="77777777" w:rsidR="007B4C0F" w:rsidRPr="00712B66" w:rsidRDefault="007B4C0F" w:rsidP="00DB7395">
      <w:pPr>
        <w:pStyle w:val="naisf"/>
        <w:spacing w:before="0" w:after="0"/>
        <w:ind w:firstLine="720"/>
      </w:pPr>
    </w:p>
    <w:p w14:paraId="6FF8B17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6FF8B17D"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6FF8B184"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6FF8B17E"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6FF8B17F"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FF8B180"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FF8B181"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FF8B182"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FF8B183" w14:textId="77777777" w:rsidR="005F4BFD" w:rsidRPr="00712B66" w:rsidRDefault="005F4BFD" w:rsidP="00364BB6">
            <w:pPr>
              <w:jc w:val="center"/>
            </w:pPr>
            <w:r w:rsidRPr="00712B66">
              <w:t>Projekta attiecīgā punkta (panta) galīgā redakcija</w:t>
            </w:r>
          </w:p>
        </w:tc>
      </w:tr>
      <w:tr w:rsidR="005F4BFD" w:rsidRPr="008A36C9" w14:paraId="6FF8B18B" w14:textId="77777777">
        <w:tc>
          <w:tcPr>
            <w:tcW w:w="708" w:type="dxa"/>
            <w:tcBorders>
              <w:top w:val="single" w:sz="6" w:space="0" w:color="000000"/>
              <w:left w:val="single" w:sz="6" w:space="0" w:color="000000"/>
              <w:bottom w:val="single" w:sz="6" w:space="0" w:color="000000"/>
              <w:right w:val="single" w:sz="6" w:space="0" w:color="000000"/>
            </w:tcBorders>
          </w:tcPr>
          <w:p w14:paraId="6FF8B185"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FF8B186"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FF8B187"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FF8B188"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FF8B189"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FF8B18A" w14:textId="77777777" w:rsidR="005F4BFD" w:rsidRPr="008A36C9" w:rsidRDefault="008A36C9" w:rsidP="008A36C9">
            <w:pPr>
              <w:jc w:val="center"/>
              <w:rPr>
                <w:sz w:val="20"/>
                <w:szCs w:val="20"/>
              </w:rPr>
            </w:pPr>
            <w:r w:rsidRPr="008A36C9">
              <w:rPr>
                <w:sz w:val="20"/>
                <w:szCs w:val="20"/>
              </w:rPr>
              <w:t>6</w:t>
            </w:r>
          </w:p>
        </w:tc>
      </w:tr>
      <w:tr w:rsidR="005F4BFD" w:rsidRPr="00712B66" w14:paraId="6FF8B192" w14:textId="77777777">
        <w:tc>
          <w:tcPr>
            <w:tcW w:w="708" w:type="dxa"/>
            <w:tcBorders>
              <w:left w:val="single" w:sz="6" w:space="0" w:color="000000"/>
              <w:bottom w:val="single" w:sz="4" w:space="0" w:color="auto"/>
              <w:right w:val="single" w:sz="6" w:space="0" w:color="000000"/>
            </w:tcBorders>
          </w:tcPr>
          <w:p w14:paraId="6FF8B18C"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6FF8B18D"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FF8B18E"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FF8B18F"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FF8B190"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6FF8B191" w14:textId="77777777" w:rsidR="005F4BFD" w:rsidRPr="00712B66" w:rsidRDefault="005F4BFD" w:rsidP="0036160E"/>
        </w:tc>
      </w:tr>
    </w:tbl>
    <w:p w14:paraId="6FF8B19A" w14:textId="77777777" w:rsidR="007B4C0F" w:rsidRPr="00712B66" w:rsidRDefault="007B4C0F" w:rsidP="007B4C0F">
      <w:pPr>
        <w:pStyle w:val="naisf"/>
        <w:spacing w:before="0" w:after="0"/>
        <w:ind w:firstLine="0"/>
      </w:pPr>
    </w:p>
    <w:p w14:paraId="6FF8B19B"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6FF8B19C"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712B66" w14:paraId="6FF8B1A0" w14:textId="77777777">
        <w:tc>
          <w:tcPr>
            <w:tcW w:w="6345" w:type="dxa"/>
          </w:tcPr>
          <w:p w14:paraId="6FF8B19D"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6FF8B19F" w14:textId="34FB452E" w:rsidR="00C13DA3" w:rsidRPr="00712B66" w:rsidRDefault="00890379" w:rsidP="000D6D3C">
            <w:pPr>
              <w:pStyle w:val="NormalWeb"/>
              <w:spacing w:before="0" w:beforeAutospacing="0" w:after="0" w:afterAutospacing="0"/>
              <w:jc w:val="both"/>
            </w:pPr>
            <w:r>
              <w:t>2020. gada 16</w:t>
            </w:r>
            <w:r w:rsidR="0014705B">
              <w:t xml:space="preserve">. novembra </w:t>
            </w:r>
            <w:r w:rsidR="000D6D3C">
              <w:t xml:space="preserve">un </w:t>
            </w:r>
            <w:r w:rsidR="00572DAD">
              <w:t xml:space="preserve">2020. gada </w:t>
            </w:r>
            <w:r w:rsidR="000D6D3C">
              <w:t xml:space="preserve">2. decembra </w:t>
            </w:r>
            <w:r w:rsidR="0014705B">
              <w:t>elektronisk</w:t>
            </w:r>
            <w:r w:rsidR="00572DAD">
              <w:t>ā</w:t>
            </w:r>
            <w:r w:rsidR="0014705B">
              <w:t xml:space="preserve"> saskaņošana</w:t>
            </w:r>
          </w:p>
        </w:tc>
      </w:tr>
      <w:tr w:rsidR="003C27A2" w:rsidRPr="00712B66" w14:paraId="6FF8B1A3" w14:textId="77777777">
        <w:tc>
          <w:tcPr>
            <w:tcW w:w="6345" w:type="dxa"/>
          </w:tcPr>
          <w:p w14:paraId="6FF8B1A1" w14:textId="77777777" w:rsidR="003C27A2" w:rsidRPr="00712B66" w:rsidRDefault="003C27A2" w:rsidP="007B4C0F">
            <w:pPr>
              <w:pStyle w:val="naisf"/>
              <w:spacing w:before="0" w:after="0"/>
              <w:ind w:firstLine="0"/>
            </w:pPr>
          </w:p>
        </w:tc>
        <w:tc>
          <w:tcPr>
            <w:tcW w:w="6237" w:type="dxa"/>
            <w:tcBorders>
              <w:top w:val="single" w:sz="4" w:space="0" w:color="auto"/>
            </w:tcBorders>
          </w:tcPr>
          <w:p w14:paraId="6FF8B1A2" w14:textId="77777777" w:rsidR="003C27A2" w:rsidRPr="00712B66" w:rsidRDefault="003C27A2" w:rsidP="0036160E">
            <w:pPr>
              <w:pStyle w:val="NormalWeb"/>
              <w:spacing w:before="0" w:beforeAutospacing="0" w:after="0" w:afterAutospacing="0"/>
              <w:ind w:firstLine="720"/>
            </w:pPr>
          </w:p>
        </w:tc>
      </w:tr>
      <w:tr w:rsidR="007B4C0F" w:rsidRPr="00712B66" w14:paraId="6FF8B1A6" w14:textId="77777777">
        <w:tc>
          <w:tcPr>
            <w:tcW w:w="6345" w:type="dxa"/>
          </w:tcPr>
          <w:p w14:paraId="6FF8B1A4" w14:textId="77777777" w:rsidR="007B4C0F" w:rsidRPr="00712B66" w:rsidRDefault="00365CC0" w:rsidP="003C27A2">
            <w:pPr>
              <w:pStyle w:val="naiskr"/>
              <w:spacing w:before="0" w:after="0"/>
            </w:pPr>
            <w:r>
              <w:t>Saskaņošanas d</w:t>
            </w:r>
            <w:r w:rsidRPr="00712B66">
              <w:t>alībnieki</w:t>
            </w:r>
          </w:p>
        </w:tc>
        <w:tc>
          <w:tcPr>
            <w:tcW w:w="6237" w:type="dxa"/>
          </w:tcPr>
          <w:p w14:paraId="6FF8B1A5" w14:textId="01747635" w:rsidR="007B4C0F" w:rsidRPr="00712B66" w:rsidRDefault="00101B27" w:rsidP="0014705B">
            <w:pPr>
              <w:pStyle w:val="NormalWeb"/>
              <w:spacing w:before="0" w:beforeAutospacing="0" w:after="0" w:afterAutospacing="0"/>
              <w:jc w:val="both"/>
            </w:pPr>
            <w:r>
              <w:t xml:space="preserve">Tieslietu ministrija, Ekonomikas ministrija, Finanšu ministrija, Iekšlietu ministrija, </w:t>
            </w:r>
            <w:r w:rsidR="0014705B">
              <w:t>Veselības ministrija, Valsts kanceleja</w:t>
            </w:r>
          </w:p>
        </w:tc>
      </w:tr>
    </w:tbl>
    <w:p w14:paraId="6FF8B1A7" w14:textId="77777777" w:rsidR="008A36C9" w:rsidRDefault="008A36C9"/>
    <w:tbl>
      <w:tblPr>
        <w:tblW w:w="12582" w:type="dxa"/>
        <w:tblLook w:val="00A0" w:firstRow="1" w:lastRow="0" w:firstColumn="1" w:lastColumn="0" w:noHBand="0" w:noVBand="0"/>
      </w:tblPr>
      <w:tblGrid>
        <w:gridCol w:w="6410"/>
        <w:gridCol w:w="6172"/>
      </w:tblGrid>
      <w:tr w:rsidR="00101B27" w:rsidRPr="00712B66" w14:paraId="6FF8B1AA" w14:textId="77777777" w:rsidTr="00101B27">
        <w:trPr>
          <w:trHeight w:val="285"/>
        </w:trPr>
        <w:tc>
          <w:tcPr>
            <w:tcW w:w="6410" w:type="dxa"/>
          </w:tcPr>
          <w:p w14:paraId="6FF8B1A8" w14:textId="77777777" w:rsidR="00101B27" w:rsidRPr="00712B66" w:rsidRDefault="00101B27"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172" w:type="dxa"/>
          </w:tcPr>
          <w:p w14:paraId="6FF8B1A9" w14:textId="3BDEE125" w:rsidR="00101B27" w:rsidRPr="00712B66" w:rsidRDefault="0014705B" w:rsidP="0014705B">
            <w:pPr>
              <w:pStyle w:val="naiskr"/>
              <w:spacing w:before="0" w:after="0"/>
              <w:ind w:firstLine="12"/>
              <w:jc w:val="both"/>
            </w:pPr>
            <w:r>
              <w:t>Tieslietu ministrija, Ekonomikas ministrija, Finanšu ministrija, Iekšlietu ministrija, biedrība “Latvijas Darba devēju konfederācija”</w:t>
            </w:r>
          </w:p>
        </w:tc>
      </w:tr>
      <w:tr w:rsidR="007B4C0F" w:rsidRPr="00712B66" w14:paraId="6FF8B1AF" w14:textId="77777777" w:rsidTr="00101B27">
        <w:tc>
          <w:tcPr>
            <w:tcW w:w="6410" w:type="dxa"/>
          </w:tcPr>
          <w:p w14:paraId="6FF8B1AB" w14:textId="77777777" w:rsidR="008A0F45" w:rsidRDefault="008A0F45" w:rsidP="0036160E">
            <w:pPr>
              <w:pStyle w:val="naiskr"/>
              <w:spacing w:before="0" w:after="0"/>
            </w:pPr>
          </w:p>
          <w:p w14:paraId="6FF8B1AC"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172" w:type="dxa"/>
          </w:tcPr>
          <w:p w14:paraId="6FF8B1AD" w14:textId="77777777" w:rsidR="008A0F45" w:rsidRDefault="008A0F45" w:rsidP="00101B27">
            <w:pPr>
              <w:pStyle w:val="naiskr"/>
              <w:spacing w:before="0" w:after="0"/>
            </w:pPr>
          </w:p>
          <w:p w14:paraId="6FF8B1AE" w14:textId="200EEABE" w:rsidR="007B4C0F" w:rsidRPr="00712B66" w:rsidRDefault="0014705B" w:rsidP="00101B27">
            <w:pPr>
              <w:pStyle w:val="naiskr"/>
              <w:spacing w:before="0" w:after="0"/>
            </w:pPr>
            <w:r>
              <w:t>Valsts kanceleja</w:t>
            </w:r>
          </w:p>
        </w:tc>
      </w:tr>
    </w:tbl>
    <w:p w14:paraId="6FF8B1B0" w14:textId="77777777" w:rsidR="00683081" w:rsidRDefault="00683081" w:rsidP="00683081">
      <w:pPr>
        <w:pStyle w:val="naisf"/>
        <w:spacing w:before="0" w:after="0"/>
        <w:ind w:firstLine="720"/>
      </w:pPr>
    </w:p>
    <w:p w14:paraId="6FF8B1B1" w14:textId="77777777" w:rsidR="008A0F45" w:rsidRPr="00712B66" w:rsidRDefault="008A0F45" w:rsidP="00683081">
      <w:pPr>
        <w:pStyle w:val="naisf"/>
        <w:spacing w:before="0" w:after="0"/>
        <w:ind w:firstLine="720"/>
      </w:pPr>
    </w:p>
    <w:p w14:paraId="6FF8B1B2"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6FF8B1B3" w14:textId="77777777" w:rsidR="007B4C0F" w:rsidRPr="00712B66" w:rsidRDefault="007B4C0F" w:rsidP="00DB7395">
      <w:pPr>
        <w:pStyle w:val="naisf"/>
        <w:spacing w:before="0" w:after="0"/>
        <w:ind w:firstLine="720"/>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35"/>
        <w:gridCol w:w="3260"/>
        <w:gridCol w:w="4536"/>
        <w:gridCol w:w="2977"/>
        <w:gridCol w:w="3260"/>
      </w:tblGrid>
      <w:tr w:rsidR="00134188" w:rsidRPr="00104DED" w14:paraId="6FF8B1B9" w14:textId="77777777" w:rsidTr="00974E6B">
        <w:tc>
          <w:tcPr>
            <w:tcW w:w="1135" w:type="dxa"/>
            <w:tcBorders>
              <w:top w:val="single" w:sz="6" w:space="0" w:color="000000"/>
              <w:left w:val="single" w:sz="6" w:space="0" w:color="000000"/>
              <w:bottom w:val="single" w:sz="6" w:space="0" w:color="000000"/>
              <w:right w:val="single" w:sz="6" w:space="0" w:color="000000"/>
            </w:tcBorders>
            <w:vAlign w:val="center"/>
          </w:tcPr>
          <w:p w14:paraId="6FF8B1B4" w14:textId="77777777" w:rsidR="00134188" w:rsidRPr="00104DED" w:rsidRDefault="00134188" w:rsidP="000E4C18">
            <w:pPr>
              <w:pStyle w:val="naisc"/>
              <w:spacing w:before="0" w:after="0"/>
            </w:pPr>
            <w:r w:rsidRPr="00104DED">
              <w:t>Nr. p.</w:t>
            </w:r>
            <w:r w:rsidR="00D64FB0" w:rsidRPr="00104DED">
              <w:t> </w:t>
            </w:r>
            <w:r w:rsidRPr="00104DED">
              <w:t>k.</w:t>
            </w:r>
          </w:p>
        </w:tc>
        <w:tc>
          <w:tcPr>
            <w:tcW w:w="3260" w:type="dxa"/>
            <w:tcBorders>
              <w:top w:val="single" w:sz="6" w:space="0" w:color="000000"/>
              <w:left w:val="single" w:sz="6" w:space="0" w:color="000000"/>
              <w:bottom w:val="single" w:sz="6" w:space="0" w:color="000000"/>
              <w:right w:val="single" w:sz="6" w:space="0" w:color="000000"/>
            </w:tcBorders>
            <w:vAlign w:val="center"/>
          </w:tcPr>
          <w:p w14:paraId="6FF8B1B5" w14:textId="77777777" w:rsidR="00134188" w:rsidRPr="00104DED" w:rsidRDefault="00134188" w:rsidP="000E4C18">
            <w:pPr>
              <w:pStyle w:val="naisc"/>
              <w:spacing w:before="0" w:after="0"/>
              <w:ind w:firstLine="12"/>
            </w:pPr>
            <w:r w:rsidRPr="00104DED">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6FF8B1B6" w14:textId="77777777" w:rsidR="00134188" w:rsidRPr="00104DED" w:rsidRDefault="00134188" w:rsidP="009623BC">
            <w:pPr>
              <w:pStyle w:val="naisc"/>
              <w:spacing w:before="0" w:after="0"/>
              <w:ind w:right="3"/>
            </w:pPr>
            <w:r w:rsidRPr="00104DED">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FF8B1B7" w14:textId="77777777" w:rsidR="00134188" w:rsidRPr="00104DED" w:rsidRDefault="00134188" w:rsidP="009E31C1">
            <w:pPr>
              <w:pStyle w:val="naisc"/>
              <w:spacing w:before="0" w:after="0"/>
              <w:ind w:firstLine="21"/>
            </w:pPr>
            <w:r w:rsidRPr="00104DED">
              <w:t>Atbildīgās ministrijas norāde</w:t>
            </w:r>
            <w:r w:rsidR="006C1C48" w:rsidRPr="00104DED">
              <w:t xml:space="preserve"> par to, ka </w:t>
            </w:r>
            <w:r w:rsidRPr="00104DED">
              <w:t>iebildums ir ņemts vērā</w:t>
            </w:r>
            <w:r w:rsidR="006455E7" w:rsidRPr="00104DED">
              <w:t>,</w:t>
            </w:r>
            <w:r w:rsidRPr="00104DED">
              <w:t xml:space="preserve"> vai </w:t>
            </w:r>
            <w:r w:rsidR="006C1C48" w:rsidRPr="00104DED">
              <w:t xml:space="preserve">informācija par saskaņošanā </w:t>
            </w:r>
            <w:r w:rsidR="00022B0F" w:rsidRPr="00104DED">
              <w:t>panākto alternatīvo risinājumu</w:t>
            </w:r>
          </w:p>
        </w:tc>
        <w:tc>
          <w:tcPr>
            <w:tcW w:w="3260" w:type="dxa"/>
            <w:tcBorders>
              <w:top w:val="single" w:sz="4" w:space="0" w:color="auto"/>
              <w:left w:val="single" w:sz="4" w:space="0" w:color="auto"/>
              <w:bottom w:val="single" w:sz="4" w:space="0" w:color="auto"/>
            </w:tcBorders>
            <w:vAlign w:val="center"/>
          </w:tcPr>
          <w:p w14:paraId="6FF8B1B8" w14:textId="77777777" w:rsidR="00134188" w:rsidRPr="00104DED" w:rsidRDefault="00134188" w:rsidP="009623BC">
            <w:pPr>
              <w:jc w:val="center"/>
            </w:pPr>
            <w:r w:rsidRPr="00104DED">
              <w:t>Projekta attiecīgā punkta (panta) galīgā redakcija</w:t>
            </w:r>
          </w:p>
        </w:tc>
      </w:tr>
      <w:tr w:rsidR="00134188" w:rsidRPr="00104DED" w14:paraId="6FF8B1BF" w14:textId="77777777" w:rsidTr="00974E6B">
        <w:tc>
          <w:tcPr>
            <w:tcW w:w="1135" w:type="dxa"/>
            <w:tcBorders>
              <w:top w:val="single" w:sz="6" w:space="0" w:color="000000"/>
              <w:left w:val="single" w:sz="6" w:space="0" w:color="000000"/>
              <w:bottom w:val="single" w:sz="6" w:space="0" w:color="000000"/>
              <w:right w:val="single" w:sz="6" w:space="0" w:color="000000"/>
            </w:tcBorders>
          </w:tcPr>
          <w:p w14:paraId="6FF8B1BA" w14:textId="77777777" w:rsidR="00134188" w:rsidRPr="00104DED" w:rsidRDefault="003B71E0" w:rsidP="000E4C18">
            <w:pPr>
              <w:pStyle w:val="naisc"/>
              <w:spacing w:before="0" w:after="0"/>
            </w:pPr>
            <w:r w:rsidRPr="00104DED">
              <w:t>1</w:t>
            </w:r>
          </w:p>
        </w:tc>
        <w:tc>
          <w:tcPr>
            <w:tcW w:w="3260" w:type="dxa"/>
            <w:tcBorders>
              <w:top w:val="single" w:sz="6" w:space="0" w:color="000000"/>
              <w:left w:val="single" w:sz="6" w:space="0" w:color="000000"/>
              <w:bottom w:val="single" w:sz="6" w:space="0" w:color="000000"/>
              <w:right w:val="single" w:sz="6" w:space="0" w:color="000000"/>
            </w:tcBorders>
          </w:tcPr>
          <w:p w14:paraId="6FF8B1BB" w14:textId="77777777" w:rsidR="00134188" w:rsidRPr="00104DED" w:rsidRDefault="00F34AAB" w:rsidP="000E4C18">
            <w:pPr>
              <w:pStyle w:val="naisc"/>
              <w:spacing w:before="0" w:after="0"/>
              <w:ind w:firstLine="720"/>
            </w:pPr>
            <w:r w:rsidRPr="00104DED">
              <w:t>2</w:t>
            </w:r>
          </w:p>
        </w:tc>
        <w:tc>
          <w:tcPr>
            <w:tcW w:w="4536" w:type="dxa"/>
            <w:tcBorders>
              <w:top w:val="single" w:sz="6" w:space="0" w:color="000000"/>
              <w:left w:val="single" w:sz="6" w:space="0" w:color="000000"/>
              <w:bottom w:val="single" w:sz="6" w:space="0" w:color="000000"/>
              <w:right w:val="single" w:sz="6" w:space="0" w:color="000000"/>
            </w:tcBorders>
          </w:tcPr>
          <w:p w14:paraId="6FF8B1BC" w14:textId="77777777" w:rsidR="00134188" w:rsidRPr="00104DED" w:rsidRDefault="003B71E0" w:rsidP="003B71E0">
            <w:pPr>
              <w:pStyle w:val="naisc"/>
              <w:spacing w:before="0" w:after="0"/>
              <w:ind w:firstLine="720"/>
            </w:pPr>
            <w:r w:rsidRPr="00104DED">
              <w:t>3</w:t>
            </w:r>
          </w:p>
        </w:tc>
        <w:tc>
          <w:tcPr>
            <w:tcW w:w="2977" w:type="dxa"/>
            <w:tcBorders>
              <w:top w:val="single" w:sz="6" w:space="0" w:color="000000"/>
              <w:left w:val="single" w:sz="6" w:space="0" w:color="000000"/>
              <w:bottom w:val="single" w:sz="6" w:space="0" w:color="000000"/>
              <w:right w:val="single" w:sz="6" w:space="0" w:color="000000"/>
            </w:tcBorders>
          </w:tcPr>
          <w:p w14:paraId="6FF8B1BD" w14:textId="77777777" w:rsidR="00134188" w:rsidRPr="00104DED" w:rsidRDefault="003B71E0" w:rsidP="009E31C1">
            <w:pPr>
              <w:pStyle w:val="naisc"/>
              <w:spacing w:before="0" w:after="0"/>
              <w:ind w:firstLine="21"/>
            </w:pPr>
            <w:r w:rsidRPr="00104DED">
              <w:t>4</w:t>
            </w:r>
          </w:p>
        </w:tc>
        <w:tc>
          <w:tcPr>
            <w:tcW w:w="3260" w:type="dxa"/>
            <w:tcBorders>
              <w:top w:val="single" w:sz="4" w:space="0" w:color="auto"/>
              <w:left w:val="single" w:sz="4" w:space="0" w:color="auto"/>
              <w:bottom w:val="single" w:sz="4" w:space="0" w:color="auto"/>
            </w:tcBorders>
          </w:tcPr>
          <w:p w14:paraId="6FF8B1BE" w14:textId="77777777" w:rsidR="00134188" w:rsidRPr="00104DED" w:rsidRDefault="003B71E0" w:rsidP="003B71E0">
            <w:pPr>
              <w:jc w:val="center"/>
            </w:pPr>
            <w:r w:rsidRPr="00104DED">
              <w:t>5</w:t>
            </w:r>
          </w:p>
        </w:tc>
      </w:tr>
      <w:tr w:rsidR="00EE2BAE" w:rsidRPr="00104DED" w14:paraId="11611CAC" w14:textId="77777777" w:rsidTr="00EE2BAE">
        <w:tc>
          <w:tcPr>
            <w:tcW w:w="15168" w:type="dxa"/>
            <w:gridSpan w:val="5"/>
            <w:tcBorders>
              <w:top w:val="single" w:sz="6" w:space="0" w:color="000000"/>
              <w:left w:val="single" w:sz="6" w:space="0" w:color="000000"/>
              <w:bottom w:val="single" w:sz="6" w:space="0" w:color="000000"/>
            </w:tcBorders>
            <w:shd w:val="clear" w:color="auto" w:fill="D9D9D9" w:themeFill="background1" w:themeFillShade="D9"/>
          </w:tcPr>
          <w:p w14:paraId="14BF7E68" w14:textId="6977B5BD" w:rsidR="00EE2BAE" w:rsidRPr="00EE2BAE" w:rsidRDefault="00EE2BAE" w:rsidP="00EE2BAE">
            <w:pPr>
              <w:pStyle w:val="naisc"/>
              <w:spacing w:before="0" w:after="0"/>
              <w:rPr>
                <w:b/>
              </w:rPr>
            </w:pPr>
            <w:r w:rsidRPr="00EE2BAE">
              <w:rPr>
                <w:b/>
              </w:rPr>
              <w:t>Pēc 2020. gada 8. oktobra VSS saņemtie iebildumi</w:t>
            </w:r>
          </w:p>
        </w:tc>
      </w:tr>
      <w:tr w:rsidR="00134188" w:rsidRPr="00104DED" w14:paraId="6FF8B1CE" w14:textId="77777777" w:rsidTr="00974E6B">
        <w:tc>
          <w:tcPr>
            <w:tcW w:w="1135" w:type="dxa"/>
            <w:tcBorders>
              <w:left w:val="single" w:sz="6" w:space="0" w:color="000000"/>
              <w:bottom w:val="single" w:sz="4" w:space="0" w:color="auto"/>
              <w:right w:val="single" w:sz="6" w:space="0" w:color="000000"/>
            </w:tcBorders>
          </w:tcPr>
          <w:p w14:paraId="6FF8B1C0" w14:textId="77777777" w:rsidR="00134188" w:rsidRPr="00104DED" w:rsidRDefault="000E4C18" w:rsidP="000E4C18">
            <w:pPr>
              <w:pStyle w:val="naisc"/>
              <w:spacing w:before="0" w:after="0"/>
              <w:ind w:right="23" w:firstLine="34"/>
            </w:pPr>
            <w:r w:rsidRPr="00104DED">
              <w:t>1.</w:t>
            </w:r>
          </w:p>
        </w:tc>
        <w:tc>
          <w:tcPr>
            <w:tcW w:w="3260" w:type="dxa"/>
            <w:tcBorders>
              <w:left w:val="single" w:sz="6" w:space="0" w:color="000000"/>
              <w:bottom w:val="single" w:sz="4" w:space="0" w:color="auto"/>
              <w:right w:val="single" w:sz="6" w:space="0" w:color="000000"/>
            </w:tcBorders>
            <w:shd w:val="clear" w:color="auto" w:fill="auto"/>
          </w:tcPr>
          <w:p w14:paraId="6FF8B1C1" w14:textId="49326F6E" w:rsidR="00134188" w:rsidRPr="00104DED" w:rsidRDefault="00134188" w:rsidP="000E4C18">
            <w:pPr>
              <w:pStyle w:val="naisc"/>
              <w:spacing w:before="0" w:after="0"/>
              <w:jc w:val="left"/>
            </w:pPr>
          </w:p>
        </w:tc>
        <w:tc>
          <w:tcPr>
            <w:tcW w:w="4536" w:type="dxa"/>
            <w:tcBorders>
              <w:left w:val="single" w:sz="6" w:space="0" w:color="000000"/>
              <w:bottom w:val="single" w:sz="4" w:space="0" w:color="auto"/>
              <w:right w:val="single" w:sz="6" w:space="0" w:color="000000"/>
            </w:tcBorders>
            <w:shd w:val="clear" w:color="auto" w:fill="auto"/>
          </w:tcPr>
          <w:p w14:paraId="7BBC7FCA" w14:textId="77777777" w:rsidR="00AE515D" w:rsidRPr="00104DED" w:rsidRDefault="00AE515D" w:rsidP="00AE515D">
            <w:pPr>
              <w:pStyle w:val="naisc"/>
              <w:spacing w:before="0"/>
              <w:ind w:left="33" w:hanging="5"/>
              <w:rPr>
                <w:b/>
              </w:rPr>
            </w:pPr>
            <w:r w:rsidRPr="00104DED">
              <w:rPr>
                <w:b/>
              </w:rPr>
              <w:t>Tieslietu ministrija</w:t>
            </w:r>
          </w:p>
          <w:p w14:paraId="6FF8B1C4" w14:textId="765AE591" w:rsidR="00134188" w:rsidRPr="00104DED" w:rsidRDefault="00AE515D" w:rsidP="000E4C18">
            <w:pPr>
              <w:pStyle w:val="naisc"/>
              <w:spacing w:before="0" w:after="0"/>
              <w:ind w:left="33" w:hanging="5"/>
              <w:jc w:val="both"/>
            </w:pPr>
            <w:r w:rsidRPr="00104DED">
              <w:t>Vēršam uzmanību, ka atbilstoši Ministru kabineta iekārtas likuma 31. panta pirmās daļas 1. punktam Ministru kabinets var izdot noteikumus, tikai pamatojoties uz spēkā stājušos likumdevēja deleģējumu Ministru kabinetam izdot noteikumus. Tādēļ noteikumu projekts Ministru kabinetā ir iesniedzams tikai pēc noteikumu projekta anotācijā minēto grozījumu likumā "Par radiācijas drošību un kodoldrošību" (Nr. 709/Lp13) (turpmāk – likumprojekts), kurā precizēts deleģējums (pilnvarojums) Ministru kabinetam izdot noteikumu projektu, pieņemšanas 3. lasījumā un izsludināšanas. Norādām, ka noteikumu projektu virzīšana apstiprināšanai Ministru kabinetā pirms tam, kad likumprojekts tiks Saeimā pieņemts 3. lasījumā un Valsts prezidents to izsludinājis, ņemot vērā, ka cita starpā likumprojektā vēl var izdarīt izmaiņas, iespējams, var apdraudēt noteikumu projekta mērķi</w:t>
            </w:r>
          </w:p>
        </w:tc>
        <w:tc>
          <w:tcPr>
            <w:tcW w:w="2977" w:type="dxa"/>
            <w:tcBorders>
              <w:left w:val="single" w:sz="6" w:space="0" w:color="000000"/>
              <w:bottom w:val="single" w:sz="4" w:space="0" w:color="auto"/>
              <w:right w:val="single" w:sz="6" w:space="0" w:color="000000"/>
            </w:tcBorders>
            <w:shd w:val="clear" w:color="auto" w:fill="auto"/>
          </w:tcPr>
          <w:p w14:paraId="2E635606" w14:textId="77777777" w:rsidR="00033E8A" w:rsidRDefault="00033E8A" w:rsidP="00033E8A">
            <w:pPr>
              <w:pStyle w:val="naisc"/>
              <w:spacing w:before="0"/>
              <w:rPr>
                <w:b/>
              </w:rPr>
            </w:pPr>
            <w:r>
              <w:rPr>
                <w:b/>
              </w:rPr>
              <w:t>Ņemts vērā</w:t>
            </w:r>
          </w:p>
          <w:p w14:paraId="6FF8B1CC" w14:textId="3D46514E" w:rsidR="00E51B4B" w:rsidRPr="00104DED" w:rsidRDefault="00033E8A" w:rsidP="00033E8A">
            <w:pPr>
              <w:pStyle w:val="naisc"/>
              <w:spacing w:before="0" w:after="0"/>
              <w:jc w:val="both"/>
              <w:rPr>
                <w:b/>
              </w:rPr>
            </w:pPr>
            <w:r>
              <w:t xml:space="preserve">Projekts tiks virzīts apstiprināšanai Ministru kabinetā pēc tam, kad </w:t>
            </w:r>
            <w:r w:rsidRPr="00104DED">
              <w:t>likumprojekts tiks Saeimā pieņemts 3. lasījumā un Valsts prezidents</w:t>
            </w:r>
            <w:r>
              <w:t xml:space="preserve"> būs</w:t>
            </w:r>
            <w:r w:rsidRPr="00104DED">
              <w:t xml:space="preserve"> to izsludinājis</w:t>
            </w:r>
            <w:r>
              <w:t>.</w:t>
            </w:r>
          </w:p>
        </w:tc>
        <w:tc>
          <w:tcPr>
            <w:tcW w:w="3260" w:type="dxa"/>
            <w:tcBorders>
              <w:top w:val="single" w:sz="4" w:space="0" w:color="auto"/>
              <w:left w:val="single" w:sz="4" w:space="0" w:color="auto"/>
              <w:bottom w:val="single" w:sz="4" w:space="0" w:color="auto"/>
            </w:tcBorders>
            <w:shd w:val="clear" w:color="auto" w:fill="auto"/>
          </w:tcPr>
          <w:p w14:paraId="6FF8B1CD" w14:textId="77777777" w:rsidR="00134188" w:rsidRPr="00104DED" w:rsidRDefault="00134188"/>
        </w:tc>
      </w:tr>
      <w:tr w:rsidR="00101B27" w:rsidRPr="00104DED" w14:paraId="6FF8B1DB" w14:textId="77777777" w:rsidTr="00974E6B">
        <w:tc>
          <w:tcPr>
            <w:tcW w:w="1135" w:type="dxa"/>
            <w:tcBorders>
              <w:left w:val="single" w:sz="6" w:space="0" w:color="000000"/>
              <w:bottom w:val="single" w:sz="4" w:space="0" w:color="auto"/>
              <w:right w:val="single" w:sz="6" w:space="0" w:color="000000"/>
            </w:tcBorders>
          </w:tcPr>
          <w:p w14:paraId="6FF8B1CF" w14:textId="097F5E8C" w:rsidR="00101B27" w:rsidRPr="00104DED" w:rsidRDefault="000E4C18" w:rsidP="000E4C18">
            <w:pPr>
              <w:pStyle w:val="naisc"/>
              <w:spacing w:before="0" w:after="0"/>
              <w:ind w:firstLine="34"/>
            </w:pPr>
            <w:r w:rsidRPr="00104DED">
              <w:lastRenderedPageBreak/>
              <w:t>2.</w:t>
            </w:r>
          </w:p>
        </w:tc>
        <w:tc>
          <w:tcPr>
            <w:tcW w:w="3260" w:type="dxa"/>
            <w:tcBorders>
              <w:left w:val="single" w:sz="6" w:space="0" w:color="000000"/>
              <w:bottom w:val="single" w:sz="4" w:space="0" w:color="auto"/>
              <w:right w:val="single" w:sz="6" w:space="0" w:color="000000"/>
            </w:tcBorders>
            <w:shd w:val="clear" w:color="auto" w:fill="auto"/>
          </w:tcPr>
          <w:p w14:paraId="6FF8B1D0" w14:textId="6951BC76" w:rsidR="00101B27" w:rsidRPr="00BA43A8" w:rsidRDefault="5E7DDB3C" w:rsidP="7F8C6ACD">
            <w:pPr>
              <w:pStyle w:val="naisc"/>
              <w:spacing w:before="0" w:after="0"/>
              <w:jc w:val="both"/>
              <w:rPr>
                <w:b/>
                <w:bCs/>
                <w:color w:val="000000"/>
              </w:rPr>
            </w:pPr>
            <w:r w:rsidRPr="00BA43A8">
              <w:rPr>
                <w:b/>
                <w:bCs/>
                <w:color w:val="000000"/>
              </w:rPr>
              <w:t>Kārtība, kādā paziņo, reģistrē un licencē darbības ar jonizējošā starojuma avoti</w:t>
            </w:r>
          </w:p>
        </w:tc>
        <w:tc>
          <w:tcPr>
            <w:tcW w:w="4536" w:type="dxa"/>
            <w:tcBorders>
              <w:left w:val="single" w:sz="6" w:space="0" w:color="000000"/>
              <w:bottom w:val="single" w:sz="4" w:space="0" w:color="auto"/>
              <w:right w:val="single" w:sz="6" w:space="0" w:color="000000"/>
            </w:tcBorders>
            <w:shd w:val="clear" w:color="auto" w:fill="auto"/>
          </w:tcPr>
          <w:p w14:paraId="35034DE7" w14:textId="77777777" w:rsidR="00AE515D" w:rsidRPr="00104DED" w:rsidRDefault="00AE515D" w:rsidP="00AE515D">
            <w:pPr>
              <w:pStyle w:val="naisc"/>
              <w:spacing w:before="0"/>
              <w:ind w:left="33" w:hanging="5"/>
              <w:rPr>
                <w:b/>
              </w:rPr>
            </w:pPr>
            <w:r w:rsidRPr="00104DED">
              <w:rPr>
                <w:b/>
              </w:rPr>
              <w:t>Tieslietu ministrija</w:t>
            </w:r>
          </w:p>
          <w:p w14:paraId="6FF8B1D2" w14:textId="7043C84C" w:rsidR="000E4C18" w:rsidRPr="00104DED" w:rsidRDefault="00AE515D" w:rsidP="000E4C18">
            <w:pPr>
              <w:pStyle w:val="naisc"/>
              <w:spacing w:before="0" w:after="0"/>
              <w:jc w:val="both"/>
            </w:pPr>
            <w:r w:rsidRPr="00104DED">
              <w:t>Saskaņā ar Ministru kabineta 2009. gada 3. februāra noteikumu Nr. 108 "Normatīvo aktu projektu sagatavošanas noteikumi" (turpmāk – noteikumi Nr. 108) 90. un 91. punktu noteikumu projekta nosaukumu veido iespējami īsu un atbilstošu likumā noteiktajam pilnvarojumam Ministru kabinetam noteikumu saturam, vārdus "kārtība", "noteikumi" u.tml. rakstot kā nosaukuma pēdējo vārdu. Attiecīgi lūdzam precizēt noteikumu projekta nosaukumu, ņemot vērā, ka konkrētajā gadījumā likumdevēja pilnvarojums Ministru kabinetam ir plašāks, jo, piemēram, paredz arī valsts nodevas apmēra un maksāšanas kārtības noteikšanu un radioaktīvo vielu nesaturošu jonizējošā starojuma avotu likvidēšanas kārtību, kā arī noteikumu projektā vārds "kārtība" rakstīts kā pirmais, nevis pēdējais vārds.</w:t>
            </w:r>
          </w:p>
        </w:tc>
        <w:tc>
          <w:tcPr>
            <w:tcW w:w="2977" w:type="dxa"/>
            <w:tcBorders>
              <w:left w:val="single" w:sz="6" w:space="0" w:color="000000"/>
              <w:bottom w:val="single" w:sz="4" w:space="0" w:color="auto"/>
              <w:right w:val="single" w:sz="6" w:space="0" w:color="000000"/>
            </w:tcBorders>
            <w:shd w:val="clear" w:color="auto" w:fill="auto"/>
          </w:tcPr>
          <w:p w14:paraId="6FF8B1D9" w14:textId="2049063A" w:rsidR="00F605FF" w:rsidRPr="00104DED" w:rsidRDefault="53ABAD60" w:rsidP="7F8C6ACD">
            <w:pPr>
              <w:pStyle w:val="naisc"/>
              <w:spacing w:before="0" w:after="0"/>
              <w:rPr>
                <w:b/>
                <w:bCs/>
              </w:rPr>
            </w:pPr>
            <w:r w:rsidRPr="7F8C6ACD">
              <w:rPr>
                <w:b/>
                <w:bCs/>
              </w:rPr>
              <w:t>Ņemts vērā</w:t>
            </w:r>
          </w:p>
        </w:tc>
        <w:tc>
          <w:tcPr>
            <w:tcW w:w="3260" w:type="dxa"/>
            <w:tcBorders>
              <w:top w:val="single" w:sz="4" w:space="0" w:color="auto"/>
              <w:left w:val="single" w:sz="4" w:space="0" w:color="auto"/>
              <w:bottom w:val="single" w:sz="4" w:space="0" w:color="auto"/>
            </w:tcBorders>
            <w:shd w:val="clear" w:color="auto" w:fill="auto"/>
          </w:tcPr>
          <w:p w14:paraId="6FF8B1DA" w14:textId="2A5C5E0A" w:rsidR="00101B27" w:rsidRPr="00104DED" w:rsidRDefault="53ABAD60" w:rsidP="00CE022A">
            <w:pPr>
              <w:jc w:val="both"/>
              <w:rPr>
                <w:b/>
                <w:bCs/>
              </w:rPr>
            </w:pPr>
            <w:r w:rsidRPr="00BA43A8">
              <w:rPr>
                <w:b/>
                <w:bCs/>
                <w:color w:val="000000"/>
              </w:rPr>
              <w:t>Darbību ar jonizējošā starojuma avotiem paziņošanas, reģistrēšanas un licencēšanas</w:t>
            </w:r>
            <w:r w:rsidR="00CE022A">
              <w:rPr>
                <w:b/>
                <w:bCs/>
                <w:color w:val="000000"/>
              </w:rPr>
              <w:t xml:space="preserve"> noteikumi</w:t>
            </w:r>
          </w:p>
        </w:tc>
      </w:tr>
      <w:tr w:rsidR="00101B27" w:rsidRPr="00104DED" w14:paraId="6FF8B1E6" w14:textId="77777777" w:rsidTr="00974E6B">
        <w:tc>
          <w:tcPr>
            <w:tcW w:w="1135" w:type="dxa"/>
            <w:tcBorders>
              <w:left w:val="single" w:sz="6" w:space="0" w:color="000000"/>
              <w:bottom w:val="single" w:sz="4" w:space="0" w:color="auto"/>
              <w:right w:val="single" w:sz="6" w:space="0" w:color="000000"/>
            </w:tcBorders>
          </w:tcPr>
          <w:p w14:paraId="6FF8B1DC" w14:textId="77777777" w:rsidR="00101B27" w:rsidRPr="00104DED" w:rsidRDefault="000E4C18" w:rsidP="000E4C18">
            <w:pPr>
              <w:pStyle w:val="naisc"/>
              <w:spacing w:before="0" w:after="0"/>
            </w:pPr>
            <w:r w:rsidRPr="00104DED">
              <w:t>3.</w:t>
            </w:r>
          </w:p>
        </w:tc>
        <w:tc>
          <w:tcPr>
            <w:tcW w:w="3260" w:type="dxa"/>
            <w:tcBorders>
              <w:left w:val="single" w:sz="6" w:space="0" w:color="000000"/>
              <w:bottom w:val="single" w:sz="4" w:space="0" w:color="auto"/>
              <w:right w:val="single" w:sz="6" w:space="0" w:color="000000"/>
            </w:tcBorders>
          </w:tcPr>
          <w:p w14:paraId="20F7E0BC" w14:textId="69A6CFC3" w:rsidR="00101B27" w:rsidRPr="00BA43A8" w:rsidRDefault="46FB5C04" w:rsidP="7F8C6ACD">
            <w:pPr>
              <w:jc w:val="both"/>
              <w:rPr>
                <w:color w:val="000000"/>
              </w:rPr>
            </w:pPr>
            <w:r w:rsidRPr="00BA43A8">
              <w:rPr>
                <w:color w:val="000000"/>
              </w:rPr>
              <w:t>1.1. kritērijus, kas ievērojami, lai uzsāktu darbības ar jonizējošā starojuma avotiem;</w:t>
            </w:r>
          </w:p>
          <w:p w14:paraId="6FF8B1DD" w14:textId="5A7FAC69" w:rsidR="00101B27" w:rsidRPr="00104DED" w:rsidRDefault="00101B27" w:rsidP="000E4C18">
            <w:pPr>
              <w:pStyle w:val="naisc"/>
              <w:spacing w:before="0" w:after="0"/>
              <w:jc w:val="left"/>
            </w:pPr>
          </w:p>
        </w:tc>
        <w:tc>
          <w:tcPr>
            <w:tcW w:w="4536" w:type="dxa"/>
            <w:tcBorders>
              <w:left w:val="single" w:sz="6" w:space="0" w:color="000000"/>
              <w:bottom w:val="single" w:sz="4" w:space="0" w:color="auto"/>
              <w:right w:val="single" w:sz="6" w:space="0" w:color="000000"/>
            </w:tcBorders>
          </w:tcPr>
          <w:p w14:paraId="663013EA" w14:textId="77777777" w:rsidR="00AE515D" w:rsidRPr="00104DED" w:rsidRDefault="00AE515D" w:rsidP="00AE515D">
            <w:pPr>
              <w:pStyle w:val="naisc"/>
              <w:spacing w:before="0"/>
              <w:ind w:left="33" w:hanging="5"/>
              <w:rPr>
                <w:b/>
              </w:rPr>
            </w:pPr>
            <w:r w:rsidRPr="00104DED">
              <w:rPr>
                <w:b/>
              </w:rPr>
              <w:t>Tieslietu ministrija</w:t>
            </w:r>
          </w:p>
          <w:p w14:paraId="6FF8B1E0" w14:textId="69174137" w:rsidR="000E4C18" w:rsidRPr="00104DED" w:rsidRDefault="00AE515D" w:rsidP="000E4C18">
            <w:pPr>
              <w:pStyle w:val="naisc"/>
              <w:spacing w:before="0" w:after="0"/>
              <w:jc w:val="both"/>
            </w:pPr>
            <w:r w:rsidRPr="00104DED">
              <w:t>Atbilstoši noteikumu Nr. 108 100.2. apakšpunktam noteikumu projekta pirmajā punktā raksta (pārraksta) likumā noteikto pilnvarojumu Ministru kabinetam. Ievērojot minēto, lūdzam salāgot noteikumu projekta 1.1. apakšpunktu ar likumprojekta 9. pantā izteiktā likuma "Par radiācijas drošību un kodoldrošību" (turpmāk – likums) 11. panta ceturtās daļas 1. punktu.</w:t>
            </w:r>
          </w:p>
        </w:tc>
        <w:tc>
          <w:tcPr>
            <w:tcW w:w="2977" w:type="dxa"/>
            <w:tcBorders>
              <w:left w:val="single" w:sz="6" w:space="0" w:color="000000"/>
              <w:bottom w:val="single" w:sz="4" w:space="0" w:color="auto"/>
              <w:right w:val="single" w:sz="6" w:space="0" w:color="000000"/>
            </w:tcBorders>
          </w:tcPr>
          <w:p w14:paraId="6FF8B1E4" w14:textId="4E3B2733" w:rsidR="004704CC" w:rsidRPr="00104DED" w:rsidRDefault="04AEC3E1" w:rsidP="7F8C6ACD">
            <w:pPr>
              <w:pStyle w:val="naisc"/>
              <w:ind w:firstLine="21"/>
              <w:rPr>
                <w:b/>
                <w:bCs/>
              </w:rPr>
            </w:pPr>
            <w:r w:rsidRPr="7F8C6ACD">
              <w:rPr>
                <w:b/>
                <w:bCs/>
              </w:rPr>
              <w:t>Ņemts vērā</w:t>
            </w:r>
          </w:p>
        </w:tc>
        <w:tc>
          <w:tcPr>
            <w:tcW w:w="3260" w:type="dxa"/>
            <w:tcBorders>
              <w:top w:val="single" w:sz="4" w:space="0" w:color="auto"/>
              <w:left w:val="single" w:sz="4" w:space="0" w:color="auto"/>
              <w:bottom w:val="single" w:sz="4" w:space="0" w:color="auto"/>
            </w:tcBorders>
          </w:tcPr>
          <w:p w14:paraId="6FF8B1E5" w14:textId="0457ED55" w:rsidR="00101B27" w:rsidRPr="00104DED" w:rsidRDefault="00821C71" w:rsidP="7F8C6ACD">
            <w:pPr>
              <w:jc w:val="both"/>
            </w:pPr>
            <w:r>
              <w:t>1.2</w:t>
            </w:r>
            <w:r w:rsidR="54DB2E2E">
              <w:t xml:space="preserve">. kritērijus </w:t>
            </w:r>
            <w:r w:rsidR="54DB2E2E" w:rsidRPr="3A90D507">
              <w:rPr>
                <w:b/>
                <w:bCs/>
              </w:rPr>
              <w:t>darbību ar jonizējošā starojuma avotiem uzsākšanai;</w:t>
            </w:r>
          </w:p>
        </w:tc>
      </w:tr>
      <w:tr w:rsidR="00101B27" w:rsidRPr="00104DED" w14:paraId="6FF8B1ED" w14:textId="77777777" w:rsidTr="00974E6B">
        <w:tc>
          <w:tcPr>
            <w:tcW w:w="1135" w:type="dxa"/>
            <w:tcBorders>
              <w:left w:val="single" w:sz="6" w:space="0" w:color="000000"/>
              <w:bottom w:val="single" w:sz="4" w:space="0" w:color="auto"/>
              <w:right w:val="single" w:sz="6" w:space="0" w:color="000000"/>
            </w:tcBorders>
          </w:tcPr>
          <w:p w14:paraId="6FF8B1E7" w14:textId="77777777" w:rsidR="00101B27" w:rsidRPr="00104DED" w:rsidRDefault="004A74F2" w:rsidP="000E4C18">
            <w:pPr>
              <w:pStyle w:val="naisc"/>
              <w:spacing w:before="0" w:after="0"/>
              <w:ind w:firstLine="34"/>
            </w:pPr>
            <w:r w:rsidRPr="00104DED">
              <w:lastRenderedPageBreak/>
              <w:t>4.</w:t>
            </w:r>
          </w:p>
        </w:tc>
        <w:tc>
          <w:tcPr>
            <w:tcW w:w="3260" w:type="dxa"/>
            <w:tcBorders>
              <w:left w:val="single" w:sz="6" w:space="0" w:color="000000"/>
              <w:bottom w:val="single" w:sz="4" w:space="0" w:color="auto"/>
              <w:right w:val="single" w:sz="6" w:space="0" w:color="000000"/>
            </w:tcBorders>
          </w:tcPr>
          <w:p w14:paraId="6891BCE3" w14:textId="14FE57FB" w:rsidR="00101B27" w:rsidRPr="00E60B71" w:rsidRDefault="072D1A9B" w:rsidP="3A90D507">
            <w:pPr>
              <w:pStyle w:val="naisf"/>
              <w:ind w:firstLine="0"/>
              <w:rPr>
                <w:b/>
                <w:bCs/>
              </w:rPr>
            </w:pPr>
            <w:r w:rsidRPr="3A90D507">
              <w:rPr>
                <w:b/>
                <w:bCs/>
              </w:rPr>
              <w:t>2.4. radioaktīvo vielu nesaturošs jonizējošā starojuma avots  – ierīce (ģenerators), kas spēj ģenerēt jonizējošo starojumu, piemēram, rentgenstarojumu, neitronus, elektronus vai citas lādētas daļiņas;</w:t>
            </w:r>
          </w:p>
          <w:p w14:paraId="4EBEAAD4" w14:textId="5258A13F" w:rsidR="00101B27" w:rsidRPr="00E60B71" w:rsidRDefault="072D1A9B" w:rsidP="3A90D507">
            <w:pPr>
              <w:pStyle w:val="naisf"/>
              <w:ind w:firstLine="0"/>
              <w:rPr>
                <w:b/>
                <w:bCs/>
              </w:rPr>
            </w:pPr>
            <w:r w:rsidRPr="3A90D507">
              <w:rPr>
                <w:b/>
                <w:bCs/>
              </w:rPr>
              <w:t>2.5. radioaktīvs avots – jonizējošā starojuma avots, kas satur radioaktīvu materiālu nolūkā izmantot tā radioaktivitāti.</w:t>
            </w:r>
          </w:p>
          <w:p w14:paraId="6FF8B1E8" w14:textId="31649628" w:rsidR="00101B27" w:rsidRPr="00104DED" w:rsidRDefault="00101B27" w:rsidP="000E4C18">
            <w:pPr>
              <w:pStyle w:val="naisc"/>
              <w:spacing w:before="0" w:after="0"/>
              <w:ind w:firstLine="720"/>
            </w:pPr>
          </w:p>
        </w:tc>
        <w:tc>
          <w:tcPr>
            <w:tcW w:w="4536" w:type="dxa"/>
            <w:tcBorders>
              <w:left w:val="single" w:sz="6" w:space="0" w:color="000000"/>
              <w:bottom w:val="single" w:sz="4" w:space="0" w:color="auto"/>
              <w:right w:val="single" w:sz="6" w:space="0" w:color="000000"/>
            </w:tcBorders>
          </w:tcPr>
          <w:p w14:paraId="70BF5FE5" w14:textId="77777777" w:rsidR="00AE515D" w:rsidRPr="00104DED" w:rsidRDefault="00AE515D" w:rsidP="00AE515D">
            <w:pPr>
              <w:pStyle w:val="naisc"/>
              <w:spacing w:before="0"/>
              <w:ind w:left="33" w:hanging="5"/>
              <w:rPr>
                <w:b/>
              </w:rPr>
            </w:pPr>
            <w:r w:rsidRPr="00104DED">
              <w:rPr>
                <w:b/>
              </w:rPr>
              <w:t>Tieslietu ministrija</w:t>
            </w:r>
          </w:p>
          <w:p w14:paraId="6FF8B1EA" w14:textId="6019FDB1" w:rsidR="007B0DA2" w:rsidRPr="00104DED" w:rsidRDefault="00AE515D" w:rsidP="007B0DA2">
            <w:pPr>
              <w:pStyle w:val="naisc"/>
              <w:spacing w:before="0" w:after="0"/>
              <w:jc w:val="both"/>
            </w:pPr>
            <w:r w:rsidRPr="00104DED">
              <w:t>Vēršam uzmanību, ka atbilstoši noteikumu Nr. 108 121. punktam noteikumu projektā terminus skaidro, lai konkretizētu terminā izteiktā jēdziena izpratnes robežas, ja termins nav skaidrots vai lietots augstāka juridiskā spēka normatīvajā aktā. Attiecīgi lūdzam izvērtēt un svītrot vai precizēt noteikumu projekta 2.4. un 2.5. apakšpunktā ietvertos termina "radioaktīvo vielu nesaturošs jonizējošā starojuma avots" (šajā gadījumā aicinām izvērtēt, vai nav sniedzams jēdziena "jonizējošā starojuma ģenerators" skaidrojums, kas skaidrots Padomes 2013. gada 5. decembra Direktīvā 2013/59/Euratom, ar ko nosaka drošības pamatstandartus aizsardzībai pret jonizējošā starojuma radītajiem draudiem un atceļ Direktīvu 89/618/Euratom, Direktīvu 90/641/Euratom, Direktīvu 96/29/Euratom, Direktīvu 97/43/Euratom un Direktīvu 2003/122/Euratom (turpmāk – direktīva Nr. 2013/59/Euratom), uz kura skaidrošanas nepieciešamību norādīts arī noteikumu projekta anotācijā) un "radioaktīvs avots" skaidrojumus, ņemot vērā, ka minētie termini lietoti likumprojektā.</w:t>
            </w:r>
          </w:p>
        </w:tc>
        <w:tc>
          <w:tcPr>
            <w:tcW w:w="2977" w:type="dxa"/>
            <w:tcBorders>
              <w:left w:val="single" w:sz="6" w:space="0" w:color="000000"/>
              <w:bottom w:val="single" w:sz="4" w:space="0" w:color="auto"/>
              <w:right w:val="single" w:sz="6" w:space="0" w:color="000000"/>
            </w:tcBorders>
          </w:tcPr>
          <w:p w14:paraId="6FF8B1EB" w14:textId="7A290D00" w:rsidR="00101B27" w:rsidRPr="00104DED" w:rsidRDefault="19E632FA" w:rsidP="3A90D507">
            <w:pPr>
              <w:pStyle w:val="naisc"/>
              <w:spacing w:before="0" w:after="0"/>
              <w:ind w:firstLine="21"/>
              <w:rPr>
                <w:b/>
                <w:bCs/>
              </w:rPr>
            </w:pPr>
            <w:r w:rsidRPr="3A90D507">
              <w:rPr>
                <w:b/>
                <w:bCs/>
              </w:rPr>
              <w:t>Ņemts vērā</w:t>
            </w:r>
          </w:p>
        </w:tc>
        <w:tc>
          <w:tcPr>
            <w:tcW w:w="3260" w:type="dxa"/>
            <w:tcBorders>
              <w:top w:val="single" w:sz="4" w:space="0" w:color="auto"/>
              <w:left w:val="single" w:sz="4" w:space="0" w:color="auto"/>
              <w:bottom w:val="single" w:sz="4" w:space="0" w:color="auto"/>
            </w:tcBorders>
          </w:tcPr>
          <w:p w14:paraId="6FF8B1EC" w14:textId="77777777" w:rsidR="00101B27" w:rsidRPr="00104DED" w:rsidRDefault="00101B27"/>
        </w:tc>
      </w:tr>
      <w:tr w:rsidR="00101B27" w:rsidRPr="00104DED" w14:paraId="6FF8B1FE" w14:textId="77777777" w:rsidTr="00974E6B">
        <w:tc>
          <w:tcPr>
            <w:tcW w:w="1135" w:type="dxa"/>
            <w:tcBorders>
              <w:left w:val="single" w:sz="6" w:space="0" w:color="000000"/>
              <w:bottom w:val="single" w:sz="4" w:space="0" w:color="auto"/>
              <w:right w:val="single" w:sz="6" w:space="0" w:color="000000"/>
            </w:tcBorders>
          </w:tcPr>
          <w:p w14:paraId="6FF8B1EE" w14:textId="77777777" w:rsidR="00101B27" w:rsidRPr="00104DED" w:rsidRDefault="004A74F2" w:rsidP="000E4C18">
            <w:pPr>
              <w:pStyle w:val="naisc"/>
              <w:spacing w:before="0" w:after="0"/>
              <w:ind w:firstLine="34"/>
            </w:pPr>
            <w:r w:rsidRPr="00104DED">
              <w:t>5.</w:t>
            </w:r>
          </w:p>
        </w:tc>
        <w:tc>
          <w:tcPr>
            <w:tcW w:w="3260" w:type="dxa"/>
            <w:tcBorders>
              <w:left w:val="single" w:sz="6" w:space="0" w:color="000000"/>
              <w:bottom w:val="single" w:sz="4" w:space="0" w:color="auto"/>
              <w:right w:val="single" w:sz="6" w:space="0" w:color="000000"/>
            </w:tcBorders>
          </w:tcPr>
          <w:p w14:paraId="0DE51B64" w14:textId="6F9975F0" w:rsidR="00101B27" w:rsidRPr="00104DED" w:rsidRDefault="6D8F0D2F" w:rsidP="3A90D507">
            <w:pPr>
              <w:jc w:val="both"/>
            </w:pPr>
            <w:r w:rsidRPr="3A90D507">
              <w:t xml:space="preserve">5. Ja saskaņā ar šo noteikumu 1. pielikumu radionuklīda (mātes nuklīda) sabrukšanas procesā rodas citi radionuklīdi (meitas nuklīdi), kas ir minēti šo noteikumu 2. pielikumā, šo </w:t>
            </w:r>
            <w:r w:rsidRPr="3A90D507">
              <w:lastRenderedPageBreak/>
              <w:t>noteikumu 1. pielikumā norādītie izņēmuma līmeņi attiecas ne tikai uz mātes nuklīdu, bet arī uz attiecīgajiem meitas nuklīdiem. Šajā gadījumā, lai noteiktu, vai darbībām ar jonizējošā starojuma avotiem ir nepieciešama paziņošana, izmanto mātes nuklīdam noteikto vērtību.</w:t>
            </w:r>
          </w:p>
          <w:p w14:paraId="4BECACF3" w14:textId="238B8D71" w:rsidR="00101B27" w:rsidRPr="00104DED" w:rsidRDefault="00101B27" w:rsidP="3A90D507">
            <w:pPr>
              <w:jc w:val="both"/>
            </w:pPr>
          </w:p>
          <w:p w14:paraId="3884FAC4" w14:textId="67319B61" w:rsidR="00101B27" w:rsidRPr="00104DED" w:rsidRDefault="6D8F0D2F" w:rsidP="3A90D507">
            <w:pPr>
              <w:ind w:firstLine="720"/>
              <w:jc w:val="both"/>
            </w:pPr>
            <w:r w:rsidRPr="3A90D507">
              <w:t>34.1. instruktāžu (par ko izdara atzīmi attiecīgā žurnālā) par radiācijas drošības jautājumiem - ne retāk kā reizi gadā;</w:t>
            </w:r>
          </w:p>
          <w:p w14:paraId="0E2420CE" w14:textId="40228F01" w:rsidR="00101B27" w:rsidRPr="00104DED" w:rsidRDefault="00101B27" w:rsidP="3A90D507">
            <w:pPr>
              <w:jc w:val="both"/>
            </w:pPr>
          </w:p>
          <w:p w14:paraId="2CAAA7BB" w14:textId="7FACEFAF" w:rsidR="00101B27" w:rsidRPr="00104DED" w:rsidRDefault="6D8F0D2F" w:rsidP="3A90D507">
            <w:pPr>
              <w:ind w:firstLine="720"/>
              <w:jc w:val="both"/>
              <w:rPr>
                <w:b/>
                <w:bCs/>
              </w:rPr>
            </w:pPr>
            <w:r w:rsidRPr="3A90D507">
              <w:rPr>
                <w:b/>
                <w:bCs/>
              </w:rPr>
              <w:t>49.8. papildus normatīvajos aktos noteiktajām prasībām licencē vai reģistrācijas apliecībā iekļauj citus nosacījumus darbībām ar jonizējošā starojuma avotiem, kuri atbilst administratīvā akta jēgai un mērķim (ja tādi ir), piemēram, jonizējošā starojuma iekārtā ražojamās produkcijas apjoms, maksimāli atļautā jauda vai tehniskie ierobežojumi.</w:t>
            </w:r>
          </w:p>
          <w:p w14:paraId="228F5347" w14:textId="1077AF63" w:rsidR="00101B27" w:rsidRPr="00104DED" w:rsidRDefault="00101B27" w:rsidP="3A90D507">
            <w:pPr>
              <w:pStyle w:val="naisc"/>
              <w:spacing w:before="0" w:after="0"/>
              <w:jc w:val="both"/>
            </w:pPr>
          </w:p>
          <w:p w14:paraId="5E28EF56" w14:textId="25E85CAD" w:rsidR="00101B27" w:rsidRPr="00104DED" w:rsidRDefault="6D8F0D2F" w:rsidP="3A90D507">
            <w:pPr>
              <w:pStyle w:val="naisc"/>
              <w:spacing w:before="0" w:after="0"/>
              <w:jc w:val="both"/>
            </w:pPr>
            <w:r w:rsidRPr="3A90D507">
              <w:lastRenderedPageBreak/>
              <w:t>3. pielikums:</w:t>
            </w:r>
          </w:p>
          <w:p w14:paraId="68F429DB" w14:textId="64853B7D" w:rsidR="00101B27" w:rsidRPr="00BA43A8" w:rsidRDefault="4B0951E7" w:rsidP="3A90D507">
            <w:pPr>
              <w:jc w:val="both"/>
              <w:rPr>
                <w:color w:val="000000"/>
              </w:rPr>
            </w:pPr>
            <w:r w:rsidRPr="00BA43A8">
              <w:rPr>
                <w:color w:val="000000"/>
              </w:rPr>
              <w:t>1.9. demontāžas un likvidēšanas darbu drošības novērtējumu (eksperta atzinumu);</w:t>
            </w:r>
          </w:p>
          <w:p w14:paraId="25D45959" w14:textId="0544CF68" w:rsidR="00101B27" w:rsidRPr="00104DED" w:rsidRDefault="00101B27" w:rsidP="3A90D507">
            <w:pPr>
              <w:pStyle w:val="naisc"/>
              <w:spacing w:before="0" w:after="0"/>
              <w:jc w:val="both"/>
            </w:pPr>
          </w:p>
          <w:p w14:paraId="015C1182" w14:textId="4CF6935C" w:rsidR="00101B27" w:rsidRPr="00104DED" w:rsidRDefault="4B0951E7" w:rsidP="3A90D507">
            <w:pPr>
              <w:pStyle w:val="naisc"/>
              <w:spacing w:before="0" w:after="0"/>
              <w:jc w:val="both"/>
            </w:pPr>
            <w:r w:rsidRPr="3A90D507">
              <w:t>4. pielikums:</w:t>
            </w:r>
          </w:p>
          <w:p w14:paraId="6A073C42" w14:textId="76E5F21A" w:rsidR="00101B27" w:rsidRPr="00104DED" w:rsidRDefault="4B0951E7" w:rsidP="3A90D507">
            <w:pPr>
              <w:pStyle w:val="naisc"/>
              <w:spacing w:before="0" w:after="0"/>
              <w:jc w:val="both"/>
            </w:pPr>
            <w:r w:rsidRPr="3A90D507">
              <w:t xml:space="preserve">I un II sadaļas </w:t>
            </w:r>
          </w:p>
          <w:p w14:paraId="6FF8B1EF" w14:textId="6FF50D9E" w:rsidR="00101B27" w:rsidRPr="00BA43A8" w:rsidRDefault="4B0951E7" w:rsidP="3A90D507">
            <w:pPr>
              <w:jc w:val="both"/>
              <w:rPr>
                <w:color w:val="000000"/>
              </w:rPr>
            </w:pPr>
            <w:r w:rsidRPr="00BA43A8">
              <w:rPr>
                <w:color w:val="000000"/>
              </w:rPr>
              <w:t>5.4.2. līgums par radioaktīvo atkritumu nodošanu radioaktīvo atkritumu pārvaldības objekta operatoram (ja pēc plānotajām darbībām ar jonizējošā starojuma avotiem vai to laikā radīsies radioaktīvie atkritumi) vai apliecinājums no ražotāja vai piegādātāja, ka slēgtos starojuma avotus pēc to lietošanas varēs nosūtīt atpakaļ uz attiecīgo valsti;</w:t>
            </w:r>
          </w:p>
        </w:tc>
        <w:tc>
          <w:tcPr>
            <w:tcW w:w="4536" w:type="dxa"/>
            <w:tcBorders>
              <w:left w:val="single" w:sz="6" w:space="0" w:color="000000"/>
              <w:bottom w:val="single" w:sz="4" w:space="0" w:color="auto"/>
              <w:right w:val="single" w:sz="6" w:space="0" w:color="000000"/>
            </w:tcBorders>
          </w:tcPr>
          <w:p w14:paraId="5DBF2151" w14:textId="77777777" w:rsidR="00AE515D" w:rsidRPr="00104DED" w:rsidRDefault="00AE515D" w:rsidP="00AE515D">
            <w:pPr>
              <w:pStyle w:val="naisc"/>
              <w:spacing w:before="0"/>
              <w:ind w:left="33" w:hanging="5"/>
              <w:rPr>
                <w:b/>
              </w:rPr>
            </w:pPr>
            <w:r w:rsidRPr="00104DED">
              <w:rPr>
                <w:b/>
              </w:rPr>
              <w:lastRenderedPageBreak/>
              <w:t>Tieslietu ministrija</w:t>
            </w:r>
          </w:p>
          <w:p w14:paraId="0FB57F17" w14:textId="77777777" w:rsidR="00243A3D" w:rsidRPr="00104DED" w:rsidRDefault="00AE515D" w:rsidP="00AE515D">
            <w:pPr>
              <w:pStyle w:val="naisc"/>
              <w:spacing w:before="0"/>
              <w:jc w:val="both"/>
            </w:pPr>
            <w:r w:rsidRPr="00104DED">
              <w:t xml:space="preserve">Lūdzam noteikumu projektā, piemēram, 5. punktā, 3. pielikuma 1.9. apakšpunktā, pieturzīmi iekavas aizstāt ar pieturzīmi domuzīme, jo iekavās ietvertais teksts ir būtisks tiesību normas piemērošanā. </w:t>
            </w:r>
            <w:r w:rsidRPr="00104DED">
              <w:lastRenderedPageBreak/>
              <w:t>Norādām, ka iekavās ietvertie skaidrojumi un precizējumi var padarīt tiesību aktu neskaidru un var sašaurināt vai paplašināt tiesību normas tvērumu.</w:t>
            </w:r>
          </w:p>
          <w:p w14:paraId="6FF8B1F6" w14:textId="4EF48D04" w:rsidR="00AE515D" w:rsidRPr="00104DED" w:rsidRDefault="00AE515D" w:rsidP="00243A3D">
            <w:pPr>
              <w:pStyle w:val="naisc"/>
              <w:spacing w:before="0" w:after="0"/>
              <w:jc w:val="both"/>
            </w:pPr>
            <w:r w:rsidRPr="00104DED">
              <w:t>Kā arī lūdzam noteikumu projektā, piemēram, 34.1., 49.8. apakšpunktā un 4. pielikuma II un III sadaļas 5.4.2. apakšpunktā, neizmantot iekavas, jo tās ir liekas.</w:t>
            </w:r>
          </w:p>
        </w:tc>
        <w:tc>
          <w:tcPr>
            <w:tcW w:w="2977" w:type="dxa"/>
            <w:tcBorders>
              <w:left w:val="single" w:sz="6" w:space="0" w:color="000000"/>
              <w:bottom w:val="single" w:sz="4" w:space="0" w:color="auto"/>
              <w:right w:val="single" w:sz="6" w:space="0" w:color="000000"/>
            </w:tcBorders>
          </w:tcPr>
          <w:p w14:paraId="19BE825B" w14:textId="77777777" w:rsidR="00D026E5" w:rsidRDefault="2B99B83F" w:rsidP="3A90D507">
            <w:pPr>
              <w:pStyle w:val="naisc"/>
              <w:spacing w:before="0" w:after="0"/>
              <w:ind w:firstLine="21"/>
              <w:rPr>
                <w:b/>
                <w:bCs/>
              </w:rPr>
            </w:pPr>
            <w:r w:rsidRPr="3A90D507">
              <w:rPr>
                <w:b/>
                <w:bCs/>
              </w:rPr>
              <w:lastRenderedPageBreak/>
              <w:t>Ņemts vērā</w:t>
            </w:r>
          </w:p>
          <w:p w14:paraId="6FF8B1FC" w14:textId="7180D71E" w:rsidR="00DC7A88" w:rsidRPr="00DC7A88" w:rsidRDefault="00DC7A88" w:rsidP="00DC7A88">
            <w:pPr>
              <w:pStyle w:val="naisc"/>
              <w:spacing w:before="0" w:after="0"/>
              <w:ind w:firstLine="21"/>
              <w:jc w:val="both"/>
              <w:rPr>
                <w:bCs/>
              </w:rPr>
            </w:pPr>
            <w:r>
              <w:rPr>
                <w:bCs/>
              </w:rPr>
              <w:t>Precizēts Projekts, iekavas atst</w:t>
            </w:r>
            <w:r w:rsidR="00001CF0">
              <w:rPr>
                <w:bCs/>
              </w:rPr>
              <w:t>ājot pie terminiem</w:t>
            </w:r>
            <w:r>
              <w:rPr>
                <w:bCs/>
              </w:rPr>
              <w:t>, kur nepieciešams atbilstoši likumam “Par radiācijas drošību un kodoldrošību”.</w:t>
            </w:r>
          </w:p>
        </w:tc>
        <w:tc>
          <w:tcPr>
            <w:tcW w:w="3260" w:type="dxa"/>
            <w:tcBorders>
              <w:top w:val="single" w:sz="4" w:space="0" w:color="auto"/>
              <w:left w:val="single" w:sz="4" w:space="0" w:color="auto"/>
              <w:bottom w:val="single" w:sz="4" w:space="0" w:color="auto"/>
            </w:tcBorders>
          </w:tcPr>
          <w:p w14:paraId="6FF8B1FD" w14:textId="77777777" w:rsidR="00101B27" w:rsidRPr="00104DED" w:rsidRDefault="00101B27"/>
        </w:tc>
      </w:tr>
      <w:tr w:rsidR="00101B27" w:rsidRPr="00104DED" w14:paraId="6FF8B207" w14:textId="77777777" w:rsidTr="00974E6B">
        <w:tc>
          <w:tcPr>
            <w:tcW w:w="1135" w:type="dxa"/>
            <w:tcBorders>
              <w:left w:val="single" w:sz="6" w:space="0" w:color="000000"/>
              <w:bottom w:val="single" w:sz="4" w:space="0" w:color="auto"/>
              <w:right w:val="single" w:sz="6" w:space="0" w:color="000000"/>
            </w:tcBorders>
          </w:tcPr>
          <w:p w14:paraId="6FF8B1FF" w14:textId="77777777" w:rsidR="00101B27" w:rsidRPr="00104DED" w:rsidRDefault="004A74F2" w:rsidP="000E4C18">
            <w:pPr>
              <w:pStyle w:val="naisc"/>
              <w:spacing w:before="0" w:after="0"/>
              <w:ind w:firstLine="34"/>
            </w:pPr>
            <w:r w:rsidRPr="00104DED">
              <w:lastRenderedPageBreak/>
              <w:t>6.</w:t>
            </w:r>
          </w:p>
        </w:tc>
        <w:tc>
          <w:tcPr>
            <w:tcW w:w="3260" w:type="dxa"/>
            <w:tcBorders>
              <w:left w:val="single" w:sz="6" w:space="0" w:color="000000"/>
              <w:bottom w:val="single" w:sz="4" w:space="0" w:color="auto"/>
              <w:right w:val="single" w:sz="6" w:space="0" w:color="000000"/>
            </w:tcBorders>
          </w:tcPr>
          <w:p w14:paraId="6FF8B201" w14:textId="73200A9F" w:rsidR="00101B27" w:rsidRPr="00104DED" w:rsidRDefault="00101B27" w:rsidP="008B5C88">
            <w:pPr>
              <w:pStyle w:val="naisc"/>
              <w:spacing w:before="0" w:after="0"/>
              <w:jc w:val="both"/>
              <w:rPr>
                <w:b/>
              </w:rPr>
            </w:pPr>
          </w:p>
        </w:tc>
        <w:tc>
          <w:tcPr>
            <w:tcW w:w="4536" w:type="dxa"/>
            <w:tcBorders>
              <w:left w:val="single" w:sz="6" w:space="0" w:color="000000"/>
              <w:bottom w:val="single" w:sz="4" w:space="0" w:color="auto"/>
              <w:right w:val="single" w:sz="6" w:space="0" w:color="000000"/>
            </w:tcBorders>
          </w:tcPr>
          <w:p w14:paraId="57E93370" w14:textId="77777777" w:rsidR="00AE515D" w:rsidRPr="00104DED" w:rsidRDefault="00AE515D" w:rsidP="00104DED">
            <w:pPr>
              <w:pStyle w:val="naisc"/>
              <w:spacing w:before="0"/>
              <w:ind w:left="33" w:hanging="5"/>
              <w:rPr>
                <w:b/>
              </w:rPr>
            </w:pPr>
            <w:r w:rsidRPr="00104DED">
              <w:rPr>
                <w:b/>
              </w:rPr>
              <w:t>Tieslietu ministrija</w:t>
            </w:r>
          </w:p>
          <w:p w14:paraId="6FF8B203" w14:textId="2F8FB769" w:rsidR="006F3B29" w:rsidRPr="00104DED" w:rsidRDefault="00AE515D" w:rsidP="00104DED">
            <w:pPr>
              <w:pStyle w:val="naisc"/>
              <w:spacing w:before="0" w:after="0"/>
              <w:jc w:val="both"/>
            </w:pPr>
            <w:r w:rsidRPr="00104DED">
              <w:t>Tiesiskās noteiktības nolūkā lūdzam:</w:t>
            </w:r>
          </w:p>
        </w:tc>
        <w:tc>
          <w:tcPr>
            <w:tcW w:w="2977" w:type="dxa"/>
            <w:tcBorders>
              <w:left w:val="single" w:sz="6" w:space="0" w:color="000000"/>
              <w:bottom w:val="single" w:sz="4" w:space="0" w:color="auto"/>
              <w:right w:val="single" w:sz="6" w:space="0" w:color="000000"/>
            </w:tcBorders>
          </w:tcPr>
          <w:p w14:paraId="6FF8B205" w14:textId="3AD26C97" w:rsidR="00281449" w:rsidRPr="00104DED" w:rsidRDefault="00281449" w:rsidP="00281449">
            <w:pPr>
              <w:pStyle w:val="naisc"/>
              <w:spacing w:before="0" w:after="0"/>
              <w:ind w:firstLine="21"/>
              <w:jc w:val="both"/>
            </w:pPr>
          </w:p>
        </w:tc>
        <w:tc>
          <w:tcPr>
            <w:tcW w:w="3260" w:type="dxa"/>
            <w:tcBorders>
              <w:top w:val="single" w:sz="4" w:space="0" w:color="auto"/>
              <w:left w:val="single" w:sz="4" w:space="0" w:color="auto"/>
              <w:bottom w:val="single" w:sz="4" w:space="0" w:color="auto"/>
            </w:tcBorders>
          </w:tcPr>
          <w:p w14:paraId="6FF8B206" w14:textId="77777777" w:rsidR="00101B27" w:rsidRPr="00104DED" w:rsidRDefault="00101B27"/>
        </w:tc>
      </w:tr>
      <w:tr w:rsidR="00AE515D" w:rsidRPr="00104DED" w14:paraId="799605C5" w14:textId="77777777" w:rsidTr="00974E6B">
        <w:tc>
          <w:tcPr>
            <w:tcW w:w="1135" w:type="dxa"/>
            <w:tcBorders>
              <w:left w:val="single" w:sz="6" w:space="0" w:color="000000"/>
              <w:bottom w:val="single" w:sz="4" w:space="0" w:color="auto"/>
              <w:right w:val="single" w:sz="6" w:space="0" w:color="000000"/>
            </w:tcBorders>
          </w:tcPr>
          <w:p w14:paraId="54FEFA55" w14:textId="11C7FD03" w:rsidR="00AE515D" w:rsidRPr="00104DED" w:rsidRDefault="00BB4781" w:rsidP="000E4C18">
            <w:pPr>
              <w:pStyle w:val="naisc"/>
              <w:spacing w:before="0" w:after="0"/>
              <w:ind w:firstLine="34"/>
            </w:pPr>
            <w:r>
              <w:t>6.1.</w:t>
            </w:r>
          </w:p>
        </w:tc>
        <w:tc>
          <w:tcPr>
            <w:tcW w:w="3260" w:type="dxa"/>
            <w:tcBorders>
              <w:left w:val="single" w:sz="6" w:space="0" w:color="000000"/>
              <w:bottom w:val="single" w:sz="4" w:space="0" w:color="auto"/>
              <w:right w:val="single" w:sz="6" w:space="0" w:color="000000"/>
            </w:tcBorders>
          </w:tcPr>
          <w:p w14:paraId="3BAA2B19" w14:textId="77777777" w:rsidR="00BA43A8" w:rsidRPr="00BA43A8" w:rsidRDefault="00BA43A8" w:rsidP="00BA43A8">
            <w:pPr>
              <w:pStyle w:val="naisc"/>
              <w:jc w:val="both"/>
            </w:pPr>
            <w:r w:rsidRPr="00BA43A8">
              <w:t>6. Paziņot bez tālākas reģistrācijas apliecības vai licences saņemšanas nepieciešams šādas darbības:</w:t>
            </w:r>
          </w:p>
          <w:p w14:paraId="0A44318E" w14:textId="5C0BB350" w:rsidR="00BA43A8" w:rsidRPr="00BA43A8" w:rsidRDefault="00BA43A8" w:rsidP="00BA43A8">
            <w:pPr>
              <w:pStyle w:val="naisc"/>
              <w:jc w:val="both"/>
            </w:pPr>
            <w:r w:rsidRPr="00BA43A8">
              <w:t xml:space="preserve">6.1. plānota </w:t>
            </w:r>
            <w:proofErr w:type="spellStart"/>
            <w:r w:rsidRPr="00BA43A8">
              <w:t>radiofarmaceitisko</w:t>
            </w:r>
            <w:proofErr w:type="spellEnd"/>
            <w:r w:rsidRPr="00BA43A8">
              <w:t xml:space="preserve"> preparātu ražošanas, </w:t>
            </w:r>
            <w:proofErr w:type="spellStart"/>
            <w:r w:rsidRPr="00BA43A8">
              <w:t>kodolmedicīnisko</w:t>
            </w:r>
            <w:proofErr w:type="spellEnd"/>
            <w:r w:rsidRPr="00BA43A8">
              <w:t xml:space="preserve"> manipulāciju vai </w:t>
            </w:r>
            <w:proofErr w:type="spellStart"/>
            <w:r w:rsidRPr="00BA43A8">
              <w:t>radioterapeitisko</w:t>
            </w:r>
            <w:proofErr w:type="spellEnd"/>
            <w:r w:rsidRPr="00BA43A8">
              <w:t xml:space="preserve"> manipulāciju veikšanas vai </w:t>
            </w:r>
            <w:r w:rsidRPr="00BA43A8">
              <w:lastRenderedPageBreak/>
              <w:t>paātrinātāja lietošanas uzsākšana;</w:t>
            </w:r>
          </w:p>
          <w:p w14:paraId="752DD565" w14:textId="47EADB0E" w:rsidR="00BA43A8" w:rsidRPr="00BA43A8" w:rsidRDefault="00BA43A8" w:rsidP="00BA43A8">
            <w:pPr>
              <w:pStyle w:val="naisc"/>
              <w:jc w:val="both"/>
            </w:pPr>
            <w:r w:rsidRPr="00BA43A8">
              <w:t>6.2. radioaktīvās vielas nesaturoša jonizējošā starojuma avota glabāšana, ja avotu pēc tā iegādes paredzēts glabāt ilgāk kā vienu mēnesi;</w:t>
            </w:r>
          </w:p>
          <w:p w14:paraId="54D66A84" w14:textId="7A608876" w:rsidR="00AE515D" w:rsidRPr="00BA43A8" w:rsidRDefault="00BA43A8" w:rsidP="00BA43A8">
            <w:pPr>
              <w:pStyle w:val="naisc"/>
              <w:spacing w:before="0" w:after="0"/>
              <w:jc w:val="both"/>
            </w:pPr>
            <w:r w:rsidRPr="00BA43A8">
              <w:t xml:space="preserve">6.3. stacionāras analītiskās </w:t>
            </w:r>
            <w:proofErr w:type="spellStart"/>
            <w:r w:rsidRPr="00BA43A8">
              <w:t>rentgeniekārtas</w:t>
            </w:r>
            <w:proofErr w:type="spellEnd"/>
            <w:r w:rsidRPr="00BA43A8">
              <w:t xml:space="preserve">, tai skaitā </w:t>
            </w:r>
            <w:proofErr w:type="spellStart"/>
            <w:r w:rsidRPr="00BA43A8">
              <w:t>rentgendifraktometra</w:t>
            </w:r>
            <w:proofErr w:type="spellEnd"/>
            <w:r w:rsidRPr="00BA43A8">
              <w:t xml:space="preserve"> vai </w:t>
            </w:r>
            <w:proofErr w:type="spellStart"/>
            <w:r w:rsidRPr="00BA43A8">
              <w:t>rentgenspektrometra</w:t>
            </w:r>
            <w:proofErr w:type="spellEnd"/>
            <w:r w:rsidRPr="00BA43A8">
              <w:t xml:space="preserve">, kuru maksimālā elektriskā lauka potenciālu starpība nepārsniedz 100 </w:t>
            </w:r>
            <w:proofErr w:type="spellStart"/>
            <w:r w:rsidRPr="00BA43A8">
              <w:t>kV</w:t>
            </w:r>
            <w:proofErr w:type="spellEnd"/>
            <w:r w:rsidRPr="00BA43A8">
              <w:t>, lietošana.</w:t>
            </w:r>
          </w:p>
        </w:tc>
        <w:tc>
          <w:tcPr>
            <w:tcW w:w="4536" w:type="dxa"/>
            <w:tcBorders>
              <w:left w:val="single" w:sz="6" w:space="0" w:color="000000"/>
              <w:bottom w:val="single" w:sz="4" w:space="0" w:color="auto"/>
              <w:right w:val="single" w:sz="6" w:space="0" w:color="000000"/>
            </w:tcBorders>
          </w:tcPr>
          <w:p w14:paraId="40C12969" w14:textId="7BFE1C78" w:rsidR="00AE515D" w:rsidRPr="00104DED" w:rsidRDefault="00AE515D" w:rsidP="00104DED">
            <w:pPr>
              <w:ind w:right="12"/>
              <w:jc w:val="both"/>
            </w:pPr>
            <w:r w:rsidRPr="00104DED">
              <w:lastRenderedPageBreak/>
              <w:t>pirmkārt, precizēt noteikumu projekta 6.1. apakšpunktu, skaidrojot (nepieciešamības gadījumā – noteikumu projekta anotācijā), kādi pienākumi attiecināmi uz noteikumu projekta 6.1. apakšpunktā minēto paziņojamo darbību veicēju, ņemot vērā, ka 6.2. un 6.3. apakšpunktā minēto paziņojamo darbību veicēju pienākumi paredzēti noteikumu projekta 13. punktā;</w:t>
            </w:r>
          </w:p>
        </w:tc>
        <w:tc>
          <w:tcPr>
            <w:tcW w:w="2977" w:type="dxa"/>
            <w:tcBorders>
              <w:left w:val="single" w:sz="6" w:space="0" w:color="000000"/>
              <w:bottom w:val="single" w:sz="4" w:space="0" w:color="auto"/>
              <w:right w:val="single" w:sz="6" w:space="0" w:color="000000"/>
            </w:tcBorders>
          </w:tcPr>
          <w:p w14:paraId="6E841579" w14:textId="77777777" w:rsidR="00527FE4" w:rsidRDefault="00BA43A8" w:rsidP="00BA43A8">
            <w:pPr>
              <w:pStyle w:val="naisc"/>
              <w:spacing w:before="0" w:after="0"/>
              <w:ind w:firstLine="21"/>
              <w:rPr>
                <w:b/>
              </w:rPr>
            </w:pPr>
            <w:r w:rsidRPr="00BA43A8">
              <w:rPr>
                <w:b/>
              </w:rPr>
              <w:t>Ņemts vērā</w:t>
            </w:r>
          </w:p>
          <w:p w14:paraId="4D5E8AB8" w14:textId="1C877D8D" w:rsidR="00AE515D" w:rsidRPr="00BB77D5" w:rsidRDefault="00527FE4" w:rsidP="00527FE4">
            <w:pPr>
              <w:pStyle w:val="naisc"/>
              <w:spacing w:before="0" w:after="0"/>
              <w:ind w:firstLine="21"/>
              <w:jc w:val="both"/>
              <w:rPr>
                <w:b/>
              </w:rPr>
            </w:pPr>
            <w:r w:rsidRPr="00BB77D5">
              <w:t>P</w:t>
            </w:r>
            <w:r w:rsidR="00BB77D5" w:rsidRPr="00BB77D5">
              <w:t>apildināta Projekta anotācija 4 un 5</w:t>
            </w:r>
            <w:r w:rsidRPr="00BB77D5">
              <w:t>. lpp.</w:t>
            </w:r>
          </w:p>
        </w:tc>
        <w:tc>
          <w:tcPr>
            <w:tcW w:w="3260" w:type="dxa"/>
            <w:tcBorders>
              <w:top w:val="single" w:sz="4" w:space="0" w:color="auto"/>
              <w:left w:val="single" w:sz="4" w:space="0" w:color="auto"/>
              <w:bottom w:val="single" w:sz="4" w:space="0" w:color="auto"/>
            </w:tcBorders>
          </w:tcPr>
          <w:p w14:paraId="3EFC8C10" w14:textId="23B5E445" w:rsidR="00AE515D" w:rsidRPr="00104DED" w:rsidRDefault="00527FE4" w:rsidP="00BB77D5">
            <w:pPr>
              <w:jc w:val="both"/>
            </w:pPr>
            <w:r>
              <w:t>Sk. precizēto Projekta anotāciju.</w:t>
            </w:r>
          </w:p>
        </w:tc>
      </w:tr>
      <w:tr w:rsidR="00AE515D" w:rsidRPr="00104DED" w14:paraId="17F76E46" w14:textId="77777777" w:rsidTr="00974E6B">
        <w:tc>
          <w:tcPr>
            <w:tcW w:w="1135" w:type="dxa"/>
            <w:tcBorders>
              <w:left w:val="single" w:sz="6" w:space="0" w:color="000000"/>
              <w:bottom w:val="single" w:sz="4" w:space="0" w:color="auto"/>
              <w:right w:val="single" w:sz="6" w:space="0" w:color="000000"/>
            </w:tcBorders>
          </w:tcPr>
          <w:p w14:paraId="170FEA8A" w14:textId="15EEDCD4" w:rsidR="00AE515D" w:rsidRPr="00104DED" w:rsidRDefault="00BB4781" w:rsidP="3A90D507">
            <w:pPr>
              <w:pStyle w:val="naisc"/>
              <w:spacing w:before="0" w:after="0"/>
              <w:ind w:firstLine="34"/>
            </w:pPr>
            <w:r w:rsidRPr="3A90D507">
              <w:t>6.2.</w:t>
            </w:r>
          </w:p>
        </w:tc>
        <w:tc>
          <w:tcPr>
            <w:tcW w:w="3260" w:type="dxa"/>
            <w:tcBorders>
              <w:left w:val="single" w:sz="6" w:space="0" w:color="000000"/>
              <w:bottom w:val="single" w:sz="4" w:space="0" w:color="auto"/>
              <w:right w:val="single" w:sz="6" w:space="0" w:color="000000"/>
            </w:tcBorders>
          </w:tcPr>
          <w:p w14:paraId="16712737" w14:textId="7DFDB9EC" w:rsidR="00AE515D" w:rsidRPr="00BA43A8" w:rsidRDefault="458E14A4" w:rsidP="3A90D507">
            <w:pPr>
              <w:jc w:val="both"/>
              <w:rPr>
                <w:b/>
                <w:bCs/>
                <w:color w:val="000000"/>
              </w:rPr>
            </w:pPr>
            <w:r w:rsidRPr="00BA43A8">
              <w:rPr>
                <w:b/>
                <w:bCs/>
                <w:color w:val="000000"/>
              </w:rPr>
              <w:t>17.3. juridiskos un ētiskos aspektus;</w:t>
            </w:r>
          </w:p>
          <w:p w14:paraId="58A5785D" w14:textId="4F3A747A" w:rsidR="00AE515D" w:rsidRPr="00104DED" w:rsidRDefault="00AE515D" w:rsidP="3A90D507">
            <w:pPr>
              <w:pStyle w:val="naisc"/>
              <w:spacing w:before="0" w:after="0"/>
              <w:jc w:val="both"/>
              <w:rPr>
                <w:b/>
                <w:bCs/>
              </w:rPr>
            </w:pPr>
          </w:p>
        </w:tc>
        <w:tc>
          <w:tcPr>
            <w:tcW w:w="4536" w:type="dxa"/>
            <w:tcBorders>
              <w:left w:val="single" w:sz="6" w:space="0" w:color="000000"/>
              <w:bottom w:val="single" w:sz="4" w:space="0" w:color="auto"/>
              <w:right w:val="single" w:sz="6" w:space="0" w:color="000000"/>
            </w:tcBorders>
          </w:tcPr>
          <w:p w14:paraId="5F076585" w14:textId="18F6B545" w:rsidR="00AE515D" w:rsidRPr="00104DED" w:rsidRDefault="00AE515D" w:rsidP="00104DED">
            <w:pPr>
              <w:ind w:right="12"/>
              <w:jc w:val="both"/>
            </w:pPr>
            <w:r w:rsidRPr="00104DED">
              <w:t>otrkārt, lūdzam noteikumu projekta 17.3. apakšpunktā skaidrot, kādi juridiskie un ētiskie aspekti ir ņemami vērā vai attiecīgu skaidrojumu ietvert noteikumu projekta anotācijā;</w:t>
            </w:r>
          </w:p>
        </w:tc>
        <w:tc>
          <w:tcPr>
            <w:tcW w:w="2977" w:type="dxa"/>
            <w:tcBorders>
              <w:left w:val="single" w:sz="6" w:space="0" w:color="000000"/>
              <w:bottom w:val="single" w:sz="4" w:space="0" w:color="auto"/>
              <w:right w:val="single" w:sz="6" w:space="0" w:color="000000"/>
            </w:tcBorders>
          </w:tcPr>
          <w:p w14:paraId="39CE8213" w14:textId="5018A5D7" w:rsidR="00AE515D" w:rsidRPr="00104DED" w:rsidRDefault="7E7E6209" w:rsidP="3A90D507">
            <w:pPr>
              <w:pStyle w:val="naisc"/>
              <w:spacing w:before="0" w:after="0"/>
              <w:ind w:firstLine="21"/>
              <w:rPr>
                <w:b/>
                <w:bCs/>
              </w:rPr>
            </w:pPr>
            <w:r w:rsidRPr="3A90D507">
              <w:rPr>
                <w:b/>
                <w:bCs/>
              </w:rPr>
              <w:t>Ņemts vērā</w:t>
            </w:r>
          </w:p>
        </w:tc>
        <w:tc>
          <w:tcPr>
            <w:tcW w:w="3260" w:type="dxa"/>
            <w:tcBorders>
              <w:top w:val="single" w:sz="4" w:space="0" w:color="auto"/>
              <w:left w:val="single" w:sz="4" w:space="0" w:color="auto"/>
              <w:bottom w:val="single" w:sz="4" w:space="0" w:color="auto"/>
            </w:tcBorders>
          </w:tcPr>
          <w:p w14:paraId="4260D5D0" w14:textId="77777777" w:rsidR="00AE515D" w:rsidRPr="00104DED" w:rsidRDefault="00AE515D"/>
        </w:tc>
      </w:tr>
      <w:tr w:rsidR="00AE515D" w:rsidRPr="00104DED" w14:paraId="674D9D24" w14:textId="77777777" w:rsidTr="00974E6B">
        <w:tc>
          <w:tcPr>
            <w:tcW w:w="1135" w:type="dxa"/>
            <w:tcBorders>
              <w:left w:val="single" w:sz="6" w:space="0" w:color="000000"/>
              <w:bottom w:val="single" w:sz="4" w:space="0" w:color="auto"/>
              <w:right w:val="single" w:sz="6" w:space="0" w:color="000000"/>
            </w:tcBorders>
          </w:tcPr>
          <w:p w14:paraId="4C82C52B" w14:textId="42C3C0D8" w:rsidR="00AE515D" w:rsidRPr="00104DED" w:rsidRDefault="00BB4781" w:rsidP="000E4C18">
            <w:pPr>
              <w:pStyle w:val="naisc"/>
              <w:spacing w:before="0" w:after="0"/>
              <w:ind w:firstLine="34"/>
            </w:pPr>
            <w:r>
              <w:t>6.3.</w:t>
            </w:r>
          </w:p>
        </w:tc>
        <w:tc>
          <w:tcPr>
            <w:tcW w:w="3260" w:type="dxa"/>
            <w:tcBorders>
              <w:left w:val="single" w:sz="6" w:space="0" w:color="000000"/>
              <w:bottom w:val="single" w:sz="4" w:space="0" w:color="auto"/>
              <w:right w:val="single" w:sz="6" w:space="0" w:color="000000"/>
            </w:tcBorders>
          </w:tcPr>
          <w:p w14:paraId="4FD2EAB2" w14:textId="353ECD3D" w:rsidR="00AE515D" w:rsidRPr="009F2F07" w:rsidRDefault="000E2E34" w:rsidP="008B5C88">
            <w:pPr>
              <w:pStyle w:val="naisc"/>
              <w:spacing w:before="0" w:after="0"/>
              <w:jc w:val="both"/>
            </w:pPr>
            <w:r w:rsidRPr="000E2E34">
              <w:t xml:space="preserve">20. Operators nodrošina darbību ar jonizējošā starojuma avotiem pamatojuma atkārtotu izvērtēšanu, pieaicinot ekspertu, ja jonizējošā starojuma avota lietošanas laikā rodas jauni un nozīmīgi pierādījumi par šo darbību efektivitāti vai iespējamajām sekām vai kļūst pieejama jauna un svarīga informācija par citām metodēm un tehnoloģijām. Centrs, saņemot šo eksperta atzinumu, izvērtē, </w:t>
            </w:r>
            <w:r w:rsidRPr="000E2E34">
              <w:lastRenderedPageBreak/>
              <w:t>vai darbības ar jonizējošā starojuma avotiem vēl aizvien ir pamatotas, un aptur darbības, ja tās nav pamatotas.</w:t>
            </w:r>
          </w:p>
        </w:tc>
        <w:tc>
          <w:tcPr>
            <w:tcW w:w="4536" w:type="dxa"/>
            <w:tcBorders>
              <w:left w:val="single" w:sz="6" w:space="0" w:color="000000"/>
              <w:bottom w:val="single" w:sz="4" w:space="0" w:color="auto"/>
              <w:right w:val="single" w:sz="6" w:space="0" w:color="000000"/>
            </w:tcBorders>
          </w:tcPr>
          <w:p w14:paraId="27D0615B" w14:textId="77777777" w:rsidR="00AE515D" w:rsidRPr="00104DED" w:rsidRDefault="00AE515D" w:rsidP="00104DED">
            <w:pPr>
              <w:spacing w:after="240"/>
              <w:ind w:right="12"/>
              <w:jc w:val="both"/>
            </w:pPr>
            <w:r w:rsidRPr="00104DED">
              <w:lastRenderedPageBreak/>
              <w:t>treškārt, noteikumu projekta 20. punktā skaidrot (nepieciešamības gadījumā – noteikumu projekta anotācijā), kas minētajā normā saprotams ar apzīmējumu "nozīmīgi" pierādījumi vai svītrot minēto apzīmējumu.</w:t>
            </w:r>
          </w:p>
          <w:p w14:paraId="698293F7" w14:textId="5AF9A387" w:rsidR="00AE515D" w:rsidRPr="00104DED" w:rsidRDefault="00AE515D" w:rsidP="00104DED">
            <w:pPr>
              <w:ind w:right="12"/>
              <w:jc w:val="both"/>
            </w:pPr>
            <w:r w:rsidRPr="00104DED">
              <w:t>Tāpat līdzīgi lūdzam skaidrot, kas minētajā punktā saprotams ar "svarīgu informāciju par citām metodēm un tehnoloģijām";</w:t>
            </w:r>
          </w:p>
        </w:tc>
        <w:tc>
          <w:tcPr>
            <w:tcW w:w="2977" w:type="dxa"/>
            <w:tcBorders>
              <w:left w:val="single" w:sz="6" w:space="0" w:color="000000"/>
              <w:bottom w:val="single" w:sz="4" w:space="0" w:color="auto"/>
              <w:right w:val="single" w:sz="6" w:space="0" w:color="000000"/>
            </w:tcBorders>
          </w:tcPr>
          <w:p w14:paraId="6A705C06" w14:textId="77777777" w:rsidR="000E2E34" w:rsidRDefault="000E2E34" w:rsidP="009F2F07">
            <w:pPr>
              <w:pStyle w:val="naisc"/>
              <w:spacing w:before="0" w:after="0"/>
              <w:ind w:firstLine="21"/>
              <w:rPr>
                <w:b/>
              </w:rPr>
            </w:pPr>
            <w:r w:rsidRPr="000E2E34">
              <w:rPr>
                <w:b/>
              </w:rPr>
              <w:t>Ņemts vērā</w:t>
            </w:r>
          </w:p>
          <w:p w14:paraId="31F66DF4" w14:textId="5650DA33" w:rsidR="000E2E34" w:rsidRPr="000E2E34" w:rsidRDefault="000E2E34" w:rsidP="000E2E34">
            <w:pPr>
              <w:pStyle w:val="naisc"/>
              <w:spacing w:before="0" w:after="0"/>
              <w:ind w:firstLine="21"/>
              <w:jc w:val="both"/>
            </w:pPr>
            <w:r>
              <w:t>Precizēta informācija anotācijas 9. un 10. lpp.</w:t>
            </w:r>
          </w:p>
          <w:p w14:paraId="51735ABF" w14:textId="73874F4F" w:rsidR="00AE515D" w:rsidRPr="000E2E34" w:rsidRDefault="00AE515D" w:rsidP="009F2F07">
            <w:pPr>
              <w:pStyle w:val="naisc"/>
              <w:spacing w:before="0" w:after="0"/>
              <w:ind w:firstLine="21"/>
              <w:rPr>
                <w:b/>
              </w:rPr>
            </w:pPr>
          </w:p>
        </w:tc>
        <w:tc>
          <w:tcPr>
            <w:tcW w:w="3260" w:type="dxa"/>
            <w:tcBorders>
              <w:top w:val="single" w:sz="4" w:space="0" w:color="auto"/>
              <w:left w:val="single" w:sz="4" w:space="0" w:color="auto"/>
              <w:bottom w:val="single" w:sz="4" w:space="0" w:color="auto"/>
            </w:tcBorders>
          </w:tcPr>
          <w:p w14:paraId="516D406E" w14:textId="7CC8DA72" w:rsidR="00AE515D" w:rsidRPr="00104DED" w:rsidRDefault="000E2E34" w:rsidP="000E2E34">
            <w:pPr>
              <w:jc w:val="both"/>
            </w:pPr>
            <w:r>
              <w:t>Sk. precizēto Projekta anotāciju.</w:t>
            </w:r>
          </w:p>
        </w:tc>
      </w:tr>
      <w:tr w:rsidR="00AE515D" w:rsidRPr="00104DED" w14:paraId="47326195" w14:textId="77777777" w:rsidTr="00974E6B">
        <w:tc>
          <w:tcPr>
            <w:tcW w:w="1135" w:type="dxa"/>
            <w:tcBorders>
              <w:left w:val="single" w:sz="6" w:space="0" w:color="000000"/>
              <w:bottom w:val="single" w:sz="4" w:space="0" w:color="auto"/>
              <w:right w:val="single" w:sz="6" w:space="0" w:color="000000"/>
            </w:tcBorders>
          </w:tcPr>
          <w:p w14:paraId="08F748EB" w14:textId="493F4034" w:rsidR="00AE515D" w:rsidRPr="00104DED" w:rsidRDefault="00BB4781" w:rsidP="000E4C18">
            <w:pPr>
              <w:pStyle w:val="naisc"/>
              <w:spacing w:before="0" w:after="0"/>
              <w:ind w:firstLine="34"/>
            </w:pPr>
            <w:r>
              <w:t>6.4</w:t>
            </w:r>
          </w:p>
        </w:tc>
        <w:tc>
          <w:tcPr>
            <w:tcW w:w="3260" w:type="dxa"/>
            <w:tcBorders>
              <w:left w:val="single" w:sz="6" w:space="0" w:color="000000"/>
              <w:bottom w:val="single" w:sz="4" w:space="0" w:color="auto"/>
              <w:right w:val="single" w:sz="6" w:space="0" w:color="000000"/>
            </w:tcBorders>
          </w:tcPr>
          <w:p w14:paraId="11B50391" w14:textId="1F775270" w:rsidR="00AE515D" w:rsidRPr="00104DED" w:rsidRDefault="009F2F07" w:rsidP="008B5C88">
            <w:pPr>
              <w:pStyle w:val="naisc"/>
              <w:spacing w:before="0" w:after="0"/>
              <w:jc w:val="both"/>
              <w:rPr>
                <w:b/>
              </w:rPr>
            </w:pPr>
            <w:r w:rsidRPr="009F2F07">
              <w:t>61. Centrs licenci izsniedz pēc tam, kad iesniedzējs iesniedz operatora civiltiesiskās atbildības polisi. Operatora civiltiesiskās atbildības apdrošinājuma minimālā summa noteikta šo noteikumu 6. pielikumā.</w:t>
            </w:r>
          </w:p>
        </w:tc>
        <w:tc>
          <w:tcPr>
            <w:tcW w:w="4536" w:type="dxa"/>
            <w:tcBorders>
              <w:left w:val="single" w:sz="6" w:space="0" w:color="000000"/>
              <w:bottom w:val="single" w:sz="4" w:space="0" w:color="auto"/>
              <w:right w:val="single" w:sz="6" w:space="0" w:color="000000"/>
            </w:tcBorders>
          </w:tcPr>
          <w:p w14:paraId="68567AE2" w14:textId="5A684C28" w:rsidR="00AE515D" w:rsidRPr="00104DED" w:rsidRDefault="00AE515D" w:rsidP="00104DED">
            <w:pPr>
              <w:ind w:right="12"/>
              <w:jc w:val="both"/>
            </w:pPr>
            <w:r w:rsidRPr="00104DED">
              <w:t>ceturtkārt, noteikumu projekta pamattekstā skaidri un izsmeļoši norādīt darbības ar jonizējošā starojuma avotiem, kurām nepieciešama civiltiesiskās atbildības apdrošināšana, jo šobrīd attiecīgas darbības izriet netiešā veidā no noteikumu projekta pamatteksta un pielikuma (sk. 61. un 65.4. apakšpunktu kopsakarā ar 6. pielikumu). Norādām, ka atbilstoši juridiskās tehnikas prasībām noteikumu projekta pielikumos ietver tehniskos normatīvus, tabulas, veidlapu paraugus, kartes, zīmējumus u.tml. Pielikumos neietver pastāvīgas tiesību normas un normas, kas neizriet no noteikumu projekta pamatteksta;</w:t>
            </w:r>
          </w:p>
        </w:tc>
        <w:tc>
          <w:tcPr>
            <w:tcW w:w="2977" w:type="dxa"/>
            <w:tcBorders>
              <w:left w:val="single" w:sz="6" w:space="0" w:color="000000"/>
              <w:bottom w:val="single" w:sz="4" w:space="0" w:color="auto"/>
              <w:right w:val="single" w:sz="6" w:space="0" w:color="000000"/>
            </w:tcBorders>
          </w:tcPr>
          <w:p w14:paraId="58B52C8E" w14:textId="560C0EB6" w:rsidR="00AE515D" w:rsidRPr="00104DED" w:rsidRDefault="009F2F07" w:rsidP="009F2F07">
            <w:pPr>
              <w:pStyle w:val="naisc"/>
              <w:spacing w:before="0" w:after="0"/>
              <w:ind w:firstLine="21"/>
            </w:pPr>
            <w:r w:rsidRPr="3A90D507">
              <w:rPr>
                <w:b/>
                <w:bCs/>
              </w:rPr>
              <w:t>Ņemts vērā</w:t>
            </w:r>
          </w:p>
        </w:tc>
        <w:tc>
          <w:tcPr>
            <w:tcW w:w="3260" w:type="dxa"/>
            <w:tcBorders>
              <w:top w:val="single" w:sz="4" w:space="0" w:color="auto"/>
              <w:left w:val="single" w:sz="4" w:space="0" w:color="auto"/>
              <w:bottom w:val="single" w:sz="4" w:space="0" w:color="auto"/>
            </w:tcBorders>
          </w:tcPr>
          <w:p w14:paraId="3AC794B4" w14:textId="77777777" w:rsidR="000E2E34" w:rsidRPr="000E2E34" w:rsidRDefault="000E2E34" w:rsidP="000E2E34">
            <w:pPr>
              <w:pStyle w:val="naisf"/>
              <w:spacing w:before="0" w:after="0"/>
              <w:ind w:firstLine="0"/>
            </w:pPr>
            <w:r w:rsidRPr="000E2E34">
              <w:t xml:space="preserve">57. Centrs licenci izsniedz pēc tam, kad iesniedzējs iesniedz </w:t>
            </w:r>
            <w:r w:rsidRPr="000E2E34">
              <w:rPr>
                <w:b/>
              </w:rPr>
              <w:t>centrā</w:t>
            </w:r>
            <w:r w:rsidRPr="000E2E34">
              <w:t xml:space="preserve"> operatora civiltiesiskās atbildības polisi </w:t>
            </w:r>
            <w:r w:rsidRPr="000E2E34">
              <w:rPr>
                <w:b/>
              </w:rPr>
              <w:t>darbību veikšanai ar radioaktīvajiem avotiem, kuru kopējā radioaktivitāte vairāk kā 10</w:t>
            </w:r>
            <w:r w:rsidRPr="000E2E34">
              <w:rPr>
                <w:b/>
                <w:vertAlign w:val="superscript"/>
              </w:rPr>
              <w:t>3</w:t>
            </w:r>
            <w:r w:rsidRPr="000E2E34">
              <w:rPr>
                <w:b/>
              </w:rPr>
              <w:t xml:space="preserve"> reizes pārsniedz šo noteikumu 1. pielikumā norādīto izņēmuma limitu.</w:t>
            </w:r>
            <w:r w:rsidRPr="000E2E34">
              <w:t xml:space="preserve"> Operatora civiltiesiskās atbildības apdrošinājuma minimālā summa noteikta šo noteikumu </w:t>
            </w:r>
            <w:r w:rsidRPr="000E2E34">
              <w:rPr>
                <w:b/>
              </w:rPr>
              <w:t>5.</w:t>
            </w:r>
            <w:r w:rsidRPr="000E2E34">
              <w:t> pielikumā.</w:t>
            </w:r>
          </w:p>
          <w:p w14:paraId="397B387A" w14:textId="77777777" w:rsidR="00AE515D" w:rsidRPr="000E2E34" w:rsidRDefault="00AE515D"/>
        </w:tc>
      </w:tr>
      <w:tr w:rsidR="00AE515D" w:rsidRPr="00104DED" w14:paraId="70CD883A" w14:textId="77777777" w:rsidTr="00974E6B">
        <w:tc>
          <w:tcPr>
            <w:tcW w:w="1135" w:type="dxa"/>
            <w:tcBorders>
              <w:left w:val="single" w:sz="6" w:space="0" w:color="000000"/>
              <w:bottom w:val="single" w:sz="4" w:space="0" w:color="auto"/>
              <w:right w:val="single" w:sz="6" w:space="0" w:color="000000"/>
            </w:tcBorders>
          </w:tcPr>
          <w:p w14:paraId="171B64CF" w14:textId="4E636BBB" w:rsidR="00AE515D" w:rsidRPr="00104DED" w:rsidRDefault="00BB4781" w:rsidP="000E2E34">
            <w:pPr>
              <w:pStyle w:val="naisc"/>
              <w:spacing w:before="0"/>
              <w:ind w:firstLine="34"/>
            </w:pPr>
            <w:r>
              <w:t>6.5.</w:t>
            </w:r>
          </w:p>
        </w:tc>
        <w:tc>
          <w:tcPr>
            <w:tcW w:w="3260" w:type="dxa"/>
            <w:tcBorders>
              <w:left w:val="single" w:sz="6" w:space="0" w:color="000000"/>
              <w:bottom w:val="single" w:sz="4" w:space="0" w:color="auto"/>
              <w:right w:val="single" w:sz="6" w:space="0" w:color="000000"/>
            </w:tcBorders>
          </w:tcPr>
          <w:p w14:paraId="1E5EF639" w14:textId="77777777" w:rsidR="009F2F07" w:rsidRPr="009F2F07" w:rsidRDefault="009F2F07" w:rsidP="000E2E34">
            <w:pPr>
              <w:pStyle w:val="naisc"/>
              <w:jc w:val="both"/>
            </w:pPr>
            <w:r w:rsidRPr="009F2F07">
              <w:t>54. Operators iesniedz centrā brīvas formas iesniegumu, ja operators:</w:t>
            </w:r>
          </w:p>
          <w:p w14:paraId="3C18A8D9" w14:textId="77777777" w:rsidR="009F2F07" w:rsidRPr="009F2F07" w:rsidRDefault="009F2F07" w:rsidP="000E2E34">
            <w:pPr>
              <w:pStyle w:val="naisc"/>
              <w:jc w:val="both"/>
            </w:pPr>
            <w:r w:rsidRPr="009F2F07">
              <w:t>54.1. mainījis komersanta veidu. Iesniegumam pievieno:</w:t>
            </w:r>
          </w:p>
          <w:p w14:paraId="191252E5" w14:textId="77777777" w:rsidR="009F2F07" w:rsidRPr="009F2F07" w:rsidRDefault="009F2F07" w:rsidP="000E2E34">
            <w:pPr>
              <w:pStyle w:val="naisc"/>
              <w:jc w:val="both"/>
            </w:pPr>
            <w:r w:rsidRPr="009F2F07">
              <w:t>54.1.1. akta kopiju par jonizējošā starojuma avota pieņemšanu un nodošanu;</w:t>
            </w:r>
          </w:p>
          <w:p w14:paraId="6F02C84C" w14:textId="77777777" w:rsidR="009F2F07" w:rsidRPr="009F2F07" w:rsidRDefault="009F2F07" w:rsidP="000E2E34">
            <w:pPr>
              <w:pStyle w:val="naisc"/>
              <w:jc w:val="both"/>
            </w:pPr>
            <w:r w:rsidRPr="009F2F07">
              <w:t xml:space="preserve">54.1.2. atjaunotu informāciju par noslēgtajiem ārpakalpojuma līgumiem, tajā skaitā par jonizējošā starojuma avota funkciju atbilstības </w:t>
            </w:r>
            <w:r w:rsidRPr="009F2F07">
              <w:lastRenderedPageBreak/>
              <w:t xml:space="preserve">testēšanu un novērtēšanu, elektrodrošības pārbaudi, kalibrēšanu, darba vietas monitoringu, mēriekārtu kalibrēšanu, aizsarglīdzekļu pārbaudi, jonizējošā starojum avota tehnisko apkopi, individuālo </w:t>
            </w:r>
            <w:proofErr w:type="spellStart"/>
            <w:r w:rsidRPr="009F2F07">
              <w:t>dozimetriju</w:t>
            </w:r>
            <w:proofErr w:type="spellEnd"/>
            <w:r w:rsidRPr="009F2F07">
              <w:t>;</w:t>
            </w:r>
          </w:p>
          <w:p w14:paraId="58CAF2C9" w14:textId="77777777" w:rsidR="009F2F07" w:rsidRPr="009F2F07" w:rsidRDefault="009F2F07" w:rsidP="000E2E34">
            <w:pPr>
              <w:pStyle w:val="naisc"/>
              <w:jc w:val="both"/>
            </w:pPr>
            <w:r w:rsidRPr="009F2F07">
              <w:t>54.2. mainījis nosaukumu vai juridisko adresi - juridiskai personai, tiešās pārvaldes iestādei vai atvasinātai publiskai personai, vai vārdu, uzvārdu vai deklarēto dzīvesvietas adresi - fiziskai personai;</w:t>
            </w:r>
          </w:p>
          <w:p w14:paraId="7CD0E780" w14:textId="77777777" w:rsidR="009F2F07" w:rsidRPr="009F2F07" w:rsidRDefault="009F2F07" w:rsidP="000E2E34">
            <w:pPr>
              <w:pStyle w:val="naisc"/>
              <w:jc w:val="both"/>
            </w:pPr>
            <w:r w:rsidRPr="009F2F07">
              <w:t>54.3. pārtrauc radioaktīvo vielu nesaturoša jonizējošā starojuma avota lietošanu un plāno glabāt avotu ilgāk par trijiem mēnešiem. Šajā gadījumā operators 20 darbdienu laikā pēc glabāšanas uzsākšanas iesniedz centrā iesniegumu, kurā norāda informāciju par jonizējošā starojuma avotu un tā glabāšanas vietas adresi un telpu;</w:t>
            </w:r>
          </w:p>
          <w:p w14:paraId="754E1B93" w14:textId="77777777" w:rsidR="009F2F07" w:rsidRPr="009F2F07" w:rsidRDefault="009F2F07" w:rsidP="000E2E34">
            <w:pPr>
              <w:pStyle w:val="naisc"/>
              <w:jc w:val="both"/>
            </w:pPr>
            <w:r w:rsidRPr="009F2F07">
              <w:t xml:space="preserve">54.4. atsavina vai likvidē savā darbībā izmantotu radioaktīvo vielu nesaturošu jonizējošā starojuma avotu. Šajā gadījumā operators 20 darbdienu laikā </w:t>
            </w:r>
            <w:r w:rsidRPr="009F2F07">
              <w:lastRenderedPageBreak/>
              <w:t>pēc avota atsavināšanas vai likvidēšanas iesniedz centrā iesniegumu, kurā norāda informāciju par jonizējošā starojuma avotu, kā arī iesniegumam pievieno akta kopiju par jonizējošā starojuma avota pieņemšanu un nodošanu, vai likvidēšanas akta kopiju;</w:t>
            </w:r>
          </w:p>
          <w:p w14:paraId="55EA28C4" w14:textId="77777777" w:rsidR="009F2F07" w:rsidRPr="009F2F07" w:rsidRDefault="009F2F07" w:rsidP="000E2E34">
            <w:pPr>
              <w:pStyle w:val="naisc"/>
              <w:spacing w:before="0"/>
              <w:jc w:val="both"/>
            </w:pPr>
            <w:r w:rsidRPr="009F2F07">
              <w:t>54.5. iznomā savā darbībā izmantotu radioaktīvo vielu nesaturošu jonizējošā starojuma avotu. Šajā gadījumā operators 20 darbdienu laikā pēc avota iznomāšanas iesniedz centrā iesniegumu, kurā norāda informāciju par jonizējošā starojuma avotu un personu, kura nomā jonizējošā starojuma avotu: fiziskajai personai – vārdu, uzvārdu, personas kodu, juridiskajai personai – firmu vai nosaukumu un reģistrācijas numuru komercreģistrā, tiešās pārvaldes iestādei vai atvasinātai publiskai personai vai tās iestādei – nosaukumu.</w:t>
            </w:r>
          </w:p>
          <w:p w14:paraId="10F710CD" w14:textId="3B091E67" w:rsidR="00AE515D" w:rsidRPr="00104DED" w:rsidRDefault="009F2F07" w:rsidP="000E2E34">
            <w:pPr>
              <w:pStyle w:val="naisc"/>
              <w:spacing w:before="0"/>
              <w:jc w:val="both"/>
              <w:rPr>
                <w:b/>
              </w:rPr>
            </w:pPr>
            <w:r w:rsidRPr="009F2F07">
              <w:t xml:space="preserve">61. Centrs licenci izsniedz pēc tam, kad iesniedzējs iesniedz operatora civiltiesiskās atbildības polis. Operatora civiltiesiskās atbildības apdrošinājuma minimālā </w:t>
            </w:r>
            <w:r w:rsidRPr="009F2F07">
              <w:lastRenderedPageBreak/>
              <w:t>summa noteikta šo noteikumu 6. pielikumā.</w:t>
            </w:r>
          </w:p>
        </w:tc>
        <w:tc>
          <w:tcPr>
            <w:tcW w:w="4536" w:type="dxa"/>
            <w:tcBorders>
              <w:left w:val="single" w:sz="6" w:space="0" w:color="000000"/>
              <w:bottom w:val="single" w:sz="4" w:space="0" w:color="auto"/>
              <w:right w:val="single" w:sz="6" w:space="0" w:color="000000"/>
            </w:tcBorders>
          </w:tcPr>
          <w:p w14:paraId="162E28CB" w14:textId="77777777" w:rsidR="00AE515D" w:rsidRPr="00104DED" w:rsidRDefault="00AE515D" w:rsidP="000E2E34">
            <w:pPr>
              <w:spacing w:after="75"/>
              <w:ind w:right="12"/>
              <w:jc w:val="both"/>
            </w:pPr>
            <w:r w:rsidRPr="00104DED">
              <w:lastRenderedPageBreak/>
              <w:t>piektkārt, skaidrot noteikumu projekta 61. punktā, kam operators saskaņā ar noteikumu projekta 61. punktu iesniedz civiltiesiskās atbildības polises kopijas.</w:t>
            </w:r>
          </w:p>
          <w:p w14:paraId="714C3367" w14:textId="03DFBC21" w:rsidR="00AE515D" w:rsidRPr="00104DED" w:rsidRDefault="00AE515D" w:rsidP="000E2E34">
            <w:pPr>
              <w:pStyle w:val="naisc"/>
              <w:spacing w:before="0"/>
              <w:jc w:val="both"/>
              <w:rPr>
                <w:b/>
              </w:rPr>
            </w:pPr>
            <w:r w:rsidRPr="00104DED">
              <w:t>Tāpat līdzīgi lūdzam noteikumu projekta 54.3., 54.4. un 54.5. apakšpunktā norādīt, kam operators iesniedz iesniegumu;</w:t>
            </w:r>
          </w:p>
        </w:tc>
        <w:tc>
          <w:tcPr>
            <w:tcW w:w="2977" w:type="dxa"/>
            <w:tcBorders>
              <w:left w:val="single" w:sz="6" w:space="0" w:color="000000"/>
              <w:bottom w:val="single" w:sz="4" w:space="0" w:color="auto"/>
              <w:right w:val="single" w:sz="6" w:space="0" w:color="000000"/>
            </w:tcBorders>
          </w:tcPr>
          <w:p w14:paraId="135CF9B2" w14:textId="7DED43AD" w:rsidR="00AE515D" w:rsidRPr="009F2F07" w:rsidRDefault="009F2F07" w:rsidP="000E2E34">
            <w:pPr>
              <w:pStyle w:val="naisc"/>
              <w:spacing w:before="0"/>
              <w:ind w:firstLine="21"/>
              <w:rPr>
                <w:b/>
              </w:rPr>
            </w:pPr>
            <w:r w:rsidRPr="009F2F07">
              <w:rPr>
                <w:b/>
              </w:rPr>
              <w:t>Ņemts vērā</w:t>
            </w:r>
          </w:p>
        </w:tc>
        <w:tc>
          <w:tcPr>
            <w:tcW w:w="3260" w:type="dxa"/>
            <w:tcBorders>
              <w:top w:val="single" w:sz="4" w:space="0" w:color="auto"/>
              <w:left w:val="single" w:sz="4" w:space="0" w:color="auto"/>
              <w:bottom w:val="single" w:sz="4" w:space="0" w:color="auto"/>
            </w:tcBorders>
          </w:tcPr>
          <w:p w14:paraId="6252A78B" w14:textId="77777777" w:rsidR="000E2E34" w:rsidRPr="000E2E34" w:rsidRDefault="000E2E34" w:rsidP="000E2E34">
            <w:pPr>
              <w:pStyle w:val="naisf"/>
              <w:spacing w:before="0"/>
              <w:ind w:firstLine="0"/>
              <w:rPr>
                <w:highlight w:val="yellow"/>
              </w:rPr>
            </w:pPr>
            <w:r w:rsidRPr="000E2E34">
              <w:t>51. Operators iesniedz centrā brīvas formas iesniegumu, ja operators:</w:t>
            </w:r>
          </w:p>
          <w:p w14:paraId="17F27955" w14:textId="77777777" w:rsidR="000E2E34" w:rsidRPr="000E2E34" w:rsidRDefault="000E2E34" w:rsidP="000E2E34">
            <w:pPr>
              <w:spacing w:after="75"/>
              <w:jc w:val="both"/>
            </w:pPr>
            <w:r w:rsidRPr="000E2E34">
              <w:t>51.1. mainījis komersanta veidu. Iesniegumam pievieno:</w:t>
            </w:r>
          </w:p>
          <w:p w14:paraId="4C2572B1" w14:textId="77777777" w:rsidR="000E2E34" w:rsidRPr="000E2E34" w:rsidRDefault="000E2E34" w:rsidP="000E2E34">
            <w:pPr>
              <w:spacing w:after="75"/>
              <w:jc w:val="both"/>
            </w:pPr>
            <w:r w:rsidRPr="000E2E34">
              <w:t>51.1.1. akta kopiju par jonizējošā starojuma avota pieņemšanu un nodošanu;</w:t>
            </w:r>
          </w:p>
          <w:p w14:paraId="53ADCEB6" w14:textId="77777777" w:rsidR="000E2E34" w:rsidRPr="000E2E34" w:rsidRDefault="000E2E34" w:rsidP="000E2E34">
            <w:pPr>
              <w:spacing w:after="75"/>
              <w:jc w:val="both"/>
            </w:pPr>
            <w:r w:rsidRPr="000E2E34">
              <w:t xml:space="preserve">51.1.2. atjaunotu informāciju par noslēgtajiem ārpakalpojuma līgumiem, tajā skaitā par jonizējošā starojuma avota funkciju atbilstības </w:t>
            </w:r>
            <w:r w:rsidRPr="000E2E34">
              <w:lastRenderedPageBreak/>
              <w:t xml:space="preserve">testēšanu un novērtēšanu, elektrodrošības pārbaudi, kalibrēšanu, darba vietas monitoringu, mēriekārtu kalibrēšanu, aizsarglīdzekļu pārbaudi, jonizējošā starojum avota tehnisko apkopi, individuālo </w:t>
            </w:r>
            <w:proofErr w:type="spellStart"/>
            <w:r w:rsidRPr="000E2E34">
              <w:t>dozimetriju</w:t>
            </w:r>
            <w:proofErr w:type="spellEnd"/>
            <w:r w:rsidRPr="000E2E34">
              <w:t>;</w:t>
            </w:r>
          </w:p>
          <w:p w14:paraId="4DDFF0DC" w14:textId="77777777" w:rsidR="000E2E34" w:rsidRPr="000E2E34" w:rsidRDefault="000E2E34" w:rsidP="000E2E34">
            <w:pPr>
              <w:spacing w:after="75"/>
              <w:jc w:val="both"/>
            </w:pPr>
            <w:r w:rsidRPr="000E2E34">
              <w:t>51.2. mainījis nosaukumu vai juridisko adresi - juridiskai personai, tiešās pārvaldes iestādei vai atvasinātai publiskai personai, vai vārdu, uzvārdu - fiziskai personai;</w:t>
            </w:r>
          </w:p>
          <w:p w14:paraId="23281279" w14:textId="77777777" w:rsidR="000E2E34" w:rsidRPr="000E2E34" w:rsidRDefault="000E2E34" w:rsidP="000E2E34">
            <w:pPr>
              <w:pStyle w:val="naisf"/>
              <w:spacing w:before="0"/>
              <w:ind w:firstLine="0"/>
            </w:pPr>
            <w:r w:rsidRPr="000E2E34">
              <w:t xml:space="preserve">51.3. pārtrauc radioaktīvo vielu nesaturoša jonizējošā starojuma avota lietošanu un plāno glabāt avotu ilgāk par trijiem mēnešiem. Šajā gadījumā operators 20 darbdienu laikā pēc glabāšanas uzsākšanas iesniedz </w:t>
            </w:r>
            <w:r w:rsidRPr="000E2E34">
              <w:rPr>
                <w:b/>
              </w:rPr>
              <w:t>centrā</w:t>
            </w:r>
            <w:r w:rsidRPr="000E2E34">
              <w:t xml:space="preserve"> iesniegumu, kurā norāda informāciju par jonizējošā starojuma avotu un tā glabāšanas adresi un telpu;</w:t>
            </w:r>
          </w:p>
          <w:p w14:paraId="53596AAC" w14:textId="77777777" w:rsidR="000E2E34" w:rsidRPr="000E2E34" w:rsidRDefault="000E2E34" w:rsidP="000E2E34">
            <w:pPr>
              <w:pStyle w:val="naisf"/>
              <w:spacing w:before="0"/>
              <w:ind w:firstLine="0"/>
            </w:pPr>
            <w:r w:rsidRPr="000E2E34">
              <w:t>51.4. atsavina vai likvidē savā darbībā izmantotu radioaktīvo vielu nesaturošu jonizējošā starojuma avotu. Šajā gadījumā operators</w:t>
            </w:r>
            <w:r w:rsidRPr="000E2E34">
              <w:rPr>
                <w:color w:val="000000"/>
              </w:rPr>
              <w:t xml:space="preserve"> 20 darbdienu laikā</w:t>
            </w:r>
            <w:r w:rsidRPr="000E2E34">
              <w:t xml:space="preserve"> pēc avota atsavināšanas vai likvidēšanas</w:t>
            </w:r>
            <w:r w:rsidRPr="000E2E34">
              <w:rPr>
                <w:color w:val="000000"/>
              </w:rPr>
              <w:t xml:space="preserve"> iesniedz </w:t>
            </w:r>
            <w:r w:rsidRPr="000E2E34">
              <w:rPr>
                <w:b/>
                <w:color w:val="000000"/>
              </w:rPr>
              <w:t>centrā</w:t>
            </w:r>
            <w:r w:rsidRPr="000E2E34">
              <w:rPr>
                <w:color w:val="000000"/>
              </w:rPr>
              <w:t xml:space="preserve"> iesniegumu, kurā </w:t>
            </w:r>
            <w:r w:rsidRPr="000E2E34">
              <w:t xml:space="preserve">norāda </w:t>
            </w:r>
            <w:r w:rsidRPr="000E2E34">
              <w:lastRenderedPageBreak/>
              <w:t>informāciju par jonizējošā starojuma avotu, kā arī iesniegumam pievieno akta kopiju par jonizējošā starojuma avota pieņemšanu un nodošanu, vai likvidēšanas akta kopiju;</w:t>
            </w:r>
          </w:p>
          <w:p w14:paraId="285E2399" w14:textId="77777777" w:rsidR="000E2E34" w:rsidRPr="000E2E34" w:rsidRDefault="000E2E34" w:rsidP="000E2E34">
            <w:pPr>
              <w:pStyle w:val="naisf"/>
              <w:spacing w:before="0"/>
              <w:ind w:firstLine="0"/>
            </w:pPr>
            <w:r w:rsidRPr="000E2E34">
              <w:t>51.5. iznomā savā darbībā izmantotu radioaktīvo vielu nesaturošu jonizējošā starojuma avotu. Šajā gadījumā operators</w:t>
            </w:r>
            <w:r w:rsidRPr="000E2E34">
              <w:rPr>
                <w:color w:val="000000"/>
              </w:rPr>
              <w:t xml:space="preserve"> 20 darbdienu laikā</w:t>
            </w:r>
            <w:r w:rsidRPr="000E2E34">
              <w:t xml:space="preserve"> pēc avota iznomāšanas iesniedz </w:t>
            </w:r>
            <w:r w:rsidRPr="000E2E34">
              <w:rPr>
                <w:b/>
              </w:rPr>
              <w:t>centrā</w:t>
            </w:r>
            <w:r w:rsidRPr="000E2E34">
              <w:t xml:space="preserve"> iesniegumu, kurā norāda informāciju par jonizējošā starojuma avotu un personu, kura nomā jonizējošā starojuma avotu: fiziskajai personai – vārdu, uzvārdu, personas kodu, juridiskajai personai – firmu vai nosaukumu un reģistrācijas numuru komercreģistrā, tiešās pārvaldes iestādei vai atvasinātai publiskai personai vai tās iestādei – nosaukumu.</w:t>
            </w:r>
          </w:p>
          <w:p w14:paraId="70E3DE21" w14:textId="5A6408A7" w:rsidR="00AE515D" w:rsidRPr="000E2E34" w:rsidRDefault="000E2E34" w:rsidP="000E2E34">
            <w:pPr>
              <w:pStyle w:val="naisf"/>
              <w:spacing w:before="0"/>
              <w:ind w:firstLine="0"/>
            </w:pPr>
            <w:r w:rsidRPr="000E2E34">
              <w:t xml:space="preserve">57. Centrs licenci izsniedz pēc tam, kad iesniedzējs iesniedz </w:t>
            </w:r>
            <w:r w:rsidRPr="000E2E34">
              <w:rPr>
                <w:b/>
              </w:rPr>
              <w:t>centrā</w:t>
            </w:r>
            <w:r w:rsidRPr="000E2E34">
              <w:t xml:space="preserve"> operatora civiltiesiskās atbildības polisi </w:t>
            </w:r>
            <w:r w:rsidRPr="000E2E34">
              <w:rPr>
                <w:b/>
              </w:rPr>
              <w:t>darbību veikšanai ar radioaktīvajiem avotiem, kuru kopējā radioaktivitāte vairāk kā 10</w:t>
            </w:r>
            <w:r w:rsidRPr="000E2E34">
              <w:rPr>
                <w:b/>
                <w:vertAlign w:val="superscript"/>
              </w:rPr>
              <w:t>3</w:t>
            </w:r>
            <w:r w:rsidRPr="000E2E34">
              <w:rPr>
                <w:b/>
              </w:rPr>
              <w:t xml:space="preserve"> reizes pārsniedz šo noteikumu 1. pielikumā norādīto </w:t>
            </w:r>
            <w:r w:rsidRPr="000E2E34">
              <w:rPr>
                <w:b/>
              </w:rPr>
              <w:lastRenderedPageBreak/>
              <w:t>izņēmuma limitu.</w:t>
            </w:r>
            <w:r w:rsidRPr="000E2E34">
              <w:t xml:space="preserve"> Operatora civiltiesiskās atbildības apdrošinājuma minimālā summa noteikta šo noteikumu </w:t>
            </w:r>
            <w:r w:rsidRPr="000E2E34">
              <w:rPr>
                <w:b/>
              </w:rPr>
              <w:t>5.</w:t>
            </w:r>
            <w:r w:rsidRPr="000E2E34">
              <w:t> pielikumā.</w:t>
            </w:r>
          </w:p>
        </w:tc>
      </w:tr>
      <w:tr w:rsidR="00AE515D" w:rsidRPr="00104DED" w14:paraId="5FDB03F7" w14:textId="77777777" w:rsidTr="00974E6B">
        <w:tc>
          <w:tcPr>
            <w:tcW w:w="1135" w:type="dxa"/>
            <w:tcBorders>
              <w:left w:val="single" w:sz="6" w:space="0" w:color="000000"/>
              <w:bottom w:val="single" w:sz="4" w:space="0" w:color="auto"/>
              <w:right w:val="single" w:sz="6" w:space="0" w:color="000000"/>
            </w:tcBorders>
          </w:tcPr>
          <w:p w14:paraId="437E9673" w14:textId="0D7ED6F7" w:rsidR="00AE515D" w:rsidRPr="00104DED" w:rsidRDefault="00BB4781" w:rsidP="000E4C18">
            <w:pPr>
              <w:pStyle w:val="naisc"/>
              <w:spacing w:before="0" w:after="0"/>
              <w:ind w:firstLine="34"/>
            </w:pPr>
            <w:r>
              <w:lastRenderedPageBreak/>
              <w:t>6.6.</w:t>
            </w:r>
          </w:p>
        </w:tc>
        <w:tc>
          <w:tcPr>
            <w:tcW w:w="3260" w:type="dxa"/>
            <w:tcBorders>
              <w:left w:val="single" w:sz="6" w:space="0" w:color="000000"/>
              <w:bottom w:val="single" w:sz="4" w:space="0" w:color="auto"/>
              <w:right w:val="single" w:sz="6" w:space="0" w:color="000000"/>
            </w:tcBorders>
          </w:tcPr>
          <w:p w14:paraId="6A5EA2E6" w14:textId="16D11CF8" w:rsidR="00AE515D" w:rsidRPr="000F07D9" w:rsidRDefault="000F07D9" w:rsidP="008B5C88">
            <w:pPr>
              <w:pStyle w:val="naisc"/>
              <w:spacing w:before="0" w:after="0"/>
              <w:jc w:val="both"/>
            </w:pPr>
            <w:r w:rsidRPr="000F07D9">
              <w:t>87. Ja saņemta reģistrācijas apliecība vai speciālā atļauja (licence) radioaktīvās vielas nesaturoša jonizējošā starojuma avota glabāšanai un jonizējošā starojuma avots nav ticis lietots, operatoram nav nepieciešams iesniegt paziņojumu saskaņā ar šo noteikumu  38.2. apakšpunktu, bet operators pirms avota lietošanas uzsākšanas iesniedz centrā iesniegumu par attiecīgu izmaiņu veikšanu reģistrācijas apliecībā.</w:t>
            </w:r>
          </w:p>
        </w:tc>
        <w:tc>
          <w:tcPr>
            <w:tcW w:w="4536" w:type="dxa"/>
            <w:tcBorders>
              <w:left w:val="single" w:sz="6" w:space="0" w:color="000000"/>
              <w:bottom w:val="single" w:sz="4" w:space="0" w:color="auto"/>
              <w:right w:val="single" w:sz="6" w:space="0" w:color="000000"/>
            </w:tcBorders>
          </w:tcPr>
          <w:p w14:paraId="4B9C4BB0" w14:textId="5B1E7B2E" w:rsidR="00AE515D" w:rsidRPr="00104DED" w:rsidRDefault="00AE515D" w:rsidP="00104DED">
            <w:pPr>
              <w:ind w:right="12"/>
              <w:jc w:val="both"/>
            </w:pPr>
            <w:proofErr w:type="spellStart"/>
            <w:r w:rsidRPr="00104DED">
              <w:t>sestkārt</w:t>
            </w:r>
            <w:proofErr w:type="spellEnd"/>
            <w:r w:rsidRPr="00104DED">
              <w:t>, sniegt skaidrojumu, vai atbilstoši noteikumu projekta 87. punktam, ja saņemta speciālā atļauja (licence) radioaktīvās vielas nesaturoša jonizējošā starojuma avota glabāšanai un jonizējošā starojuma avots nav ticis lietots, vai operatoram pirms avota lietošanas uzsākšanas nav jāiesniedz Valsts vides dienesta Radiācijas drošības centrā (turpmāk – centrs) iesniegums par attiecīgu grozījumu izdarīšanu speciālajā atļaujā nevis par attiecīgu izmaiņu veikšanu reģistrācijas apliecībā. Nepieciešamības gadījumā lūdzam atbilstoši precizēt noteikumu projekta 87. punktu;</w:t>
            </w:r>
          </w:p>
        </w:tc>
        <w:tc>
          <w:tcPr>
            <w:tcW w:w="2977" w:type="dxa"/>
            <w:tcBorders>
              <w:left w:val="single" w:sz="6" w:space="0" w:color="000000"/>
              <w:bottom w:val="single" w:sz="4" w:space="0" w:color="auto"/>
              <w:right w:val="single" w:sz="6" w:space="0" w:color="000000"/>
            </w:tcBorders>
          </w:tcPr>
          <w:p w14:paraId="46107BA0" w14:textId="6A8CCCEB" w:rsidR="00AE515D" w:rsidRPr="00104DED" w:rsidRDefault="000F07D9" w:rsidP="000F07D9">
            <w:pPr>
              <w:pStyle w:val="naisc"/>
              <w:spacing w:before="0" w:after="0"/>
              <w:ind w:firstLine="21"/>
            </w:pPr>
            <w:r w:rsidRPr="009F2F07">
              <w:rPr>
                <w:b/>
              </w:rPr>
              <w:t>Ņemts vērā</w:t>
            </w:r>
          </w:p>
        </w:tc>
        <w:tc>
          <w:tcPr>
            <w:tcW w:w="3260" w:type="dxa"/>
            <w:tcBorders>
              <w:top w:val="single" w:sz="4" w:space="0" w:color="auto"/>
              <w:left w:val="single" w:sz="4" w:space="0" w:color="auto"/>
              <w:bottom w:val="single" w:sz="4" w:space="0" w:color="auto"/>
            </w:tcBorders>
          </w:tcPr>
          <w:p w14:paraId="0163770E" w14:textId="0C126BC4" w:rsidR="00AE515D" w:rsidRPr="009B339C" w:rsidRDefault="009B339C" w:rsidP="009B339C">
            <w:pPr>
              <w:ind w:firstLine="720"/>
              <w:jc w:val="both"/>
              <w:outlineLvl w:val="0"/>
              <w:rPr>
                <w:b/>
              </w:rPr>
            </w:pPr>
            <w:r w:rsidRPr="009B339C">
              <w:t xml:space="preserve">88. Ja saņemta reģistrācijas apliecība vai speciālā atļauja (licence) radioaktīvās vielas nesaturoša jonizējošā starojuma avota glabāšanai un jonizējošā starojuma avots nav ticis lietots, operatoram nav nepieciešams iesniegt paziņojumu saskaņā ar šo noteikumu  35.2. apakšpunktu, bet operators pirms avota lietošanas uzsākšanas iesniedz centrā iesniegumu par attiecīgu izmaiņu veikšanu reģistrācijas apliecībā </w:t>
            </w:r>
            <w:r w:rsidRPr="009B339C">
              <w:rPr>
                <w:b/>
              </w:rPr>
              <w:t>vai grozījumu izdarīšanu speciālajā atļaujā (licencē).</w:t>
            </w:r>
          </w:p>
        </w:tc>
      </w:tr>
      <w:tr w:rsidR="00AE515D" w:rsidRPr="00104DED" w14:paraId="59FFB797" w14:textId="77777777" w:rsidTr="00974E6B">
        <w:tc>
          <w:tcPr>
            <w:tcW w:w="1135" w:type="dxa"/>
            <w:tcBorders>
              <w:left w:val="single" w:sz="6" w:space="0" w:color="000000"/>
              <w:bottom w:val="single" w:sz="4" w:space="0" w:color="auto"/>
              <w:right w:val="single" w:sz="6" w:space="0" w:color="000000"/>
            </w:tcBorders>
          </w:tcPr>
          <w:p w14:paraId="183E6CC7" w14:textId="60EE1BCF" w:rsidR="00AE515D" w:rsidRPr="00104DED" w:rsidRDefault="00BB4781" w:rsidP="009B339C">
            <w:pPr>
              <w:pStyle w:val="naisc"/>
              <w:spacing w:before="0"/>
              <w:ind w:firstLine="34"/>
            </w:pPr>
            <w:r>
              <w:t>6.7.</w:t>
            </w:r>
          </w:p>
        </w:tc>
        <w:tc>
          <w:tcPr>
            <w:tcW w:w="3260" w:type="dxa"/>
            <w:tcBorders>
              <w:left w:val="single" w:sz="6" w:space="0" w:color="000000"/>
              <w:bottom w:val="single" w:sz="4" w:space="0" w:color="auto"/>
              <w:right w:val="single" w:sz="6" w:space="0" w:color="000000"/>
            </w:tcBorders>
          </w:tcPr>
          <w:p w14:paraId="5C46CCF1" w14:textId="77777777" w:rsidR="000F07D9" w:rsidRDefault="000F07D9" w:rsidP="009B339C">
            <w:pPr>
              <w:pStyle w:val="naisc"/>
              <w:jc w:val="both"/>
            </w:pPr>
            <w:r>
              <w:t>66. Centrs izvērtē paziņoto darbību apturēšanu, licences un reģistrācijas apliecības darbības apturēšanu uz laiku vai anulēšanu, ja:</w:t>
            </w:r>
          </w:p>
          <w:p w14:paraId="23310EE5" w14:textId="77777777" w:rsidR="000F07D9" w:rsidRDefault="000F07D9" w:rsidP="009B339C">
            <w:pPr>
              <w:pStyle w:val="naisc"/>
              <w:jc w:val="both"/>
            </w:pPr>
            <w:r>
              <w:t xml:space="preserve">66.1. konstatēti radiācijas drošības un kodoldrošības pārkāpumi, kuri var radīt </w:t>
            </w:r>
            <w:r>
              <w:lastRenderedPageBreak/>
              <w:t>būtisku apdraudējumu vai kaitējumu videi vai cilvēkam;</w:t>
            </w:r>
          </w:p>
          <w:p w14:paraId="2C153CC3" w14:textId="77777777" w:rsidR="000F07D9" w:rsidRDefault="000F07D9" w:rsidP="009B339C">
            <w:pPr>
              <w:pStyle w:val="naisc"/>
              <w:jc w:val="both"/>
            </w:pPr>
            <w:r>
              <w:t>66.2. operators noteiktā laikā neiesniedz centrā normatīvajos aktos radiācijas drošības un kodoldrošības jomā norādīto informāciju;</w:t>
            </w:r>
          </w:p>
          <w:p w14:paraId="385DD36F" w14:textId="45C8C8F3" w:rsidR="000F07D9" w:rsidRDefault="000F07D9" w:rsidP="009B339C">
            <w:pPr>
              <w:pStyle w:val="naisc"/>
              <w:spacing w:before="0"/>
              <w:jc w:val="both"/>
            </w:pPr>
            <w:r>
              <w:t>66.3. darbības ar jonizējošā starojuma avotiem nav pamatotas.</w:t>
            </w:r>
          </w:p>
          <w:p w14:paraId="2DDFBF5F" w14:textId="02852411" w:rsidR="00AE515D" w:rsidRPr="000F07D9" w:rsidRDefault="000F07D9" w:rsidP="009B339C">
            <w:pPr>
              <w:pStyle w:val="naisc"/>
              <w:spacing w:before="0"/>
              <w:jc w:val="both"/>
            </w:pPr>
            <w:r w:rsidRPr="000F07D9">
              <w:t>67. Izsniegtās licences vai reģistrācijas apliecības darbību centrs aptur uz laiku līdz sešiem mēnešiem, izvērtējot pārkāpuma smagumu.</w:t>
            </w:r>
          </w:p>
        </w:tc>
        <w:tc>
          <w:tcPr>
            <w:tcW w:w="4536" w:type="dxa"/>
            <w:tcBorders>
              <w:left w:val="single" w:sz="6" w:space="0" w:color="000000"/>
              <w:bottom w:val="single" w:sz="4" w:space="0" w:color="auto"/>
              <w:right w:val="single" w:sz="6" w:space="0" w:color="000000"/>
            </w:tcBorders>
          </w:tcPr>
          <w:p w14:paraId="7BBD7860" w14:textId="34C317E8" w:rsidR="00AE515D" w:rsidRPr="00104DED" w:rsidRDefault="00AE515D" w:rsidP="009B339C">
            <w:pPr>
              <w:pStyle w:val="naisc"/>
              <w:spacing w:before="0"/>
              <w:ind w:left="33" w:hanging="5"/>
              <w:jc w:val="both"/>
              <w:rPr>
                <w:b/>
              </w:rPr>
            </w:pPr>
            <w:proofErr w:type="spellStart"/>
            <w:r w:rsidRPr="00104DED">
              <w:lastRenderedPageBreak/>
              <w:t>septītkārt</w:t>
            </w:r>
            <w:proofErr w:type="spellEnd"/>
            <w:r w:rsidRPr="00104DED">
              <w:t xml:space="preserve">, skaidrot noteikumu projekta 66. punktā, kādos konkrēti gadījumos centrs pieņem lēmumu par licences vai reģistrācijas apliecības darbības apturēšanu un kādos – par anulēšanu (vienlaikus šajā punktā nepieciešams precizēt, ka centrs izvērtē jautājumu par attiecīgu apturēšanu vai anulēšanu, nevis izvērtē apturēšanu un anulēšanu), ņemot vērā, ka noteikumu projektā nav ietverti kritēriji attiecīgai </w:t>
            </w:r>
            <w:r w:rsidRPr="00104DED">
              <w:lastRenderedPageBreak/>
              <w:t>nodalīšanai, turklāt šobrīd anulēšana paredzēta gan noteikumu projekta 66. punktā, gan 67. punktā.</w:t>
            </w:r>
          </w:p>
        </w:tc>
        <w:tc>
          <w:tcPr>
            <w:tcW w:w="2977" w:type="dxa"/>
            <w:tcBorders>
              <w:left w:val="single" w:sz="6" w:space="0" w:color="000000"/>
              <w:bottom w:val="single" w:sz="4" w:space="0" w:color="auto"/>
              <w:right w:val="single" w:sz="6" w:space="0" w:color="000000"/>
            </w:tcBorders>
          </w:tcPr>
          <w:p w14:paraId="2EBFE50D" w14:textId="3B61F76D" w:rsidR="00AE515D" w:rsidRPr="000F07D9" w:rsidRDefault="000F07D9" w:rsidP="009B339C">
            <w:pPr>
              <w:pStyle w:val="naisc"/>
              <w:spacing w:before="0"/>
              <w:ind w:firstLine="21"/>
              <w:rPr>
                <w:b/>
              </w:rPr>
            </w:pPr>
            <w:r w:rsidRPr="000F07D9">
              <w:rPr>
                <w:b/>
              </w:rPr>
              <w:lastRenderedPageBreak/>
              <w:t>Ņemts vērā</w:t>
            </w:r>
          </w:p>
        </w:tc>
        <w:tc>
          <w:tcPr>
            <w:tcW w:w="3260" w:type="dxa"/>
            <w:tcBorders>
              <w:top w:val="single" w:sz="4" w:space="0" w:color="auto"/>
              <w:left w:val="single" w:sz="4" w:space="0" w:color="auto"/>
              <w:bottom w:val="single" w:sz="4" w:space="0" w:color="auto"/>
            </w:tcBorders>
          </w:tcPr>
          <w:p w14:paraId="03F9EB4B" w14:textId="77777777" w:rsidR="009B339C" w:rsidRPr="009B339C" w:rsidRDefault="009B339C" w:rsidP="009B339C">
            <w:pPr>
              <w:spacing w:after="75"/>
              <w:jc w:val="both"/>
            </w:pPr>
            <w:r w:rsidRPr="009B339C">
              <w:t xml:space="preserve">69. Centrs izvērtē </w:t>
            </w:r>
            <w:r w:rsidRPr="009B339C">
              <w:rPr>
                <w:b/>
                <w:bCs/>
              </w:rPr>
              <w:t>jautājumu par</w:t>
            </w:r>
            <w:r w:rsidRPr="009B339C">
              <w:t xml:space="preserve"> paziņoto darbību apturēšanu, licences un reģistrācijas apliecības darbības apturēšanu uz laiku, ja:</w:t>
            </w:r>
          </w:p>
          <w:p w14:paraId="25C45C03" w14:textId="77777777" w:rsidR="009B339C" w:rsidRPr="009B339C" w:rsidRDefault="009B339C" w:rsidP="009B339C">
            <w:pPr>
              <w:spacing w:after="75"/>
              <w:jc w:val="both"/>
            </w:pPr>
            <w:r w:rsidRPr="009B339C">
              <w:t xml:space="preserve">69.1. konstatēti radiācijas drošības un kodoldrošības pārkāpumi, kuri var radīt </w:t>
            </w:r>
            <w:r w:rsidRPr="009B339C">
              <w:lastRenderedPageBreak/>
              <w:t>būtisku apdraudējumu vai kaitējumu videi vai cilvēkam;</w:t>
            </w:r>
          </w:p>
          <w:p w14:paraId="790AA8AB" w14:textId="77777777" w:rsidR="009B339C" w:rsidRPr="009B339C" w:rsidRDefault="009B339C" w:rsidP="009B339C">
            <w:pPr>
              <w:spacing w:after="75"/>
              <w:jc w:val="both"/>
            </w:pPr>
            <w:r w:rsidRPr="009B339C">
              <w:t>69.2. operators noteiktā laikā neiesniedz centrā normatīvajos aktos radiācijas drošības un kodoldrošības jomā norādīto informāciju;</w:t>
            </w:r>
          </w:p>
          <w:p w14:paraId="28F59033" w14:textId="77777777" w:rsidR="009B339C" w:rsidRPr="009B339C" w:rsidRDefault="009B339C" w:rsidP="009B339C">
            <w:pPr>
              <w:spacing w:after="75"/>
              <w:jc w:val="both"/>
            </w:pPr>
            <w:r w:rsidRPr="009B339C">
              <w:t>69.3. darbības ar jonizējošā starojuma avotiem nav pamatotas;</w:t>
            </w:r>
          </w:p>
          <w:p w14:paraId="69BAD130" w14:textId="77777777" w:rsidR="009B339C" w:rsidRDefault="009B339C" w:rsidP="009B339C">
            <w:pPr>
              <w:spacing w:after="75"/>
              <w:jc w:val="both"/>
              <w:rPr>
                <w:b/>
              </w:rPr>
            </w:pPr>
            <w:r w:rsidRPr="009B339C">
              <w:rPr>
                <w:b/>
              </w:rPr>
              <w:t>69.4. gada laikā atkārtoti pārkāpis normatīvajos aktos radiācijas drošības un kodoldrošības jomā noteiktās radiācijas drošības un kodoldrošības prasības.</w:t>
            </w:r>
          </w:p>
          <w:p w14:paraId="12C2E60A" w14:textId="5D1368C3" w:rsidR="00AE515D" w:rsidRPr="009B339C" w:rsidRDefault="009B339C" w:rsidP="009B339C">
            <w:pPr>
              <w:jc w:val="both"/>
            </w:pPr>
            <w:r w:rsidRPr="009B339C">
              <w:t>70. Izsniegtās licences vai reģistrācijas apliecības darbību centrs aptur uz laiku līdz sešiem mēnešiem, izvērtējot pārkāpuma smagumu.</w:t>
            </w:r>
          </w:p>
        </w:tc>
      </w:tr>
      <w:tr w:rsidR="00AE515D" w:rsidRPr="00104DED" w14:paraId="23340D1E" w14:textId="77777777" w:rsidTr="00974E6B">
        <w:tc>
          <w:tcPr>
            <w:tcW w:w="1135" w:type="dxa"/>
            <w:tcBorders>
              <w:left w:val="single" w:sz="6" w:space="0" w:color="000000"/>
              <w:bottom w:val="single" w:sz="4" w:space="0" w:color="auto"/>
              <w:right w:val="single" w:sz="6" w:space="0" w:color="000000"/>
            </w:tcBorders>
          </w:tcPr>
          <w:p w14:paraId="0F0973CC" w14:textId="4B2161A6" w:rsidR="00AE515D" w:rsidRPr="00104DED" w:rsidRDefault="00BB4781" w:rsidP="00BD010C">
            <w:pPr>
              <w:pStyle w:val="naisc"/>
              <w:spacing w:before="0"/>
              <w:ind w:firstLine="34"/>
            </w:pPr>
            <w:r>
              <w:lastRenderedPageBreak/>
              <w:t>6.8.</w:t>
            </w:r>
          </w:p>
        </w:tc>
        <w:tc>
          <w:tcPr>
            <w:tcW w:w="3260" w:type="dxa"/>
            <w:tcBorders>
              <w:left w:val="single" w:sz="6" w:space="0" w:color="000000"/>
              <w:bottom w:val="single" w:sz="4" w:space="0" w:color="auto"/>
              <w:right w:val="single" w:sz="6" w:space="0" w:color="000000"/>
            </w:tcBorders>
          </w:tcPr>
          <w:p w14:paraId="14736C8B" w14:textId="2353CA47" w:rsidR="00D34C15" w:rsidRPr="009B339C" w:rsidRDefault="00D34C15" w:rsidP="00BD010C">
            <w:pPr>
              <w:pStyle w:val="naisc"/>
              <w:spacing w:before="0"/>
              <w:jc w:val="both"/>
            </w:pPr>
            <w:r w:rsidRPr="00D34C15">
              <w:t xml:space="preserve">67. Izsniegtās licences vai reģistrācijas apliecības darbību centrs aptur uz laiku līdz sešiem mēnešiem, izvērtējot </w:t>
            </w:r>
            <w:r w:rsidRPr="009B339C">
              <w:t>pārkāpuma smagumu.</w:t>
            </w:r>
          </w:p>
          <w:p w14:paraId="0D023DA3" w14:textId="1BE61451" w:rsidR="009B339C" w:rsidRDefault="009B339C" w:rsidP="00BD010C">
            <w:pPr>
              <w:spacing w:after="75"/>
              <w:jc w:val="both"/>
            </w:pPr>
            <w:r w:rsidRPr="009B339C">
              <w:t>69. Centrs pieņem lēmumu par licences vai reģistrācijas apliecības anulēšanu, ja centrs konstatē, ka operators:</w:t>
            </w:r>
          </w:p>
          <w:p w14:paraId="295779BD" w14:textId="54B778CD" w:rsidR="00BD010C" w:rsidRPr="009B339C" w:rsidRDefault="00BD010C" w:rsidP="00BD010C">
            <w:pPr>
              <w:spacing w:after="75"/>
              <w:jc w:val="both"/>
            </w:pPr>
            <w:r>
              <w:t>(..)</w:t>
            </w:r>
          </w:p>
          <w:p w14:paraId="78AC1C3E" w14:textId="2B17D608" w:rsidR="00AE515D" w:rsidRPr="000F07D9" w:rsidRDefault="000F07D9" w:rsidP="00BD010C">
            <w:pPr>
              <w:pStyle w:val="naisc"/>
              <w:spacing w:before="0"/>
              <w:jc w:val="both"/>
            </w:pPr>
            <w:r w:rsidRPr="000F07D9">
              <w:lastRenderedPageBreak/>
              <w:t>69.6. veic darbības ar jonizējošā starojuma avotu, ja licences vai reģistrācijas apliecības darbība ir apturēta;</w:t>
            </w:r>
          </w:p>
        </w:tc>
        <w:tc>
          <w:tcPr>
            <w:tcW w:w="4536" w:type="dxa"/>
            <w:tcBorders>
              <w:left w:val="single" w:sz="6" w:space="0" w:color="000000"/>
              <w:bottom w:val="single" w:sz="4" w:space="0" w:color="auto"/>
              <w:right w:val="single" w:sz="6" w:space="0" w:color="000000"/>
            </w:tcBorders>
          </w:tcPr>
          <w:p w14:paraId="7DC46D22" w14:textId="3D5BAC26" w:rsidR="00AE515D" w:rsidRPr="00104DED" w:rsidRDefault="00AE515D" w:rsidP="00BD010C">
            <w:pPr>
              <w:pStyle w:val="naisc"/>
              <w:spacing w:before="0"/>
              <w:ind w:left="33" w:hanging="5"/>
              <w:jc w:val="both"/>
              <w:rPr>
                <w:b/>
              </w:rPr>
            </w:pPr>
            <w:r w:rsidRPr="00104DED">
              <w:lastRenderedPageBreak/>
              <w:t>Papildus aicinām izvērtēt un precizēt noteikumu projekta 69.6. apakšpunktu, saskaņojot to ar noteikumu projekta 68. punktu, piemēram, izdarot minētajā apakšpunktā atsauci uz 68. punktu;</w:t>
            </w:r>
          </w:p>
        </w:tc>
        <w:tc>
          <w:tcPr>
            <w:tcW w:w="2977" w:type="dxa"/>
            <w:tcBorders>
              <w:left w:val="single" w:sz="6" w:space="0" w:color="000000"/>
              <w:bottom w:val="single" w:sz="4" w:space="0" w:color="auto"/>
              <w:right w:val="single" w:sz="6" w:space="0" w:color="000000"/>
            </w:tcBorders>
          </w:tcPr>
          <w:p w14:paraId="332F0E54" w14:textId="77777777" w:rsidR="00D34C15" w:rsidRPr="00D34C15" w:rsidRDefault="00D34C15" w:rsidP="00BD010C">
            <w:pPr>
              <w:pStyle w:val="naisc"/>
              <w:spacing w:before="0"/>
              <w:ind w:firstLine="21"/>
              <w:rPr>
                <w:b/>
              </w:rPr>
            </w:pPr>
            <w:r w:rsidRPr="00D34C15">
              <w:rPr>
                <w:b/>
              </w:rPr>
              <w:t>Ņemts vērā</w:t>
            </w:r>
          </w:p>
          <w:p w14:paraId="739B9FDE" w14:textId="46193861" w:rsidR="00AE515D" w:rsidRPr="00104DED" w:rsidRDefault="00D34C15" w:rsidP="00BD010C">
            <w:pPr>
              <w:pStyle w:val="naisc"/>
              <w:spacing w:before="0"/>
              <w:ind w:firstLine="21"/>
              <w:jc w:val="both"/>
            </w:pPr>
            <w:r>
              <w:t>Precizēts Projekta 69.6. apakšpunkts, ietverot tajā</w:t>
            </w:r>
            <w:r w:rsidR="00BB77D5">
              <w:t xml:space="preserve"> atsauci uz Projekta 67. punktu</w:t>
            </w:r>
            <w:r w:rsidR="00BD010C">
              <w:t xml:space="preserve"> (pēc precizētās numerācijas 70. punktu)</w:t>
            </w:r>
            <w:r>
              <w:t xml:space="preserve">. Atsauce uz 68. punktu nav ietverta, jo 68. punktā ir runa par konkrētu gadījumu, kad </w:t>
            </w:r>
            <w:r w:rsidRPr="00D34C15">
              <w:t xml:space="preserve">licences vai </w:t>
            </w:r>
            <w:r>
              <w:t xml:space="preserve">reģistrācijas apliecības darbība tiek </w:t>
            </w:r>
            <w:r>
              <w:lastRenderedPageBreak/>
              <w:t xml:space="preserve">apturēta, nevis par </w:t>
            </w:r>
            <w:r w:rsidRPr="00D34C15">
              <w:t xml:space="preserve">licences vai </w:t>
            </w:r>
            <w:r>
              <w:t>reģistrācijas apliecības darbības apturēšanas kārtību kopumā.</w:t>
            </w:r>
          </w:p>
        </w:tc>
        <w:tc>
          <w:tcPr>
            <w:tcW w:w="3260" w:type="dxa"/>
            <w:tcBorders>
              <w:top w:val="single" w:sz="4" w:space="0" w:color="auto"/>
              <w:left w:val="single" w:sz="4" w:space="0" w:color="auto"/>
              <w:bottom w:val="single" w:sz="4" w:space="0" w:color="auto"/>
            </w:tcBorders>
          </w:tcPr>
          <w:p w14:paraId="5094C531" w14:textId="77777777" w:rsidR="00BD010C" w:rsidRPr="00BD010C" w:rsidRDefault="00BD010C" w:rsidP="00BD010C">
            <w:pPr>
              <w:spacing w:after="75"/>
              <w:jc w:val="both"/>
            </w:pPr>
            <w:r w:rsidRPr="00BD010C">
              <w:lastRenderedPageBreak/>
              <w:t>70. Izsniegtās licences vai reģistrācijas apliecības darbību centrs aptur uz laiku līdz sešiem mēnešiem, izvērtējot pārkāpuma smagumu.</w:t>
            </w:r>
          </w:p>
          <w:p w14:paraId="223EE193" w14:textId="77777777" w:rsidR="00BD010C" w:rsidRPr="00BD010C" w:rsidRDefault="00BD010C" w:rsidP="00BD010C">
            <w:pPr>
              <w:spacing w:after="75"/>
              <w:jc w:val="both"/>
            </w:pPr>
            <w:r w:rsidRPr="00BD010C">
              <w:t>72. Centrs pieņem lēmumu par licences vai reģistrācijas apliecības anulēšanu, ja centrs konstatē, ka operators:</w:t>
            </w:r>
          </w:p>
          <w:p w14:paraId="1DA22DD6" w14:textId="565948B1" w:rsidR="00BD010C" w:rsidRPr="00BD010C" w:rsidRDefault="00BD010C" w:rsidP="00BD010C">
            <w:pPr>
              <w:spacing w:after="75"/>
              <w:jc w:val="both"/>
            </w:pPr>
            <w:r w:rsidRPr="00BD010C">
              <w:t>(..)</w:t>
            </w:r>
          </w:p>
          <w:p w14:paraId="345104DB" w14:textId="06B78ED4" w:rsidR="00AE515D" w:rsidRPr="00BD010C" w:rsidRDefault="00BD010C" w:rsidP="00BD010C">
            <w:pPr>
              <w:spacing w:after="75"/>
              <w:jc w:val="both"/>
              <w:rPr>
                <w:b/>
              </w:rPr>
            </w:pPr>
            <w:r w:rsidRPr="00BD010C">
              <w:lastRenderedPageBreak/>
              <w:t xml:space="preserve">72.5. veic darbības ar jonizējošā starojuma avotu, ja licences vai reģistrācijas apliecības darbība ir apturēta </w:t>
            </w:r>
            <w:r w:rsidRPr="00BD010C">
              <w:rPr>
                <w:b/>
              </w:rPr>
              <w:t>saskaņā ar šo noteikumu 70. punktu;</w:t>
            </w:r>
          </w:p>
        </w:tc>
      </w:tr>
      <w:tr w:rsidR="00AE515D" w:rsidRPr="00104DED" w14:paraId="28263CB7" w14:textId="77777777" w:rsidTr="00974E6B">
        <w:tc>
          <w:tcPr>
            <w:tcW w:w="1135" w:type="dxa"/>
            <w:tcBorders>
              <w:left w:val="single" w:sz="6" w:space="0" w:color="000000"/>
              <w:bottom w:val="single" w:sz="4" w:space="0" w:color="auto"/>
              <w:right w:val="single" w:sz="6" w:space="0" w:color="000000"/>
            </w:tcBorders>
          </w:tcPr>
          <w:p w14:paraId="23EA719E" w14:textId="2F457978" w:rsidR="00AE515D" w:rsidRPr="00104DED" w:rsidRDefault="00BB4781" w:rsidP="000E4C18">
            <w:pPr>
              <w:pStyle w:val="naisc"/>
              <w:spacing w:before="0" w:after="0"/>
              <w:ind w:firstLine="34"/>
            </w:pPr>
            <w:r>
              <w:lastRenderedPageBreak/>
              <w:t>6.9.</w:t>
            </w:r>
          </w:p>
        </w:tc>
        <w:tc>
          <w:tcPr>
            <w:tcW w:w="3260" w:type="dxa"/>
            <w:tcBorders>
              <w:left w:val="single" w:sz="6" w:space="0" w:color="000000"/>
              <w:bottom w:val="single" w:sz="4" w:space="0" w:color="auto"/>
              <w:right w:val="single" w:sz="6" w:space="0" w:color="000000"/>
            </w:tcBorders>
          </w:tcPr>
          <w:p w14:paraId="741583AD" w14:textId="710D3454" w:rsidR="00AE515D" w:rsidRPr="00064379" w:rsidRDefault="00064379" w:rsidP="00064379">
            <w:pPr>
              <w:pStyle w:val="naisc"/>
              <w:spacing w:before="0" w:after="0"/>
              <w:jc w:val="both"/>
            </w:pPr>
            <w:r w:rsidRPr="00064379">
              <w:t>77. Ja centra rīcībā nonāk informācija, kas sabiedrībai nebija pieejama sabiedrības informēšanas laikā, bet kuru var izmantot lēmuma pieņemšanā, centrs šo informāciju dara pieejamu sabiedrībai.</w:t>
            </w:r>
          </w:p>
        </w:tc>
        <w:tc>
          <w:tcPr>
            <w:tcW w:w="4536" w:type="dxa"/>
            <w:tcBorders>
              <w:left w:val="single" w:sz="6" w:space="0" w:color="000000"/>
              <w:bottom w:val="single" w:sz="4" w:space="0" w:color="auto"/>
              <w:right w:val="single" w:sz="6" w:space="0" w:color="000000"/>
            </w:tcBorders>
          </w:tcPr>
          <w:p w14:paraId="78697669" w14:textId="24BB850A" w:rsidR="00AE515D" w:rsidRPr="00104DED" w:rsidRDefault="00AE515D" w:rsidP="00104DED">
            <w:pPr>
              <w:ind w:right="12"/>
              <w:jc w:val="both"/>
            </w:pPr>
            <w:r w:rsidRPr="00104DED">
              <w:t>visbeidzot, skaidrot noteikumu projekta 77. punktā, kā centram ir jādara zināma informācija sabiedrībai.</w:t>
            </w:r>
          </w:p>
        </w:tc>
        <w:tc>
          <w:tcPr>
            <w:tcW w:w="2977" w:type="dxa"/>
            <w:tcBorders>
              <w:left w:val="single" w:sz="6" w:space="0" w:color="000000"/>
              <w:bottom w:val="single" w:sz="4" w:space="0" w:color="auto"/>
              <w:right w:val="single" w:sz="6" w:space="0" w:color="000000"/>
            </w:tcBorders>
          </w:tcPr>
          <w:p w14:paraId="59871EB3" w14:textId="77777777" w:rsidR="00064379" w:rsidRPr="00D34C15" w:rsidRDefault="00064379" w:rsidP="00064379">
            <w:pPr>
              <w:pStyle w:val="naisc"/>
              <w:spacing w:before="0"/>
              <w:ind w:firstLine="21"/>
              <w:rPr>
                <w:b/>
              </w:rPr>
            </w:pPr>
            <w:r w:rsidRPr="00D34C15">
              <w:rPr>
                <w:b/>
              </w:rPr>
              <w:t>Ņemts vērā</w:t>
            </w:r>
          </w:p>
          <w:p w14:paraId="00F09003" w14:textId="77777777" w:rsidR="00AE515D" w:rsidRPr="00104DED" w:rsidRDefault="00AE515D" w:rsidP="00281449">
            <w:pPr>
              <w:pStyle w:val="naisc"/>
              <w:spacing w:before="0" w:after="0"/>
              <w:ind w:firstLine="21"/>
              <w:jc w:val="both"/>
            </w:pPr>
          </w:p>
        </w:tc>
        <w:tc>
          <w:tcPr>
            <w:tcW w:w="3260" w:type="dxa"/>
            <w:tcBorders>
              <w:top w:val="single" w:sz="4" w:space="0" w:color="auto"/>
              <w:left w:val="single" w:sz="4" w:space="0" w:color="auto"/>
              <w:bottom w:val="single" w:sz="4" w:space="0" w:color="auto"/>
            </w:tcBorders>
          </w:tcPr>
          <w:p w14:paraId="27D16BED" w14:textId="5785DB9F" w:rsidR="00AE515D" w:rsidRPr="00A8123A" w:rsidRDefault="00A8123A" w:rsidP="00A8123A">
            <w:pPr>
              <w:jc w:val="both"/>
            </w:pPr>
            <w:r w:rsidRPr="00A8123A">
              <w:t xml:space="preserve">80. Ja centra rīcībā nonāk informācija, kas sabiedrībai </w:t>
            </w:r>
            <w:r w:rsidRPr="00A8123A">
              <w:rPr>
                <w:b/>
              </w:rPr>
              <w:t xml:space="preserve">sākotnēji </w:t>
            </w:r>
            <w:r w:rsidRPr="00A8123A">
              <w:t xml:space="preserve">nebija pieejama sabiedrības informēšanas </w:t>
            </w:r>
            <w:r w:rsidRPr="00A8123A">
              <w:rPr>
                <w:b/>
              </w:rPr>
              <w:t xml:space="preserve">uzsākšanas </w:t>
            </w:r>
            <w:r w:rsidRPr="00A8123A">
              <w:t xml:space="preserve">laikā, bet kura var </w:t>
            </w:r>
            <w:r w:rsidRPr="00A8123A">
              <w:rPr>
                <w:b/>
              </w:rPr>
              <w:t>ietekmēt lēmumu par licences izsniegšanu</w:t>
            </w:r>
            <w:r w:rsidRPr="00A8123A">
              <w:t xml:space="preserve">, centrs šo informāciju </w:t>
            </w:r>
            <w:r w:rsidRPr="00A8123A">
              <w:rPr>
                <w:b/>
              </w:rPr>
              <w:t>divu darbdienu laikā</w:t>
            </w:r>
            <w:r w:rsidRPr="00A8123A">
              <w:t xml:space="preserve"> dara pieejamu sabiedrībai, </w:t>
            </w:r>
            <w:r w:rsidRPr="00A8123A">
              <w:rPr>
                <w:b/>
              </w:rPr>
              <w:t>publicējot to centra tīmekļa vietnē un pagarinot sabiedrības līdzdalības termiņu par septiņām dienām.</w:t>
            </w:r>
          </w:p>
        </w:tc>
      </w:tr>
      <w:tr w:rsidR="00AE515D" w:rsidRPr="00104DED" w14:paraId="040FB38D" w14:textId="77777777" w:rsidTr="00974E6B">
        <w:tc>
          <w:tcPr>
            <w:tcW w:w="1135" w:type="dxa"/>
            <w:tcBorders>
              <w:left w:val="single" w:sz="6" w:space="0" w:color="000000"/>
              <w:bottom w:val="single" w:sz="4" w:space="0" w:color="auto"/>
              <w:right w:val="single" w:sz="6" w:space="0" w:color="000000"/>
            </w:tcBorders>
          </w:tcPr>
          <w:p w14:paraId="662E5C91" w14:textId="29D50FBF" w:rsidR="00AE515D" w:rsidRPr="00104DED" w:rsidRDefault="00BB4781" w:rsidP="00A8123A">
            <w:pPr>
              <w:pStyle w:val="naisc"/>
              <w:spacing w:before="0"/>
              <w:ind w:firstLine="34"/>
            </w:pPr>
            <w:r>
              <w:t>6.10.</w:t>
            </w:r>
          </w:p>
        </w:tc>
        <w:tc>
          <w:tcPr>
            <w:tcW w:w="3260" w:type="dxa"/>
            <w:tcBorders>
              <w:left w:val="single" w:sz="6" w:space="0" w:color="000000"/>
              <w:bottom w:val="single" w:sz="4" w:space="0" w:color="auto"/>
              <w:right w:val="single" w:sz="6" w:space="0" w:color="000000"/>
            </w:tcBorders>
          </w:tcPr>
          <w:p w14:paraId="17890675" w14:textId="77777777" w:rsidR="00064379" w:rsidRDefault="00064379" w:rsidP="00A8123A">
            <w:pPr>
              <w:pStyle w:val="naisc"/>
              <w:spacing w:before="0"/>
              <w:jc w:val="both"/>
            </w:pPr>
            <w:r w:rsidRPr="00064379">
              <w:t>77. Ja centra rīcībā nonāk informācija, kas sabiedrībai nebija pieejama sabiedrības informēšanas laikā, bet kuru var izmantot lēmuma pieņemšanā, centrs šo informāciju dara pieejamu sabiedrībai.</w:t>
            </w:r>
          </w:p>
          <w:p w14:paraId="1BA22036" w14:textId="7EC979B6" w:rsidR="00AE515D" w:rsidRPr="00064379" w:rsidRDefault="00064379" w:rsidP="00A8123A">
            <w:pPr>
              <w:pStyle w:val="naisc"/>
              <w:spacing w:before="0"/>
              <w:jc w:val="both"/>
            </w:pPr>
            <w:r>
              <w:t>78. Centrs 30</w:t>
            </w:r>
            <w:r w:rsidRPr="00064379">
              <w:t xml:space="preserve"> dienu laikā pēc sabiedrības līdzdalības termiņa beigām informē iesniedzēju par saņemtajiem priekšlikumiem un norāda termiņu, līdz kuram iesniedzējs izvērtē saņemtos </w:t>
            </w:r>
            <w:r w:rsidRPr="00064379">
              <w:lastRenderedPageBreak/>
              <w:t>priekšlikumus un iesniedz centrā skaidrojumu.</w:t>
            </w:r>
          </w:p>
        </w:tc>
        <w:tc>
          <w:tcPr>
            <w:tcW w:w="4536" w:type="dxa"/>
            <w:tcBorders>
              <w:left w:val="single" w:sz="6" w:space="0" w:color="000000"/>
              <w:bottom w:val="single" w:sz="4" w:space="0" w:color="auto"/>
              <w:right w:val="single" w:sz="6" w:space="0" w:color="000000"/>
            </w:tcBorders>
          </w:tcPr>
          <w:p w14:paraId="35BA82EC" w14:textId="12CFA2F4" w:rsidR="00AE515D" w:rsidRPr="00104DED" w:rsidRDefault="00AE515D" w:rsidP="00A8123A">
            <w:pPr>
              <w:pStyle w:val="naisc"/>
              <w:spacing w:before="0"/>
              <w:ind w:left="33" w:hanging="5"/>
              <w:jc w:val="both"/>
            </w:pPr>
            <w:r w:rsidRPr="00104DED">
              <w:lastRenderedPageBreak/>
              <w:t>Papildus lūdzam svītrot noteikumu projekta 78. punktā ietverto norādi par sabiedrības līdzdalības termiņa beigām, tā vietā norādot konkrētu termiņu iesniedzēja informēšanai. Nosakot šo termiņu, lūdzam arī izvērtēt, vai sabiedrībai, iestājoties noteikumu projekta 77. punktā minētajiem apstākļiem, nebūtu paredzams papildu termiņš priekšlikumu vai viedokļu sniegšanai, pretējā gadījumā uzskatām, ka sabiedrības līdzdalība atsevišķos gadījumos varētu netikt atbilstoši nodrošināta, jo sabiedrībai iepriekš trūktu nepieciešamās informācijas, lai sniegtu pamatotu priekšlikumu vai viedokli.</w:t>
            </w:r>
          </w:p>
        </w:tc>
        <w:tc>
          <w:tcPr>
            <w:tcW w:w="2977" w:type="dxa"/>
            <w:tcBorders>
              <w:left w:val="single" w:sz="6" w:space="0" w:color="000000"/>
              <w:bottom w:val="single" w:sz="4" w:space="0" w:color="auto"/>
              <w:right w:val="single" w:sz="6" w:space="0" w:color="000000"/>
            </w:tcBorders>
          </w:tcPr>
          <w:p w14:paraId="132B6A42" w14:textId="77777777" w:rsidR="00064379" w:rsidRPr="00064379" w:rsidRDefault="00064379" w:rsidP="00A8123A">
            <w:pPr>
              <w:pStyle w:val="naisc"/>
              <w:spacing w:before="0"/>
              <w:ind w:firstLine="21"/>
              <w:rPr>
                <w:b/>
              </w:rPr>
            </w:pPr>
            <w:r w:rsidRPr="00064379">
              <w:rPr>
                <w:b/>
              </w:rPr>
              <w:t>Ņemts vērā</w:t>
            </w:r>
          </w:p>
          <w:p w14:paraId="4F3D6044" w14:textId="7CEFB623" w:rsidR="00AE515D" w:rsidRPr="00104DED" w:rsidRDefault="00AE515D" w:rsidP="00A8123A">
            <w:pPr>
              <w:pStyle w:val="naisc"/>
              <w:spacing w:before="0"/>
              <w:ind w:firstLine="21"/>
              <w:jc w:val="both"/>
            </w:pPr>
          </w:p>
        </w:tc>
        <w:tc>
          <w:tcPr>
            <w:tcW w:w="3260" w:type="dxa"/>
            <w:tcBorders>
              <w:top w:val="single" w:sz="4" w:space="0" w:color="auto"/>
              <w:left w:val="single" w:sz="4" w:space="0" w:color="auto"/>
              <w:bottom w:val="single" w:sz="4" w:space="0" w:color="auto"/>
            </w:tcBorders>
          </w:tcPr>
          <w:p w14:paraId="7B52871F" w14:textId="77777777" w:rsidR="00A8123A" w:rsidRPr="00A8123A" w:rsidRDefault="00A8123A" w:rsidP="00A8123A">
            <w:pPr>
              <w:spacing w:after="75"/>
              <w:jc w:val="both"/>
              <w:rPr>
                <w:b/>
              </w:rPr>
            </w:pPr>
            <w:r w:rsidRPr="00A8123A">
              <w:t xml:space="preserve">80. Ja centra rīcībā nonāk informācija, kas sabiedrībai </w:t>
            </w:r>
            <w:r w:rsidRPr="00A8123A">
              <w:rPr>
                <w:b/>
              </w:rPr>
              <w:t xml:space="preserve">sākotnēji </w:t>
            </w:r>
            <w:r w:rsidRPr="00A8123A">
              <w:t xml:space="preserve">nebija pieejama sabiedrības informēšanas </w:t>
            </w:r>
            <w:r w:rsidRPr="00A8123A">
              <w:rPr>
                <w:b/>
              </w:rPr>
              <w:t xml:space="preserve">uzsākšanas </w:t>
            </w:r>
            <w:r w:rsidRPr="00A8123A">
              <w:t xml:space="preserve">laikā, bet kura var </w:t>
            </w:r>
            <w:r w:rsidRPr="00A8123A">
              <w:rPr>
                <w:b/>
              </w:rPr>
              <w:t>ietekmēt lēmumu par licences izsniegšanu</w:t>
            </w:r>
            <w:r w:rsidRPr="00A8123A">
              <w:t xml:space="preserve">, centrs šo informāciju </w:t>
            </w:r>
            <w:r w:rsidRPr="00A8123A">
              <w:rPr>
                <w:b/>
              </w:rPr>
              <w:t>divu darbdienu laikā</w:t>
            </w:r>
            <w:r w:rsidRPr="00A8123A">
              <w:t xml:space="preserve"> dara pieejamu sabiedrībai, </w:t>
            </w:r>
            <w:r w:rsidRPr="00A8123A">
              <w:rPr>
                <w:b/>
              </w:rPr>
              <w:t>publicējot to centra tīmekļa vietnē un pagarinot sabiedrības līdzdalības termiņu par septiņām dienām.</w:t>
            </w:r>
          </w:p>
          <w:p w14:paraId="00A2E3F4" w14:textId="4E42B84B" w:rsidR="00AE515D" w:rsidRPr="00A8123A" w:rsidRDefault="00A8123A" w:rsidP="00A8123A">
            <w:pPr>
              <w:spacing w:after="75"/>
              <w:jc w:val="both"/>
            </w:pPr>
            <w:r w:rsidRPr="00A8123A">
              <w:lastRenderedPageBreak/>
              <w:t xml:space="preserve">81. Centrs </w:t>
            </w:r>
            <w:r w:rsidRPr="00A8123A">
              <w:rPr>
                <w:b/>
              </w:rPr>
              <w:t>septiņu</w:t>
            </w:r>
            <w:r w:rsidRPr="00A8123A">
              <w:t xml:space="preserve"> dienu laikā pēc sabiedrības līdzdalības termiņa beigām informē iesniedzēju par saņemtajiem priekšlikumiem </w:t>
            </w:r>
            <w:r w:rsidRPr="00A8123A">
              <w:rPr>
                <w:b/>
              </w:rPr>
              <w:t xml:space="preserve">un viedokļiem. Iesniedzējs 10 dienu laikā </w:t>
            </w:r>
            <w:r w:rsidRPr="00A8123A">
              <w:t>izvērtē saņemtos priekšlikumus un iesniedz centrā skaidrojumu.</w:t>
            </w:r>
          </w:p>
        </w:tc>
      </w:tr>
      <w:tr w:rsidR="00AE515D" w:rsidRPr="00104DED" w14:paraId="4B4481A6" w14:textId="77777777" w:rsidTr="00974E6B">
        <w:tc>
          <w:tcPr>
            <w:tcW w:w="1135" w:type="dxa"/>
            <w:tcBorders>
              <w:left w:val="single" w:sz="6" w:space="0" w:color="000000"/>
              <w:bottom w:val="single" w:sz="4" w:space="0" w:color="auto"/>
              <w:right w:val="single" w:sz="6" w:space="0" w:color="000000"/>
            </w:tcBorders>
          </w:tcPr>
          <w:p w14:paraId="27E41E69" w14:textId="03981E1A" w:rsidR="00AE515D" w:rsidRPr="00104DED" w:rsidRDefault="00BB4781" w:rsidP="000E4C18">
            <w:pPr>
              <w:pStyle w:val="naisc"/>
              <w:spacing w:before="0" w:after="0"/>
              <w:ind w:firstLine="34"/>
            </w:pPr>
            <w:r>
              <w:lastRenderedPageBreak/>
              <w:t>6.11.</w:t>
            </w:r>
          </w:p>
        </w:tc>
        <w:tc>
          <w:tcPr>
            <w:tcW w:w="3260" w:type="dxa"/>
            <w:tcBorders>
              <w:left w:val="single" w:sz="6" w:space="0" w:color="000000"/>
              <w:bottom w:val="single" w:sz="4" w:space="0" w:color="auto"/>
              <w:right w:val="single" w:sz="6" w:space="0" w:color="000000"/>
            </w:tcBorders>
          </w:tcPr>
          <w:p w14:paraId="756F704B" w14:textId="74B24574" w:rsidR="00AE515D" w:rsidRPr="00104DED" w:rsidRDefault="006B0873" w:rsidP="008B5C88">
            <w:pPr>
              <w:pStyle w:val="naisc"/>
              <w:spacing w:before="0" w:after="0"/>
              <w:jc w:val="both"/>
              <w:rPr>
                <w:b/>
              </w:rPr>
            </w:pPr>
            <w:r>
              <w:t>78. Centrs 30</w:t>
            </w:r>
            <w:r w:rsidRPr="00064379">
              <w:t xml:space="preserve"> dienu laikā pēc sabiedrības līdzdalības termiņa beigām informē iesniedzēju par saņemtajiem priekšlikumiem un norāda termiņu, līdz kuram iesniedzējs izvērtē saņemtos priekšlikumus un iesniedz centrā skaidrojumu.</w:t>
            </w:r>
          </w:p>
        </w:tc>
        <w:tc>
          <w:tcPr>
            <w:tcW w:w="4536" w:type="dxa"/>
            <w:tcBorders>
              <w:left w:val="single" w:sz="6" w:space="0" w:color="000000"/>
              <w:bottom w:val="single" w:sz="4" w:space="0" w:color="auto"/>
              <w:right w:val="single" w:sz="6" w:space="0" w:color="000000"/>
            </w:tcBorders>
          </w:tcPr>
          <w:p w14:paraId="4F33D865" w14:textId="333A837A" w:rsidR="00AE515D" w:rsidRPr="00104DED" w:rsidRDefault="00AE515D" w:rsidP="00104DED">
            <w:pPr>
              <w:pStyle w:val="naisc"/>
              <w:spacing w:before="0"/>
              <w:ind w:left="33" w:hanging="5"/>
              <w:jc w:val="both"/>
            </w:pPr>
            <w:r w:rsidRPr="00104DED">
              <w:t>Kā arī lūdzam precizēt noteikumu projekta 78. punktu. Norādām, ka no noteikumu projekta neizriet, ka centram iesniedzējs jāinformē arī par saņemtajiem viedokļiem (ne tikai priekšlikumiem). Tomēr Tieslietu ministrijas ieskatā arī viedokļi ir izvērtējami un izmantojami licences nosacījumu sagatavošanai atbilstoši noteikumu projekta 79. punktam (ar viedokļiem sabiedrība īsteno tiesības uz līdzdalību, turklāt viedokļi, jo īpaši – pamatoti viedokļi palīdz pieņemt pamatotu un izsvērtu lēmumu).</w:t>
            </w:r>
          </w:p>
        </w:tc>
        <w:tc>
          <w:tcPr>
            <w:tcW w:w="2977" w:type="dxa"/>
            <w:tcBorders>
              <w:left w:val="single" w:sz="6" w:space="0" w:color="000000"/>
              <w:bottom w:val="single" w:sz="4" w:space="0" w:color="auto"/>
              <w:right w:val="single" w:sz="6" w:space="0" w:color="000000"/>
            </w:tcBorders>
          </w:tcPr>
          <w:p w14:paraId="231E0A50" w14:textId="77777777" w:rsidR="006B0873" w:rsidRPr="00064379" w:rsidRDefault="006B0873" w:rsidP="006B0873">
            <w:pPr>
              <w:pStyle w:val="naisc"/>
              <w:spacing w:before="0"/>
              <w:ind w:firstLine="21"/>
              <w:rPr>
                <w:b/>
              </w:rPr>
            </w:pPr>
            <w:r w:rsidRPr="00064379">
              <w:rPr>
                <w:b/>
              </w:rPr>
              <w:t>Ņemts vērā</w:t>
            </w:r>
          </w:p>
          <w:p w14:paraId="13016AF1" w14:textId="77777777" w:rsidR="00AE515D" w:rsidRPr="00104DED" w:rsidRDefault="00AE515D" w:rsidP="00281449">
            <w:pPr>
              <w:pStyle w:val="naisc"/>
              <w:spacing w:before="0" w:after="0"/>
              <w:ind w:firstLine="21"/>
              <w:jc w:val="both"/>
            </w:pPr>
          </w:p>
        </w:tc>
        <w:tc>
          <w:tcPr>
            <w:tcW w:w="3260" w:type="dxa"/>
            <w:tcBorders>
              <w:top w:val="single" w:sz="4" w:space="0" w:color="auto"/>
              <w:left w:val="single" w:sz="4" w:space="0" w:color="auto"/>
              <w:bottom w:val="single" w:sz="4" w:space="0" w:color="auto"/>
            </w:tcBorders>
          </w:tcPr>
          <w:p w14:paraId="387067A2" w14:textId="5EACB964" w:rsidR="00AE515D" w:rsidRPr="00104DED" w:rsidRDefault="00DA04FD" w:rsidP="00DA04FD">
            <w:pPr>
              <w:jc w:val="both"/>
            </w:pPr>
            <w:r w:rsidRPr="00A8123A">
              <w:t xml:space="preserve">81. Centrs </w:t>
            </w:r>
            <w:r w:rsidRPr="00A8123A">
              <w:rPr>
                <w:b/>
              </w:rPr>
              <w:t>septiņu</w:t>
            </w:r>
            <w:r w:rsidRPr="00A8123A">
              <w:t xml:space="preserve"> dienu laikā pēc sabiedrības līdzdalības termiņa beigām informē iesniedzēju par saņemtajiem priekšlikumiem </w:t>
            </w:r>
            <w:r w:rsidRPr="00A8123A">
              <w:rPr>
                <w:b/>
              </w:rPr>
              <w:t xml:space="preserve">un viedokļiem. Iesniedzējs 10 dienu laikā </w:t>
            </w:r>
            <w:r w:rsidRPr="00A8123A">
              <w:t>izvērtē saņemtos priekšlikumus un iesniedz centrā skaidrojumu.</w:t>
            </w:r>
          </w:p>
        </w:tc>
      </w:tr>
      <w:tr w:rsidR="006F3B29" w:rsidRPr="00104DED" w14:paraId="6FF8B210" w14:textId="77777777" w:rsidTr="00974E6B">
        <w:tc>
          <w:tcPr>
            <w:tcW w:w="1135" w:type="dxa"/>
            <w:tcBorders>
              <w:left w:val="single" w:sz="6" w:space="0" w:color="000000"/>
              <w:bottom w:val="single" w:sz="4" w:space="0" w:color="auto"/>
              <w:right w:val="single" w:sz="6" w:space="0" w:color="000000"/>
            </w:tcBorders>
          </w:tcPr>
          <w:p w14:paraId="6FF8B208" w14:textId="77777777" w:rsidR="006F3B29" w:rsidRPr="00104DED" w:rsidRDefault="004A74F2" w:rsidP="000E4C18">
            <w:pPr>
              <w:pStyle w:val="naisc"/>
              <w:spacing w:before="0" w:after="0"/>
              <w:ind w:firstLine="34"/>
            </w:pPr>
            <w:r w:rsidRPr="00104DED">
              <w:t>7.</w:t>
            </w:r>
          </w:p>
        </w:tc>
        <w:tc>
          <w:tcPr>
            <w:tcW w:w="3260" w:type="dxa"/>
            <w:tcBorders>
              <w:left w:val="single" w:sz="6" w:space="0" w:color="000000"/>
              <w:bottom w:val="single" w:sz="4" w:space="0" w:color="auto"/>
              <w:right w:val="single" w:sz="6" w:space="0" w:color="000000"/>
            </w:tcBorders>
          </w:tcPr>
          <w:p w14:paraId="7FCD444E" w14:textId="70AF0BF4" w:rsidR="006B0873" w:rsidRPr="006B0873" w:rsidRDefault="006B0873" w:rsidP="006B0873">
            <w:pPr>
              <w:pStyle w:val="naisc"/>
              <w:jc w:val="both"/>
            </w:pPr>
            <w:r w:rsidRPr="006B0873">
              <w:t>7. Reģistrēt nepieciešams šādas darbības:</w:t>
            </w:r>
          </w:p>
          <w:p w14:paraId="00C253AF" w14:textId="77777777" w:rsidR="006B0873" w:rsidRPr="006B0873" w:rsidRDefault="006B0873" w:rsidP="006B0873">
            <w:pPr>
              <w:pStyle w:val="naisc"/>
              <w:jc w:val="both"/>
            </w:pPr>
            <w:r w:rsidRPr="006B0873">
              <w:t>7.1. radioaktīvās vielas nesaturoša jonizējošā starojuma avota tirdzniecība, ievešana īslaicīgai demonstrācijai, kalibrēšanai, testēšanai vai citos līdzīgos nolūkos bez paredzētas lietošanas darbības;</w:t>
            </w:r>
          </w:p>
          <w:p w14:paraId="066A8AD4" w14:textId="77777777" w:rsidR="006B0873" w:rsidRDefault="006B0873" w:rsidP="006B0873">
            <w:pPr>
              <w:pStyle w:val="naisc"/>
              <w:spacing w:before="0" w:after="0"/>
              <w:jc w:val="both"/>
            </w:pPr>
            <w:r w:rsidRPr="006B0873">
              <w:t>7.2. darbības ar jonizējošā starojuma avotiem zobārstniecībā;</w:t>
            </w:r>
          </w:p>
          <w:p w14:paraId="6FF8B209" w14:textId="39B23D3E" w:rsidR="006F3B29" w:rsidRPr="006B0873" w:rsidRDefault="006B0873" w:rsidP="006B0873">
            <w:pPr>
              <w:pStyle w:val="naisc"/>
              <w:spacing w:before="0" w:after="0"/>
              <w:jc w:val="both"/>
            </w:pPr>
            <w:r>
              <w:lastRenderedPageBreak/>
              <w:t>….</w:t>
            </w:r>
          </w:p>
        </w:tc>
        <w:tc>
          <w:tcPr>
            <w:tcW w:w="4536" w:type="dxa"/>
            <w:tcBorders>
              <w:left w:val="single" w:sz="6" w:space="0" w:color="000000"/>
              <w:bottom w:val="single" w:sz="4" w:space="0" w:color="auto"/>
              <w:right w:val="single" w:sz="6" w:space="0" w:color="000000"/>
            </w:tcBorders>
          </w:tcPr>
          <w:p w14:paraId="4CBA75B2" w14:textId="77777777" w:rsidR="00AE515D" w:rsidRPr="00104DED" w:rsidRDefault="00AE515D" w:rsidP="00AE515D">
            <w:pPr>
              <w:pStyle w:val="naisc"/>
              <w:spacing w:before="0"/>
              <w:ind w:left="33" w:hanging="5"/>
              <w:rPr>
                <w:b/>
              </w:rPr>
            </w:pPr>
            <w:r w:rsidRPr="00104DED">
              <w:rPr>
                <w:b/>
              </w:rPr>
              <w:lastRenderedPageBreak/>
              <w:t>Tieslietu ministrija</w:t>
            </w:r>
          </w:p>
          <w:p w14:paraId="6FF8B20B" w14:textId="7911ED40" w:rsidR="006F3B29" w:rsidRPr="00104DED" w:rsidRDefault="00AE515D" w:rsidP="006F3B29">
            <w:pPr>
              <w:pStyle w:val="naisc"/>
              <w:spacing w:before="0"/>
              <w:jc w:val="both"/>
            </w:pPr>
            <w:r w:rsidRPr="00104DED">
              <w:t xml:space="preserve">Vēršam uzmanību, ka atbilstoši likumprojekta 9. pantā izteiktajam likuma 11. panta piektās daļas 4. punktam licencējamas ir darbības ar jonizējošā starojuma avotiem medicīnā. Savukārt noteikumu projekta 7.2. apakšpunkts paredz, ka reģistrēt nepieciešams darbības ar jonizējošā starojuma avotiem zobārstniecībā. Attiecīgi, ņemot vērā, ka zobārstniecība ir medicīnas nozare, lūdzam sniegt pamatojumu tam, kādēļ attiecīgās darbības </w:t>
            </w:r>
            <w:r w:rsidRPr="00104DED">
              <w:lastRenderedPageBreak/>
              <w:t>nepieciešams reģistrēt nevis licencēt. Ja atbilstošu skaidrojumu nav iespējams sniegt, lūdzam precizēt noteikumu projektu.</w:t>
            </w:r>
          </w:p>
        </w:tc>
        <w:tc>
          <w:tcPr>
            <w:tcW w:w="2977" w:type="dxa"/>
            <w:tcBorders>
              <w:left w:val="single" w:sz="6" w:space="0" w:color="000000"/>
              <w:bottom w:val="single" w:sz="4" w:space="0" w:color="auto"/>
              <w:right w:val="single" w:sz="6" w:space="0" w:color="000000"/>
            </w:tcBorders>
          </w:tcPr>
          <w:p w14:paraId="203017FE" w14:textId="77777777" w:rsidR="006B0873" w:rsidRPr="00E67319" w:rsidRDefault="006B0873" w:rsidP="006B0873">
            <w:pPr>
              <w:pStyle w:val="naisc"/>
              <w:spacing w:before="0"/>
              <w:ind w:firstLine="21"/>
              <w:rPr>
                <w:b/>
              </w:rPr>
            </w:pPr>
            <w:r w:rsidRPr="00E67319">
              <w:rPr>
                <w:b/>
              </w:rPr>
              <w:lastRenderedPageBreak/>
              <w:t>Ņemts vērā</w:t>
            </w:r>
          </w:p>
          <w:p w14:paraId="680A12B4" w14:textId="5C7AB8F0" w:rsidR="008B5C88" w:rsidRDefault="006B0873" w:rsidP="008B5C88">
            <w:pPr>
              <w:pStyle w:val="naisc"/>
              <w:spacing w:after="0"/>
              <w:ind w:firstLine="21"/>
              <w:jc w:val="both"/>
              <w:rPr>
                <w:color w:val="000000"/>
              </w:rPr>
            </w:pPr>
            <w:r w:rsidRPr="00E67319">
              <w:t xml:space="preserve">Norādām, ka </w:t>
            </w:r>
            <w:r w:rsidR="000F368A">
              <w:rPr>
                <w:color w:val="000000"/>
              </w:rPr>
              <w:t>d</w:t>
            </w:r>
            <w:r w:rsidR="00E67319" w:rsidRPr="00E67319">
              <w:rPr>
                <w:color w:val="000000"/>
              </w:rPr>
              <w:t xml:space="preserve">arbības ar jonizējošā starojuma avotiem zobārstniecībā ir standarta, rutīnas izmeklējumi, darbinieku un pacientu saņemtās dozas ir mazākas nekā citās medicīniskās apstarošanas jomās. Zobārstniecības operatoru uzraudzība līdz 2016. gadam tika </w:t>
            </w:r>
            <w:r w:rsidR="00E67319" w:rsidRPr="00E67319">
              <w:rPr>
                <w:color w:val="000000"/>
              </w:rPr>
              <w:lastRenderedPageBreak/>
              <w:t>nodrošināta tādā pašā līmenī kā citu medicīnas operatoru uzraudzība, ievērojot, ka nebija diferencētu prasību licencēšanas procesā. 2016. gadā ar MK noteikumiem Nr. 752 ieviešot diferencētu sistēmu un nosakot beztermiņa reģistrācijas apliecības saņemšanu, tika vērtēta citu valstu pieredze, kā arī starptautiskas vadlīnijas. Vienlaikus būtiska nozīme bija arī VVD RDC pieredzei zobārstniecības operatoru uzraudzībā, kā arī izveidojusies sadarbība ar Latvijas Zobārstu asociāciju. Ievērojot standartizētās procedūras, līdzīgo pieredzi citās valstīs, kā arī to, ka zobārstniecības operatori sastāda lielāko daļu operatoru, ar 2016. gada izmaiņām regulējumā tika nodrošināta sloga mazināšana operatoriem un VVD RDC resursu samērīga izlietošana, nesamazinot radiācijas drošības līmeni.</w:t>
            </w:r>
          </w:p>
          <w:p w14:paraId="6FF8B20D" w14:textId="4C80CA9E" w:rsidR="00BB77D5" w:rsidRPr="00E67319" w:rsidRDefault="00BB77D5" w:rsidP="008B5C88">
            <w:pPr>
              <w:pStyle w:val="naisc"/>
              <w:spacing w:after="0"/>
              <w:ind w:firstLine="21"/>
              <w:jc w:val="both"/>
            </w:pPr>
            <w:r>
              <w:rPr>
                <w:color w:val="000000"/>
              </w:rPr>
              <w:t>Precizēta informācija anotācijas 7. un 8. lpp.</w:t>
            </w:r>
          </w:p>
        </w:tc>
        <w:tc>
          <w:tcPr>
            <w:tcW w:w="3260" w:type="dxa"/>
            <w:tcBorders>
              <w:top w:val="single" w:sz="4" w:space="0" w:color="auto"/>
              <w:left w:val="single" w:sz="4" w:space="0" w:color="auto"/>
              <w:bottom w:val="single" w:sz="4" w:space="0" w:color="auto"/>
            </w:tcBorders>
          </w:tcPr>
          <w:p w14:paraId="6FF8B20F" w14:textId="6B883806" w:rsidR="006F3B29" w:rsidRPr="00104DED" w:rsidRDefault="0022775D" w:rsidP="008B5C88">
            <w:pPr>
              <w:jc w:val="both"/>
            </w:pPr>
            <w:r>
              <w:lastRenderedPageBreak/>
              <w:t>Sk. precizēto Projekta anotāciju.</w:t>
            </w:r>
          </w:p>
        </w:tc>
      </w:tr>
      <w:tr w:rsidR="00101B27" w:rsidRPr="00104DED" w14:paraId="6FF8B21F" w14:textId="77777777" w:rsidTr="00974E6B">
        <w:tc>
          <w:tcPr>
            <w:tcW w:w="1135" w:type="dxa"/>
            <w:tcBorders>
              <w:left w:val="single" w:sz="6" w:space="0" w:color="000000"/>
              <w:bottom w:val="single" w:sz="4" w:space="0" w:color="auto"/>
              <w:right w:val="single" w:sz="6" w:space="0" w:color="000000"/>
            </w:tcBorders>
          </w:tcPr>
          <w:p w14:paraId="6FF8B211" w14:textId="77777777" w:rsidR="00101B27" w:rsidRPr="00104DED" w:rsidRDefault="004A74F2" w:rsidP="000F368A">
            <w:pPr>
              <w:pStyle w:val="naisc"/>
              <w:spacing w:before="0"/>
              <w:ind w:firstLine="34"/>
            </w:pPr>
            <w:r w:rsidRPr="00104DED">
              <w:lastRenderedPageBreak/>
              <w:t>8.</w:t>
            </w:r>
          </w:p>
        </w:tc>
        <w:tc>
          <w:tcPr>
            <w:tcW w:w="3260" w:type="dxa"/>
            <w:tcBorders>
              <w:left w:val="single" w:sz="6" w:space="0" w:color="000000"/>
              <w:bottom w:val="single" w:sz="4" w:space="0" w:color="auto"/>
              <w:right w:val="single" w:sz="6" w:space="0" w:color="000000"/>
            </w:tcBorders>
          </w:tcPr>
          <w:p w14:paraId="673163F6" w14:textId="066902E9" w:rsidR="00330F7B" w:rsidRDefault="00330F7B" w:rsidP="000F368A">
            <w:pPr>
              <w:pStyle w:val="naisc"/>
              <w:jc w:val="both"/>
            </w:pPr>
            <w:r>
              <w:t>9. Par kodoliekārtas operatoru var būt Latvijas Republikas tiešās pārvaldes iestāde, atvasināta publiska persona un Latvijas Republikā vai citā Eiropas Savienības dalībvalstī reģistrēta komercsabiedrība.</w:t>
            </w:r>
          </w:p>
          <w:p w14:paraId="6FF8B212" w14:textId="6CD4D35E" w:rsidR="00101B27" w:rsidRPr="00104DED" w:rsidRDefault="00330F7B" w:rsidP="000F368A">
            <w:pPr>
              <w:pStyle w:val="naisc"/>
              <w:spacing w:before="0"/>
              <w:jc w:val="both"/>
            </w:pPr>
            <w:r>
              <w:t xml:space="preserve">11. Ārpus Eiropas Savienības dalībvalstīm reģistrēta juridiskā persona var pieprasīt licenci vai reģistrācijas apliecību, ja tā reģistrēta Latvijas Republikas komercreģistrā </w:t>
            </w:r>
            <w:r w:rsidRPr="000F368A">
              <w:rPr>
                <w:b/>
              </w:rPr>
              <w:t>reģistrēta juridiskā persona</w:t>
            </w:r>
            <w:r>
              <w:t>, izņemot šo noteikumu 9. punktā minētos gadījumus.</w:t>
            </w:r>
          </w:p>
        </w:tc>
        <w:tc>
          <w:tcPr>
            <w:tcW w:w="4536" w:type="dxa"/>
            <w:tcBorders>
              <w:left w:val="single" w:sz="6" w:space="0" w:color="000000"/>
              <w:bottom w:val="single" w:sz="4" w:space="0" w:color="auto"/>
              <w:right w:val="single" w:sz="6" w:space="0" w:color="000000"/>
            </w:tcBorders>
          </w:tcPr>
          <w:p w14:paraId="2FEF672D" w14:textId="77777777" w:rsidR="00AE515D" w:rsidRPr="00104DED" w:rsidRDefault="00AE515D" w:rsidP="000F368A">
            <w:pPr>
              <w:pStyle w:val="naisc"/>
              <w:spacing w:before="0"/>
              <w:ind w:left="33" w:hanging="5"/>
              <w:rPr>
                <w:b/>
              </w:rPr>
            </w:pPr>
            <w:r w:rsidRPr="00104DED">
              <w:rPr>
                <w:b/>
              </w:rPr>
              <w:t>Tieslietu ministrija</w:t>
            </w:r>
          </w:p>
          <w:p w14:paraId="6FF8B215" w14:textId="18A3824F" w:rsidR="004C7D74" w:rsidRPr="00104DED" w:rsidRDefault="00AE515D" w:rsidP="000F368A">
            <w:pPr>
              <w:pStyle w:val="naisc"/>
              <w:spacing w:before="0"/>
              <w:jc w:val="both"/>
            </w:pPr>
            <w:r w:rsidRPr="00104DED">
              <w:t>Lūdzam precizēt noteikumu projekta 11. punktu un nedublēt tajā vārdu "reģistrēta", kā arī skaidrot, kādi gadījumi paredzēti noteikumu projekta 9. punktā, uz kuru 11. punktā ietverta atsauce, vai alternatīvi precizēt šo atsauci un vārdu "gadījumi" atspoguļojot vienskaitlī.</w:t>
            </w:r>
          </w:p>
        </w:tc>
        <w:tc>
          <w:tcPr>
            <w:tcW w:w="2977" w:type="dxa"/>
            <w:tcBorders>
              <w:left w:val="single" w:sz="6" w:space="0" w:color="000000"/>
              <w:bottom w:val="single" w:sz="4" w:space="0" w:color="auto"/>
              <w:right w:val="single" w:sz="6" w:space="0" w:color="000000"/>
            </w:tcBorders>
          </w:tcPr>
          <w:p w14:paraId="6FF8B21D" w14:textId="62756FB7" w:rsidR="00DC201F" w:rsidRPr="00104DED" w:rsidRDefault="00330F7B" w:rsidP="000F368A">
            <w:pPr>
              <w:pStyle w:val="naisc"/>
              <w:spacing w:before="0"/>
            </w:pPr>
            <w:r>
              <w:rPr>
                <w:b/>
              </w:rPr>
              <w:t>Ņemts vērā</w:t>
            </w:r>
          </w:p>
        </w:tc>
        <w:tc>
          <w:tcPr>
            <w:tcW w:w="3260" w:type="dxa"/>
            <w:tcBorders>
              <w:top w:val="single" w:sz="4" w:space="0" w:color="auto"/>
              <w:left w:val="single" w:sz="4" w:space="0" w:color="auto"/>
              <w:bottom w:val="single" w:sz="4" w:space="0" w:color="auto"/>
            </w:tcBorders>
          </w:tcPr>
          <w:p w14:paraId="01800EC0" w14:textId="77777777" w:rsidR="000F368A" w:rsidRPr="000F368A" w:rsidRDefault="000F368A" w:rsidP="000F368A">
            <w:pPr>
              <w:spacing w:after="75"/>
              <w:jc w:val="both"/>
            </w:pPr>
            <w:r w:rsidRPr="000F368A">
              <w:t>9. Par kodoliekārtas operatoru var būt Latvijas Republikas tiešās pārvaldes iestāde, atvasināta publiska persona un Latvijas Republikā vai citā Eiropas Savienības dalībvalstī reģistrēta komercsabiedrība.</w:t>
            </w:r>
          </w:p>
          <w:p w14:paraId="6FF8B21E" w14:textId="07871BFC" w:rsidR="00101B27" w:rsidRPr="000F368A" w:rsidRDefault="000F368A" w:rsidP="000F368A">
            <w:pPr>
              <w:pStyle w:val="naisf"/>
              <w:spacing w:before="0"/>
              <w:ind w:firstLine="0"/>
            </w:pPr>
            <w:r w:rsidRPr="000F368A">
              <w:t xml:space="preserve">11. Ārpus Eiropas Savienības dalībvalstīm reģistrēta juridiskā persona var pieprasīt licenci vai reģistrācijas apliecību, ja tā reģistrēta Latvijas Republikas komercreģistrā, izņemot šo noteikumu 9. punktā minēto </w:t>
            </w:r>
            <w:r w:rsidRPr="000F368A">
              <w:rPr>
                <w:b/>
              </w:rPr>
              <w:t>gadījumu.</w:t>
            </w:r>
          </w:p>
        </w:tc>
      </w:tr>
      <w:tr w:rsidR="00101B27" w:rsidRPr="00104DED" w14:paraId="6FF8B22C" w14:textId="77777777" w:rsidTr="00974E6B">
        <w:tc>
          <w:tcPr>
            <w:tcW w:w="1135" w:type="dxa"/>
            <w:tcBorders>
              <w:left w:val="single" w:sz="6" w:space="0" w:color="000000"/>
              <w:bottom w:val="single" w:sz="4" w:space="0" w:color="auto"/>
              <w:right w:val="single" w:sz="6" w:space="0" w:color="000000"/>
            </w:tcBorders>
          </w:tcPr>
          <w:p w14:paraId="6FF8B220" w14:textId="77777777" w:rsidR="00101B27" w:rsidRPr="00104DED" w:rsidRDefault="004A74F2" w:rsidP="000E4C18">
            <w:pPr>
              <w:pStyle w:val="naisc"/>
              <w:spacing w:before="0" w:after="0"/>
              <w:ind w:firstLine="34"/>
            </w:pPr>
            <w:r w:rsidRPr="00104DED">
              <w:t>9.</w:t>
            </w:r>
          </w:p>
        </w:tc>
        <w:tc>
          <w:tcPr>
            <w:tcW w:w="3260" w:type="dxa"/>
            <w:tcBorders>
              <w:left w:val="single" w:sz="6" w:space="0" w:color="000000"/>
              <w:bottom w:val="single" w:sz="4" w:space="0" w:color="auto"/>
              <w:right w:val="single" w:sz="6" w:space="0" w:color="000000"/>
            </w:tcBorders>
          </w:tcPr>
          <w:p w14:paraId="6FF8B221" w14:textId="316CB70E" w:rsidR="00101B27" w:rsidRPr="00104DED" w:rsidRDefault="00101B27" w:rsidP="00DA6D3B">
            <w:pPr>
              <w:pStyle w:val="naisc"/>
              <w:spacing w:before="0" w:after="0"/>
              <w:jc w:val="both"/>
            </w:pPr>
          </w:p>
        </w:tc>
        <w:tc>
          <w:tcPr>
            <w:tcW w:w="4536" w:type="dxa"/>
            <w:tcBorders>
              <w:left w:val="single" w:sz="6" w:space="0" w:color="000000"/>
              <w:bottom w:val="single" w:sz="4" w:space="0" w:color="auto"/>
              <w:right w:val="single" w:sz="6" w:space="0" w:color="000000"/>
            </w:tcBorders>
          </w:tcPr>
          <w:p w14:paraId="0645FD98" w14:textId="77777777" w:rsidR="00AE515D" w:rsidRPr="00104DED" w:rsidRDefault="00AE515D" w:rsidP="00AE515D">
            <w:pPr>
              <w:pStyle w:val="naisc"/>
              <w:spacing w:before="0"/>
              <w:ind w:left="33" w:hanging="5"/>
              <w:rPr>
                <w:b/>
              </w:rPr>
            </w:pPr>
            <w:r w:rsidRPr="00104DED">
              <w:rPr>
                <w:b/>
              </w:rPr>
              <w:t>Tieslietu ministrija</w:t>
            </w:r>
          </w:p>
          <w:p w14:paraId="6FF8B224" w14:textId="6B6FB016" w:rsidR="004C7D74" w:rsidRPr="00104DED" w:rsidRDefault="00AE515D" w:rsidP="004C7D74">
            <w:pPr>
              <w:pStyle w:val="naisc"/>
              <w:spacing w:before="0" w:after="0"/>
              <w:jc w:val="both"/>
            </w:pPr>
            <w:r w:rsidRPr="00104DED">
              <w:t>Lūdzam izvērtēt un nodrošināt likumprojektam atbilstošu terminoloģijas lietojumu. Proti, vēršam uzmanību, ka:</w:t>
            </w:r>
          </w:p>
        </w:tc>
        <w:tc>
          <w:tcPr>
            <w:tcW w:w="2977" w:type="dxa"/>
            <w:tcBorders>
              <w:left w:val="single" w:sz="6" w:space="0" w:color="000000"/>
              <w:bottom w:val="single" w:sz="4" w:space="0" w:color="auto"/>
              <w:right w:val="single" w:sz="6" w:space="0" w:color="000000"/>
            </w:tcBorders>
          </w:tcPr>
          <w:p w14:paraId="6FF8B22A" w14:textId="7DEB0DFD" w:rsidR="00D01E85" w:rsidRPr="00104DED" w:rsidRDefault="00D01E85" w:rsidP="00D90FB2">
            <w:pPr>
              <w:pStyle w:val="naisc"/>
              <w:spacing w:before="0" w:after="0"/>
              <w:jc w:val="both"/>
            </w:pPr>
          </w:p>
        </w:tc>
        <w:tc>
          <w:tcPr>
            <w:tcW w:w="3260" w:type="dxa"/>
            <w:tcBorders>
              <w:top w:val="single" w:sz="4" w:space="0" w:color="auto"/>
              <w:left w:val="single" w:sz="4" w:space="0" w:color="auto"/>
              <w:bottom w:val="single" w:sz="4" w:space="0" w:color="auto"/>
            </w:tcBorders>
          </w:tcPr>
          <w:p w14:paraId="6FF8B22B" w14:textId="3A5D669B" w:rsidR="00101B27" w:rsidRPr="00104DED" w:rsidRDefault="00101B27" w:rsidP="00AA708A">
            <w:pPr>
              <w:jc w:val="both"/>
            </w:pPr>
          </w:p>
        </w:tc>
      </w:tr>
      <w:tr w:rsidR="00E74B7D" w:rsidRPr="00104DED" w14:paraId="6193A7A6" w14:textId="77777777" w:rsidTr="00974E6B">
        <w:tc>
          <w:tcPr>
            <w:tcW w:w="1135" w:type="dxa"/>
            <w:tcBorders>
              <w:left w:val="single" w:sz="6" w:space="0" w:color="000000"/>
              <w:bottom w:val="single" w:sz="4" w:space="0" w:color="auto"/>
              <w:right w:val="single" w:sz="6" w:space="0" w:color="000000"/>
            </w:tcBorders>
          </w:tcPr>
          <w:p w14:paraId="1571BCBB" w14:textId="7DF2E1EE" w:rsidR="00E74B7D" w:rsidRPr="00104DED" w:rsidRDefault="00BB4781" w:rsidP="000E4C18">
            <w:pPr>
              <w:pStyle w:val="naisc"/>
              <w:spacing w:before="0" w:after="0"/>
              <w:ind w:firstLine="34"/>
            </w:pPr>
            <w:r>
              <w:t>9.1.</w:t>
            </w:r>
          </w:p>
        </w:tc>
        <w:tc>
          <w:tcPr>
            <w:tcW w:w="3260" w:type="dxa"/>
            <w:tcBorders>
              <w:left w:val="single" w:sz="6" w:space="0" w:color="000000"/>
              <w:bottom w:val="single" w:sz="4" w:space="0" w:color="auto"/>
              <w:right w:val="single" w:sz="6" w:space="0" w:color="000000"/>
            </w:tcBorders>
          </w:tcPr>
          <w:p w14:paraId="4A6B8C4B" w14:textId="77777777" w:rsidR="000F368A" w:rsidRPr="000F368A" w:rsidRDefault="000F368A" w:rsidP="000F368A">
            <w:pPr>
              <w:pStyle w:val="naisf"/>
              <w:spacing w:before="0" w:after="0"/>
              <w:ind w:firstLine="0"/>
            </w:pPr>
            <w:r w:rsidRPr="000F368A">
              <w:t>13. Šo noteikumu 6.2. un 6.3. apakšpunktā minēto paziņojamo darbību veicējs:</w:t>
            </w:r>
          </w:p>
          <w:p w14:paraId="4004401D" w14:textId="7C99A99F" w:rsidR="000F368A" w:rsidRPr="000F368A" w:rsidRDefault="000F368A" w:rsidP="000F368A">
            <w:pPr>
              <w:pStyle w:val="naisf"/>
              <w:spacing w:before="0" w:after="0"/>
              <w:ind w:firstLine="0"/>
            </w:pPr>
            <w:r w:rsidRPr="000F368A">
              <w:t>(..)</w:t>
            </w:r>
          </w:p>
          <w:p w14:paraId="4A2FA500" w14:textId="77777777" w:rsidR="00974E6B" w:rsidRPr="000F368A" w:rsidRDefault="00974E6B" w:rsidP="00974E6B">
            <w:pPr>
              <w:pStyle w:val="naisc"/>
              <w:spacing w:before="0"/>
              <w:jc w:val="both"/>
            </w:pPr>
            <w:r w:rsidRPr="000F368A">
              <w:t xml:space="preserve">13.3. pēc darbību izbeigšanas paziņo Valsts vides dienesta Radiācijas drošības centram (turpmāk – centrs). Centrs, saņemot informāciju par darbību izbeigšanu, izslēdz informāciju par paziņojamo </w:t>
            </w:r>
            <w:r w:rsidRPr="000F368A">
              <w:lastRenderedPageBreak/>
              <w:t>darbību veicēju un jonizējošā starojuma avotu no datubāzes.</w:t>
            </w:r>
          </w:p>
          <w:p w14:paraId="47620F00" w14:textId="422F6604" w:rsidR="00E74B7D" w:rsidRPr="000F368A" w:rsidRDefault="00974E6B" w:rsidP="00DA6D3B">
            <w:pPr>
              <w:pStyle w:val="naisc"/>
              <w:spacing w:before="0" w:after="0"/>
              <w:jc w:val="both"/>
            </w:pPr>
            <w:r w:rsidRPr="000F368A">
              <w:t>39.1. iekļauj informāciju par paziņojamo darbību veicēju un jonizējošā starojuma avotu datubāzē;</w:t>
            </w:r>
          </w:p>
        </w:tc>
        <w:tc>
          <w:tcPr>
            <w:tcW w:w="4536" w:type="dxa"/>
            <w:tcBorders>
              <w:left w:val="single" w:sz="6" w:space="0" w:color="000000"/>
              <w:bottom w:val="single" w:sz="4" w:space="0" w:color="auto"/>
              <w:right w:val="single" w:sz="6" w:space="0" w:color="000000"/>
            </w:tcBorders>
          </w:tcPr>
          <w:p w14:paraId="17E64E44" w14:textId="5986EDB2" w:rsidR="00E74B7D" w:rsidRPr="00104DED" w:rsidRDefault="00E74B7D" w:rsidP="00104DED">
            <w:pPr>
              <w:pStyle w:val="naisc"/>
              <w:spacing w:before="0"/>
              <w:ind w:left="33" w:hanging="5"/>
              <w:jc w:val="both"/>
              <w:rPr>
                <w:b/>
              </w:rPr>
            </w:pPr>
            <w:r w:rsidRPr="00104DED">
              <w:lastRenderedPageBreak/>
              <w:t>pirmkārt, atbilstoši likumprojekta 9. pantam datu bāzē (un nevis datubāzē, kā norādīts noteikumu projektā) iekļauj informāciju tai skaitā par jonizējošā starojuma avota lietotāju, nevis paziņojamo darbību veicēju, kā norādīts noteikumu projekta 13.3. un 39.1. apakšpunktā;</w:t>
            </w:r>
          </w:p>
        </w:tc>
        <w:tc>
          <w:tcPr>
            <w:tcW w:w="2977" w:type="dxa"/>
            <w:tcBorders>
              <w:left w:val="single" w:sz="6" w:space="0" w:color="000000"/>
              <w:bottom w:val="single" w:sz="4" w:space="0" w:color="auto"/>
              <w:right w:val="single" w:sz="6" w:space="0" w:color="000000"/>
            </w:tcBorders>
          </w:tcPr>
          <w:p w14:paraId="79554351" w14:textId="2993CB13" w:rsidR="00E74B7D" w:rsidRPr="00974E6B" w:rsidRDefault="00974E6B" w:rsidP="00974E6B">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15F14706" w14:textId="5B28424A" w:rsidR="000F368A" w:rsidRPr="00CC5ED6" w:rsidRDefault="000F368A" w:rsidP="000F368A">
            <w:pPr>
              <w:pStyle w:val="naisf"/>
              <w:spacing w:before="0" w:after="0"/>
              <w:ind w:firstLine="0"/>
            </w:pPr>
            <w:r w:rsidRPr="00CC5ED6">
              <w:t>13. Šo noteikumu 6.2. un 6.3. apakšpunktā minēto paziņojamo darbību veicējs:</w:t>
            </w:r>
          </w:p>
          <w:p w14:paraId="0AD1EED8" w14:textId="58BFC8CF" w:rsidR="000F368A" w:rsidRPr="00CC5ED6" w:rsidRDefault="000F368A" w:rsidP="000F368A">
            <w:pPr>
              <w:pStyle w:val="naisf"/>
              <w:spacing w:before="0" w:after="0"/>
              <w:ind w:firstLine="0"/>
            </w:pPr>
            <w:r w:rsidRPr="00CC5ED6">
              <w:t>(..)</w:t>
            </w:r>
          </w:p>
          <w:p w14:paraId="30320AB8" w14:textId="77777777" w:rsidR="000F368A" w:rsidRPr="00CC5ED6" w:rsidRDefault="000F368A" w:rsidP="000F368A">
            <w:pPr>
              <w:pStyle w:val="naisf"/>
              <w:spacing w:before="0" w:after="0"/>
              <w:ind w:firstLine="0"/>
            </w:pPr>
            <w:r w:rsidRPr="00CC5ED6">
              <w:t xml:space="preserve">13.3. pēc darbību izbeigšanas paziņo Valsts vides dienesta Radiācijas drošības centram (turpmāk – centrs). Centrs, saņemot informāciju par darbību izbeigšanu, izslēdz informāciju par </w:t>
            </w:r>
            <w:r w:rsidRPr="00CC5ED6">
              <w:rPr>
                <w:b/>
              </w:rPr>
              <w:t>jonizējošā starojuma avota lietotāju</w:t>
            </w:r>
            <w:r w:rsidRPr="00CC5ED6">
              <w:t xml:space="preserve"> un </w:t>
            </w:r>
            <w:r w:rsidRPr="00CC5ED6">
              <w:lastRenderedPageBreak/>
              <w:t>jonizējošā starojuma avotu no datu bāzes.</w:t>
            </w:r>
          </w:p>
          <w:p w14:paraId="5704789B" w14:textId="0FE1DEFA" w:rsidR="00E74B7D" w:rsidRPr="00CC5ED6" w:rsidRDefault="00CC5ED6" w:rsidP="00CC5ED6">
            <w:pPr>
              <w:jc w:val="both"/>
              <w:outlineLvl w:val="0"/>
            </w:pPr>
            <w:r w:rsidRPr="00CC5ED6">
              <w:t>36. Centrs pēc šo noteikumu 35. punktā minētā iesnieguma saņemšanas 10 darbdienu laikā informē iesniedzēju, ja centrs konstatējis, ka šo iesniegumā norādīto darbību veikšanai nepieciešams saņemt reģistrācijas apliecību vai licenci.</w:t>
            </w:r>
          </w:p>
        </w:tc>
      </w:tr>
      <w:tr w:rsidR="00E74B7D" w:rsidRPr="00104DED" w14:paraId="64C4B493" w14:textId="77777777" w:rsidTr="00974E6B">
        <w:tc>
          <w:tcPr>
            <w:tcW w:w="1135" w:type="dxa"/>
            <w:tcBorders>
              <w:left w:val="single" w:sz="6" w:space="0" w:color="000000"/>
              <w:bottom w:val="single" w:sz="4" w:space="0" w:color="auto"/>
              <w:right w:val="single" w:sz="6" w:space="0" w:color="000000"/>
            </w:tcBorders>
          </w:tcPr>
          <w:p w14:paraId="0EBB7DC2" w14:textId="62E12FAE" w:rsidR="00E74B7D" w:rsidRPr="00104DED" w:rsidRDefault="00BB4781" w:rsidP="000E4C18">
            <w:pPr>
              <w:pStyle w:val="naisc"/>
              <w:spacing w:before="0" w:after="0"/>
              <w:ind w:firstLine="34"/>
            </w:pPr>
            <w:r>
              <w:lastRenderedPageBreak/>
              <w:t>9.2.</w:t>
            </w:r>
          </w:p>
        </w:tc>
        <w:tc>
          <w:tcPr>
            <w:tcW w:w="3260" w:type="dxa"/>
            <w:tcBorders>
              <w:left w:val="single" w:sz="6" w:space="0" w:color="000000"/>
              <w:bottom w:val="single" w:sz="4" w:space="0" w:color="auto"/>
              <w:right w:val="single" w:sz="6" w:space="0" w:color="000000"/>
            </w:tcBorders>
          </w:tcPr>
          <w:p w14:paraId="647C6DC5" w14:textId="77777777" w:rsidR="00974E6B" w:rsidRDefault="00974E6B" w:rsidP="00DA6D3B">
            <w:pPr>
              <w:pStyle w:val="naisc"/>
              <w:spacing w:before="0" w:after="0"/>
              <w:jc w:val="both"/>
            </w:pPr>
            <w:r>
              <w:t>3. pielikums</w:t>
            </w:r>
          </w:p>
          <w:p w14:paraId="49D43BB1" w14:textId="1CF46AF6" w:rsidR="00E74B7D" w:rsidRPr="00104DED" w:rsidRDefault="00974E6B" w:rsidP="00DA6D3B">
            <w:pPr>
              <w:pStyle w:val="naisc"/>
              <w:spacing w:before="0" w:after="0"/>
              <w:jc w:val="both"/>
            </w:pPr>
            <w:r w:rsidRPr="00974E6B">
              <w:t>1.1. operatoru, kura valdījumā vai turējumā ir likvidējamais jonizējošā starojuma avots, un likvidēšanas operatoru;</w:t>
            </w:r>
          </w:p>
        </w:tc>
        <w:tc>
          <w:tcPr>
            <w:tcW w:w="4536" w:type="dxa"/>
            <w:tcBorders>
              <w:left w:val="single" w:sz="6" w:space="0" w:color="000000"/>
              <w:bottom w:val="single" w:sz="4" w:space="0" w:color="auto"/>
              <w:right w:val="single" w:sz="6" w:space="0" w:color="000000"/>
            </w:tcBorders>
          </w:tcPr>
          <w:p w14:paraId="6E02C253" w14:textId="0190D094" w:rsidR="00E74B7D" w:rsidRPr="00104DED" w:rsidRDefault="00E74B7D" w:rsidP="00104DED">
            <w:pPr>
              <w:pStyle w:val="naisc"/>
              <w:spacing w:before="0"/>
              <w:ind w:left="33" w:hanging="5"/>
              <w:jc w:val="both"/>
              <w:rPr>
                <w:b/>
              </w:rPr>
            </w:pPr>
            <w:r w:rsidRPr="00104DED">
              <w:t>otrkārt, likuma 5. panta 7. punktā un 30. panta otrajā daļā tiek lietots termins "</w:t>
            </w:r>
            <w:r w:rsidRPr="00104DED">
              <w:rPr>
                <w:u w:val="single"/>
              </w:rPr>
              <w:t>starojuma avota lietotājs vai īpašnieks</w:t>
            </w:r>
            <w:r w:rsidRPr="00104DED">
              <w:t>" (28. panta pirmajā daļā – arī valdītājs vai īpašnieks), savukārt noteikumu projektā lietots termins "starojuma avota īpašnieks vai turētājs" (sk. 3. pielikuma 1.1. apakšpunktu);</w:t>
            </w:r>
          </w:p>
        </w:tc>
        <w:tc>
          <w:tcPr>
            <w:tcW w:w="2977" w:type="dxa"/>
            <w:tcBorders>
              <w:left w:val="single" w:sz="6" w:space="0" w:color="000000"/>
              <w:bottom w:val="single" w:sz="4" w:space="0" w:color="auto"/>
              <w:right w:val="single" w:sz="6" w:space="0" w:color="000000"/>
            </w:tcBorders>
          </w:tcPr>
          <w:p w14:paraId="7AE5DFDD" w14:textId="603A4C49" w:rsidR="00E74B7D" w:rsidRPr="00974E6B" w:rsidRDefault="00974E6B" w:rsidP="00974E6B">
            <w:pPr>
              <w:pStyle w:val="naisc"/>
              <w:spacing w:before="0" w:after="0"/>
              <w:rPr>
                <w:b/>
              </w:rPr>
            </w:pPr>
            <w:r>
              <w:rPr>
                <w:b/>
              </w:rPr>
              <w:t>Ņemts vērā</w:t>
            </w:r>
          </w:p>
        </w:tc>
        <w:tc>
          <w:tcPr>
            <w:tcW w:w="3260" w:type="dxa"/>
            <w:tcBorders>
              <w:top w:val="single" w:sz="4" w:space="0" w:color="auto"/>
              <w:left w:val="single" w:sz="4" w:space="0" w:color="auto"/>
              <w:bottom w:val="single" w:sz="4" w:space="0" w:color="auto"/>
            </w:tcBorders>
          </w:tcPr>
          <w:p w14:paraId="16DCBC17" w14:textId="160BFF8E" w:rsidR="00974E6B" w:rsidRDefault="00974E6B" w:rsidP="00AA708A">
            <w:pPr>
              <w:jc w:val="both"/>
            </w:pPr>
            <w:r>
              <w:t>3. pielikums</w:t>
            </w:r>
          </w:p>
          <w:p w14:paraId="5FCA08E9" w14:textId="2D287654" w:rsidR="00E74B7D" w:rsidRPr="00104DED" w:rsidRDefault="00974E6B" w:rsidP="00AA708A">
            <w:pPr>
              <w:jc w:val="both"/>
            </w:pPr>
            <w:r w:rsidRPr="00974E6B">
              <w:t xml:space="preserve">1.1. operatoru, kura valdījumā </w:t>
            </w:r>
            <w:r w:rsidRPr="00974E6B">
              <w:rPr>
                <w:b/>
              </w:rPr>
              <w:t>vai īpašumā</w:t>
            </w:r>
            <w:r w:rsidRPr="00974E6B">
              <w:t xml:space="preserve"> ir likvidējamais jonizējošā starojuma avots, un likvidēšanas operatoru;</w:t>
            </w:r>
          </w:p>
        </w:tc>
      </w:tr>
      <w:tr w:rsidR="00FA145D" w:rsidRPr="00104DED" w14:paraId="43EAE6D3" w14:textId="77777777" w:rsidTr="00974E6B">
        <w:tc>
          <w:tcPr>
            <w:tcW w:w="1135" w:type="dxa"/>
            <w:tcBorders>
              <w:left w:val="single" w:sz="6" w:space="0" w:color="000000"/>
              <w:bottom w:val="single" w:sz="4" w:space="0" w:color="auto"/>
              <w:right w:val="single" w:sz="6" w:space="0" w:color="000000"/>
            </w:tcBorders>
          </w:tcPr>
          <w:p w14:paraId="29717BCB" w14:textId="3C47F6D7" w:rsidR="00FA145D" w:rsidRPr="00104DED" w:rsidRDefault="00FA145D" w:rsidP="00FA145D">
            <w:pPr>
              <w:pStyle w:val="naisc"/>
              <w:spacing w:before="0" w:after="0"/>
              <w:ind w:firstLine="34"/>
            </w:pPr>
            <w:r>
              <w:t>9.3.</w:t>
            </w:r>
          </w:p>
        </w:tc>
        <w:tc>
          <w:tcPr>
            <w:tcW w:w="3260" w:type="dxa"/>
            <w:tcBorders>
              <w:left w:val="single" w:sz="6" w:space="0" w:color="000000"/>
              <w:bottom w:val="single" w:sz="4" w:space="0" w:color="auto"/>
              <w:right w:val="single" w:sz="6" w:space="0" w:color="000000"/>
            </w:tcBorders>
          </w:tcPr>
          <w:p w14:paraId="01A6F51D" w14:textId="77777777" w:rsidR="00FA145D" w:rsidRPr="00104DED" w:rsidRDefault="00FA145D" w:rsidP="00FA145D">
            <w:pPr>
              <w:pStyle w:val="naisc"/>
              <w:spacing w:before="0" w:after="0"/>
              <w:jc w:val="both"/>
            </w:pPr>
          </w:p>
        </w:tc>
        <w:tc>
          <w:tcPr>
            <w:tcW w:w="4536" w:type="dxa"/>
            <w:tcBorders>
              <w:left w:val="single" w:sz="6" w:space="0" w:color="000000"/>
              <w:bottom w:val="single" w:sz="4" w:space="0" w:color="auto"/>
              <w:right w:val="single" w:sz="6" w:space="0" w:color="000000"/>
            </w:tcBorders>
          </w:tcPr>
          <w:p w14:paraId="7D160F41" w14:textId="619E8F0A" w:rsidR="00FA145D" w:rsidRPr="00104DED" w:rsidRDefault="00FA145D" w:rsidP="00FA145D">
            <w:pPr>
              <w:pStyle w:val="naisc"/>
              <w:spacing w:before="0"/>
              <w:ind w:left="33" w:hanging="5"/>
              <w:jc w:val="both"/>
              <w:rPr>
                <w:b/>
              </w:rPr>
            </w:pPr>
            <w:r w:rsidRPr="00104DED">
              <w:t>treškārt, likumprojektā tiek lietots termins "limiti", nevis "izņēmuma līmeņi".</w:t>
            </w:r>
          </w:p>
        </w:tc>
        <w:tc>
          <w:tcPr>
            <w:tcW w:w="2977" w:type="dxa"/>
            <w:tcBorders>
              <w:left w:val="single" w:sz="6" w:space="0" w:color="000000"/>
              <w:bottom w:val="single" w:sz="4" w:space="0" w:color="auto"/>
              <w:right w:val="single" w:sz="6" w:space="0" w:color="000000"/>
            </w:tcBorders>
          </w:tcPr>
          <w:p w14:paraId="2DD5DF37" w14:textId="77777777" w:rsidR="00FA145D" w:rsidRDefault="00FA145D" w:rsidP="00FA145D">
            <w:pPr>
              <w:pStyle w:val="naisc"/>
              <w:spacing w:before="0" w:after="0"/>
              <w:rPr>
                <w:b/>
              </w:rPr>
            </w:pPr>
            <w:r>
              <w:rPr>
                <w:b/>
              </w:rPr>
              <w:t>Ņemts vērā</w:t>
            </w:r>
          </w:p>
          <w:p w14:paraId="0C38D19A" w14:textId="77777777" w:rsidR="00CC5ED6" w:rsidRDefault="00CC5ED6" w:rsidP="00CC5ED6">
            <w:pPr>
              <w:pStyle w:val="naisc"/>
              <w:spacing w:after="0"/>
              <w:jc w:val="both"/>
            </w:pPr>
            <w:r>
              <w:t>Termins “izņēmuma līmenis” Projektā precizēts uz “izņēmuma limits”.</w:t>
            </w:r>
          </w:p>
          <w:p w14:paraId="525439E2" w14:textId="7ACDB518" w:rsidR="00E14951" w:rsidRPr="00E14951" w:rsidRDefault="00E14951" w:rsidP="00CC5ED6">
            <w:pPr>
              <w:pStyle w:val="naisc"/>
              <w:spacing w:after="0"/>
              <w:jc w:val="both"/>
            </w:pPr>
            <w:r>
              <w:t>Norādām, ka l</w:t>
            </w:r>
            <w:r w:rsidRPr="00E14951">
              <w:t>ikumprojektā minēti limiti, kurus nepārsniedzot nav nepieciešama licence un limiti, kurus nepārsniedzot nav nepieciešama reģistrāc</w:t>
            </w:r>
            <w:r>
              <w:t xml:space="preserve">ijas apliecība. </w:t>
            </w:r>
          </w:p>
        </w:tc>
        <w:tc>
          <w:tcPr>
            <w:tcW w:w="3260" w:type="dxa"/>
            <w:tcBorders>
              <w:top w:val="single" w:sz="4" w:space="0" w:color="auto"/>
              <w:left w:val="single" w:sz="4" w:space="0" w:color="auto"/>
              <w:bottom w:val="single" w:sz="4" w:space="0" w:color="auto"/>
            </w:tcBorders>
          </w:tcPr>
          <w:p w14:paraId="043D6F7E" w14:textId="6C463CB3" w:rsidR="00FA145D" w:rsidRPr="00104DED" w:rsidRDefault="00CC5ED6" w:rsidP="00FA145D">
            <w:pPr>
              <w:jc w:val="both"/>
            </w:pPr>
            <w:r>
              <w:t>Sk. precizēto Projektu.</w:t>
            </w:r>
          </w:p>
        </w:tc>
      </w:tr>
      <w:tr w:rsidR="00FA145D" w:rsidRPr="00104DED" w14:paraId="6FF8B240" w14:textId="77777777" w:rsidTr="00974E6B">
        <w:tc>
          <w:tcPr>
            <w:tcW w:w="1135" w:type="dxa"/>
            <w:tcBorders>
              <w:left w:val="single" w:sz="6" w:space="0" w:color="000000"/>
              <w:bottom w:val="single" w:sz="4" w:space="0" w:color="auto"/>
              <w:right w:val="single" w:sz="6" w:space="0" w:color="000000"/>
            </w:tcBorders>
          </w:tcPr>
          <w:p w14:paraId="6FF8B22D" w14:textId="77777777" w:rsidR="00FA145D" w:rsidRPr="00104DED" w:rsidRDefault="00FA145D" w:rsidP="00FA145D">
            <w:pPr>
              <w:pStyle w:val="naisc"/>
              <w:spacing w:before="0" w:after="0"/>
              <w:ind w:firstLine="34"/>
            </w:pPr>
            <w:r w:rsidRPr="00104DED">
              <w:t>10.</w:t>
            </w:r>
          </w:p>
        </w:tc>
        <w:tc>
          <w:tcPr>
            <w:tcW w:w="3260" w:type="dxa"/>
            <w:tcBorders>
              <w:left w:val="single" w:sz="6" w:space="0" w:color="000000"/>
              <w:bottom w:val="single" w:sz="4" w:space="0" w:color="auto"/>
              <w:right w:val="single" w:sz="6" w:space="0" w:color="000000"/>
            </w:tcBorders>
          </w:tcPr>
          <w:p w14:paraId="01F0A50D" w14:textId="2A57660A" w:rsidR="00A50A92" w:rsidRDefault="00A50A92" w:rsidP="00A50A92">
            <w:pPr>
              <w:pStyle w:val="naisc"/>
              <w:jc w:val="both"/>
            </w:pPr>
            <w:r>
              <w:t>19. Saņemot šo noteikumu 18. punktā minēto eksperta atzinumu, centrs:</w:t>
            </w:r>
          </w:p>
          <w:p w14:paraId="6FF8B230" w14:textId="07F89D0C" w:rsidR="00FA145D" w:rsidRPr="00104DED" w:rsidRDefault="00A50A92" w:rsidP="00A50A92">
            <w:pPr>
              <w:pStyle w:val="naisc"/>
              <w:spacing w:before="0" w:after="0"/>
              <w:jc w:val="both"/>
            </w:pPr>
            <w:r>
              <w:lastRenderedPageBreak/>
              <w:t>19.1. to izvērtē kopā ar citiem dokumentiem licences saņemšanai un izsniedz licenci, ja darbība ir pamatota, vai pieņem lēmumu par atteikumu izsniegt licenci, ja darbība nav pamatota, ievērojot šādus kritērijus:</w:t>
            </w:r>
          </w:p>
        </w:tc>
        <w:tc>
          <w:tcPr>
            <w:tcW w:w="4536" w:type="dxa"/>
            <w:tcBorders>
              <w:left w:val="single" w:sz="6" w:space="0" w:color="000000"/>
              <w:bottom w:val="single" w:sz="4" w:space="0" w:color="auto"/>
              <w:right w:val="single" w:sz="6" w:space="0" w:color="000000"/>
            </w:tcBorders>
          </w:tcPr>
          <w:p w14:paraId="0C0368BD" w14:textId="77777777" w:rsidR="00FA145D" w:rsidRPr="00104DED" w:rsidRDefault="00FA145D" w:rsidP="00FA145D">
            <w:pPr>
              <w:pStyle w:val="naisc"/>
              <w:spacing w:before="0"/>
              <w:ind w:left="33" w:hanging="5"/>
              <w:rPr>
                <w:b/>
              </w:rPr>
            </w:pPr>
            <w:r w:rsidRPr="00104DED">
              <w:rPr>
                <w:b/>
              </w:rPr>
              <w:lastRenderedPageBreak/>
              <w:t>Tieslietu ministrija</w:t>
            </w:r>
          </w:p>
          <w:p w14:paraId="6FF8B232" w14:textId="36254551" w:rsidR="00FA145D" w:rsidRPr="00104DED" w:rsidRDefault="00FA145D" w:rsidP="00FA145D">
            <w:pPr>
              <w:pStyle w:val="naisc"/>
              <w:spacing w:before="0" w:after="0"/>
              <w:jc w:val="both"/>
            </w:pPr>
            <w:r w:rsidRPr="00104DED">
              <w:t xml:space="preserve">Lūdzam izvērtēt un precizēt noteikumu projekta 19. punkta ievaddaļu vai arī sniegt </w:t>
            </w:r>
            <w:r w:rsidRPr="00104DED">
              <w:lastRenderedPageBreak/>
              <w:t>attiecīgu skaidrojumu. Proti, vēršam uzmanību, ka atbilstoši direktīvas Nr. 2013/59/</w:t>
            </w:r>
            <w:r w:rsidRPr="00104DED">
              <w:rPr>
                <w:i/>
              </w:rPr>
              <w:t>Euratom</w:t>
            </w:r>
            <w:r w:rsidRPr="00104DED">
              <w:t xml:space="preserve"> IV pielikuma B. punktam kritēriji, kuri norādīti noteikumu projekta 19. punkta ievaddaļas tālākos apakšpunktos un kas jāņem vērā, lemjot par licences izsniegšanu, iepretim noteikumu projekta regulējumam minētajā direktīvas normā nav izsmeļoši uzskaitīti (proti direktīva paredz, ka "kompetentā iestāde izskata šo informāciju un </w:t>
            </w:r>
            <w:r w:rsidRPr="00104DED">
              <w:rPr>
                <w:u w:val="single"/>
              </w:rPr>
              <w:t>jo īpaši izvērtē</w:t>
            </w:r>
            <w:r w:rsidRPr="00104DED">
              <w:t>, vai(..)").</w:t>
            </w:r>
          </w:p>
        </w:tc>
        <w:tc>
          <w:tcPr>
            <w:tcW w:w="2977" w:type="dxa"/>
            <w:tcBorders>
              <w:left w:val="single" w:sz="6" w:space="0" w:color="000000"/>
              <w:bottom w:val="single" w:sz="4" w:space="0" w:color="auto"/>
              <w:right w:val="single" w:sz="6" w:space="0" w:color="000000"/>
            </w:tcBorders>
          </w:tcPr>
          <w:p w14:paraId="6FF8B234" w14:textId="4A3C7AAD" w:rsidR="00FA145D" w:rsidRPr="00A50A92" w:rsidRDefault="00A50A92" w:rsidP="00A50A92">
            <w:pPr>
              <w:pStyle w:val="naisc"/>
              <w:tabs>
                <w:tab w:val="left" w:pos="1576"/>
              </w:tabs>
              <w:spacing w:before="0" w:after="0"/>
              <w:ind w:firstLine="21"/>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53DBD367" w14:textId="77777777" w:rsidR="00CC5ED6" w:rsidRPr="00CC5ED6" w:rsidRDefault="00CC5ED6" w:rsidP="00CC5ED6">
            <w:pPr>
              <w:pStyle w:val="naisf"/>
              <w:spacing w:before="0" w:after="0"/>
              <w:ind w:firstLine="0"/>
            </w:pPr>
            <w:r w:rsidRPr="00CC5ED6">
              <w:t>19. Saņemot šo noteikumu 18. punktā minēto eksperta atzinumu, centrs:</w:t>
            </w:r>
          </w:p>
          <w:p w14:paraId="6FF8B23F" w14:textId="334A0B15" w:rsidR="00FA145D" w:rsidRPr="00CC5ED6" w:rsidRDefault="00CC5ED6" w:rsidP="00CC5ED6">
            <w:pPr>
              <w:jc w:val="both"/>
            </w:pPr>
            <w:r w:rsidRPr="00CC5ED6">
              <w:lastRenderedPageBreak/>
              <w:t>19.1. to izvērtē kopā ar citiem dokumentiem licences saņemšanai un izsniedz licenci, ja darbība ir pamatota, vai pieņem lēmumu par atteikumu izsniegt licenci, ja darbība nav pamatota,</w:t>
            </w:r>
            <w:r w:rsidRPr="00CC5ED6">
              <w:rPr>
                <w:b/>
              </w:rPr>
              <w:t xml:space="preserve"> īpaši izvērtējot </w:t>
            </w:r>
            <w:r w:rsidRPr="00CC5ED6">
              <w:t>šādus kritērijus:</w:t>
            </w:r>
          </w:p>
        </w:tc>
      </w:tr>
      <w:tr w:rsidR="00FA145D" w:rsidRPr="00104DED" w14:paraId="1261B315" w14:textId="77777777" w:rsidTr="00974E6B">
        <w:tc>
          <w:tcPr>
            <w:tcW w:w="1135" w:type="dxa"/>
            <w:tcBorders>
              <w:left w:val="single" w:sz="6" w:space="0" w:color="000000"/>
              <w:bottom w:val="single" w:sz="4" w:space="0" w:color="auto"/>
              <w:right w:val="single" w:sz="6" w:space="0" w:color="000000"/>
            </w:tcBorders>
          </w:tcPr>
          <w:p w14:paraId="1D745915" w14:textId="0EBA09EE" w:rsidR="00FA145D" w:rsidRPr="00104DED" w:rsidRDefault="00FA145D" w:rsidP="00FA145D">
            <w:pPr>
              <w:pStyle w:val="naisc"/>
              <w:spacing w:before="0" w:after="0"/>
              <w:ind w:firstLine="34"/>
            </w:pPr>
            <w:r>
              <w:lastRenderedPageBreak/>
              <w:t>11.</w:t>
            </w:r>
          </w:p>
        </w:tc>
        <w:tc>
          <w:tcPr>
            <w:tcW w:w="3260" w:type="dxa"/>
            <w:tcBorders>
              <w:left w:val="single" w:sz="6" w:space="0" w:color="000000"/>
              <w:bottom w:val="single" w:sz="4" w:space="0" w:color="auto"/>
              <w:right w:val="single" w:sz="6" w:space="0" w:color="000000"/>
            </w:tcBorders>
          </w:tcPr>
          <w:p w14:paraId="138A29E9" w14:textId="72A7D0BC" w:rsidR="00FA145D" w:rsidRPr="00104DED" w:rsidRDefault="006D3E20" w:rsidP="00FA145D">
            <w:pPr>
              <w:pStyle w:val="naisc"/>
              <w:spacing w:before="0" w:after="0"/>
              <w:jc w:val="both"/>
            </w:pPr>
            <w:r w:rsidRPr="006D3E20">
              <w:t>22. Pirms licencējamu darbību uzsākšanas iesniedzējs nodrošina sākotnējo eksperta atzinumu. Lai atkārtoti saņemtu licenci darbību turpināšanai, nepieciešams atjaunots eksperta atzinums.</w:t>
            </w:r>
          </w:p>
        </w:tc>
        <w:tc>
          <w:tcPr>
            <w:tcW w:w="4536" w:type="dxa"/>
            <w:tcBorders>
              <w:left w:val="single" w:sz="6" w:space="0" w:color="000000"/>
              <w:bottom w:val="single" w:sz="4" w:space="0" w:color="auto"/>
              <w:right w:val="single" w:sz="6" w:space="0" w:color="000000"/>
            </w:tcBorders>
          </w:tcPr>
          <w:p w14:paraId="4DFD19A3" w14:textId="77777777" w:rsidR="00FA145D" w:rsidRPr="00104DED" w:rsidRDefault="00FA145D" w:rsidP="00FA145D">
            <w:pPr>
              <w:pStyle w:val="naisc"/>
              <w:spacing w:before="0"/>
              <w:ind w:left="33" w:hanging="5"/>
              <w:rPr>
                <w:b/>
              </w:rPr>
            </w:pPr>
            <w:r w:rsidRPr="00104DED">
              <w:rPr>
                <w:b/>
              </w:rPr>
              <w:t>Biedrība “Latvijas Darba devēju konfederācija”</w:t>
            </w:r>
          </w:p>
          <w:p w14:paraId="3D967F2A" w14:textId="77777777" w:rsidR="00FA145D" w:rsidRPr="00104DED" w:rsidRDefault="00FA145D" w:rsidP="00FA145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eastAsia="en-US"/>
              </w:rPr>
            </w:pPr>
            <w:r w:rsidRPr="00104DED">
              <w:rPr>
                <w:rFonts w:ascii="Times New Roman" w:hAnsi="Times New Roman" w:cs="Times New Roman"/>
                <w:sz w:val="24"/>
                <w:szCs w:val="24"/>
                <w:lang w:eastAsia="en-US"/>
              </w:rPr>
              <w:t xml:space="preserve">Projekta IV. nodaļas “Kritēriji darbību ar jonizējošā starojuma avotiem uzsākšanai un kvalifikācijas prasības darbu vadītājam" 22.punktā noteikts, kad licencējamām darbībām nepieciešams atjaunotais eksperta atzinums. Ņemot vērā, ka, uzsākot iekārtu lietošanu, kurām ir nepieciešama reģistrēšana un licencēšana, eksperta atzinums jau tiek izsniegts, LDDK ieskatā, prasība sniegt atjaunotu eksperta atzinumu ik pēc desmit gadiem nav pamatota. LDDK uzskata, ka atkārtotu eksperta atzinumu var prasīt tikai gadījumos, ja būtiski manījušies apstākļi, kas var ietekmēt radiācijas drošību, kā piemēram, izmaiņas telpā, palielināts iekārtas noslogojums u.tml., </w:t>
            </w:r>
          </w:p>
          <w:p w14:paraId="519946F9" w14:textId="77777777" w:rsidR="00FA145D" w:rsidRPr="00104DED" w:rsidRDefault="00FA145D" w:rsidP="00FA145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eastAsia="en-US"/>
              </w:rPr>
            </w:pPr>
          </w:p>
          <w:p w14:paraId="0044B1B3" w14:textId="77777777" w:rsidR="00FA145D" w:rsidRPr="00104DED" w:rsidRDefault="00FA145D" w:rsidP="00FA145D">
            <w:pPr>
              <w:pStyle w:val="Temadokumentam"/>
            </w:pPr>
            <w:r w:rsidRPr="00104DED">
              <w:t xml:space="preserve">Priekšlikums </w:t>
            </w:r>
          </w:p>
          <w:p w14:paraId="6661E170" w14:textId="77777777" w:rsidR="00FA145D" w:rsidRPr="00104DED" w:rsidRDefault="00FA145D" w:rsidP="00FA145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eastAsia="en-US"/>
              </w:rPr>
            </w:pPr>
            <w:r w:rsidRPr="00104DED">
              <w:rPr>
                <w:rFonts w:ascii="Times New Roman" w:hAnsi="Times New Roman" w:cs="Times New Roman"/>
                <w:sz w:val="24"/>
                <w:szCs w:val="24"/>
                <w:lang w:eastAsia="en-US"/>
              </w:rPr>
              <w:lastRenderedPageBreak/>
              <w:t>izteikt 22.punktu šādā redakcijā:</w:t>
            </w:r>
          </w:p>
          <w:p w14:paraId="5412757B" w14:textId="77777777" w:rsidR="00FA145D" w:rsidRPr="00104DED" w:rsidRDefault="00FA145D" w:rsidP="00FA145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eastAsia="en-US"/>
              </w:rPr>
            </w:pPr>
          </w:p>
          <w:p w14:paraId="36769AB9" w14:textId="137642F6" w:rsidR="00FA145D" w:rsidRPr="00104DED" w:rsidRDefault="00FA145D" w:rsidP="00FA145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eastAsia="en-US"/>
              </w:rPr>
            </w:pPr>
            <w:r w:rsidRPr="00104DED">
              <w:rPr>
                <w:rFonts w:ascii="Times New Roman" w:hAnsi="Times New Roman" w:cs="Times New Roman"/>
                <w:sz w:val="24"/>
                <w:szCs w:val="24"/>
                <w:lang w:eastAsia="en-US"/>
              </w:rPr>
              <w:t>“22. Pirms licencējamu darbību uzsākšanas iesniedzējs nodrošina sākotnējo eksperta atzinumu. Atjaunots eksperta atzinums nepieciešams, lai saņemtu licenci darbību turpināšanai, gadījumos, ja ir izmaiņas telpā, palielināts iekārtas noslogojums vai tiek veiktas citas darbības, kas var ietekmēt radiācijas drošību.</w:t>
            </w:r>
          </w:p>
        </w:tc>
        <w:tc>
          <w:tcPr>
            <w:tcW w:w="2977" w:type="dxa"/>
            <w:tcBorders>
              <w:left w:val="single" w:sz="6" w:space="0" w:color="000000"/>
              <w:bottom w:val="single" w:sz="4" w:space="0" w:color="auto"/>
              <w:right w:val="single" w:sz="6" w:space="0" w:color="000000"/>
            </w:tcBorders>
          </w:tcPr>
          <w:p w14:paraId="47FE7DAE" w14:textId="11644785" w:rsidR="00526758" w:rsidRDefault="00526758" w:rsidP="00526758">
            <w:pPr>
              <w:pStyle w:val="naisc"/>
              <w:spacing w:after="0"/>
              <w:ind w:firstLine="21"/>
              <w:rPr>
                <w:b/>
              </w:rPr>
            </w:pPr>
            <w:r>
              <w:rPr>
                <w:b/>
              </w:rPr>
              <w:lastRenderedPageBreak/>
              <w:t>Panākta vienošanās saskaņošanas procesā.</w:t>
            </w:r>
          </w:p>
          <w:p w14:paraId="7F1A8531" w14:textId="082D2C05" w:rsidR="00FA145D" w:rsidRPr="006D3E20" w:rsidRDefault="006D3E20" w:rsidP="006D3E20">
            <w:pPr>
              <w:pStyle w:val="naisc"/>
              <w:spacing w:after="0"/>
              <w:ind w:firstLine="21"/>
              <w:jc w:val="both"/>
            </w:pPr>
            <w:r w:rsidRPr="006D3E20">
              <w:t xml:space="preserve">Norādām, ka Projekts neparedz </w:t>
            </w:r>
            <w:r>
              <w:t>sloga palielināšanu operatoriem, bet gan tieši otrādi – samazināšanu. Šobrīd spēkā esošais regulējums, kas ietverts Ministru kabineta 2015. gada 22. decembra noteikumos Nr. 752 “</w:t>
            </w:r>
            <w:r w:rsidRPr="006D3E20">
              <w:t>Kārtība, kādā licencē un reģistrē darbības ar jonizējošā starojuma avotiem</w:t>
            </w:r>
            <w:r>
              <w:t>” 11.7. apakšpunkts paredz, ka, l</w:t>
            </w:r>
            <w:r w:rsidRPr="006D3E20">
              <w:t>ai saņemtu licenci vai reģistrētu darbību, licences vai reģistrācijas iesnieguma iesniedzējs:</w:t>
            </w:r>
            <w:r>
              <w:t xml:space="preserve"> (..) </w:t>
            </w:r>
            <w:r w:rsidRPr="008201C6">
              <w:rPr>
                <w:u w:val="single"/>
              </w:rPr>
              <w:t xml:space="preserve">saņem attiecīgajā jomā sertificēta </w:t>
            </w:r>
            <w:r w:rsidRPr="008201C6">
              <w:rPr>
                <w:u w:val="single"/>
              </w:rPr>
              <w:lastRenderedPageBreak/>
              <w:t>radiācijas drošības, kodoldrošības vai medicīnas fizikas eksperta atzinumu</w:t>
            </w:r>
            <w:r w:rsidRPr="006D3E20">
              <w:t xml:space="preserve"> par to, ka telpas, ēkas vai teritorijas ekspluatācijas apstākļi atbilst ražotāja nosacījumiem, lai veiktu darbības ar jonizējošā starojuma avotu, un plānotās darbības ar jonizējošā starojuma avotu nerada tiešus draudus darbiniekiem, iedzīvotājie</w:t>
            </w:r>
            <w:r w:rsidR="008201C6">
              <w:t xml:space="preserve">m un videi. Attiecīgi spēkā esošais regulējums jau paredz operatora pienākumu pirms licences (jaunas vai atjaunotas) vai reģistrācijas apliecības saņemšanas iesniegt centrā eksperta atzinumu. Savukārt Projekts noteic, ka, lai pagarinātu esošas licences darbības termiņu, nepieciešams iesniegt atjaunotu (aktualizētu) eksperta atzinumu. Nosacījumi par to, kāds ir atjaunotā eksperta atzinuma saturs, ietverti VARAM izstrādātajā Ministru kabineta noteikumu projektā </w:t>
            </w:r>
            <w:r w:rsidR="008201C6" w:rsidRPr="008201C6">
              <w:t>“</w:t>
            </w:r>
            <w:r w:rsidR="008201C6" w:rsidRPr="008201C6">
              <w:rPr>
                <w:bCs/>
              </w:rPr>
              <w:t xml:space="preserve">Radiācijas drošības ekspertu un </w:t>
            </w:r>
            <w:r w:rsidR="008201C6" w:rsidRPr="008201C6">
              <w:rPr>
                <w:bCs/>
              </w:rPr>
              <w:lastRenderedPageBreak/>
              <w:t>medicīnas fizikas ekspertu sertificēšanas kārtība</w:t>
            </w:r>
            <w:r w:rsidR="008201C6" w:rsidRPr="008201C6">
              <w:rPr>
                <w:rStyle w:val="normaltextrun"/>
                <w:bCs/>
                <w:color w:val="000000"/>
              </w:rPr>
              <w:t xml:space="preserve"> un ekspertu pienākumi</w:t>
            </w:r>
            <w:r w:rsidR="008201C6" w:rsidRPr="008201C6">
              <w:t>”</w:t>
            </w:r>
            <w:r w:rsidR="008201C6" w:rsidRPr="008201C6">
              <w:rPr>
                <w:rStyle w:val="FootnoteReference"/>
              </w:rPr>
              <w:footnoteReference w:id="1"/>
            </w:r>
            <w:r w:rsidR="008201C6" w:rsidRPr="008201C6">
              <w:t>. Ministru kabineta noteikumu projektā “</w:t>
            </w:r>
            <w:r w:rsidR="008201C6" w:rsidRPr="008201C6">
              <w:rPr>
                <w:bCs/>
              </w:rPr>
              <w:t>Radiācijas drošības ekspertu un medicīnas fizikas ekspertu sertificēšanas kārtība</w:t>
            </w:r>
            <w:r w:rsidR="008201C6" w:rsidRPr="008201C6">
              <w:rPr>
                <w:rStyle w:val="normaltextrun"/>
                <w:bCs/>
                <w:color w:val="000000"/>
              </w:rPr>
              <w:t xml:space="preserve"> un ekspertu pienākumi</w:t>
            </w:r>
            <w:r w:rsidR="008201C6" w:rsidRPr="008201C6">
              <w:t>” 45. punkts noteic, ka atjaunots eksperta atzinums ietver izvērtējumu par operatora iepriekšējo pieredzi, ņemot vērā avāriju un negadījumu vēsturi, darbinieku saņemtās dozas, izmaiņas instrukcijās un procedūrās.</w:t>
            </w:r>
          </w:p>
        </w:tc>
        <w:tc>
          <w:tcPr>
            <w:tcW w:w="3260" w:type="dxa"/>
            <w:tcBorders>
              <w:top w:val="single" w:sz="4" w:space="0" w:color="auto"/>
              <w:left w:val="single" w:sz="4" w:space="0" w:color="auto"/>
              <w:bottom w:val="single" w:sz="4" w:space="0" w:color="auto"/>
            </w:tcBorders>
          </w:tcPr>
          <w:p w14:paraId="73232A5A" w14:textId="7565EBAE" w:rsidR="00CC5ED6" w:rsidRPr="001C74EF" w:rsidRDefault="00CC5ED6" w:rsidP="00CC5ED6">
            <w:pPr>
              <w:jc w:val="both"/>
              <w:rPr>
                <w:color w:val="000000"/>
              </w:rPr>
            </w:pPr>
            <w:r w:rsidRPr="001C74EF">
              <w:rPr>
                <w:color w:val="000000"/>
              </w:rPr>
              <w:lastRenderedPageBreak/>
              <w:t xml:space="preserve">22. Pirms licencējamu darbību uzsākšanas iesniedzējs nodrošina sākotnējo eksperta atzinumu. Lai atkārtoti saņemtu licenci darbību turpināšanai, nepieciešams atjaunots eksperta atzinums, </w:t>
            </w:r>
            <w:r w:rsidRPr="001C74EF">
              <w:rPr>
                <w:b/>
                <w:color w:val="000000"/>
              </w:rPr>
              <w:t xml:space="preserve">kurā izvērtē būtiskās izmaiņas </w:t>
            </w:r>
            <w:r w:rsidRPr="001C74EF">
              <w:rPr>
                <w:b/>
              </w:rPr>
              <w:t>apstākļos, kas var ietekmēt radiācijas drošību</w:t>
            </w:r>
            <w:r w:rsidR="001C74EF" w:rsidRPr="001C74EF">
              <w:rPr>
                <w:b/>
              </w:rPr>
              <w:t xml:space="preserve">, </w:t>
            </w:r>
            <w:r w:rsidR="001C74EF" w:rsidRPr="001C74EF">
              <w:rPr>
                <w:b/>
                <w:bCs/>
              </w:rPr>
              <w:t>tajā skaitā,</w:t>
            </w:r>
            <w:r w:rsidR="001C74EF" w:rsidRPr="001C74EF">
              <w:rPr>
                <w:b/>
                <w:bCs/>
                <w:color w:val="000000" w:themeColor="text1"/>
              </w:rPr>
              <w:t> avāriju un negadījumu vēsturi operatora darbā ar jonizējošā starojuma avotiem, darbinieku saņemtās dozas un izmaiņas operatora iekšējās vadības procedūrās attiecībā uz darbu ar jonizējošā starojuma avotiem</w:t>
            </w:r>
            <w:r w:rsidRPr="001C74EF">
              <w:rPr>
                <w:color w:val="000000"/>
              </w:rPr>
              <w:t>.</w:t>
            </w:r>
          </w:p>
          <w:p w14:paraId="3774AEC6" w14:textId="77777777" w:rsidR="00FA145D" w:rsidRPr="001C74EF" w:rsidRDefault="00FA145D" w:rsidP="00FA145D">
            <w:pPr>
              <w:jc w:val="both"/>
            </w:pPr>
          </w:p>
        </w:tc>
      </w:tr>
      <w:tr w:rsidR="00FA145D" w:rsidRPr="00104DED" w14:paraId="157E9D7A" w14:textId="77777777" w:rsidTr="00974E6B">
        <w:tc>
          <w:tcPr>
            <w:tcW w:w="1135" w:type="dxa"/>
            <w:tcBorders>
              <w:left w:val="single" w:sz="6" w:space="0" w:color="000000"/>
              <w:bottom w:val="single" w:sz="4" w:space="0" w:color="auto"/>
              <w:right w:val="single" w:sz="6" w:space="0" w:color="000000"/>
            </w:tcBorders>
          </w:tcPr>
          <w:p w14:paraId="75609CA1" w14:textId="7B66ACB8" w:rsidR="00FA145D" w:rsidRPr="00104DED" w:rsidRDefault="00FA145D" w:rsidP="00FA145D">
            <w:pPr>
              <w:pStyle w:val="naisc"/>
              <w:spacing w:before="0" w:after="0"/>
              <w:ind w:firstLine="34"/>
            </w:pPr>
            <w:r>
              <w:lastRenderedPageBreak/>
              <w:t>12.</w:t>
            </w:r>
          </w:p>
        </w:tc>
        <w:tc>
          <w:tcPr>
            <w:tcW w:w="3260" w:type="dxa"/>
            <w:tcBorders>
              <w:left w:val="single" w:sz="6" w:space="0" w:color="000000"/>
              <w:bottom w:val="single" w:sz="4" w:space="0" w:color="auto"/>
              <w:right w:val="single" w:sz="6" w:space="0" w:color="000000"/>
            </w:tcBorders>
          </w:tcPr>
          <w:p w14:paraId="1665D2FD" w14:textId="0CE239BA" w:rsidR="00FA145D" w:rsidRPr="00AF5D3A" w:rsidRDefault="00AF5D3A" w:rsidP="00FA145D">
            <w:pPr>
              <w:pStyle w:val="naisc"/>
              <w:spacing w:before="0" w:after="0"/>
              <w:jc w:val="both"/>
            </w:pPr>
            <w:r w:rsidRPr="00AF5D3A">
              <w:rPr>
                <w:rStyle w:val="normaltextrun"/>
                <w:color w:val="000000"/>
                <w:shd w:val="clear" w:color="auto" w:fill="FFFFFF"/>
              </w:rPr>
              <w:t>27.1.2. </w:t>
            </w:r>
            <w:proofErr w:type="spellStart"/>
            <w:r w:rsidRPr="00AF5D3A">
              <w:rPr>
                <w:rStyle w:val="normaltextrun"/>
                <w:color w:val="000000"/>
                <w:shd w:val="clear" w:color="auto" w:fill="FFFFFF"/>
              </w:rPr>
              <w:t>radiogrāfera</w:t>
            </w:r>
            <w:proofErr w:type="spellEnd"/>
            <w:r w:rsidRPr="00AF5D3A">
              <w:rPr>
                <w:rStyle w:val="normaltextrun"/>
                <w:color w:val="000000"/>
                <w:shd w:val="clear" w:color="auto" w:fill="FFFFFF"/>
              </w:rPr>
              <w:t> sertifikāts un vismaz piecu gadu darba pieredze ar jonizējošā starojuma avotiem </w:t>
            </w:r>
            <w:proofErr w:type="spellStart"/>
            <w:r w:rsidRPr="00AF5D3A">
              <w:rPr>
                <w:rStyle w:val="normaltextrun"/>
                <w:color w:val="000000"/>
                <w:shd w:val="clear" w:color="auto" w:fill="FFFFFF"/>
              </w:rPr>
              <w:t>radiodiagnostikā</w:t>
            </w:r>
            <w:proofErr w:type="spellEnd"/>
            <w:r w:rsidRPr="00AF5D3A">
              <w:rPr>
                <w:rStyle w:val="normaltextrun"/>
                <w:color w:val="000000"/>
                <w:shd w:val="clear" w:color="auto" w:fill="FFFFFF"/>
              </w:rPr>
              <w:t>, ieskaitot laiku, kad iegūta izglītība radiācijas drošības jautājumos. Ja </w:t>
            </w:r>
            <w:proofErr w:type="spellStart"/>
            <w:r w:rsidRPr="00AF5D3A">
              <w:rPr>
                <w:rStyle w:val="normaltextrun"/>
                <w:color w:val="000000"/>
                <w:shd w:val="clear" w:color="auto" w:fill="FFFFFF"/>
              </w:rPr>
              <w:t>radiodiagnostikā</w:t>
            </w:r>
            <w:proofErr w:type="spellEnd"/>
            <w:r w:rsidRPr="00AF5D3A">
              <w:rPr>
                <w:rStyle w:val="normaltextrun"/>
                <w:color w:val="000000"/>
                <w:shd w:val="clear" w:color="auto" w:fill="FFFFFF"/>
              </w:rPr>
              <w:t> izmanto radionuklīdus, nepieciešama vismaz trīs gadu pieredze darbā ar radioaktīvajām vielām medicīnā; </w:t>
            </w:r>
            <w:r w:rsidRPr="00AF5D3A">
              <w:rPr>
                <w:rStyle w:val="eop"/>
                <w:color w:val="000000"/>
                <w:shd w:val="clear" w:color="auto" w:fill="FFFFFF"/>
              </w:rPr>
              <w:t> </w:t>
            </w:r>
          </w:p>
        </w:tc>
        <w:tc>
          <w:tcPr>
            <w:tcW w:w="4536" w:type="dxa"/>
            <w:tcBorders>
              <w:left w:val="single" w:sz="6" w:space="0" w:color="000000"/>
              <w:bottom w:val="single" w:sz="4" w:space="0" w:color="auto"/>
              <w:right w:val="single" w:sz="6" w:space="0" w:color="000000"/>
            </w:tcBorders>
          </w:tcPr>
          <w:p w14:paraId="647E5974" w14:textId="0BE3904D" w:rsidR="00FA145D" w:rsidRPr="00104DED" w:rsidRDefault="00FA145D" w:rsidP="00FA145D">
            <w:pPr>
              <w:pStyle w:val="naisc"/>
              <w:spacing w:before="0"/>
              <w:ind w:left="33" w:hanging="5"/>
              <w:rPr>
                <w:b/>
              </w:rPr>
            </w:pPr>
            <w:r w:rsidRPr="00104DED">
              <w:rPr>
                <w:b/>
              </w:rPr>
              <w:t>Biedrība “Latvijas Darba devēju konfederācija”</w:t>
            </w:r>
          </w:p>
          <w:p w14:paraId="6B7A64D2" w14:textId="77777777" w:rsidR="00FA145D" w:rsidRPr="00104DED" w:rsidRDefault="00FA145D" w:rsidP="00FA145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104DED">
              <w:rPr>
                <w:rFonts w:ascii="Times New Roman" w:hAnsi="Times New Roman" w:cs="Times New Roman"/>
                <w:sz w:val="24"/>
                <w:szCs w:val="24"/>
                <w:lang w:eastAsia="en-US"/>
              </w:rPr>
              <w:t xml:space="preserve">IV. nodaļas “Kritēriji darbību ar jonizējošā starojuma avotiem uzsākšanai un kvalifikācijas prasības darbu vadītājam" 27.punktā noteiktie kritēriji  ierobežo pieredzējušu radiologa asistentu darbību. Ņemot vērā, ka ne visi radiologa asistenti pārkvalificējas par </w:t>
            </w:r>
            <w:proofErr w:type="spellStart"/>
            <w:r w:rsidRPr="00104DED">
              <w:rPr>
                <w:rFonts w:ascii="Times New Roman" w:hAnsi="Times New Roman" w:cs="Times New Roman"/>
                <w:sz w:val="24"/>
                <w:szCs w:val="24"/>
                <w:lang w:eastAsia="en-US"/>
              </w:rPr>
              <w:t>radiogrāferiem</w:t>
            </w:r>
            <w:proofErr w:type="spellEnd"/>
            <w:r w:rsidRPr="00104DED">
              <w:rPr>
                <w:rFonts w:ascii="Times New Roman" w:hAnsi="Times New Roman" w:cs="Times New Roman"/>
                <w:sz w:val="24"/>
                <w:szCs w:val="24"/>
                <w:lang w:eastAsia="en-US"/>
              </w:rPr>
              <w:t xml:space="preserve">, ir svarīgi efektīvi izmantot esošos cilvēkresursus. </w:t>
            </w:r>
          </w:p>
          <w:p w14:paraId="517AC30D" w14:textId="77777777" w:rsidR="00FA145D" w:rsidRPr="00104DED" w:rsidRDefault="00FA145D" w:rsidP="00FA145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eastAsia="en-US"/>
              </w:rPr>
            </w:pPr>
          </w:p>
          <w:p w14:paraId="6D999FD0" w14:textId="77777777" w:rsidR="00FA145D" w:rsidRPr="00104DED" w:rsidRDefault="00FA145D" w:rsidP="00FA145D">
            <w:pPr>
              <w:pStyle w:val="Temadokumentam"/>
            </w:pPr>
            <w:r w:rsidRPr="00104DED">
              <w:t xml:space="preserve">Priekšlikums </w:t>
            </w:r>
          </w:p>
          <w:p w14:paraId="3994E374" w14:textId="77777777" w:rsidR="00FA145D" w:rsidRPr="00104DED" w:rsidRDefault="00FA145D" w:rsidP="00FA145D">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eastAsia="en-US"/>
              </w:rPr>
            </w:pPr>
            <w:r w:rsidRPr="00104DED">
              <w:rPr>
                <w:rFonts w:ascii="Times New Roman" w:hAnsi="Times New Roman" w:cs="Times New Roman"/>
                <w:sz w:val="24"/>
                <w:szCs w:val="24"/>
                <w:lang w:eastAsia="en-US"/>
              </w:rPr>
              <w:t>izteikt 27.1.2.punktu šādā redakcijā:</w:t>
            </w:r>
          </w:p>
          <w:p w14:paraId="1FE69A68" w14:textId="77777777" w:rsidR="00FA145D" w:rsidRPr="00104DED" w:rsidRDefault="00FA145D" w:rsidP="00FA145D">
            <w:pPr>
              <w:pStyle w:val="Default"/>
              <w:pBdr>
                <w:top w:val="none" w:sz="0" w:space="0" w:color="auto"/>
                <w:left w:val="none" w:sz="0" w:space="0" w:color="auto"/>
                <w:bottom w:val="none" w:sz="0" w:space="0" w:color="auto"/>
                <w:right w:val="none" w:sz="0" w:space="0" w:color="auto"/>
                <w:bar w:val="none" w:sz="0" w:color="auto"/>
              </w:pBdr>
              <w:ind w:left="720"/>
              <w:jc w:val="both"/>
              <w:rPr>
                <w:rFonts w:ascii="Times New Roman" w:hAnsi="Times New Roman" w:cs="Times New Roman"/>
                <w:sz w:val="24"/>
                <w:szCs w:val="24"/>
              </w:rPr>
            </w:pPr>
          </w:p>
          <w:p w14:paraId="5B5BE92F" w14:textId="6CBE4346" w:rsidR="00FA145D" w:rsidRPr="00104DED" w:rsidRDefault="00FA145D" w:rsidP="00FA145D">
            <w:pPr>
              <w:pStyle w:val="naisc"/>
              <w:spacing w:before="0"/>
              <w:ind w:left="33" w:hanging="5"/>
              <w:jc w:val="both"/>
              <w:rPr>
                <w:b/>
              </w:rPr>
            </w:pPr>
            <w:r w:rsidRPr="00104DED">
              <w:rPr>
                <w:lang w:eastAsia="en-US"/>
              </w:rPr>
              <w:t xml:space="preserve">“27.1.2. </w:t>
            </w:r>
            <w:proofErr w:type="spellStart"/>
            <w:r w:rsidRPr="00104DED">
              <w:rPr>
                <w:lang w:eastAsia="en-US"/>
              </w:rPr>
              <w:t>radiogrāfera</w:t>
            </w:r>
            <w:proofErr w:type="spellEnd"/>
            <w:r w:rsidRPr="00104DED">
              <w:rPr>
                <w:lang w:eastAsia="en-US"/>
              </w:rPr>
              <w:t xml:space="preserve"> sertifikāts un vismaz piecu gadu darba pieredze ar jonizējošā starojuma avotiem </w:t>
            </w:r>
            <w:proofErr w:type="spellStart"/>
            <w:r w:rsidRPr="00104DED">
              <w:rPr>
                <w:lang w:eastAsia="en-US"/>
              </w:rPr>
              <w:t>radiodiagnostikā</w:t>
            </w:r>
            <w:proofErr w:type="spellEnd"/>
            <w:r w:rsidRPr="00104DED">
              <w:rPr>
                <w:lang w:eastAsia="en-US"/>
              </w:rPr>
              <w:t xml:space="preserve"> vai radiologa asistenta sertifikāts un vismaz septiņu gadu darba pieredze, ieskaitot laiku, kad iegūta izglītība radiācijas drošības jautājumos. Ja </w:t>
            </w:r>
            <w:proofErr w:type="spellStart"/>
            <w:r w:rsidRPr="00104DED">
              <w:rPr>
                <w:lang w:eastAsia="en-US"/>
              </w:rPr>
              <w:t>radiodiagnostikā</w:t>
            </w:r>
            <w:proofErr w:type="spellEnd"/>
            <w:r w:rsidRPr="00104DED">
              <w:rPr>
                <w:lang w:eastAsia="en-US"/>
              </w:rPr>
              <w:t xml:space="preserve"> izmanto radionuklīdus, nepieciešama vismaz trīs gadu pieredze darbā ar radioaktīvajām vielām medicīnā;”</w:t>
            </w:r>
          </w:p>
        </w:tc>
        <w:tc>
          <w:tcPr>
            <w:tcW w:w="2977" w:type="dxa"/>
            <w:tcBorders>
              <w:left w:val="single" w:sz="6" w:space="0" w:color="000000"/>
              <w:bottom w:val="single" w:sz="4" w:space="0" w:color="auto"/>
              <w:right w:val="single" w:sz="6" w:space="0" w:color="000000"/>
            </w:tcBorders>
          </w:tcPr>
          <w:p w14:paraId="700D8F88" w14:textId="4CBA7F92" w:rsidR="00FA145D" w:rsidRPr="00AF5D3A" w:rsidRDefault="00AF5D3A" w:rsidP="00AF5D3A">
            <w:pPr>
              <w:pStyle w:val="naisc"/>
              <w:spacing w:before="0" w:after="0"/>
              <w:ind w:firstLine="21"/>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01CAE3CD" w14:textId="77777777" w:rsidR="00CC5ED6" w:rsidRPr="00CC5ED6" w:rsidRDefault="00CC5ED6" w:rsidP="00CC5ED6">
            <w:pPr>
              <w:pStyle w:val="naisf"/>
              <w:spacing w:before="0" w:after="0"/>
              <w:ind w:firstLine="0"/>
            </w:pPr>
            <w:r w:rsidRPr="00CC5ED6">
              <w:t xml:space="preserve">27. Darbu vadītājam, kas veic ar medicīnisku apstarošanu saistītas darbības, kvalifikācija atbilst šādiem kritērijiem: </w:t>
            </w:r>
          </w:p>
          <w:p w14:paraId="5F91E7E4" w14:textId="77777777" w:rsidR="00CC5ED6" w:rsidRPr="00CC5ED6" w:rsidRDefault="00CC5ED6" w:rsidP="00CC5ED6">
            <w:pPr>
              <w:pStyle w:val="naisf"/>
              <w:spacing w:before="0" w:after="0"/>
              <w:ind w:firstLine="0"/>
            </w:pPr>
            <w:r w:rsidRPr="00CC5ED6">
              <w:t>27.1. </w:t>
            </w:r>
            <w:proofErr w:type="spellStart"/>
            <w:r w:rsidRPr="00CC5ED6">
              <w:t>radiodiagnostikā</w:t>
            </w:r>
            <w:proofErr w:type="spellEnd"/>
            <w:r w:rsidRPr="00CC5ED6">
              <w:t xml:space="preserve"> iegūta viena no šādām kvalifikācijām:</w:t>
            </w:r>
          </w:p>
          <w:p w14:paraId="69ADC5F9" w14:textId="5B43C56E" w:rsidR="00CC5ED6" w:rsidRPr="00CC5ED6" w:rsidRDefault="00CC5ED6" w:rsidP="00CC5ED6">
            <w:pPr>
              <w:pStyle w:val="naisf"/>
              <w:spacing w:before="0" w:after="0"/>
              <w:ind w:firstLine="0"/>
            </w:pPr>
            <w:r w:rsidRPr="00CC5ED6">
              <w:t>(..)</w:t>
            </w:r>
          </w:p>
          <w:p w14:paraId="53483DFB" w14:textId="14618875" w:rsidR="00FA145D" w:rsidRPr="00CC5ED6" w:rsidRDefault="00CC5ED6" w:rsidP="00CC5ED6">
            <w:pPr>
              <w:jc w:val="both"/>
            </w:pPr>
            <w:r w:rsidRPr="00CC5ED6">
              <w:t xml:space="preserve">27.1.2. </w:t>
            </w:r>
            <w:proofErr w:type="spellStart"/>
            <w:r w:rsidRPr="00CC5ED6">
              <w:t>radiogrāfera</w:t>
            </w:r>
            <w:proofErr w:type="spellEnd"/>
            <w:r w:rsidRPr="00CC5ED6">
              <w:t xml:space="preserve"> sertifikāts un vismaz piecu gadu darba pieredze ar jonizējošā starojuma avotiem </w:t>
            </w:r>
            <w:proofErr w:type="spellStart"/>
            <w:r w:rsidRPr="00CC5ED6">
              <w:t>radiodiagnostikā</w:t>
            </w:r>
            <w:proofErr w:type="spellEnd"/>
            <w:r w:rsidRPr="00CC5ED6">
              <w:t xml:space="preserve"> </w:t>
            </w:r>
            <w:r w:rsidRPr="00CC5ED6">
              <w:rPr>
                <w:b/>
              </w:rPr>
              <w:t>vai radiologa asistenta sertifikāts un vismaz septiņu gadu darba pieredze</w:t>
            </w:r>
            <w:r w:rsidRPr="00CC5ED6">
              <w:t xml:space="preserve">, </w:t>
            </w:r>
            <w:r w:rsidRPr="00CC5ED6">
              <w:lastRenderedPageBreak/>
              <w:t xml:space="preserve">ieskaitot laiku, kad iegūta izglītība radiācijas drošības jautājumos. Ja </w:t>
            </w:r>
            <w:proofErr w:type="spellStart"/>
            <w:r w:rsidRPr="00CC5ED6">
              <w:t>radiodiagnostikā</w:t>
            </w:r>
            <w:proofErr w:type="spellEnd"/>
            <w:r w:rsidRPr="00CC5ED6">
              <w:t xml:space="preserve"> izmanto radionuklīdus, nepieciešama vismaz trīs gadu pieredze darbā ar radioaktīvajām vielām medicīnā;</w:t>
            </w:r>
          </w:p>
        </w:tc>
      </w:tr>
      <w:tr w:rsidR="00F275AC" w:rsidRPr="00104DED" w14:paraId="4F5734C8" w14:textId="77777777" w:rsidTr="00974E6B">
        <w:tc>
          <w:tcPr>
            <w:tcW w:w="1135" w:type="dxa"/>
            <w:tcBorders>
              <w:left w:val="single" w:sz="6" w:space="0" w:color="000000"/>
              <w:bottom w:val="single" w:sz="4" w:space="0" w:color="auto"/>
              <w:right w:val="single" w:sz="6" w:space="0" w:color="000000"/>
            </w:tcBorders>
          </w:tcPr>
          <w:p w14:paraId="799FDFCF" w14:textId="77777777" w:rsidR="00F275AC" w:rsidRDefault="00F275AC" w:rsidP="00B240F6">
            <w:pPr>
              <w:pStyle w:val="naisc"/>
              <w:spacing w:before="0"/>
              <w:ind w:firstLine="34"/>
            </w:pPr>
          </w:p>
        </w:tc>
        <w:tc>
          <w:tcPr>
            <w:tcW w:w="3260" w:type="dxa"/>
            <w:tcBorders>
              <w:left w:val="single" w:sz="6" w:space="0" w:color="000000"/>
              <w:bottom w:val="single" w:sz="4" w:space="0" w:color="auto"/>
              <w:right w:val="single" w:sz="6" w:space="0" w:color="000000"/>
            </w:tcBorders>
          </w:tcPr>
          <w:p w14:paraId="0CD62727" w14:textId="77777777" w:rsidR="00F275AC" w:rsidRPr="00F275AC" w:rsidRDefault="00F275AC" w:rsidP="00B240F6">
            <w:pPr>
              <w:pStyle w:val="naisc"/>
              <w:jc w:val="both"/>
              <w:rPr>
                <w:rStyle w:val="normaltextrun"/>
                <w:color w:val="000000"/>
                <w:shd w:val="clear" w:color="auto" w:fill="FFFFFF"/>
              </w:rPr>
            </w:pPr>
            <w:r w:rsidRPr="00F275AC">
              <w:rPr>
                <w:rStyle w:val="normaltextrun"/>
                <w:color w:val="000000"/>
                <w:shd w:val="clear" w:color="auto" w:fill="FFFFFF"/>
              </w:rPr>
              <w:t xml:space="preserve">27. Darbu vadītājam, kas veic ar medicīnisku apstarošanu saistītas darbības, kvalifikācija atbilst šādiem kritērijiem: </w:t>
            </w:r>
          </w:p>
          <w:p w14:paraId="0EA8B945" w14:textId="77777777" w:rsidR="00F275AC" w:rsidRPr="00F275AC" w:rsidRDefault="00F275AC" w:rsidP="00B240F6">
            <w:pPr>
              <w:pStyle w:val="naisc"/>
              <w:jc w:val="both"/>
              <w:rPr>
                <w:rStyle w:val="normaltextrun"/>
                <w:color w:val="000000"/>
                <w:shd w:val="clear" w:color="auto" w:fill="FFFFFF"/>
              </w:rPr>
            </w:pPr>
            <w:r w:rsidRPr="00F275AC">
              <w:rPr>
                <w:rStyle w:val="normaltextrun"/>
                <w:color w:val="000000"/>
                <w:shd w:val="clear" w:color="auto" w:fill="FFFFFF"/>
              </w:rPr>
              <w:t xml:space="preserve">27.1. </w:t>
            </w:r>
            <w:proofErr w:type="spellStart"/>
            <w:r w:rsidRPr="00F275AC">
              <w:rPr>
                <w:rStyle w:val="normaltextrun"/>
                <w:color w:val="000000"/>
                <w:shd w:val="clear" w:color="auto" w:fill="FFFFFF"/>
              </w:rPr>
              <w:t>radiodiagnostikā</w:t>
            </w:r>
            <w:proofErr w:type="spellEnd"/>
            <w:r w:rsidRPr="00F275AC">
              <w:rPr>
                <w:rStyle w:val="normaltextrun"/>
                <w:color w:val="000000"/>
                <w:shd w:val="clear" w:color="auto" w:fill="FFFFFF"/>
              </w:rPr>
              <w:t xml:space="preserve"> iegūta viena no šādām kvalifikācijām:</w:t>
            </w:r>
          </w:p>
          <w:p w14:paraId="79D84515" w14:textId="77777777" w:rsidR="00F275AC" w:rsidRPr="00F275AC" w:rsidRDefault="00F275AC" w:rsidP="00B240F6">
            <w:pPr>
              <w:pStyle w:val="naisc"/>
              <w:jc w:val="both"/>
              <w:rPr>
                <w:rStyle w:val="normaltextrun"/>
                <w:color w:val="000000"/>
                <w:shd w:val="clear" w:color="auto" w:fill="FFFFFF"/>
              </w:rPr>
            </w:pPr>
            <w:r w:rsidRPr="00F275AC">
              <w:rPr>
                <w:rStyle w:val="normaltextrun"/>
                <w:color w:val="000000"/>
                <w:shd w:val="clear" w:color="auto" w:fill="FFFFFF"/>
              </w:rPr>
              <w:t xml:space="preserve">27.1.1. ārsta radiologa sertifikāts , ārsta radiologa terapeita sertifikāts vai medicīnas fiziķa izglītība un Latvijas Ārstniecības personu profesionālās organizāciju savienības izsniegts ārstniecības atbalsta personas sertifikāts, kā arī vismaz divu gadu darba pieredze ar jonizējošā starojuma avotiem </w:t>
            </w:r>
            <w:proofErr w:type="spellStart"/>
            <w:r w:rsidRPr="00F275AC">
              <w:rPr>
                <w:rStyle w:val="normaltextrun"/>
                <w:color w:val="000000"/>
                <w:shd w:val="clear" w:color="auto" w:fill="FFFFFF"/>
              </w:rPr>
              <w:t>radiodiagnostikā</w:t>
            </w:r>
            <w:proofErr w:type="spellEnd"/>
            <w:r w:rsidRPr="00F275AC">
              <w:rPr>
                <w:rStyle w:val="normaltextrun"/>
                <w:color w:val="000000"/>
                <w:shd w:val="clear" w:color="auto" w:fill="FFFFFF"/>
              </w:rPr>
              <w:t xml:space="preserve">, ieskaitot laiku, kad iegūta izglītība radiācijas drošības jautājumos. Ja </w:t>
            </w:r>
            <w:proofErr w:type="spellStart"/>
            <w:r w:rsidRPr="00F275AC">
              <w:rPr>
                <w:rStyle w:val="normaltextrun"/>
                <w:color w:val="000000"/>
                <w:shd w:val="clear" w:color="auto" w:fill="FFFFFF"/>
              </w:rPr>
              <w:t>radiodiagnostikā</w:t>
            </w:r>
            <w:proofErr w:type="spellEnd"/>
            <w:r w:rsidRPr="00F275AC">
              <w:rPr>
                <w:rStyle w:val="normaltextrun"/>
                <w:color w:val="000000"/>
                <w:shd w:val="clear" w:color="auto" w:fill="FFFFFF"/>
              </w:rPr>
              <w:t xml:space="preserve"> izmanto </w:t>
            </w:r>
            <w:r w:rsidRPr="00F275AC">
              <w:rPr>
                <w:rStyle w:val="normaltextrun"/>
                <w:color w:val="000000"/>
                <w:shd w:val="clear" w:color="auto" w:fill="FFFFFF"/>
              </w:rPr>
              <w:lastRenderedPageBreak/>
              <w:t xml:space="preserve">radionuklīdus, nepieciešama vismaz divu gadu pieredze darbā ar radioaktīvajām vielām medicīnā; </w:t>
            </w:r>
          </w:p>
          <w:p w14:paraId="78DF3F98" w14:textId="77777777" w:rsidR="00F275AC" w:rsidRPr="00F275AC" w:rsidRDefault="00F275AC" w:rsidP="00B240F6">
            <w:pPr>
              <w:pStyle w:val="naisc"/>
              <w:jc w:val="both"/>
              <w:rPr>
                <w:rStyle w:val="normaltextrun"/>
                <w:color w:val="000000"/>
                <w:shd w:val="clear" w:color="auto" w:fill="FFFFFF"/>
              </w:rPr>
            </w:pPr>
            <w:r w:rsidRPr="00F275AC">
              <w:rPr>
                <w:rStyle w:val="normaltextrun"/>
                <w:color w:val="000000"/>
                <w:shd w:val="clear" w:color="auto" w:fill="FFFFFF"/>
              </w:rPr>
              <w:t xml:space="preserve">27.1.2. </w:t>
            </w:r>
            <w:proofErr w:type="spellStart"/>
            <w:r w:rsidRPr="00F275AC">
              <w:rPr>
                <w:rStyle w:val="normaltextrun"/>
                <w:color w:val="000000"/>
                <w:shd w:val="clear" w:color="auto" w:fill="FFFFFF"/>
              </w:rPr>
              <w:t>radiogrāfera</w:t>
            </w:r>
            <w:proofErr w:type="spellEnd"/>
            <w:r w:rsidRPr="00F275AC">
              <w:rPr>
                <w:rStyle w:val="normaltextrun"/>
                <w:color w:val="000000"/>
                <w:shd w:val="clear" w:color="auto" w:fill="FFFFFF"/>
              </w:rPr>
              <w:t xml:space="preserve"> sertifikāts un vismaz piecu gadu darba pieredze ar jonizējošā starojuma avotiem </w:t>
            </w:r>
            <w:proofErr w:type="spellStart"/>
            <w:r w:rsidRPr="00F275AC">
              <w:rPr>
                <w:rStyle w:val="normaltextrun"/>
                <w:color w:val="000000"/>
                <w:shd w:val="clear" w:color="auto" w:fill="FFFFFF"/>
              </w:rPr>
              <w:t>radiodiagnostikā</w:t>
            </w:r>
            <w:proofErr w:type="spellEnd"/>
            <w:r w:rsidRPr="00F275AC">
              <w:rPr>
                <w:rStyle w:val="normaltextrun"/>
                <w:color w:val="000000"/>
                <w:shd w:val="clear" w:color="auto" w:fill="FFFFFF"/>
              </w:rPr>
              <w:t xml:space="preserve"> vai radiologa asistenta sertifikāts un vismaz septiņu gadu darba pieredze, ieskaitot laiku, kad iegūta izglītība radiācijas drošības jautājumos. Ja </w:t>
            </w:r>
            <w:proofErr w:type="spellStart"/>
            <w:r w:rsidRPr="00F275AC">
              <w:rPr>
                <w:rStyle w:val="normaltextrun"/>
                <w:color w:val="000000"/>
                <w:shd w:val="clear" w:color="auto" w:fill="FFFFFF"/>
              </w:rPr>
              <w:t>radiodiagnostikā</w:t>
            </w:r>
            <w:proofErr w:type="spellEnd"/>
            <w:r w:rsidRPr="00F275AC">
              <w:rPr>
                <w:rStyle w:val="normaltextrun"/>
                <w:color w:val="000000"/>
                <w:shd w:val="clear" w:color="auto" w:fill="FFFFFF"/>
              </w:rPr>
              <w:t xml:space="preserve"> izmanto radionuklīdus, nepieciešama vismaz trīs gadu pieredze darbā ar radioaktīvajām vielām medicīnā; </w:t>
            </w:r>
          </w:p>
          <w:p w14:paraId="2797ABEC" w14:textId="77777777" w:rsidR="00F275AC" w:rsidRPr="00F275AC" w:rsidRDefault="00F275AC" w:rsidP="00B240F6">
            <w:pPr>
              <w:pStyle w:val="naisc"/>
              <w:jc w:val="both"/>
              <w:rPr>
                <w:rStyle w:val="normaltextrun"/>
                <w:color w:val="000000"/>
                <w:shd w:val="clear" w:color="auto" w:fill="FFFFFF"/>
              </w:rPr>
            </w:pPr>
            <w:r w:rsidRPr="00F275AC">
              <w:rPr>
                <w:rStyle w:val="normaltextrun"/>
                <w:color w:val="000000"/>
                <w:shd w:val="clear" w:color="auto" w:fill="FFFFFF"/>
              </w:rPr>
              <w:t xml:space="preserve">27.2. radioterapijā – ārsta radiologa terapeita sertifikāts vai medicīnas fiziķa izglītība un Latvijas Ārstniecības personu profesionālās organizāciju savienības izsniegts ārstniecības atbalsta personas sertifikāts, kā arī vismaz trīs gadu darba pieredze ar jonizējošā starojuma avotiem radioterapijā, ieskaitot laiku, kad iegūta izglītība radiācijas drošības jautājumos. Ja radioterapijā izmanto </w:t>
            </w:r>
            <w:r w:rsidRPr="00F275AC">
              <w:rPr>
                <w:rStyle w:val="normaltextrun"/>
                <w:color w:val="000000"/>
                <w:shd w:val="clear" w:color="auto" w:fill="FFFFFF"/>
              </w:rPr>
              <w:lastRenderedPageBreak/>
              <w:t xml:space="preserve">radionuklīdus, nepieciešama vismaz trīs gadu pieredze darbā ar radioaktīvajām vielām medicīnā; </w:t>
            </w:r>
          </w:p>
          <w:p w14:paraId="055A01A9" w14:textId="00AB4066" w:rsidR="00F275AC" w:rsidRPr="00AF5D3A" w:rsidRDefault="00F275AC" w:rsidP="00B240F6">
            <w:pPr>
              <w:pStyle w:val="naisc"/>
              <w:spacing w:before="0"/>
              <w:jc w:val="both"/>
              <w:rPr>
                <w:rStyle w:val="normaltextrun"/>
                <w:color w:val="000000"/>
                <w:shd w:val="clear" w:color="auto" w:fill="FFFFFF"/>
              </w:rPr>
            </w:pPr>
            <w:r w:rsidRPr="00F275AC">
              <w:rPr>
                <w:rStyle w:val="normaltextrun"/>
                <w:color w:val="000000"/>
                <w:shd w:val="clear" w:color="auto" w:fill="FFFFFF"/>
              </w:rPr>
              <w:t xml:space="preserve">27.3. zobārstniecībā – sertifikāts zobārsta specialitātē vai ārsta radiologa sertifikāts, vai medicīnas fiziķa vai </w:t>
            </w:r>
            <w:proofErr w:type="spellStart"/>
            <w:r w:rsidRPr="00F275AC">
              <w:rPr>
                <w:rStyle w:val="normaltextrun"/>
                <w:color w:val="000000"/>
                <w:shd w:val="clear" w:color="auto" w:fill="FFFFFF"/>
              </w:rPr>
              <w:t>radiogrāfera</w:t>
            </w:r>
            <w:proofErr w:type="spellEnd"/>
            <w:r w:rsidRPr="00F275AC">
              <w:rPr>
                <w:rStyle w:val="normaltextrun"/>
                <w:color w:val="000000"/>
                <w:shd w:val="clear" w:color="auto" w:fill="FFFFFF"/>
              </w:rPr>
              <w:t xml:space="preserve"> izglītība un vismaz viena gada pieredze darbā ar jonizējošā starojuma avotiem </w:t>
            </w:r>
            <w:proofErr w:type="spellStart"/>
            <w:r w:rsidRPr="00F275AC">
              <w:rPr>
                <w:rStyle w:val="normaltextrun"/>
                <w:color w:val="000000"/>
                <w:shd w:val="clear" w:color="auto" w:fill="FFFFFF"/>
              </w:rPr>
              <w:t>radiodiagnostikā</w:t>
            </w:r>
            <w:proofErr w:type="spellEnd"/>
            <w:r w:rsidRPr="00F275AC">
              <w:rPr>
                <w:rStyle w:val="normaltextrun"/>
                <w:color w:val="000000"/>
                <w:shd w:val="clear" w:color="auto" w:fill="FFFFFF"/>
              </w:rPr>
              <w:t>, ieskaitot laiku, kad iegūta izglītība radiācijas drošības jautājumos. Ja zobārstniecības praksē tiek veikta arī koniska staru kūļa datortomogrāfija, zobārstam nepieciešama papildu izglītība šādu izmeklējumu veikšanai.</w:t>
            </w:r>
          </w:p>
        </w:tc>
        <w:tc>
          <w:tcPr>
            <w:tcW w:w="4536" w:type="dxa"/>
            <w:tcBorders>
              <w:left w:val="single" w:sz="6" w:space="0" w:color="000000"/>
              <w:bottom w:val="single" w:sz="4" w:space="0" w:color="auto"/>
              <w:right w:val="single" w:sz="6" w:space="0" w:color="000000"/>
            </w:tcBorders>
          </w:tcPr>
          <w:p w14:paraId="55D599FB" w14:textId="77777777" w:rsidR="00F275AC" w:rsidRDefault="00F275AC" w:rsidP="00B240F6">
            <w:pPr>
              <w:pStyle w:val="naisc"/>
              <w:spacing w:before="0"/>
              <w:ind w:left="33" w:hanging="5"/>
              <w:rPr>
                <w:b/>
              </w:rPr>
            </w:pPr>
            <w:r>
              <w:rPr>
                <w:b/>
              </w:rPr>
              <w:lastRenderedPageBreak/>
              <w:t>Veselības ministrija</w:t>
            </w:r>
          </w:p>
          <w:p w14:paraId="08688146" w14:textId="77777777" w:rsidR="00F275AC" w:rsidRPr="00F275AC" w:rsidRDefault="00F275AC" w:rsidP="00B240F6">
            <w:pPr>
              <w:pStyle w:val="naisc"/>
              <w:ind w:left="33" w:hanging="5"/>
              <w:jc w:val="both"/>
            </w:pPr>
            <w:r w:rsidRPr="00F275AC">
              <w:t xml:space="preserve">Projekta 27. punktā ir noteiktas </w:t>
            </w:r>
            <w:proofErr w:type="spellStart"/>
            <w:r w:rsidRPr="00F275AC">
              <w:t>kavlifikācijas</w:t>
            </w:r>
            <w:proofErr w:type="spellEnd"/>
            <w:r w:rsidRPr="00F275AC">
              <w:t xml:space="preserve"> prasības darbu vadītājam, kas veic ar medicīnisku apstarošanu saistītas darbības.</w:t>
            </w:r>
          </w:p>
          <w:p w14:paraId="2C340524" w14:textId="77777777" w:rsidR="00F275AC" w:rsidRPr="00F275AC" w:rsidRDefault="00F275AC" w:rsidP="00B240F6">
            <w:pPr>
              <w:pStyle w:val="naisc"/>
              <w:ind w:left="33" w:hanging="5"/>
              <w:jc w:val="both"/>
            </w:pPr>
            <w:r w:rsidRPr="00F275AC">
              <w:t xml:space="preserve">Veselības ministrija paskaidro, ka ārstniecības personu profesiju un specialitāšu klasifikators ir noteikts Ministru kabineta 2016. gada 24. maija noteikumu Nr. 317 “Ārstniecības personu un ārstniecības atbalsta personu reģistra izveides, papildināšanas un uzturēšanas kārtība” (turpmāk – Noteikumi) 1. pielikuma 4. punktā. Turklāt Ārstniecisko un diagnostisko metožu klasifikators ir noteikts Noteikumu 1. pielikuma 5. punktā. Vēršam uzmanību, ka sertificējošās institūcijas ārstniecības personām izsniedz sertifikātus tikai Noteikumos noteiktajās specialitātēs un metodēs. Vienlaikus informējam, ka Noteikumos nav noteiktas nedz specialitātes, nedz metodes, kurās varētu iegūt ārsta </w:t>
            </w:r>
            <w:r w:rsidRPr="00F275AC">
              <w:lastRenderedPageBreak/>
              <w:t xml:space="preserve">radiologa sertifikātu </w:t>
            </w:r>
            <w:proofErr w:type="spellStart"/>
            <w:r w:rsidRPr="00F275AC">
              <w:t>radiodiagnostikā</w:t>
            </w:r>
            <w:proofErr w:type="spellEnd"/>
            <w:r w:rsidRPr="00F275AC">
              <w:t xml:space="preserve"> un ārsta radiologa sertifikātu radioterapijā.</w:t>
            </w:r>
          </w:p>
          <w:p w14:paraId="62B5FE15" w14:textId="77777777" w:rsidR="00F275AC" w:rsidRPr="00F275AC" w:rsidRDefault="00F275AC" w:rsidP="00B240F6">
            <w:pPr>
              <w:pStyle w:val="naisc"/>
              <w:ind w:left="33" w:hanging="5"/>
              <w:jc w:val="both"/>
            </w:pPr>
            <w:r w:rsidRPr="00F275AC">
              <w:t>Ņemot vērā minēto, lūdzam precizēt Projekta 27.1.1. un 27.2. apakšpunktus.</w:t>
            </w:r>
          </w:p>
          <w:p w14:paraId="55D4D2A1" w14:textId="77777777" w:rsidR="00F275AC" w:rsidRDefault="00F275AC" w:rsidP="00B240F6">
            <w:pPr>
              <w:pStyle w:val="naisc"/>
              <w:spacing w:before="0"/>
              <w:ind w:left="33" w:hanging="5"/>
              <w:jc w:val="both"/>
            </w:pPr>
            <w:r w:rsidRPr="00F275AC">
              <w:t>Papildus informējam, ka medicīnas fiziķis ir ārstniecības atbalsta persona, kurai, lai strādātu ārstniecības iestādē, ir nepieciešams Latvijas Ārstniecības personu profesionālās organizāciju savienības izsniegts ārstniecības atbalsta personas sertifikāts.</w:t>
            </w:r>
          </w:p>
          <w:p w14:paraId="68FE74CD" w14:textId="1AB703F3" w:rsidR="008D744B" w:rsidRPr="008D744B" w:rsidRDefault="008D744B" w:rsidP="00B240F6">
            <w:pPr>
              <w:pStyle w:val="naisc"/>
              <w:spacing w:before="0"/>
              <w:ind w:left="33" w:hanging="5"/>
              <w:jc w:val="both"/>
            </w:pPr>
            <w:r w:rsidRPr="008D744B">
              <w:t xml:space="preserve">Ņemot vērā minēto, aicinām par Projektu lūgt Latvijas Ārstu biedrības, Latvijas </w:t>
            </w:r>
            <w:proofErr w:type="spellStart"/>
            <w:r w:rsidRPr="008D744B">
              <w:t>Radiogrāferu</w:t>
            </w:r>
            <w:proofErr w:type="spellEnd"/>
            <w:r w:rsidRPr="008D744B">
              <w:t xml:space="preserve"> un radiologu asistentu asociācijas, Latvijas Medicīnas inženierzinātnes un fizikas biedrības un Latvijas Ārstniecības personu profesionālās organizāciju savienības viedokli.</w:t>
            </w:r>
          </w:p>
        </w:tc>
        <w:tc>
          <w:tcPr>
            <w:tcW w:w="2977" w:type="dxa"/>
            <w:tcBorders>
              <w:left w:val="single" w:sz="6" w:space="0" w:color="000000"/>
              <w:bottom w:val="single" w:sz="4" w:space="0" w:color="auto"/>
              <w:right w:val="single" w:sz="6" w:space="0" w:color="000000"/>
            </w:tcBorders>
          </w:tcPr>
          <w:p w14:paraId="3BC74700" w14:textId="77777777" w:rsidR="00F275AC" w:rsidRPr="00804F2E" w:rsidRDefault="00F275AC" w:rsidP="00B240F6">
            <w:pPr>
              <w:pStyle w:val="naisc"/>
              <w:spacing w:before="0"/>
              <w:ind w:firstLine="21"/>
              <w:rPr>
                <w:b/>
              </w:rPr>
            </w:pPr>
            <w:r w:rsidRPr="00804F2E">
              <w:rPr>
                <w:b/>
              </w:rPr>
              <w:lastRenderedPageBreak/>
              <w:t>Ņemts vērā</w:t>
            </w:r>
          </w:p>
          <w:p w14:paraId="4B480365" w14:textId="77777777" w:rsidR="00804F2E" w:rsidRPr="00804F2E" w:rsidRDefault="008D744B" w:rsidP="00B240F6">
            <w:pPr>
              <w:pStyle w:val="naisc"/>
              <w:spacing w:before="0"/>
              <w:ind w:firstLine="21"/>
              <w:jc w:val="both"/>
            </w:pPr>
            <w:r w:rsidRPr="00804F2E">
              <w:t xml:space="preserve">Precizēts Projekta 27. punkts. </w:t>
            </w:r>
          </w:p>
          <w:p w14:paraId="04D3D676" w14:textId="5FA653D0" w:rsidR="008D744B" w:rsidRPr="00804F2E" w:rsidRDefault="008D744B" w:rsidP="00B240F6">
            <w:pPr>
              <w:pStyle w:val="naisc"/>
              <w:spacing w:before="0"/>
              <w:ind w:firstLine="21"/>
              <w:jc w:val="both"/>
            </w:pPr>
            <w:r w:rsidRPr="00804F2E">
              <w:t>Papildus Projekts tiks nosūtīts viedokļa sniegšanai Latvijas Ārstu biedrībai un Latvijas Ārstniecības personu profesionālo organizāciju savienībai</w:t>
            </w:r>
            <w:r w:rsidR="00804F2E" w:rsidRPr="00804F2E">
              <w:t xml:space="preserve">. Savukārt Latvijas </w:t>
            </w:r>
            <w:proofErr w:type="spellStart"/>
            <w:r w:rsidR="00804F2E" w:rsidRPr="00804F2E">
              <w:t>Radiogrāferu</w:t>
            </w:r>
            <w:proofErr w:type="spellEnd"/>
            <w:r w:rsidR="00804F2E" w:rsidRPr="00804F2E">
              <w:t xml:space="preserve"> un radiologu asistentu asociācijai un Latvijas Medicīnas inženierzinātnes un fizikas biedrības viedoklis par projektu jau tika lūgts sabiedriskās apspriešanas laikā, jo minētās organizācijas ir pastāvīgās darba grupas sastāvā (sk. anotācijas I. sada</w:t>
            </w:r>
            <w:r w:rsidR="00622F80">
              <w:t xml:space="preserve">ļas </w:t>
            </w:r>
            <w:r w:rsidR="00622F80">
              <w:lastRenderedPageBreak/>
              <w:t>3. </w:t>
            </w:r>
            <w:r w:rsidR="00804F2E" w:rsidRPr="00804F2E">
              <w:t>punktu un VI. sada</w:t>
            </w:r>
            <w:r w:rsidR="00622F80">
              <w:t>ļas 1. </w:t>
            </w:r>
            <w:r w:rsidR="00804F2E" w:rsidRPr="00804F2E">
              <w:t>punktu)</w:t>
            </w:r>
          </w:p>
        </w:tc>
        <w:tc>
          <w:tcPr>
            <w:tcW w:w="3260" w:type="dxa"/>
            <w:tcBorders>
              <w:top w:val="single" w:sz="4" w:space="0" w:color="auto"/>
              <w:left w:val="single" w:sz="4" w:space="0" w:color="auto"/>
              <w:bottom w:val="single" w:sz="4" w:space="0" w:color="auto"/>
            </w:tcBorders>
          </w:tcPr>
          <w:p w14:paraId="4E5D27BD" w14:textId="77777777" w:rsidR="00CC5ED6" w:rsidRPr="00CC5ED6" w:rsidRDefault="00CC5ED6" w:rsidP="00B240F6">
            <w:pPr>
              <w:pStyle w:val="naisf"/>
              <w:spacing w:before="0"/>
              <w:ind w:firstLine="0"/>
            </w:pPr>
            <w:r w:rsidRPr="00CC5ED6">
              <w:lastRenderedPageBreak/>
              <w:t xml:space="preserve">27. Darbu vadītājam, kas veic ar medicīnisku apstarošanu saistītas darbības, kvalifikācija atbilst šādiem kritērijiem: </w:t>
            </w:r>
          </w:p>
          <w:p w14:paraId="66CA6536" w14:textId="77777777" w:rsidR="00CC5ED6" w:rsidRPr="00CC5ED6" w:rsidRDefault="00CC5ED6" w:rsidP="00B240F6">
            <w:pPr>
              <w:pStyle w:val="naisf"/>
              <w:spacing w:before="0"/>
              <w:ind w:firstLine="0"/>
            </w:pPr>
            <w:r w:rsidRPr="00CC5ED6">
              <w:t>27.1. </w:t>
            </w:r>
            <w:proofErr w:type="spellStart"/>
            <w:r w:rsidRPr="00CC5ED6">
              <w:t>radiodiagnostikā</w:t>
            </w:r>
            <w:proofErr w:type="spellEnd"/>
            <w:r w:rsidRPr="00CC5ED6">
              <w:t xml:space="preserve"> iegūta viena no šādām kvalifikācijām:</w:t>
            </w:r>
          </w:p>
          <w:p w14:paraId="7D99A380" w14:textId="77777777" w:rsidR="00CC5ED6" w:rsidRPr="00CC5ED6" w:rsidRDefault="00CC5ED6" w:rsidP="00B240F6">
            <w:pPr>
              <w:pStyle w:val="naisf"/>
              <w:spacing w:before="0"/>
              <w:ind w:firstLine="0"/>
            </w:pPr>
            <w:r w:rsidRPr="00CC5ED6">
              <w:t xml:space="preserve">27.1.1. ārsta radiologa sertifikāts , ārsta radiologa </w:t>
            </w:r>
            <w:r w:rsidRPr="00CC5ED6">
              <w:rPr>
                <w:b/>
              </w:rPr>
              <w:t>terapeita</w:t>
            </w:r>
            <w:r w:rsidRPr="00CC5ED6">
              <w:t xml:space="preserve"> sertifikāts vai medicīnas fiziķa izglītība </w:t>
            </w:r>
            <w:r w:rsidRPr="00CC5ED6">
              <w:rPr>
                <w:b/>
              </w:rPr>
              <w:t xml:space="preserve">un Latvijas Ārstniecības personu profesionālās organizāciju savienības izsniegts ārstniecības atbalsta personas sertifikāts, kā arī </w:t>
            </w:r>
            <w:r w:rsidRPr="00CC5ED6">
              <w:t xml:space="preserve">vismaz divu gadu darba pieredze ar jonizējošā starojuma avotiem </w:t>
            </w:r>
            <w:proofErr w:type="spellStart"/>
            <w:r w:rsidRPr="00CC5ED6">
              <w:t>radiodiagnostikā</w:t>
            </w:r>
            <w:proofErr w:type="spellEnd"/>
            <w:r w:rsidRPr="00CC5ED6">
              <w:t xml:space="preserve">, ieskaitot laiku, kad iegūta izglītība radiācijas drošības jautājumos. Ja </w:t>
            </w:r>
            <w:proofErr w:type="spellStart"/>
            <w:r w:rsidRPr="00CC5ED6">
              <w:t>radiodiagnostikā</w:t>
            </w:r>
            <w:proofErr w:type="spellEnd"/>
            <w:r w:rsidRPr="00CC5ED6">
              <w:t xml:space="preserve"> izmanto </w:t>
            </w:r>
            <w:r w:rsidRPr="00CC5ED6">
              <w:lastRenderedPageBreak/>
              <w:t xml:space="preserve">radionuklīdus, nepieciešama vismaz divu gadu pieredze darbā ar radioaktīvajām vielām medicīnā; </w:t>
            </w:r>
          </w:p>
          <w:p w14:paraId="0A22725E" w14:textId="77777777" w:rsidR="00CC5ED6" w:rsidRPr="00CC5ED6" w:rsidRDefault="00CC5ED6" w:rsidP="00B240F6">
            <w:pPr>
              <w:pStyle w:val="naisf"/>
              <w:spacing w:before="0"/>
              <w:ind w:firstLine="0"/>
            </w:pPr>
            <w:r w:rsidRPr="00CC5ED6">
              <w:t xml:space="preserve">27.1.2. </w:t>
            </w:r>
            <w:proofErr w:type="spellStart"/>
            <w:r w:rsidRPr="00CC5ED6">
              <w:t>radiogrāfera</w:t>
            </w:r>
            <w:proofErr w:type="spellEnd"/>
            <w:r w:rsidRPr="00CC5ED6">
              <w:t xml:space="preserve"> sertifikāts un vismaz piecu gadu darba pieredze ar jonizējošā starojuma avotiem </w:t>
            </w:r>
            <w:proofErr w:type="spellStart"/>
            <w:r w:rsidRPr="00CC5ED6">
              <w:t>radiodiagnostikā</w:t>
            </w:r>
            <w:proofErr w:type="spellEnd"/>
            <w:r w:rsidRPr="00CC5ED6">
              <w:t xml:space="preserve"> </w:t>
            </w:r>
            <w:r w:rsidRPr="00CC5ED6">
              <w:rPr>
                <w:b/>
              </w:rPr>
              <w:t>vai radiologa asistenta sertifikāts un vismaz septiņu gadu darba pieredze</w:t>
            </w:r>
            <w:r w:rsidRPr="00CC5ED6">
              <w:t xml:space="preserve">, ieskaitot laiku, kad iegūta izglītība radiācijas drošības jautājumos. Ja </w:t>
            </w:r>
            <w:proofErr w:type="spellStart"/>
            <w:r w:rsidRPr="00CC5ED6">
              <w:t>radiodiagnostikā</w:t>
            </w:r>
            <w:proofErr w:type="spellEnd"/>
            <w:r w:rsidRPr="00CC5ED6">
              <w:t xml:space="preserve"> izmanto radionuklīdus, nepieciešama vismaz trīs gadu pieredze darbā ar radioaktīvajām vielām medicīnā; </w:t>
            </w:r>
          </w:p>
          <w:p w14:paraId="668A4634" w14:textId="77777777" w:rsidR="00CC5ED6" w:rsidRPr="00CC5ED6" w:rsidRDefault="00CC5ED6" w:rsidP="00B240F6">
            <w:pPr>
              <w:pStyle w:val="naisf"/>
              <w:spacing w:before="0"/>
              <w:ind w:firstLine="0"/>
            </w:pPr>
            <w:r w:rsidRPr="00CC5ED6">
              <w:t xml:space="preserve">27.2. radioterapijā – ārsta radiologa </w:t>
            </w:r>
            <w:r w:rsidRPr="00CC5ED6">
              <w:rPr>
                <w:b/>
              </w:rPr>
              <w:t xml:space="preserve">terapeita </w:t>
            </w:r>
            <w:r w:rsidRPr="00CC5ED6">
              <w:t xml:space="preserve">sertifikāts vai medicīnas fiziķa izglītība </w:t>
            </w:r>
            <w:r w:rsidRPr="00CC5ED6">
              <w:rPr>
                <w:b/>
              </w:rPr>
              <w:t>un Latvijas Ārstniecības personu profesionālās organizāciju savienības izsniegts ārstniecības atbalsta personas sertifikāts, kā arī</w:t>
            </w:r>
            <w:r w:rsidRPr="00CC5ED6">
              <w:t xml:space="preserve"> vismaz trīs gadu darba pieredze ar jonizējošā starojuma avotiem radioterapijā, ieskaitot laiku, kad iegūta izglītība radiācijas drošības jautājumos. Ja radioterapijā izmanto </w:t>
            </w:r>
            <w:r w:rsidRPr="00CC5ED6">
              <w:lastRenderedPageBreak/>
              <w:t xml:space="preserve">radionuklīdus, nepieciešama vismaz trīs gadu pieredze darbā ar radioaktīvajām vielām medicīnā; </w:t>
            </w:r>
          </w:p>
          <w:p w14:paraId="4DD71541" w14:textId="61B432B9" w:rsidR="00F275AC" w:rsidRPr="00CC5ED6" w:rsidRDefault="00CC5ED6" w:rsidP="00B240F6">
            <w:pPr>
              <w:spacing w:after="75"/>
              <w:jc w:val="both"/>
            </w:pPr>
            <w:r w:rsidRPr="00CC5ED6">
              <w:t xml:space="preserve">27.3. zobārstniecībā – sertifikāts zobārsta specialitātē vai ārsta radiologa sertifikāts, vai medicīnas fiziķa vai </w:t>
            </w:r>
            <w:proofErr w:type="spellStart"/>
            <w:r w:rsidRPr="00CC5ED6">
              <w:t>radiogrāfera</w:t>
            </w:r>
            <w:proofErr w:type="spellEnd"/>
            <w:r w:rsidRPr="00CC5ED6">
              <w:t xml:space="preserve"> izglītība un vismaz viena gada pieredze darbā ar jonizējošā starojuma avotiem </w:t>
            </w:r>
            <w:proofErr w:type="spellStart"/>
            <w:r w:rsidRPr="00CC5ED6">
              <w:t>radiodiagnostikā</w:t>
            </w:r>
            <w:proofErr w:type="spellEnd"/>
            <w:r w:rsidRPr="00CC5ED6">
              <w:t xml:space="preserve">, ieskaitot laiku, kad iegūta izglītība radiācijas drošības jautājumos. Ja zobārstniecības praksē tiek veikta arī </w:t>
            </w:r>
            <w:r w:rsidRPr="00CC5ED6">
              <w:rPr>
                <w:rFonts w:eastAsia="Calibri"/>
              </w:rPr>
              <w:t>koniska staru kūļa datortomogrāfija</w:t>
            </w:r>
            <w:r w:rsidRPr="00CC5ED6">
              <w:t>, zobārstam nepieciešama papildu izglītība šādu izmeklējumu veikšanai.</w:t>
            </w:r>
          </w:p>
        </w:tc>
      </w:tr>
      <w:tr w:rsidR="00FA145D" w:rsidRPr="00104DED" w14:paraId="6FF8B24A" w14:textId="77777777" w:rsidTr="00974E6B">
        <w:tc>
          <w:tcPr>
            <w:tcW w:w="1135" w:type="dxa"/>
            <w:tcBorders>
              <w:left w:val="single" w:sz="6" w:space="0" w:color="000000"/>
              <w:bottom w:val="single" w:sz="4" w:space="0" w:color="auto"/>
              <w:right w:val="single" w:sz="6" w:space="0" w:color="000000"/>
            </w:tcBorders>
          </w:tcPr>
          <w:p w14:paraId="6FF8B241" w14:textId="7E810400" w:rsidR="00FA145D" w:rsidRPr="00104DED" w:rsidRDefault="00FA145D" w:rsidP="00FA145D">
            <w:pPr>
              <w:pStyle w:val="naisc"/>
              <w:spacing w:before="0" w:after="0"/>
              <w:ind w:firstLine="34"/>
            </w:pPr>
            <w:r>
              <w:lastRenderedPageBreak/>
              <w:t>13</w:t>
            </w:r>
            <w:r w:rsidRPr="00104DED">
              <w:t>.</w:t>
            </w:r>
          </w:p>
        </w:tc>
        <w:tc>
          <w:tcPr>
            <w:tcW w:w="3260" w:type="dxa"/>
            <w:tcBorders>
              <w:left w:val="single" w:sz="6" w:space="0" w:color="000000"/>
              <w:bottom w:val="single" w:sz="4" w:space="0" w:color="auto"/>
              <w:right w:val="single" w:sz="6" w:space="0" w:color="000000"/>
            </w:tcBorders>
          </w:tcPr>
          <w:p w14:paraId="6FF8B242" w14:textId="77777777" w:rsidR="00FA145D" w:rsidRPr="00104DED" w:rsidRDefault="00FA145D" w:rsidP="00FA145D">
            <w:pPr>
              <w:pStyle w:val="naisc"/>
              <w:spacing w:before="0" w:after="0"/>
              <w:ind w:firstLine="720"/>
            </w:pPr>
          </w:p>
        </w:tc>
        <w:tc>
          <w:tcPr>
            <w:tcW w:w="4536" w:type="dxa"/>
            <w:tcBorders>
              <w:left w:val="single" w:sz="6" w:space="0" w:color="000000"/>
              <w:bottom w:val="single" w:sz="4" w:space="0" w:color="auto"/>
              <w:right w:val="single" w:sz="6" w:space="0" w:color="000000"/>
            </w:tcBorders>
          </w:tcPr>
          <w:p w14:paraId="789887FF" w14:textId="77777777" w:rsidR="00FA145D" w:rsidRPr="00104DED" w:rsidRDefault="00FA145D" w:rsidP="00FA145D">
            <w:pPr>
              <w:pStyle w:val="naisc"/>
              <w:spacing w:before="0"/>
              <w:ind w:left="33" w:hanging="5"/>
              <w:rPr>
                <w:b/>
              </w:rPr>
            </w:pPr>
            <w:r w:rsidRPr="00104DED">
              <w:rPr>
                <w:b/>
              </w:rPr>
              <w:t>Tieslietu ministrija</w:t>
            </w:r>
          </w:p>
          <w:p w14:paraId="6FF8B244" w14:textId="5BFBEE28" w:rsidR="00FA145D" w:rsidRPr="00104DED" w:rsidRDefault="00FA145D" w:rsidP="00FA145D">
            <w:pPr>
              <w:pStyle w:val="naisc"/>
              <w:spacing w:before="0"/>
              <w:jc w:val="both"/>
              <w:rPr>
                <w:b/>
              </w:rPr>
            </w:pPr>
            <w:r w:rsidRPr="00104DED">
              <w:t>Vēršam uzmanību, ka saskaņā ar noteikumu Nr. 108 3.2. apakšpunktu normatīvā akta projektā neietver normas, kas dublē augstāka vai tāda paša spēka normatīvā akta tiesību normās ietverto normatīvo regulējumu. Attiecīgi lūdzam izvērtēt un nepieciešamības gadījumā precizēt noteikumu projektu, nedublējot normatīvo regulējumu, kas izriet no citiem normatīviem aktiem, bet, piemēram, izdarot noteikumu projektā atsauci uz tiem, tai skaitā lūdzam:</w:t>
            </w:r>
          </w:p>
        </w:tc>
        <w:tc>
          <w:tcPr>
            <w:tcW w:w="2977" w:type="dxa"/>
            <w:tcBorders>
              <w:left w:val="single" w:sz="6" w:space="0" w:color="000000"/>
              <w:bottom w:val="single" w:sz="4" w:space="0" w:color="auto"/>
              <w:right w:val="single" w:sz="6" w:space="0" w:color="000000"/>
            </w:tcBorders>
          </w:tcPr>
          <w:p w14:paraId="6FF8B246" w14:textId="77777777" w:rsidR="00FA145D" w:rsidRPr="00104DED" w:rsidRDefault="00FA145D" w:rsidP="00FA145D">
            <w:pPr>
              <w:pStyle w:val="naisc"/>
              <w:spacing w:before="0" w:after="0"/>
              <w:ind w:firstLine="21"/>
              <w:jc w:val="both"/>
            </w:pPr>
          </w:p>
        </w:tc>
        <w:tc>
          <w:tcPr>
            <w:tcW w:w="3260" w:type="dxa"/>
            <w:tcBorders>
              <w:top w:val="single" w:sz="4" w:space="0" w:color="auto"/>
              <w:left w:val="single" w:sz="4" w:space="0" w:color="auto"/>
              <w:bottom w:val="single" w:sz="4" w:space="0" w:color="auto"/>
            </w:tcBorders>
          </w:tcPr>
          <w:p w14:paraId="6FF8B249" w14:textId="7492C161" w:rsidR="00FA145D" w:rsidRPr="00104DED" w:rsidRDefault="00FA145D" w:rsidP="00FA145D">
            <w:pPr>
              <w:jc w:val="both"/>
              <w:rPr>
                <w:b/>
              </w:rPr>
            </w:pPr>
          </w:p>
        </w:tc>
      </w:tr>
      <w:tr w:rsidR="00FA145D" w:rsidRPr="00104DED" w14:paraId="454F1D90" w14:textId="77777777" w:rsidTr="00974E6B">
        <w:tc>
          <w:tcPr>
            <w:tcW w:w="1135" w:type="dxa"/>
            <w:tcBorders>
              <w:left w:val="single" w:sz="6" w:space="0" w:color="000000"/>
              <w:bottom w:val="single" w:sz="4" w:space="0" w:color="auto"/>
              <w:right w:val="single" w:sz="6" w:space="0" w:color="000000"/>
            </w:tcBorders>
          </w:tcPr>
          <w:p w14:paraId="21CBEC09" w14:textId="755F673C" w:rsidR="00FA145D" w:rsidRPr="00104DED" w:rsidRDefault="00FA145D" w:rsidP="00FA145D">
            <w:pPr>
              <w:pStyle w:val="naisc"/>
              <w:spacing w:before="0" w:after="0"/>
              <w:ind w:firstLine="34"/>
            </w:pPr>
            <w:r>
              <w:lastRenderedPageBreak/>
              <w:t>13.1.</w:t>
            </w:r>
          </w:p>
        </w:tc>
        <w:tc>
          <w:tcPr>
            <w:tcW w:w="3260" w:type="dxa"/>
            <w:tcBorders>
              <w:left w:val="single" w:sz="6" w:space="0" w:color="000000"/>
              <w:bottom w:val="single" w:sz="4" w:space="0" w:color="auto"/>
              <w:right w:val="single" w:sz="6" w:space="0" w:color="000000"/>
            </w:tcBorders>
          </w:tcPr>
          <w:p w14:paraId="272AE8D1" w14:textId="2C56671E" w:rsidR="00FA145D" w:rsidRPr="00104DED" w:rsidRDefault="00AF5D3A" w:rsidP="00AF5D3A">
            <w:pPr>
              <w:pStyle w:val="naisc"/>
              <w:jc w:val="both"/>
            </w:pPr>
            <w:r>
              <w:t>19.1.4. prece ir atbilstoši marķēta un patērētājam tiek sniegta dokumentācija ar visiem nepieciešamiem norādījumiem par pareizu preces lietošanu un apglabāšanu;</w:t>
            </w:r>
          </w:p>
        </w:tc>
        <w:tc>
          <w:tcPr>
            <w:tcW w:w="4536" w:type="dxa"/>
            <w:tcBorders>
              <w:left w:val="single" w:sz="6" w:space="0" w:color="000000"/>
              <w:bottom w:val="single" w:sz="4" w:space="0" w:color="auto"/>
              <w:right w:val="single" w:sz="6" w:space="0" w:color="000000"/>
            </w:tcBorders>
          </w:tcPr>
          <w:p w14:paraId="343261B5" w14:textId="0CD677C8" w:rsidR="00FA145D" w:rsidRPr="00104DED" w:rsidRDefault="00FA145D" w:rsidP="00FA145D">
            <w:pPr>
              <w:pStyle w:val="naisc"/>
              <w:spacing w:before="0"/>
              <w:ind w:left="33" w:hanging="5"/>
              <w:jc w:val="both"/>
              <w:rPr>
                <w:b/>
              </w:rPr>
            </w:pPr>
            <w:r w:rsidRPr="00104DED">
              <w:t>pirmkārt, precizēt noteikumu projekta 19.1.4. apakšpunktu kā Patērētāju tiesību aizsardzības likuma prasību dublējošu, izdarot šajā apakšpunktā atbilstošu (-</w:t>
            </w:r>
            <w:proofErr w:type="spellStart"/>
            <w:r w:rsidRPr="00104DED">
              <w:t>as</w:t>
            </w:r>
            <w:proofErr w:type="spellEnd"/>
            <w:r w:rsidRPr="00104DED">
              <w:t>) atsauci (-es);</w:t>
            </w:r>
          </w:p>
        </w:tc>
        <w:tc>
          <w:tcPr>
            <w:tcW w:w="2977" w:type="dxa"/>
            <w:tcBorders>
              <w:left w:val="single" w:sz="6" w:space="0" w:color="000000"/>
              <w:bottom w:val="single" w:sz="4" w:space="0" w:color="auto"/>
              <w:right w:val="single" w:sz="6" w:space="0" w:color="000000"/>
            </w:tcBorders>
          </w:tcPr>
          <w:p w14:paraId="0BDB370C" w14:textId="67DA9612" w:rsidR="00FA145D" w:rsidRPr="00AF5D3A" w:rsidRDefault="00AF5D3A" w:rsidP="00AF5D3A">
            <w:pPr>
              <w:pStyle w:val="naisc"/>
              <w:spacing w:before="0" w:after="0"/>
              <w:ind w:firstLine="21"/>
              <w:rPr>
                <w:b/>
              </w:rPr>
            </w:pPr>
            <w:r>
              <w:rPr>
                <w:b/>
              </w:rPr>
              <w:t>Ņemts vērā</w:t>
            </w:r>
          </w:p>
        </w:tc>
        <w:tc>
          <w:tcPr>
            <w:tcW w:w="3260" w:type="dxa"/>
            <w:tcBorders>
              <w:top w:val="single" w:sz="4" w:space="0" w:color="auto"/>
              <w:left w:val="single" w:sz="4" w:space="0" w:color="auto"/>
              <w:bottom w:val="single" w:sz="4" w:space="0" w:color="auto"/>
            </w:tcBorders>
          </w:tcPr>
          <w:p w14:paraId="77ED17E1" w14:textId="77777777" w:rsidR="00033C78" w:rsidRPr="00033C78" w:rsidRDefault="00033C78" w:rsidP="00033C78">
            <w:pPr>
              <w:pStyle w:val="naisf"/>
              <w:spacing w:before="0"/>
              <w:ind w:firstLine="0"/>
            </w:pPr>
            <w:r w:rsidRPr="00033C78">
              <w:t>19. Saņemot šo noteikumu 18. punktā minēto eksperta atzinumu, centrs:</w:t>
            </w:r>
          </w:p>
          <w:p w14:paraId="5DBA05FA" w14:textId="495E5CF2" w:rsidR="00033C78" w:rsidRPr="00033C78" w:rsidRDefault="00033C78" w:rsidP="00033C78">
            <w:pPr>
              <w:pStyle w:val="naisf"/>
              <w:spacing w:before="0"/>
              <w:ind w:firstLine="0"/>
            </w:pPr>
            <w:r w:rsidRPr="00033C78">
              <w:t>19.1. to izvērtē kopā ar citiem dokumentiem licences saņemšanai un izsniedz licenci, ja darbība ir pamatota, vai pieņem lēmumu par atteikumu izsniegt licenci, ja darbība nav pamatota,</w:t>
            </w:r>
            <w:r w:rsidRPr="00033C78">
              <w:rPr>
                <w:b/>
              </w:rPr>
              <w:t xml:space="preserve"> īpaši izvērtējot </w:t>
            </w:r>
            <w:r w:rsidRPr="00033C78">
              <w:t>šādus kritērijus:</w:t>
            </w:r>
          </w:p>
          <w:p w14:paraId="797CF20A" w14:textId="1C342825" w:rsidR="00033C78" w:rsidRPr="00033C78" w:rsidRDefault="00033C78" w:rsidP="00033C78">
            <w:pPr>
              <w:pStyle w:val="naisf"/>
              <w:spacing w:before="0"/>
              <w:ind w:firstLine="0"/>
            </w:pPr>
            <w:r w:rsidRPr="00033C78">
              <w:t>(..)</w:t>
            </w:r>
          </w:p>
          <w:p w14:paraId="73DB761D" w14:textId="7F68ED00" w:rsidR="00FA145D" w:rsidRPr="00033C78" w:rsidRDefault="00033C78" w:rsidP="00033C78">
            <w:pPr>
              <w:pStyle w:val="naisf"/>
              <w:spacing w:before="0"/>
              <w:ind w:firstLine="0"/>
              <w:rPr>
                <w:b/>
              </w:rPr>
            </w:pPr>
            <w:r w:rsidRPr="00033C78">
              <w:t xml:space="preserve">19.1.4. prece ir atbilstoši marķēta un patērētājam tiek sniegta dokumentācija ar visiem nepieciešamiem norādījumiem par pareizu preces lietošanu </w:t>
            </w:r>
            <w:r w:rsidRPr="00033C78">
              <w:rPr>
                <w:b/>
              </w:rPr>
              <w:t>saskaņā ar Patērētāju tiesību aizsardzības likuma prasībām;</w:t>
            </w:r>
          </w:p>
        </w:tc>
      </w:tr>
      <w:tr w:rsidR="00AF5D3A" w:rsidRPr="00104DED" w14:paraId="5AF72D88" w14:textId="77777777" w:rsidTr="00974E6B">
        <w:tc>
          <w:tcPr>
            <w:tcW w:w="1135" w:type="dxa"/>
            <w:tcBorders>
              <w:left w:val="single" w:sz="6" w:space="0" w:color="000000"/>
              <w:bottom w:val="single" w:sz="4" w:space="0" w:color="auto"/>
              <w:right w:val="single" w:sz="6" w:space="0" w:color="000000"/>
            </w:tcBorders>
          </w:tcPr>
          <w:p w14:paraId="772E2869" w14:textId="5BAC3796" w:rsidR="00AF5D3A" w:rsidRPr="00104DED" w:rsidRDefault="00AF5D3A" w:rsidP="00AF5D3A">
            <w:pPr>
              <w:pStyle w:val="naisc"/>
              <w:spacing w:before="0" w:after="0"/>
              <w:ind w:firstLine="34"/>
            </w:pPr>
            <w:r>
              <w:t>13.2.</w:t>
            </w:r>
          </w:p>
        </w:tc>
        <w:tc>
          <w:tcPr>
            <w:tcW w:w="3260" w:type="dxa"/>
            <w:tcBorders>
              <w:left w:val="single" w:sz="6" w:space="0" w:color="000000"/>
              <w:bottom w:val="single" w:sz="4" w:space="0" w:color="auto"/>
              <w:right w:val="single" w:sz="6" w:space="0" w:color="000000"/>
            </w:tcBorders>
          </w:tcPr>
          <w:p w14:paraId="40D148C5" w14:textId="5945A98B" w:rsidR="00AF5D3A" w:rsidRPr="00AF5D3A" w:rsidRDefault="00AF5D3A" w:rsidP="00AF5D3A">
            <w:pPr>
              <w:pStyle w:val="naisc"/>
              <w:spacing w:before="0" w:after="0"/>
              <w:jc w:val="both"/>
              <w:rPr>
                <w:b/>
              </w:rPr>
            </w:pPr>
            <w:r w:rsidRPr="00AF5D3A">
              <w:rPr>
                <w:rStyle w:val="normaltextrun"/>
                <w:b/>
                <w:color w:val="000000"/>
                <w:shd w:val="clear" w:color="auto" w:fill="FFFFFF"/>
              </w:rPr>
              <w:t xml:space="preserve">37. Iesniedzējs šo noteikumu </w:t>
            </w:r>
            <w:r w:rsidR="009D4DA9">
              <w:rPr>
                <w:rStyle w:val="normaltextrun"/>
                <w:b/>
                <w:color w:val="000000"/>
                <w:shd w:val="clear" w:color="auto" w:fill="FFFFFF"/>
              </w:rPr>
              <w:t>36. punktā minēto iesniegum</w:t>
            </w:r>
            <w:r w:rsidRPr="00AF5D3A">
              <w:rPr>
                <w:rStyle w:val="normaltextrun"/>
                <w:b/>
                <w:color w:val="000000"/>
                <w:shd w:val="clear" w:color="auto" w:fill="FFFFFF"/>
              </w:rPr>
              <w:t>u un ar to saistītos dokumentus iesniedz elektroniski, reģistrējoties Valsts vides dienesta informācijas sistēmā un aizpildot attiecīga parauga iesniegumu.</w:t>
            </w:r>
            <w:r w:rsidRPr="00AF5D3A">
              <w:rPr>
                <w:rStyle w:val="eop"/>
                <w:b/>
                <w:color w:val="000000"/>
                <w:shd w:val="clear" w:color="auto" w:fill="FFFFFF"/>
              </w:rPr>
              <w:t> </w:t>
            </w:r>
          </w:p>
        </w:tc>
        <w:tc>
          <w:tcPr>
            <w:tcW w:w="4536" w:type="dxa"/>
            <w:tcBorders>
              <w:left w:val="single" w:sz="6" w:space="0" w:color="000000"/>
              <w:bottom w:val="single" w:sz="4" w:space="0" w:color="auto"/>
              <w:right w:val="single" w:sz="6" w:space="0" w:color="000000"/>
            </w:tcBorders>
          </w:tcPr>
          <w:p w14:paraId="37E17486" w14:textId="6597CD94" w:rsidR="00AF5D3A" w:rsidRPr="00104DED" w:rsidRDefault="00AF5D3A" w:rsidP="00AF5D3A">
            <w:pPr>
              <w:pStyle w:val="naisc"/>
              <w:spacing w:before="0"/>
              <w:ind w:left="33" w:hanging="5"/>
              <w:jc w:val="both"/>
              <w:rPr>
                <w:b/>
              </w:rPr>
            </w:pPr>
            <w:r w:rsidRPr="00104DED">
              <w:t>otrkārt, svītrot vai precizēt noteikumu projekta 37. punktu, ciktāl tajā tiek dublēta likumprojekta 9. pantā izteiktā likuma 11. panta pirmā daļa;</w:t>
            </w:r>
          </w:p>
        </w:tc>
        <w:tc>
          <w:tcPr>
            <w:tcW w:w="2977" w:type="dxa"/>
            <w:tcBorders>
              <w:left w:val="single" w:sz="6" w:space="0" w:color="000000"/>
              <w:bottom w:val="single" w:sz="4" w:space="0" w:color="auto"/>
              <w:right w:val="single" w:sz="6" w:space="0" w:color="000000"/>
            </w:tcBorders>
          </w:tcPr>
          <w:p w14:paraId="5F40130B" w14:textId="22C61DB9" w:rsidR="00AF5D3A" w:rsidRPr="00104DED" w:rsidRDefault="00AF5D3A" w:rsidP="00AF5D3A">
            <w:pPr>
              <w:pStyle w:val="naisc"/>
              <w:spacing w:before="0" w:after="0"/>
              <w:ind w:firstLine="21"/>
            </w:pPr>
            <w:r>
              <w:rPr>
                <w:b/>
              </w:rPr>
              <w:t>Ņemts vērā</w:t>
            </w:r>
          </w:p>
        </w:tc>
        <w:tc>
          <w:tcPr>
            <w:tcW w:w="3260" w:type="dxa"/>
            <w:tcBorders>
              <w:top w:val="single" w:sz="4" w:space="0" w:color="auto"/>
              <w:left w:val="single" w:sz="4" w:space="0" w:color="auto"/>
              <w:bottom w:val="single" w:sz="4" w:space="0" w:color="auto"/>
            </w:tcBorders>
          </w:tcPr>
          <w:p w14:paraId="38276915" w14:textId="1AF8F3C3" w:rsidR="00AF5D3A" w:rsidRPr="00104DED" w:rsidRDefault="00AF5D3A" w:rsidP="00AF5D3A">
            <w:pPr>
              <w:jc w:val="both"/>
              <w:rPr>
                <w:b/>
              </w:rPr>
            </w:pPr>
          </w:p>
        </w:tc>
      </w:tr>
      <w:tr w:rsidR="00AF5D3A" w:rsidRPr="00104DED" w14:paraId="5C75C78D" w14:textId="77777777" w:rsidTr="00974E6B">
        <w:tc>
          <w:tcPr>
            <w:tcW w:w="1135" w:type="dxa"/>
            <w:tcBorders>
              <w:left w:val="single" w:sz="6" w:space="0" w:color="000000"/>
              <w:bottom w:val="single" w:sz="4" w:space="0" w:color="auto"/>
              <w:right w:val="single" w:sz="6" w:space="0" w:color="000000"/>
            </w:tcBorders>
          </w:tcPr>
          <w:p w14:paraId="1F3023D4" w14:textId="0511E7DE" w:rsidR="00AF5D3A" w:rsidRPr="00104DED" w:rsidRDefault="00AF5D3A" w:rsidP="00AF5D3A">
            <w:pPr>
              <w:pStyle w:val="naisc"/>
              <w:spacing w:before="0" w:after="0"/>
              <w:ind w:firstLine="34"/>
            </w:pPr>
            <w:r>
              <w:lastRenderedPageBreak/>
              <w:t>13.3.</w:t>
            </w:r>
          </w:p>
        </w:tc>
        <w:tc>
          <w:tcPr>
            <w:tcW w:w="3260" w:type="dxa"/>
            <w:tcBorders>
              <w:left w:val="single" w:sz="6" w:space="0" w:color="000000"/>
              <w:bottom w:val="single" w:sz="4" w:space="0" w:color="auto"/>
              <w:right w:val="single" w:sz="6" w:space="0" w:color="000000"/>
            </w:tcBorders>
          </w:tcPr>
          <w:p w14:paraId="548BE01D" w14:textId="01010DBF" w:rsidR="00AF5D3A" w:rsidRDefault="00AF5D3A" w:rsidP="006E1EAD">
            <w:pPr>
              <w:pStyle w:val="naisc"/>
              <w:jc w:val="both"/>
            </w:pPr>
            <w:r>
              <w:t xml:space="preserve">39. Centrs pēc šo noteikumu 36. punktā minētā iesnieguma saņemšanas: </w:t>
            </w:r>
          </w:p>
          <w:p w14:paraId="14DB4260" w14:textId="15218EC8" w:rsidR="00AF5D3A" w:rsidRPr="009D4DA9" w:rsidRDefault="00AF5D3A" w:rsidP="006E1EAD">
            <w:pPr>
              <w:pStyle w:val="naisc"/>
              <w:spacing w:before="0" w:after="0"/>
              <w:jc w:val="both"/>
              <w:rPr>
                <w:b/>
              </w:rPr>
            </w:pPr>
            <w:r w:rsidRPr="009D4DA9">
              <w:rPr>
                <w:b/>
              </w:rPr>
              <w:t>39.1. iekļauj informāciju par paziņojamo darbību veicēju un jonizējošā starojuma avotu datu bāzē;</w:t>
            </w:r>
          </w:p>
        </w:tc>
        <w:tc>
          <w:tcPr>
            <w:tcW w:w="4536" w:type="dxa"/>
            <w:tcBorders>
              <w:left w:val="single" w:sz="6" w:space="0" w:color="000000"/>
              <w:bottom w:val="single" w:sz="4" w:space="0" w:color="auto"/>
              <w:right w:val="single" w:sz="6" w:space="0" w:color="000000"/>
            </w:tcBorders>
          </w:tcPr>
          <w:p w14:paraId="3A8E25DB" w14:textId="17AC5B97" w:rsidR="00AF5D3A" w:rsidRPr="00104DED" w:rsidRDefault="00AF5D3A" w:rsidP="00AF5D3A">
            <w:pPr>
              <w:pStyle w:val="naisc"/>
              <w:spacing w:before="0"/>
              <w:ind w:left="33" w:hanging="5"/>
              <w:jc w:val="both"/>
              <w:rPr>
                <w:b/>
              </w:rPr>
            </w:pPr>
            <w:r w:rsidRPr="00104DED">
              <w:t>treškārt, svītrot vai precizēt noteikumu projekta 39.1. apakšpunktu kā likumprojekta 9. pantā izteiktās likuma 11. panta trešās daļas dublējošu;</w:t>
            </w:r>
          </w:p>
        </w:tc>
        <w:tc>
          <w:tcPr>
            <w:tcW w:w="2977" w:type="dxa"/>
            <w:tcBorders>
              <w:left w:val="single" w:sz="6" w:space="0" w:color="000000"/>
              <w:bottom w:val="single" w:sz="4" w:space="0" w:color="auto"/>
              <w:right w:val="single" w:sz="6" w:space="0" w:color="000000"/>
            </w:tcBorders>
          </w:tcPr>
          <w:p w14:paraId="7A4F193F" w14:textId="322246CA" w:rsidR="00AF5D3A" w:rsidRPr="00104DED" w:rsidRDefault="00AF5D3A" w:rsidP="000370A4">
            <w:pPr>
              <w:pStyle w:val="naisc"/>
              <w:spacing w:before="0" w:after="0"/>
              <w:ind w:firstLine="21"/>
            </w:pPr>
            <w:r>
              <w:rPr>
                <w:b/>
              </w:rPr>
              <w:t>Ņemts vērā</w:t>
            </w:r>
          </w:p>
        </w:tc>
        <w:tc>
          <w:tcPr>
            <w:tcW w:w="3260" w:type="dxa"/>
            <w:tcBorders>
              <w:top w:val="single" w:sz="4" w:space="0" w:color="auto"/>
              <w:left w:val="single" w:sz="4" w:space="0" w:color="auto"/>
              <w:bottom w:val="single" w:sz="4" w:space="0" w:color="auto"/>
            </w:tcBorders>
          </w:tcPr>
          <w:p w14:paraId="47888C28" w14:textId="0FA32AD2" w:rsidR="00AF5D3A" w:rsidRPr="00104DED" w:rsidRDefault="009D4DA9" w:rsidP="00AF5D3A">
            <w:pPr>
              <w:jc w:val="both"/>
              <w:rPr>
                <w:b/>
              </w:rPr>
            </w:pPr>
            <w:r w:rsidRPr="00CC5ED6">
              <w:t>36. Centrs pēc šo noteikumu 35. punktā minētā iesnieguma saņemšanas 10 darbdienu laikā informē iesniedzēju, ja centrs konstatējis, ka šo iesniegumā norādīto darbību veikšanai nepieciešams saņemt reģistrācijas apliecību vai licenci.</w:t>
            </w:r>
          </w:p>
        </w:tc>
      </w:tr>
      <w:tr w:rsidR="00AF5D3A" w:rsidRPr="00104DED" w14:paraId="739CFEF3" w14:textId="77777777" w:rsidTr="00974E6B">
        <w:tc>
          <w:tcPr>
            <w:tcW w:w="1135" w:type="dxa"/>
            <w:tcBorders>
              <w:left w:val="single" w:sz="6" w:space="0" w:color="000000"/>
              <w:bottom w:val="single" w:sz="4" w:space="0" w:color="auto"/>
              <w:right w:val="single" w:sz="6" w:space="0" w:color="000000"/>
            </w:tcBorders>
          </w:tcPr>
          <w:p w14:paraId="078BFEF0" w14:textId="7BA1124E" w:rsidR="00AF5D3A" w:rsidRPr="00104DED" w:rsidRDefault="00AF5D3A" w:rsidP="00AF5D3A">
            <w:pPr>
              <w:pStyle w:val="naisc"/>
              <w:spacing w:before="0" w:after="0"/>
              <w:ind w:firstLine="34"/>
            </w:pPr>
            <w:r>
              <w:t>13.4.</w:t>
            </w:r>
          </w:p>
        </w:tc>
        <w:tc>
          <w:tcPr>
            <w:tcW w:w="3260" w:type="dxa"/>
            <w:tcBorders>
              <w:left w:val="single" w:sz="6" w:space="0" w:color="000000"/>
              <w:bottom w:val="single" w:sz="4" w:space="0" w:color="auto"/>
              <w:right w:val="single" w:sz="6" w:space="0" w:color="000000"/>
            </w:tcBorders>
          </w:tcPr>
          <w:p w14:paraId="20BFF396" w14:textId="14EFB433" w:rsidR="00AF5D3A" w:rsidRPr="000370A4" w:rsidRDefault="000370A4" w:rsidP="000370A4">
            <w:pPr>
              <w:pStyle w:val="naisc"/>
              <w:spacing w:before="0"/>
              <w:jc w:val="both"/>
            </w:pPr>
            <w:r w:rsidRPr="000370A4">
              <w:rPr>
                <w:rStyle w:val="normaltextrun"/>
                <w:color w:val="000000"/>
                <w:shd w:val="clear" w:color="auto" w:fill="FFFFFF"/>
              </w:rPr>
              <w:t>49. Centrs licencē un reģistrācijas apliecībā norāda:</w:t>
            </w:r>
            <w:r w:rsidRPr="000370A4">
              <w:rPr>
                <w:rStyle w:val="eop"/>
                <w:color w:val="000000"/>
                <w:shd w:val="clear" w:color="auto" w:fill="FFFFFF"/>
              </w:rPr>
              <w:t> </w:t>
            </w:r>
            <w:r w:rsidRPr="000370A4">
              <w:rPr>
                <w:rStyle w:val="normaltextrun"/>
                <w:color w:val="000000"/>
                <w:shd w:val="clear" w:color="auto" w:fill="FFFFFF"/>
              </w:rPr>
              <w:t xml:space="preserve"> 49.8. papildus normatīvajos aktos noteiktajām prasībām licencē vai reģistrācijas apliecībā iekļauj citus nosacījumus darbībām ar jonizējošā starojuma avotiem, kuri atbilst administratīvā akta jēgai un mērķim (ja tādi ir), piemēram, jonizējošā starojuma iekārtā ražojamās produkcijas apjoms, maksimāli atļautā jauda vai tehniskie ierobežojumi.</w:t>
            </w:r>
            <w:r w:rsidRPr="000370A4">
              <w:rPr>
                <w:rStyle w:val="eop"/>
                <w:color w:val="000000"/>
                <w:shd w:val="clear" w:color="auto" w:fill="FFFFFF"/>
              </w:rPr>
              <w:t> </w:t>
            </w:r>
          </w:p>
        </w:tc>
        <w:tc>
          <w:tcPr>
            <w:tcW w:w="4536" w:type="dxa"/>
            <w:tcBorders>
              <w:left w:val="single" w:sz="6" w:space="0" w:color="000000"/>
              <w:bottom w:val="single" w:sz="4" w:space="0" w:color="auto"/>
              <w:right w:val="single" w:sz="6" w:space="0" w:color="000000"/>
            </w:tcBorders>
          </w:tcPr>
          <w:p w14:paraId="0C6CE63D" w14:textId="77777777" w:rsidR="00AF5D3A" w:rsidRDefault="00AF5D3A" w:rsidP="00AF5D3A">
            <w:pPr>
              <w:pStyle w:val="naisc"/>
              <w:spacing w:before="0"/>
              <w:ind w:left="33" w:hanging="5"/>
              <w:jc w:val="both"/>
            </w:pPr>
            <w:r w:rsidRPr="00104DED">
              <w:t>ceturtkārt, precizēt noteikumu projekta 49. punktu, nedublējot tajā prasības, kuras izriet no likumprojekta 9. pantā izteiktā likuma 11. panta sestās daļas otrā teikuma, kā arī lūdzam salāgot attiecīgo tiesisko regulējumu (norādām, ka likumprojekts tai skaitā paredz, ka licencē un reģistrācijas apliecībā tiek norādīti arī ierobežojumi operatoram, savukārt noteikumu projekta 49.8. apakšpunkts paredz, ka minētajos dokumentos iekļauj citus nosacījumus darbībām ar jonizējošā starojuma avotiem) vai sniegt skaidrojumu par noteikumu projekta 49.8. apakšpunkta atbilstību minētajai likumprojekta vienībai.</w:t>
            </w:r>
          </w:p>
          <w:p w14:paraId="7EF09662" w14:textId="48C95E25" w:rsidR="00C17297" w:rsidRPr="00104DED" w:rsidRDefault="00C17297" w:rsidP="00AF5D3A">
            <w:pPr>
              <w:pStyle w:val="naisc"/>
              <w:spacing w:before="0"/>
              <w:ind w:left="33" w:hanging="5"/>
              <w:jc w:val="both"/>
              <w:rPr>
                <w:b/>
              </w:rPr>
            </w:pPr>
            <w:r w:rsidRPr="00104DED">
              <w:t>Kā arī lūdzam svītrot noteikumu projekta 49.8. apakšpunktā norādi, ka nosacījumiem jāatbilst administratīvā akta jēgai un mērķim, kā Administratīvā procesa likuma 68. panta trešo daļu dublējošu;</w:t>
            </w:r>
          </w:p>
        </w:tc>
        <w:tc>
          <w:tcPr>
            <w:tcW w:w="2977" w:type="dxa"/>
            <w:tcBorders>
              <w:left w:val="single" w:sz="6" w:space="0" w:color="000000"/>
              <w:bottom w:val="single" w:sz="4" w:space="0" w:color="auto"/>
              <w:right w:val="single" w:sz="6" w:space="0" w:color="000000"/>
            </w:tcBorders>
          </w:tcPr>
          <w:p w14:paraId="6EC62615" w14:textId="2D9000EA" w:rsidR="00AF5D3A" w:rsidRPr="000370A4" w:rsidRDefault="000370A4" w:rsidP="000370A4">
            <w:pPr>
              <w:pStyle w:val="naisc"/>
              <w:spacing w:before="0" w:after="0"/>
              <w:ind w:firstLine="21"/>
              <w:rPr>
                <w:b/>
              </w:rPr>
            </w:pPr>
            <w:r>
              <w:rPr>
                <w:b/>
              </w:rPr>
              <w:t>Ņemts vērā</w:t>
            </w:r>
          </w:p>
        </w:tc>
        <w:tc>
          <w:tcPr>
            <w:tcW w:w="3260" w:type="dxa"/>
            <w:tcBorders>
              <w:top w:val="single" w:sz="4" w:space="0" w:color="auto"/>
              <w:left w:val="single" w:sz="4" w:space="0" w:color="auto"/>
              <w:bottom w:val="single" w:sz="4" w:space="0" w:color="auto"/>
            </w:tcBorders>
          </w:tcPr>
          <w:p w14:paraId="6ABE4381" w14:textId="17CF907D" w:rsidR="009D4DA9" w:rsidRPr="009D4DA9" w:rsidRDefault="009D4DA9" w:rsidP="009D4DA9">
            <w:pPr>
              <w:pStyle w:val="naisf"/>
              <w:spacing w:before="0" w:after="0"/>
              <w:ind w:firstLine="0"/>
            </w:pPr>
            <w:r w:rsidRPr="009D4DA9">
              <w:t>46. Centrs licencē un reģistrācijas apliecībā norāda:</w:t>
            </w:r>
          </w:p>
          <w:p w14:paraId="746668CE" w14:textId="5C9341C8" w:rsidR="009D4DA9" w:rsidRPr="009D4DA9" w:rsidRDefault="009D4DA9" w:rsidP="009D4DA9">
            <w:pPr>
              <w:pStyle w:val="naisf"/>
              <w:spacing w:before="0" w:after="0"/>
              <w:ind w:firstLine="0"/>
            </w:pPr>
            <w:r w:rsidRPr="009D4DA9">
              <w:t>(..)</w:t>
            </w:r>
          </w:p>
          <w:p w14:paraId="398C75E2" w14:textId="144AB802" w:rsidR="009D4DA9" w:rsidRPr="009D4DA9" w:rsidRDefault="009D4DA9" w:rsidP="009D4DA9">
            <w:pPr>
              <w:pStyle w:val="naisf"/>
              <w:spacing w:before="0" w:after="0"/>
              <w:ind w:firstLine="0"/>
            </w:pPr>
            <w:r w:rsidRPr="009D4DA9">
              <w:t xml:space="preserve">46.8. </w:t>
            </w:r>
            <w:r w:rsidRPr="009D4DA9">
              <w:rPr>
                <w:b/>
              </w:rPr>
              <w:t>ierobežojumus, kas jāņem vērā operatoram.</w:t>
            </w:r>
            <w:r w:rsidRPr="009D4DA9">
              <w:t> </w:t>
            </w:r>
          </w:p>
          <w:p w14:paraId="42AFF6D4" w14:textId="0B1339E7" w:rsidR="00AF5D3A" w:rsidRPr="009D4DA9" w:rsidRDefault="00AF5D3A" w:rsidP="00AF5D3A">
            <w:pPr>
              <w:jc w:val="both"/>
              <w:rPr>
                <w:b/>
              </w:rPr>
            </w:pPr>
          </w:p>
        </w:tc>
      </w:tr>
      <w:tr w:rsidR="00AF5D3A" w:rsidRPr="00104DED" w14:paraId="303CAC5E" w14:textId="77777777" w:rsidTr="00974E6B">
        <w:tc>
          <w:tcPr>
            <w:tcW w:w="1135" w:type="dxa"/>
            <w:tcBorders>
              <w:left w:val="single" w:sz="6" w:space="0" w:color="000000"/>
              <w:bottom w:val="single" w:sz="4" w:space="0" w:color="auto"/>
              <w:right w:val="single" w:sz="6" w:space="0" w:color="000000"/>
            </w:tcBorders>
          </w:tcPr>
          <w:p w14:paraId="16E2BA25" w14:textId="72D248DA" w:rsidR="00AF5D3A" w:rsidRPr="00104DED" w:rsidRDefault="00C17297" w:rsidP="00AF5D3A">
            <w:pPr>
              <w:pStyle w:val="naisc"/>
              <w:spacing w:before="0" w:after="0"/>
              <w:ind w:firstLine="34"/>
            </w:pPr>
            <w:r>
              <w:t>13.5</w:t>
            </w:r>
            <w:r w:rsidR="00AF5D3A">
              <w:t>.</w:t>
            </w:r>
          </w:p>
        </w:tc>
        <w:tc>
          <w:tcPr>
            <w:tcW w:w="3260" w:type="dxa"/>
            <w:tcBorders>
              <w:left w:val="single" w:sz="6" w:space="0" w:color="000000"/>
              <w:bottom w:val="single" w:sz="4" w:space="0" w:color="auto"/>
              <w:right w:val="single" w:sz="6" w:space="0" w:color="000000"/>
            </w:tcBorders>
          </w:tcPr>
          <w:p w14:paraId="79208D47" w14:textId="77777777" w:rsidR="00B129B4" w:rsidRDefault="00B129B4" w:rsidP="00B129B4">
            <w:pPr>
              <w:pStyle w:val="naisc"/>
              <w:spacing w:before="0"/>
              <w:jc w:val="both"/>
            </w:pPr>
            <w:r w:rsidRPr="00C17297">
              <w:t xml:space="preserve">83. Operators aizpilda pārskatu atbilstoši šo noteikumu 82. punktam par iepriekšējā kalendāra gadā operatora </w:t>
            </w:r>
            <w:r w:rsidRPr="00C17297">
              <w:lastRenderedPageBreak/>
              <w:t>darbībā notikušajām izmaiņām, kas saistītas ar jonizējošā starojuma avotiem un darbībām ar tiem, kā arī par personālsastāva izmaiņām un citām pārmaiņām, kuras ietekmējušas radiācijas drošību un kodoldrošību iepriekšējā kalendāra gadā. Operators iesniedz pārskatu Centrā līdz attiecīgā kalendāra gada 31. janvārim.</w:t>
            </w:r>
          </w:p>
          <w:p w14:paraId="130BCD06" w14:textId="70D8D234" w:rsidR="00AF5D3A" w:rsidRPr="00104DED" w:rsidRDefault="00B129B4" w:rsidP="00B129B4">
            <w:pPr>
              <w:pStyle w:val="naisc"/>
              <w:spacing w:before="0" w:after="0"/>
              <w:jc w:val="both"/>
            </w:pPr>
            <w:r w:rsidRPr="00C17297">
              <w:t>84.  Operators šo noteikumu 82. punktā minēto pārskatu iesniedz elektroniski, reģistrējoties Valsts vides dienesta informācijas sistēmā un aizpildot attiecīga parauga pārskatu.</w:t>
            </w:r>
          </w:p>
        </w:tc>
        <w:tc>
          <w:tcPr>
            <w:tcW w:w="4536" w:type="dxa"/>
            <w:tcBorders>
              <w:left w:val="single" w:sz="6" w:space="0" w:color="000000"/>
              <w:bottom w:val="single" w:sz="4" w:space="0" w:color="auto"/>
              <w:right w:val="single" w:sz="6" w:space="0" w:color="000000"/>
            </w:tcBorders>
          </w:tcPr>
          <w:p w14:paraId="46C51FC5" w14:textId="0426E65C" w:rsidR="00AF5D3A" w:rsidRPr="00104DED" w:rsidRDefault="00AF5D3A" w:rsidP="00AF5D3A">
            <w:pPr>
              <w:pStyle w:val="naisc"/>
              <w:spacing w:before="0"/>
              <w:ind w:left="33" w:hanging="5"/>
              <w:jc w:val="both"/>
              <w:rPr>
                <w:b/>
              </w:rPr>
            </w:pPr>
            <w:r w:rsidRPr="00104DED">
              <w:lastRenderedPageBreak/>
              <w:t xml:space="preserve">visbeidzot, svītrot vai precizēt noteikumu projekta 83. un 84. punktu kā likumprojekta </w:t>
            </w:r>
            <w:r w:rsidRPr="00104DED">
              <w:lastRenderedPageBreak/>
              <w:t>10. pantā izteikto likuma 13. panta attiecīgi sesto un devīto daļu dublējošu.</w:t>
            </w:r>
          </w:p>
        </w:tc>
        <w:tc>
          <w:tcPr>
            <w:tcW w:w="2977" w:type="dxa"/>
            <w:tcBorders>
              <w:left w:val="single" w:sz="6" w:space="0" w:color="000000"/>
              <w:bottom w:val="single" w:sz="4" w:space="0" w:color="auto"/>
              <w:right w:val="single" w:sz="6" w:space="0" w:color="000000"/>
            </w:tcBorders>
          </w:tcPr>
          <w:p w14:paraId="13609213" w14:textId="51DC8811" w:rsidR="00AF5D3A" w:rsidRPr="00BD58E3" w:rsidRDefault="00BD58E3" w:rsidP="00BD58E3">
            <w:pPr>
              <w:pStyle w:val="naisc"/>
              <w:spacing w:before="0" w:after="0"/>
              <w:ind w:firstLine="21"/>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09372B16" w14:textId="77777777" w:rsidR="009D4DA9" w:rsidRPr="009D4DA9" w:rsidRDefault="009D4DA9" w:rsidP="009D4DA9">
            <w:pPr>
              <w:jc w:val="both"/>
              <w:outlineLvl w:val="0"/>
            </w:pPr>
            <w:r w:rsidRPr="009D4DA9">
              <w:t>85.</w:t>
            </w:r>
            <w:r w:rsidRPr="009D4DA9" w:rsidDel="00B34DE0">
              <w:t xml:space="preserve"> </w:t>
            </w:r>
            <w:r w:rsidRPr="009D4DA9">
              <w:t xml:space="preserve">Pārskata par darbībām ar jonizējošā starojuma avotiem saturs noteikts šo noteikumu </w:t>
            </w:r>
            <w:r w:rsidRPr="009D4DA9">
              <w:rPr>
                <w:b/>
              </w:rPr>
              <w:t>6</w:t>
            </w:r>
            <w:r w:rsidRPr="009D4DA9">
              <w:t>. pielikumā.</w:t>
            </w:r>
          </w:p>
          <w:p w14:paraId="247CA729" w14:textId="77777777" w:rsidR="009D4DA9" w:rsidRPr="009D4DA9" w:rsidRDefault="009D4DA9" w:rsidP="009D4DA9">
            <w:pPr>
              <w:jc w:val="both"/>
              <w:outlineLvl w:val="0"/>
            </w:pPr>
          </w:p>
          <w:p w14:paraId="5D25A443" w14:textId="0CA26018" w:rsidR="009D4DA9" w:rsidRPr="009D4DA9" w:rsidRDefault="009D4DA9" w:rsidP="009D4DA9">
            <w:pPr>
              <w:jc w:val="both"/>
              <w:outlineLvl w:val="0"/>
              <w:rPr>
                <w:b/>
              </w:rPr>
            </w:pPr>
            <w:r w:rsidRPr="009D4DA9">
              <w:t xml:space="preserve">86. Operators aizpilda pārskatu atbilstoši šo noteikumu </w:t>
            </w:r>
            <w:r w:rsidRPr="009D4DA9">
              <w:rPr>
                <w:b/>
              </w:rPr>
              <w:t xml:space="preserve">85. punktam  </w:t>
            </w:r>
            <w:r w:rsidRPr="009D4DA9">
              <w:t xml:space="preserve">par iepriekšējā kalendāra gadā operatora darbībā notikušajām izmaiņām </w:t>
            </w:r>
            <w:r w:rsidRPr="009D4DA9">
              <w:rPr>
                <w:b/>
              </w:rPr>
              <w:t>atbilstoši likumā “Par radiācijas droš</w:t>
            </w:r>
            <w:r w:rsidR="00B240F6">
              <w:rPr>
                <w:b/>
              </w:rPr>
              <w:t>ību un kodoldrošību” noteiktajam</w:t>
            </w:r>
            <w:r w:rsidRPr="009D4DA9">
              <w:rPr>
                <w:b/>
              </w:rPr>
              <w:t xml:space="preserve"> un pārskatu iesniedz </w:t>
            </w:r>
            <w:proofErr w:type="spellStart"/>
            <w:r w:rsidRPr="009D4DA9">
              <w:rPr>
                <w:b/>
                <w:lang w:val="fr"/>
              </w:rPr>
              <w:t>Valsts</w:t>
            </w:r>
            <w:proofErr w:type="spellEnd"/>
            <w:r w:rsidRPr="009D4DA9">
              <w:rPr>
                <w:b/>
                <w:lang w:val="fr"/>
              </w:rPr>
              <w:t xml:space="preserve"> vides </w:t>
            </w:r>
            <w:r w:rsidRPr="009D4DA9">
              <w:rPr>
                <w:b/>
              </w:rPr>
              <w:t>dienesta informācijas sistēmā.</w:t>
            </w:r>
          </w:p>
          <w:p w14:paraId="7AD09DA5" w14:textId="75137160" w:rsidR="00AF5D3A" w:rsidRPr="009D4DA9" w:rsidRDefault="00AF5D3A" w:rsidP="00AF5D3A">
            <w:pPr>
              <w:jc w:val="both"/>
              <w:rPr>
                <w:b/>
              </w:rPr>
            </w:pPr>
          </w:p>
        </w:tc>
      </w:tr>
      <w:tr w:rsidR="00AF5D3A" w:rsidRPr="00104DED" w14:paraId="6FF8B259" w14:textId="77777777" w:rsidTr="00974E6B">
        <w:tc>
          <w:tcPr>
            <w:tcW w:w="1135" w:type="dxa"/>
            <w:tcBorders>
              <w:left w:val="single" w:sz="6" w:space="0" w:color="000000"/>
              <w:bottom w:val="single" w:sz="4" w:space="0" w:color="auto"/>
              <w:right w:val="single" w:sz="6" w:space="0" w:color="000000"/>
            </w:tcBorders>
          </w:tcPr>
          <w:p w14:paraId="6FF8B24B" w14:textId="7D34FE79" w:rsidR="00AF5D3A" w:rsidRPr="00104DED" w:rsidRDefault="00AF5D3A" w:rsidP="009D4DA9">
            <w:pPr>
              <w:pStyle w:val="naisc"/>
              <w:spacing w:before="0"/>
              <w:ind w:firstLine="34"/>
            </w:pPr>
            <w:r>
              <w:lastRenderedPageBreak/>
              <w:t>14</w:t>
            </w:r>
            <w:r w:rsidRPr="00104DED">
              <w:t>.</w:t>
            </w:r>
          </w:p>
        </w:tc>
        <w:tc>
          <w:tcPr>
            <w:tcW w:w="3260" w:type="dxa"/>
            <w:tcBorders>
              <w:left w:val="single" w:sz="6" w:space="0" w:color="000000"/>
              <w:bottom w:val="single" w:sz="4" w:space="0" w:color="auto"/>
              <w:right w:val="single" w:sz="6" w:space="0" w:color="000000"/>
            </w:tcBorders>
          </w:tcPr>
          <w:p w14:paraId="7129AF79" w14:textId="77777777" w:rsidR="00BC6A15" w:rsidRDefault="00BC6A15" w:rsidP="009D4DA9">
            <w:pPr>
              <w:pStyle w:val="naisc"/>
              <w:jc w:val="both"/>
            </w:pPr>
            <w:r>
              <w:t>32. Lai veiktu darbības ar jonizējošā starojuma avotiem, darbiniekam nepieciešama vismaz vispārējā vidējā vai profesionālā vidējā izglītība un apgūta apmācību kursu programma radiācijas drošības jomā.</w:t>
            </w:r>
          </w:p>
          <w:p w14:paraId="673D9B15" w14:textId="77777777" w:rsidR="00BC6A15" w:rsidRDefault="00BC6A15" w:rsidP="009D4DA9">
            <w:pPr>
              <w:pStyle w:val="naisc"/>
              <w:jc w:val="both"/>
            </w:pPr>
          </w:p>
          <w:p w14:paraId="329E5C1E" w14:textId="1F246E8C" w:rsidR="00BC6A15" w:rsidRDefault="00BC6A15" w:rsidP="009D4DA9">
            <w:pPr>
              <w:pStyle w:val="naisc"/>
              <w:jc w:val="both"/>
            </w:pPr>
            <w:r>
              <w:t xml:space="preserve">33. Kvalifikācijas un izglītības prasības darbiniekiem, kuri veic darbības ar jonizējošā starojuma avotiem medicīnā, </w:t>
            </w:r>
            <w:r>
              <w:lastRenderedPageBreak/>
              <w:t xml:space="preserve">arī prasības darbinieku apmācībām darbam ar medicīniski </w:t>
            </w:r>
            <w:proofErr w:type="spellStart"/>
            <w:r>
              <w:t>radioloģiskām</w:t>
            </w:r>
            <w:proofErr w:type="spellEnd"/>
            <w:r>
              <w:t xml:space="preserve"> ierīcēm,  nosaka Ārstniecības likums.</w:t>
            </w:r>
          </w:p>
          <w:p w14:paraId="0040C4BE" w14:textId="77777777" w:rsidR="00BC6A15" w:rsidRDefault="00BC6A15" w:rsidP="009D4DA9">
            <w:pPr>
              <w:pStyle w:val="naisc"/>
              <w:jc w:val="both"/>
            </w:pPr>
            <w:r>
              <w:t xml:space="preserve">35. Izglītības iestāde vai centrs, kas izstrādā šo noteikumu 28., 29., 30., 31., 32. un 34. punktā minēto apmācību kursu programmu radiācijas drošības jomā, saskaņo to ar attiecīgo nozares profesionālo organizāciju. Izglītības iestāde papildus saskaņo kursu programmu ar centru. Kursu programmā ietver: </w:t>
            </w:r>
          </w:p>
          <w:p w14:paraId="4FC85855" w14:textId="77777777" w:rsidR="00BC6A15" w:rsidRDefault="00BC6A15" w:rsidP="009D4DA9">
            <w:pPr>
              <w:pStyle w:val="naisc"/>
              <w:jc w:val="both"/>
            </w:pPr>
            <w:r>
              <w:t>35.1. darbiniekiem:</w:t>
            </w:r>
          </w:p>
          <w:p w14:paraId="53F18E45" w14:textId="77777777" w:rsidR="00BC6A15" w:rsidRDefault="00BC6A15" w:rsidP="009D4DA9">
            <w:pPr>
              <w:pStyle w:val="naisc"/>
              <w:jc w:val="both"/>
            </w:pPr>
            <w:r>
              <w:t>35.1.1. teorētiskās mācības par normatīvo aktu prasībām radiācijas drošībā un kodoldrošībā un darbinieku veselības aizsardzības nodrošināšanā;</w:t>
            </w:r>
          </w:p>
          <w:p w14:paraId="74EBC9AD" w14:textId="77777777" w:rsidR="00BC6A15" w:rsidRDefault="00BC6A15" w:rsidP="009D4DA9">
            <w:pPr>
              <w:pStyle w:val="naisc"/>
              <w:jc w:val="both"/>
            </w:pPr>
            <w:r>
              <w:t>35.1.2. teorētiskās un praktiskās mācības par drošām darba metodēm, aizsardzības līdzekļiem un radiācijas drošību;</w:t>
            </w:r>
          </w:p>
          <w:p w14:paraId="14A4DF2C" w14:textId="77777777" w:rsidR="00BC6A15" w:rsidRDefault="00BC6A15" w:rsidP="009D4DA9">
            <w:pPr>
              <w:pStyle w:val="naisc"/>
              <w:jc w:val="both"/>
            </w:pPr>
            <w:r>
              <w:t>35.2. darbu vadītājiem:</w:t>
            </w:r>
          </w:p>
          <w:p w14:paraId="14124F10" w14:textId="77777777" w:rsidR="00BC6A15" w:rsidRDefault="00BC6A15" w:rsidP="009D4DA9">
            <w:pPr>
              <w:pStyle w:val="naisc"/>
              <w:jc w:val="both"/>
            </w:pPr>
            <w:r>
              <w:t xml:space="preserve">35.2.1. teorētiskās mācības par normatīvo aktu prasībām radiācijas drošībā un </w:t>
            </w:r>
            <w:r>
              <w:lastRenderedPageBreak/>
              <w:t>kodoldrošībā un darbinieku veselības aizsardzības nodrošināšanā;</w:t>
            </w:r>
          </w:p>
          <w:p w14:paraId="1D6FD582" w14:textId="77777777" w:rsidR="00BC6A15" w:rsidRDefault="00BC6A15" w:rsidP="009D4DA9">
            <w:pPr>
              <w:pStyle w:val="naisc"/>
              <w:jc w:val="both"/>
            </w:pPr>
            <w:r>
              <w:t>35.2.2. teorētiskās un praktiskās mācības par drošām darba metodēm, aizsardzības līdzekļiem un radiācijas drošību;</w:t>
            </w:r>
          </w:p>
          <w:p w14:paraId="665E94A5" w14:textId="77777777" w:rsidR="00BC6A15" w:rsidRDefault="00BC6A15" w:rsidP="009D4DA9">
            <w:pPr>
              <w:pStyle w:val="naisc"/>
              <w:jc w:val="both"/>
            </w:pPr>
            <w:r>
              <w:t>35.2.3. teorētiskās un praktiskās mācības par jonizējošā starojuma dozas novērtēšanu, radiācijas drošības kultūru, kvalitātes nodrošināšanu un kvalitātes kontroli;</w:t>
            </w:r>
          </w:p>
          <w:p w14:paraId="6FF8B24E" w14:textId="55797587" w:rsidR="00AF5D3A" w:rsidRPr="00104DED" w:rsidRDefault="00BC6A15" w:rsidP="009D4DA9">
            <w:pPr>
              <w:pStyle w:val="naisc"/>
              <w:spacing w:before="0"/>
              <w:jc w:val="both"/>
            </w:pPr>
            <w:r>
              <w:t xml:space="preserve">35.3. mācību </w:t>
            </w:r>
            <w:proofErr w:type="spellStart"/>
            <w:r>
              <w:t>daudzizvēļu</w:t>
            </w:r>
            <w:proofErr w:type="spellEnd"/>
            <w:r>
              <w:t xml:space="preserve"> testu, kurā pozitīvu vērtējumu saņem, pareizi atbildot vismaz uz 70 % no uzdotajiem jautājumiem.</w:t>
            </w:r>
          </w:p>
        </w:tc>
        <w:tc>
          <w:tcPr>
            <w:tcW w:w="4536" w:type="dxa"/>
            <w:tcBorders>
              <w:left w:val="single" w:sz="6" w:space="0" w:color="000000"/>
              <w:bottom w:val="single" w:sz="4" w:space="0" w:color="auto"/>
              <w:right w:val="single" w:sz="6" w:space="0" w:color="000000"/>
            </w:tcBorders>
          </w:tcPr>
          <w:p w14:paraId="0ABCC88A" w14:textId="77777777" w:rsidR="00AF5D3A" w:rsidRPr="00104DED" w:rsidRDefault="00AF5D3A" w:rsidP="009D4DA9">
            <w:pPr>
              <w:pStyle w:val="naisc"/>
              <w:spacing w:before="0"/>
              <w:ind w:left="33" w:hanging="5"/>
              <w:rPr>
                <w:b/>
              </w:rPr>
            </w:pPr>
            <w:r w:rsidRPr="00104DED">
              <w:rPr>
                <w:b/>
              </w:rPr>
              <w:lastRenderedPageBreak/>
              <w:t>Tieslietu ministrija</w:t>
            </w:r>
          </w:p>
          <w:p w14:paraId="5AE69621" w14:textId="77777777" w:rsidR="00AF5D3A" w:rsidRPr="00104DED" w:rsidRDefault="00AF5D3A" w:rsidP="009D4DA9">
            <w:pPr>
              <w:spacing w:after="75"/>
              <w:ind w:right="12"/>
              <w:jc w:val="both"/>
            </w:pPr>
            <w:r w:rsidRPr="00104DED">
              <w:t xml:space="preserve">Vēršam uzmanību, ka likumprojektā un likumā nav paredzēts pilnvarojums Ministru kabinetam izdot noteikumus par tiesībām noteikt prasības operatora darbiniekiem (likumprojektā ietvertais pilnvarojums paredz Ministru kabinetam noteikt minimālās kvalifikācijas prasības darbu vadītājam). Tādējādi noteikumu projektā, nedublējot likumā noteikto regulējumu, darbiniekus var norādīt kā aizsargājamās personas, saistībā ar darbiniekiem var paredzēt pienākumus operatoram, kas būtu nepieciešami licences saņemšanai, </w:t>
            </w:r>
            <w:r w:rsidRPr="00104DED">
              <w:lastRenderedPageBreak/>
              <w:t xml:space="preserve">piemēram, darbinieku apmācības nodrošināšanu, bet nevar tieši paredzēt prasības operatora darbiniekiem, tai skaitā apmācības programmu saturu. Ievērojot minēto, lūdzam svītrot noteikumu projekta 32., 33. un 35. punktu, bet citās normās par darbiniekiem esošo regulējumu nepieciešams precizēt, izsakot to kā prasības operatoram licences saņemšanai vai tās darbības laikā. Ja veselības aprūpes jomas tiesiskais regulējums pēc likumprojekta pieņemšanas dažādām radioloģijas speciālistu profesijām, piemēram, par nepieciešamo izglītību, ir neatbilstošs, grozījumi jāveic minētajos normatīvajos aktos. </w:t>
            </w:r>
          </w:p>
          <w:p w14:paraId="6FF8B250" w14:textId="5B1A6686" w:rsidR="00AF5D3A" w:rsidRPr="00104DED" w:rsidRDefault="00AF5D3A" w:rsidP="009D4DA9">
            <w:pPr>
              <w:pStyle w:val="naisc"/>
              <w:spacing w:before="0"/>
              <w:jc w:val="both"/>
            </w:pPr>
            <w:r w:rsidRPr="00104DED">
              <w:t>Norādām, ka atbilstoši Satversmes tiesas 2005. gada 21. novembra spriedumam lietā Nr. 2005-03-0306 likumā jābūt tieši ietvertam pilnvarojumam izdot noteikumus un norādītiem Ministru kabineta noteikumu galvenajiem virzieniem. Likumdevējam ir skaidri jānorāda, kādus jautājumus un kādā veidā Ministru kabinets ir tiesīgs noregulēt. Ministru kabinets nav tiesīgs izdot ārējus normatīvos aktus, kas iztulko vai citādi izskaidro likumdevēja izdotos likumus.</w:t>
            </w:r>
          </w:p>
        </w:tc>
        <w:tc>
          <w:tcPr>
            <w:tcW w:w="2977" w:type="dxa"/>
            <w:tcBorders>
              <w:left w:val="single" w:sz="6" w:space="0" w:color="000000"/>
              <w:bottom w:val="single" w:sz="4" w:space="0" w:color="auto"/>
              <w:right w:val="single" w:sz="6" w:space="0" w:color="000000"/>
            </w:tcBorders>
          </w:tcPr>
          <w:p w14:paraId="216A3DF5" w14:textId="77777777" w:rsidR="00AF5D3A" w:rsidRDefault="00BC6A15" w:rsidP="009D4DA9">
            <w:pPr>
              <w:pStyle w:val="naisc"/>
              <w:spacing w:before="0"/>
              <w:ind w:firstLine="21"/>
              <w:rPr>
                <w:b/>
              </w:rPr>
            </w:pPr>
            <w:r w:rsidRPr="00BC6A15">
              <w:rPr>
                <w:b/>
              </w:rPr>
              <w:lastRenderedPageBreak/>
              <w:t>Ņemts vērā</w:t>
            </w:r>
          </w:p>
          <w:p w14:paraId="070176E9" w14:textId="77777777" w:rsidR="004A49F4" w:rsidRDefault="004A49F4" w:rsidP="009D4DA9">
            <w:pPr>
              <w:pStyle w:val="naisc"/>
              <w:spacing w:before="0"/>
              <w:ind w:firstLine="21"/>
              <w:jc w:val="both"/>
            </w:pPr>
            <w:r>
              <w:t>Precizēts Projekta 31. punkts, 32., 33. punkts svītrots.</w:t>
            </w:r>
          </w:p>
          <w:p w14:paraId="701B146D" w14:textId="12AB7658" w:rsidR="004A49F4" w:rsidRDefault="004A49F4" w:rsidP="009D4DA9">
            <w:pPr>
              <w:pStyle w:val="naisc"/>
              <w:spacing w:before="0"/>
              <w:ind w:firstLine="21"/>
              <w:jc w:val="both"/>
            </w:pPr>
            <w:r>
              <w:t>Par 35. punktu - Saeimā uz likumprojekta “Grozījumi likumā “Par radiācijas drošību un kodoldrošību”” 3. </w:t>
            </w:r>
            <w:r w:rsidRPr="00BB77D5">
              <w:t xml:space="preserve">lasījumu </w:t>
            </w:r>
            <w:r w:rsidR="00BB77D5" w:rsidRPr="00BB77D5">
              <w:t>2020. gada 11</w:t>
            </w:r>
            <w:r w:rsidRPr="00BB77D5">
              <w:t>. novembrī tika iesniegts</w:t>
            </w:r>
            <w:r>
              <w:t xml:space="preserve"> sekojošs priekšlikums:</w:t>
            </w:r>
          </w:p>
          <w:p w14:paraId="2C5C536B" w14:textId="09DB1849" w:rsidR="004A49F4" w:rsidRDefault="004A49F4" w:rsidP="009D4DA9">
            <w:pPr>
              <w:pStyle w:val="naisc"/>
              <w:ind w:firstLine="21"/>
              <w:jc w:val="both"/>
            </w:pPr>
            <w:r>
              <w:lastRenderedPageBreak/>
              <w:t>“Izteikt likumprojektā ietverto likuma "Par radiācijas drošību un kodoldrošību" (turpmāk – likums) 5. panta 12. punktu šādā redakcijā:</w:t>
            </w:r>
          </w:p>
          <w:p w14:paraId="6FF8B252" w14:textId="2D724B36" w:rsidR="004A49F4" w:rsidRPr="004A49F4" w:rsidRDefault="004A49F4" w:rsidP="009D4DA9">
            <w:pPr>
              <w:pStyle w:val="naisc"/>
              <w:spacing w:before="0"/>
              <w:ind w:firstLine="21"/>
              <w:jc w:val="both"/>
            </w:pPr>
            <w:r>
              <w:t>“12) lai paaugstinātu radiācijas drošības līmeni valstī, veicināt darbu vadītāju, darbinieku, radiācijas drošības ekspertu un medicīnas fizikas ekspertu apmācību, nodrošināt Centra darbinieku apmācības, saskaņot iestāžu izstrādātas kursu programmas radiācijas drošībā, kā arī organizēt radiācijas drošības kursus. Ministru kabinets nosaka kursu programmu radiācijas drošībā saturu;””</w:t>
            </w:r>
          </w:p>
        </w:tc>
        <w:tc>
          <w:tcPr>
            <w:tcW w:w="3260" w:type="dxa"/>
            <w:tcBorders>
              <w:top w:val="single" w:sz="4" w:space="0" w:color="auto"/>
              <w:left w:val="single" w:sz="4" w:space="0" w:color="auto"/>
              <w:bottom w:val="single" w:sz="4" w:space="0" w:color="auto"/>
            </w:tcBorders>
          </w:tcPr>
          <w:p w14:paraId="6FF6A2CA" w14:textId="77777777" w:rsidR="009D4DA9" w:rsidRPr="009D4DA9" w:rsidRDefault="009D4DA9" w:rsidP="009D4DA9">
            <w:pPr>
              <w:pStyle w:val="naisf"/>
              <w:spacing w:before="0"/>
              <w:ind w:firstLine="0"/>
            </w:pPr>
            <w:r w:rsidRPr="009D4DA9">
              <w:lastRenderedPageBreak/>
              <w:t>31. Operators nodrošina darbu vadītājam un darbiniekam:</w:t>
            </w:r>
          </w:p>
          <w:p w14:paraId="63D00C67" w14:textId="77777777" w:rsidR="009D4DA9" w:rsidRPr="009D4DA9" w:rsidRDefault="009D4DA9" w:rsidP="009D4DA9">
            <w:pPr>
              <w:pStyle w:val="naisf"/>
              <w:spacing w:before="0"/>
              <w:ind w:firstLine="0"/>
            </w:pPr>
            <w:r w:rsidRPr="009D4DA9">
              <w:t xml:space="preserve">31.1. apmācību radiācijas drošības jautājumos </w:t>
            </w:r>
            <w:r w:rsidRPr="009D4DA9">
              <w:rPr>
                <w:b/>
              </w:rPr>
              <w:t>ar centru saskaņotas</w:t>
            </w:r>
            <w:r w:rsidRPr="009D4DA9">
              <w:t xml:space="preserve"> kursu programmas ietvaros – ne retāk kā reizi piecos gados;</w:t>
            </w:r>
          </w:p>
          <w:p w14:paraId="14121383" w14:textId="2949D3D0" w:rsidR="009D4DA9" w:rsidRPr="009D4DA9" w:rsidRDefault="009D4DA9" w:rsidP="009D4DA9">
            <w:pPr>
              <w:pStyle w:val="naisf"/>
              <w:spacing w:before="0"/>
              <w:ind w:firstLine="0"/>
            </w:pPr>
            <w:r w:rsidRPr="009D4DA9">
              <w:t xml:space="preserve">31.2. ārpuskārtas apmācības un zināšanu pārbaudi, ja mainās </w:t>
            </w:r>
            <w:r w:rsidRPr="009D4DA9">
              <w:rPr>
                <w:b/>
              </w:rPr>
              <w:t>ar jonizējošā starojuma avotiem saistīti</w:t>
            </w:r>
            <w:r w:rsidRPr="009D4DA9">
              <w:t xml:space="preserve"> darba pienākumi, kā arī, ja tiek ieviesta jauna aparatūra </w:t>
            </w:r>
            <w:r w:rsidRPr="009D4DA9">
              <w:lastRenderedPageBreak/>
              <w:t>vai jauna procedūra darbā ar jonizējošā starojuma avotiem.</w:t>
            </w:r>
          </w:p>
          <w:p w14:paraId="0A2863E7" w14:textId="3FD6AA23" w:rsidR="009D4DA9" w:rsidRPr="009D4DA9" w:rsidRDefault="009D4DA9" w:rsidP="009D4DA9">
            <w:pPr>
              <w:spacing w:after="75"/>
              <w:jc w:val="both"/>
              <w:rPr>
                <w:b/>
                <w:bCs/>
              </w:rPr>
            </w:pPr>
            <w:r w:rsidRPr="009D4DA9">
              <w:t xml:space="preserve">32. </w:t>
            </w:r>
            <w:r w:rsidRPr="009D4DA9">
              <w:rPr>
                <w:b/>
                <w:bCs/>
              </w:rPr>
              <w:t>Papildus šo noteikumu 31.punktā minētajam</w:t>
            </w:r>
            <w:r w:rsidRPr="009D4DA9">
              <w:t xml:space="preserve"> operators nodrošina darbiniekam instruktāžu par radiācijas drošības jautājumiem ne retāk kā reizi gadā, </w:t>
            </w:r>
            <w:r w:rsidRPr="009D4DA9">
              <w:rPr>
                <w:b/>
                <w:bCs/>
              </w:rPr>
              <w:t>par to izdarot atzīmi attiecīgā žurnālā.</w:t>
            </w:r>
          </w:p>
          <w:p w14:paraId="4A8D4A31" w14:textId="77777777" w:rsidR="009D4DA9" w:rsidRPr="009D4DA9" w:rsidRDefault="009D4DA9" w:rsidP="009D4DA9">
            <w:pPr>
              <w:pStyle w:val="naisf"/>
              <w:spacing w:before="0"/>
              <w:ind w:firstLine="0"/>
            </w:pPr>
            <w:r w:rsidRPr="009D4DA9">
              <w:t xml:space="preserve">33. Izglītības iestāde vai centrs, kas izstrādā šo noteikumu 28., 29., 30. un 31. punktā minēto apmācību kursu programmu radiācijas drošības jomā, saskaņo to ar attiecīgo nozares profesionālo organizāciju. Izglītības iestāde papildus saskaņo kursu programmu ar centru. Kursu programmā ietver: </w:t>
            </w:r>
          </w:p>
          <w:p w14:paraId="29641943" w14:textId="77777777" w:rsidR="009D4DA9" w:rsidRPr="009D4DA9" w:rsidRDefault="009D4DA9" w:rsidP="009D4DA9">
            <w:pPr>
              <w:pStyle w:val="naisf"/>
              <w:spacing w:before="0"/>
              <w:ind w:firstLine="0"/>
            </w:pPr>
            <w:r w:rsidRPr="009D4DA9">
              <w:t>33.1. darbiniekiem:</w:t>
            </w:r>
          </w:p>
          <w:p w14:paraId="0029E28E" w14:textId="77777777" w:rsidR="009D4DA9" w:rsidRPr="009D4DA9" w:rsidRDefault="009D4DA9" w:rsidP="009D4DA9">
            <w:pPr>
              <w:pStyle w:val="naisf"/>
              <w:spacing w:before="0"/>
              <w:ind w:firstLine="0"/>
            </w:pPr>
            <w:r w:rsidRPr="009D4DA9">
              <w:t>33.1.1. teorētiskās mācības par normatīvo aktu prasībām radiācijas drošībā un kodoldrošībā un darbinieku veselības aizsardzības nodrošināšanā;</w:t>
            </w:r>
          </w:p>
          <w:p w14:paraId="61E51270" w14:textId="77777777" w:rsidR="009D4DA9" w:rsidRPr="009D4DA9" w:rsidRDefault="009D4DA9" w:rsidP="009D4DA9">
            <w:pPr>
              <w:pStyle w:val="naisf"/>
              <w:spacing w:before="0"/>
              <w:ind w:firstLine="0"/>
            </w:pPr>
            <w:r w:rsidRPr="009D4DA9">
              <w:t xml:space="preserve">33.1.2. teorētiskās un praktiskās mācības par drošām darba metodēm, aizsardzības </w:t>
            </w:r>
            <w:r w:rsidRPr="009D4DA9">
              <w:lastRenderedPageBreak/>
              <w:t>līdzekļiem un radiācijas drošību;</w:t>
            </w:r>
          </w:p>
          <w:p w14:paraId="2C013D04" w14:textId="77777777" w:rsidR="009D4DA9" w:rsidRPr="009D4DA9" w:rsidRDefault="009D4DA9" w:rsidP="009D4DA9">
            <w:pPr>
              <w:pStyle w:val="naisf"/>
              <w:spacing w:before="0"/>
              <w:ind w:firstLine="0"/>
            </w:pPr>
            <w:r w:rsidRPr="009D4DA9">
              <w:t>33.2. darbu vadītājiem:</w:t>
            </w:r>
          </w:p>
          <w:p w14:paraId="468E7AA6" w14:textId="77777777" w:rsidR="009D4DA9" w:rsidRPr="009D4DA9" w:rsidRDefault="009D4DA9" w:rsidP="009D4DA9">
            <w:pPr>
              <w:pStyle w:val="naisf"/>
              <w:spacing w:before="0"/>
              <w:ind w:firstLine="0"/>
            </w:pPr>
            <w:r w:rsidRPr="009D4DA9">
              <w:t>33.2.1. teorētiskās mācības par normatīvo aktu prasībām radiācijas drošībā un kodoldrošībā un darbinieku veselības aizsardzības nodrošināšanā;</w:t>
            </w:r>
          </w:p>
          <w:p w14:paraId="630414FC" w14:textId="77777777" w:rsidR="009D4DA9" w:rsidRPr="009D4DA9" w:rsidRDefault="009D4DA9" w:rsidP="009D4DA9">
            <w:pPr>
              <w:pStyle w:val="naisf"/>
              <w:spacing w:before="0"/>
              <w:ind w:firstLine="0"/>
            </w:pPr>
            <w:r w:rsidRPr="009D4DA9">
              <w:t>33.2.2. teorētiskās un praktiskās mācības par drošām darba metodēm, aizsardzības līdzekļiem un radiācijas drošību;</w:t>
            </w:r>
          </w:p>
          <w:p w14:paraId="2EA5E9DB" w14:textId="77777777" w:rsidR="009D4DA9" w:rsidRPr="009D4DA9" w:rsidRDefault="009D4DA9" w:rsidP="009D4DA9">
            <w:pPr>
              <w:pStyle w:val="naisf"/>
              <w:spacing w:before="0"/>
              <w:ind w:firstLine="0"/>
            </w:pPr>
            <w:r w:rsidRPr="009D4DA9">
              <w:t>33.2.3. teorētiskās un praktiskās mācības par jonizējošā starojuma dozas novērtēšanu, radiācijas drošības kultūru, kvalitātes nodrošināšanu un kvalitātes kontroli;</w:t>
            </w:r>
          </w:p>
          <w:p w14:paraId="6FF8B258" w14:textId="2E093606" w:rsidR="00AF5D3A" w:rsidRPr="009D4DA9" w:rsidRDefault="009D4DA9" w:rsidP="009D4DA9">
            <w:pPr>
              <w:spacing w:after="75"/>
              <w:jc w:val="both"/>
            </w:pPr>
            <w:r w:rsidRPr="009D4DA9">
              <w:t xml:space="preserve">33.3. mācību </w:t>
            </w:r>
            <w:proofErr w:type="spellStart"/>
            <w:r w:rsidRPr="009D4DA9">
              <w:t>daudzizvēļu</w:t>
            </w:r>
            <w:proofErr w:type="spellEnd"/>
            <w:r w:rsidRPr="009D4DA9">
              <w:t xml:space="preserve"> testu, kurā pozitīvu vērtējumu saņem, pareizi atbildot vismaz uz 70 % no uzdotajiem jautājumiem.</w:t>
            </w:r>
          </w:p>
        </w:tc>
      </w:tr>
      <w:tr w:rsidR="00AF5D3A" w:rsidRPr="00104DED" w14:paraId="6FF8B26B" w14:textId="77777777" w:rsidTr="00974E6B">
        <w:tc>
          <w:tcPr>
            <w:tcW w:w="1135" w:type="dxa"/>
            <w:tcBorders>
              <w:left w:val="single" w:sz="6" w:space="0" w:color="000000"/>
              <w:bottom w:val="single" w:sz="4" w:space="0" w:color="auto"/>
              <w:right w:val="single" w:sz="6" w:space="0" w:color="000000"/>
            </w:tcBorders>
          </w:tcPr>
          <w:p w14:paraId="6FF8B25A" w14:textId="5E3B6BDC" w:rsidR="00AF5D3A" w:rsidRPr="00104DED" w:rsidRDefault="00AF5D3A" w:rsidP="00AF5D3A">
            <w:pPr>
              <w:pStyle w:val="naisc"/>
              <w:spacing w:before="0" w:after="0"/>
              <w:ind w:firstLine="34"/>
            </w:pPr>
            <w:r>
              <w:lastRenderedPageBreak/>
              <w:t>15</w:t>
            </w:r>
            <w:r w:rsidRPr="00104DED">
              <w:t>.</w:t>
            </w:r>
          </w:p>
        </w:tc>
        <w:tc>
          <w:tcPr>
            <w:tcW w:w="3260" w:type="dxa"/>
            <w:tcBorders>
              <w:left w:val="single" w:sz="6" w:space="0" w:color="000000"/>
              <w:bottom w:val="single" w:sz="4" w:space="0" w:color="auto"/>
              <w:right w:val="single" w:sz="6" w:space="0" w:color="000000"/>
            </w:tcBorders>
          </w:tcPr>
          <w:p w14:paraId="11A7D4F1" w14:textId="37578F16" w:rsidR="00BC6A15" w:rsidRDefault="00BC6A15" w:rsidP="00BC6A15">
            <w:pPr>
              <w:pStyle w:val="naisc"/>
              <w:jc w:val="both"/>
            </w:pPr>
            <w:r>
              <w:t xml:space="preserve">42. Ja operators saņēmis licenci darbībām, kurām nepieciešama licence un reģistrēšana, bet turpmāk plāno veikt tikai reģistrējamas darbības, iesniedzējs saglabā licenci, </w:t>
            </w:r>
            <w:r>
              <w:lastRenderedPageBreak/>
              <w:t xml:space="preserve">izdarot tajā grozījumus vai veic darbību reģistrāciju. </w:t>
            </w:r>
          </w:p>
          <w:p w14:paraId="6FF8B25F" w14:textId="6EA0CE0E" w:rsidR="00AF5D3A" w:rsidRPr="00104DED" w:rsidRDefault="00BC6A15" w:rsidP="00BC6A15">
            <w:pPr>
              <w:pStyle w:val="naisc"/>
              <w:spacing w:before="0" w:after="0"/>
              <w:jc w:val="both"/>
            </w:pPr>
            <w:r>
              <w:t>43. Ja operators saņēmis reģistrācijas apliecību darbību veikšanai ar jonizējošā starojuma avotiem, bet turpmāk plāno veikt arī licencējamas darbības, iesniedzējs saglabā reģistrācijas apliecību un papildus veic darbību licencēšanu vai anulē reģistrācijas apliecību un licencē visas darbības ar jonizējošā starojuma avotiem.</w:t>
            </w:r>
          </w:p>
        </w:tc>
        <w:tc>
          <w:tcPr>
            <w:tcW w:w="4536" w:type="dxa"/>
            <w:tcBorders>
              <w:left w:val="single" w:sz="6" w:space="0" w:color="000000"/>
              <w:bottom w:val="single" w:sz="4" w:space="0" w:color="auto"/>
              <w:right w:val="single" w:sz="6" w:space="0" w:color="000000"/>
            </w:tcBorders>
          </w:tcPr>
          <w:p w14:paraId="3B2EF2E4" w14:textId="77777777" w:rsidR="00AF5D3A" w:rsidRPr="00104DED" w:rsidRDefault="00AF5D3A" w:rsidP="00AF5D3A">
            <w:pPr>
              <w:pStyle w:val="naisc"/>
              <w:spacing w:before="0"/>
              <w:ind w:left="33" w:hanging="5"/>
              <w:rPr>
                <w:b/>
              </w:rPr>
            </w:pPr>
            <w:r w:rsidRPr="00104DED">
              <w:rPr>
                <w:b/>
              </w:rPr>
              <w:lastRenderedPageBreak/>
              <w:t>Tieslietu ministrija</w:t>
            </w:r>
          </w:p>
          <w:p w14:paraId="6FF8B262" w14:textId="2EB4F54E" w:rsidR="00AF5D3A" w:rsidRPr="00104DED" w:rsidRDefault="00AF5D3A" w:rsidP="00AF5D3A">
            <w:pPr>
              <w:pStyle w:val="naisc"/>
              <w:spacing w:before="0" w:after="0"/>
              <w:jc w:val="both"/>
            </w:pPr>
            <w:r w:rsidRPr="00104DED">
              <w:t xml:space="preserve">Lūdzam precizēt noteikumu projekta 42. un 43. punktu. Vēršam uzmanību, ka šobrīd minētās normas var interpretēt tādējādi, ka operators pats veic grozījumus reģistrācijas apliecībā vai to anulē. Ņemot vērā, ka darbības var veikt tikai iestāde, kas ir </w:t>
            </w:r>
            <w:r w:rsidRPr="00104DED">
              <w:lastRenderedPageBreak/>
              <w:t>izdevusi reģistrācijas apliecību, noteikumu projekta 42. un 43. punktu nepieciešams izteikt atbilstoši lēmumu pieņemšanas kārtībai.</w:t>
            </w:r>
          </w:p>
        </w:tc>
        <w:tc>
          <w:tcPr>
            <w:tcW w:w="2977" w:type="dxa"/>
            <w:tcBorders>
              <w:left w:val="single" w:sz="6" w:space="0" w:color="000000"/>
              <w:bottom w:val="single" w:sz="4" w:space="0" w:color="auto"/>
              <w:right w:val="single" w:sz="6" w:space="0" w:color="000000"/>
            </w:tcBorders>
          </w:tcPr>
          <w:p w14:paraId="6FF8B264" w14:textId="628A57C2" w:rsidR="00AF5D3A" w:rsidRPr="00104DED" w:rsidRDefault="00F523D9" w:rsidP="00F523D9">
            <w:pPr>
              <w:pStyle w:val="naisc"/>
              <w:spacing w:before="0" w:after="0"/>
              <w:ind w:firstLine="21"/>
            </w:pPr>
            <w:r w:rsidRPr="00BC6A15">
              <w:rPr>
                <w:b/>
              </w:rPr>
              <w:lastRenderedPageBreak/>
              <w:t>Ņemts vērā</w:t>
            </w:r>
          </w:p>
        </w:tc>
        <w:tc>
          <w:tcPr>
            <w:tcW w:w="3260" w:type="dxa"/>
            <w:tcBorders>
              <w:top w:val="single" w:sz="4" w:space="0" w:color="auto"/>
              <w:left w:val="single" w:sz="4" w:space="0" w:color="auto"/>
              <w:bottom w:val="single" w:sz="4" w:space="0" w:color="auto"/>
            </w:tcBorders>
          </w:tcPr>
          <w:p w14:paraId="0C034DFB" w14:textId="51F7BBF9" w:rsidR="00A03866" w:rsidRPr="00A03866" w:rsidRDefault="00A03866" w:rsidP="00FD1C97">
            <w:pPr>
              <w:spacing w:after="240"/>
              <w:jc w:val="both"/>
            </w:pPr>
            <w:r w:rsidRPr="00A03866">
              <w:t xml:space="preserve">39. Ja operators saņēmis licenci darbībām, kurām nepieciešama licence un </w:t>
            </w:r>
            <w:r w:rsidRPr="00A03866">
              <w:rPr>
                <w:b/>
              </w:rPr>
              <w:t>reģistrācijas apliecība</w:t>
            </w:r>
            <w:r w:rsidRPr="00A03866">
              <w:t xml:space="preserve">, bet turpmāk plāno veikt tikai reģistrējamas darbības, iesniedzējs saglabā licenci, </w:t>
            </w:r>
            <w:r w:rsidRPr="00A03866">
              <w:rPr>
                <w:b/>
              </w:rPr>
              <w:t xml:space="preserve">iesniedzot centrā iesniegumu grozījumu </w:t>
            </w:r>
            <w:r w:rsidRPr="00A03866">
              <w:rPr>
                <w:b/>
              </w:rPr>
              <w:lastRenderedPageBreak/>
              <w:t>izdarīšanai licencē, vai iesniedz centrā iesniegumu reģistrācijas apliecības saņemšanai</w:t>
            </w:r>
            <w:r w:rsidRPr="00A03866">
              <w:t>.</w:t>
            </w:r>
          </w:p>
          <w:p w14:paraId="6FF8B26A" w14:textId="75D340D1" w:rsidR="00AF5D3A" w:rsidRPr="00A03866" w:rsidRDefault="00A03866" w:rsidP="00A03866">
            <w:pPr>
              <w:jc w:val="both"/>
              <w:rPr>
                <w:b/>
              </w:rPr>
            </w:pPr>
            <w:r w:rsidRPr="00A03866">
              <w:t xml:space="preserve">40. Ja operators saņēmis reģistrācijas apliecību darbību veikšanai ar jonizējošā starojuma avotiem, bet turpmāk plāno veikt arī licencējamas darbības, iesniedzējs saglabā reģistrācijas apliecību un papildus </w:t>
            </w:r>
            <w:r w:rsidRPr="00A03866">
              <w:rPr>
                <w:b/>
              </w:rPr>
              <w:t>iesniedz centrā iesniegumu licences saņemšanai vai iesniedz centrā iesniegumu reģistrācijas apliecības anulēšanai un licences saņemšanai visām darbībām ar jonizējošā starojuma avotiem.</w:t>
            </w:r>
          </w:p>
        </w:tc>
      </w:tr>
      <w:tr w:rsidR="00AF5D3A" w:rsidRPr="00104DED" w14:paraId="6FF8B275" w14:textId="77777777" w:rsidTr="00974E6B">
        <w:tc>
          <w:tcPr>
            <w:tcW w:w="1135" w:type="dxa"/>
            <w:tcBorders>
              <w:left w:val="single" w:sz="6" w:space="0" w:color="000000"/>
              <w:bottom w:val="single" w:sz="4" w:space="0" w:color="auto"/>
              <w:right w:val="single" w:sz="6" w:space="0" w:color="000000"/>
            </w:tcBorders>
          </w:tcPr>
          <w:p w14:paraId="6FF8B26C" w14:textId="3F909AEE" w:rsidR="00AF5D3A" w:rsidRPr="00104DED" w:rsidRDefault="00AF5D3A" w:rsidP="007977F0">
            <w:pPr>
              <w:pStyle w:val="naisc"/>
              <w:spacing w:before="0"/>
              <w:ind w:firstLine="34"/>
            </w:pPr>
            <w:r w:rsidRPr="00104DED">
              <w:lastRenderedPageBreak/>
              <w:t>1</w:t>
            </w:r>
            <w:r>
              <w:t>6</w:t>
            </w:r>
            <w:r w:rsidRPr="00104DED">
              <w:t>.</w:t>
            </w:r>
          </w:p>
        </w:tc>
        <w:tc>
          <w:tcPr>
            <w:tcW w:w="3260" w:type="dxa"/>
            <w:tcBorders>
              <w:left w:val="single" w:sz="6" w:space="0" w:color="000000"/>
              <w:bottom w:val="single" w:sz="4" w:space="0" w:color="auto"/>
              <w:right w:val="single" w:sz="6" w:space="0" w:color="000000"/>
            </w:tcBorders>
          </w:tcPr>
          <w:p w14:paraId="59983807" w14:textId="50F39B86" w:rsidR="007977F0" w:rsidRPr="007977F0" w:rsidRDefault="007977F0" w:rsidP="007977F0">
            <w:pPr>
              <w:pStyle w:val="CommentText"/>
              <w:spacing w:after="75"/>
              <w:jc w:val="both"/>
              <w:rPr>
                <w:sz w:val="24"/>
                <w:szCs w:val="24"/>
              </w:rPr>
            </w:pPr>
            <w:r w:rsidRPr="007977F0">
              <w:rPr>
                <w:sz w:val="24"/>
                <w:szCs w:val="24"/>
              </w:rPr>
              <w:t>46. Licences darbības termiņš ir 10 gadi, izņemot šo noteikumu 47. punktā minētos gadījumus.</w:t>
            </w:r>
          </w:p>
          <w:p w14:paraId="3FAA541D" w14:textId="77777777" w:rsidR="007977F0" w:rsidRPr="007977F0" w:rsidRDefault="007977F0" w:rsidP="007977F0">
            <w:pPr>
              <w:spacing w:after="75"/>
              <w:jc w:val="both"/>
            </w:pPr>
            <w:r w:rsidRPr="007977F0">
              <w:t>47. Centrs nosaka šādu licences darbības termiņu:</w:t>
            </w:r>
          </w:p>
          <w:p w14:paraId="0469A1C6" w14:textId="77777777" w:rsidR="007977F0" w:rsidRPr="007977F0" w:rsidRDefault="007977F0" w:rsidP="007977F0">
            <w:pPr>
              <w:spacing w:after="75"/>
              <w:jc w:val="both"/>
            </w:pPr>
            <w:r w:rsidRPr="007977F0">
              <w:t>47.1. līdz četriem gadiem valsts nozīmes jonizējošā starojuma objekta projektēšanai;</w:t>
            </w:r>
          </w:p>
          <w:p w14:paraId="636FD61C" w14:textId="77777777" w:rsidR="007977F0" w:rsidRPr="007977F0" w:rsidRDefault="007977F0" w:rsidP="007977F0">
            <w:pPr>
              <w:spacing w:after="75"/>
              <w:jc w:val="both"/>
            </w:pPr>
            <w:r w:rsidRPr="007977F0">
              <w:t>47.2. līdz 10 gadiem valsts nozīmes jonizējošā starojuma objekta būvniecībai;</w:t>
            </w:r>
          </w:p>
          <w:p w14:paraId="5475DE51" w14:textId="77777777" w:rsidR="007977F0" w:rsidRPr="007977F0" w:rsidRDefault="007977F0" w:rsidP="007977F0">
            <w:pPr>
              <w:spacing w:after="75"/>
              <w:jc w:val="both"/>
            </w:pPr>
            <w:r w:rsidRPr="007977F0">
              <w:lastRenderedPageBreak/>
              <w:t>47.3. līdz trijiem gadiem: radioaktīvo vielu saturošu jonizējošā starojuma avotu, radioaktīvo atkritumu vai lietotās kodoldegvielas starptautiskajiem pārvadājumiem;</w:t>
            </w:r>
          </w:p>
          <w:p w14:paraId="48DEA3B7" w14:textId="77777777" w:rsidR="007977F0" w:rsidRPr="007977F0" w:rsidRDefault="007977F0" w:rsidP="007977F0">
            <w:pPr>
              <w:spacing w:after="75"/>
              <w:jc w:val="both"/>
            </w:pPr>
            <w:r w:rsidRPr="007977F0">
              <w:t>47.4. citu termiņu, kas ir īsāks par šo noteikumu 46. punktā minēto termiņu, ja iesniedzējs iesniegumā licences saņemšanai norāda nepieciešamo licences darbības termiņu un:</w:t>
            </w:r>
          </w:p>
          <w:p w14:paraId="203B789A" w14:textId="77777777" w:rsidR="007977F0" w:rsidRPr="007977F0" w:rsidRDefault="007977F0" w:rsidP="007977F0">
            <w:pPr>
              <w:spacing w:after="75"/>
              <w:jc w:val="both"/>
            </w:pPr>
            <w:r w:rsidRPr="007977F0">
              <w:t>47.4.1. lūdz izsniegt licenci īsākam laikposmam;</w:t>
            </w:r>
          </w:p>
          <w:p w14:paraId="248E6C9C" w14:textId="77777777" w:rsidR="007977F0" w:rsidRPr="007977F0" w:rsidDel="00A523DB" w:rsidRDefault="007977F0" w:rsidP="007977F0">
            <w:pPr>
              <w:spacing w:after="75"/>
              <w:jc w:val="both"/>
            </w:pPr>
            <w:r w:rsidRPr="007977F0">
              <w:t>47.4.2. plāno ievest jonizējošā starojuma avotu demonstrācijai, kalibrēšanai, testēšanai vai citos līdzīgos nolūkos;</w:t>
            </w:r>
          </w:p>
          <w:p w14:paraId="06E96D26" w14:textId="77777777" w:rsidR="007977F0" w:rsidRPr="007977F0" w:rsidRDefault="007977F0" w:rsidP="007977F0">
            <w:pPr>
              <w:pStyle w:val="CommentText"/>
              <w:spacing w:after="75"/>
              <w:jc w:val="both"/>
              <w:rPr>
                <w:sz w:val="24"/>
                <w:szCs w:val="24"/>
              </w:rPr>
            </w:pPr>
            <w:r w:rsidRPr="007977F0">
              <w:rPr>
                <w:sz w:val="24"/>
                <w:szCs w:val="24"/>
              </w:rPr>
              <w:t>47.4.3. plāno vest tranzītā radioaktīvo vielu saturošu jonizējošā starojuma avotu;</w:t>
            </w:r>
          </w:p>
          <w:p w14:paraId="6FF8B26D" w14:textId="440D016D" w:rsidR="00AF5D3A" w:rsidRPr="007977F0" w:rsidRDefault="007977F0" w:rsidP="007977F0">
            <w:pPr>
              <w:pStyle w:val="naisc"/>
              <w:spacing w:before="0"/>
              <w:jc w:val="both"/>
            </w:pPr>
            <w:r w:rsidRPr="007977F0">
              <w:t>47.4.4. plāno eksportēt vai importēt radioaktīvo vielu saturošu jonizējošā starojuma avotu.</w:t>
            </w:r>
          </w:p>
        </w:tc>
        <w:tc>
          <w:tcPr>
            <w:tcW w:w="4536" w:type="dxa"/>
            <w:tcBorders>
              <w:left w:val="single" w:sz="6" w:space="0" w:color="000000"/>
              <w:bottom w:val="single" w:sz="4" w:space="0" w:color="auto"/>
              <w:right w:val="single" w:sz="6" w:space="0" w:color="000000"/>
            </w:tcBorders>
          </w:tcPr>
          <w:p w14:paraId="5C28E5A3" w14:textId="77777777" w:rsidR="00AF5D3A" w:rsidRPr="00104DED" w:rsidRDefault="00AF5D3A" w:rsidP="007977F0">
            <w:pPr>
              <w:pStyle w:val="naisc"/>
              <w:spacing w:before="0"/>
              <w:ind w:left="33" w:hanging="5"/>
              <w:rPr>
                <w:b/>
              </w:rPr>
            </w:pPr>
            <w:r w:rsidRPr="00104DED">
              <w:rPr>
                <w:b/>
              </w:rPr>
              <w:lastRenderedPageBreak/>
              <w:t>Tieslietu ministrija</w:t>
            </w:r>
          </w:p>
          <w:p w14:paraId="0CD61CD6" w14:textId="77777777" w:rsidR="00AF5D3A" w:rsidRPr="00104DED" w:rsidRDefault="00AF5D3A" w:rsidP="007977F0">
            <w:pPr>
              <w:spacing w:after="75"/>
              <w:ind w:right="12"/>
              <w:jc w:val="both"/>
            </w:pPr>
            <w:r w:rsidRPr="00104DED">
              <w:t xml:space="preserve">Lūdzam izvērtēt un sniegt noteikumu projekta anotācijā detalizētu skaidrojumu par noteikumu projekta 46. un 47. punkta atbilstību likumdevēja pilnvarojumam Ministru kabinetam. Proti, vēršam uzmanību, ka </w:t>
            </w:r>
            <w:proofErr w:type="spellStart"/>
            <w:r w:rsidRPr="00104DED">
              <w:t>pirmšķietami</w:t>
            </w:r>
            <w:proofErr w:type="spellEnd"/>
            <w:r w:rsidRPr="00104DED">
              <w:t xml:space="preserve"> Ministru kabinets ar likumprojektu un likumu nav pilnvarots noteikt licences darbības termiņu, jo tās ir materiālo tiesību normas. Pilnvarojums noteikt kārtību, kādā izsniedz, aptur un anulē licenci darbībām ar jonizējošā starojuma </w:t>
            </w:r>
            <w:r w:rsidRPr="00104DED">
              <w:lastRenderedPageBreak/>
              <w:t>avotiem paredz noteikt izpildāmo darbību procedūru (procesu), nevis termiņus. Likumā un arī likumprojektā ir nepārprotami noteikts, ka licence ir terminēta, bet licences darbības termiņi nav noteikti un arī netiek paredzēts pilnvarojums Ministru kabinetam tos noteikt.</w:t>
            </w:r>
          </w:p>
          <w:p w14:paraId="6FF8B270" w14:textId="3D8C6B5E" w:rsidR="00AF5D3A" w:rsidRPr="00104DED" w:rsidRDefault="00AF5D3A" w:rsidP="007977F0">
            <w:pPr>
              <w:pStyle w:val="naisc"/>
              <w:spacing w:before="0"/>
              <w:jc w:val="both"/>
            </w:pPr>
            <w:r w:rsidRPr="00104DED">
              <w:t>Ja atbilstošu skaidrojumu nav iespējams sniegt, lūdzam izvērtēt un iesniegt priekšlikumus likumprojektam, lai novērstu minēto nepilnību, proti, termiņus noteikt ar likumu, vai arī likumā paredzēt korektu pilnvarojumu Ministru kabinetam noteikumos paredzēt licences darbības termiņu noteikšanu. Skaidrojam, ka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w:t>
            </w:r>
            <w:r>
              <w:t>.</w:t>
            </w:r>
          </w:p>
        </w:tc>
        <w:tc>
          <w:tcPr>
            <w:tcW w:w="2977" w:type="dxa"/>
            <w:tcBorders>
              <w:left w:val="single" w:sz="6" w:space="0" w:color="000000"/>
              <w:bottom w:val="single" w:sz="4" w:space="0" w:color="auto"/>
              <w:right w:val="single" w:sz="6" w:space="0" w:color="000000"/>
            </w:tcBorders>
          </w:tcPr>
          <w:p w14:paraId="734B13CF" w14:textId="77777777" w:rsidR="00AF5D3A" w:rsidRDefault="00D7194F" w:rsidP="007977F0">
            <w:pPr>
              <w:pStyle w:val="naisc"/>
              <w:spacing w:before="0"/>
              <w:ind w:firstLine="21"/>
              <w:rPr>
                <w:b/>
              </w:rPr>
            </w:pPr>
            <w:r w:rsidRPr="00BC6A15">
              <w:rPr>
                <w:b/>
              </w:rPr>
              <w:lastRenderedPageBreak/>
              <w:t>Ņemts vērā</w:t>
            </w:r>
          </w:p>
          <w:p w14:paraId="189E50AE" w14:textId="7E84F2A7" w:rsidR="00F523D9" w:rsidRDefault="00F523D9" w:rsidP="007977F0">
            <w:pPr>
              <w:pStyle w:val="naisc"/>
              <w:spacing w:before="0"/>
              <w:ind w:firstLine="21"/>
              <w:jc w:val="both"/>
            </w:pPr>
            <w:r>
              <w:t xml:space="preserve">Saeimā uz likumprojekta “Grozījumi likumā “Par radiācijas drošību un </w:t>
            </w:r>
            <w:r w:rsidRPr="00BB77D5">
              <w:t>ko</w:t>
            </w:r>
            <w:r w:rsidR="004A49F4" w:rsidRPr="00BB77D5">
              <w:t xml:space="preserve">doldrošību”” 3. lasījumu </w:t>
            </w:r>
            <w:r w:rsidR="00BB77D5" w:rsidRPr="00BB77D5">
              <w:t>2020. gada 11</w:t>
            </w:r>
            <w:r w:rsidR="004A49F4" w:rsidRPr="00BB77D5">
              <w:t>. novembrī tika</w:t>
            </w:r>
            <w:r w:rsidRPr="00BB77D5">
              <w:t xml:space="preserve"> iesniegt</w:t>
            </w:r>
            <w:r w:rsidR="004A49F4" w:rsidRPr="00BB77D5">
              <w:t>s sekojošs priekšlikums</w:t>
            </w:r>
            <w:r w:rsidRPr="00BB77D5">
              <w:t>:</w:t>
            </w:r>
          </w:p>
          <w:p w14:paraId="6CB3856C" w14:textId="6BB45F9B" w:rsidR="00F523D9" w:rsidRDefault="00F523D9" w:rsidP="007977F0">
            <w:pPr>
              <w:pStyle w:val="naisc"/>
              <w:ind w:firstLine="21"/>
              <w:jc w:val="both"/>
            </w:pPr>
            <w:r>
              <w:t>“Izteikt likumprojektā ietverto likuma 11. panta ceturtās daļas 5. un 6. punktu šādā redakcijā:</w:t>
            </w:r>
          </w:p>
          <w:p w14:paraId="3E126A7C" w14:textId="67C2CA07" w:rsidR="00F523D9" w:rsidRDefault="00F523D9" w:rsidP="007977F0">
            <w:pPr>
              <w:pStyle w:val="naisc"/>
              <w:ind w:firstLine="21"/>
              <w:jc w:val="both"/>
            </w:pPr>
            <w:r>
              <w:lastRenderedPageBreak/>
              <w:t>“5) kārtību, kādā izsniedz, aptur un anulē reģistrācijas apliecību darbībām ar jonizējošā starojuma avotiem, un reģistrācijas apliecības darbības termiņu;</w:t>
            </w:r>
          </w:p>
          <w:p w14:paraId="6FF8B272" w14:textId="1275FD72" w:rsidR="00F523D9" w:rsidRPr="00F523D9" w:rsidRDefault="00F523D9" w:rsidP="007977F0">
            <w:pPr>
              <w:pStyle w:val="naisc"/>
              <w:spacing w:before="0"/>
              <w:ind w:firstLine="21"/>
              <w:jc w:val="both"/>
            </w:pPr>
            <w:r>
              <w:t xml:space="preserve">6) kārtību, kādā izsniedz, aptur un anulē licenci darbībām ar jonizējošā starojuma avotiem, un licences darbības termiņu.”” </w:t>
            </w:r>
          </w:p>
        </w:tc>
        <w:tc>
          <w:tcPr>
            <w:tcW w:w="3260" w:type="dxa"/>
            <w:tcBorders>
              <w:top w:val="single" w:sz="4" w:space="0" w:color="auto"/>
              <w:left w:val="single" w:sz="4" w:space="0" w:color="auto"/>
              <w:bottom w:val="single" w:sz="4" w:space="0" w:color="auto"/>
            </w:tcBorders>
          </w:tcPr>
          <w:p w14:paraId="6FF8B274" w14:textId="5DF949C9" w:rsidR="00AF5D3A" w:rsidRPr="00104DED" w:rsidRDefault="00AF5D3A" w:rsidP="007977F0">
            <w:pPr>
              <w:spacing w:after="75"/>
              <w:jc w:val="both"/>
            </w:pPr>
          </w:p>
        </w:tc>
      </w:tr>
      <w:tr w:rsidR="00AF5D3A" w:rsidRPr="00104DED" w14:paraId="78A50802" w14:textId="77777777" w:rsidTr="00974E6B">
        <w:tc>
          <w:tcPr>
            <w:tcW w:w="1135" w:type="dxa"/>
            <w:tcBorders>
              <w:left w:val="single" w:sz="6" w:space="0" w:color="000000"/>
              <w:bottom w:val="single" w:sz="4" w:space="0" w:color="auto"/>
              <w:right w:val="single" w:sz="6" w:space="0" w:color="000000"/>
            </w:tcBorders>
          </w:tcPr>
          <w:p w14:paraId="3DED3736" w14:textId="1BBDDDF9" w:rsidR="00AF5D3A" w:rsidRPr="00104DED" w:rsidRDefault="00AF5D3A" w:rsidP="00AF5D3A">
            <w:pPr>
              <w:pStyle w:val="naisc"/>
              <w:spacing w:before="0" w:after="0"/>
              <w:ind w:firstLine="34"/>
            </w:pPr>
            <w:r>
              <w:t>17.</w:t>
            </w:r>
          </w:p>
        </w:tc>
        <w:tc>
          <w:tcPr>
            <w:tcW w:w="3260" w:type="dxa"/>
            <w:tcBorders>
              <w:left w:val="single" w:sz="6" w:space="0" w:color="000000"/>
              <w:bottom w:val="single" w:sz="4" w:space="0" w:color="auto"/>
              <w:right w:val="single" w:sz="6" w:space="0" w:color="000000"/>
            </w:tcBorders>
          </w:tcPr>
          <w:p w14:paraId="6FD1864D" w14:textId="2B19D5E1" w:rsidR="0061326C" w:rsidRDefault="0061326C" w:rsidP="0061326C">
            <w:pPr>
              <w:pStyle w:val="naisc"/>
              <w:jc w:val="both"/>
            </w:pPr>
            <w:r>
              <w:t xml:space="preserve">47. Centrs nosaka šādu licences darbības termiņu: </w:t>
            </w:r>
          </w:p>
          <w:p w14:paraId="0A7FFAE8" w14:textId="287B50C1" w:rsidR="0061326C" w:rsidRDefault="0061326C" w:rsidP="0061326C">
            <w:pPr>
              <w:pStyle w:val="naisc"/>
              <w:jc w:val="both"/>
            </w:pPr>
            <w:r>
              <w:lastRenderedPageBreak/>
              <w:t xml:space="preserve">47.1. līdz četriem gadiem valsts nozīmes jonizējošā starojuma objekta projektēšanai; </w:t>
            </w:r>
          </w:p>
          <w:p w14:paraId="474A8735" w14:textId="7A4FA769" w:rsidR="0061326C" w:rsidRDefault="0061326C" w:rsidP="0061326C">
            <w:pPr>
              <w:pStyle w:val="naisc"/>
              <w:jc w:val="both"/>
            </w:pPr>
            <w:r>
              <w:t xml:space="preserve">47.2. līdz 10 gadiem valsts nozīmes jonizējošā starojuma objekta būvniecībai; </w:t>
            </w:r>
          </w:p>
          <w:p w14:paraId="421CCF4D" w14:textId="6A41E013" w:rsidR="0061326C" w:rsidRDefault="0061326C" w:rsidP="0061326C">
            <w:pPr>
              <w:pStyle w:val="naisc"/>
              <w:jc w:val="both"/>
            </w:pPr>
            <w:r>
              <w:t xml:space="preserve">47.3. līdz trijiem gadiem: radioaktīvo vielu saturošu jonizējošā starojuma avotu, radioaktīvo atkritumu vai lietotās kodoldegvielas starptautiskajiem pārvadājumiem; </w:t>
            </w:r>
          </w:p>
          <w:p w14:paraId="3105F168" w14:textId="1072A2EF" w:rsidR="0061326C" w:rsidRDefault="0061326C" w:rsidP="0061326C">
            <w:pPr>
              <w:pStyle w:val="naisc"/>
              <w:jc w:val="both"/>
            </w:pPr>
            <w:r>
              <w:t xml:space="preserve">47.4. citu termiņu, kas ir īsāks par šo noteikumu 46. punktā minēto termiņu, ja iesniedzējs iesniegumā licences saņemšanai norāda nepieciešamo licences darbības termiņu un: </w:t>
            </w:r>
          </w:p>
          <w:p w14:paraId="5B877D12" w14:textId="53C05B02" w:rsidR="0061326C" w:rsidRPr="0061326C" w:rsidRDefault="0061326C" w:rsidP="0061326C">
            <w:pPr>
              <w:pStyle w:val="naisc"/>
              <w:jc w:val="both"/>
              <w:rPr>
                <w:b/>
              </w:rPr>
            </w:pPr>
            <w:r w:rsidRPr="0061326C">
              <w:rPr>
                <w:b/>
              </w:rPr>
              <w:t xml:space="preserve">47.4.1. lūdz izsniegt licenci īsākam laikposmam; </w:t>
            </w:r>
          </w:p>
          <w:p w14:paraId="69F93074" w14:textId="1A27C18F" w:rsidR="0061326C" w:rsidRDefault="0061326C" w:rsidP="0061326C">
            <w:pPr>
              <w:pStyle w:val="naisc"/>
              <w:jc w:val="both"/>
            </w:pPr>
            <w:r>
              <w:t xml:space="preserve">47.4.2. plāno ievest jonizējošā starojuma avotu demonstrācijai, kalibrēšanai, testēšanai vai citos līdzīgos nolūkos; </w:t>
            </w:r>
          </w:p>
          <w:p w14:paraId="7430D25D" w14:textId="178151F1" w:rsidR="0061326C" w:rsidRDefault="0061326C" w:rsidP="0061326C">
            <w:pPr>
              <w:pStyle w:val="naisc"/>
              <w:jc w:val="both"/>
            </w:pPr>
            <w:r>
              <w:t xml:space="preserve">47.4.3. plāno vest tranzītā radioaktīvo vielu saturošu jonizējošā starojuma avotu; </w:t>
            </w:r>
          </w:p>
          <w:p w14:paraId="506BF3B9" w14:textId="100329A8" w:rsidR="00AF5D3A" w:rsidRPr="00104DED" w:rsidRDefault="0061326C" w:rsidP="0061326C">
            <w:pPr>
              <w:pStyle w:val="naisc"/>
              <w:spacing w:before="0" w:after="0"/>
              <w:jc w:val="both"/>
            </w:pPr>
            <w:r>
              <w:t xml:space="preserve">47.4.4. plāno eksportēt vai importēt radioaktīvo vielu </w:t>
            </w:r>
            <w:r>
              <w:lastRenderedPageBreak/>
              <w:t>saturošu jonizējošā starojuma avotu.</w:t>
            </w:r>
          </w:p>
        </w:tc>
        <w:tc>
          <w:tcPr>
            <w:tcW w:w="4536" w:type="dxa"/>
            <w:tcBorders>
              <w:left w:val="single" w:sz="6" w:space="0" w:color="000000"/>
              <w:bottom w:val="single" w:sz="4" w:space="0" w:color="auto"/>
              <w:right w:val="single" w:sz="6" w:space="0" w:color="000000"/>
            </w:tcBorders>
          </w:tcPr>
          <w:p w14:paraId="1A968E3C" w14:textId="3D7CCDB2" w:rsidR="00AF5D3A" w:rsidRPr="00104DED" w:rsidRDefault="00AF5D3A" w:rsidP="00AF5D3A">
            <w:pPr>
              <w:pStyle w:val="naisc"/>
              <w:spacing w:before="0"/>
              <w:ind w:left="33" w:hanging="5"/>
              <w:rPr>
                <w:b/>
              </w:rPr>
            </w:pPr>
            <w:r w:rsidRPr="00104DED">
              <w:rPr>
                <w:b/>
              </w:rPr>
              <w:lastRenderedPageBreak/>
              <w:t>Ekonomikas minis</w:t>
            </w:r>
            <w:r>
              <w:rPr>
                <w:b/>
              </w:rPr>
              <w:t>t</w:t>
            </w:r>
            <w:r w:rsidRPr="00104DED">
              <w:rPr>
                <w:b/>
              </w:rPr>
              <w:t>rija</w:t>
            </w:r>
          </w:p>
          <w:p w14:paraId="5871E9A1" w14:textId="4C14F9C5" w:rsidR="00AF5D3A" w:rsidRPr="00104DED" w:rsidRDefault="00AF5D3A" w:rsidP="00AF5D3A">
            <w:pPr>
              <w:pStyle w:val="naisc"/>
              <w:spacing w:before="0"/>
              <w:ind w:left="33" w:hanging="5"/>
              <w:jc w:val="both"/>
              <w:rPr>
                <w:b/>
              </w:rPr>
            </w:pPr>
            <w:r w:rsidRPr="00104DED">
              <w:rPr>
                <w:color w:val="000000"/>
              </w:rPr>
              <w:t xml:space="preserve">Lūdzam precizēt vai dzēst Noteikumu projekta 47.4.1. apakšpunktu, jo Noteikumu </w:t>
            </w:r>
            <w:r w:rsidRPr="00104DED">
              <w:rPr>
                <w:color w:val="000000"/>
              </w:rPr>
              <w:lastRenderedPageBreak/>
              <w:t>projekta 47.4. apakšpunktā saturiski iekļauta 47.4.1. apakšpunktā minētā informācija.</w:t>
            </w:r>
          </w:p>
        </w:tc>
        <w:tc>
          <w:tcPr>
            <w:tcW w:w="2977" w:type="dxa"/>
            <w:tcBorders>
              <w:left w:val="single" w:sz="6" w:space="0" w:color="000000"/>
              <w:bottom w:val="single" w:sz="4" w:space="0" w:color="auto"/>
              <w:right w:val="single" w:sz="6" w:space="0" w:color="000000"/>
            </w:tcBorders>
          </w:tcPr>
          <w:p w14:paraId="251CB522" w14:textId="2C461A5F" w:rsidR="00AF5D3A" w:rsidRPr="006A6E37" w:rsidRDefault="006A6E37" w:rsidP="006A6E37">
            <w:pPr>
              <w:pStyle w:val="naisc"/>
              <w:spacing w:before="0"/>
              <w:ind w:firstLine="21"/>
              <w:rPr>
                <w:b/>
              </w:rPr>
            </w:pPr>
            <w:r w:rsidRPr="006A6E37">
              <w:rPr>
                <w:b/>
              </w:rPr>
              <w:lastRenderedPageBreak/>
              <w:t>Ņemts vērā</w:t>
            </w:r>
          </w:p>
        </w:tc>
        <w:tc>
          <w:tcPr>
            <w:tcW w:w="3260" w:type="dxa"/>
            <w:tcBorders>
              <w:top w:val="single" w:sz="4" w:space="0" w:color="auto"/>
              <w:left w:val="single" w:sz="4" w:space="0" w:color="auto"/>
              <w:bottom w:val="single" w:sz="4" w:space="0" w:color="auto"/>
            </w:tcBorders>
          </w:tcPr>
          <w:p w14:paraId="595DA58D" w14:textId="01F47F22" w:rsidR="00AF5D3A" w:rsidRPr="00104DED" w:rsidRDefault="00AF5D3A" w:rsidP="00AF5D3A">
            <w:pPr>
              <w:jc w:val="both"/>
            </w:pPr>
          </w:p>
        </w:tc>
      </w:tr>
      <w:tr w:rsidR="00AF5D3A" w:rsidRPr="00104DED" w14:paraId="6FF8B27C" w14:textId="77777777" w:rsidTr="00974E6B">
        <w:tc>
          <w:tcPr>
            <w:tcW w:w="1135" w:type="dxa"/>
            <w:tcBorders>
              <w:left w:val="single" w:sz="6" w:space="0" w:color="000000"/>
              <w:bottom w:val="single" w:sz="4" w:space="0" w:color="auto"/>
              <w:right w:val="single" w:sz="6" w:space="0" w:color="000000"/>
            </w:tcBorders>
          </w:tcPr>
          <w:p w14:paraId="6FF8B276" w14:textId="4A6AE588" w:rsidR="00AF5D3A" w:rsidRPr="00104DED" w:rsidRDefault="00AF5D3A" w:rsidP="007977F0">
            <w:pPr>
              <w:pStyle w:val="naisc"/>
              <w:spacing w:before="0"/>
              <w:ind w:firstLine="34"/>
            </w:pPr>
            <w:r>
              <w:lastRenderedPageBreak/>
              <w:t>18</w:t>
            </w:r>
            <w:r w:rsidRPr="00104DED">
              <w:t>.</w:t>
            </w:r>
          </w:p>
        </w:tc>
        <w:tc>
          <w:tcPr>
            <w:tcW w:w="3260" w:type="dxa"/>
            <w:tcBorders>
              <w:left w:val="single" w:sz="6" w:space="0" w:color="000000"/>
              <w:bottom w:val="single" w:sz="4" w:space="0" w:color="auto"/>
              <w:right w:val="single" w:sz="6" w:space="0" w:color="000000"/>
            </w:tcBorders>
          </w:tcPr>
          <w:p w14:paraId="13E5C68E" w14:textId="3658B63E" w:rsidR="008B2DB5" w:rsidRDefault="008B2DB5" w:rsidP="007977F0">
            <w:pPr>
              <w:pStyle w:val="naisc"/>
              <w:jc w:val="both"/>
            </w:pPr>
            <w:r>
              <w:t xml:space="preserve">47. Centrs nosaka šādu licences darbības termiņu: </w:t>
            </w:r>
          </w:p>
          <w:p w14:paraId="7E87B93F" w14:textId="2E1E4B7F" w:rsidR="008B2DB5" w:rsidRPr="008B2DB5" w:rsidRDefault="008B2DB5" w:rsidP="007977F0">
            <w:pPr>
              <w:pStyle w:val="naisc"/>
              <w:jc w:val="both"/>
              <w:rPr>
                <w:b/>
              </w:rPr>
            </w:pPr>
            <w:r w:rsidRPr="008B2DB5">
              <w:rPr>
                <w:b/>
              </w:rPr>
              <w:t xml:space="preserve">47.1. līdz četriem gadiem valsts nozīmes jonizējošā starojuma objekta projektēšanai; </w:t>
            </w:r>
          </w:p>
          <w:p w14:paraId="5B430673" w14:textId="77777777" w:rsidR="008B2DB5" w:rsidRPr="008B2DB5" w:rsidRDefault="008B2DB5" w:rsidP="007977F0">
            <w:pPr>
              <w:pStyle w:val="naisc"/>
              <w:spacing w:before="0"/>
              <w:jc w:val="both"/>
              <w:rPr>
                <w:b/>
              </w:rPr>
            </w:pPr>
            <w:r w:rsidRPr="008B2DB5">
              <w:rPr>
                <w:b/>
              </w:rPr>
              <w:t>47.2. līdz 10 gadiem valsts nozīmes jonizējošā starojuma objekta būvniecībai;</w:t>
            </w:r>
          </w:p>
          <w:p w14:paraId="0C0995DF" w14:textId="77777777" w:rsidR="008B2DB5" w:rsidRDefault="008B2DB5" w:rsidP="007977F0">
            <w:pPr>
              <w:pStyle w:val="naisc"/>
              <w:spacing w:before="0"/>
              <w:jc w:val="both"/>
            </w:pPr>
          </w:p>
          <w:p w14:paraId="2EF1422C" w14:textId="4DFF8505" w:rsidR="008B2DB5" w:rsidRDefault="008B2DB5" w:rsidP="007977F0">
            <w:pPr>
              <w:pStyle w:val="naisc"/>
              <w:jc w:val="both"/>
            </w:pPr>
            <w:r>
              <w:t xml:space="preserve">71. Licenci valsts nozīmes jonizējošā starojuma objektu izveidošanai vai būtisku pārmaiņu veikšanai tajā Centrs izsniedz šādā kārtībā: </w:t>
            </w:r>
          </w:p>
          <w:p w14:paraId="0B18101B" w14:textId="6DDBDEFF" w:rsidR="008B2DB5" w:rsidRDefault="008B2DB5" w:rsidP="007977F0">
            <w:pPr>
              <w:pStyle w:val="naisc"/>
              <w:jc w:val="both"/>
            </w:pPr>
            <w:r>
              <w:t xml:space="preserve">71.1. izsniedz licenci projektēšanai, lai izveidotu jaunu valsts nozīmes jonizējošā starojuma objektu vai veiktu tajā būtiskas pārmaiņas. Ja valsts nozīmes jonizējošā starojuma objekta izveidošanai vai būtisku pārmaiņu veikšanai tajā nepieciešams ietekmes uz vidi novērtējums, to veic pirms iesnieguma iesniegšanas licences saņemšanai; </w:t>
            </w:r>
          </w:p>
          <w:p w14:paraId="541F4D81" w14:textId="4E071F6C" w:rsidR="008B2DB5" w:rsidRDefault="008B2DB5" w:rsidP="007977F0">
            <w:pPr>
              <w:pStyle w:val="naisc"/>
              <w:jc w:val="both"/>
            </w:pPr>
            <w:r>
              <w:t xml:space="preserve">71.2. pēc tam, kad izvērtēts projekts valsts nozīmes </w:t>
            </w:r>
            <w:r>
              <w:lastRenderedPageBreak/>
              <w:t xml:space="preserve">jonizējošā starojuma objekta izveidošanai vai būtisku pārmaiņu veikšanai tajā, izsniedz licenci būvniecībai, lai izveidotu jaunu valsts nozīmes jonizējošā starojuma objektu vai veiktu tajā būtiskas pārmaiņas. Licenci būvniecībai nepieciešams saņemt, pirms pašvaldība izsniedz būvatļauju jauna valsts nozīmes jonizējošā starojuma objekta izveidošanai vai būtisku pārmaiņu veikšanai tajā. Pirms centrs izsniedz licenci, nepieciešams ar Valsts drošības dienestu saskaņots fiziskās aizsardzības sistēmas apraksts; </w:t>
            </w:r>
          </w:p>
          <w:p w14:paraId="592729E8" w14:textId="107E1218" w:rsidR="008B2DB5" w:rsidRDefault="008B2DB5" w:rsidP="007977F0">
            <w:pPr>
              <w:pStyle w:val="naisc"/>
              <w:jc w:val="both"/>
            </w:pPr>
            <w:r>
              <w:t xml:space="preserve">71.3. pieņem jaunu vai būtiski pārmainītu valsts nozīmes jonizējošā starojuma objektu un izsniedz licenci ekspluatācijas parametru pārbaudēm (ja tādas nepieciešamas) pirms objekta izmantošanas. Lai saņemtu šo licenci, iesniedzējs iesniegumam papildus pievieno: </w:t>
            </w:r>
          </w:p>
          <w:p w14:paraId="0C35152E" w14:textId="18E82AC6" w:rsidR="008B2DB5" w:rsidRDefault="008B2DB5" w:rsidP="007977F0">
            <w:pPr>
              <w:pStyle w:val="naisc"/>
              <w:jc w:val="both"/>
            </w:pPr>
            <w:r>
              <w:t xml:space="preserve">71.3.1. pārbaudes aktus par to iekārtu tehnisko drošību, kas tieši vai netieši ietekmē radiācijas drošību un kodoldrošību attiecīgajā valsts </w:t>
            </w:r>
            <w:r>
              <w:lastRenderedPageBreak/>
              <w:t xml:space="preserve">nozīmes jonizējošā starojuma objektā; </w:t>
            </w:r>
          </w:p>
          <w:p w14:paraId="4AF677DA" w14:textId="2195DB6A" w:rsidR="008B2DB5" w:rsidRDefault="008B2DB5" w:rsidP="007977F0">
            <w:pPr>
              <w:pStyle w:val="naisc"/>
              <w:jc w:val="both"/>
            </w:pPr>
            <w:r>
              <w:t xml:space="preserve">71.3.2. ekspluatācijas parametru pārbaužu plānu un grafiku; </w:t>
            </w:r>
          </w:p>
          <w:p w14:paraId="3EF46BFF" w14:textId="1B4A6FCD" w:rsidR="008B2DB5" w:rsidRDefault="008B2DB5" w:rsidP="007977F0">
            <w:pPr>
              <w:pStyle w:val="naisc"/>
              <w:jc w:val="both"/>
            </w:pPr>
            <w:r>
              <w:t xml:space="preserve">71.4. izsniedz licenci jauna valsts nozīmes jonizējošā starojuma objekta darbībai vai darbības atsākšanai būtiski pārmainītā objektā (ekspluatācijas licenci). </w:t>
            </w:r>
          </w:p>
          <w:p w14:paraId="6FF8B277" w14:textId="41DFF206" w:rsidR="00AF5D3A" w:rsidRPr="00104DED" w:rsidRDefault="008B2DB5" w:rsidP="007977F0">
            <w:pPr>
              <w:pStyle w:val="naisc"/>
              <w:spacing w:before="0"/>
              <w:jc w:val="both"/>
            </w:pPr>
            <w:r>
              <w:t>72. Ja valsts nozīmes objekta būvniecība noris saskaņā ar normatīvajiem aktiem par tādu būvju būvnoteikumiem, kas saistīti ar radiācijas drošību, tad šo noteikumu 71.1. un 71.2. apakšpunktā minētā licence atsevišķi nav nepieciešama.</w:t>
            </w:r>
          </w:p>
        </w:tc>
        <w:tc>
          <w:tcPr>
            <w:tcW w:w="4536" w:type="dxa"/>
            <w:tcBorders>
              <w:left w:val="single" w:sz="6" w:space="0" w:color="000000"/>
              <w:bottom w:val="single" w:sz="4" w:space="0" w:color="auto"/>
              <w:right w:val="single" w:sz="6" w:space="0" w:color="000000"/>
            </w:tcBorders>
          </w:tcPr>
          <w:p w14:paraId="73199454" w14:textId="77777777" w:rsidR="00AF5D3A" w:rsidRPr="00104DED" w:rsidRDefault="00AF5D3A" w:rsidP="007977F0">
            <w:pPr>
              <w:pStyle w:val="naisc"/>
              <w:spacing w:before="0"/>
              <w:ind w:left="33" w:hanging="5"/>
              <w:rPr>
                <w:b/>
              </w:rPr>
            </w:pPr>
            <w:r w:rsidRPr="00104DED">
              <w:rPr>
                <w:b/>
              </w:rPr>
              <w:lastRenderedPageBreak/>
              <w:t>Tieslietu ministrija</w:t>
            </w:r>
          </w:p>
          <w:p w14:paraId="6FF8B279" w14:textId="0F722147" w:rsidR="00AF5D3A" w:rsidRPr="00104DED" w:rsidRDefault="00AF5D3A" w:rsidP="007977F0">
            <w:pPr>
              <w:pStyle w:val="naisc"/>
              <w:spacing w:before="0"/>
              <w:jc w:val="both"/>
            </w:pPr>
            <w:r w:rsidRPr="00104DED">
              <w:t>Vēršam uzmanību, ka likumā nav iekļauts ar būvniecību saistīts regulējums. Tādējādi noteikumu projektā var paredzēt regulējumu tikai licencei darbībām ar jonizējošā starojuma avotiem. Ievērojot minēto, noteikumu projektā nevar paredzēt regulējumu par projektēšanas licenci vai būvniecības licenci un to nepieciešams svītrot, proti, noteikumu projekta 47.1. un 47.2. apakšpunktu. Savukārt noteikumu projekta 71. un 72. punktā paredzēto regulējumu nepieciešams papildus izvērtēt un precizēt vai svītrot. Ja ir nepieciešamība, grozījumi jāveic atbilstošos būvniecības jomas normatīvajos aktos. Noteikumu projektā var paredzēt licences darbībām ar jonizējošā starojuma avotiem saņemšanas atvieglojumus, bet tos var paredzēt ar ārējām atsaucēm uz būvniecības jomas normatīvajos aktos noteikto prasību izpildi.</w:t>
            </w:r>
          </w:p>
        </w:tc>
        <w:tc>
          <w:tcPr>
            <w:tcW w:w="2977" w:type="dxa"/>
            <w:tcBorders>
              <w:left w:val="single" w:sz="6" w:space="0" w:color="000000"/>
              <w:bottom w:val="single" w:sz="4" w:space="0" w:color="auto"/>
              <w:right w:val="single" w:sz="6" w:space="0" w:color="000000"/>
            </w:tcBorders>
          </w:tcPr>
          <w:p w14:paraId="6FF8B27A" w14:textId="78725AA6" w:rsidR="00AF5D3A" w:rsidRPr="00104DED" w:rsidRDefault="007977F0" w:rsidP="007977F0">
            <w:pPr>
              <w:pStyle w:val="naisc"/>
              <w:spacing w:before="0"/>
              <w:ind w:firstLine="21"/>
              <w:rPr>
                <w:b/>
              </w:rPr>
            </w:pPr>
            <w:r>
              <w:rPr>
                <w:b/>
              </w:rPr>
              <w:t>Ņemts vērā</w:t>
            </w:r>
          </w:p>
        </w:tc>
        <w:tc>
          <w:tcPr>
            <w:tcW w:w="3260" w:type="dxa"/>
            <w:tcBorders>
              <w:top w:val="single" w:sz="4" w:space="0" w:color="auto"/>
              <w:left w:val="single" w:sz="4" w:space="0" w:color="auto"/>
              <w:bottom w:val="single" w:sz="4" w:space="0" w:color="auto"/>
            </w:tcBorders>
          </w:tcPr>
          <w:p w14:paraId="65382CDF" w14:textId="77777777" w:rsidR="007977F0" w:rsidRPr="007977F0" w:rsidRDefault="007977F0" w:rsidP="007977F0">
            <w:pPr>
              <w:pStyle w:val="naisf"/>
              <w:spacing w:before="0"/>
              <w:ind w:firstLine="0"/>
            </w:pPr>
            <w:r w:rsidRPr="007977F0">
              <w:t>74. Licenci valsts nozīmes jonizējošā starojuma objektu izveidošanai vai būtisku pārmaiņu veikšanai tajā centrs izsniedz šādā kārtībā:</w:t>
            </w:r>
          </w:p>
          <w:p w14:paraId="371E52AF" w14:textId="77777777" w:rsidR="007977F0" w:rsidRPr="007977F0" w:rsidRDefault="007977F0" w:rsidP="007977F0">
            <w:pPr>
              <w:pStyle w:val="naisf"/>
              <w:spacing w:before="0"/>
              <w:ind w:firstLine="0"/>
            </w:pPr>
            <w:r w:rsidRPr="007977F0">
              <w:t>74.1. </w:t>
            </w:r>
            <w:r w:rsidRPr="007977F0">
              <w:rPr>
                <w:lang w:val="lv"/>
              </w:rPr>
              <w:t xml:space="preserve"> </w:t>
            </w:r>
            <w:r w:rsidRPr="007977F0">
              <w:rPr>
                <w:b/>
                <w:lang w:val="lv"/>
              </w:rPr>
              <w:t>izsniedz licenci  jauna valsts nozīmes jonizējošā starojuma objekta izveidošanas uzsākšanai vai būtisku pārmaiņu veikšanas uzsākšanai tajā pēc tam, kad iesniedzējs ir saņēmis būvatļauju</w:t>
            </w:r>
            <w:r w:rsidRPr="007977F0">
              <w:t>. Ja valsts nozīmes jonizējošā starojuma objekta izveidošanai vai būtisku pārmaiņu veikšanai tajā nepieciešams ietekmes uz vidi novērtējums, to veic pirms iesnieguma iesniegšanas licences saņemšanai;</w:t>
            </w:r>
          </w:p>
          <w:p w14:paraId="2156DE17" w14:textId="77777777" w:rsidR="007977F0" w:rsidRPr="007977F0" w:rsidRDefault="007977F0" w:rsidP="007977F0">
            <w:pPr>
              <w:pStyle w:val="naisf"/>
              <w:spacing w:before="0"/>
              <w:ind w:firstLine="0"/>
            </w:pPr>
            <w:r w:rsidRPr="007977F0">
              <w:t xml:space="preserve">74.2. izsniedz licenci ekspluatācijas parametru pārbaudēm pirms objekta </w:t>
            </w:r>
            <w:r w:rsidRPr="007977F0">
              <w:rPr>
                <w:b/>
              </w:rPr>
              <w:t>darbības uzsākšanas</w:t>
            </w:r>
            <w:r w:rsidRPr="007977F0">
              <w:t xml:space="preserve">, </w:t>
            </w:r>
            <w:r w:rsidRPr="007977F0">
              <w:rPr>
                <w:b/>
              </w:rPr>
              <w:t>ja tādas nepieciešamas</w:t>
            </w:r>
            <w:r w:rsidRPr="007977F0">
              <w:t>. Lai saņemtu šo licenci, iesniedzējs iesniegumam papildus pievieno:</w:t>
            </w:r>
          </w:p>
          <w:p w14:paraId="1C92DC05" w14:textId="77777777" w:rsidR="007977F0" w:rsidRPr="007977F0" w:rsidRDefault="007977F0" w:rsidP="007977F0">
            <w:pPr>
              <w:pStyle w:val="naisf"/>
              <w:spacing w:before="0"/>
              <w:ind w:firstLine="0"/>
            </w:pPr>
            <w:r w:rsidRPr="007977F0">
              <w:t xml:space="preserve">74.2.1. pārbaudes aktus par to iekārtu tehnisko drošību, kas </w:t>
            </w:r>
            <w:r w:rsidRPr="007977F0">
              <w:lastRenderedPageBreak/>
              <w:t>tieši vai netieši ietekmē radiācijas drošību un kodoldrošību attiecīgajā valsts nozīmes jonizējošā starojuma objektā;</w:t>
            </w:r>
          </w:p>
          <w:p w14:paraId="490F601E" w14:textId="77777777" w:rsidR="007977F0" w:rsidRPr="007977F0" w:rsidRDefault="007977F0" w:rsidP="007977F0">
            <w:pPr>
              <w:pStyle w:val="naisf"/>
              <w:spacing w:before="0"/>
              <w:ind w:firstLine="0"/>
            </w:pPr>
            <w:r w:rsidRPr="007977F0">
              <w:t>74.2.2. ekspluatācijas parametru pārbaužu plānu un grafiku;</w:t>
            </w:r>
          </w:p>
          <w:p w14:paraId="6FF8B27B" w14:textId="6DE7307E" w:rsidR="00AF5D3A" w:rsidRPr="007977F0" w:rsidRDefault="007977F0" w:rsidP="007977F0">
            <w:pPr>
              <w:spacing w:after="75"/>
              <w:jc w:val="both"/>
            </w:pPr>
            <w:r w:rsidRPr="007977F0">
              <w:t xml:space="preserve">74.3. izsniedz licenci jauna valsts nozīmes jonizējošā starojuma objekta </w:t>
            </w:r>
            <w:r w:rsidRPr="007977F0">
              <w:rPr>
                <w:b/>
              </w:rPr>
              <w:t xml:space="preserve">darbības uzsākšanai </w:t>
            </w:r>
            <w:r w:rsidRPr="007977F0">
              <w:t xml:space="preserve">vai </w:t>
            </w:r>
            <w:r w:rsidRPr="007977F0">
              <w:rPr>
                <w:b/>
              </w:rPr>
              <w:t xml:space="preserve">darbības </w:t>
            </w:r>
            <w:r w:rsidRPr="007977F0">
              <w:t>atsākšanai būtiski pārmainītā objektā.</w:t>
            </w:r>
          </w:p>
        </w:tc>
      </w:tr>
      <w:tr w:rsidR="00AF5D3A" w:rsidRPr="00104DED" w14:paraId="6FF8B293" w14:textId="77777777" w:rsidTr="00974E6B">
        <w:tc>
          <w:tcPr>
            <w:tcW w:w="1135" w:type="dxa"/>
            <w:tcBorders>
              <w:left w:val="single" w:sz="6" w:space="0" w:color="000000"/>
              <w:bottom w:val="single" w:sz="4" w:space="0" w:color="auto"/>
              <w:right w:val="single" w:sz="6" w:space="0" w:color="000000"/>
            </w:tcBorders>
          </w:tcPr>
          <w:p w14:paraId="6FF8B27D" w14:textId="1420AE63" w:rsidR="00AF5D3A" w:rsidRPr="00104DED" w:rsidRDefault="00AF5D3A" w:rsidP="000006B9">
            <w:pPr>
              <w:pStyle w:val="naisc"/>
              <w:spacing w:before="0"/>
              <w:ind w:firstLine="34"/>
            </w:pPr>
            <w:r>
              <w:lastRenderedPageBreak/>
              <w:t>19</w:t>
            </w:r>
            <w:r w:rsidRPr="00104DED">
              <w:t>.</w:t>
            </w:r>
          </w:p>
        </w:tc>
        <w:tc>
          <w:tcPr>
            <w:tcW w:w="3260" w:type="dxa"/>
            <w:tcBorders>
              <w:left w:val="single" w:sz="6" w:space="0" w:color="000000"/>
              <w:bottom w:val="single" w:sz="4" w:space="0" w:color="auto"/>
              <w:right w:val="single" w:sz="6" w:space="0" w:color="000000"/>
            </w:tcBorders>
          </w:tcPr>
          <w:p w14:paraId="18D774C2" w14:textId="61B52BFB" w:rsidR="008B2DB5" w:rsidRDefault="008B2DB5" w:rsidP="000006B9">
            <w:pPr>
              <w:pStyle w:val="naisc"/>
              <w:jc w:val="both"/>
            </w:pPr>
            <w:r>
              <w:t xml:space="preserve">49. Centrs licencē un reģistrācijas apliecībā norāda: </w:t>
            </w:r>
          </w:p>
          <w:p w14:paraId="4D4FA5F2" w14:textId="3D723702" w:rsidR="008B2DB5" w:rsidRDefault="008B2DB5" w:rsidP="000006B9">
            <w:pPr>
              <w:pStyle w:val="naisc"/>
              <w:jc w:val="both"/>
            </w:pPr>
            <w:r>
              <w:t xml:space="preserve">49.1. licences vai reģistrācijas apliecības numuru, izsniegšanas datumu un derīguma termiņu; </w:t>
            </w:r>
          </w:p>
          <w:p w14:paraId="633B41AD" w14:textId="073E7387" w:rsidR="008B2DB5" w:rsidRDefault="008B2DB5" w:rsidP="000006B9">
            <w:pPr>
              <w:pStyle w:val="naisc"/>
              <w:jc w:val="both"/>
            </w:pPr>
            <w:r>
              <w:t xml:space="preserve">49.2. operatoram – fiziskai personai: </w:t>
            </w:r>
          </w:p>
          <w:p w14:paraId="669929C1" w14:textId="01E2B79F" w:rsidR="008B2DB5" w:rsidRDefault="008B2DB5" w:rsidP="000006B9">
            <w:pPr>
              <w:pStyle w:val="naisc"/>
              <w:jc w:val="both"/>
            </w:pPr>
            <w:r>
              <w:t xml:space="preserve">49.2.1. vārdu, uzvārdu; </w:t>
            </w:r>
          </w:p>
          <w:p w14:paraId="699FF094" w14:textId="71AAFD5D" w:rsidR="008B2DB5" w:rsidRDefault="008B2DB5" w:rsidP="000006B9">
            <w:pPr>
              <w:pStyle w:val="naisc"/>
              <w:jc w:val="both"/>
            </w:pPr>
            <w:r>
              <w:t xml:space="preserve">49.2.2. personas kodu; </w:t>
            </w:r>
          </w:p>
          <w:p w14:paraId="47C6D83E" w14:textId="77777777" w:rsidR="008B2DB5" w:rsidRDefault="008B2DB5" w:rsidP="000006B9">
            <w:pPr>
              <w:pStyle w:val="naisc"/>
              <w:spacing w:before="0"/>
              <w:jc w:val="both"/>
              <w:rPr>
                <w:b/>
              </w:rPr>
            </w:pPr>
            <w:r w:rsidRPr="008B2DB5">
              <w:rPr>
                <w:b/>
              </w:rPr>
              <w:lastRenderedPageBreak/>
              <w:t>49.2.3. deklarēto dzīvesvietas adresi;</w:t>
            </w:r>
          </w:p>
          <w:p w14:paraId="099D09EA" w14:textId="77777777" w:rsidR="008B2DB5" w:rsidRDefault="008B2DB5" w:rsidP="000006B9">
            <w:pPr>
              <w:pStyle w:val="naisc"/>
              <w:spacing w:before="0"/>
              <w:jc w:val="both"/>
              <w:rPr>
                <w:b/>
              </w:rPr>
            </w:pPr>
          </w:p>
          <w:p w14:paraId="75448BEB" w14:textId="77777777" w:rsidR="008B2DB5" w:rsidRDefault="008B2DB5" w:rsidP="000006B9">
            <w:pPr>
              <w:pStyle w:val="naisc"/>
              <w:spacing w:before="0"/>
              <w:jc w:val="both"/>
            </w:pPr>
            <w:r w:rsidRPr="008B2DB5">
              <w:t>54. Operators iesniedz centrā brīvas formas iesniegumu, ja operators:</w:t>
            </w:r>
          </w:p>
          <w:p w14:paraId="076966C8" w14:textId="5D4E7B59" w:rsidR="008B2DB5" w:rsidRDefault="008B2DB5" w:rsidP="000006B9">
            <w:pPr>
              <w:pStyle w:val="naisc"/>
              <w:spacing w:before="0"/>
              <w:jc w:val="both"/>
            </w:pPr>
            <w:r>
              <w:t>(..)</w:t>
            </w:r>
          </w:p>
          <w:p w14:paraId="26DEE265" w14:textId="77777777" w:rsidR="008B2DB5" w:rsidRDefault="008B2DB5" w:rsidP="000006B9">
            <w:pPr>
              <w:pStyle w:val="naisc"/>
              <w:spacing w:before="0"/>
              <w:jc w:val="both"/>
            </w:pPr>
            <w:r w:rsidRPr="008B2DB5">
              <w:t xml:space="preserve">54.2. mainījis nosaukumu vai juridisko adresi - juridiskai personai, tiešās pārvaldes iestādei vai atvasinātai publiskai personai, vai vārdu, uzvārdu </w:t>
            </w:r>
            <w:r w:rsidRPr="008B2DB5">
              <w:rPr>
                <w:b/>
              </w:rPr>
              <w:t>vai deklarēto dzīvesvietas adresi</w:t>
            </w:r>
            <w:r w:rsidRPr="008B2DB5">
              <w:t xml:space="preserve"> - fiziskai personai;</w:t>
            </w:r>
          </w:p>
          <w:p w14:paraId="493D0BB8" w14:textId="77777777" w:rsidR="008B2DB5" w:rsidRDefault="008B2DB5" w:rsidP="000006B9">
            <w:pPr>
              <w:pStyle w:val="naisc"/>
              <w:spacing w:before="0"/>
              <w:jc w:val="both"/>
            </w:pPr>
          </w:p>
          <w:p w14:paraId="476E57C2" w14:textId="77777777" w:rsidR="00BC5336" w:rsidRDefault="00BC5336" w:rsidP="000006B9">
            <w:pPr>
              <w:pStyle w:val="naisc"/>
              <w:jc w:val="both"/>
            </w:pPr>
            <w:r>
              <w:t xml:space="preserve">75. Paziņojumā par paredzēto darbību iesniedzējs norāda: </w:t>
            </w:r>
          </w:p>
          <w:p w14:paraId="6F2990C1" w14:textId="77777777" w:rsidR="00BC5336" w:rsidRDefault="00BC5336" w:rsidP="000006B9">
            <w:pPr>
              <w:pStyle w:val="naisc"/>
              <w:jc w:val="both"/>
            </w:pPr>
          </w:p>
          <w:p w14:paraId="176DB6B3" w14:textId="0C24E6DD" w:rsidR="00BC5336" w:rsidRDefault="00BC5336" w:rsidP="000006B9">
            <w:pPr>
              <w:pStyle w:val="naisc"/>
              <w:jc w:val="both"/>
            </w:pPr>
            <w:r>
              <w:t xml:space="preserve">75.1. iesniedzēja nosaukumu; </w:t>
            </w:r>
          </w:p>
          <w:p w14:paraId="04775F53" w14:textId="0853A671" w:rsidR="00BC5336" w:rsidRDefault="00BC5336" w:rsidP="000006B9">
            <w:pPr>
              <w:pStyle w:val="naisc"/>
              <w:jc w:val="both"/>
            </w:pPr>
            <w:r>
              <w:t xml:space="preserve">75.2. darbības nosaukumu un tās esošo vai paredzēto veikšanas vietas adresi; </w:t>
            </w:r>
          </w:p>
          <w:p w14:paraId="321EA29E" w14:textId="0C603313" w:rsidR="00BC5336" w:rsidRDefault="00BC5336" w:rsidP="000006B9">
            <w:pPr>
              <w:pStyle w:val="naisc"/>
              <w:jc w:val="both"/>
            </w:pPr>
            <w:r>
              <w:t xml:space="preserve">75.3. vietu, kur veic vai tiks veiktas darbības ar jonizējošā starojuma avotiem, kā arī iespējamai ietekmei pakļautās teritorijas; </w:t>
            </w:r>
          </w:p>
          <w:p w14:paraId="393A30C3" w14:textId="37C6AD2B" w:rsidR="00BC5336" w:rsidRDefault="00BC5336" w:rsidP="000006B9">
            <w:pPr>
              <w:pStyle w:val="naisc"/>
              <w:jc w:val="both"/>
            </w:pPr>
            <w:r>
              <w:t xml:space="preserve">75.4. laiku un vietu, kur sabiedrība var iepazīties ar </w:t>
            </w:r>
            <w:r>
              <w:lastRenderedPageBreak/>
              <w:t xml:space="preserve">licences iesniegumu un tam pievienotajiem dokumentiem; </w:t>
            </w:r>
          </w:p>
          <w:p w14:paraId="7F167335" w14:textId="578C12EA" w:rsidR="00BC5336" w:rsidRDefault="00BC5336" w:rsidP="000006B9">
            <w:pPr>
              <w:pStyle w:val="naisc"/>
              <w:spacing w:before="0"/>
              <w:jc w:val="both"/>
            </w:pPr>
            <w:r>
              <w:t>75.5. datumu, līdz kuram sabiedrība var iesniegt centrā rakstiskus priekšlikumus.</w:t>
            </w:r>
          </w:p>
          <w:p w14:paraId="589FFC14" w14:textId="77777777" w:rsidR="00BC5336" w:rsidRDefault="00BC5336" w:rsidP="000006B9">
            <w:pPr>
              <w:pStyle w:val="naisc"/>
              <w:spacing w:before="0"/>
              <w:jc w:val="both"/>
            </w:pPr>
          </w:p>
          <w:p w14:paraId="6FF8B286" w14:textId="4742C59A" w:rsidR="00AF5D3A" w:rsidRPr="008B2DB5" w:rsidRDefault="008B2DB5" w:rsidP="000006B9">
            <w:pPr>
              <w:pStyle w:val="naisc"/>
              <w:spacing w:before="0"/>
              <w:jc w:val="both"/>
            </w:pPr>
            <w:r>
              <w:t>4. pielikums, 5. pielikums, 7. pielikums</w:t>
            </w:r>
          </w:p>
        </w:tc>
        <w:tc>
          <w:tcPr>
            <w:tcW w:w="4536" w:type="dxa"/>
            <w:tcBorders>
              <w:left w:val="single" w:sz="6" w:space="0" w:color="000000"/>
              <w:bottom w:val="single" w:sz="4" w:space="0" w:color="auto"/>
              <w:right w:val="single" w:sz="6" w:space="0" w:color="000000"/>
            </w:tcBorders>
          </w:tcPr>
          <w:p w14:paraId="32020636" w14:textId="77777777" w:rsidR="00AF5D3A" w:rsidRPr="00104DED" w:rsidRDefault="00AF5D3A" w:rsidP="000006B9">
            <w:pPr>
              <w:pStyle w:val="naisc"/>
              <w:spacing w:before="0"/>
              <w:ind w:left="33" w:hanging="5"/>
              <w:rPr>
                <w:b/>
              </w:rPr>
            </w:pPr>
            <w:r w:rsidRPr="00104DED">
              <w:rPr>
                <w:b/>
              </w:rPr>
              <w:lastRenderedPageBreak/>
              <w:t>Tieslietu ministrija</w:t>
            </w:r>
          </w:p>
          <w:p w14:paraId="7B53B16C" w14:textId="77777777" w:rsidR="00AF5D3A" w:rsidRPr="00104DED" w:rsidRDefault="00AF5D3A" w:rsidP="000006B9">
            <w:pPr>
              <w:spacing w:after="75"/>
              <w:ind w:right="12"/>
              <w:jc w:val="both"/>
            </w:pPr>
            <w:r w:rsidRPr="00104DED">
              <w:t xml:space="preserve">Noteikumu projekts paredz apjomīgu dažādu fizisku personu (operators, sertificēts speciālists, darbinieks) datu apstrādi. Ievērojot minēto, lūdzam noteikumu projekta anotācijā sniegt izvērstu un detalizētu skaidrojumu par šo darbību leģitīmo mērķi. Tieslietu ministrijas ieskatā pietiekams regulējums būs gadījumā, ja tiks apstrādāti fizisku personu dati, kas ļauj identificēt konkrēto personu. Savukārt deklarētās dzīves vietas norāde to nenodrošina un tās leģitīmais </w:t>
            </w:r>
            <w:r w:rsidRPr="00104DED">
              <w:lastRenderedPageBreak/>
              <w:t>mērķis nav saprotams, tādēļ noteikumu projekta 49.2.3. apakšpunktu nepieciešams svītrot. Turklāt noteikumu projekta 54.2. apakšpunkts deklarētās dzīves vietas maiņas gadījumā fiziskai personai uzliek papildu administratīvo slogu – paziņošanas pienākumu. Tāpat arī nepieciešams precizēt šobrīd noteikumu projekta 4. un 7. pielikumā esošo regulējumu un svītrot prasību par deklarētās dzīves vietas norādi. Tieslietu ministrijas ieskatā nekorekts un valsts pārvaldes principiem neatbilstošs regulējums ir paredzēts noteikumu projekta 5. pielikuma 2.3. apakšpunktā, kurā paredzēta valsts nodeva 10 </w:t>
            </w:r>
            <w:proofErr w:type="spellStart"/>
            <w:r w:rsidRPr="00104DED">
              <w:rPr>
                <w:i/>
              </w:rPr>
              <w:t>euro</w:t>
            </w:r>
            <w:proofErr w:type="spellEnd"/>
            <w:r w:rsidRPr="00104DED">
              <w:t xml:space="preserve"> apmērā deklarētās dzīves vietas maiņas gadījumā.</w:t>
            </w:r>
          </w:p>
          <w:p w14:paraId="453DA83F" w14:textId="77777777" w:rsidR="00AF5D3A" w:rsidRDefault="00AF5D3A" w:rsidP="000006B9">
            <w:pPr>
              <w:spacing w:after="75"/>
              <w:ind w:right="12"/>
              <w:jc w:val="both"/>
            </w:pPr>
            <w:r w:rsidRPr="00104DED">
              <w:t xml:space="preserve">Papildus lūdzam izvērtēt un noteikumu projekta anotācijā skaidrot, vai datu apstrāde noteikumu projekta ietvaros visos gadījumos uzskatāma par samērīgu. Vēršam uzmanību, ka, piemēram, noteikumu projekta 75.4. apakšpunktā paredzēts, ka sabiedrība var iepazīties ar licences iesniegumu un tam pievienotajiem dokumentiem. Savukārt licences iesniegumā atbilstoši noteikumu projekta 4. pielikuma III sadaļai norādāma tai skaitā informācija par katru darbinieku, kas veic darbības ar jonizējošā starojuma avotu vai atrodas jonizējošā starojuma laukā (vārds, uzvārds, </w:t>
            </w:r>
            <w:r w:rsidRPr="00104DED">
              <w:rPr>
                <w:u w:val="single"/>
              </w:rPr>
              <w:t>personas kods, izglītība</w:t>
            </w:r>
            <w:r w:rsidRPr="00104DED">
              <w:t xml:space="preserve">, apmācību kursi radiācijas drošībā, </w:t>
            </w:r>
            <w:r w:rsidRPr="00104DED">
              <w:rPr>
                <w:u w:val="single"/>
              </w:rPr>
              <w:t xml:space="preserve">obligātā veselības pārbaude, </w:t>
            </w:r>
            <w:r w:rsidRPr="00104DED">
              <w:t xml:space="preserve">darbinieka iedalījums A vai B kategorijā). </w:t>
            </w:r>
            <w:proofErr w:type="spellStart"/>
            <w:r w:rsidRPr="00104DED">
              <w:t>Pirmšķietami</w:t>
            </w:r>
            <w:proofErr w:type="spellEnd"/>
            <w:r w:rsidRPr="00104DED">
              <w:t xml:space="preserve">, minēto datu </w:t>
            </w:r>
            <w:r w:rsidRPr="00104DED">
              <w:lastRenderedPageBreak/>
              <w:t>apstrāde (jo īpaši sk. pasvītrotos datus), sabiedrībai iepazīstoties ar visām minētajām ziņām, varētu neatbilst samērīguma principam un līdz ar to noteikumu projekts būtu precizējams.</w:t>
            </w:r>
          </w:p>
          <w:p w14:paraId="6FF8B28A" w14:textId="696C49BB" w:rsidR="00AF5D3A" w:rsidRPr="00104DED" w:rsidRDefault="00AF5D3A" w:rsidP="000006B9">
            <w:pPr>
              <w:spacing w:after="75"/>
              <w:ind w:right="12"/>
              <w:jc w:val="both"/>
            </w:pPr>
            <w:r w:rsidRPr="00104DED">
              <w:t>Ja atbilstošu skaidrojumu nav iespējams sniegt, lūdzam precizēt noteikumu projektu.</w:t>
            </w:r>
          </w:p>
        </w:tc>
        <w:tc>
          <w:tcPr>
            <w:tcW w:w="2977" w:type="dxa"/>
            <w:tcBorders>
              <w:left w:val="single" w:sz="6" w:space="0" w:color="000000"/>
              <w:bottom w:val="single" w:sz="4" w:space="0" w:color="auto"/>
              <w:right w:val="single" w:sz="6" w:space="0" w:color="000000"/>
            </w:tcBorders>
          </w:tcPr>
          <w:p w14:paraId="503826F4" w14:textId="77777777" w:rsidR="00BC5336" w:rsidRDefault="00BC5336" w:rsidP="000006B9">
            <w:pPr>
              <w:pStyle w:val="naisc"/>
              <w:ind w:firstLine="21"/>
              <w:rPr>
                <w:b/>
              </w:rPr>
            </w:pPr>
            <w:r>
              <w:rPr>
                <w:b/>
              </w:rPr>
              <w:lastRenderedPageBreak/>
              <w:t>Ņemts vērā</w:t>
            </w:r>
          </w:p>
          <w:p w14:paraId="7639EFC5" w14:textId="77777777" w:rsidR="00BC5336" w:rsidRDefault="00BC5336" w:rsidP="000006B9">
            <w:pPr>
              <w:pStyle w:val="naisc"/>
              <w:ind w:firstLine="21"/>
              <w:jc w:val="both"/>
            </w:pPr>
            <w:r>
              <w:t xml:space="preserve">Precizēts Projekts, svītrojot prasību par fiziskas personas deklarētās dzīvesvietas adreses norādīšanu. </w:t>
            </w:r>
          </w:p>
          <w:p w14:paraId="3144E698" w14:textId="53F3D1B9" w:rsidR="00BC5336" w:rsidRPr="00BB77D5" w:rsidRDefault="00BC5336" w:rsidP="000006B9">
            <w:pPr>
              <w:pStyle w:val="naisc"/>
              <w:ind w:firstLine="21"/>
              <w:jc w:val="both"/>
            </w:pPr>
            <w:r>
              <w:t xml:space="preserve">Precizēts Projekta 75.4. apakšpunkts, norādot, ka sabiedrībai nav pieejami fiziskas personas dati, kas ietverti licences iesniegumā un tam pievienotajos </w:t>
            </w:r>
            <w:r>
              <w:lastRenderedPageBreak/>
              <w:t>dokumentos. Norādām, ka Projekta 75. punkts attiecas uz v</w:t>
            </w:r>
            <w:r w:rsidRPr="00BC5336">
              <w:t>alsts nozī</w:t>
            </w:r>
            <w:r>
              <w:t xml:space="preserve">mes jonizējošā starojuma objekta izveidošanu vai būtisku pārmaiņu veikšanu tajā. Līdz šim Latvijā šādi objekti nav izveidoti (ir divi valsts nozīmes objekti, kas celti līdz 1990. gadam) un būtiskas izmaiņas valsts nozīmes objektos nav </w:t>
            </w:r>
            <w:r w:rsidRPr="00BB77D5">
              <w:t>veiktas.</w:t>
            </w:r>
          </w:p>
          <w:p w14:paraId="6FF8B28C" w14:textId="4C3E3D1A" w:rsidR="00AF5D3A" w:rsidRPr="00BC5336" w:rsidRDefault="00BC5336" w:rsidP="000006B9">
            <w:pPr>
              <w:pStyle w:val="naisc"/>
              <w:ind w:firstLine="21"/>
              <w:jc w:val="both"/>
              <w:rPr>
                <w:b/>
                <w:color w:val="FF0000"/>
              </w:rPr>
            </w:pPr>
            <w:r w:rsidRPr="00BB77D5">
              <w:t>Papildus iepriekš minētajam, pre</w:t>
            </w:r>
            <w:r w:rsidR="00BB77D5" w:rsidRPr="00BB77D5">
              <w:t>cizēta informācija anotācijas 17</w:t>
            </w:r>
            <w:r w:rsidRPr="00BB77D5">
              <w:t>. lpp. attiecībā uz fiziskas personas datu apstrādi.</w:t>
            </w:r>
          </w:p>
        </w:tc>
        <w:tc>
          <w:tcPr>
            <w:tcW w:w="3260" w:type="dxa"/>
            <w:tcBorders>
              <w:top w:val="single" w:sz="4" w:space="0" w:color="auto"/>
              <w:left w:val="single" w:sz="4" w:space="0" w:color="auto"/>
              <w:bottom w:val="single" w:sz="4" w:space="0" w:color="auto"/>
            </w:tcBorders>
          </w:tcPr>
          <w:p w14:paraId="112793AA" w14:textId="77777777" w:rsidR="000006B9" w:rsidRPr="000006B9" w:rsidRDefault="000006B9" w:rsidP="000006B9">
            <w:pPr>
              <w:pStyle w:val="naisf"/>
              <w:spacing w:before="0"/>
              <w:ind w:firstLine="0"/>
            </w:pPr>
            <w:r w:rsidRPr="000006B9">
              <w:lastRenderedPageBreak/>
              <w:t>46. Centrs licencē un reģistrācijas apliecībā norāda:</w:t>
            </w:r>
          </w:p>
          <w:p w14:paraId="36589FD0" w14:textId="77777777" w:rsidR="000006B9" w:rsidRPr="000006B9" w:rsidRDefault="000006B9" w:rsidP="000006B9">
            <w:pPr>
              <w:pStyle w:val="naisf"/>
              <w:spacing w:before="0"/>
              <w:ind w:firstLine="0"/>
            </w:pPr>
            <w:r w:rsidRPr="000006B9">
              <w:t>46.1. licences vai reģistrācijas apliecības numuru, izsniegšanas datumu un derīguma termiņu;</w:t>
            </w:r>
          </w:p>
          <w:p w14:paraId="00F7AF7E" w14:textId="77777777" w:rsidR="000006B9" w:rsidRPr="000006B9" w:rsidRDefault="000006B9" w:rsidP="000006B9">
            <w:pPr>
              <w:pStyle w:val="naisf"/>
              <w:spacing w:before="0"/>
              <w:ind w:firstLine="0"/>
            </w:pPr>
            <w:r w:rsidRPr="000006B9">
              <w:t>46.2. operatoram – fiziskai personai:</w:t>
            </w:r>
          </w:p>
          <w:p w14:paraId="39142421" w14:textId="77777777" w:rsidR="000006B9" w:rsidRPr="000006B9" w:rsidRDefault="000006B9" w:rsidP="000006B9">
            <w:pPr>
              <w:pStyle w:val="naisf"/>
              <w:spacing w:before="0"/>
              <w:ind w:firstLine="0"/>
            </w:pPr>
            <w:r w:rsidRPr="000006B9">
              <w:t>46.2.1. vārdu, uzvārdu;</w:t>
            </w:r>
          </w:p>
          <w:p w14:paraId="54BAD809" w14:textId="77777777" w:rsidR="000006B9" w:rsidRPr="000006B9" w:rsidRDefault="000006B9" w:rsidP="000006B9">
            <w:pPr>
              <w:pStyle w:val="naisf"/>
              <w:spacing w:before="0"/>
              <w:ind w:firstLine="0"/>
            </w:pPr>
            <w:r w:rsidRPr="000006B9">
              <w:t>46.2.2. personas kodu;</w:t>
            </w:r>
          </w:p>
          <w:p w14:paraId="1EFEB29B" w14:textId="77777777" w:rsidR="000006B9" w:rsidRPr="000006B9" w:rsidRDefault="000006B9" w:rsidP="000006B9">
            <w:pPr>
              <w:pStyle w:val="naisf"/>
              <w:spacing w:before="0"/>
              <w:ind w:firstLine="0"/>
            </w:pPr>
            <w:r w:rsidRPr="000006B9">
              <w:lastRenderedPageBreak/>
              <w:t>46.3. operatoram – juridiskai personai:</w:t>
            </w:r>
          </w:p>
          <w:p w14:paraId="2C1695EA" w14:textId="77777777" w:rsidR="000006B9" w:rsidRPr="000006B9" w:rsidRDefault="000006B9" w:rsidP="000006B9">
            <w:pPr>
              <w:pStyle w:val="naisf"/>
              <w:spacing w:before="0"/>
              <w:ind w:firstLine="0"/>
            </w:pPr>
            <w:r w:rsidRPr="000006B9">
              <w:t>46.3.1. komersanta veidu;</w:t>
            </w:r>
          </w:p>
          <w:p w14:paraId="7981EEEC" w14:textId="77777777" w:rsidR="000006B9" w:rsidRPr="000006B9" w:rsidRDefault="000006B9" w:rsidP="000006B9">
            <w:pPr>
              <w:pStyle w:val="naisf"/>
              <w:spacing w:before="0"/>
              <w:ind w:firstLine="0"/>
            </w:pPr>
            <w:r w:rsidRPr="000006B9">
              <w:t>46.3.2. firmu vai nosaukumu;</w:t>
            </w:r>
          </w:p>
          <w:p w14:paraId="08B7C76D" w14:textId="77777777" w:rsidR="000006B9" w:rsidRPr="000006B9" w:rsidRDefault="000006B9" w:rsidP="000006B9">
            <w:pPr>
              <w:pStyle w:val="naisf"/>
              <w:spacing w:before="0"/>
              <w:ind w:firstLine="0"/>
            </w:pPr>
            <w:r w:rsidRPr="000006B9">
              <w:t>46.3.3. reģistrācijas numuru komercreģistrā;</w:t>
            </w:r>
          </w:p>
          <w:p w14:paraId="0D6A6576" w14:textId="77777777" w:rsidR="000006B9" w:rsidRPr="000006B9" w:rsidRDefault="000006B9" w:rsidP="000006B9">
            <w:pPr>
              <w:pStyle w:val="naisf"/>
              <w:spacing w:before="0"/>
              <w:ind w:firstLine="0"/>
            </w:pPr>
            <w:r w:rsidRPr="000006B9">
              <w:t>46.3.4. juridisko adresi;</w:t>
            </w:r>
          </w:p>
          <w:p w14:paraId="45C31092" w14:textId="77777777" w:rsidR="000006B9" w:rsidRPr="000006B9" w:rsidRDefault="000006B9" w:rsidP="000006B9">
            <w:pPr>
              <w:pStyle w:val="naisf"/>
              <w:spacing w:before="0"/>
              <w:ind w:firstLine="0"/>
            </w:pPr>
            <w:r w:rsidRPr="000006B9">
              <w:t>46.4. operatoram – tiešās pārvaldes iestādei vai atvasinātai publiskai personai:</w:t>
            </w:r>
          </w:p>
          <w:p w14:paraId="675F8D6C" w14:textId="77777777" w:rsidR="000006B9" w:rsidRPr="000006B9" w:rsidRDefault="000006B9" w:rsidP="000006B9">
            <w:pPr>
              <w:pStyle w:val="naisf"/>
              <w:spacing w:before="0"/>
              <w:ind w:firstLine="0"/>
            </w:pPr>
            <w:r w:rsidRPr="000006B9">
              <w:t>46.4.1. nosaukumu;</w:t>
            </w:r>
          </w:p>
          <w:p w14:paraId="57C16703" w14:textId="77777777" w:rsidR="000006B9" w:rsidRPr="000006B9" w:rsidRDefault="000006B9" w:rsidP="000006B9">
            <w:pPr>
              <w:pStyle w:val="naisf"/>
              <w:spacing w:before="0"/>
              <w:ind w:firstLine="0"/>
            </w:pPr>
            <w:r w:rsidRPr="000006B9">
              <w:t>46.4.2. juridisko adresi;</w:t>
            </w:r>
          </w:p>
          <w:p w14:paraId="3199C4D1" w14:textId="77777777" w:rsidR="000006B9" w:rsidRPr="000006B9" w:rsidRDefault="000006B9" w:rsidP="000006B9">
            <w:pPr>
              <w:pStyle w:val="naisf"/>
              <w:spacing w:before="0"/>
              <w:ind w:firstLine="0"/>
            </w:pPr>
            <w:r w:rsidRPr="000006B9">
              <w:t>46.5. darbības ar jonizējošā starojuma avotiem;</w:t>
            </w:r>
          </w:p>
          <w:p w14:paraId="732060E3" w14:textId="77777777" w:rsidR="000006B9" w:rsidRPr="000006B9" w:rsidRDefault="000006B9" w:rsidP="000006B9">
            <w:pPr>
              <w:pStyle w:val="naisf"/>
              <w:spacing w:before="0"/>
              <w:ind w:firstLine="0"/>
            </w:pPr>
            <w:r w:rsidRPr="000006B9">
              <w:t>46.6.  jonizējošā starojuma avotus;</w:t>
            </w:r>
          </w:p>
          <w:p w14:paraId="3C31D1F0" w14:textId="77777777" w:rsidR="000006B9" w:rsidRPr="000006B9" w:rsidRDefault="000006B9" w:rsidP="000006B9">
            <w:pPr>
              <w:pStyle w:val="naisf"/>
              <w:spacing w:before="0"/>
              <w:ind w:firstLine="0"/>
            </w:pPr>
            <w:r w:rsidRPr="000006B9">
              <w:t>46.7. adresi, darbību veikšanas vietu, piemēram, nodaļu, korpusu, telpu, vai teritoriju, kurā atļauts veikt darbības ar jonizējošā starojuma avotiem.</w:t>
            </w:r>
          </w:p>
          <w:p w14:paraId="3D76E93D" w14:textId="77777777" w:rsidR="000006B9" w:rsidRPr="000006B9" w:rsidRDefault="000006B9" w:rsidP="000006B9">
            <w:pPr>
              <w:spacing w:after="75"/>
              <w:jc w:val="both"/>
            </w:pPr>
            <w:r w:rsidRPr="000006B9">
              <w:t xml:space="preserve">46.8. </w:t>
            </w:r>
            <w:r w:rsidRPr="000006B9">
              <w:rPr>
                <w:b/>
              </w:rPr>
              <w:t>ierobežojumus, kas jāņem vērā operatoram.</w:t>
            </w:r>
            <w:r w:rsidRPr="000006B9">
              <w:t> </w:t>
            </w:r>
          </w:p>
          <w:p w14:paraId="17261F70" w14:textId="77777777" w:rsidR="000006B9" w:rsidRPr="000006B9" w:rsidRDefault="000006B9" w:rsidP="000006B9">
            <w:pPr>
              <w:pStyle w:val="naisf"/>
              <w:spacing w:before="0"/>
              <w:ind w:firstLine="0"/>
            </w:pPr>
            <w:r w:rsidRPr="000006B9">
              <w:t>51. Operators iesniedz centrā brīvas formas iesniegumu, ja operators:</w:t>
            </w:r>
          </w:p>
          <w:p w14:paraId="476746EA" w14:textId="43BCD810" w:rsidR="000006B9" w:rsidRPr="000006B9" w:rsidRDefault="000006B9" w:rsidP="000006B9">
            <w:pPr>
              <w:pStyle w:val="naisf"/>
              <w:spacing w:before="0"/>
              <w:ind w:firstLine="0"/>
            </w:pPr>
            <w:r w:rsidRPr="000006B9">
              <w:t>(..)</w:t>
            </w:r>
          </w:p>
          <w:p w14:paraId="73B94B01" w14:textId="77777777" w:rsidR="000006B9" w:rsidRPr="000006B9" w:rsidRDefault="000006B9" w:rsidP="000006B9">
            <w:pPr>
              <w:spacing w:after="75"/>
              <w:jc w:val="both"/>
            </w:pPr>
            <w:r w:rsidRPr="000006B9">
              <w:t xml:space="preserve">51.2. mainījis nosaukumu vai juridisko adresi - juridiskai personai, tiešās pārvaldes </w:t>
            </w:r>
            <w:r w:rsidRPr="000006B9">
              <w:lastRenderedPageBreak/>
              <w:t>iestādei vai atvasinātai publiskai personai, vai vārdu, uzvārdu - fiziskai personai;</w:t>
            </w:r>
          </w:p>
          <w:p w14:paraId="3E17BE55" w14:textId="77777777" w:rsidR="000006B9" w:rsidRPr="000006B9" w:rsidRDefault="000006B9" w:rsidP="000006B9">
            <w:pPr>
              <w:pStyle w:val="naisf"/>
              <w:spacing w:before="0"/>
              <w:ind w:firstLine="0"/>
            </w:pPr>
            <w:r w:rsidRPr="000006B9">
              <w:t>78. Paziņojumā par paredzēto darbību iesniedzējs norāda:</w:t>
            </w:r>
          </w:p>
          <w:p w14:paraId="2FED9B12" w14:textId="77777777" w:rsidR="000006B9" w:rsidRPr="000006B9" w:rsidRDefault="000006B9" w:rsidP="000006B9">
            <w:pPr>
              <w:pStyle w:val="naisf"/>
              <w:spacing w:before="0"/>
              <w:ind w:firstLine="0"/>
            </w:pPr>
            <w:r w:rsidRPr="000006B9">
              <w:t>78.1. iesniedzēja nosaukumu;</w:t>
            </w:r>
          </w:p>
          <w:p w14:paraId="4962D35C" w14:textId="77777777" w:rsidR="000006B9" w:rsidRPr="000006B9" w:rsidRDefault="000006B9" w:rsidP="000006B9">
            <w:pPr>
              <w:pStyle w:val="naisf"/>
              <w:spacing w:before="0"/>
              <w:ind w:firstLine="0"/>
            </w:pPr>
            <w:r w:rsidRPr="000006B9">
              <w:t>78.2. darbības nosaukumu un tās esošo vai paredzēto veikšanas vietas adresi;</w:t>
            </w:r>
          </w:p>
          <w:p w14:paraId="6F5357BF" w14:textId="77777777" w:rsidR="000006B9" w:rsidRPr="000006B9" w:rsidRDefault="000006B9" w:rsidP="000006B9">
            <w:pPr>
              <w:pStyle w:val="naisf"/>
              <w:spacing w:before="0"/>
              <w:ind w:firstLine="0"/>
              <w:rPr>
                <w:b/>
                <w:bCs/>
              </w:rPr>
            </w:pPr>
            <w:r w:rsidRPr="000006B9">
              <w:t>78.3.</w:t>
            </w:r>
            <w:r w:rsidRPr="000006B9">
              <w:rPr>
                <w:b/>
                <w:bCs/>
              </w:rPr>
              <w:t xml:space="preserve"> </w:t>
            </w:r>
            <w:r w:rsidRPr="000006B9">
              <w:t>vietu, kur veic vai tiks veiktas darbības ar jonizējošā starojuma avotiem, kā arī iespējamai ietekmei pakļautās teritorijas;</w:t>
            </w:r>
          </w:p>
          <w:p w14:paraId="6B5A26BB" w14:textId="77777777" w:rsidR="000006B9" w:rsidRPr="000006B9" w:rsidRDefault="000006B9" w:rsidP="000006B9">
            <w:pPr>
              <w:pStyle w:val="naisf"/>
              <w:spacing w:before="0"/>
              <w:ind w:firstLine="0"/>
              <w:rPr>
                <w:b/>
              </w:rPr>
            </w:pPr>
            <w:r w:rsidRPr="000006B9">
              <w:t xml:space="preserve">78.4. laiku un vietu, kur sabiedrība var iepazīties ar </w:t>
            </w:r>
            <w:r w:rsidRPr="000006B9">
              <w:rPr>
                <w:b/>
              </w:rPr>
              <w:t>iesniegumu licences saņemšanai</w:t>
            </w:r>
            <w:r w:rsidRPr="000006B9">
              <w:t xml:space="preserve"> un tam pievienotajiem dokumentiem, </w:t>
            </w:r>
            <w:r w:rsidRPr="000006B9">
              <w:rPr>
                <w:b/>
              </w:rPr>
              <w:t>izņemot iesniegumā licences saņemšanai un tam pievienotajos dokumentos ietvertajiem fiziskas personas datiem;</w:t>
            </w:r>
          </w:p>
          <w:p w14:paraId="6FF8B292" w14:textId="7153DE5B" w:rsidR="00AF5D3A" w:rsidRPr="000006B9" w:rsidRDefault="000006B9" w:rsidP="000006B9">
            <w:pPr>
              <w:pStyle w:val="naisf"/>
              <w:spacing w:before="0"/>
              <w:ind w:firstLine="0"/>
            </w:pPr>
            <w:r w:rsidRPr="000006B9">
              <w:t>78.5. datumu, līdz kuram sabiedrība var iesniegt centrā rakstiskus priekšlikumus.</w:t>
            </w:r>
          </w:p>
        </w:tc>
      </w:tr>
      <w:tr w:rsidR="00AF5D3A" w:rsidRPr="00104DED" w14:paraId="6FF8B2AE" w14:textId="77777777" w:rsidTr="00974E6B">
        <w:tc>
          <w:tcPr>
            <w:tcW w:w="1135" w:type="dxa"/>
            <w:tcBorders>
              <w:left w:val="single" w:sz="6" w:space="0" w:color="000000"/>
              <w:bottom w:val="single" w:sz="4" w:space="0" w:color="auto"/>
              <w:right w:val="single" w:sz="6" w:space="0" w:color="000000"/>
            </w:tcBorders>
          </w:tcPr>
          <w:p w14:paraId="6FF8B294" w14:textId="153B3B1B" w:rsidR="00AF5D3A" w:rsidRPr="00104DED" w:rsidRDefault="00AF5D3A" w:rsidP="002F5C73">
            <w:pPr>
              <w:pStyle w:val="naisc"/>
              <w:spacing w:before="0"/>
              <w:ind w:firstLine="34"/>
            </w:pPr>
            <w:r>
              <w:lastRenderedPageBreak/>
              <w:t>20</w:t>
            </w:r>
            <w:r w:rsidRPr="00104DED">
              <w:t>.</w:t>
            </w:r>
          </w:p>
        </w:tc>
        <w:tc>
          <w:tcPr>
            <w:tcW w:w="3260" w:type="dxa"/>
            <w:tcBorders>
              <w:left w:val="single" w:sz="6" w:space="0" w:color="000000"/>
              <w:bottom w:val="single" w:sz="4" w:space="0" w:color="auto"/>
              <w:right w:val="single" w:sz="6" w:space="0" w:color="000000"/>
            </w:tcBorders>
          </w:tcPr>
          <w:p w14:paraId="5E2AE185" w14:textId="77777777" w:rsidR="00946A25" w:rsidRPr="00946A25" w:rsidRDefault="00946A25" w:rsidP="002F5C73">
            <w:pPr>
              <w:pStyle w:val="naisc"/>
              <w:spacing w:before="0"/>
              <w:jc w:val="both"/>
              <w:rPr>
                <w:b/>
              </w:rPr>
            </w:pPr>
            <w:r w:rsidRPr="00946A25">
              <w:rPr>
                <w:b/>
              </w:rPr>
              <w:t xml:space="preserve">49.8. papildus normatīvajos aktos noteiktajām prasībām licencē vai reģistrācijas apliecībā iekļauj citus </w:t>
            </w:r>
            <w:r w:rsidRPr="00946A25">
              <w:rPr>
                <w:b/>
              </w:rPr>
              <w:lastRenderedPageBreak/>
              <w:t>nosacījumus darbībām ar jonizējošā starojuma avotiem, kuri atbilst administratīvā akta jēgai un mērķim (ja tādi ir), piemēram, jonizējošā starojuma iekārtā ražojamās produkcijas apjoms, maksimāli atļautā jauda vai tehniskie ierobežojumi.</w:t>
            </w:r>
          </w:p>
          <w:p w14:paraId="429D0C22" w14:textId="6B95A245" w:rsidR="00946A25" w:rsidRDefault="00946A25" w:rsidP="002F5C73">
            <w:pPr>
              <w:pStyle w:val="naisc"/>
              <w:spacing w:before="0"/>
              <w:jc w:val="both"/>
            </w:pPr>
            <w:r w:rsidRPr="00946A25">
              <w:t xml:space="preserve">55. Radioaktīvo vielu nesaturošu jonizējošā starojuma avotu, </w:t>
            </w:r>
            <w:r w:rsidRPr="00EF3012">
              <w:rPr>
                <w:b/>
              </w:rPr>
              <w:t>kas nav nepieciešams turpmākajai darbībai vai kura drošība neatbilst normatīv</w:t>
            </w:r>
            <w:r w:rsidR="00EF3012">
              <w:rPr>
                <w:b/>
              </w:rPr>
              <w:t>ajos aktos noteiktajām prasībām</w:t>
            </w:r>
            <w:r w:rsidRPr="00946A25">
              <w:t xml:space="preserve">, likvidē operators, kuram licencē vai reģistrācijas apliecībā ir ietverta jonizējošā starojuma </w:t>
            </w:r>
            <w:r>
              <w:t>avotu likvidēšana (turpmāk –</w:t>
            </w:r>
            <w:r w:rsidRPr="00946A25">
              <w:t xml:space="preserve"> likvidēšanas operators), vai operators, kurš radioaktīvo vielu nesaturošo jonizējošā starojuma avotu izmantojis savā darbībā.</w:t>
            </w:r>
          </w:p>
          <w:p w14:paraId="3F41D092" w14:textId="12B9348E" w:rsidR="00946A25" w:rsidRDefault="00946A25" w:rsidP="002F5C73">
            <w:pPr>
              <w:pStyle w:val="naisc"/>
              <w:jc w:val="both"/>
            </w:pPr>
            <w:r>
              <w:t xml:space="preserve">65. Operators saglabā šādus dokumentus: </w:t>
            </w:r>
          </w:p>
          <w:p w14:paraId="6FF8B29C" w14:textId="5AEB4362" w:rsidR="00AF5D3A" w:rsidRPr="00104DED" w:rsidRDefault="00946A25" w:rsidP="002F5C73">
            <w:pPr>
              <w:pStyle w:val="naisc"/>
              <w:spacing w:before="0"/>
              <w:jc w:val="both"/>
            </w:pPr>
            <w:r>
              <w:t xml:space="preserve">65.1. ar darbu vadītāju un darbiniekiem saistīto dokumentāciju – kamēr darbinieks strādā pie operatora, ja normatīvie akti nenosaka citādu dokumentu glabāšanas </w:t>
            </w:r>
            <w:r>
              <w:lastRenderedPageBreak/>
              <w:t xml:space="preserve">laiku. </w:t>
            </w:r>
            <w:r w:rsidRPr="00EF3012">
              <w:rPr>
                <w:b/>
              </w:rPr>
              <w:t xml:space="preserve">Pēc tam attiecīgo dokumentāciju nodod arhīvā atbilstoši normatīvajiem aktiem par personas darba vai dienesta gaitu un izglītību apliecinošiem dokumentiem, kuriem ir </w:t>
            </w:r>
            <w:proofErr w:type="spellStart"/>
            <w:r w:rsidRPr="00EF3012">
              <w:rPr>
                <w:b/>
              </w:rPr>
              <w:t>arhīviska</w:t>
            </w:r>
            <w:proofErr w:type="spellEnd"/>
            <w:r w:rsidRPr="00EF3012">
              <w:rPr>
                <w:b/>
              </w:rPr>
              <w:t xml:space="preserve"> vērtība, un to glabāšanas termiņiem;</w:t>
            </w:r>
          </w:p>
        </w:tc>
        <w:tc>
          <w:tcPr>
            <w:tcW w:w="4536" w:type="dxa"/>
            <w:tcBorders>
              <w:left w:val="single" w:sz="6" w:space="0" w:color="000000"/>
              <w:bottom w:val="single" w:sz="4" w:space="0" w:color="auto"/>
              <w:right w:val="single" w:sz="6" w:space="0" w:color="000000"/>
            </w:tcBorders>
          </w:tcPr>
          <w:p w14:paraId="1B28027D" w14:textId="77777777" w:rsidR="00AF5D3A" w:rsidRPr="00104DED" w:rsidRDefault="00AF5D3A" w:rsidP="002F5C73">
            <w:pPr>
              <w:pStyle w:val="naisc"/>
              <w:spacing w:before="0"/>
              <w:ind w:left="33" w:hanging="5"/>
              <w:rPr>
                <w:b/>
              </w:rPr>
            </w:pPr>
            <w:r w:rsidRPr="00104DED">
              <w:rPr>
                <w:b/>
              </w:rPr>
              <w:lastRenderedPageBreak/>
              <w:t>Tieslietu ministrija</w:t>
            </w:r>
          </w:p>
          <w:p w14:paraId="6FF8B2A2" w14:textId="5E1BC5A5" w:rsidR="00AF5D3A" w:rsidRPr="00104DED" w:rsidRDefault="00AF5D3A" w:rsidP="002F5C73">
            <w:pPr>
              <w:pStyle w:val="naisc"/>
              <w:spacing w:before="0"/>
              <w:jc w:val="both"/>
            </w:pPr>
            <w:r w:rsidRPr="00104DED">
              <w:t xml:space="preserve">Lūdzam noteikumu projekta 49.8., 55., 65.1. apakšpunktā (pirmajā teikumā) ietvert korektu atsauci uz normatīviem aktiem </w:t>
            </w:r>
            <w:r w:rsidRPr="00104DED">
              <w:lastRenderedPageBreak/>
              <w:t>noteiktā jomā, ievērojot noteikumu Nr. 108 137. punktu.</w:t>
            </w:r>
          </w:p>
        </w:tc>
        <w:tc>
          <w:tcPr>
            <w:tcW w:w="2977" w:type="dxa"/>
            <w:tcBorders>
              <w:left w:val="single" w:sz="6" w:space="0" w:color="000000"/>
              <w:bottom w:val="single" w:sz="4" w:space="0" w:color="auto"/>
              <w:right w:val="single" w:sz="6" w:space="0" w:color="000000"/>
            </w:tcBorders>
          </w:tcPr>
          <w:p w14:paraId="6FF8B2A4" w14:textId="712C5A75" w:rsidR="00AF5D3A" w:rsidRPr="00946A25" w:rsidRDefault="00946A25" w:rsidP="002F5C73">
            <w:pPr>
              <w:pStyle w:val="naisc"/>
              <w:ind w:firstLine="21"/>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31755D1F" w14:textId="77777777" w:rsidR="002F5C73" w:rsidRPr="002F5C73" w:rsidRDefault="002F5C73" w:rsidP="002F5C73">
            <w:pPr>
              <w:spacing w:after="75"/>
              <w:jc w:val="both"/>
            </w:pPr>
            <w:r w:rsidRPr="002F5C73">
              <w:t>52.</w:t>
            </w:r>
            <w:r w:rsidRPr="002F5C73">
              <w:rPr>
                <w:vertAlign w:val="superscript"/>
              </w:rPr>
              <w:t xml:space="preserve"> </w:t>
            </w:r>
            <w:r w:rsidRPr="002F5C73">
              <w:t xml:space="preserve">Radioaktīvo vielu nesaturošu jonizējošā starojuma avotu likvidē operators, kuram licencē vai reģistrācijas </w:t>
            </w:r>
            <w:r w:rsidRPr="002F5C73">
              <w:lastRenderedPageBreak/>
              <w:t>apliecībā ir ietverta jonizējošā starojuma avotu likvidēšana (turpmāk – likvidēšanas operators), vai operators, kurš radioaktīvo vielu nesaturošo jonizējošā starojuma avotu izmantojis savā darbībā.</w:t>
            </w:r>
          </w:p>
          <w:p w14:paraId="42F7AD99" w14:textId="77777777" w:rsidR="002F5C73" w:rsidRPr="002F5C73" w:rsidRDefault="002F5C73" w:rsidP="002F5C73">
            <w:pPr>
              <w:pStyle w:val="naisf"/>
              <w:spacing w:before="0"/>
              <w:ind w:firstLine="0"/>
            </w:pPr>
            <w:r w:rsidRPr="002F5C73">
              <w:t>61. Operators saglabā šādus dokumentus:</w:t>
            </w:r>
          </w:p>
          <w:p w14:paraId="6FF8B2AD" w14:textId="32CBAC56" w:rsidR="00AF5D3A" w:rsidRPr="002F5C73" w:rsidRDefault="002F5C73" w:rsidP="002F5C73">
            <w:pPr>
              <w:spacing w:after="75"/>
              <w:jc w:val="both"/>
            </w:pPr>
            <w:r w:rsidRPr="002F5C73">
              <w:t xml:space="preserve">61.1. ar darbu vadītāju un darbiniekiem saistīto dokumentāciju – kamēr darbinieks strādā pie operatora, ja normatīvie akti </w:t>
            </w:r>
            <w:r w:rsidRPr="002F5C73">
              <w:rPr>
                <w:b/>
              </w:rPr>
              <w:t xml:space="preserve">par kārtību, kādā veicama obligātā veselības pārbaude un par darbinieku apstarošanas kontroles un uzskaites kārtību </w:t>
            </w:r>
            <w:r w:rsidRPr="002F5C73">
              <w:t>nenosaka citādu dokumentu glabāšanas laiku;</w:t>
            </w:r>
          </w:p>
        </w:tc>
      </w:tr>
      <w:tr w:rsidR="00AF5D3A" w:rsidRPr="00104DED" w14:paraId="6FF8B2B5" w14:textId="77777777" w:rsidTr="00974E6B">
        <w:tc>
          <w:tcPr>
            <w:tcW w:w="1135" w:type="dxa"/>
            <w:tcBorders>
              <w:left w:val="single" w:sz="6" w:space="0" w:color="000000"/>
              <w:bottom w:val="single" w:sz="4" w:space="0" w:color="auto"/>
              <w:right w:val="single" w:sz="6" w:space="0" w:color="000000"/>
            </w:tcBorders>
          </w:tcPr>
          <w:p w14:paraId="6FF8B2AF" w14:textId="03E4BDA7" w:rsidR="00AF5D3A" w:rsidRPr="00104DED" w:rsidRDefault="00AF5D3A" w:rsidP="002F5C73">
            <w:pPr>
              <w:pStyle w:val="naisc"/>
              <w:spacing w:before="0"/>
              <w:ind w:firstLine="34"/>
            </w:pPr>
            <w:r>
              <w:lastRenderedPageBreak/>
              <w:t>21</w:t>
            </w:r>
            <w:r w:rsidRPr="00104DED">
              <w:t>.</w:t>
            </w:r>
          </w:p>
        </w:tc>
        <w:tc>
          <w:tcPr>
            <w:tcW w:w="3260" w:type="dxa"/>
            <w:tcBorders>
              <w:left w:val="single" w:sz="6" w:space="0" w:color="000000"/>
              <w:bottom w:val="single" w:sz="4" w:space="0" w:color="auto"/>
              <w:right w:val="single" w:sz="6" w:space="0" w:color="000000"/>
            </w:tcBorders>
          </w:tcPr>
          <w:p w14:paraId="5A9D1139" w14:textId="77777777" w:rsidR="00D76BA3" w:rsidRDefault="00D76BA3" w:rsidP="002F5C73">
            <w:pPr>
              <w:pStyle w:val="naisc"/>
              <w:spacing w:before="0"/>
              <w:jc w:val="both"/>
            </w:pPr>
            <w:r w:rsidRPr="00D76BA3">
              <w:t>54. Operators iesniedz centrā brīvas formas iesniegumu, ja operators:</w:t>
            </w:r>
          </w:p>
          <w:p w14:paraId="1BCF5A39" w14:textId="2BB743C3" w:rsidR="00D76BA3" w:rsidRPr="00D76BA3" w:rsidRDefault="00D76BA3" w:rsidP="002F5C73">
            <w:pPr>
              <w:pStyle w:val="naisc"/>
              <w:spacing w:before="0"/>
              <w:jc w:val="both"/>
            </w:pPr>
            <w:r>
              <w:t>(..)</w:t>
            </w:r>
          </w:p>
          <w:p w14:paraId="30AF5F57" w14:textId="3D1A7ED5" w:rsidR="00D76BA3" w:rsidRDefault="00D76BA3" w:rsidP="002F5C73">
            <w:pPr>
              <w:pStyle w:val="naisc"/>
              <w:spacing w:before="0"/>
              <w:jc w:val="both"/>
              <w:rPr>
                <w:rStyle w:val="eop"/>
                <w:color w:val="000000"/>
                <w:shd w:val="clear" w:color="auto" w:fill="FFFFFF"/>
              </w:rPr>
            </w:pPr>
            <w:r w:rsidRPr="00D76BA3">
              <w:rPr>
                <w:rStyle w:val="normaltextrun"/>
                <w:color w:val="000000"/>
                <w:shd w:val="clear" w:color="auto" w:fill="FFFFFF"/>
              </w:rPr>
              <w:t>54.4. atsavina vai likvidē savā darbībā izmantotu radioaktīvo vielu nesaturošu jonizējošā starojuma avotu. Šajā gadījumā operators 20 darbdienu laikā pēc avota atsavināšanas vai likvidēšanas iesniedz</w:t>
            </w:r>
            <w:r w:rsidRPr="00D76BA3">
              <w:rPr>
                <w:rStyle w:val="normaltextrun"/>
                <w:color w:val="D13438"/>
                <w:shd w:val="clear" w:color="auto" w:fill="FFFFFF"/>
              </w:rPr>
              <w:t> </w:t>
            </w:r>
            <w:r w:rsidRPr="00D76BA3">
              <w:rPr>
                <w:rStyle w:val="normaltextrun"/>
                <w:color w:val="000000"/>
                <w:shd w:val="clear" w:color="auto" w:fill="FFFFFF"/>
              </w:rPr>
              <w:t>iesniegumu, kurā norāda informāciju par jonizējošā starojuma avotu, kā arī iesniegumam pievieno akta kopiju par jonizējošā starojuma avota pieņemšanu un nodošanu, vai likvidēšanas akta kopiju;</w:t>
            </w:r>
            <w:r w:rsidRPr="00D76BA3">
              <w:rPr>
                <w:rStyle w:val="eop"/>
                <w:color w:val="000000"/>
                <w:shd w:val="clear" w:color="auto" w:fill="FFFFFF"/>
              </w:rPr>
              <w:t> </w:t>
            </w:r>
          </w:p>
          <w:p w14:paraId="6A2F2982" w14:textId="77777777" w:rsidR="00D76BA3" w:rsidRDefault="00D76BA3" w:rsidP="002F5C73">
            <w:pPr>
              <w:pStyle w:val="naisc"/>
              <w:spacing w:before="0"/>
              <w:jc w:val="both"/>
              <w:rPr>
                <w:rStyle w:val="eop"/>
                <w:color w:val="000000"/>
                <w:shd w:val="clear" w:color="auto" w:fill="FFFFFF"/>
              </w:rPr>
            </w:pPr>
          </w:p>
          <w:p w14:paraId="5D70E794" w14:textId="30129AAD" w:rsidR="00D76BA3" w:rsidRDefault="00D76BA3" w:rsidP="002F5C73">
            <w:pPr>
              <w:pStyle w:val="naisc"/>
              <w:spacing w:before="0"/>
              <w:jc w:val="both"/>
              <w:rPr>
                <w:rStyle w:val="eop"/>
                <w:color w:val="000000"/>
                <w:shd w:val="clear" w:color="auto" w:fill="FFFFFF"/>
              </w:rPr>
            </w:pPr>
            <w:r w:rsidRPr="00D76BA3">
              <w:rPr>
                <w:rStyle w:val="eop"/>
                <w:color w:val="000000"/>
                <w:shd w:val="clear" w:color="auto" w:fill="FFFFFF"/>
              </w:rPr>
              <w:t xml:space="preserve">57. Likvidēšanas operators piecu darbdienu laikā pēc jonizējošā starojuma avota </w:t>
            </w:r>
            <w:r w:rsidRPr="00D76BA3">
              <w:rPr>
                <w:rStyle w:val="eop"/>
                <w:color w:val="000000"/>
                <w:shd w:val="clear" w:color="auto" w:fill="FFFFFF"/>
              </w:rPr>
              <w:lastRenderedPageBreak/>
              <w:t>likvidēšanas nosūta centram</w:t>
            </w:r>
            <w:r>
              <w:rPr>
                <w:rStyle w:val="eop"/>
                <w:color w:val="000000"/>
                <w:shd w:val="clear" w:color="auto" w:fill="FFFFFF"/>
              </w:rPr>
              <w:t xml:space="preserve"> likvidēšanas akta</w:t>
            </w:r>
            <w:r w:rsidRPr="00D76BA3">
              <w:rPr>
                <w:rStyle w:val="eop"/>
                <w:color w:val="000000"/>
                <w:shd w:val="clear" w:color="auto" w:fill="FFFFFF"/>
              </w:rPr>
              <w:t xml:space="preserve"> kopiju.</w:t>
            </w:r>
          </w:p>
          <w:p w14:paraId="6FF8B2B0" w14:textId="52E95BBB" w:rsidR="00AF5D3A" w:rsidRPr="00D76BA3" w:rsidRDefault="00AF5D3A" w:rsidP="002F5C73">
            <w:pPr>
              <w:pStyle w:val="naisc"/>
              <w:spacing w:before="0"/>
              <w:jc w:val="both"/>
            </w:pPr>
          </w:p>
        </w:tc>
        <w:tc>
          <w:tcPr>
            <w:tcW w:w="4536" w:type="dxa"/>
            <w:tcBorders>
              <w:left w:val="single" w:sz="6" w:space="0" w:color="000000"/>
              <w:bottom w:val="single" w:sz="4" w:space="0" w:color="auto"/>
              <w:right w:val="single" w:sz="6" w:space="0" w:color="000000"/>
            </w:tcBorders>
          </w:tcPr>
          <w:p w14:paraId="4245D1D1" w14:textId="77777777" w:rsidR="00AF5D3A" w:rsidRPr="00104DED" w:rsidRDefault="00AF5D3A" w:rsidP="002F5C73">
            <w:pPr>
              <w:pStyle w:val="naisc"/>
              <w:spacing w:before="0"/>
              <w:ind w:left="33" w:hanging="5"/>
              <w:rPr>
                <w:b/>
              </w:rPr>
            </w:pPr>
            <w:r w:rsidRPr="00104DED">
              <w:rPr>
                <w:b/>
              </w:rPr>
              <w:lastRenderedPageBreak/>
              <w:t>Tieslietu ministrija</w:t>
            </w:r>
          </w:p>
          <w:p w14:paraId="6FF8B2B2" w14:textId="6C53463C" w:rsidR="00AF5D3A" w:rsidRPr="00104DED" w:rsidRDefault="00AF5D3A" w:rsidP="002F5C73">
            <w:pPr>
              <w:pStyle w:val="naisc"/>
              <w:spacing w:before="0"/>
              <w:jc w:val="both"/>
            </w:pPr>
            <w:r w:rsidRPr="00104DED">
              <w:t>Lūdzam savstarpēji saskaņot noteikumu projekta 54.4. apakšpunktu un 57. punktu. Vēršam uzmanību, ka šobrīd minētās normas var interpretēt tādējādi, ka gan operatoram, gan arī likvidēšanas operatoram ir pienākums iesniegt centrā likvidēšanas akta kopiju. Tieslietu ministrijas ieskatā piedāvātais regulējums var nepamatoti palielināt administratīvo slogu gan privātpersonai, gan arī iestādei.</w:t>
            </w:r>
          </w:p>
        </w:tc>
        <w:tc>
          <w:tcPr>
            <w:tcW w:w="2977" w:type="dxa"/>
            <w:tcBorders>
              <w:left w:val="single" w:sz="6" w:space="0" w:color="000000"/>
              <w:bottom w:val="single" w:sz="4" w:space="0" w:color="auto"/>
              <w:right w:val="single" w:sz="6" w:space="0" w:color="000000"/>
            </w:tcBorders>
          </w:tcPr>
          <w:p w14:paraId="6FF8B2B3" w14:textId="3461B5FD" w:rsidR="00AF5D3A" w:rsidRPr="00104DED" w:rsidRDefault="00D76BA3" w:rsidP="002F5C73">
            <w:pPr>
              <w:pStyle w:val="naisc"/>
              <w:spacing w:before="0"/>
              <w:ind w:firstLine="21"/>
              <w:rPr>
                <w:b/>
              </w:rPr>
            </w:pPr>
            <w:r>
              <w:rPr>
                <w:b/>
              </w:rPr>
              <w:t>Ņemts vērā</w:t>
            </w:r>
          </w:p>
        </w:tc>
        <w:tc>
          <w:tcPr>
            <w:tcW w:w="3260" w:type="dxa"/>
            <w:tcBorders>
              <w:top w:val="single" w:sz="4" w:space="0" w:color="auto"/>
              <w:left w:val="single" w:sz="4" w:space="0" w:color="auto"/>
              <w:bottom w:val="single" w:sz="4" w:space="0" w:color="auto"/>
            </w:tcBorders>
          </w:tcPr>
          <w:p w14:paraId="590A06D4" w14:textId="78B9B959" w:rsidR="002F5C73" w:rsidRPr="002F5C73" w:rsidRDefault="002F5C73" w:rsidP="002F5C73">
            <w:pPr>
              <w:spacing w:after="75"/>
            </w:pPr>
            <w:r w:rsidRPr="002F5C73">
              <w:t>51. Operators iesniedz centrā brīvas formas iesniegumu, ja operators:</w:t>
            </w:r>
          </w:p>
          <w:p w14:paraId="3CD1B0C1" w14:textId="77777777" w:rsidR="002F5C73" w:rsidRPr="002F5C73" w:rsidRDefault="002F5C73" w:rsidP="002F5C73">
            <w:pPr>
              <w:spacing w:after="75"/>
            </w:pPr>
            <w:r w:rsidRPr="002F5C73">
              <w:t>(..)</w:t>
            </w:r>
          </w:p>
          <w:p w14:paraId="1E5BDA6E" w14:textId="44D77824" w:rsidR="002F5C73" w:rsidRPr="002F5C73" w:rsidRDefault="002F5C73" w:rsidP="002F5C73">
            <w:pPr>
              <w:pStyle w:val="naisf"/>
              <w:spacing w:before="0"/>
              <w:ind w:firstLine="0"/>
            </w:pPr>
            <w:r w:rsidRPr="002F5C73">
              <w:t>51.4. atsavina vai likvidē savā darbībā izmantotu radioaktīvo vielu nesaturošu jonizējošā starojuma avotu. Šajā gadījumā operators</w:t>
            </w:r>
            <w:r w:rsidRPr="002F5C73">
              <w:rPr>
                <w:color w:val="000000"/>
              </w:rPr>
              <w:t xml:space="preserve"> 20 darbdienu laikā</w:t>
            </w:r>
            <w:r w:rsidRPr="002F5C73">
              <w:t xml:space="preserve"> pēc avota atsavināšanas vai likvidēšanas</w:t>
            </w:r>
            <w:r w:rsidRPr="002F5C73">
              <w:rPr>
                <w:color w:val="000000"/>
              </w:rPr>
              <w:t xml:space="preserve"> iesniedz </w:t>
            </w:r>
            <w:r w:rsidRPr="002F5C73">
              <w:rPr>
                <w:b/>
                <w:color w:val="000000"/>
              </w:rPr>
              <w:t>centrā</w:t>
            </w:r>
            <w:r w:rsidRPr="002F5C73">
              <w:rPr>
                <w:color w:val="000000"/>
              </w:rPr>
              <w:t xml:space="preserve"> iesniegumu, kurā </w:t>
            </w:r>
            <w:r w:rsidRPr="002F5C73">
              <w:t>norāda informāciju par jonizējošā starojuma avotu, kā arī iesniegumam pievieno akta kopiju par jonizējošā starojuma avota pieņemšanu un nodošanu, vai likvidēšanas akta kopiju;</w:t>
            </w:r>
          </w:p>
          <w:p w14:paraId="6FF8B2B4" w14:textId="1F789A59" w:rsidR="00AF5D3A" w:rsidRPr="002F5C73" w:rsidRDefault="002F5C73" w:rsidP="002F5C73">
            <w:pPr>
              <w:pStyle w:val="naisf"/>
              <w:spacing w:before="0"/>
              <w:ind w:firstLine="0"/>
            </w:pPr>
            <w:r w:rsidRPr="002F5C73">
              <w:t xml:space="preserve">54. Likvidēšanas operators piecu darbdienu laikā pēc jonizējošā starojuma avota likvidēšanas </w:t>
            </w:r>
            <w:r w:rsidRPr="002F5C73">
              <w:rPr>
                <w:b/>
              </w:rPr>
              <w:t>iesniedz operatoram</w:t>
            </w:r>
            <w:r w:rsidRPr="002F5C73">
              <w:t xml:space="preserve"> likvidēšanas aktu.</w:t>
            </w:r>
          </w:p>
        </w:tc>
      </w:tr>
      <w:tr w:rsidR="00AF5D3A" w:rsidRPr="00104DED" w14:paraId="2EA25A13" w14:textId="77777777" w:rsidTr="00974E6B">
        <w:tc>
          <w:tcPr>
            <w:tcW w:w="1135" w:type="dxa"/>
            <w:tcBorders>
              <w:left w:val="single" w:sz="6" w:space="0" w:color="000000"/>
              <w:bottom w:val="single" w:sz="4" w:space="0" w:color="auto"/>
              <w:right w:val="single" w:sz="6" w:space="0" w:color="000000"/>
            </w:tcBorders>
          </w:tcPr>
          <w:p w14:paraId="4B5B4F6C" w14:textId="1FD4EF8D" w:rsidR="00AF5D3A" w:rsidRPr="00104DED" w:rsidRDefault="00AF5D3A" w:rsidP="00AF5D3A">
            <w:pPr>
              <w:pStyle w:val="naisc"/>
              <w:spacing w:before="0" w:after="0"/>
              <w:ind w:firstLine="34"/>
            </w:pPr>
            <w:r>
              <w:t>22.</w:t>
            </w:r>
          </w:p>
        </w:tc>
        <w:tc>
          <w:tcPr>
            <w:tcW w:w="3260" w:type="dxa"/>
            <w:tcBorders>
              <w:left w:val="single" w:sz="6" w:space="0" w:color="000000"/>
              <w:bottom w:val="single" w:sz="4" w:space="0" w:color="auto"/>
              <w:right w:val="single" w:sz="6" w:space="0" w:color="000000"/>
            </w:tcBorders>
          </w:tcPr>
          <w:p w14:paraId="0902B14A" w14:textId="1AAA4F80" w:rsidR="00AF5D3A" w:rsidRPr="00D76BA3" w:rsidRDefault="00D76BA3" w:rsidP="00AF5D3A">
            <w:pPr>
              <w:pStyle w:val="naisc"/>
              <w:spacing w:before="0" w:after="0"/>
              <w:jc w:val="both"/>
            </w:pPr>
            <w:r w:rsidRPr="00D76BA3">
              <w:t>60. Par licenci vai reģistrācijas apliecību, kā arī par grozījumu izdarīšanu licencē vai izmaiņu veikšanu reģistrācijas apliecībā iesniedzējs maksā valsts nodevu. Valsts nodevas likmes noteiktas šo noteikumu 5. pielikumā. Valsts nodevu maksā pirms iesnieguma iesniegšanas centrā, maksājumu veicot ar maksājumu pakalpojumu sniedzēja starpniecību, izmantojo</w:t>
            </w:r>
            <w:r>
              <w:t xml:space="preserve">t bezskaidras naudas norēķinu </w:t>
            </w:r>
            <w:r w:rsidRPr="00D76BA3">
              <w:t>(ar pārskaitījumu vai maksājuma modulī Valsts vides dienesta informācijas sistēmā).</w:t>
            </w:r>
          </w:p>
        </w:tc>
        <w:tc>
          <w:tcPr>
            <w:tcW w:w="4536" w:type="dxa"/>
            <w:tcBorders>
              <w:left w:val="single" w:sz="6" w:space="0" w:color="000000"/>
              <w:bottom w:val="single" w:sz="4" w:space="0" w:color="auto"/>
              <w:right w:val="single" w:sz="6" w:space="0" w:color="000000"/>
            </w:tcBorders>
          </w:tcPr>
          <w:p w14:paraId="668D6D7E" w14:textId="77777777" w:rsidR="00AF5D3A" w:rsidRPr="00104DED" w:rsidRDefault="00AF5D3A" w:rsidP="00AF5D3A">
            <w:pPr>
              <w:pStyle w:val="naisc"/>
              <w:spacing w:before="0"/>
              <w:ind w:left="33" w:hanging="5"/>
              <w:rPr>
                <w:b/>
              </w:rPr>
            </w:pPr>
            <w:r w:rsidRPr="00104DED">
              <w:rPr>
                <w:b/>
              </w:rPr>
              <w:t>Finanšu ministrija</w:t>
            </w:r>
          </w:p>
          <w:p w14:paraId="47580932" w14:textId="6FA87D68" w:rsidR="00AF5D3A" w:rsidRPr="00104DED" w:rsidRDefault="00AF5D3A" w:rsidP="00AF5D3A">
            <w:pPr>
              <w:pStyle w:val="naisc"/>
              <w:spacing w:before="0"/>
              <w:ind w:left="33" w:hanging="5"/>
              <w:jc w:val="both"/>
              <w:rPr>
                <w:b/>
              </w:rPr>
            </w:pPr>
            <w:r w:rsidRPr="00104DED">
              <w:t xml:space="preserve">No noteikumu projekta anotācijas secināms, ka noteikumu projekts ir sagatavots saskaņā ar VARAM sagatavoto likumprojektu </w:t>
            </w:r>
            <w:r w:rsidRPr="00104DED">
              <w:rPr>
                <w:rStyle w:val="normaltextrun"/>
                <w:bdr w:val="none" w:sz="0" w:space="0" w:color="auto" w:frame="1"/>
              </w:rPr>
              <w:t>“</w:t>
            </w:r>
            <w:r w:rsidRPr="00104DED">
              <w:t xml:space="preserve">Grozījumi likumā </w:t>
            </w:r>
            <w:r w:rsidRPr="00104DED">
              <w:rPr>
                <w:rStyle w:val="normaltextrun"/>
                <w:bdr w:val="none" w:sz="0" w:space="0" w:color="auto" w:frame="1"/>
              </w:rPr>
              <w:t>“</w:t>
            </w:r>
            <w:r w:rsidRPr="00104DED">
              <w:t>Par radiācijas drošību un kodoldrošību</w:t>
            </w:r>
            <w:r w:rsidRPr="00104DED">
              <w:rPr>
                <w:rStyle w:val="normaltextrun"/>
                <w:bdr w:val="none" w:sz="0" w:space="0" w:color="auto" w:frame="1"/>
              </w:rPr>
              <w:t>””</w:t>
            </w:r>
            <w:r w:rsidRPr="00104DED">
              <w:t xml:space="preserve"> (709/Lp13), kurš šobrīd ir izskatīts Saeimā 1.lasījumā. Likumprojektā iekļautie grozījumi likuma 11.panta septītajā daļā paredz pienākumu maksāt valsts nodevu par licences izsniegšanu un darbību reģistrēšanu, vienlaikus paredzot deleģējumu Ministru kabinetam noteikt konkrētās valsts nodevas apmēru un maksāšanas kārtību</w:t>
            </w:r>
            <w:r w:rsidRPr="00104DED">
              <w:rPr>
                <w:shd w:val="clear" w:color="auto" w:fill="FFFFFF"/>
              </w:rPr>
              <w:t>. Šāda redakcija ir arī šobrīd spēkā esošā likuma “</w:t>
            </w:r>
            <w:r w:rsidRPr="00104DED">
              <w:t xml:space="preserve">Par radiācijas drošību un kodoldrošību” 11.panta piektajā daļā. Savukārt noteikumu projekta 60.punkts un 5.pielikums paredz, ka valsts nodeva ir maksājama par reģistrācijas apliecības izsniegšanu, par izmaiņu veikšanu reģistrācijas apliecībā, par licences izsniegšanu un grozījumu izdarīšanu licencē. Ņemot vērā, ka likumprojekts neparedz, ka valsts nodeva ir maksājama par reģistrācijas apliecības izsniegšanu un izmaiņu veikšanu reģistrācijas apliecībā un par grozījumu veikšanu licencē, kā arī to, ka atbilstoši šobrīd spēkā esošajiem Ministru kabineta 2015. gada 22. decembra noteikumiem </w:t>
            </w:r>
            <w:r w:rsidRPr="00104DED">
              <w:lastRenderedPageBreak/>
              <w:t>Nr.752 “Kārtība, kādā licencē un reģistrē darbības ar jonizējošā starojuma avotiem”, kuri zaudēs spēku, stājoties spēkā noteikumu projektam, šobrīd jau tiek iekasēta valsts nodeva par noteikumu projekta 5.pielikumā noteiktajiem valsts nodevu veidiem, būtu nepieciešams precizēt likumprojekta redakciju, nosakot skaidrāk (atbilstošus noteikumu projektā iekļautajam) valsts nodevu objektu nosaukumus.</w:t>
            </w:r>
          </w:p>
        </w:tc>
        <w:tc>
          <w:tcPr>
            <w:tcW w:w="2977" w:type="dxa"/>
            <w:tcBorders>
              <w:left w:val="single" w:sz="6" w:space="0" w:color="000000"/>
              <w:bottom w:val="single" w:sz="4" w:space="0" w:color="auto"/>
              <w:right w:val="single" w:sz="6" w:space="0" w:color="000000"/>
            </w:tcBorders>
          </w:tcPr>
          <w:p w14:paraId="5E8C1A47" w14:textId="77777777" w:rsidR="00D76BA3" w:rsidRPr="00D76BA3" w:rsidRDefault="00D76BA3" w:rsidP="00AF5D3A">
            <w:pPr>
              <w:pStyle w:val="naisc"/>
              <w:spacing w:before="0" w:after="0"/>
              <w:ind w:firstLine="21"/>
              <w:rPr>
                <w:b/>
              </w:rPr>
            </w:pPr>
            <w:r w:rsidRPr="00D76BA3">
              <w:rPr>
                <w:b/>
              </w:rPr>
              <w:lastRenderedPageBreak/>
              <w:t>Ņemts vērā</w:t>
            </w:r>
          </w:p>
          <w:p w14:paraId="13587CD8" w14:textId="2F02409A" w:rsidR="004A49F4" w:rsidRDefault="004A49F4" w:rsidP="004A49F4">
            <w:pPr>
              <w:pStyle w:val="naisc"/>
              <w:spacing w:before="0"/>
              <w:ind w:firstLine="21"/>
              <w:jc w:val="both"/>
            </w:pPr>
            <w:r>
              <w:t xml:space="preserve">Saeimā uz likumprojekta “Grozījumi likumā “Par </w:t>
            </w:r>
            <w:r w:rsidRPr="00BB77D5">
              <w:t xml:space="preserve">radiācijas drošību un kodoldrošību”” 3. lasījumu </w:t>
            </w:r>
            <w:r w:rsidR="00BB77D5" w:rsidRPr="00BB77D5">
              <w:t>2020. gada 11</w:t>
            </w:r>
            <w:r w:rsidRPr="00BB77D5">
              <w:t>. novembrī tika iesniegts</w:t>
            </w:r>
            <w:r>
              <w:t xml:space="preserve"> sekojošs priekšlikums:</w:t>
            </w:r>
          </w:p>
          <w:p w14:paraId="08BBAAC1" w14:textId="44BA2271" w:rsidR="00D76BA3" w:rsidRPr="00D76BA3" w:rsidRDefault="004A49F4" w:rsidP="004A49F4">
            <w:pPr>
              <w:pStyle w:val="naisc"/>
              <w:ind w:firstLine="21"/>
              <w:jc w:val="both"/>
            </w:pPr>
            <w:r>
              <w:t xml:space="preserve"> </w:t>
            </w:r>
            <w:r w:rsidR="00D76BA3">
              <w:t>“</w:t>
            </w:r>
            <w:r w:rsidR="00D76BA3" w:rsidRPr="00D76BA3">
              <w:t>Izteikt likumprojektā ietverto likuma 11. panta septīto daļu šādā redakcijā:</w:t>
            </w:r>
          </w:p>
          <w:p w14:paraId="1765AE8A" w14:textId="4852E8A2" w:rsidR="00AF5D3A" w:rsidRPr="00D76BA3" w:rsidRDefault="00D76BA3" w:rsidP="00D76BA3">
            <w:pPr>
              <w:pStyle w:val="naisc"/>
              <w:spacing w:before="0" w:after="0"/>
              <w:ind w:firstLine="21"/>
              <w:jc w:val="both"/>
            </w:pPr>
            <w:r w:rsidRPr="00D76BA3">
              <w:t>"(7) Par reģistrācijas apliecības izsniegšanu un izmaiņu veikšanu reģistrācijas apliecībā, kā arī par licences izsniegšanu un grozījumu izdarīšanu licencē maksājama valsts nodeva, kuru ieskaita valsts pamatbudžetā. Valsts nodevas apmēru un maksāšanas kārtību nosaka Ministru kabinets."</w:t>
            </w:r>
            <w:r>
              <w:t>”</w:t>
            </w:r>
          </w:p>
        </w:tc>
        <w:tc>
          <w:tcPr>
            <w:tcW w:w="3260" w:type="dxa"/>
            <w:tcBorders>
              <w:top w:val="single" w:sz="4" w:space="0" w:color="auto"/>
              <w:left w:val="single" w:sz="4" w:space="0" w:color="auto"/>
              <w:bottom w:val="single" w:sz="4" w:space="0" w:color="auto"/>
            </w:tcBorders>
          </w:tcPr>
          <w:p w14:paraId="32E5A2C6" w14:textId="3291D63F" w:rsidR="00AF5D3A" w:rsidRPr="00104DED" w:rsidRDefault="00AF5D3A" w:rsidP="00AF5D3A"/>
        </w:tc>
      </w:tr>
      <w:tr w:rsidR="00AF5D3A" w:rsidRPr="00104DED" w14:paraId="122C0088" w14:textId="77777777" w:rsidTr="00974E6B">
        <w:tc>
          <w:tcPr>
            <w:tcW w:w="1135" w:type="dxa"/>
            <w:tcBorders>
              <w:left w:val="single" w:sz="6" w:space="0" w:color="000000"/>
              <w:bottom w:val="single" w:sz="4" w:space="0" w:color="auto"/>
              <w:right w:val="single" w:sz="6" w:space="0" w:color="000000"/>
            </w:tcBorders>
          </w:tcPr>
          <w:p w14:paraId="21F86E88" w14:textId="3FD8F3AE" w:rsidR="00AF5D3A" w:rsidRPr="00104DED" w:rsidRDefault="00AF5D3A" w:rsidP="00AF5D3A">
            <w:pPr>
              <w:pStyle w:val="naisc"/>
              <w:spacing w:before="0" w:after="0"/>
              <w:ind w:firstLine="34"/>
            </w:pPr>
            <w:r>
              <w:t>23.</w:t>
            </w:r>
          </w:p>
        </w:tc>
        <w:tc>
          <w:tcPr>
            <w:tcW w:w="3260" w:type="dxa"/>
            <w:tcBorders>
              <w:left w:val="single" w:sz="6" w:space="0" w:color="000000"/>
              <w:bottom w:val="single" w:sz="4" w:space="0" w:color="auto"/>
              <w:right w:val="single" w:sz="6" w:space="0" w:color="000000"/>
            </w:tcBorders>
          </w:tcPr>
          <w:p w14:paraId="52B52DDF" w14:textId="3BFF5E74" w:rsidR="00AF5D3A" w:rsidRPr="00104DED" w:rsidRDefault="00A27BDB" w:rsidP="00AF5D3A">
            <w:pPr>
              <w:pStyle w:val="naisc"/>
              <w:spacing w:before="0" w:after="0"/>
              <w:jc w:val="both"/>
              <w:rPr>
                <w:b/>
              </w:rPr>
            </w:pPr>
            <w:r w:rsidRPr="002F5C73">
              <w:rPr>
                <w:b/>
              </w:rPr>
              <w:t>60. Par licenci vai reģistrācijas apliecību, kā arī par grozījumu izdarīšanu licencē vai izmaiņu veikšanu reģistrācijas apliecībā iesniedzējs maksā valsts nodevu. Valsts nodevas likmes noteiktas šo noteikumu 5. pielikumā.</w:t>
            </w:r>
            <w:r w:rsidRPr="00D76BA3">
              <w:t xml:space="preserve"> Valsts nodevu maksā pirms iesnieguma iesniegšanas centrā, maksājumu veicot ar maksājumu pakalpojumu sniedzēja starpniecību, izmantojo</w:t>
            </w:r>
            <w:r>
              <w:t xml:space="preserve">t bezskaidras naudas norēķinu </w:t>
            </w:r>
            <w:r w:rsidRPr="00D76BA3">
              <w:t>(ar pārskaitījumu vai maksājuma modulī Valsts vides dienesta informācijas sistēmā).</w:t>
            </w:r>
          </w:p>
        </w:tc>
        <w:tc>
          <w:tcPr>
            <w:tcW w:w="4536" w:type="dxa"/>
            <w:tcBorders>
              <w:left w:val="single" w:sz="6" w:space="0" w:color="000000"/>
              <w:bottom w:val="single" w:sz="4" w:space="0" w:color="auto"/>
              <w:right w:val="single" w:sz="6" w:space="0" w:color="000000"/>
            </w:tcBorders>
          </w:tcPr>
          <w:p w14:paraId="796885C7" w14:textId="77777777" w:rsidR="00AF5D3A" w:rsidRPr="00104DED" w:rsidRDefault="00AF5D3A" w:rsidP="00AF5D3A">
            <w:pPr>
              <w:pStyle w:val="naisc"/>
              <w:spacing w:before="0"/>
              <w:ind w:left="33" w:hanging="5"/>
              <w:rPr>
                <w:b/>
              </w:rPr>
            </w:pPr>
            <w:r w:rsidRPr="00104DED">
              <w:rPr>
                <w:b/>
              </w:rPr>
              <w:t>Finanšu ministrija</w:t>
            </w:r>
          </w:p>
          <w:p w14:paraId="0BADB562" w14:textId="4D10FBAF" w:rsidR="00AF5D3A" w:rsidRPr="00104DED" w:rsidRDefault="00AF5D3A" w:rsidP="00AF5D3A">
            <w:pPr>
              <w:pStyle w:val="ListParagraph"/>
              <w:tabs>
                <w:tab w:val="left" w:pos="1134"/>
              </w:tabs>
              <w:spacing w:after="0" w:line="240" w:lineRule="auto"/>
              <w:ind w:left="0"/>
              <w:jc w:val="both"/>
              <w:rPr>
                <w:rFonts w:ascii="Times New Roman" w:hAnsi="Times New Roman"/>
                <w:sz w:val="24"/>
                <w:szCs w:val="24"/>
              </w:rPr>
            </w:pPr>
            <w:r w:rsidRPr="00104DED">
              <w:rPr>
                <w:rFonts w:ascii="Times New Roman" w:hAnsi="Times New Roman"/>
                <w:sz w:val="24"/>
                <w:szCs w:val="24"/>
              </w:rPr>
              <w:t>Atbilstoši Ministru kabineta 2009.gada  3.februāra noteikumu Nr.108 “Normatīvo aktu projektu sagatavošanas noteikumi” 3.2.apakšpunktam normatīvā akta projektā neietver normas, kas dublē augstāka vai tāda paša spēka normatīvā akta tiesību normās ietverto normatīvo regulējumu. Līdz ar to ierosinām izvērtēt noteikumu projekta 60.punkta pirmā teikuma nepieciešamību un trešajā teikumā norādītos veidus, kādos ir iespēja maksāt valsts nodevu, izdalīt atsevišķos apakšpunktos. Vēršam uzmanību, ka, nosakot regulējumu veikt maksājumu ar maksājumu pakalpojumu sniedzēja starpniecību, izmantojot bezskaidras naudas norēķinu, tas būtu papildināms ar norādi, ka tas ir veicams ar tādu maksājumu pakalpojuma sniedzēja starpniecību, kuram ir tiesības sniegt maksājumu pakalpojumus </w:t>
            </w:r>
            <w:r w:rsidRPr="00104DED">
              <w:rPr>
                <w:rStyle w:val="Hyperlink"/>
                <w:rFonts w:ascii="Times New Roman" w:hAnsi="Times New Roman"/>
                <w:color w:val="auto"/>
                <w:sz w:val="24"/>
                <w:szCs w:val="24"/>
                <w:u w:val="none"/>
              </w:rPr>
              <w:t>Maksājumu pakalpojumu un elektroniskās naudas likuma</w:t>
            </w:r>
            <w:r w:rsidRPr="00104DED">
              <w:rPr>
                <w:rFonts w:ascii="Times New Roman" w:hAnsi="Times New Roman"/>
                <w:sz w:val="24"/>
                <w:szCs w:val="24"/>
              </w:rPr>
              <w:t> izpratnē.</w:t>
            </w:r>
          </w:p>
        </w:tc>
        <w:tc>
          <w:tcPr>
            <w:tcW w:w="2977" w:type="dxa"/>
            <w:tcBorders>
              <w:left w:val="single" w:sz="6" w:space="0" w:color="000000"/>
              <w:bottom w:val="single" w:sz="4" w:space="0" w:color="auto"/>
              <w:right w:val="single" w:sz="6" w:space="0" w:color="000000"/>
            </w:tcBorders>
          </w:tcPr>
          <w:p w14:paraId="22141D43" w14:textId="4815762B" w:rsidR="00AF5D3A" w:rsidRPr="00104DED" w:rsidRDefault="0073562E" w:rsidP="00AF5D3A">
            <w:pPr>
              <w:pStyle w:val="naisc"/>
              <w:spacing w:before="0" w:after="0"/>
              <w:ind w:firstLine="21"/>
              <w:rPr>
                <w:b/>
              </w:rPr>
            </w:pPr>
            <w:r>
              <w:rPr>
                <w:b/>
              </w:rPr>
              <w:t>Panākta vienošanās saskaņošanas procesā.</w:t>
            </w:r>
          </w:p>
        </w:tc>
        <w:tc>
          <w:tcPr>
            <w:tcW w:w="3260" w:type="dxa"/>
            <w:tcBorders>
              <w:top w:val="single" w:sz="4" w:space="0" w:color="auto"/>
              <w:left w:val="single" w:sz="4" w:space="0" w:color="auto"/>
              <w:bottom w:val="single" w:sz="4" w:space="0" w:color="auto"/>
            </w:tcBorders>
          </w:tcPr>
          <w:p w14:paraId="485F1D49" w14:textId="77777777" w:rsidR="002F5C73" w:rsidRPr="002F5C73" w:rsidRDefault="002F5C73" w:rsidP="002F5C73">
            <w:pPr>
              <w:jc w:val="both"/>
            </w:pPr>
            <w:r w:rsidRPr="002F5C73">
              <w:rPr>
                <w:b/>
              </w:rPr>
              <w:t xml:space="preserve">62. </w:t>
            </w:r>
            <w:r w:rsidRPr="002F5C73">
              <w:t>Valsts nodevu maksā pirms iesnieguma iesniegšanas centrā, maksājumu veicot ar tāda maksājumu pakalpojuma sniedzēja starpniecību,</w:t>
            </w:r>
            <w:r w:rsidRPr="002F5C73">
              <w:rPr>
                <w:b/>
              </w:rPr>
              <w:t xml:space="preserve"> kuram ir tiesības sniegt maksājumu pakalpojumus Maksājumu pakalpojumu un elektroniskās naudas likuma izpratnē, </w:t>
            </w:r>
            <w:r w:rsidRPr="002F5C73">
              <w:t>izmantojot bezskaidras naudas norēķinu ar pārskaitījumu vai maksājuma modulī Valsts vides dienesta informācijas sistēmā.</w:t>
            </w:r>
          </w:p>
          <w:p w14:paraId="78B350B4" w14:textId="635E3D4E" w:rsidR="00AF5D3A" w:rsidRPr="002F5C73" w:rsidRDefault="00AF5D3A" w:rsidP="00AF5D3A"/>
        </w:tc>
      </w:tr>
      <w:tr w:rsidR="00AF5D3A" w:rsidRPr="00104DED" w14:paraId="6FF8B2C1" w14:textId="77777777" w:rsidTr="00974E6B">
        <w:tc>
          <w:tcPr>
            <w:tcW w:w="1135" w:type="dxa"/>
            <w:tcBorders>
              <w:left w:val="single" w:sz="6" w:space="0" w:color="000000"/>
              <w:bottom w:val="single" w:sz="4" w:space="0" w:color="auto"/>
              <w:right w:val="single" w:sz="6" w:space="0" w:color="000000"/>
            </w:tcBorders>
          </w:tcPr>
          <w:p w14:paraId="6FF8B2B6" w14:textId="4530273E" w:rsidR="00AF5D3A" w:rsidRPr="00104DED" w:rsidRDefault="00AF5D3A" w:rsidP="002F5C73">
            <w:pPr>
              <w:pStyle w:val="naisc"/>
              <w:spacing w:before="0"/>
              <w:ind w:firstLine="34"/>
            </w:pPr>
            <w:r>
              <w:lastRenderedPageBreak/>
              <w:t>24</w:t>
            </w:r>
            <w:r w:rsidRPr="00104DED">
              <w:t>.</w:t>
            </w:r>
          </w:p>
        </w:tc>
        <w:tc>
          <w:tcPr>
            <w:tcW w:w="3260" w:type="dxa"/>
            <w:tcBorders>
              <w:left w:val="single" w:sz="6" w:space="0" w:color="000000"/>
              <w:bottom w:val="single" w:sz="4" w:space="0" w:color="auto"/>
              <w:right w:val="single" w:sz="6" w:space="0" w:color="000000"/>
            </w:tcBorders>
          </w:tcPr>
          <w:p w14:paraId="44BD5A42" w14:textId="77777777" w:rsidR="007B66B3" w:rsidRDefault="007B66B3" w:rsidP="002F5C73">
            <w:pPr>
              <w:pStyle w:val="naisc"/>
              <w:jc w:val="both"/>
            </w:pPr>
            <w:r>
              <w:t>54. Operators iesniedz centrā brīvas formas iesniegumu, ja operators:</w:t>
            </w:r>
          </w:p>
          <w:p w14:paraId="2F3C6C12" w14:textId="77777777" w:rsidR="007B66B3" w:rsidRDefault="007B66B3" w:rsidP="002F5C73">
            <w:pPr>
              <w:pStyle w:val="naisc"/>
              <w:jc w:val="both"/>
            </w:pPr>
            <w:r>
              <w:t>54.1. mainījis komersanta veidu. Operators iesniegumā norāda komersanta veida maiņas iemeslu, kā arī iesniegumam pievieno:</w:t>
            </w:r>
          </w:p>
          <w:p w14:paraId="3C0ABD11" w14:textId="77777777" w:rsidR="007B66B3" w:rsidRDefault="007B66B3" w:rsidP="002F5C73">
            <w:pPr>
              <w:pStyle w:val="naisc"/>
              <w:jc w:val="both"/>
            </w:pPr>
            <w:r>
              <w:t>54.1.1. akta kopiju par jonizējošā starojuma avota pieņemšanu un nodošanu;</w:t>
            </w:r>
          </w:p>
          <w:p w14:paraId="30DE9EE1" w14:textId="4E7C5FAE" w:rsidR="007B66B3" w:rsidRDefault="007B66B3" w:rsidP="002F5C73">
            <w:pPr>
              <w:pStyle w:val="naisc"/>
              <w:jc w:val="both"/>
            </w:pPr>
            <w:r>
              <w:t>(..)</w:t>
            </w:r>
          </w:p>
          <w:p w14:paraId="146F6317" w14:textId="77777777" w:rsidR="007B66B3" w:rsidRDefault="007B66B3" w:rsidP="002F5C73">
            <w:pPr>
              <w:pStyle w:val="naisc"/>
              <w:jc w:val="both"/>
            </w:pPr>
            <w:r>
              <w:t>54.4. atsavina vai likvidē savā darbībā izmantotu radioaktīvo vielu nesaturošu jonizējošā starojuma avotu. Šajā gadījumā operators 20 darbdienu laikā pēc avota atsavināšanas vai likvidēšanas iesniedz iesniegumu, kurā norāda informāciju par jonizējošā starojuma avotu, kā arī iesniegumam pievieno akta kopiju par jonizējošā starojuma avota pieņemšanu un nodošanu, vai likvidēšanas akta kopiju;</w:t>
            </w:r>
          </w:p>
          <w:p w14:paraId="7C2A90FE" w14:textId="77777777" w:rsidR="007B66B3" w:rsidRDefault="007B66B3" w:rsidP="002F5C73">
            <w:pPr>
              <w:pStyle w:val="naisc"/>
              <w:jc w:val="both"/>
            </w:pPr>
          </w:p>
          <w:p w14:paraId="6FF8B2BB" w14:textId="228D964C" w:rsidR="00AF5D3A" w:rsidRPr="00104DED" w:rsidRDefault="00C14FE1" w:rsidP="002F5C73">
            <w:pPr>
              <w:pStyle w:val="naisc"/>
              <w:spacing w:before="0"/>
              <w:jc w:val="both"/>
            </w:pPr>
            <w:r w:rsidRPr="00C14FE1">
              <w:t xml:space="preserve">61. Centrs licenci izsniedz pēc tam, kad iesniedzējs iesniedz operatora civiltiesiskās atbildības polises kopiju. </w:t>
            </w:r>
            <w:r w:rsidRPr="00C14FE1">
              <w:lastRenderedPageBreak/>
              <w:t>Operatora civiltiesiskās atbildības apdrošinājuma minimālā summa noteikta šo noteikumu 6. pielikumā.</w:t>
            </w:r>
          </w:p>
        </w:tc>
        <w:tc>
          <w:tcPr>
            <w:tcW w:w="4536" w:type="dxa"/>
            <w:tcBorders>
              <w:left w:val="single" w:sz="6" w:space="0" w:color="000000"/>
              <w:bottom w:val="single" w:sz="4" w:space="0" w:color="auto"/>
              <w:right w:val="single" w:sz="6" w:space="0" w:color="000000"/>
            </w:tcBorders>
          </w:tcPr>
          <w:p w14:paraId="75E9BC05" w14:textId="77777777" w:rsidR="00AF5D3A" w:rsidRPr="00104DED" w:rsidRDefault="00AF5D3A" w:rsidP="002F5C73">
            <w:pPr>
              <w:pStyle w:val="naisc"/>
              <w:spacing w:before="0"/>
              <w:ind w:left="33" w:hanging="5"/>
              <w:rPr>
                <w:b/>
              </w:rPr>
            </w:pPr>
            <w:r w:rsidRPr="00104DED">
              <w:rPr>
                <w:b/>
              </w:rPr>
              <w:lastRenderedPageBreak/>
              <w:t>Tieslietu ministrija</w:t>
            </w:r>
          </w:p>
          <w:p w14:paraId="6FF8B2BD" w14:textId="6419AA3C" w:rsidR="00AF5D3A" w:rsidRPr="00104DED" w:rsidRDefault="00AF5D3A" w:rsidP="002F5C73">
            <w:pPr>
              <w:pStyle w:val="naisc"/>
              <w:spacing w:before="0"/>
              <w:jc w:val="both"/>
            </w:pPr>
            <w:r w:rsidRPr="00104DED">
              <w:t>Lūdzam izvērtēt un nepieciešamības gadījumā svītrot noteikumu projektā, piemēram, 54. un 61. punktā, ietvertās vairākas norādes uz dokumenta kopijām kā priekšnoteikumiem tiesību piešķiršanai. Norādām, ka šādos gadījumos, kā iepriekš minētajos punktos no noteikumu projekta redakcijas izriet, ka kopijas ir pietiekams dokuments, bet kam nav iespējams pārbaudīt, vai iesniegto dokumentu kopijas atbilst to oriģināliem.</w:t>
            </w:r>
          </w:p>
        </w:tc>
        <w:tc>
          <w:tcPr>
            <w:tcW w:w="2977" w:type="dxa"/>
            <w:tcBorders>
              <w:left w:val="single" w:sz="6" w:space="0" w:color="000000"/>
              <w:bottom w:val="single" w:sz="4" w:space="0" w:color="auto"/>
              <w:right w:val="single" w:sz="6" w:space="0" w:color="000000"/>
            </w:tcBorders>
          </w:tcPr>
          <w:p w14:paraId="697E698C" w14:textId="37659925" w:rsidR="00DC4D03" w:rsidRDefault="00DC4D03" w:rsidP="00DC4D03">
            <w:pPr>
              <w:pStyle w:val="naisc"/>
              <w:spacing w:before="0"/>
              <w:ind w:firstLine="21"/>
              <w:rPr>
                <w:b/>
              </w:rPr>
            </w:pPr>
            <w:r>
              <w:rPr>
                <w:b/>
              </w:rPr>
              <w:t>Panākta vienošanās saskaņošanas procesā.</w:t>
            </w:r>
          </w:p>
          <w:p w14:paraId="60F4ABC7" w14:textId="2678205D" w:rsidR="00C14FE1" w:rsidRDefault="002F5C73" w:rsidP="002F5C73">
            <w:pPr>
              <w:pStyle w:val="naisc"/>
              <w:spacing w:before="0"/>
              <w:ind w:firstLine="21"/>
              <w:jc w:val="both"/>
            </w:pPr>
            <w:r>
              <w:t>Precizēts Projekts 61. </w:t>
            </w:r>
            <w:r w:rsidR="00C14FE1" w:rsidRPr="00C14FE1">
              <w:t xml:space="preserve">punkts, paredzot, ka tiek iesniegta obligātās civiltiesiskās apdrošināšanas oriģināls, pēc kura saņemšanas Valsts vides dienesta Radiācijas drošības centrs </w:t>
            </w:r>
            <w:r w:rsidR="00C14FE1">
              <w:t xml:space="preserve">(turpmāk – VVD RDC) </w:t>
            </w:r>
            <w:r w:rsidR="00C14FE1" w:rsidRPr="00C14FE1">
              <w:t>izsniedz licenci, atbilstoši Projekta 61. punktam.</w:t>
            </w:r>
          </w:p>
          <w:p w14:paraId="283414DA" w14:textId="77777777" w:rsidR="00C14FE1" w:rsidRDefault="00C14FE1" w:rsidP="002F5C73">
            <w:pPr>
              <w:pStyle w:val="naisc"/>
              <w:spacing w:before="0"/>
              <w:ind w:firstLine="21"/>
              <w:jc w:val="both"/>
            </w:pPr>
          </w:p>
          <w:p w14:paraId="7108D9E5" w14:textId="77777777" w:rsidR="00C14FE1" w:rsidRDefault="00C14FE1" w:rsidP="002F5C73">
            <w:pPr>
              <w:pStyle w:val="naisc"/>
              <w:spacing w:before="0"/>
              <w:ind w:firstLine="21"/>
              <w:jc w:val="both"/>
            </w:pPr>
            <w:r>
              <w:t>Attiecībā uz 54. punktu – skaidrojam, ka VVD RDC pārbauda kopiju atbilstību to oriģināliem inspekciju laikā. VVD RDC uzrauga operatorus un regulāri veic inspekcijas.</w:t>
            </w:r>
          </w:p>
          <w:p w14:paraId="2E5A7AF5" w14:textId="77777777" w:rsidR="00C14FE1" w:rsidRDefault="00C14FE1" w:rsidP="002F5C73">
            <w:pPr>
              <w:pStyle w:val="naisc"/>
              <w:spacing w:before="0"/>
              <w:ind w:firstLine="21"/>
              <w:jc w:val="both"/>
            </w:pPr>
          </w:p>
          <w:p w14:paraId="6FF8B2BE" w14:textId="4D95891E" w:rsidR="00AF5D3A" w:rsidRPr="00C14FE1" w:rsidRDefault="00C14FE1" w:rsidP="002F5C73">
            <w:pPr>
              <w:pStyle w:val="naisc"/>
              <w:spacing w:before="0"/>
              <w:ind w:firstLine="21"/>
              <w:jc w:val="both"/>
            </w:pPr>
            <w:r>
              <w:t xml:space="preserve">Papildus informējam, ka VVD e-pakalpojumos, iesniedzot attiecīgu iesniegumu, iesniegumam ir iespējams pievienot tikai </w:t>
            </w:r>
            <w:proofErr w:type="spellStart"/>
            <w:r>
              <w:t>word</w:t>
            </w:r>
            <w:proofErr w:type="spellEnd"/>
            <w:r>
              <w:t xml:space="preserve"> un </w:t>
            </w:r>
            <w:proofErr w:type="spellStart"/>
            <w:r>
              <w:t>pdf</w:t>
            </w:r>
            <w:proofErr w:type="spellEnd"/>
            <w:r>
              <w:t xml:space="preserve"> formāta failus, kā arī elektroniski parakstītus dokumentus. Savukārt praksē, kad notiek jonizējošā starojuma avota </w:t>
            </w:r>
            <w:r>
              <w:lastRenderedPageBreak/>
              <w:t>īpašumtiesību maiņa vai jonizējošā starojuma avota likvidēšana, parasti akts tiek sagatavots papīra dokumenta formā un manuāli parakstīts. Attiecīgi, prasība par elektroniski parakstītu jonizējošā starojuma avota būtu vērtējama kā nepamatots sloga palielinājums operatoriem.</w:t>
            </w:r>
          </w:p>
        </w:tc>
        <w:tc>
          <w:tcPr>
            <w:tcW w:w="3260" w:type="dxa"/>
            <w:tcBorders>
              <w:top w:val="single" w:sz="4" w:space="0" w:color="auto"/>
              <w:left w:val="single" w:sz="4" w:space="0" w:color="auto"/>
              <w:bottom w:val="single" w:sz="4" w:space="0" w:color="auto"/>
            </w:tcBorders>
          </w:tcPr>
          <w:p w14:paraId="100960AC" w14:textId="77777777" w:rsidR="002F5C73" w:rsidRPr="002F5C73" w:rsidRDefault="002F5C73" w:rsidP="002F5C73">
            <w:pPr>
              <w:pStyle w:val="naisf"/>
              <w:spacing w:before="0"/>
              <w:ind w:firstLine="0"/>
              <w:rPr>
                <w:highlight w:val="yellow"/>
              </w:rPr>
            </w:pPr>
            <w:r w:rsidRPr="002F5C73">
              <w:lastRenderedPageBreak/>
              <w:t>51. Operators iesniedz centrā brīvas formas iesniegumu, ja operators:</w:t>
            </w:r>
          </w:p>
          <w:p w14:paraId="52CE5EFB" w14:textId="77777777" w:rsidR="002F5C73" w:rsidRPr="002F5C73" w:rsidRDefault="002F5C73" w:rsidP="002F5C73">
            <w:pPr>
              <w:spacing w:after="75"/>
              <w:jc w:val="both"/>
            </w:pPr>
            <w:r w:rsidRPr="002F5C73">
              <w:t>51.1. mainījis komersanta veidu. Iesniegumam pievieno:</w:t>
            </w:r>
          </w:p>
          <w:p w14:paraId="521E9B60" w14:textId="77777777" w:rsidR="002F5C73" w:rsidRPr="002F5C73" w:rsidRDefault="002F5C73" w:rsidP="002F5C73">
            <w:pPr>
              <w:spacing w:after="75"/>
              <w:jc w:val="both"/>
            </w:pPr>
            <w:r w:rsidRPr="002F5C73">
              <w:t>51.1.1. akta kopiju par jonizējošā starojuma avota pieņemšanu un nodošanu;</w:t>
            </w:r>
          </w:p>
          <w:p w14:paraId="64373953" w14:textId="77777777" w:rsidR="00AF5D3A" w:rsidRPr="002F5C73" w:rsidRDefault="002F5C73" w:rsidP="002F5C73">
            <w:pPr>
              <w:spacing w:after="75"/>
              <w:jc w:val="both"/>
            </w:pPr>
            <w:r w:rsidRPr="002F5C73">
              <w:t>(..)</w:t>
            </w:r>
          </w:p>
          <w:p w14:paraId="57DEE71A" w14:textId="77777777" w:rsidR="002F5C73" w:rsidRPr="002F5C73" w:rsidRDefault="002F5C73" w:rsidP="002F5C73">
            <w:pPr>
              <w:spacing w:after="75"/>
              <w:jc w:val="both"/>
            </w:pPr>
            <w:r w:rsidRPr="002F5C73">
              <w:t>51.4. atsavina vai likvidē savā darbībā izmantotu radioaktīvo vielu nesaturošu jonizējošā starojuma avotu. Šajā gadījumā operators</w:t>
            </w:r>
            <w:r w:rsidRPr="002F5C73">
              <w:rPr>
                <w:color w:val="000000"/>
              </w:rPr>
              <w:t xml:space="preserve"> 20 darbdienu laikā</w:t>
            </w:r>
            <w:r w:rsidRPr="002F5C73">
              <w:t xml:space="preserve"> pēc avota atsavināšanas vai likvidēšanas</w:t>
            </w:r>
            <w:r w:rsidRPr="002F5C73">
              <w:rPr>
                <w:color w:val="000000"/>
              </w:rPr>
              <w:t xml:space="preserve"> iesniedz </w:t>
            </w:r>
            <w:r w:rsidRPr="002F5C73">
              <w:rPr>
                <w:b/>
                <w:color w:val="000000"/>
              </w:rPr>
              <w:t>centrā</w:t>
            </w:r>
            <w:r w:rsidRPr="002F5C73">
              <w:rPr>
                <w:color w:val="000000"/>
              </w:rPr>
              <w:t xml:space="preserve"> iesniegumu, kurā </w:t>
            </w:r>
            <w:r w:rsidRPr="002F5C73">
              <w:t>norāda informāciju par jonizējošā starojuma avotu, kā arī iesniegumam pievieno akta kopiju par jonizējošā starojuma avota pieņemšanu un nodošanu, vai likvidēšanas akta kopiju;</w:t>
            </w:r>
          </w:p>
          <w:p w14:paraId="6FF8B2C0" w14:textId="5880D564" w:rsidR="002F5C73" w:rsidRPr="002F5C73" w:rsidRDefault="002F5C73" w:rsidP="002F5C73">
            <w:pPr>
              <w:spacing w:after="75"/>
              <w:jc w:val="both"/>
            </w:pPr>
            <w:r w:rsidRPr="002F5C73">
              <w:t xml:space="preserve">57. Centrs licenci izsniedz pēc tam, kad iesniedzējs iesniedz </w:t>
            </w:r>
            <w:r w:rsidRPr="002F5C73">
              <w:rPr>
                <w:b/>
              </w:rPr>
              <w:t>centrā</w:t>
            </w:r>
            <w:r w:rsidRPr="002F5C73">
              <w:t xml:space="preserve"> operatora civiltiesiskās atbildības polisi </w:t>
            </w:r>
            <w:r w:rsidRPr="002F5C73">
              <w:rPr>
                <w:b/>
              </w:rPr>
              <w:t>darbību veikšanai ar radioaktīvajiem avotiem, kuru kopējā radioaktivitāte vairāk kā 10</w:t>
            </w:r>
            <w:r w:rsidRPr="002F5C73">
              <w:rPr>
                <w:b/>
                <w:vertAlign w:val="superscript"/>
              </w:rPr>
              <w:t>3</w:t>
            </w:r>
            <w:r w:rsidRPr="002F5C73">
              <w:rPr>
                <w:b/>
              </w:rPr>
              <w:t xml:space="preserve"> reizes pārsniedz šo noteikumu 1. pielikumā norādīto </w:t>
            </w:r>
            <w:r w:rsidRPr="002F5C73">
              <w:rPr>
                <w:b/>
              </w:rPr>
              <w:lastRenderedPageBreak/>
              <w:t>izņēmuma limitu.</w:t>
            </w:r>
            <w:r w:rsidRPr="002F5C73">
              <w:t xml:space="preserve"> Operatora civiltiesiskās atbildības apdrošinājuma minimālā summa noteikta šo noteikumu </w:t>
            </w:r>
            <w:r w:rsidRPr="002F5C73">
              <w:rPr>
                <w:b/>
              </w:rPr>
              <w:t>5.</w:t>
            </w:r>
            <w:r w:rsidRPr="002F5C73">
              <w:t> pielikumā.</w:t>
            </w:r>
          </w:p>
        </w:tc>
      </w:tr>
      <w:tr w:rsidR="00AF5D3A" w:rsidRPr="00104DED" w14:paraId="2EC6DCED" w14:textId="77777777" w:rsidTr="00974E6B">
        <w:tc>
          <w:tcPr>
            <w:tcW w:w="1135" w:type="dxa"/>
            <w:tcBorders>
              <w:left w:val="single" w:sz="6" w:space="0" w:color="000000"/>
              <w:bottom w:val="single" w:sz="4" w:space="0" w:color="auto"/>
              <w:right w:val="single" w:sz="6" w:space="0" w:color="000000"/>
            </w:tcBorders>
          </w:tcPr>
          <w:p w14:paraId="7B959AF1" w14:textId="6CF3857A" w:rsidR="00AF5D3A" w:rsidRPr="00104DED" w:rsidRDefault="00AF5D3A" w:rsidP="00902B0F">
            <w:pPr>
              <w:pStyle w:val="naisc"/>
              <w:spacing w:before="0"/>
              <w:ind w:firstLine="34"/>
            </w:pPr>
            <w:r>
              <w:lastRenderedPageBreak/>
              <w:t>25.</w:t>
            </w:r>
          </w:p>
        </w:tc>
        <w:tc>
          <w:tcPr>
            <w:tcW w:w="3260" w:type="dxa"/>
            <w:tcBorders>
              <w:left w:val="single" w:sz="6" w:space="0" w:color="000000"/>
              <w:bottom w:val="single" w:sz="4" w:space="0" w:color="auto"/>
              <w:right w:val="single" w:sz="6" w:space="0" w:color="000000"/>
            </w:tcBorders>
          </w:tcPr>
          <w:p w14:paraId="1382DECE" w14:textId="77777777" w:rsidR="00902B0F" w:rsidRPr="00902B0F" w:rsidRDefault="00902B0F" w:rsidP="00902B0F">
            <w:pPr>
              <w:spacing w:after="75"/>
              <w:jc w:val="both"/>
            </w:pPr>
            <w:r w:rsidRPr="00902B0F">
              <w:t>66. Centrs izvērtē paziņoto darbību apturēšanu, licences un reģistrācijas apliecības darbības apturēšanu uz laiku vai anulēšanu, ja:</w:t>
            </w:r>
          </w:p>
          <w:p w14:paraId="1EAA38C3" w14:textId="77777777" w:rsidR="00902B0F" w:rsidRPr="00902B0F" w:rsidRDefault="00902B0F" w:rsidP="00902B0F">
            <w:pPr>
              <w:spacing w:after="75"/>
              <w:jc w:val="both"/>
            </w:pPr>
            <w:r w:rsidRPr="00902B0F">
              <w:t>66.1. konstatēti radiācijas drošības un kodoldrošības pārkāpumi, kuri var radīt būtisku apdraudējumu vai kaitējumu videi vai cilvēkam;</w:t>
            </w:r>
          </w:p>
          <w:p w14:paraId="035065F6" w14:textId="77777777" w:rsidR="00902B0F" w:rsidRPr="00902B0F" w:rsidRDefault="00902B0F" w:rsidP="00902B0F">
            <w:pPr>
              <w:spacing w:after="75"/>
              <w:jc w:val="both"/>
            </w:pPr>
            <w:r w:rsidRPr="00902B0F">
              <w:t>66.2. operators noteiktā laikā neiesniedz centrā normatīvajos aktos radiācijas drošības un kodoldrošības jomā norādīto informāciju;</w:t>
            </w:r>
          </w:p>
          <w:p w14:paraId="356606EA" w14:textId="3E644F08" w:rsidR="00AF5D3A" w:rsidRPr="00902B0F" w:rsidRDefault="00902B0F" w:rsidP="00902B0F">
            <w:pPr>
              <w:pStyle w:val="naisc"/>
              <w:spacing w:before="0"/>
              <w:jc w:val="both"/>
            </w:pPr>
            <w:r w:rsidRPr="00902B0F">
              <w:t>66.3. darbības ar jonizējošā starojuma avotiem nav pamatotas.</w:t>
            </w:r>
          </w:p>
        </w:tc>
        <w:tc>
          <w:tcPr>
            <w:tcW w:w="4536" w:type="dxa"/>
            <w:tcBorders>
              <w:left w:val="single" w:sz="6" w:space="0" w:color="000000"/>
              <w:bottom w:val="single" w:sz="4" w:space="0" w:color="auto"/>
              <w:right w:val="single" w:sz="6" w:space="0" w:color="000000"/>
            </w:tcBorders>
          </w:tcPr>
          <w:p w14:paraId="6266439D" w14:textId="77777777" w:rsidR="00AF5D3A" w:rsidRPr="00104DED" w:rsidRDefault="00AF5D3A" w:rsidP="00902B0F">
            <w:pPr>
              <w:pStyle w:val="naisc"/>
              <w:spacing w:before="0"/>
              <w:ind w:left="33" w:hanging="5"/>
              <w:rPr>
                <w:b/>
              </w:rPr>
            </w:pPr>
            <w:r w:rsidRPr="00104DED">
              <w:rPr>
                <w:b/>
              </w:rPr>
              <w:t>Iekšlietu ministrija</w:t>
            </w:r>
          </w:p>
          <w:p w14:paraId="1CAEBAD1" w14:textId="77777777" w:rsidR="00AF5D3A" w:rsidRPr="00104DED" w:rsidRDefault="00AF5D3A" w:rsidP="00902B0F">
            <w:pPr>
              <w:pStyle w:val="NoSpacing"/>
              <w:spacing w:after="75"/>
              <w:jc w:val="both"/>
              <w:rPr>
                <w:rFonts w:ascii="Times New Roman" w:hAnsi="Times New Roman"/>
                <w:sz w:val="24"/>
                <w:szCs w:val="24"/>
                <w:lang w:val="lv-LV"/>
              </w:rPr>
            </w:pPr>
            <w:r w:rsidRPr="00104DED">
              <w:rPr>
                <w:rFonts w:ascii="Times New Roman" w:hAnsi="Times New Roman"/>
                <w:sz w:val="24"/>
                <w:szCs w:val="24"/>
                <w:lang w:val="lv-LV"/>
              </w:rPr>
              <w:t>Projekta 66.punkts paredz, ka Valsts vides dienesta Radiācijas drošības centrs izvērtē paziņoto darbību apturēšanu, licences un reģistrācijas apliecības darbības apturēšanu uz laiku vai anulēšanu, ja konstatēti radiācijas drošības un kodoldrošības pārkāpumi, kuri var radīt būtisku apdraudējumu vai kaitējumu videi vai cilvēkam.</w:t>
            </w:r>
          </w:p>
          <w:p w14:paraId="2624001F" w14:textId="4F17A80B" w:rsidR="00AF5D3A" w:rsidRPr="00104DED" w:rsidRDefault="00AF5D3A" w:rsidP="00902B0F">
            <w:pPr>
              <w:pStyle w:val="NoSpacing"/>
              <w:spacing w:after="75"/>
              <w:jc w:val="both"/>
              <w:rPr>
                <w:rFonts w:ascii="Times New Roman" w:hAnsi="Times New Roman"/>
                <w:sz w:val="24"/>
                <w:szCs w:val="24"/>
                <w:lang w:val="lv-LV"/>
              </w:rPr>
            </w:pPr>
            <w:r w:rsidRPr="00104DED">
              <w:rPr>
                <w:rFonts w:ascii="Times New Roman" w:hAnsi="Times New Roman"/>
                <w:sz w:val="24"/>
                <w:szCs w:val="24"/>
                <w:lang w:val="lv-LV"/>
              </w:rPr>
              <w:t>Lai nerastos pārpratumi par Valsts vides dienesta Radiācijas drošības centram nepieciešamās informācijas apjomu no Iekšlietu ministrijas Informācijas centra pārziņā esošās valsts informācijas sistēmas “Sodu reģistrs”, lūdzam papildināt anotācijas I sadaļas 2.punktu, norādot ziņu saņemšanas mehānismu (automātiska datu apmaiņa, tiešsaiste) un uzskaitot normatīvo aktu normas, kurās noteikta atbildība par attiecīgajiem pārkāpumiem.</w:t>
            </w:r>
          </w:p>
        </w:tc>
        <w:tc>
          <w:tcPr>
            <w:tcW w:w="2977" w:type="dxa"/>
            <w:tcBorders>
              <w:left w:val="single" w:sz="6" w:space="0" w:color="000000"/>
              <w:bottom w:val="single" w:sz="4" w:space="0" w:color="auto"/>
              <w:right w:val="single" w:sz="6" w:space="0" w:color="000000"/>
            </w:tcBorders>
          </w:tcPr>
          <w:p w14:paraId="3061556C" w14:textId="77777777" w:rsidR="003765A3" w:rsidRDefault="003765A3" w:rsidP="00902B0F">
            <w:pPr>
              <w:pStyle w:val="naisc"/>
              <w:spacing w:before="0"/>
              <w:ind w:firstLine="21"/>
              <w:rPr>
                <w:b/>
              </w:rPr>
            </w:pPr>
            <w:r>
              <w:rPr>
                <w:b/>
              </w:rPr>
              <w:t>Ņemts vērā</w:t>
            </w:r>
          </w:p>
          <w:p w14:paraId="4E25792E" w14:textId="0C609D4B" w:rsidR="00AF5D3A" w:rsidRPr="00104DED" w:rsidRDefault="003765A3" w:rsidP="00902B0F">
            <w:pPr>
              <w:pStyle w:val="naisc"/>
              <w:spacing w:before="0"/>
              <w:ind w:firstLine="21"/>
              <w:jc w:val="both"/>
              <w:rPr>
                <w:b/>
              </w:rPr>
            </w:pPr>
            <w:r>
              <w:t>Papil</w:t>
            </w:r>
            <w:r w:rsidR="00902B0F">
              <w:t>dināta informācija anotācijas 15</w:t>
            </w:r>
            <w:r>
              <w:t>. lpp.</w:t>
            </w:r>
          </w:p>
        </w:tc>
        <w:tc>
          <w:tcPr>
            <w:tcW w:w="3260" w:type="dxa"/>
            <w:tcBorders>
              <w:top w:val="single" w:sz="4" w:space="0" w:color="auto"/>
              <w:left w:val="single" w:sz="4" w:space="0" w:color="auto"/>
              <w:bottom w:val="single" w:sz="4" w:space="0" w:color="auto"/>
            </w:tcBorders>
          </w:tcPr>
          <w:p w14:paraId="0EA6C456" w14:textId="044D2C14" w:rsidR="00AF5D3A" w:rsidRPr="00104DED" w:rsidRDefault="00902B0F" w:rsidP="00902B0F">
            <w:pPr>
              <w:spacing w:after="75"/>
              <w:jc w:val="both"/>
            </w:pPr>
            <w:r>
              <w:t>Sk. precizēto Projekta anotāciju.</w:t>
            </w:r>
          </w:p>
        </w:tc>
      </w:tr>
      <w:tr w:rsidR="00AF5D3A" w:rsidRPr="00104DED" w14:paraId="6FF8B2C8" w14:textId="77777777" w:rsidTr="00974E6B">
        <w:tc>
          <w:tcPr>
            <w:tcW w:w="1135" w:type="dxa"/>
            <w:tcBorders>
              <w:left w:val="single" w:sz="6" w:space="0" w:color="000000"/>
              <w:bottom w:val="single" w:sz="4" w:space="0" w:color="auto"/>
              <w:right w:val="single" w:sz="6" w:space="0" w:color="000000"/>
            </w:tcBorders>
          </w:tcPr>
          <w:p w14:paraId="6FF8B2C2" w14:textId="2116D3BF" w:rsidR="00AF5D3A" w:rsidRPr="00104DED" w:rsidRDefault="00AF5D3A" w:rsidP="00AF5D3A">
            <w:pPr>
              <w:pStyle w:val="naisc"/>
              <w:spacing w:before="0" w:after="0"/>
              <w:ind w:firstLine="34"/>
            </w:pPr>
            <w:r>
              <w:t>26</w:t>
            </w:r>
            <w:r w:rsidRPr="00104DED">
              <w:t>.</w:t>
            </w:r>
          </w:p>
        </w:tc>
        <w:tc>
          <w:tcPr>
            <w:tcW w:w="3260" w:type="dxa"/>
            <w:tcBorders>
              <w:left w:val="single" w:sz="6" w:space="0" w:color="000000"/>
              <w:bottom w:val="single" w:sz="4" w:space="0" w:color="auto"/>
              <w:right w:val="single" w:sz="6" w:space="0" w:color="000000"/>
            </w:tcBorders>
          </w:tcPr>
          <w:p w14:paraId="6FF8B2C3" w14:textId="0A674DB1" w:rsidR="00AF5D3A" w:rsidRPr="00104DED" w:rsidRDefault="00AF5D3A" w:rsidP="00AF5D3A">
            <w:pPr>
              <w:pStyle w:val="naisc"/>
              <w:spacing w:before="0" w:after="0"/>
              <w:jc w:val="both"/>
            </w:pPr>
          </w:p>
        </w:tc>
        <w:tc>
          <w:tcPr>
            <w:tcW w:w="4536" w:type="dxa"/>
            <w:tcBorders>
              <w:left w:val="single" w:sz="6" w:space="0" w:color="000000"/>
              <w:bottom w:val="single" w:sz="4" w:space="0" w:color="auto"/>
              <w:right w:val="single" w:sz="6" w:space="0" w:color="000000"/>
            </w:tcBorders>
          </w:tcPr>
          <w:p w14:paraId="13542F00" w14:textId="77777777" w:rsidR="00AF5D3A" w:rsidRPr="00104DED" w:rsidRDefault="00AF5D3A" w:rsidP="00AF5D3A">
            <w:pPr>
              <w:pStyle w:val="naisc"/>
              <w:spacing w:before="0"/>
              <w:ind w:left="33" w:hanging="5"/>
              <w:rPr>
                <w:b/>
              </w:rPr>
            </w:pPr>
            <w:r w:rsidRPr="00104DED">
              <w:rPr>
                <w:b/>
              </w:rPr>
              <w:t>Tieslietu ministrija</w:t>
            </w:r>
          </w:p>
          <w:p w14:paraId="6FF8B2C5" w14:textId="31BB90A4" w:rsidR="00AF5D3A" w:rsidRPr="00104DED" w:rsidRDefault="00AF5D3A" w:rsidP="00AF5D3A">
            <w:pPr>
              <w:pStyle w:val="naisc"/>
              <w:spacing w:before="0" w:after="0"/>
              <w:jc w:val="both"/>
            </w:pPr>
            <w:r w:rsidRPr="00104DED">
              <w:lastRenderedPageBreak/>
              <w:t xml:space="preserve">Likuma 12. panta trešā daļa paredz, ka lēmumu par licences izsniegšanu valsts nozīmes jonizējošā starojuma objekta izveidošanai vai būtisku pārmaiņu veikšanai tajā centrs pieņem 60 dienu laikā pēc iesnieguma saņemšanas. Vēršam uzmanību, ka noteikumu projekta </w:t>
            </w:r>
            <w:r w:rsidRPr="00BE1590">
              <w:t>73.–81. punktā</w:t>
            </w:r>
            <w:r w:rsidRPr="00104DED">
              <w:t xml:space="preserve"> paredzētās procedūras un to izpildes termiņi, veicot matemātisko aprēķinu, neliecina, ka lēmums par licences izsniegšanu var tikt pieņemts 60 dienu laikā. Ievērojot minēto, lūdzam precizēt noteikumu projektu atbilstoši likumā noteiktajam.</w:t>
            </w:r>
          </w:p>
        </w:tc>
        <w:tc>
          <w:tcPr>
            <w:tcW w:w="2977" w:type="dxa"/>
            <w:tcBorders>
              <w:left w:val="single" w:sz="6" w:space="0" w:color="000000"/>
              <w:bottom w:val="single" w:sz="4" w:space="0" w:color="auto"/>
              <w:right w:val="single" w:sz="6" w:space="0" w:color="000000"/>
            </w:tcBorders>
          </w:tcPr>
          <w:p w14:paraId="0254CECD" w14:textId="77777777" w:rsidR="00FE180C" w:rsidRDefault="00FE180C" w:rsidP="00FE180C">
            <w:pPr>
              <w:pStyle w:val="naisc"/>
              <w:spacing w:before="0" w:after="0"/>
              <w:ind w:firstLine="21"/>
              <w:rPr>
                <w:b/>
              </w:rPr>
            </w:pPr>
            <w:r>
              <w:rPr>
                <w:b/>
              </w:rPr>
              <w:lastRenderedPageBreak/>
              <w:t>Ņemts vērā</w:t>
            </w:r>
          </w:p>
          <w:p w14:paraId="3A23E1EF" w14:textId="77777777" w:rsidR="00AF5D3A" w:rsidRDefault="00FE180C" w:rsidP="00FE180C">
            <w:pPr>
              <w:pStyle w:val="naisc"/>
              <w:spacing w:before="0" w:after="0"/>
              <w:ind w:firstLine="21"/>
              <w:jc w:val="left"/>
            </w:pPr>
            <w:r>
              <w:lastRenderedPageBreak/>
              <w:t>Precizēts Projekts 73. – 81. punkts.</w:t>
            </w:r>
          </w:p>
          <w:p w14:paraId="6FF8B2C6" w14:textId="40BA3B7D" w:rsidR="00BE1590" w:rsidRPr="001139EE" w:rsidRDefault="00BE1590" w:rsidP="001139EE">
            <w:pPr>
              <w:pStyle w:val="naisc"/>
              <w:spacing w:after="0"/>
              <w:ind w:firstLine="21"/>
              <w:jc w:val="both"/>
            </w:pPr>
            <w:r>
              <w:t xml:space="preserve">Papildus norādām, ka </w:t>
            </w:r>
            <w:r w:rsidR="001139EE">
              <w:t>minētie Projekta punkti attiecas uz kārtību</w:t>
            </w:r>
            <w:r w:rsidR="001139EE" w:rsidRPr="001139EE">
              <w:t>, kādā izsniedz licenci valsts nozīmes jonizējošā starojuma objektu izveidošanai vai būtisku pārmaiņu veikšanai tajos, un kārtība, kādā publiski apspriežama valsts nozīmes jonizējošā starojuma objektu izveidošana vai būtisku pārmaiņu veikšana tajos</w:t>
            </w:r>
            <w:r w:rsidR="001139EE">
              <w:t>. Līdz šim Latvijā šādi objekti nav izveidoti (ir divi valsts nozīmes objekti, kas celti līdz 1990. gadam) un būtiskas izmaiņas valsts nozīmes objektos nav veiktas.</w:t>
            </w:r>
          </w:p>
        </w:tc>
        <w:tc>
          <w:tcPr>
            <w:tcW w:w="3260" w:type="dxa"/>
            <w:tcBorders>
              <w:top w:val="single" w:sz="4" w:space="0" w:color="auto"/>
              <w:left w:val="single" w:sz="4" w:space="0" w:color="auto"/>
              <w:bottom w:val="single" w:sz="4" w:space="0" w:color="auto"/>
            </w:tcBorders>
          </w:tcPr>
          <w:p w14:paraId="6FF8B2C7" w14:textId="4DE78F0D" w:rsidR="00AF5D3A" w:rsidRPr="00104DED" w:rsidRDefault="00AF5D3A" w:rsidP="00AF5D3A">
            <w:pPr>
              <w:jc w:val="both"/>
            </w:pPr>
          </w:p>
        </w:tc>
      </w:tr>
      <w:tr w:rsidR="00AF5D3A" w:rsidRPr="00104DED" w14:paraId="6FF8B2D3" w14:textId="77777777" w:rsidTr="00974E6B">
        <w:tc>
          <w:tcPr>
            <w:tcW w:w="1135" w:type="dxa"/>
            <w:tcBorders>
              <w:left w:val="single" w:sz="6" w:space="0" w:color="000000"/>
              <w:bottom w:val="single" w:sz="4" w:space="0" w:color="auto"/>
              <w:right w:val="single" w:sz="6" w:space="0" w:color="000000"/>
            </w:tcBorders>
          </w:tcPr>
          <w:p w14:paraId="6FF8B2C9" w14:textId="1217854F" w:rsidR="00AF5D3A" w:rsidRPr="00104DED" w:rsidRDefault="00AF5D3A" w:rsidP="00AF5D3A">
            <w:pPr>
              <w:pStyle w:val="naisc"/>
              <w:spacing w:before="0" w:after="0"/>
              <w:ind w:firstLine="34"/>
            </w:pPr>
            <w:r>
              <w:t>27</w:t>
            </w:r>
            <w:r w:rsidRPr="00104DED">
              <w:t>.</w:t>
            </w:r>
          </w:p>
        </w:tc>
        <w:tc>
          <w:tcPr>
            <w:tcW w:w="3260" w:type="dxa"/>
            <w:tcBorders>
              <w:left w:val="single" w:sz="6" w:space="0" w:color="000000"/>
              <w:bottom w:val="single" w:sz="4" w:space="0" w:color="auto"/>
              <w:right w:val="single" w:sz="6" w:space="0" w:color="000000"/>
            </w:tcBorders>
          </w:tcPr>
          <w:p w14:paraId="4955D95A" w14:textId="77777777" w:rsidR="00883692" w:rsidRDefault="00883692" w:rsidP="00883692">
            <w:pPr>
              <w:pStyle w:val="naisc"/>
              <w:jc w:val="both"/>
            </w:pPr>
            <w:r>
              <w:t>74. Iesniedzējs piecu darbdienu laikā pēc iesnieguma un visu tam pievienoto dokumentu iesniegšanas centrā:</w:t>
            </w:r>
          </w:p>
          <w:p w14:paraId="6FF8B2CD" w14:textId="7D8033D9" w:rsidR="00AF5D3A" w:rsidRPr="00104DED" w:rsidRDefault="00883692" w:rsidP="00883692">
            <w:pPr>
              <w:pStyle w:val="naisc"/>
              <w:spacing w:before="0" w:after="0"/>
              <w:jc w:val="both"/>
            </w:pPr>
            <w:r>
              <w:t>74.1. publicē vismaz vienā attiecīgās pašvaldības izdotajā laikrakstā vai citā vietējā laikrakstā paziņojumu par paredzēto darbību;</w:t>
            </w:r>
          </w:p>
        </w:tc>
        <w:tc>
          <w:tcPr>
            <w:tcW w:w="4536" w:type="dxa"/>
            <w:tcBorders>
              <w:left w:val="single" w:sz="6" w:space="0" w:color="000000"/>
              <w:bottom w:val="single" w:sz="4" w:space="0" w:color="auto"/>
              <w:right w:val="single" w:sz="6" w:space="0" w:color="000000"/>
            </w:tcBorders>
          </w:tcPr>
          <w:p w14:paraId="138D6DA4" w14:textId="77777777" w:rsidR="00AF5D3A" w:rsidRPr="00104DED" w:rsidRDefault="00AF5D3A" w:rsidP="00AF5D3A">
            <w:pPr>
              <w:pStyle w:val="naisc"/>
              <w:spacing w:before="0"/>
              <w:ind w:left="33" w:hanging="5"/>
              <w:rPr>
                <w:b/>
              </w:rPr>
            </w:pPr>
            <w:r w:rsidRPr="00104DED">
              <w:rPr>
                <w:b/>
              </w:rPr>
              <w:t>Tieslietu ministrija</w:t>
            </w:r>
          </w:p>
          <w:p w14:paraId="6FF8B2CF" w14:textId="4E788987" w:rsidR="00AF5D3A" w:rsidRPr="00104DED" w:rsidRDefault="00AF5D3A" w:rsidP="00AF5D3A">
            <w:pPr>
              <w:pStyle w:val="naisc"/>
              <w:spacing w:before="0"/>
              <w:jc w:val="both"/>
            </w:pPr>
            <w:r w:rsidRPr="00104DED">
              <w:t xml:space="preserve">Noteikumu projekta 74.1. apakšpunktu nepieciešams izvērtēt un precizēt vai svītrot. Proti, vēršam uzmanību, ka saskaņā ar likuma "Par presi un citiem masu informācijas līdzekļiem" 2. panta otrajā daļā noteikto pašvaldības neizdod laikrakstus, bet informatīvos izdevumus. Vienlaikus ir izvērtējama šāda regulējuma lietderība, jo pieļaujams, ka var būt pašvaldības, kurās nav neviens vietējais informatīvais izdevums vai </w:t>
            </w:r>
            <w:r w:rsidRPr="00104DED">
              <w:lastRenderedPageBreak/>
              <w:t>laikraksts. Publicēšanas pienākumu noteikumu projektā var paredzēt, ja tie nodrošina korektu šāda veida informācijas pieejamību visās pašvaldībās.</w:t>
            </w:r>
          </w:p>
        </w:tc>
        <w:tc>
          <w:tcPr>
            <w:tcW w:w="2977" w:type="dxa"/>
            <w:tcBorders>
              <w:left w:val="single" w:sz="6" w:space="0" w:color="000000"/>
              <w:bottom w:val="single" w:sz="4" w:space="0" w:color="auto"/>
              <w:right w:val="single" w:sz="6" w:space="0" w:color="000000"/>
            </w:tcBorders>
          </w:tcPr>
          <w:p w14:paraId="6FF8B2D0" w14:textId="48D19998" w:rsidR="00AF5D3A" w:rsidRPr="00104DED" w:rsidRDefault="00883692" w:rsidP="00AF5D3A">
            <w:pPr>
              <w:pStyle w:val="naisc"/>
              <w:spacing w:before="0" w:after="0"/>
              <w:ind w:firstLine="21"/>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30A000A6" w14:textId="77777777" w:rsidR="00902B0F" w:rsidRPr="00902B0F" w:rsidRDefault="00902B0F" w:rsidP="00902B0F">
            <w:pPr>
              <w:pStyle w:val="naisf"/>
              <w:spacing w:before="0" w:after="0"/>
              <w:ind w:firstLine="0"/>
            </w:pPr>
            <w:r w:rsidRPr="00902B0F">
              <w:t>77. Iesniedzējs piecu darbdienu laikā pēc iesnieguma un visu tam pievienoto dokumentu iesniegšanas centrā:</w:t>
            </w:r>
          </w:p>
          <w:p w14:paraId="6FF8B2D2" w14:textId="77A8A50D" w:rsidR="00AF5D3A" w:rsidRPr="00902B0F" w:rsidRDefault="00902B0F" w:rsidP="00902B0F">
            <w:pPr>
              <w:jc w:val="both"/>
              <w:rPr>
                <w:b/>
              </w:rPr>
            </w:pPr>
            <w:r w:rsidRPr="00902B0F">
              <w:t xml:space="preserve">77.1. publicē paziņojumu par paredzēto darbību </w:t>
            </w:r>
            <w:r w:rsidR="00B240F6" w:rsidRPr="00B240F6">
              <w:rPr>
                <w:b/>
              </w:rPr>
              <w:t xml:space="preserve">reģionālajā laikrakstā atbilstoši tam, kurā reģionā ietilpst attiecīgā pašvaldība, kurā atrodas esošais vai plānotais valsts </w:t>
            </w:r>
            <w:r w:rsidR="00B240F6" w:rsidRPr="00B240F6">
              <w:rPr>
                <w:b/>
              </w:rPr>
              <w:lastRenderedPageBreak/>
              <w:t>nozīmes jonizējošā starojuma objekts</w:t>
            </w:r>
            <w:r w:rsidRPr="00902B0F">
              <w:rPr>
                <w:b/>
              </w:rPr>
              <w:t>;</w:t>
            </w:r>
          </w:p>
        </w:tc>
      </w:tr>
      <w:tr w:rsidR="00AF5D3A" w:rsidRPr="00104DED" w14:paraId="6FF8B2DD" w14:textId="77777777" w:rsidTr="00974E6B">
        <w:tc>
          <w:tcPr>
            <w:tcW w:w="1135" w:type="dxa"/>
            <w:tcBorders>
              <w:left w:val="single" w:sz="6" w:space="0" w:color="000000"/>
              <w:bottom w:val="single" w:sz="4" w:space="0" w:color="auto"/>
              <w:right w:val="single" w:sz="6" w:space="0" w:color="000000"/>
            </w:tcBorders>
          </w:tcPr>
          <w:p w14:paraId="6FF8B2D4" w14:textId="3946A166" w:rsidR="00AF5D3A" w:rsidRPr="00104DED" w:rsidRDefault="00AF5D3A" w:rsidP="00902B0F">
            <w:pPr>
              <w:pStyle w:val="naisc"/>
              <w:spacing w:before="0"/>
              <w:ind w:firstLine="34"/>
            </w:pPr>
            <w:r>
              <w:lastRenderedPageBreak/>
              <w:t>28</w:t>
            </w:r>
            <w:r w:rsidRPr="00104DED">
              <w:t>.</w:t>
            </w:r>
          </w:p>
        </w:tc>
        <w:tc>
          <w:tcPr>
            <w:tcW w:w="3260" w:type="dxa"/>
            <w:tcBorders>
              <w:left w:val="single" w:sz="6" w:space="0" w:color="000000"/>
              <w:bottom w:val="single" w:sz="4" w:space="0" w:color="auto"/>
              <w:right w:val="single" w:sz="6" w:space="0" w:color="000000"/>
            </w:tcBorders>
          </w:tcPr>
          <w:p w14:paraId="0407ACDE" w14:textId="77777777" w:rsidR="00636F25" w:rsidRDefault="00636F25" w:rsidP="00902B0F">
            <w:pPr>
              <w:pStyle w:val="naisc"/>
              <w:spacing w:before="0"/>
              <w:jc w:val="both"/>
            </w:pPr>
            <w:r w:rsidRPr="00636F25">
              <w:t>20. Operators nodrošina darbību ar jonizējošā starojuma avotiem pamatojuma atkārtotu izvērtēšanu, pieaicinot ekspertu, ja jonizējošā starojuma avota lietošanas laikā rodas jauni un nozīmīgi pierādījumi par šo darbību efektivitāti vai iespējamajām sekām vai kļūst pieejama jauna un svarīga informācija par citām metodēm un tehnoloģijām. Centrs, saņemot šo eksperta atzinumu, izvērtē, vai darbības ar jonizējošā starojuma avotiem vēl aizvien ir pamatotas, un aptur darbības, ja tās nav pamatotas.</w:t>
            </w:r>
          </w:p>
          <w:p w14:paraId="552DBDD6" w14:textId="77777777" w:rsidR="00636F25" w:rsidRDefault="00636F25" w:rsidP="00902B0F">
            <w:pPr>
              <w:pStyle w:val="naisc"/>
              <w:jc w:val="both"/>
            </w:pPr>
            <w:r>
              <w:t>74. Iesniedzējs piecu darbdienu laikā pēc iesnieguma un visu tam pievienoto dokumentu iesniegšanas centrā:</w:t>
            </w:r>
          </w:p>
          <w:p w14:paraId="56D8A045" w14:textId="5506F697" w:rsidR="00636F25" w:rsidRDefault="00636F25" w:rsidP="00902B0F">
            <w:pPr>
              <w:pStyle w:val="naisc"/>
              <w:jc w:val="both"/>
            </w:pPr>
            <w:r>
              <w:t>(..)</w:t>
            </w:r>
          </w:p>
          <w:p w14:paraId="072EF399" w14:textId="77777777" w:rsidR="00636F25" w:rsidRDefault="00636F25" w:rsidP="00902B0F">
            <w:pPr>
              <w:pStyle w:val="naisc"/>
              <w:spacing w:before="0"/>
              <w:jc w:val="both"/>
            </w:pPr>
            <w:r>
              <w:t>74.2. nosūta paziņojumu attiecīgajai pašvaldībai, kura šo informāciju ievieto pašvaldības tīmekļvietnē;</w:t>
            </w:r>
          </w:p>
          <w:p w14:paraId="7670E2CA" w14:textId="77777777" w:rsidR="00636F25" w:rsidRDefault="00636F25" w:rsidP="00902B0F">
            <w:pPr>
              <w:pStyle w:val="naisc"/>
              <w:spacing w:before="0"/>
              <w:jc w:val="both"/>
            </w:pPr>
            <w:r w:rsidRPr="00636F25">
              <w:lastRenderedPageBreak/>
              <w:t>77. Ja centra rīcībā nonāk informācija, kas sabiedrībai nebija pieejama sabiedrības informēšanas laikā, bet kuru var izmantot lēmuma pieņemšanā, centrs šo informāciju dara pieejamu sabiedrībai.</w:t>
            </w:r>
          </w:p>
          <w:p w14:paraId="6FF8B2D7" w14:textId="757E531D" w:rsidR="00AF5D3A" w:rsidRPr="00104DED" w:rsidRDefault="00636F25" w:rsidP="00902B0F">
            <w:pPr>
              <w:pStyle w:val="naisc"/>
              <w:spacing w:before="0"/>
              <w:jc w:val="both"/>
            </w:pPr>
            <w:r w:rsidRPr="00636F25">
              <w:t>81. Pēc lēmuma pieņemšanas par licences izsniegšanu vai atteikumu izsniegt licenci centrs piecu darbdienu laikā par to elektroniski informē pašvaldību, kuras teritorijā paredzēts izveidot valsts nozīmes jonizējošā starojuma objektu vai veikt būtiskas pārmaiņas tajā, un publicē pašvaldības izdotajā laikrakstā vai, ja tāda nav, – citā vietējā laikrakstā lēmumu par licences izsniegšanu vai atteikumu izsniegt licenci. Pašvaldība šo informāciju ievieto pašvaldības tīmekļvietnē.</w:t>
            </w:r>
          </w:p>
        </w:tc>
        <w:tc>
          <w:tcPr>
            <w:tcW w:w="4536" w:type="dxa"/>
            <w:tcBorders>
              <w:left w:val="single" w:sz="6" w:space="0" w:color="000000"/>
              <w:bottom w:val="single" w:sz="4" w:space="0" w:color="auto"/>
              <w:right w:val="single" w:sz="6" w:space="0" w:color="000000"/>
            </w:tcBorders>
          </w:tcPr>
          <w:p w14:paraId="1CC1C5AC" w14:textId="77777777" w:rsidR="00AF5D3A" w:rsidRPr="00104DED" w:rsidRDefault="00AF5D3A" w:rsidP="00902B0F">
            <w:pPr>
              <w:pStyle w:val="naisc"/>
              <w:spacing w:before="0"/>
              <w:ind w:left="33" w:hanging="5"/>
              <w:rPr>
                <w:b/>
              </w:rPr>
            </w:pPr>
            <w:r w:rsidRPr="00104DED">
              <w:rPr>
                <w:b/>
              </w:rPr>
              <w:lastRenderedPageBreak/>
              <w:t>Tieslietu ministrija</w:t>
            </w:r>
          </w:p>
          <w:p w14:paraId="6FF8B2D9" w14:textId="7EB6C043" w:rsidR="00AF5D3A" w:rsidRPr="00104DED" w:rsidRDefault="00AF5D3A" w:rsidP="00902B0F">
            <w:pPr>
              <w:pStyle w:val="naisc"/>
              <w:spacing w:before="0"/>
              <w:jc w:val="both"/>
            </w:pPr>
            <w:r w:rsidRPr="00104DED">
              <w:t>Lūdzam izvērtēt iespēju paredzēt noteikumu projekta 20. punktā ietvertajam operatora pienākumam, 74.2. un 81. punktā ietvertajiem pašvaldības pienākumiem un 77. punktā ietvertajam centra pienākumam efektīvus un samērīgus termiņus to īstenošanai, tādējādi nodrošinot to korektu un efektīvu izpildi praksē.</w:t>
            </w:r>
          </w:p>
        </w:tc>
        <w:tc>
          <w:tcPr>
            <w:tcW w:w="2977" w:type="dxa"/>
            <w:tcBorders>
              <w:left w:val="single" w:sz="6" w:space="0" w:color="000000"/>
              <w:bottom w:val="single" w:sz="4" w:space="0" w:color="auto"/>
              <w:right w:val="single" w:sz="6" w:space="0" w:color="000000"/>
            </w:tcBorders>
          </w:tcPr>
          <w:p w14:paraId="6FF8B2DB" w14:textId="622A4E02" w:rsidR="00AF5D3A" w:rsidRPr="00636F25" w:rsidRDefault="00636F25" w:rsidP="00902B0F">
            <w:pPr>
              <w:pStyle w:val="naisc"/>
              <w:spacing w:before="0"/>
              <w:ind w:firstLine="21"/>
              <w:rPr>
                <w:b/>
              </w:rPr>
            </w:pPr>
            <w:r>
              <w:rPr>
                <w:b/>
              </w:rPr>
              <w:t>Ņemts vērā</w:t>
            </w:r>
          </w:p>
        </w:tc>
        <w:tc>
          <w:tcPr>
            <w:tcW w:w="3260" w:type="dxa"/>
            <w:tcBorders>
              <w:top w:val="single" w:sz="4" w:space="0" w:color="auto"/>
              <w:left w:val="single" w:sz="4" w:space="0" w:color="auto"/>
              <w:bottom w:val="single" w:sz="4" w:space="0" w:color="auto"/>
            </w:tcBorders>
          </w:tcPr>
          <w:p w14:paraId="0B07187E" w14:textId="77777777" w:rsidR="00902B0F" w:rsidRPr="00902B0F" w:rsidRDefault="00902B0F" w:rsidP="00902B0F">
            <w:pPr>
              <w:spacing w:after="75"/>
              <w:jc w:val="both"/>
            </w:pPr>
            <w:r w:rsidRPr="00902B0F">
              <w:t xml:space="preserve">20. Operators nodrošina darbību ar jonizējošā starojuma avotiem pamatojuma atkārtotu izvērtēšanu, pieaicinot ekspertu, ja jonizējošā starojuma avota lietošanas laikā rodas jauni un nozīmīgi pierādījumi par šo darbību efektivitāti vai iespējamajām sekām vai kļūst pieejama jauna un svarīga informācija par citām metodēm un tehnoloģijām. Centrs </w:t>
            </w:r>
            <w:r w:rsidRPr="00902B0F">
              <w:rPr>
                <w:b/>
              </w:rPr>
              <w:t>30 dienu laikā pēc</w:t>
            </w:r>
            <w:r w:rsidRPr="00902B0F">
              <w:t xml:space="preserve"> eksperta atzinuma </w:t>
            </w:r>
            <w:r w:rsidRPr="00902B0F">
              <w:rPr>
                <w:b/>
              </w:rPr>
              <w:t>saņemšanas</w:t>
            </w:r>
            <w:r w:rsidRPr="00902B0F">
              <w:t xml:space="preserve"> izvērtē, vai darbības ar jonizējošā starojuma avotiem vēl aizvien ir pamatotas, un aptur darbības, ja tās nav pamatotas.</w:t>
            </w:r>
          </w:p>
          <w:p w14:paraId="682C1572" w14:textId="77777777" w:rsidR="00902B0F" w:rsidRPr="00902B0F" w:rsidRDefault="00902B0F" w:rsidP="00902B0F">
            <w:pPr>
              <w:pStyle w:val="naisf"/>
              <w:spacing w:before="0"/>
              <w:ind w:firstLine="0"/>
            </w:pPr>
            <w:r w:rsidRPr="00902B0F">
              <w:t>77. Iesniedzējs piecu darbdienu laikā pēc iesnieguma un visu tam pievienoto dokumentu iesniegšanas centrā:</w:t>
            </w:r>
          </w:p>
          <w:p w14:paraId="27912705" w14:textId="77777777" w:rsidR="00902B0F" w:rsidRPr="00902B0F" w:rsidRDefault="00902B0F" w:rsidP="00902B0F">
            <w:pPr>
              <w:spacing w:after="75"/>
              <w:jc w:val="both"/>
              <w:rPr>
                <w:b/>
              </w:rPr>
            </w:pPr>
            <w:r w:rsidRPr="00902B0F">
              <w:rPr>
                <w:b/>
              </w:rPr>
              <w:t>(..)</w:t>
            </w:r>
          </w:p>
          <w:p w14:paraId="4786A0BA" w14:textId="77777777" w:rsidR="00902B0F" w:rsidRPr="00902B0F" w:rsidRDefault="00902B0F" w:rsidP="00902B0F">
            <w:pPr>
              <w:pStyle w:val="naisf"/>
              <w:spacing w:before="0"/>
              <w:ind w:firstLine="0"/>
            </w:pPr>
            <w:r w:rsidRPr="00902B0F">
              <w:t xml:space="preserve">77.2. nosūta paziņojumu attiecīgajai pašvaldībai, kura šo informāciju </w:t>
            </w:r>
            <w:r w:rsidRPr="00902B0F">
              <w:rPr>
                <w:b/>
              </w:rPr>
              <w:t xml:space="preserve">divu darbdienu </w:t>
            </w:r>
            <w:r w:rsidRPr="00902B0F">
              <w:rPr>
                <w:b/>
              </w:rPr>
              <w:lastRenderedPageBreak/>
              <w:t xml:space="preserve">laikā </w:t>
            </w:r>
            <w:r w:rsidRPr="00902B0F">
              <w:t>ievieto pašvaldības tīmekļvietnē;</w:t>
            </w:r>
          </w:p>
          <w:p w14:paraId="12D0E793" w14:textId="78A4F2A6" w:rsidR="00902B0F" w:rsidRPr="00902B0F" w:rsidRDefault="00902B0F" w:rsidP="00902B0F">
            <w:pPr>
              <w:pStyle w:val="naisf"/>
              <w:spacing w:before="0"/>
              <w:ind w:firstLine="0"/>
              <w:rPr>
                <w:b/>
              </w:rPr>
            </w:pPr>
            <w:r w:rsidRPr="00902B0F">
              <w:t xml:space="preserve">80. Ja centra rīcībā nonāk informācija, kas sabiedrībai </w:t>
            </w:r>
            <w:r w:rsidRPr="00902B0F">
              <w:rPr>
                <w:b/>
              </w:rPr>
              <w:t xml:space="preserve">sākotnēji </w:t>
            </w:r>
            <w:r w:rsidRPr="00902B0F">
              <w:t xml:space="preserve">nebija pieejama sabiedrības informēšanas </w:t>
            </w:r>
            <w:r w:rsidRPr="00902B0F">
              <w:rPr>
                <w:b/>
              </w:rPr>
              <w:t xml:space="preserve">uzsākšanas </w:t>
            </w:r>
            <w:r w:rsidRPr="00902B0F">
              <w:t xml:space="preserve">laikā, bet kura var </w:t>
            </w:r>
            <w:r w:rsidRPr="00902B0F">
              <w:rPr>
                <w:b/>
              </w:rPr>
              <w:t>ietekmēt lēmumu par licences izsniegšanu</w:t>
            </w:r>
            <w:r w:rsidRPr="00902B0F">
              <w:t xml:space="preserve">, centrs šo informāciju </w:t>
            </w:r>
            <w:r w:rsidRPr="00902B0F">
              <w:rPr>
                <w:b/>
              </w:rPr>
              <w:t>divu darbdienu laikā</w:t>
            </w:r>
            <w:r w:rsidRPr="00902B0F">
              <w:t xml:space="preserve"> dara pieejamu sabiedrībai, </w:t>
            </w:r>
            <w:r w:rsidRPr="00902B0F">
              <w:rPr>
                <w:b/>
              </w:rPr>
              <w:t>publicējot to centra tīmekļa vietnē un pagarinot sabiedrības līdzdalības termiņu par septiņām dienām.</w:t>
            </w:r>
          </w:p>
          <w:p w14:paraId="6FF8B2DC" w14:textId="4B18AFCB" w:rsidR="00AF5D3A" w:rsidRPr="00902B0F" w:rsidRDefault="00902B0F" w:rsidP="00902B0F">
            <w:pPr>
              <w:pStyle w:val="naisf"/>
              <w:spacing w:before="0"/>
              <w:ind w:firstLine="0"/>
            </w:pPr>
            <w:r w:rsidRPr="00902B0F">
              <w:t>84. </w:t>
            </w:r>
            <w:r w:rsidR="009725DA" w:rsidRPr="00695101">
              <w:t xml:space="preserve">Pēc lēmuma pieņemšanas par licences izsniegšanu vai atteikumu izsniegt licenci centrs piecu darbdienu laikā par to elektroniski informē pašvaldību, kuras teritorijā paredzēts izveidot valsts nozīmes jonizējošā starojuma objektu vai veikt būtiskas pārmaiņas tajā. Pašvaldība divu darba dienu </w:t>
            </w:r>
            <w:r w:rsidR="009725DA" w:rsidRPr="00695101">
              <w:rPr>
                <w:b/>
              </w:rPr>
              <w:t>laikā</w:t>
            </w:r>
            <w:r w:rsidR="009725DA" w:rsidRPr="00695101">
              <w:t xml:space="preserve"> šo informāciju ievieto pašvaldības tīmekļvietnē.</w:t>
            </w:r>
          </w:p>
        </w:tc>
      </w:tr>
      <w:tr w:rsidR="00AF5D3A" w:rsidRPr="00104DED" w14:paraId="6FF8B2E8" w14:textId="77777777" w:rsidTr="00974E6B">
        <w:tc>
          <w:tcPr>
            <w:tcW w:w="1135" w:type="dxa"/>
            <w:tcBorders>
              <w:left w:val="single" w:sz="6" w:space="0" w:color="000000"/>
              <w:bottom w:val="single" w:sz="4" w:space="0" w:color="auto"/>
              <w:right w:val="single" w:sz="6" w:space="0" w:color="000000"/>
            </w:tcBorders>
          </w:tcPr>
          <w:p w14:paraId="6FF8B2DE" w14:textId="798EF51A" w:rsidR="00AF5D3A" w:rsidRPr="00104DED" w:rsidRDefault="00AF5D3A" w:rsidP="00AF5D3A">
            <w:pPr>
              <w:pStyle w:val="naisc"/>
              <w:spacing w:before="0"/>
              <w:ind w:firstLine="34"/>
            </w:pPr>
            <w:r>
              <w:lastRenderedPageBreak/>
              <w:t>29</w:t>
            </w:r>
            <w:r w:rsidRPr="00104DED">
              <w:t>.</w:t>
            </w:r>
          </w:p>
        </w:tc>
        <w:tc>
          <w:tcPr>
            <w:tcW w:w="3260" w:type="dxa"/>
            <w:tcBorders>
              <w:left w:val="single" w:sz="6" w:space="0" w:color="000000"/>
              <w:bottom w:val="single" w:sz="4" w:space="0" w:color="auto"/>
              <w:right w:val="single" w:sz="6" w:space="0" w:color="000000"/>
            </w:tcBorders>
          </w:tcPr>
          <w:p w14:paraId="6FF8B2E2" w14:textId="0B03E615" w:rsidR="00AF5D3A" w:rsidRPr="00104DED" w:rsidRDefault="009B0DE6" w:rsidP="00AF5D3A">
            <w:pPr>
              <w:pStyle w:val="naisc"/>
              <w:spacing w:before="0"/>
              <w:jc w:val="both"/>
            </w:pPr>
            <w:r w:rsidRPr="009B0DE6">
              <w:t xml:space="preserve">77. Ja centra rīcībā nonāk informācija, kas sabiedrībai nebija pieejama sabiedrības </w:t>
            </w:r>
            <w:r w:rsidRPr="009B0DE6">
              <w:lastRenderedPageBreak/>
              <w:t>informēšanas laikā, bet kuru var izmantot lēmuma pieņemšanā, centrs šo informāciju dara pieejamu sabiedrībai.</w:t>
            </w:r>
          </w:p>
        </w:tc>
        <w:tc>
          <w:tcPr>
            <w:tcW w:w="4536" w:type="dxa"/>
            <w:tcBorders>
              <w:left w:val="single" w:sz="6" w:space="0" w:color="000000"/>
              <w:bottom w:val="single" w:sz="4" w:space="0" w:color="auto"/>
              <w:right w:val="single" w:sz="6" w:space="0" w:color="000000"/>
            </w:tcBorders>
          </w:tcPr>
          <w:p w14:paraId="1407B7FA" w14:textId="77777777" w:rsidR="00AF5D3A" w:rsidRPr="00104DED" w:rsidRDefault="00AF5D3A" w:rsidP="00AF5D3A">
            <w:pPr>
              <w:pStyle w:val="naisc"/>
              <w:spacing w:before="0"/>
              <w:ind w:left="33" w:hanging="5"/>
              <w:rPr>
                <w:b/>
              </w:rPr>
            </w:pPr>
            <w:r w:rsidRPr="00104DED">
              <w:rPr>
                <w:b/>
              </w:rPr>
              <w:lastRenderedPageBreak/>
              <w:t>Tieslietu ministrija</w:t>
            </w:r>
          </w:p>
          <w:p w14:paraId="6FF8B2E4" w14:textId="704A0552" w:rsidR="00AF5D3A" w:rsidRPr="00104DED" w:rsidRDefault="00AF5D3A" w:rsidP="00AF5D3A">
            <w:pPr>
              <w:pStyle w:val="naisc"/>
              <w:tabs>
                <w:tab w:val="left" w:pos="1155"/>
              </w:tabs>
              <w:spacing w:before="0"/>
              <w:jc w:val="both"/>
            </w:pPr>
            <w:r w:rsidRPr="00104DED">
              <w:t xml:space="preserve">Noteikumu projekta 77. punktu nepieciešams izvērtēt un precizēt, korekti norādot, kas </w:t>
            </w:r>
            <w:r w:rsidRPr="00104DED">
              <w:lastRenderedPageBreak/>
              <w:t>varētu būt "informācija, kuru var izmantot lēmuma pieņemšanā". Vēršam uzmanību, ka šādas informācijas pievienošana, ko veiks iestāde, būs iestādes rīcība, kas pakļauta Administratīvā procesa likumā noteiktajai izvērtēšanai. Ievērojot minēto, noteikumu projektā izvērstā veidā korekti jānorāda visa licences pretendenta publiskojamā informācija, lai iestādei nevajadzētu veikt ar normatīvo aktu vispārīgi noteiktas darbības, kuru tiesiskumu nevar izvērtēt.</w:t>
            </w:r>
          </w:p>
        </w:tc>
        <w:tc>
          <w:tcPr>
            <w:tcW w:w="2977" w:type="dxa"/>
            <w:tcBorders>
              <w:left w:val="single" w:sz="6" w:space="0" w:color="000000"/>
              <w:bottom w:val="single" w:sz="4" w:space="0" w:color="auto"/>
              <w:right w:val="single" w:sz="6" w:space="0" w:color="000000"/>
            </w:tcBorders>
          </w:tcPr>
          <w:p w14:paraId="6FF8B2E6" w14:textId="3ADF7D86" w:rsidR="00AF5D3A" w:rsidRPr="00902B0F" w:rsidRDefault="00902B0F" w:rsidP="00902B0F">
            <w:pPr>
              <w:pStyle w:val="naisc"/>
              <w:spacing w:before="0"/>
              <w:ind w:firstLine="21"/>
              <w:rPr>
                <w:b/>
              </w:rPr>
            </w:pPr>
            <w:r w:rsidRPr="00902B0F">
              <w:rPr>
                <w:b/>
              </w:rPr>
              <w:lastRenderedPageBreak/>
              <w:t>Ņemts vērā</w:t>
            </w:r>
          </w:p>
        </w:tc>
        <w:tc>
          <w:tcPr>
            <w:tcW w:w="3260" w:type="dxa"/>
            <w:tcBorders>
              <w:top w:val="single" w:sz="4" w:space="0" w:color="auto"/>
              <w:left w:val="single" w:sz="4" w:space="0" w:color="auto"/>
              <w:bottom w:val="single" w:sz="4" w:space="0" w:color="auto"/>
            </w:tcBorders>
          </w:tcPr>
          <w:p w14:paraId="6FF8B2E7" w14:textId="66801C77" w:rsidR="00AF5D3A" w:rsidRPr="00902B0F" w:rsidRDefault="00902B0F" w:rsidP="00902B0F">
            <w:pPr>
              <w:jc w:val="both"/>
              <w:rPr>
                <w:b/>
              </w:rPr>
            </w:pPr>
            <w:r w:rsidRPr="00902B0F">
              <w:t xml:space="preserve">80. Ja centra rīcībā nonāk informācija, kas sabiedrībai </w:t>
            </w:r>
            <w:r w:rsidRPr="00902B0F">
              <w:rPr>
                <w:b/>
              </w:rPr>
              <w:t xml:space="preserve">sākotnēji </w:t>
            </w:r>
            <w:r w:rsidRPr="00902B0F">
              <w:t xml:space="preserve">nebija pieejama </w:t>
            </w:r>
            <w:r w:rsidRPr="00902B0F">
              <w:lastRenderedPageBreak/>
              <w:t xml:space="preserve">sabiedrības informēšanas </w:t>
            </w:r>
            <w:r w:rsidRPr="00902B0F">
              <w:rPr>
                <w:b/>
              </w:rPr>
              <w:t xml:space="preserve">uzsākšanas </w:t>
            </w:r>
            <w:r w:rsidRPr="00902B0F">
              <w:t xml:space="preserve">laikā, bet kura var </w:t>
            </w:r>
            <w:r w:rsidRPr="00902B0F">
              <w:rPr>
                <w:b/>
              </w:rPr>
              <w:t>ietekmēt lēmumu par licences izsniegšanu</w:t>
            </w:r>
            <w:r w:rsidRPr="00902B0F">
              <w:t xml:space="preserve">, centrs šo informāciju </w:t>
            </w:r>
            <w:r w:rsidRPr="00902B0F">
              <w:rPr>
                <w:b/>
              </w:rPr>
              <w:t>divu darbdienu laikā</w:t>
            </w:r>
            <w:r w:rsidRPr="00902B0F">
              <w:t xml:space="preserve"> dara pieejamu sabiedrībai, </w:t>
            </w:r>
            <w:r w:rsidRPr="00902B0F">
              <w:rPr>
                <w:b/>
              </w:rPr>
              <w:t>publicējot to centra tīmekļa vietnē un pagarinot sabiedrības līdzdalības termiņu par septiņām dienām.</w:t>
            </w:r>
          </w:p>
        </w:tc>
      </w:tr>
      <w:tr w:rsidR="00AF5D3A" w:rsidRPr="00104DED" w14:paraId="6FF8B2EF" w14:textId="77777777" w:rsidTr="00974E6B">
        <w:tc>
          <w:tcPr>
            <w:tcW w:w="1135" w:type="dxa"/>
            <w:tcBorders>
              <w:left w:val="single" w:sz="6" w:space="0" w:color="000000"/>
              <w:bottom w:val="single" w:sz="4" w:space="0" w:color="auto"/>
              <w:right w:val="single" w:sz="6" w:space="0" w:color="000000"/>
            </w:tcBorders>
          </w:tcPr>
          <w:p w14:paraId="6FF8B2E9" w14:textId="662F3A64" w:rsidR="00AF5D3A" w:rsidRPr="00104DED" w:rsidRDefault="00AF5D3A" w:rsidP="00AF5D3A">
            <w:pPr>
              <w:pStyle w:val="naisc"/>
              <w:spacing w:before="0" w:after="0"/>
              <w:ind w:firstLine="34"/>
            </w:pPr>
            <w:r>
              <w:lastRenderedPageBreak/>
              <w:t>30</w:t>
            </w:r>
            <w:r w:rsidRPr="00104DED">
              <w:t>.</w:t>
            </w:r>
          </w:p>
        </w:tc>
        <w:tc>
          <w:tcPr>
            <w:tcW w:w="3260" w:type="dxa"/>
            <w:tcBorders>
              <w:left w:val="single" w:sz="6" w:space="0" w:color="000000"/>
              <w:bottom w:val="single" w:sz="4" w:space="0" w:color="auto"/>
              <w:right w:val="single" w:sz="6" w:space="0" w:color="000000"/>
            </w:tcBorders>
          </w:tcPr>
          <w:p w14:paraId="45898D1C" w14:textId="77777777" w:rsidR="009B0DE6" w:rsidRDefault="009B0DE6" w:rsidP="009B0DE6">
            <w:pPr>
              <w:pStyle w:val="naisc"/>
              <w:spacing w:before="0"/>
              <w:jc w:val="both"/>
            </w:pPr>
            <w:r w:rsidRPr="009B0DE6">
              <w:t>85. Atzīt par spēku zaudējušiem Ministru kabineta 2015. gada 22. decembra noteikumus Nr. 752 "Kārtība, kādā licencē un reģistrē darbības ar jonizējošā starojuma avotiem" (Latvijas Vēstnesis, 2015, 254. nr.).</w:t>
            </w:r>
          </w:p>
          <w:p w14:paraId="6FF8B2EA" w14:textId="434DAEF2" w:rsidR="00AF5D3A" w:rsidRPr="00352782" w:rsidRDefault="009B0DE6" w:rsidP="00AF5D3A">
            <w:pPr>
              <w:pStyle w:val="naisc"/>
              <w:spacing w:before="0" w:after="0"/>
              <w:jc w:val="both"/>
              <w:rPr>
                <w:b/>
              </w:rPr>
            </w:pPr>
            <w:r w:rsidRPr="00352782">
              <w:rPr>
                <w:b/>
              </w:rPr>
              <w:t>94. Ar šo noteikumu spēkā stāšanās dienu spēku zaudē Ministru kabineta 2002. gada 3. janvāra noteikumi Nr. 5 "Radioaktīvās vielas nesaturošu jonizējošā starojuma iekārtu likvidēšanas kārtība" un Ministru kabineta 2015. gada 22. decembra noteikumi Nr. 752 "Kārtība, kādā licencē un reģistrē darbības ar jonizējošā starojuma avotiem".</w:t>
            </w:r>
          </w:p>
        </w:tc>
        <w:tc>
          <w:tcPr>
            <w:tcW w:w="4536" w:type="dxa"/>
            <w:tcBorders>
              <w:left w:val="single" w:sz="6" w:space="0" w:color="000000"/>
              <w:bottom w:val="single" w:sz="4" w:space="0" w:color="auto"/>
              <w:right w:val="single" w:sz="6" w:space="0" w:color="000000"/>
            </w:tcBorders>
          </w:tcPr>
          <w:p w14:paraId="34A6B450" w14:textId="77777777" w:rsidR="00AF5D3A" w:rsidRPr="00104DED" w:rsidRDefault="00AF5D3A" w:rsidP="00AF5D3A">
            <w:pPr>
              <w:pStyle w:val="naisc"/>
              <w:spacing w:before="0"/>
              <w:ind w:left="33" w:hanging="5"/>
              <w:rPr>
                <w:b/>
              </w:rPr>
            </w:pPr>
            <w:r w:rsidRPr="00104DED">
              <w:rPr>
                <w:b/>
              </w:rPr>
              <w:t>Tieslietu ministrija</w:t>
            </w:r>
          </w:p>
          <w:p w14:paraId="0EBB1E01" w14:textId="77777777" w:rsidR="00AF5D3A" w:rsidRPr="00104DED" w:rsidRDefault="00AF5D3A" w:rsidP="00AF5D3A">
            <w:pPr>
              <w:spacing w:after="240"/>
              <w:ind w:right="12"/>
              <w:jc w:val="both"/>
            </w:pPr>
            <w:r w:rsidRPr="00104DED">
              <w:t>Vēršam uzmanību, ka noteikumu projekta 85. un 94. punkts šobrīd paredz dublējošu regulējumu par noteikumiem Nr. 752, tādēļ lūdzam svītrot noteikumu projekta 94. punktu, nedublējot tajā 85. punkta prasības, kā arī ievērojot to, ka noteikumu projektā punktus par Ministru kabineta noteikumiem, kuri zaudēs spēku, jāraksta secīgi pēc kārtas.</w:t>
            </w:r>
          </w:p>
          <w:p w14:paraId="6FF8B2EC" w14:textId="6EA2D256" w:rsidR="00AF5D3A" w:rsidRPr="00104DED" w:rsidRDefault="00AF5D3A" w:rsidP="00AF5D3A">
            <w:pPr>
              <w:ind w:right="12"/>
              <w:jc w:val="both"/>
            </w:pPr>
            <w:r w:rsidRPr="00104DED">
              <w:t>Vienlaikus lūdzam noteikumu projekta normu (94. punktu), ar kuru paredzēts atzīt par spēku zaudējušiem Ministru kabineta 2002. gada 3. janvāra noteikumus Nr. 5 ''Radioaktīvās vielas nesaturošu jonizējošā starojuma iekārtu likvidēšanas kārtību'' (turpmāk – noteikumi Nr. 5), formulēt, ievērojot noteikumu Nr. 108 160. punktā noteiktās prasības.</w:t>
            </w:r>
          </w:p>
        </w:tc>
        <w:tc>
          <w:tcPr>
            <w:tcW w:w="2977" w:type="dxa"/>
            <w:tcBorders>
              <w:left w:val="single" w:sz="6" w:space="0" w:color="000000"/>
              <w:bottom w:val="single" w:sz="4" w:space="0" w:color="auto"/>
              <w:right w:val="single" w:sz="6" w:space="0" w:color="000000"/>
            </w:tcBorders>
          </w:tcPr>
          <w:p w14:paraId="6FF8B2ED" w14:textId="6D9443BE" w:rsidR="00AF5D3A" w:rsidRPr="00104DED" w:rsidRDefault="009B0DE6" w:rsidP="00AF5D3A">
            <w:pPr>
              <w:pStyle w:val="naisc"/>
              <w:spacing w:before="0"/>
              <w:ind w:firstLine="21"/>
              <w:rPr>
                <w:b/>
              </w:rPr>
            </w:pPr>
            <w:r>
              <w:rPr>
                <w:b/>
              </w:rPr>
              <w:t>Ņemts vērā</w:t>
            </w:r>
          </w:p>
        </w:tc>
        <w:tc>
          <w:tcPr>
            <w:tcW w:w="3260" w:type="dxa"/>
            <w:tcBorders>
              <w:top w:val="single" w:sz="4" w:space="0" w:color="auto"/>
              <w:left w:val="single" w:sz="4" w:space="0" w:color="auto"/>
              <w:bottom w:val="single" w:sz="4" w:space="0" w:color="auto"/>
            </w:tcBorders>
          </w:tcPr>
          <w:p w14:paraId="6FF8B2EE" w14:textId="3BA6DFD8" w:rsidR="00AF5D3A" w:rsidRPr="00352782" w:rsidRDefault="00352782" w:rsidP="00AF5D3A">
            <w:pPr>
              <w:jc w:val="both"/>
            </w:pPr>
            <w:r w:rsidRPr="00352782">
              <w:t xml:space="preserve">87. Atzīt par spēku zaudējušiem </w:t>
            </w:r>
            <w:r w:rsidRPr="00352782">
              <w:rPr>
                <w:b/>
                <w:bCs/>
              </w:rPr>
              <w:t>Ministru kabineta 2002. gada 3. janvāra noteikumus Nr. 5 “Radioaktīvās vielas nesaturošu jonizējošā starojuma iekārtu likvidēšanas kārtība” (Latvijas Vēstnesis, 202, 3. nr.) un</w:t>
            </w:r>
            <w:r w:rsidRPr="00352782">
              <w:t xml:space="preserve"> Ministru kabineta 2015. gada 22. decembra noteikumus Nr. 752 “Kārtība, kādā licencē un reģistrē darbības ar jonizējošā starojuma avotiem” (Latvijas Vēstnesis, 2015, 254. nr.).</w:t>
            </w:r>
          </w:p>
        </w:tc>
      </w:tr>
      <w:tr w:rsidR="00AF5D3A" w:rsidRPr="00104DED" w14:paraId="3E6B14FB" w14:textId="77777777" w:rsidTr="00974E6B">
        <w:tc>
          <w:tcPr>
            <w:tcW w:w="1135" w:type="dxa"/>
            <w:tcBorders>
              <w:left w:val="single" w:sz="6" w:space="0" w:color="000000"/>
              <w:bottom w:val="single" w:sz="4" w:space="0" w:color="auto"/>
              <w:right w:val="single" w:sz="6" w:space="0" w:color="000000"/>
            </w:tcBorders>
          </w:tcPr>
          <w:p w14:paraId="1572F995" w14:textId="3D70E280" w:rsidR="00AF5D3A" w:rsidRPr="00104DED" w:rsidRDefault="00AF5D3A" w:rsidP="00AF5D3A">
            <w:pPr>
              <w:pStyle w:val="naisc"/>
              <w:spacing w:before="0" w:after="0"/>
              <w:ind w:firstLine="34"/>
            </w:pPr>
            <w:r>
              <w:lastRenderedPageBreak/>
              <w:t>31.</w:t>
            </w:r>
          </w:p>
        </w:tc>
        <w:tc>
          <w:tcPr>
            <w:tcW w:w="3260" w:type="dxa"/>
            <w:tcBorders>
              <w:left w:val="single" w:sz="6" w:space="0" w:color="000000"/>
              <w:bottom w:val="single" w:sz="4" w:space="0" w:color="auto"/>
              <w:right w:val="single" w:sz="6" w:space="0" w:color="000000"/>
            </w:tcBorders>
          </w:tcPr>
          <w:p w14:paraId="313C2E97" w14:textId="77777777" w:rsidR="009B0DE6" w:rsidRDefault="009B0DE6" w:rsidP="009B0DE6">
            <w:pPr>
              <w:pStyle w:val="naisc"/>
              <w:spacing w:before="0"/>
              <w:jc w:val="both"/>
            </w:pPr>
            <w:r w:rsidRPr="009B0DE6">
              <w:t>85. Atzīt par spēku zaudējušiem Ministru kabineta 2015. gada 22. decembra noteikumus Nr. 752 "Kārtība, kādā licencē un reģistrē darbības ar jonizējošā starojuma avotiem" (Latvijas Vēstnesis, 2015, 254. nr.).</w:t>
            </w:r>
          </w:p>
          <w:p w14:paraId="76DD7CC0" w14:textId="6CD41B1D" w:rsidR="00AF5D3A" w:rsidRPr="00C432B2" w:rsidRDefault="009B0DE6" w:rsidP="009B0DE6">
            <w:pPr>
              <w:pStyle w:val="naisc"/>
              <w:spacing w:before="0" w:after="0"/>
              <w:jc w:val="both"/>
              <w:rPr>
                <w:b/>
              </w:rPr>
            </w:pPr>
            <w:r w:rsidRPr="00C432B2">
              <w:rPr>
                <w:b/>
              </w:rPr>
              <w:t>94. Ar šo noteikumu spēkā stāšanās dienu spēku zaudē Ministru kabineta 2002. gada 3. janvāra noteikumi Nr. 5 "Radioaktīvās vielas nesaturošu jonizējošā starojuma iekārtu likvidēšanas kārtība" un Ministru kabineta 2015. gada 22. decembra noteikumi Nr. 752 "Kārtība, kādā licencē un reģistrē darbības ar jonizējošā starojuma avotiem".</w:t>
            </w:r>
          </w:p>
        </w:tc>
        <w:tc>
          <w:tcPr>
            <w:tcW w:w="4536" w:type="dxa"/>
            <w:tcBorders>
              <w:left w:val="single" w:sz="6" w:space="0" w:color="000000"/>
              <w:bottom w:val="single" w:sz="4" w:space="0" w:color="auto"/>
              <w:right w:val="single" w:sz="6" w:space="0" w:color="000000"/>
            </w:tcBorders>
          </w:tcPr>
          <w:p w14:paraId="5815B5A6" w14:textId="77777777" w:rsidR="00AF5D3A" w:rsidRPr="00104DED" w:rsidRDefault="00AF5D3A" w:rsidP="00AF5D3A">
            <w:pPr>
              <w:pStyle w:val="naisc"/>
              <w:spacing w:before="0"/>
              <w:ind w:left="33" w:hanging="5"/>
              <w:rPr>
                <w:b/>
              </w:rPr>
            </w:pPr>
            <w:r w:rsidRPr="00104DED">
              <w:rPr>
                <w:b/>
              </w:rPr>
              <w:t>Ekonomikas ministrija</w:t>
            </w:r>
          </w:p>
          <w:p w14:paraId="2A07D7B9" w14:textId="774CF87A" w:rsidR="00AF5D3A" w:rsidRPr="00104DED" w:rsidRDefault="00AF5D3A" w:rsidP="00AF5D3A">
            <w:pPr>
              <w:pStyle w:val="naisc"/>
              <w:spacing w:before="0"/>
              <w:ind w:left="33" w:hanging="5"/>
              <w:jc w:val="both"/>
              <w:rPr>
                <w:b/>
              </w:rPr>
            </w:pPr>
            <w:r w:rsidRPr="00104DED">
              <w:rPr>
                <w:color w:val="000000"/>
              </w:rPr>
              <w:t>Lūdzam dzēst Noteikumu projekta 85.</w:t>
            </w:r>
            <w:r w:rsidRPr="00104DED">
              <w:t xml:space="preserve"> </w:t>
            </w:r>
            <w:r w:rsidRPr="00104DED">
              <w:rPr>
                <w:color w:val="000000"/>
              </w:rPr>
              <w:t xml:space="preserve">punktu, ņemot vērā, ka norāde par tiesību aktiem, kuri ar Noteikumu projekta </w:t>
            </w:r>
            <w:r w:rsidRPr="00104DED">
              <w:t>spēkā stāšanās dienu zaudē spēku</w:t>
            </w:r>
            <w:r w:rsidRPr="00104DED">
              <w:rPr>
                <w:color w:val="000000"/>
              </w:rPr>
              <w:t>, ir iekļauta Noteikumu projekta 94.</w:t>
            </w:r>
            <w:r w:rsidRPr="00104DED">
              <w:t xml:space="preserve"> </w:t>
            </w:r>
            <w:r w:rsidRPr="00104DED">
              <w:rPr>
                <w:color w:val="000000"/>
              </w:rPr>
              <w:t>punktā.</w:t>
            </w:r>
          </w:p>
        </w:tc>
        <w:tc>
          <w:tcPr>
            <w:tcW w:w="2977" w:type="dxa"/>
            <w:tcBorders>
              <w:left w:val="single" w:sz="6" w:space="0" w:color="000000"/>
              <w:bottom w:val="single" w:sz="4" w:space="0" w:color="auto"/>
              <w:right w:val="single" w:sz="6" w:space="0" w:color="000000"/>
            </w:tcBorders>
          </w:tcPr>
          <w:p w14:paraId="09EBA55C" w14:textId="5A31D840" w:rsidR="00AF5D3A" w:rsidRPr="00104DED" w:rsidRDefault="009B0DE6" w:rsidP="00AF5D3A">
            <w:pPr>
              <w:pStyle w:val="naisc"/>
              <w:spacing w:before="0"/>
              <w:ind w:firstLine="21"/>
              <w:rPr>
                <w:b/>
              </w:rPr>
            </w:pPr>
            <w:r>
              <w:rPr>
                <w:b/>
              </w:rPr>
              <w:t>Ņemts vērā</w:t>
            </w:r>
          </w:p>
        </w:tc>
        <w:tc>
          <w:tcPr>
            <w:tcW w:w="3260" w:type="dxa"/>
            <w:tcBorders>
              <w:top w:val="single" w:sz="4" w:space="0" w:color="auto"/>
              <w:left w:val="single" w:sz="4" w:space="0" w:color="auto"/>
              <w:bottom w:val="single" w:sz="4" w:space="0" w:color="auto"/>
            </w:tcBorders>
          </w:tcPr>
          <w:p w14:paraId="30336309" w14:textId="3995A893" w:rsidR="00AF5D3A" w:rsidRPr="00104DED" w:rsidRDefault="00AF5D3A" w:rsidP="00AF5D3A">
            <w:pPr>
              <w:jc w:val="both"/>
            </w:pPr>
          </w:p>
        </w:tc>
      </w:tr>
      <w:tr w:rsidR="00AF5D3A" w:rsidRPr="00104DED" w14:paraId="6FF8B2F6" w14:textId="77777777" w:rsidTr="00974E6B">
        <w:tc>
          <w:tcPr>
            <w:tcW w:w="1135" w:type="dxa"/>
            <w:tcBorders>
              <w:left w:val="single" w:sz="6" w:space="0" w:color="000000"/>
              <w:bottom w:val="single" w:sz="4" w:space="0" w:color="auto"/>
              <w:right w:val="single" w:sz="6" w:space="0" w:color="000000"/>
            </w:tcBorders>
          </w:tcPr>
          <w:p w14:paraId="6FF8B2F0" w14:textId="16BF07A9" w:rsidR="00AF5D3A" w:rsidRPr="00104DED" w:rsidRDefault="00AF5D3A" w:rsidP="00AF5D3A">
            <w:pPr>
              <w:pStyle w:val="naisc"/>
              <w:spacing w:before="0" w:after="0"/>
              <w:ind w:firstLine="34"/>
            </w:pPr>
            <w:r>
              <w:t>32</w:t>
            </w:r>
            <w:r w:rsidRPr="00104DED">
              <w:t>.</w:t>
            </w:r>
          </w:p>
        </w:tc>
        <w:tc>
          <w:tcPr>
            <w:tcW w:w="3260" w:type="dxa"/>
            <w:tcBorders>
              <w:left w:val="single" w:sz="6" w:space="0" w:color="000000"/>
              <w:bottom w:val="single" w:sz="4" w:space="0" w:color="auto"/>
              <w:right w:val="single" w:sz="6" w:space="0" w:color="000000"/>
            </w:tcBorders>
          </w:tcPr>
          <w:p w14:paraId="6FF8B2F1" w14:textId="049894B4" w:rsidR="00AF5D3A" w:rsidRPr="00C432B2" w:rsidRDefault="0090511B" w:rsidP="0090511B">
            <w:pPr>
              <w:pStyle w:val="naisc"/>
              <w:jc w:val="both"/>
              <w:rPr>
                <w:b/>
              </w:rPr>
            </w:pPr>
            <w:r w:rsidRPr="00C432B2">
              <w:rPr>
                <w:b/>
              </w:rPr>
              <w:t>86. Reģistrācijas apliecības, kas izsniegtas radioaktīvo vielu nesaturošu jonizējošā starojuma avotu importam, eksportam un tranzītam, zaudē spēku ar šo noteikumu spēkā stāšanās dienu.</w:t>
            </w:r>
          </w:p>
        </w:tc>
        <w:tc>
          <w:tcPr>
            <w:tcW w:w="4536" w:type="dxa"/>
            <w:tcBorders>
              <w:left w:val="single" w:sz="6" w:space="0" w:color="000000"/>
              <w:bottom w:val="single" w:sz="4" w:space="0" w:color="auto"/>
              <w:right w:val="single" w:sz="6" w:space="0" w:color="000000"/>
            </w:tcBorders>
          </w:tcPr>
          <w:p w14:paraId="5536FB8C" w14:textId="77777777" w:rsidR="00AF5D3A" w:rsidRPr="00104DED" w:rsidRDefault="00AF5D3A" w:rsidP="00AF5D3A">
            <w:pPr>
              <w:pStyle w:val="naisc"/>
              <w:spacing w:before="0"/>
              <w:ind w:left="33" w:hanging="5"/>
              <w:rPr>
                <w:b/>
              </w:rPr>
            </w:pPr>
            <w:r w:rsidRPr="00104DED">
              <w:rPr>
                <w:b/>
              </w:rPr>
              <w:t>Tieslietu ministrija</w:t>
            </w:r>
          </w:p>
          <w:p w14:paraId="6FF8B2F3" w14:textId="0B1AA6AC" w:rsidR="00AF5D3A" w:rsidRPr="00104DED" w:rsidRDefault="00AF5D3A" w:rsidP="00AF5D3A">
            <w:pPr>
              <w:pStyle w:val="naisc"/>
              <w:spacing w:before="0"/>
              <w:jc w:val="both"/>
            </w:pPr>
            <w:r w:rsidRPr="00104DED">
              <w:t xml:space="preserve">Lūdzam svītrot noteikumu projekta 86. punktu, jo šādai normai projektā nav juridiskās slodzes un saskaņā ar noteikumu Nr. 108 3.1. apakšpunktu normatīvā akta projektā neietver normas, kas ir deklaratīvas. Norādām, ka noteikumu projekta 4. punkts nepārprotami nosaka, kādas darbības netiek administratīvi uzraudzītas, proti, paziņošana nav nepieciešama uzskaitītajām darbībām ar radioaktīvo vielu nesaturošiem jonizējošā starojuma avotiem. Vienlaikus šāda norma </w:t>
            </w:r>
            <w:r w:rsidRPr="00104DED">
              <w:lastRenderedPageBreak/>
              <w:t>var radīt maldinošu priekšstatu par iepriekš izsniegtu reģistrācijas apliecību kā juridisku dokumentu. Vēršam uzmanību, ka reģistrācijas apliecība kā valsts izsniegts apliecinājums noteiktām darbībām iegūst vēsturiska dokumenta statusu, kurš var būt saistošs izskatot strīdu tiesā vai citos gadījumos.</w:t>
            </w:r>
          </w:p>
        </w:tc>
        <w:tc>
          <w:tcPr>
            <w:tcW w:w="2977" w:type="dxa"/>
            <w:tcBorders>
              <w:left w:val="single" w:sz="6" w:space="0" w:color="000000"/>
              <w:bottom w:val="single" w:sz="4" w:space="0" w:color="auto"/>
              <w:right w:val="single" w:sz="6" w:space="0" w:color="000000"/>
            </w:tcBorders>
          </w:tcPr>
          <w:p w14:paraId="6FF8B2F4" w14:textId="59644A78" w:rsidR="00AF5D3A" w:rsidRPr="00104DED" w:rsidRDefault="00C432B2" w:rsidP="00AF5D3A">
            <w:pPr>
              <w:pStyle w:val="naisc"/>
              <w:spacing w:before="0" w:after="0"/>
              <w:ind w:firstLine="21"/>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6FF8B2F5" w14:textId="524406A0" w:rsidR="00AF5D3A" w:rsidRPr="00104DED" w:rsidRDefault="00AF5D3A" w:rsidP="00AF5D3A"/>
        </w:tc>
      </w:tr>
      <w:tr w:rsidR="00AF5D3A" w:rsidRPr="00104DED" w14:paraId="6FF8B30B" w14:textId="77777777" w:rsidTr="00974E6B">
        <w:tc>
          <w:tcPr>
            <w:tcW w:w="1135" w:type="dxa"/>
            <w:tcBorders>
              <w:left w:val="single" w:sz="6" w:space="0" w:color="000000"/>
              <w:bottom w:val="single" w:sz="4" w:space="0" w:color="auto"/>
              <w:right w:val="single" w:sz="6" w:space="0" w:color="000000"/>
            </w:tcBorders>
          </w:tcPr>
          <w:p w14:paraId="6FF8B2F7" w14:textId="6A6F7E0F" w:rsidR="00AF5D3A" w:rsidRPr="00104DED" w:rsidRDefault="00AF5D3A" w:rsidP="00C432B2">
            <w:pPr>
              <w:pStyle w:val="naisc"/>
              <w:spacing w:before="0"/>
              <w:ind w:firstLine="34"/>
            </w:pPr>
            <w:r>
              <w:t>33</w:t>
            </w:r>
            <w:r w:rsidRPr="00104DED">
              <w:t>.</w:t>
            </w:r>
          </w:p>
        </w:tc>
        <w:tc>
          <w:tcPr>
            <w:tcW w:w="3260" w:type="dxa"/>
            <w:tcBorders>
              <w:left w:val="single" w:sz="6" w:space="0" w:color="000000"/>
              <w:bottom w:val="single" w:sz="4" w:space="0" w:color="auto"/>
              <w:right w:val="single" w:sz="6" w:space="0" w:color="000000"/>
            </w:tcBorders>
          </w:tcPr>
          <w:p w14:paraId="4CEF8791" w14:textId="77777777" w:rsidR="0090511B" w:rsidRPr="0090511B" w:rsidRDefault="0090511B" w:rsidP="00C432B2">
            <w:pPr>
              <w:pStyle w:val="naisc"/>
              <w:jc w:val="both"/>
            </w:pPr>
            <w:r w:rsidRPr="0090511B">
              <w:t>89. Speciālās atļaujas (licences) darbībām ar jonizējošā starojuma avotiem, kuras izsniegtas līdz šo noteikumu spēkā stāšanās dienai, derīgas līdz tajās noteiktā darbības termiņa beigām. Ja saņemta speciālā atļauja (licence), bet saskaņā ar šiem noteikumiem ir nepieciešama reģistrācijas apliecība vai licence, iesniedzējs un iesniedz centrā iesniegumu grozījumu izdarīšanai speciālajā atļaujā (licencē) vai iesniedz centrā iesniegumu speciālās atļaujas (licences) anulēšanai un reģistrācijas apli</w:t>
            </w:r>
            <w:r>
              <w:t>ecības vai licences saņemšanai.</w:t>
            </w:r>
          </w:p>
          <w:p w14:paraId="1C30AA4F" w14:textId="77777777" w:rsidR="0090511B" w:rsidRDefault="0090511B" w:rsidP="00C432B2">
            <w:pPr>
              <w:pStyle w:val="naisc"/>
              <w:spacing w:before="0"/>
              <w:jc w:val="both"/>
            </w:pPr>
            <w:r w:rsidRPr="0090511B">
              <w:t xml:space="preserve">90. Ja saņemta speciālā atļauja (licence) līdz šo noteikumu spēkā stāšanās dienai un pēc tās darbības termiņa beigām operators plāno turpināt </w:t>
            </w:r>
            <w:r w:rsidRPr="0090511B">
              <w:lastRenderedPageBreak/>
              <w:t>darbības ar jonizējošā starojuma avotu, operators iesniedz centrā iesniegumu reģistrācijas apliecības vai licences saņemšanai. Iesniedzot iesniegumu reģistrācijas apliecības saņemšanai, nav nepieciešams atjaunots eksperta atzinums, ja tas saņemts speciālās atļaujas (licences) darbības laikā.</w:t>
            </w:r>
          </w:p>
          <w:p w14:paraId="6FF8B2F8" w14:textId="12024A01" w:rsidR="00AF5D3A" w:rsidRPr="00104DED" w:rsidRDefault="0090511B" w:rsidP="00C432B2">
            <w:pPr>
              <w:pStyle w:val="naisc"/>
              <w:spacing w:before="0"/>
              <w:jc w:val="both"/>
            </w:pPr>
            <w:r w:rsidRPr="0090511B">
              <w:t>93. Speciālās atļaujas (licences) plutoniju saturošu dūmu detektoru lietošanai vai glabāšanai, kuras izsniegtas līdz šo noteikumu spēkā stāšanās dienai, derīgas līdz tajās noteiktā darbības termiņa beigām. Pēc Speciālās atļaujas (licences) plutoniju saturošu dūmu detektoru lietošanas vai glabāšanas darbības termiņa beigām jānodrošina radioaktīvo atkritumu apsaimniekošana saskaņā ar normatīvajiem aktiem par prasībām darbībām ar radioaktīvajiem atkritumiem un ar tiem saistītajiem materiāliem.</w:t>
            </w:r>
          </w:p>
        </w:tc>
        <w:tc>
          <w:tcPr>
            <w:tcW w:w="4536" w:type="dxa"/>
            <w:tcBorders>
              <w:left w:val="single" w:sz="6" w:space="0" w:color="000000"/>
              <w:bottom w:val="single" w:sz="4" w:space="0" w:color="auto"/>
              <w:right w:val="single" w:sz="6" w:space="0" w:color="000000"/>
            </w:tcBorders>
          </w:tcPr>
          <w:p w14:paraId="6A286CCD" w14:textId="77777777" w:rsidR="00AF5D3A" w:rsidRPr="00104DED" w:rsidRDefault="00AF5D3A" w:rsidP="00C432B2">
            <w:pPr>
              <w:pStyle w:val="naisc"/>
              <w:spacing w:before="0"/>
              <w:ind w:left="33" w:hanging="5"/>
              <w:rPr>
                <w:b/>
              </w:rPr>
            </w:pPr>
            <w:r w:rsidRPr="00104DED">
              <w:rPr>
                <w:b/>
              </w:rPr>
              <w:lastRenderedPageBreak/>
              <w:t>Tieslietu ministrija</w:t>
            </w:r>
          </w:p>
          <w:p w14:paraId="6FF8B2FF" w14:textId="0D22800E" w:rsidR="00AF5D3A" w:rsidRPr="00104DED" w:rsidRDefault="00AF5D3A" w:rsidP="00C432B2">
            <w:pPr>
              <w:pStyle w:val="naisc"/>
              <w:spacing w:before="0"/>
              <w:jc w:val="both"/>
            </w:pPr>
            <w:r w:rsidRPr="00104DED">
              <w:t>Norādām, ja tiesiskais regulējums, ko noteic noteikumu projekts, stājas spēkā 2021. gada 1. janvārī, tad pārejas noteikumā jāparedz pēdējā vecā regulējuma kārtības diena – 2020. gada 31. decembris, nevis noteikumu spēkā stāšanās diena – 2021. gada 1. janvāris. Attiecīgi lūdzam to ņemt vērā un atbilstoši precizēt noteikumu projekta 89., 90. un 93. punktu.</w:t>
            </w:r>
          </w:p>
        </w:tc>
        <w:tc>
          <w:tcPr>
            <w:tcW w:w="2977" w:type="dxa"/>
            <w:tcBorders>
              <w:left w:val="single" w:sz="6" w:space="0" w:color="000000"/>
              <w:bottom w:val="single" w:sz="4" w:space="0" w:color="auto"/>
              <w:right w:val="single" w:sz="6" w:space="0" w:color="000000"/>
            </w:tcBorders>
          </w:tcPr>
          <w:p w14:paraId="6FF8B309" w14:textId="426EBDE5" w:rsidR="00AF5D3A" w:rsidRPr="0090511B" w:rsidRDefault="0090511B" w:rsidP="00C432B2">
            <w:pPr>
              <w:pStyle w:val="naisc"/>
              <w:spacing w:before="0"/>
              <w:ind w:firstLine="21"/>
              <w:rPr>
                <w:b/>
              </w:rPr>
            </w:pPr>
            <w:r>
              <w:rPr>
                <w:b/>
              </w:rPr>
              <w:t>Ņemts vērā</w:t>
            </w:r>
          </w:p>
        </w:tc>
        <w:tc>
          <w:tcPr>
            <w:tcW w:w="3260" w:type="dxa"/>
            <w:tcBorders>
              <w:top w:val="single" w:sz="4" w:space="0" w:color="auto"/>
              <w:left w:val="single" w:sz="4" w:space="0" w:color="auto"/>
              <w:bottom w:val="single" w:sz="4" w:space="0" w:color="auto"/>
            </w:tcBorders>
          </w:tcPr>
          <w:p w14:paraId="46EF5FFD" w14:textId="77777777" w:rsidR="00C432B2" w:rsidRPr="00C432B2" w:rsidRDefault="00C432B2" w:rsidP="00C432B2">
            <w:pPr>
              <w:spacing w:after="75"/>
              <w:jc w:val="both"/>
              <w:rPr>
                <w:rStyle w:val="tvhtml"/>
                <w:b/>
              </w:rPr>
            </w:pPr>
            <w:r w:rsidRPr="00C432B2">
              <w:t xml:space="preserve">90. Speciālās atļaujas (licences) darbībām ar jonizējošā starojuma avotiem derīgas līdz tajās noteiktā darbības termiņa beigām. Ja saņemta speciālā atļauja (licence), bet saskaņā ar šiem noteikumiem ir nepieciešama reģistrācijas apliecība vai licence, iesniedzējs </w:t>
            </w:r>
            <w:r w:rsidRPr="00C432B2">
              <w:rPr>
                <w:rStyle w:val="tvhtml"/>
              </w:rPr>
              <w:t xml:space="preserve">iesniedz centrā iesniegumu grozījumu izdarīšanai speciālajā atļaujā (licencē) vai iesniedz centrā iesniegumu speciālās atļaujas (licences) anulēšanai un reģistrācijas apliecības vai licences saņemšanai. </w:t>
            </w:r>
            <w:r w:rsidRPr="00C432B2">
              <w:rPr>
                <w:rStyle w:val="tvhtml"/>
                <w:b/>
              </w:rPr>
              <w:t>Iesniedzot iesniegumu reģistrācijas apliecības saņemšanai, nav nepieciešams atjaunots eksperta atzinums, ja tas saņemts speciālās atļaujas (licences) darbības laikā.</w:t>
            </w:r>
          </w:p>
          <w:p w14:paraId="6FF8B30A" w14:textId="0F93B788" w:rsidR="00AF5D3A" w:rsidRPr="00C432B2" w:rsidRDefault="00C432B2" w:rsidP="00C432B2">
            <w:pPr>
              <w:spacing w:after="75"/>
              <w:jc w:val="both"/>
            </w:pPr>
            <w:r w:rsidRPr="00C432B2">
              <w:lastRenderedPageBreak/>
              <w:t xml:space="preserve">93. Speciālās atļaujas (licences) plutoniju saturošu dūmu detektoru lietošanai vai glabāšanai derīgas līdz tajās noteiktā darbības termiņa beigām. </w:t>
            </w:r>
            <w:r w:rsidRPr="00C432B2">
              <w:rPr>
                <w:b/>
              </w:rPr>
              <w:t>Jaunu licenci</w:t>
            </w:r>
            <w:r w:rsidRPr="00C432B2">
              <w:t xml:space="preserve"> plutoniju saturošu dūmu detektoru lietošanai vai glabāšanai </w:t>
            </w:r>
            <w:r w:rsidRPr="00C432B2">
              <w:rPr>
                <w:b/>
              </w:rPr>
              <w:t>neizsniedz un plutoniju saturošu dūmu detektoru apsaimniekošana jānodrošina</w:t>
            </w:r>
            <w:r w:rsidRPr="00C432B2">
              <w:t xml:space="preserve"> saskaņā ar normatīvajiem aktiem par prasībām darbībām ar radioaktīvajiem atkritumiem un ar tiem saistītajiem materiāliem.</w:t>
            </w:r>
          </w:p>
        </w:tc>
      </w:tr>
      <w:tr w:rsidR="00AF5D3A" w:rsidRPr="00104DED" w14:paraId="6FF8B312" w14:textId="77777777" w:rsidTr="00974E6B">
        <w:tc>
          <w:tcPr>
            <w:tcW w:w="1135" w:type="dxa"/>
            <w:tcBorders>
              <w:left w:val="single" w:sz="6" w:space="0" w:color="000000"/>
              <w:bottom w:val="single" w:sz="4" w:space="0" w:color="auto"/>
              <w:right w:val="single" w:sz="6" w:space="0" w:color="000000"/>
            </w:tcBorders>
          </w:tcPr>
          <w:p w14:paraId="6FF8B30C" w14:textId="63C91547" w:rsidR="00AF5D3A" w:rsidRPr="00104DED" w:rsidRDefault="00AF5D3A" w:rsidP="00AF5D3A">
            <w:pPr>
              <w:pStyle w:val="naisc"/>
              <w:spacing w:before="0" w:after="0"/>
              <w:ind w:firstLine="34"/>
            </w:pPr>
            <w:r>
              <w:lastRenderedPageBreak/>
              <w:t>34</w:t>
            </w:r>
            <w:r w:rsidRPr="00104DED">
              <w:t>.</w:t>
            </w:r>
          </w:p>
        </w:tc>
        <w:tc>
          <w:tcPr>
            <w:tcW w:w="3260" w:type="dxa"/>
            <w:tcBorders>
              <w:left w:val="single" w:sz="6" w:space="0" w:color="000000"/>
              <w:bottom w:val="single" w:sz="4" w:space="0" w:color="auto"/>
              <w:right w:val="single" w:sz="6" w:space="0" w:color="000000"/>
            </w:tcBorders>
          </w:tcPr>
          <w:p w14:paraId="6FF8B30D" w14:textId="3E6484E7" w:rsidR="00AF5D3A" w:rsidRPr="00104DED" w:rsidRDefault="00AF5D3A" w:rsidP="00AF5D3A">
            <w:pPr>
              <w:pStyle w:val="naisc"/>
              <w:spacing w:before="0" w:after="0"/>
              <w:jc w:val="both"/>
              <w:rPr>
                <w:b/>
              </w:rPr>
            </w:pPr>
          </w:p>
        </w:tc>
        <w:tc>
          <w:tcPr>
            <w:tcW w:w="4536" w:type="dxa"/>
            <w:tcBorders>
              <w:left w:val="single" w:sz="6" w:space="0" w:color="000000"/>
              <w:bottom w:val="single" w:sz="4" w:space="0" w:color="auto"/>
              <w:right w:val="single" w:sz="6" w:space="0" w:color="000000"/>
            </w:tcBorders>
          </w:tcPr>
          <w:p w14:paraId="7C3060EB" w14:textId="77777777" w:rsidR="00AF5D3A" w:rsidRPr="00104DED" w:rsidRDefault="00AF5D3A" w:rsidP="00AF5D3A">
            <w:pPr>
              <w:pStyle w:val="naisc"/>
              <w:spacing w:before="0"/>
              <w:ind w:left="33" w:hanging="5"/>
              <w:rPr>
                <w:b/>
              </w:rPr>
            </w:pPr>
            <w:r w:rsidRPr="00104DED">
              <w:rPr>
                <w:b/>
              </w:rPr>
              <w:t>Tieslietu ministrija</w:t>
            </w:r>
          </w:p>
          <w:p w14:paraId="6FF8B30F" w14:textId="230C327B" w:rsidR="00AF5D3A" w:rsidRPr="00104DED" w:rsidRDefault="00AF5D3A" w:rsidP="00AF5D3A">
            <w:pPr>
              <w:pStyle w:val="naisc"/>
              <w:spacing w:before="0"/>
              <w:jc w:val="both"/>
            </w:pPr>
            <w:r w:rsidRPr="00104DED">
              <w:t xml:space="preserve">Vēršam uzmanību, ka noteikumu projektam ir septiņi pielikumi, no kuriem tikai 1., 2. un </w:t>
            </w:r>
            <w:r w:rsidRPr="00104DED">
              <w:lastRenderedPageBreak/>
              <w:t>6. pielikums atbilst normatīvo aktu izstrādes juridiskās tehnikas prasībām par pielikumiem, jo paredz tabulās iekļautu tehniska rakstura informāciju. Citi noteikumu projekta pielikumi ir izteikti vienkārša teksta veidā ar punktiem un apakšpunktiem par ziņojuma, iesnieguma vai pārskata saturu, vai par valsts nodevas apmēru. Ievērojot minēto, šajos pielikumos esošo regulējumu nepieciešams iekļaut noteikumu projekta pamattekstā atbilstoši konkrētā regulējuma vietai noteikumu projektā, piemēram, projekta 4. pielikumu projekta V nodaļā.</w:t>
            </w:r>
          </w:p>
        </w:tc>
        <w:tc>
          <w:tcPr>
            <w:tcW w:w="2977" w:type="dxa"/>
            <w:tcBorders>
              <w:left w:val="single" w:sz="6" w:space="0" w:color="000000"/>
              <w:bottom w:val="single" w:sz="4" w:space="0" w:color="auto"/>
              <w:right w:val="single" w:sz="6" w:space="0" w:color="000000"/>
            </w:tcBorders>
          </w:tcPr>
          <w:p w14:paraId="4398F70B" w14:textId="408C8BC6" w:rsidR="00EC19FF" w:rsidRDefault="00387553" w:rsidP="00EC19FF">
            <w:pPr>
              <w:pStyle w:val="naisc"/>
              <w:spacing w:before="0"/>
              <w:ind w:firstLine="21"/>
              <w:rPr>
                <w:b/>
              </w:rPr>
            </w:pPr>
            <w:r>
              <w:rPr>
                <w:b/>
              </w:rPr>
              <w:lastRenderedPageBreak/>
              <w:t>Panākta vienošanās saskaņošanas procesā.</w:t>
            </w:r>
          </w:p>
          <w:p w14:paraId="49ADA9B8" w14:textId="449D8DEF" w:rsidR="00EC19FF" w:rsidRDefault="00EC19FF" w:rsidP="007178A6">
            <w:pPr>
              <w:pStyle w:val="naisc"/>
              <w:spacing w:before="0"/>
              <w:ind w:firstLine="21"/>
              <w:jc w:val="both"/>
            </w:pPr>
            <w:r>
              <w:lastRenderedPageBreak/>
              <w:t>Projekta 5. pielikumā ietvertā informācija par valsts nodevas likmēm darbībām ar jonizējošā starojuma avotiem ietverta Projekta pamattekstā – skatīt Projekta VI. nodaļu “</w:t>
            </w:r>
            <w:r w:rsidRPr="00EC19FF">
              <w:t>Valsts nodevas maksāšanas kārtība un valsts nodevas likmes</w:t>
            </w:r>
            <w:r>
              <w:t>”</w:t>
            </w:r>
            <w:r w:rsidR="007178A6">
              <w:t>.</w:t>
            </w:r>
          </w:p>
          <w:p w14:paraId="55A65CB4" w14:textId="4C18A3B5" w:rsidR="00EC19FF" w:rsidRDefault="00EC19FF" w:rsidP="007178A6">
            <w:pPr>
              <w:pStyle w:val="naisc"/>
              <w:spacing w:before="0"/>
              <w:ind w:firstLine="21"/>
              <w:jc w:val="both"/>
            </w:pPr>
            <w:r>
              <w:t>Savukārt attiecībā uz Projekta 3., 4. un 7. pielikumiem, VARAM ieskatā to iekļaušana Projekta pamattekstā padarītu Projektu nepārskatāmu un apgrūtinātu pielietojamu praksē, jo īpaši ņemot vērā, ka, piemēram, Projekta 3. pielikumā ietvertā informācija attiecas uz nelielu operatoru skaitu un pārējiem operatoriem nav saisto</w:t>
            </w:r>
            <w:r w:rsidR="007178A6">
              <w:t>ša.</w:t>
            </w:r>
          </w:p>
          <w:p w14:paraId="182234C8" w14:textId="47AE6AC3" w:rsidR="00EA7B25" w:rsidRDefault="00EC19FF" w:rsidP="007178A6">
            <w:pPr>
              <w:pStyle w:val="naisc"/>
              <w:spacing w:before="0"/>
              <w:ind w:firstLine="21"/>
              <w:jc w:val="both"/>
            </w:pPr>
            <w:r>
              <w:t>Vēršam uzmanību, ka Projektā pielikumi veidoti pēc līdzības ar Ministru kabineta 2010. gada 30. novembra noteikumiem Nr. 1082 “</w:t>
            </w:r>
            <w:r w:rsidRPr="00EC19FF">
              <w:t xml:space="preserve">Kārtība, kādā piesakāmas A, B un C kategorijas piesārņojošas darbības un izsniedzamas atļaujas A un B kategorijas </w:t>
            </w:r>
            <w:r w:rsidRPr="00EC19FF">
              <w:lastRenderedPageBreak/>
              <w:t>piesārņojošo darbību veikšanai</w:t>
            </w:r>
            <w:r>
              <w:t>” (turpmāk – MK noteikumi Nr. 1082)</w:t>
            </w:r>
            <w:r w:rsidR="00EA7B25">
              <w:rPr>
                <w:rStyle w:val="FootnoteReference"/>
              </w:rPr>
              <w:footnoteReference w:id="2"/>
            </w:r>
            <w:r>
              <w:t>. MK noteikumos Nr. 1082 2020. gada 10. septembrī veikti grozījumi, pielikumos ietverot i</w:t>
            </w:r>
            <w:r w:rsidRPr="00EC19FF">
              <w:t>esniegumā A vai B kategorijas piesārņojošas darbības atļaujas saņemšanai norādāmā informācija</w:t>
            </w:r>
            <w:r>
              <w:t>, pretstatā iepriekšējai praksei, kad pielikumā bija ietverta iesnieguma veidlapa. Šādas izmaiņas saist</w:t>
            </w:r>
            <w:r w:rsidR="00EA7B25">
              <w:t>ītas ar normatīvo aktu skaita mazināšanas principu, jo, ietverot Ministru kabineta noteikumu pielikumā iesniegumā norādāmo informāciju, nevis veidlapu, nav nepieciešams veikt grozījumus noteikumos, ja tiek pārveidota veidlapa. Veidlapas sākot ar 2021. gada 1. janvāri vairs nebūs papīra formātā.</w:t>
            </w:r>
          </w:p>
          <w:p w14:paraId="6FF8B310" w14:textId="12865D1A" w:rsidR="00AF5D3A" w:rsidRPr="00104DED" w:rsidRDefault="00EA7B25" w:rsidP="00EC19FF">
            <w:pPr>
              <w:pStyle w:val="naisc"/>
              <w:spacing w:before="0" w:after="0"/>
              <w:ind w:firstLine="21"/>
              <w:jc w:val="both"/>
              <w:rPr>
                <w:b/>
              </w:rPr>
            </w:pPr>
            <w:r>
              <w:t>Ņemot vērā iepriekš minēto, VARAM ieskatā nav pamatoti iekļaut Projekta 3., 4. un 7. pielikuma tekstu Projekta pamattekstā.</w:t>
            </w:r>
          </w:p>
        </w:tc>
        <w:tc>
          <w:tcPr>
            <w:tcW w:w="3260" w:type="dxa"/>
            <w:tcBorders>
              <w:top w:val="single" w:sz="4" w:space="0" w:color="auto"/>
              <w:left w:val="single" w:sz="4" w:space="0" w:color="auto"/>
              <w:bottom w:val="single" w:sz="4" w:space="0" w:color="auto"/>
            </w:tcBorders>
          </w:tcPr>
          <w:p w14:paraId="6FF8B311" w14:textId="1BDF6241" w:rsidR="00AF5D3A" w:rsidRPr="00104DED" w:rsidRDefault="00AF5D3A" w:rsidP="00AF5D3A"/>
        </w:tc>
      </w:tr>
      <w:tr w:rsidR="00AF5D3A" w:rsidRPr="00104DED" w14:paraId="6FF8B31A" w14:textId="77777777" w:rsidTr="00974E6B">
        <w:tc>
          <w:tcPr>
            <w:tcW w:w="1135" w:type="dxa"/>
            <w:tcBorders>
              <w:left w:val="single" w:sz="6" w:space="0" w:color="000000"/>
              <w:bottom w:val="single" w:sz="4" w:space="0" w:color="auto"/>
              <w:right w:val="single" w:sz="6" w:space="0" w:color="000000"/>
            </w:tcBorders>
          </w:tcPr>
          <w:p w14:paraId="6FF8B313" w14:textId="734F8989" w:rsidR="00AF5D3A" w:rsidRPr="00104DED" w:rsidRDefault="00AF5D3A" w:rsidP="00AF5D3A">
            <w:pPr>
              <w:pStyle w:val="naisc"/>
              <w:spacing w:before="0" w:after="0"/>
              <w:ind w:firstLine="34"/>
            </w:pPr>
            <w:r>
              <w:lastRenderedPageBreak/>
              <w:t>35</w:t>
            </w:r>
            <w:r w:rsidRPr="00104DED">
              <w:t>.</w:t>
            </w:r>
          </w:p>
        </w:tc>
        <w:tc>
          <w:tcPr>
            <w:tcW w:w="3260" w:type="dxa"/>
            <w:tcBorders>
              <w:left w:val="single" w:sz="6" w:space="0" w:color="000000"/>
              <w:bottom w:val="single" w:sz="4" w:space="0" w:color="auto"/>
              <w:right w:val="single" w:sz="6" w:space="0" w:color="000000"/>
            </w:tcBorders>
          </w:tcPr>
          <w:p w14:paraId="6FF8B314" w14:textId="46E127C4" w:rsidR="00AF5D3A" w:rsidRPr="00104DED" w:rsidRDefault="00614B90" w:rsidP="00614B90">
            <w:pPr>
              <w:pStyle w:val="naisc"/>
              <w:spacing w:before="0" w:after="0"/>
              <w:jc w:val="left"/>
            </w:pPr>
            <w:r>
              <w:t>Projekta 7. pielikums.</w:t>
            </w:r>
          </w:p>
        </w:tc>
        <w:tc>
          <w:tcPr>
            <w:tcW w:w="4536" w:type="dxa"/>
            <w:tcBorders>
              <w:left w:val="single" w:sz="6" w:space="0" w:color="000000"/>
              <w:bottom w:val="single" w:sz="4" w:space="0" w:color="auto"/>
              <w:right w:val="single" w:sz="6" w:space="0" w:color="000000"/>
            </w:tcBorders>
          </w:tcPr>
          <w:p w14:paraId="1F3BFD37" w14:textId="77777777" w:rsidR="00AF5D3A" w:rsidRPr="00104DED" w:rsidRDefault="00AF5D3A" w:rsidP="00AF5D3A">
            <w:pPr>
              <w:pStyle w:val="naisc"/>
              <w:spacing w:before="0"/>
              <w:ind w:left="33" w:hanging="5"/>
              <w:rPr>
                <w:b/>
              </w:rPr>
            </w:pPr>
            <w:r w:rsidRPr="00104DED">
              <w:rPr>
                <w:b/>
              </w:rPr>
              <w:t>Tieslietu ministrija</w:t>
            </w:r>
          </w:p>
          <w:p w14:paraId="6FF8B316" w14:textId="0459BFD5" w:rsidR="00AF5D3A" w:rsidRPr="00104DED" w:rsidRDefault="00AF5D3A" w:rsidP="00AF5D3A">
            <w:pPr>
              <w:pStyle w:val="naisc"/>
              <w:spacing w:before="0" w:after="0"/>
              <w:jc w:val="both"/>
            </w:pPr>
            <w:r w:rsidRPr="00104DED">
              <w:t>Lūdzam noteikumu projekta 7. pielikumā simbolu "/" aizstāt ar saikli "un" vai saikli "vai", jo no attiecīgā regulējuma teksta nav skaidrs, vai ar simbolu "/" tiek saprasts saiklis "un" vai saiklis "vai". Norādām, ka atbilstoši juridiskās tehnikas prasībām tiesību normai ir jābūt skaidrai, lai tās lietotājs un piemērotājs gūtu nepārprotamu priekšstatu par saviem pienākumiem un tiesībām.</w:t>
            </w:r>
          </w:p>
        </w:tc>
        <w:tc>
          <w:tcPr>
            <w:tcW w:w="2977" w:type="dxa"/>
            <w:tcBorders>
              <w:left w:val="single" w:sz="6" w:space="0" w:color="000000"/>
              <w:bottom w:val="single" w:sz="4" w:space="0" w:color="auto"/>
              <w:right w:val="single" w:sz="6" w:space="0" w:color="000000"/>
            </w:tcBorders>
          </w:tcPr>
          <w:p w14:paraId="6FF8B318" w14:textId="6ABC4D20" w:rsidR="00AF5D3A" w:rsidRPr="0022663D" w:rsidRDefault="0022663D" w:rsidP="0022663D">
            <w:pPr>
              <w:pStyle w:val="naisc"/>
              <w:spacing w:before="0" w:after="0"/>
              <w:ind w:firstLine="21"/>
              <w:rPr>
                <w:b/>
              </w:rPr>
            </w:pPr>
            <w:r>
              <w:rPr>
                <w:b/>
              </w:rPr>
              <w:t>Ņemts vērā</w:t>
            </w:r>
          </w:p>
        </w:tc>
        <w:tc>
          <w:tcPr>
            <w:tcW w:w="3260" w:type="dxa"/>
            <w:tcBorders>
              <w:top w:val="single" w:sz="4" w:space="0" w:color="auto"/>
              <w:left w:val="single" w:sz="4" w:space="0" w:color="auto"/>
              <w:bottom w:val="single" w:sz="4" w:space="0" w:color="auto"/>
            </w:tcBorders>
          </w:tcPr>
          <w:p w14:paraId="6FF8B319" w14:textId="189A4DCB" w:rsidR="00AF5D3A" w:rsidRPr="00104DED" w:rsidRDefault="00614B90" w:rsidP="00614B90">
            <w:pPr>
              <w:jc w:val="both"/>
            </w:pPr>
            <w:r>
              <w:t>Sk. precizēto Projekta 6. pielikumu.</w:t>
            </w:r>
          </w:p>
        </w:tc>
      </w:tr>
      <w:tr w:rsidR="00AF5D3A" w:rsidRPr="00104DED" w14:paraId="6FF8B323" w14:textId="77777777" w:rsidTr="00974E6B">
        <w:tc>
          <w:tcPr>
            <w:tcW w:w="1135" w:type="dxa"/>
            <w:tcBorders>
              <w:left w:val="single" w:sz="6" w:space="0" w:color="000000"/>
              <w:bottom w:val="single" w:sz="4" w:space="0" w:color="auto"/>
              <w:right w:val="single" w:sz="6" w:space="0" w:color="000000"/>
            </w:tcBorders>
          </w:tcPr>
          <w:p w14:paraId="6FF8B31B" w14:textId="10D98896" w:rsidR="00AF5D3A" w:rsidRPr="00104DED" w:rsidRDefault="00AF5D3A" w:rsidP="00AF5D3A">
            <w:pPr>
              <w:pStyle w:val="naisc"/>
              <w:spacing w:before="0" w:after="0"/>
              <w:ind w:firstLine="34"/>
            </w:pPr>
            <w:r>
              <w:t>36</w:t>
            </w:r>
            <w:r w:rsidRPr="00104DED">
              <w:t>.</w:t>
            </w:r>
          </w:p>
        </w:tc>
        <w:tc>
          <w:tcPr>
            <w:tcW w:w="3260" w:type="dxa"/>
            <w:tcBorders>
              <w:left w:val="single" w:sz="6" w:space="0" w:color="000000"/>
              <w:bottom w:val="single" w:sz="4" w:space="0" w:color="auto"/>
              <w:right w:val="single" w:sz="6" w:space="0" w:color="000000"/>
            </w:tcBorders>
          </w:tcPr>
          <w:p w14:paraId="6FF8B31C" w14:textId="6897D2FB" w:rsidR="00AF5D3A" w:rsidRPr="00104DED" w:rsidRDefault="00AF5D3A" w:rsidP="00AF5D3A">
            <w:pPr>
              <w:pStyle w:val="naisc"/>
              <w:spacing w:before="0" w:after="0"/>
              <w:jc w:val="left"/>
            </w:pPr>
          </w:p>
        </w:tc>
        <w:tc>
          <w:tcPr>
            <w:tcW w:w="4536" w:type="dxa"/>
            <w:tcBorders>
              <w:left w:val="single" w:sz="6" w:space="0" w:color="000000"/>
              <w:bottom w:val="single" w:sz="4" w:space="0" w:color="auto"/>
              <w:right w:val="single" w:sz="6" w:space="0" w:color="000000"/>
            </w:tcBorders>
          </w:tcPr>
          <w:p w14:paraId="6B2E2DD0" w14:textId="77777777" w:rsidR="00AF5D3A" w:rsidRPr="00104DED" w:rsidRDefault="00AF5D3A" w:rsidP="00AF5D3A">
            <w:pPr>
              <w:pStyle w:val="naisc"/>
              <w:spacing w:before="0"/>
              <w:ind w:left="33" w:hanging="5"/>
              <w:rPr>
                <w:b/>
              </w:rPr>
            </w:pPr>
            <w:r w:rsidRPr="00104DED">
              <w:rPr>
                <w:b/>
              </w:rPr>
              <w:t>Tieslietu ministrija</w:t>
            </w:r>
          </w:p>
          <w:p w14:paraId="1A98F5AA" w14:textId="77777777" w:rsidR="00AF5D3A" w:rsidRDefault="00AF5D3A" w:rsidP="00AF5D3A">
            <w:pPr>
              <w:pStyle w:val="naisc"/>
              <w:spacing w:before="0" w:after="0"/>
              <w:jc w:val="both"/>
            </w:pPr>
            <w:r w:rsidRPr="00104DED">
              <w:t xml:space="preserve">Lūdzam precizēt noteikumu projekta anotācijas I sadaļas 2. punktu, papildinot tajā informāciju atbilstoši Ministru kabineta 2009. gada 15. decembra instrukcijas Nr. 19 </w:t>
            </w:r>
            <w:bookmarkStart w:id="0" w:name="_Hlk53955155"/>
            <w:r w:rsidRPr="00104DED">
              <w:t>"</w:t>
            </w:r>
            <w:bookmarkEnd w:id="0"/>
            <w:r w:rsidRPr="00104DED">
              <w:t>Tiesību akta projekta sākotnējās ietekmes izvērtēšanas kārtība" (turpmāk – instrukcija Nr. 19) 14. punktā noteiktajam par noteikumu projekta nepieciešamību un mērķi, skaidrojumu sniedzot par visām būtiskajām izmaiņām attiecībā pret pašreizējo regulējumu noteikumos Nr. 752 un noteikumos Nr. 5, nevis tikai galvenajām izmaiņām, uz ko šobrīd norādīts noteikumu projekta anotācijā, kā arī pievēršot uzmanību, ka šobrīd noteikumu projekta anotācijas I sadaļas 2. punktā dažviet ir tikai norādīts, ko paredz attiecīgais noteikumu projekta regulējums, tālāk neskaidrojot grozījuma nepieciešamību un mērķi, vai attiecīgu skaidrojumu sniedzot vienīgi vispārīgi. Tai skaitā lūdzam:</w:t>
            </w:r>
          </w:p>
          <w:p w14:paraId="6FF8B31F" w14:textId="58E79C63" w:rsidR="00BB77D5" w:rsidRPr="00104DED" w:rsidRDefault="00BB77D5" w:rsidP="00AF5D3A">
            <w:pPr>
              <w:pStyle w:val="naisc"/>
              <w:spacing w:before="0" w:after="0"/>
              <w:jc w:val="both"/>
            </w:pPr>
          </w:p>
        </w:tc>
        <w:tc>
          <w:tcPr>
            <w:tcW w:w="2977" w:type="dxa"/>
            <w:tcBorders>
              <w:left w:val="single" w:sz="6" w:space="0" w:color="000000"/>
              <w:bottom w:val="single" w:sz="4" w:space="0" w:color="auto"/>
              <w:right w:val="single" w:sz="6" w:space="0" w:color="000000"/>
            </w:tcBorders>
          </w:tcPr>
          <w:p w14:paraId="04751450" w14:textId="003640AA" w:rsidR="00AF5D3A" w:rsidRPr="00614B90" w:rsidRDefault="00AF5D3A" w:rsidP="00614B90">
            <w:pPr>
              <w:pStyle w:val="naisc"/>
              <w:spacing w:before="0" w:after="0"/>
              <w:ind w:firstLine="21"/>
              <w:rPr>
                <w:b/>
              </w:rPr>
            </w:pPr>
          </w:p>
          <w:p w14:paraId="6FF8B321" w14:textId="5B292C1C" w:rsidR="00BB77D5" w:rsidRPr="00104DED" w:rsidRDefault="00BB77D5" w:rsidP="00AF5D3A">
            <w:pPr>
              <w:pStyle w:val="naisc"/>
              <w:spacing w:before="0" w:after="0"/>
              <w:ind w:firstLine="21"/>
              <w:jc w:val="both"/>
              <w:rPr>
                <w:highlight w:val="green"/>
              </w:rPr>
            </w:pPr>
          </w:p>
        </w:tc>
        <w:tc>
          <w:tcPr>
            <w:tcW w:w="3260" w:type="dxa"/>
            <w:tcBorders>
              <w:top w:val="single" w:sz="4" w:space="0" w:color="auto"/>
              <w:left w:val="single" w:sz="4" w:space="0" w:color="auto"/>
              <w:bottom w:val="single" w:sz="4" w:space="0" w:color="auto"/>
            </w:tcBorders>
          </w:tcPr>
          <w:p w14:paraId="6FF8B322" w14:textId="0F176DBC" w:rsidR="00AF5D3A" w:rsidRPr="00104DED" w:rsidRDefault="00AF5D3A" w:rsidP="00AF5D3A">
            <w:pPr>
              <w:pStyle w:val="naisc"/>
              <w:spacing w:before="0" w:after="0"/>
              <w:jc w:val="left"/>
            </w:pPr>
          </w:p>
        </w:tc>
      </w:tr>
      <w:tr w:rsidR="00AF5D3A" w:rsidRPr="00104DED" w14:paraId="2DB898FD" w14:textId="77777777" w:rsidTr="00974E6B">
        <w:tc>
          <w:tcPr>
            <w:tcW w:w="1135" w:type="dxa"/>
            <w:tcBorders>
              <w:left w:val="single" w:sz="6" w:space="0" w:color="000000"/>
              <w:bottom w:val="single" w:sz="4" w:space="0" w:color="auto"/>
              <w:right w:val="single" w:sz="6" w:space="0" w:color="000000"/>
            </w:tcBorders>
          </w:tcPr>
          <w:p w14:paraId="4E183729" w14:textId="0B9C87EE" w:rsidR="00AF5D3A" w:rsidRPr="00104DED" w:rsidRDefault="00AF5D3A" w:rsidP="00AF5D3A">
            <w:pPr>
              <w:pStyle w:val="naisc"/>
              <w:spacing w:before="0" w:after="0"/>
              <w:ind w:firstLine="34"/>
            </w:pPr>
            <w:r>
              <w:lastRenderedPageBreak/>
              <w:t>36.1.</w:t>
            </w:r>
          </w:p>
        </w:tc>
        <w:tc>
          <w:tcPr>
            <w:tcW w:w="3260" w:type="dxa"/>
            <w:tcBorders>
              <w:left w:val="single" w:sz="6" w:space="0" w:color="000000"/>
              <w:bottom w:val="single" w:sz="4" w:space="0" w:color="auto"/>
              <w:right w:val="single" w:sz="6" w:space="0" w:color="000000"/>
            </w:tcBorders>
          </w:tcPr>
          <w:p w14:paraId="1208F850" w14:textId="77777777" w:rsidR="00AF5D3A" w:rsidRPr="00104DED" w:rsidRDefault="00AF5D3A" w:rsidP="00AF5D3A">
            <w:pPr>
              <w:pStyle w:val="naisc"/>
              <w:spacing w:before="0" w:after="0"/>
              <w:jc w:val="left"/>
            </w:pPr>
          </w:p>
        </w:tc>
        <w:tc>
          <w:tcPr>
            <w:tcW w:w="4536" w:type="dxa"/>
            <w:tcBorders>
              <w:left w:val="single" w:sz="6" w:space="0" w:color="000000"/>
              <w:bottom w:val="single" w:sz="4" w:space="0" w:color="auto"/>
              <w:right w:val="single" w:sz="6" w:space="0" w:color="000000"/>
            </w:tcBorders>
          </w:tcPr>
          <w:p w14:paraId="7D2AD56C" w14:textId="4A1B7BA8" w:rsidR="00AF5D3A" w:rsidRPr="00104DED" w:rsidRDefault="00AF5D3A" w:rsidP="00AF5D3A">
            <w:pPr>
              <w:pStyle w:val="naisc"/>
              <w:spacing w:before="0"/>
              <w:ind w:left="33" w:hanging="5"/>
              <w:jc w:val="both"/>
              <w:rPr>
                <w:b/>
              </w:rPr>
            </w:pPr>
            <w:r w:rsidRPr="00104DED">
              <w:t>pirmkārt, sniegt pamatojumu, kādēļ noteikumu projektā paredzēts regulēt jautājumus, kas šobrīd regulēti noteikumos Nr. 5, kā arī, ņemot vērā, ka ar noteikumu projektu paredzēts vienkāršot radioaktīvās vielas nesaturošu jonizējošā starojuma avotu likvidēšanas procesu, lūdzam papildināt noteikumu projekta anotāciju ar skaidrojumu par tiesiskiem un faktiskiem apsvērumiem, kādēļ sākotnēji tika paredzēti stingrāki nosacījumi šajā procesā –, tai skaitā paredzot pienākumu iesniegt paziņojumu par plānoto likvidēšanu –, un kādēļ risinājums šobrīd attiecīgos nosacījumus vairs neparedzēt atzīstams par nepieciešamu un efektīvāko;</w:t>
            </w:r>
          </w:p>
        </w:tc>
        <w:tc>
          <w:tcPr>
            <w:tcW w:w="2977" w:type="dxa"/>
            <w:tcBorders>
              <w:left w:val="single" w:sz="6" w:space="0" w:color="000000"/>
              <w:bottom w:val="single" w:sz="4" w:space="0" w:color="auto"/>
              <w:right w:val="single" w:sz="6" w:space="0" w:color="000000"/>
            </w:tcBorders>
          </w:tcPr>
          <w:p w14:paraId="065A67E4" w14:textId="77777777" w:rsidR="007808CE" w:rsidRDefault="0022663D" w:rsidP="0022663D">
            <w:pPr>
              <w:pStyle w:val="naisc"/>
              <w:spacing w:before="0" w:after="0"/>
              <w:ind w:firstLine="21"/>
              <w:rPr>
                <w:b/>
              </w:rPr>
            </w:pPr>
            <w:r w:rsidRPr="0022663D">
              <w:rPr>
                <w:b/>
              </w:rPr>
              <w:t>Ņem</w:t>
            </w:r>
            <w:r>
              <w:rPr>
                <w:b/>
              </w:rPr>
              <w:t>ts vērā</w:t>
            </w:r>
          </w:p>
          <w:p w14:paraId="6F4A918F" w14:textId="4FC03D0C" w:rsidR="00AF5D3A" w:rsidRPr="00BB77D5" w:rsidRDefault="007808CE" w:rsidP="007808CE">
            <w:pPr>
              <w:pStyle w:val="naisc"/>
              <w:spacing w:before="0" w:after="0"/>
              <w:ind w:firstLine="21"/>
              <w:jc w:val="both"/>
              <w:rPr>
                <w:b/>
                <w:highlight w:val="green"/>
              </w:rPr>
            </w:pPr>
            <w:r w:rsidRPr="00BB77D5">
              <w:t>Papil</w:t>
            </w:r>
            <w:r w:rsidR="00BB77D5" w:rsidRPr="00BB77D5">
              <w:t>dināta informācija anotāci</w:t>
            </w:r>
            <w:r w:rsidR="00614B90">
              <w:t>jas 11 - 13</w:t>
            </w:r>
            <w:r w:rsidR="00BB77D5" w:rsidRPr="00BB77D5">
              <w:t>. lpp</w:t>
            </w:r>
            <w:r w:rsidRPr="00BB77D5">
              <w:t>.</w:t>
            </w:r>
          </w:p>
        </w:tc>
        <w:tc>
          <w:tcPr>
            <w:tcW w:w="3260" w:type="dxa"/>
            <w:tcBorders>
              <w:top w:val="single" w:sz="4" w:space="0" w:color="auto"/>
              <w:left w:val="single" w:sz="4" w:space="0" w:color="auto"/>
              <w:bottom w:val="single" w:sz="4" w:space="0" w:color="auto"/>
            </w:tcBorders>
          </w:tcPr>
          <w:p w14:paraId="1ABF0892" w14:textId="71304CFB" w:rsidR="00AF5D3A" w:rsidRPr="00104DED" w:rsidRDefault="00614B90" w:rsidP="00614B90">
            <w:pPr>
              <w:pStyle w:val="naisc"/>
              <w:spacing w:before="0" w:after="0"/>
              <w:jc w:val="both"/>
            </w:pPr>
            <w:r>
              <w:t>Sk. precizēto Projekta anotāciju.</w:t>
            </w:r>
          </w:p>
        </w:tc>
      </w:tr>
      <w:tr w:rsidR="00AF5D3A" w:rsidRPr="00104DED" w14:paraId="0F508731" w14:textId="77777777" w:rsidTr="00974E6B">
        <w:tc>
          <w:tcPr>
            <w:tcW w:w="1135" w:type="dxa"/>
            <w:tcBorders>
              <w:left w:val="single" w:sz="6" w:space="0" w:color="000000"/>
              <w:bottom w:val="single" w:sz="4" w:space="0" w:color="auto"/>
              <w:right w:val="single" w:sz="6" w:space="0" w:color="000000"/>
            </w:tcBorders>
          </w:tcPr>
          <w:p w14:paraId="36BC62E9" w14:textId="3E71A94B" w:rsidR="00AF5D3A" w:rsidRPr="00104DED" w:rsidRDefault="00AF5D3A" w:rsidP="00AF5D3A">
            <w:pPr>
              <w:pStyle w:val="naisc"/>
              <w:spacing w:before="0" w:after="0"/>
              <w:ind w:firstLine="34"/>
            </w:pPr>
            <w:r>
              <w:t>36.2.</w:t>
            </w:r>
          </w:p>
        </w:tc>
        <w:tc>
          <w:tcPr>
            <w:tcW w:w="3260" w:type="dxa"/>
            <w:tcBorders>
              <w:left w:val="single" w:sz="6" w:space="0" w:color="000000"/>
              <w:bottom w:val="single" w:sz="4" w:space="0" w:color="auto"/>
              <w:right w:val="single" w:sz="6" w:space="0" w:color="000000"/>
            </w:tcBorders>
          </w:tcPr>
          <w:p w14:paraId="742B5EC8" w14:textId="77777777" w:rsidR="00AF5D3A" w:rsidRPr="00104DED" w:rsidRDefault="00AF5D3A" w:rsidP="00AF5D3A">
            <w:pPr>
              <w:pStyle w:val="naisc"/>
              <w:spacing w:before="0" w:after="0"/>
              <w:jc w:val="left"/>
            </w:pPr>
          </w:p>
        </w:tc>
        <w:tc>
          <w:tcPr>
            <w:tcW w:w="4536" w:type="dxa"/>
            <w:tcBorders>
              <w:left w:val="single" w:sz="6" w:space="0" w:color="000000"/>
              <w:bottom w:val="single" w:sz="4" w:space="0" w:color="auto"/>
              <w:right w:val="single" w:sz="6" w:space="0" w:color="000000"/>
            </w:tcBorders>
          </w:tcPr>
          <w:p w14:paraId="3EE00C34" w14:textId="47E98E9D" w:rsidR="00AF5D3A" w:rsidRPr="00104DED" w:rsidRDefault="00AF5D3A" w:rsidP="00AF5D3A">
            <w:pPr>
              <w:pStyle w:val="naisc"/>
              <w:spacing w:before="0"/>
              <w:ind w:left="33" w:hanging="5"/>
              <w:jc w:val="both"/>
              <w:rPr>
                <w:b/>
              </w:rPr>
            </w:pPr>
            <w:r w:rsidRPr="00104DED">
              <w:t xml:space="preserve">otrkārt, papildināt noteikumu projekta anotāciju ar izvērstāku skaidrojumu par to, kā ar noteikumu projektu noteiktas darbības, kuras nepieciešams vienīgi paziņot, t.i., pakļaut </w:t>
            </w:r>
            <w:proofErr w:type="spellStart"/>
            <w:r w:rsidRPr="00104DED">
              <w:t>visvieglākai</w:t>
            </w:r>
            <w:proofErr w:type="spellEnd"/>
            <w:r w:rsidRPr="00104DED">
              <w:t xml:space="preserve"> kontroles procedūrai, skaidrojot apsvērumus un secinājumus attiecībā uz katru no darbībām, kā arī to, kā praksē paredzēts atbilstoši direktīvas Nr. 2013/59/</w:t>
            </w:r>
            <w:r w:rsidRPr="00104DED">
              <w:rPr>
                <w:i/>
              </w:rPr>
              <w:t>Euratom</w:t>
            </w:r>
            <w:r w:rsidRPr="00104DED">
              <w:t xml:space="preserve"> 24. panta 2. punktam nodrošināt atbilstīgi biežas inspekcijas, kas ir jāparedz, ja regulatīvo kontroli attiecina tikai uz paziņošanu;</w:t>
            </w:r>
          </w:p>
        </w:tc>
        <w:tc>
          <w:tcPr>
            <w:tcW w:w="2977" w:type="dxa"/>
            <w:tcBorders>
              <w:left w:val="single" w:sz="6" w:space="0" w:color="000000"/>
              <w:bottom w:val="single" w:sz="4" w:space="0" w:color="auto"/>
              <w:right w:val="single" w:sz="6" w:space="0" w:color="000000"/>
            </w:tcBorders>
          </w:tcPr>
          <w:p w14:paraId="57E88F2A" w14:textId="77777777" w:rsidR="00304FE8" w:rsidRPr="00BB77D5" w:rsidRDefault="00304FE8" w:rsidP="0001455D">
            <w:pPr>
              <w:pStyle w:val="naisc"/>
              <w:spacing w:before="0"/>
              <w:ind w:firstLine="21"/>
              <w:rPr>
                <w:b/>
              </w:rPr>
            </w:pPr>
            <w:r w:rsidRPr="00BB77D5">
              <w:rPr>
                <w:b/>
              </w:rPr>
              <w:t>Ņemts vērā</w:t>
            </w:r>
          </w:p>
          <w:p w14:paraId="3440EFF2" w14:textId="74205F02" w:rsidR="00AF5D3A" w:rsidRPr="00BB77D5" w:rsidRDefault="00BB77D5" w:rsidP="00AF5D3A">
            <w:pPr>
              <w:pStyle w:val="naisc"/>
              <w:spacing w:before="0" w:after="0"/>
              <w:ind w:firstLine="21"/>
              <w:jc w:val="both"/>
              <w:rPr>
                <w:highlight w:val="green"/>
              </w:rPr>
            </w:pPr>
            <w:r w:rsidRPr="00BB77D5">
              <w:t>Papildināta informācija anotācijas 4., 5. un 6. lpp.</w:t>
            </w:r>
          </w:p>
        </w:tc>
        <w:tc>
          <w:tcPr>
            <w:tcW w:w="3260" w:type="dxa"/>
            <w:tcBorders>
              <w:top w:val="single" w:sz="4" w:space="0" w:color="auto"/>
              <w:left w:val="single" w:sz="4" w:space="0" w:color="auto"/>
              <w:bottom w:val="single" w:sz="4" w:space="0" w:color="auto"/>
            </w:tcBorders>
          </w:tcPr>
          <w:p w14:paraId="3A41F493" w14:textId="273686D3" w:rsidR="00AF5D3A" w:rsidRPr="00104DED" w:rsidRDefault="00614B90" w:rsidP="00AF5D3A">
            <w:pPr>
              <w:pStyle w:val="naisc"/>
              <w:spacing w:before="0" w:after="0"/>
              <w:jc w:val="left"/>
            </w:pPr>
            <w:r>
              <w:t>Sk. precizēto Projekta anotāciju.</w:t>
            </w:r>
          </w:p>
        </w:tc>
      </w:tr>
      <w:tr w:rsidR="00AF5D3A" w:rsidRPr="00104DED" w14:paraId="3C6CA8EB" w14:textId="77777777" w:rsidTr="00974E6B">
        <w:tc>
          <w:tcPr>
            <w:tcW w:w="1135" w:type="dxa"/>
            <w:tcBorders>
              <w:left w:val="single" w:sz="6" w:space="0" w:color="000000"/>
              <w:bottom w:val="single" w:sz="4" w:space="0" w:color="auto"/>
              <w:right w:val="single" w:sz="6" w:space="0" w:color="000000"/>
            </w:tcBorders>
          </w:tcPr>
          <w:p w14:paraId="58CAD539" w14:textId="519A6B16" w:rsidR="00AF5D3A" w:rsidRPr="00104DED" w:rsidRDefault="00AF5D3A" w:rsidP="00AF5D3A">
            <w:pPr>
              <w:pStyle w:val="naisc"/>
              <w:spacing w:before="0" w:after="0"/>
              <w:ind w:firstLine="34"/>
            </w:pPr>
            <w:r>
              <w:t>36.3.</w:t>
            </w:r>
          </w:p>
        </w:tc>
        <w:tc>
          <w:tcPr>
            <w:tcW w:w="3260" w:type="dxa"/>
            <w:tcBorders>
              <w:left w:val="single" w:sz="6" w:space="0" w:color="000000"/>
              <w:bottom w:val="single" w:sz="4" w:space="0" w:color="auto"/>
              <w:right w:val="single" w:sz="6" w:space="0" w:color="000000"/>
            </w:tcBorders>
          </w:tcPr>
          <w:p w14:paraId="7862CCF6" w14:textId="77777777" w:rsidR="00AF5D3A" w:rsidRPr="00104DED" w:rsidRDefault="00AF5D3A" w:rsidP="00AF5D3A">
            <w:pPr>
              <w:pStyle w:val="naisc"/>
              <w:spacing w:before="0" w:after="0"/>
              <w:jc w:val="left"/>
            </w:pPr>
          </w:p>
        </w:tc>
        <w:tc>
          <w:tcPr>
            <w:tcW w:w="4536" w:type="dxa"/>
            <w:tcBorders>
              <w:left w:val="single" w:sz="6" w:space="0" w:color="000000"/>
              <w:bottom w:val="single" w:sz="4" w:space="0" w:color="auto"/>
              <w:right w:val="single" w:sz="6" w:space="0" w:color="000000"/>
            </w:tcBorders>
          </w:tcPr>
          <w:p w14:paraId="015DF0BB" w14:textId="3A896601" w:rsidR="00AF5D3A" w:rsidRPr="00104DED" w:rsidRDefault="00AF5D3A" w:rsidP="00AF5D3A">
            <w:pPr>
              <w:ind w:right="12"/>
              <w:jc w:val="both"/>
            </w:pPr>
            <w:r w:rsidRPr="00104DED">
              <w:t>treškārt, sniegt skaidrojumu par noteikumu projekta 35. punkta, ciktāl tas paredz, ka turpmāk centram būs tiesības izstrādāt kursu programmu radiācijas drošības jomā, nepieciešamību un mērķi;</w:t>
            </w:r>
          </w:p>
        </w:tc>
        <w:tc>
          <w:tcPr>
            <w:tcW w:w="2977" w:type="dxa"/>
            <w:tcBorders>
              <w:left w:val="single" w:sz="6" w:space="0" w:color="000000"/>
              <w:bottom w:val="single" w:sz="4" w:space="0" w:color="auto"/>
              <w:right w:val="single" w:sz="6" w:space="0" w:color="000000"/>
            </w:tcBorders>
          </w:tcPr>
          <w:p w14:paraId="03E2E00F" w14:textId="77777777" w:rsidR="0001455D" w:rsidRPr="00BB77D5" w:rsidRDefault="0001455D" w:rsidP="0001455D">
            <w:pPr>
              <w:pStyle w:val="naisc"/>
              <w:spacing w:before="0"/>
              <w:ind w:firstLine="21"/>
              <w:rPr>
                <w:b/>
              </w:rPr>
            </w:pPr>
            <w:r w:rsidRPr="00BB77D5">
              <w:rPr>
                <w:b/>
              </w:rPr>
              <w:t>Ņemts vērā</w:t>
            </w:r>
          </w:p>
          <w:p w14:paraId="0BE8F70D" w14:textId="4686837E" w:rsidR="00AF5D3A" w:rsidRPr="00BB77D5" w:rsidRDefault="0001455D" w:rsidP="0001455D">
            <w:pPr>
              <w:pStyle w:val="naisc"/>
              <w:spacing w:before="0" w:after="0"/>
              <w:ind w:firstLine="21"/>
              <w:jc w:val="both"/>
              <w:rPr>
                <w:highlight w:val="green"/>
              </w:rPr>
            </w:pPr>
            <w:r w:rsidRPr="00BB77D5">
              <w:t>Papil</w:t>
            </w:r>
            <w:r w:rsidR="00BB77D5" w:rsidRPr="00BB77D5">
              <w:t>dināta informācija anotācijas 10. lpp</w:t>
            </w:r>
            <w:r w:rsidRPr="00BB77D5">
              <w:t>.</w:t>
            </w:r>
          </w:p>
        </w:tc>
        <w:tc>
          <w:tcPr>
            <w:tcW w:w="3260" w:type="dxa"/>
            <w:tcBorders>
              <w:top w:val="single" w:sz="4" w:space="0" w:color="auto"/>
              <w:left w:val="single" w:sz="4" w:space="0" w:color="auto"/>
              <w:bottom w:val="single" w:sz="4" w:space="0" w:color="auto"/>
            </w:tcBorders>
          </w:tcPr>
          <w:p w14:paraId="035A5B49" w14:textId="6D24ECA0" w:rsidR="00AF5D3A" w:rsidRPr="00104DED" w:rsidRDefault="00614B90" w:rsidP="0007281F">
            <w:pPr>
              <w:pStyle w:val="naisc"/>
              <w:spacing w:before="0" w:after="0"/>
              <w:jc w:val="both"/>
            </w:pPr>
            <w:r>
              <w:t>Sk. precizēto Projekta anotāciju.</w:t>
            </w:r>
          </w:p>
        </w:tc>
      </w:tr>
      <w:tr w:rsidR="00AF5D3A" w:rsidRPr="00104DED" w14:paraId="07F41FE1" w14:textId="77777777" w:rsidTr="00974E6B">
        <w:tc>
          <w:tcPr>
            <w:tcW w:w="1135" w:type="dxa"/>
            <w:tcBorders>
              <w:left w:val="single" w:sz="6" w:space="0" w:color="000000"/>
              <w:bottom w:val="single" w:sz="4" w:space="0" w:color="auto"/>
              <w:right w:val="single" w:sz="6" w:space="0" w:color="000000"/>
            </w:tcBorders>
          </w:tcPr>
          <w:p w14:paraId="223049B2" w14:textId="3FB082E6" w:rsidR="00AF5D3A" w:rsidRPr="00104DED" w:rsidRDefault="00AF5D3A" w:rsidP="00AF5D3A">
            <w:pPr>
              <w:pStyle w:val="naisc"/>
              <w:spacing w:before="0" w:after="0"/>
              <w:ind w:firstLine="34"/>
            </w:pPr>
            <w:r>
              <w:lastRenderedPageBreak/>
              <w:t>36.4.</w:t>
            </w:r>
          </w:p>
        </w:tc>
        <w:tc>
          <w:tcPr>
            <w:tcW w:w="3260" w:type="dxa"/>
            <w:tcBorders>
              <w:left w:val="single" w:sz="6" w:space="0" w:color="000000"/>
              <w:bottom w:val="single" w:sz="4" w:space="0" w:color="auto"/>
              <w:right w:val="single" w:sz="6" w:space="0" w:color="000000"/>
            </w:tcBorders>
          </w:tcPr>
          <w:p w14:paraId="3E32615A" w14:textId="77777777" w:rsidR="00555262" w:rsidRDefault="00555262" w:rsidP="00555262">
            <w:pPr>
              <w:pStyle w:val="naisc"/>
              <w:jc w:val="both"/>
            </w:pPr>
            <w:r>
              <w:t>54. Operators iesniedz centrā brīvas formas iesniegumu, ja operators:</w:t>
            </w:r>
          </w:p>
          <w:p w14:paraId="31880702" w14:textId="2DCD98B5" w:rsidR="00AF5D3A" w:rsidRPr="00104DED" w:rsidRDefault="00555262" w:rsidP="00555262">
            <w:pPr>
              <w:pStyle w:val="naisc"/>
              <w:spacing w:before="0" w:after="0"/>
              <w:jc w:val="both"/>
            </w:pPr>
            <w:r>
              <w:t xml:space="preserve">54.1. mainījis komersanta veidu. </w:t>
            </w:r>
            <w:r w:rsidRPr="00555262">
              <w:rPr>
                <w:b/>
              </w:rPr>
              <w:t>Operators iesniegumā norāda komersanta veida maiņas iemeslu,</w:t>
            </w:r>
            <w:r>
              <w:t xml:space="preserve"> kā arī iesniegumam pievieno:</w:t>
            </w:r>
          </w:p>
        </w:tc>
        <w:tc>
          <w:tcPr>
            <w:tcW w:w="4536" w:type="dxa"/>
            <w:tcBorders>
              <w:left w:val="single" w:sz="6" w:space="0" w:color="000000"/>
              <w:bottom w:val="single" w:sz="4" w:space="0" w:color="auto"/>
              <w:right w:val="single" w:sz="6" w:space="0" w:color="000000"/>
            </w:tcBorders>
          </w:tcPr>
          <w:p w14:paraId="4A81AD4B" w14:textId="441B04C3" w:rsidR="00AF5D3A" w:rsidRPr="00104DED" w:rsidRDefault="00AF5D3A" w:rsidP="00AF5D3A">
            <w:pPr>
              <w:pStyle w:val="naisc"/>
              <w:spacing w:before="0"/>
              <w:ind w:left="33" w:hanging="5"/>
              <w:jc w:val="both"/>
              <w:rPr>
                <w:b/>
              </w:rPr>
            </w:pPr>
            <w:r w:rsidRPr="00555262">
              <w:t>ceturtkārt, sniegt skaidrojumu, kādēļ saskaņā ar noteikumu projekta 54.1. apakšpunktu operatoram brīvas formas iesniegumā nepieciešams norādīt komersanta veida maiņas iemeslu. Uzskatām, ka šāds nosacījums bez pamatotas nepieciešamības vērtējams kā nesamērīgs ierobežojums – administratīvais slogs komersantam;</w:t>
            </w:r>
          </w:p>
        </w:tc>
        <w:tc>
          <w:tcPr>
            <w:tcW w:w="2977" w:type="dxa"/>
            <w:tcBorders>
              <w:left w:val="single" w:sz="6" w:space="0" w:color="000000"/>
              <w:bottom w:val="single" w:sz="4" w:space="0" w:color="auto"/>
              <w:right w:val="single" w:sz="6" w:space="0" w:color="000000"/>
            </w:tcBorders>
          </w:tcPr>
          <w:p w14:paraId="7D0E2A56" w14:textId="77777777" w:rsidR="00555262" w:rsidRDefault="00555262" w:rsidP="00555262">
            <w:pPr>
              <w:pStyle w:val="naisc"/>
              <w:spacing w:before="0"/>
              <w:ind w:firstLine="21"/>
              <w:rPr>
                <w:b/>
              </w:rPr>
            </w:pPr>
            <w:r>
              <w:rPr>
                <w:b/>
              </w:rPr>
              <w:t>Ņemts vērā</w:t>
            </w:r>
          </w:p>
          <w:p w14:paraId="6BE200B8" w14:textId="77777777" w:rsidR="00AF5D3A" w:rsidRPr="00104DED" w:rsidRDefault="00AF5D3A" w:rsidP="00AF5D3A">
            <w:pPr>
              <w:pStyle w:val="naisc"/>
              <w:spacing w:before="0" w:after="0"/>
              <w:ind w:firstLine="21"/>
              <w:jc w:val="both"/>
              <w:rPr>
                <w:highlight w:val="green"/>
              </w:rPr>
            </w:pPr>
          </w:p>
        </w:tc>
        <w:tc>
          <w:tcPr>
            <w:tcW w:w="3260" w:type="dxa"/>
            <w:tcBorders>
              <w:top w:val="single" w:sz="4" w:space="0" w:color="auto"/>
              <w:left w:val="single" w:sz="4" w:space="0" w:color="auto"/>
              <w:bottom w:val="single" w:sz="4" w:space="0" w:color="auto"/>
            </w:tcBorders>
          </w:tcPr>
          <w:p w14:paraId="70A45FB3" w14:textId="77777777" w:rsidR="00614B90" w:rsidRPr="00614B90" w:rsidRDefault="00614B90" w:rsidP="00614B90">
            <w:pPr>
              <w:pStyle w:val="naisf"/>
              <w:spacing w:before="0" w:after="0"/>
              <w:ind w:firstLine="0"/>
              <w:rPr>
                <w:highlight w:val="yellow"/>
              </w:rPr>
            </w:pPr>
            <w:r w:rsidRPr="00614B90">
              <w:t>51. Operators iesniedz centrā brīvas formas iesniegumu, ja operators:</w:t>
            </w:r>
          </w:p>
          <w:p w14:paraId="6CF84F7C" w14:textId="77777777" w:rsidR="00614B90" w:rsidRPr="00614B90" w:rsidRDefault="00614B90" w:rsidP="00614B90">
            <w:pPr>
              <w:jc w:val="both"/>
            </w:pPr>
            <w:r w:rsidRPr="00614B90">
              <w:t>51.1. mainījis komersanta veidu. Iesniegumam pievieno:</w:t>
            </w:r>
          </w:p>
          <w:p w14:paraId="584270F4" w14:textId="6CEF9EEB" w:rsidR="00AF5D3A" w:rsidRPr="00614B90" w:rsidRDefault="00AF5D3A" w:rsidP="00AF5D3A">
            <w:pPr>
              <w:pStyle w:val="naisc"/>
              <w:spacing w:before="0" w:after="0"/>
              <w:jc w:val="left"/>
            </w:pPr>
          </w:p>
        </w:tc>
      </w:tr>
      <w:tr w:rsidR="00AF5D3A" w:rsidRPr="00104DED" w14:paraId="61E500DF" w14:textId="77777777" w:rsidTr="00974E6B">
        <w:tc>
          <w:tcPr>
            <w:tcW w:w="1135" w:type="dxa"/>
            <w:tcBorders>
              <w:left w:val="single" w:sz="6" w:space="0" w:color="000000"/>
              <w:bottom w:val="single" w:sz="4" w:space="0" w:color="auto"/>
              <w:right w:val="single" w:sz="6" w:space="0" w:color="000000"/>
            </w:tcBorders>
          </w:tcPr>
          <w:p w14:paraId="529A5377" w14:textId="74D365A7" w:rsidR="00AF5D3A" w:rsidRPr="00104DED" w:rsidRDefault="00AF5D3A" w:rsidP="00AF5D3A">
            <w:pPr>
              <w:pStyle w:val="naisc"/>
              <w:spacing w:before="0" w:after="0"/>
              <w:ind w:firstLine="34"/>
            </w:pPr>
            <w:r>
              <w:t>36.5.</w:t>
            </w:r>
          </w:p>
        </w:tc>
        <w:tc>
          <w:tcPr>
            <w:tcW w:w="3260" w:type="dxa"/>
            <w:tcBorders>
              <w:left w:val="single" w:sz="6" w:space="0" w:color="000000"/>
              <w:bottom w:val="single" w:sz="4" w:space="0" w:color="auto"/>
              <w:right w:val="single" w:sz="6" w:space="0" w:color="000000"/>
            </w:tcBorders>
          </w:tcPr>
          <w:p w14:paraId="550AF97A" w14:textId="5212C057" w:rsidR="0001455D" w:rsidRDefault="0001455D" w:rsidP="0001455D">
            <w:pPr>
              <w:pStyle w:val="naisc"/>
              <w:jc w:val="both"/>
            </w:pPr>
            <w:r>
              <w:t xml:space="preserve">65. Operators saglabā šādus dokumentus: </w:t>
            </w:r>
          </w:p>
          <w:p w14:paraId="0580E462" w14:textId="3469B08F" w:rsidR="00AF5D3A" w:rsidRPr="00104DED" w:rsidRDefault="0001455D" w:rsidP="0001455D">
            <w:pPr>
              <w:pStyle w:val="naisc"/>
              <w:spacing w:before="0" w:after="0"/>
              <w:jc w:val="both"/>
            </w:pPr>
            <w:r>
              <w:t xml:space="preserve">65.1. ar darbu vadītāju un darbiniekiem saistīto dokumentāciju – kamēr darbinieks strādā pie operatora, ja normatīvie akti nenosaka citādu dokumentu glabāšanas laiku. </w:t>
            </w:r>
            <w:r w:rsidRPr="0001455D">
              <w:rPr>
                <w:b/>
              </w:rPr>
              <w:t xml:space="preserve">Pēc tam attiecīgo dokumentāciju nodod arhīvā atbilstoši normatīvajiem aktiem par personas darba vai dienesta gaitu un izglītību apliecinošiem dokumentiem, kuriem ir </w:t>
            </w:r>
            <w:proofErr w:type="spellStart"/>
            <w:r w:rsidRPr="0001455D">
              <w:rPr>
                <w:b/>
              </w:rPr>
              <w:t>arhīviska</w:t>
            </w:r>
            <w:proofErr w:type="spellEnd"/>
            <w:r w:rsidRPr="0001455D">
              <w:rPr>
                <w:b/>
              </w:rPr>
              <w:t xml:space="preserve"> vērtība, un to glabāšanas termiņiem;</w:t>
            </w:r>
          </w:p>
        </w:tc>
        <w:tc>
          <w:tcPr>
            <w:tcW w:w="4536" w:type="dxa"/>
            <w:tcBorders>
              <w:left w:val="single" w:sz="6" w:space="0" w:color="000000"/>
              <w:bottom w:val="single" w:sz="4" w:space="0" w:color="auto"/>
              <w:right w:val="single" w:sz="6" w:space="0" w:color="000000"/>
            </w:tcBorders>
          </w:tcPr>
          <w:p w14:paraId="3CC64983" w14:textId="188E96D8" w:rsidR="00AF5D3A" w:rsidRPr="00104DED" w:rsidRDefault="00AF5D3A" w:rsidP="00AF5D3A">
            <w:pPr>
              <w:pStyle w:val="naisc"/>
              <w:spacing w:before="0"/>
              <w:ind w:left="33" w:hanging="5"/>
              <w:jc w:val="both"/>
              <w:rPr>
                <w:b/>
              </w:rPr>
            </w:pPr>
            <w:r w:rsidRPr="00104DED">
              <w:t>piektkārt, sniegt skaidrojumu par noteikumu projekta 65.1. apakšpunkta otrā teikuma nepieciešamību un mērķi. Norādām, ka šobrīd nav skaidra tiesiska interese jeb nepieciešamība noteikt pienākumu nodot dokumentāciju arhīvā kā atsevišķu operatora pienākumu izsniegtas licences un reģistrācijas apliecības kontekstā;</w:t>
            </w:r>
          </w:p>
        </w:tc>
        <w:tc>
          <w:tcPr>
            <w:tcW w:w="2977" w:type="dxa"/>
            <w:tcBorders>
              <w:left w:val="single" w:sz="6" w:space="0" w:color="000000"/>
              <w:bottom w:val="single" w:sz="4" w:space="0" w:color="auto"/>
              <w:right w:val="single" w:sz="6" w:space="0" w:color="000000"/>
            </w:tcBorders>
          </w:tcPr>
          <w:p w14:paraId="76A53447" w14:textId="77777777" w:rsidR="0001455D" w:rsidRDefault="0001455D" w:rsidP="0001455D">
            <w:pPr>
              <w:pStyle w:val="naisc"/>
              <w:spacing w:before="0"/>
              <w:ind w:firstLine="21"/>
              <w:rPr>
                <w:b/>
              </w:rPr>
            </w:pPr>
            <w:r>
              <w:rPr>
                <w:b/>
              </w:rPr>
              <w:t>Ņemts vērā</w:t>
            </w:r>
          </w:p>
          <w:p w14:paraId="1DFEEC20" w14:textId="77777777" w:rsidR="00AF5D3A" w:rsidRPr="00104DED" w:rsidRDefault="00AF5D3A" w:rsidP="00AF5D3A">
            <w:pPr>
              <w:pStyle w:val="naisc"/>
              <w:spacing w:before="0" w:after="0"/>
              <w:ind w:firstLine="21"/>
              <w:jc w:val="both"/>
              <w:rPr>
                <w:highlight w:val="green"/>
              </w:rPr>
            </w:pPr>
          </w:p>
        </w:tc>
        <w:tc>
          <w:tcPr>
            <w:tcW w:w="3260" w:type="dxa"/>
            <w:tcBorders>
              <w:top w:val="single" w:sz="4" w:space="0" w:color="auto"/>
              <w:left w:val="single" w:sz="4" w:space="0" w:color="auto"/>
              <w:bottom w:val="single" w:sz="4" w:space="0" w:color="auto"/>
            </w:tcBorders>
          </w:tcPr>
          <w:p w14:paraId="5D63AD3A" w14:textId="77777777" w:rsidR="00614B90" w:rsidRPr="00614B90" w:rsidRDefault="00614B90" w:rsidP="00614B90">
            <w:pPr>
              <w:pStyle w:val="naisf"/>
              <w:spacing w:before="0" w:after="0"/>
              <w:ind w:firstLine="0"/>
            </w:pPr>
            <w:r w:rsidRPr="00614B90">
              <w:t>61. Operators saglabā šādus dokumentus:</w:t>
            </w:r>
          </w:p>
          <w:p w14:paraId="57B550AE" w14:textId="53F96ACD" w:rsidR="00AF5D3A" w:rsidRPr="00614B90" w:rsidRDefault="00614B90" w:rsidP="00614B90">
            <w:pPr>
              <w:pStyle w:val="naisc"/>
              <w:spacing w:before="0" w:after="0"/>
              <w:jc w:val="both"/>
            </w:pPr>
            <w:r w:rsidRPr="00614B90">
              <w:t xml:space="preserve">61.1. ar darbu vadītāju un darbiniekiem saistīto dokumentāciju – kamēr darbinieks strādā pie operatora, ja normatīvie akti </w:t>
            </w:r>
            <w:r w:rsidRPr="00614B90">
              <w:rPr>
                <w:b/>
              </w:rPr>
              <w:t xml:space="preserve">par kārtību, kādā veicama obligātā veselības pārbaude un par darbinieku apstarošanas kontroles un uzskaites kārtību </w:t>
            </w:r>
            <w:r w:rsidRPr="00614B90">
              <w:t>nenosaka citādu dokumentu glabāšanas laiku;</w:t>
            </w:r>
          </w:p>
        </w:tc>
      </w:tr>
      <w:tr w:rsidR="00AF5D3A" w:rsidRPr="00104DED" w14:paraId="493793B3" w14:textId="77777777" w:rsidTr="00974E6B">
        <w:tc>
          <w:tcPr>
            <w:tcW w:w="1135" w:type="dxa"/>
            <w:tcBorders>
              <w:left w:val="single" w:sz="6" w:space="0" w:color="000000"/>
              <w:bottom w:val="single" w:sz="4" w:space="0" w:color="auto"/>
              <w:right w:val="single" w:sz="6" w:space="0" w:color="000000"/>
            </w:tcBorders>
          </w:tcPr>
          <w:p w14:paraId="2577C351" w14:textId="7A3A8962" w:rsidR="00AF5D3A" w:rsidRPr="00104DED" w:rsidRDefault="00AF5D3A" w:rsidP="00AF5D3A">
            <w:pPr>
              <w:pStyle w:val="naisc"/>
              <w:spacing w:before="0" w:after="0"/>
              <w:ind w:firstLine="34"/>
            </w:pPr>
            <w:r>
              <w:t>36.6.</w:t>
            </w:r>
          </w:p>
        </w:tc>
        <w:tc>
          <w:tcPr>
            <w:tcW w:w="3260" w:type="dxa"/>
            <w:tcBorders>
              <w:left w:val="single" w:sz="6" w:space="0" w:color="000000"/>
              <w:bottom w:val="single" w:sz="4" w:space="0" w:color="auto"/>
              <w:right w:val="single" w:sz="6" w:space="0" w:color="000000"/>
            </w:tcBorders>
          </w:tcPr>
          <w:p w14:paraId="7E8CB0E5" w14:textId="77777777" w:rsidR="00AF5D3A" w:rsidRPr="00104DED" w:rsidRDefault="00AF5D3A" w:rsidP="00AF5D3A">
            <w:pPr>
              <w:pStyle w:val="naisc"/>
              <w:spacing w:before="0" w:after="0"/>
              <w:jc w:val="left"/>
            </w:pPr>
          </w:p>
        </w:tc>
        <w:tc>
          <w:tcPr>
            <w:tcW w:w="4536" w:type="dxa"/>
            <w:tcBorders>
              <w:left w:val="single" w:sz="6" w:space="0" w:color="000000"/>
              <w:bottom w:val="single" w:sz="4" w:space="0" w:color="auto"/>
              <w:right w:val="single" w:sz="6" w:space="0" w:color="000000"/>
            </w:tcBorders>
          </w:tcPr>
          <w:p w14:paraId="766B436A" w14:textId="1DE408B2" w:rsidR="00AF5D3A" w:rsidRPr="00104DED" w:rsidRDefault="00AF5D3A" w:rsidP="00AF5D3A">
            <w:pPr>
              <w:pStyle w:val="naisc"/>
              <w:spacing w:before="0"/>
              <w:ind w:left="33" w:hanging="5"/>
              <w:jc w:val="both"/>
              <w:rPr>
                <w:b/>
              </w:rPr>
            </w:pPr>
            <w:proofErr w:type="spellStart"/>
            <w:r w:rsidRPr="00104DED">
              <w:t>sestkārt</w:t>
            </w:r>
            <w:proofErr w:type="spellEnd"/>
            <w:r w:rsidRPr="00104DED">
              <w:t>, sniegt skaidrojumu par katra noslēgumu jautājuma nepieciešamību un mērķi;</w:t>
            </w:r>
          </w:p>
        </w:tc>
        <w:tc>
          <w:tcPr>
            <w:tcW w:w="2977" w:type="dxa"/>
            <w:tcBorders>
              <w:left w:val="single" w:sz="6" w:space="0" w:color="000000"/>
              <w:bottom w:val="single" w:sz="4" w:space="0" w:color="auto"/>
              <w:right w:val="single" w:sz="6" w:space="0" w:color="000000"/>
            </w:tcBorders>
          </w:tcPr>
          <w:p w14:paraId="47EFA0A3" w14:textId="77777777" w:rsidR="00555262" w:rsidRPr="00054B7A" w:rsidRDefault="00555262" w:rsidP="00555262">
            <w:pPr>
              <w:pStyle w:val="naisc"/>
              <w:spacing w:before="0"/>
              <w:ind w:firstLine="21"/>
              <w:rPr>
                <w:b/>
              </w:rPr>
            </w:pPr>
            <w:r w:rsidRPr="00054B7A">
              <w:rPr>
                <w:b/>
              </w:rPr>
              <w:t>Ņemts vērā</w:t>
            </w:r>
          </w:p>
          <w:p w14:paraId="0C062E06" w14:textId="119070B5" w:rsidR="00AF5D3A" w:rsidRPr="00054B7A" w:rsidRDefault="00555262" w:rsidP="00555262">
            <w:pPr>
              <w:pStyle w:val="naisc"/>
              <w:spacing w:before="0" w:after="0"/>
              <w:ind w:firstLine="21"/>
              <w:jc w:val="both"/>
              <w:rPr>
                <w:b/>
                <w:highlight w:val="green"/>
              </w:rPr>
            </w:pPr>
            <w:r w:rsidRPr="00054B7A">
              <w:t>Papil</w:t>
            </w:r>
            <w:r w:rsidR="0007281F">
              <w:t>dināta informācija anotācijas 18</w:t>
            </w:r>
            <w:r w:rsidR="00054B7A" w:rsidRPr="00054B7A">
              <w:t>. - 20. lpp</w:t>
            </w:r>
            <w:r w:rsidRPr="00054B7A">
              <w:t>.</w:t>
            </w:r>
          </w:p>
        </w:tc>
        <w:tc>
          <w:tcPr>
            <w:tcW w:w="3260" w:type="dxa"/>
            <w:tcBorders>
              <w:top w:val="single" w:sz="4" w:space="0" w:color="auto"/>
              <w:left w:val="single" w:sz="4" w:space="0" w:color="auto"/>
              <w:bottom w:val="single" w:sz="4" w:space="0" w:color="auto"/>
            </w:tcBorders>
          </w:tcPr>
          <w:p w14:paraId="64206109" w14:textId="253B4CCA" w:rsidR="00AF5D3A" w:rsidRPr="00104DED" w:rsidRDefault="0007281F" w:rsidP="0007281F">
            <w:pPr>
              <w:pStyle w:val="naisc"/>
              <w:spacing w:before="0" w:after="0"/>
              <w:jc w:val="both"/>
            </w:pPr>
            <w:r>
              <w:t>Sk. precizēto Projekta anotāciju.</w:t>
            </w:r>
          </w:p>
        </w:tc>
      </w:tr>
      <w:tr w:rsidR="00AF5D3A" w:rsidRPr="00104DED" w14:paraId="2C79D148" w14:textId="77777777" w:rsidTr="00974E6B">
        <w:tc>
          <w:tcPr>
            <w:tcW w:w="1135" w:type="dxa"/>
            <w:tcBorders>
              <w:left w:val="single" w:sz="6" w:space="0" w:color="000000"/>
              <w:bottom w:val="single" w:sz="4" w:space="0" w:color="auto"/>
              <w:right w:val="single" w:sz="6" w:space="0" w:color="000000"/>
            </w:tcBorders>
          </w:tcPr>
          <w:p w14:paraId="6EDE6EAF" w14:textId="643CD38A" w:rsidR="00AF5D3A" w:rsidRPr="00104DED" w:rsidRDefault="00AF5D3A" w:rsidP="00AF5D3A">
            <w:pPr>
              <w:pStyle w:val="naisc"/>
              <w:spacing w:before="0" w:after="0"/>
              <w:ind w:firstLine="34"/>
            </w:pPr>
            <w:r>
              <w:t>36.7.</w:t>
            </w:r>
          </w:p>
        </w:tc>
        <w:tc>
          <w:tcPr>
            <w:tcW w:w="3260" w:type="dxa"/>
            <w:tcBorders>
              <w:left w:val="single" w:sz="6" w:space="0" w:color="000000"/>
              <w:bottom w:val="single" w:sz="4" w:space="0" w:color="auto"/>
              <w:right w:val="single" w:sz="6" w:space="0" w:color="000000"/>
            </w:tcBorders>
          </w:tcPr>
          <w:p w14:paraId="66492463" w14:textId="77777777" w:rsidR="00AF5D3A" w:rsidRPr="00104DED" w:rsidRDefault="00AF5D3A" w:rsidP="00AF5D3A">
            <w:pPr>
              <w:pStyle w:val="naisc"/>
              <w:spacing w:before="0" w:after="0"/>
              <w:jc w:val="left"/>
            </w:pPr>
          </w:p>
        </w:tc>
        <w:tc>
          <w:tcPr>
            <w:tcW w:w="4536" w:type="dxa"/>
            <w:tcBorders>
              <w:left w:val="single" w:sz="6" w:space="0" w:color="000000"/>
              <w:bottom w:val="single" w:sz="4" w:space="0" w:color="auto"/>
              <w:right w:val="single" w:sz="6" w:space="0" w:color="000000"/>
            </w:tcBorders>
          </w:tcPr>
          <w:p w14:paraId="0063DC77" w14:textId="6C2CB34E" w:rsidR="00AF5D3A" w:rsidRPr="00104DED" w:rsidRDefault="00AF5D3A" w:rsidP="00AF5D3A">
            <w:pPr>
              <w:ind w:right="12"/>
              <w:jc w:val="both"/>
            </w:pPr>
            <w:r w:rsidRPr="00104DED">
              <w:t>visbeidzot, sniegt skaidrojumu par izmaiņu valsts nodevas apmērā noteikumu projekta 5. pielikumā, nepieciešamību un mērķi.</w:t>
            </w:r>
          </w:p>
          <w:p w14:paraId="1F05CAB3" w14:textId="120D72B0" w:rsidR="00AF5D3A" w:rsidRPr="00104DED" w:rsidRDefault="00AF5D3A" w:rsidP="00AF5D3A">
            <w:pPr>
              <w:pStyle w:val="naisc"/>
              <w:tabs>
                <w:tab w:val="left" w:pos="1630"/>
              </w:tabs>
              <w:spacing w:before="0"/>
              <w:ind w:left="33" w:hanging="5"/>
              <w:jc w:val="both"/>
              <w:rPr>
                <w:b/>
              </w:rPr>
            </w:pPr>
            <w:r w:rsidRPr="00104DED">
              <w:lastRenderedPageBreak/>
              <w:t>Ja attiecīgu skaidrojumu noteikumu projekta anotācijā nav iespējams sniegt, lūdzam atbilstoši precizēt noteikumu projektu.</w:t>
            </w:r>
          </w:p>
        </w:tc>
        <w:tc>
          <w:tcPr>
            <w:tcW w:w="2977" w:type="dxa"/>
            <w:tcBorders>
              <w:left w:val="single" w:sz="6" w:space="0" w:color="000000"/>
              <w:bottom w:val="single" w:sz="4" w:space="0" w:color="auto"/>
              <w:right w:val="single" w:sz="6" w:space="0" w:color="000000"/>
            </w:tcBorders>
          </w:tcPr>
          <w:p w14:paraId="72631855" w14:textId="77777777" w:rsidR="00E30E74" w:rsidRPr="00054B7A" w:rsidRDefault="00B7390E" w:rsidP="00E30E74">
            <w:pPr>
              <w:pStyle w:val="naisc"/>
              <w:spacing w:before="0"/>
              <w:ind w:firstLine="21"/>
              <w:rPr>
                <w:b/>
              </w:rPr>
            </w:pPr>
            <w:r w:rsidRPr="00054B7A">
              <w:rPr>
                <w:b/>
              </w:rPr>
              <w:lastRenderedPageBreak/>
              <w:t>Ņemts vērā</w:t>
            </w:r>
          </w:p>
          <w:p w14:paraId="3C3DFB9C" w14:textId="3239EE6A" w:rsidR="00AF5D3A" w:rsidRPr="00054B7A" w:rsidRDefault="00E30E74" w:rsidP="00E30E74">
            <w:pPr>
              <w:pStyle w:val="naisc"/>
              <w:spacing w:before="0"/>
              <w:ind w:firstLine="21"/>
              <w:jc w:val="both"/>
              <w:rPr>
                <w:b/>
              </w:rPr>
            </w:pPr>
            <w:r w:rsidRPr="00054B7A">
              <w:t>Papild</w:t>
            </w:r>
            <w:r w:rsidR="00054B7A" w:rsidRPr="00054B7A">
              <w:t>ināta informācija anotācijas 13. lpp</w:t>
            </w:r>
            <w:r w:rsidRPr="00054B7A">
              <w:t>.</w:t>
            </w:r>
          </w:p>
        </w:tc>
        <w:tc>
          <w:tcPr>
            <w:tcW w:w="3260" w:type="dxa"/>
            <w:tcBorders>
              <w:top w:val="single" w:sz="4" w:space="0" w:color="auto"/>
              <w:left w:val="single" w:sz="4" w:space="0" w:color="auto"/>
              <w:bottom w:val="single" w:sz="4" w:space="0" w:color="auto"/>
            </w:tcBorders>
          </w:tcPr>
          <w:p w14:paraId="30EA6D8F" w14:textId="1537129F" w:rsidR="00AF5D3A" w:rsidRPr="00104DED" w:rsidRDefault="0007281F" w:rsidP="0007281F">
            <w:pPr>
              <w:pStyle w:val="naisc"/>
              <w:spacing w:before="0" w:after="0"/>
              <w:jc w:val="both"/>
            </w:pPr>
            <w:r>
              <w:t>Sk. precizēto Projekta anotāciju.</w:t>
            </w:r>
          </w:p>
        </w:tc>
      </w:tr>
      <w:tr w:rsidR="00AF5D3A" w:rsidRPr="00104DED" w14:paraId="6FF8B32A" w14:textId="77777777" w:rsidTr="00974E6B">
        <w:tc>
          <w:tcPr>
            <w:tcW w:w="1135" w:type="dxa"/>
            <w:tcBorders>
              <w:top w:val="single" w:sz="4" w:space="0" w:color="auto"/>
              <w:left w:val="single" w:sz="6" w:space="0" w:color="000000"/>
              <w:bottom w:val="single" w:sz="4" w:space="0" w:color="auto"/>
              <w:right w:val="single" w:sz="6" w:space="0" w:color="000000"/>
            </w:tcBorders>
          </w:tcPr>
          <w:p w14:paraId="6FF8B324" w14:textId="644DC397" w:rsidR="00AF5D3A" w:rsidRPr="00104DED" w:rsidRDefault="00AF5D3A" w:rsidP="00AF5D3A">
            <w:pPr>
              <w:pStyle w:val="naisc"/>
              <w:spacing w:before="0" w:after="0"/>
              <w:ind w:firstLine="34"/>
            </w:pPr>
            <w:r>
              <w:t>38</w:t>
            </w:r>
            <w:r w:rsidRPr="00104DED">
              <w:t>.</w:t>
            </w:r>
          </w:p>
        </w:tc>
        <w:tc>
          <w:tcPr>
            <w:tcW w:w="3260" w:type="dxa"/>
            <w:tcBorders>
              <w:top w:val="single" w:sz="4" w:space="0" w:color="auto"/>
              <w:left w:val="single" w:sz="6" w:space="0" w:color="000000"/>
              <w:bottom w:val="single" w:sz="4" w:space="0" w:color="auto"/>
              <w:right w:val="single" w:sz="6" w:space="0" w:color="000000"/>
            </w:tcBorders>
          </w:tcPr>
          <w:p w14:paraId="6FF8B325" w14:textId="44485A8B" w:rsidR="00AF5D3A" w:rsidRPr="00104DED" w:rsidRDefault="00AF5D3A" w:rsidP="00AF5D3A">
            <w:pPr>
              <w:pStyle w:val="naisc"/>
              <w:spacing w:before="0" w:after="0"/>
              <w:jc w:val="left"/>
            </w:pPr>
          </w:p>
        </w:tc>
        <w:tc>
          <w:tcPr>
            <w:tcW w:w="4536" w:type="dxa"/>
            <w:tcBorders>
              <w:top w:val="single" w:sz="4" w:space="0" w:color="auto"/>
              <w:left w:val="single" w:sz="6" w:space="0" w:color="000000"/>
              <w:bottom w:val="single" w:sz="4" w:space="0" w:color="auto"/>
              <w:right w:val="single" w:sz="6" w:space="0" w:color="000000"/>
            </w:tcBorders>
          </w:tcPr>
          <w:p w14:paraId="663FDC49" w14:textId="77777777" w:rsidR="00AF5D3A" w:rsidRPr="00104DED" w:rsidRDefault="00AF5D3A" w:rsidP="00AF5D3A">
            <w:pPr>
              <w:pStyle w:val="naisc"/>
              <w:spacing w:before="0"/>
              <w:ind w:left="33" w:hanging="5"/>
              <w:rPr>
                <w:b/>
              </w:rPr>
            </w:pPr>
            <w:r w:rsidRPr="00104DED">
              <w:rPr>
                <w:b/>
              </w:rPr>
              <w:t>Tieslietu ministrija</w:t>
            </w:r>
          </w:p>
          <w:p w14:paraId="6FF8B327" w14:textId="0EC34B32" w:rsidR="00AF5D3A" w:rsidRPr="00104DED" w:rsidRDefault="00AF5D3A" w:rsidP="00AF5D3A">
            <w:pPr>
              <w:pStyle w:val="naisc"/>
              <w:spacing w:before="0" w:after="0"/>
              <w:jc w:val="both"/>
            </w:pPr>
            <w:r w:rsidRPr="00104DED">
              <w:t xml:space="preserve">Vēršam uzmanību, ka saskaņā ar Ministru kabineta 2009. gada 15. decembra instrukcijas Nr. 19 "Tiesību akta projekta sākotnējās ietekmes izvērtēšanas kārtība" 54.2. apakšpunktu anotācijas IV sadaļas 1. punktā ("Nepieciešamie saistītie tiesību aktu projekti") norāda citus spēkā esošus (vai jau apstiprinātus) tiesību aktus, kuros jāizdara grozījumi vai kuri jāatzīst par spēku zaudējušiem (atceltiem) saistībā ar projektu, kā arī skaidro šādu izmaiņu nepieciešamību. </w:t>
            </w:r>
            <w:r w:rsidRPr="00CA0790">
              <w:t>Ja spēkā esoša tiesību akta atzīšana par spēku zaudējušu ir paredzēta izstrādātajā tiesību akta projektā, to norāda nevis šajā punktā, bet anotācijas I sadaļas 2. punktā</w:t>
            </w:r>
            <w:r w:rsidRPr="00104DED">
              <w:t xml:space="preserve"> ("Pašreizējā situācija un problēmas, kuru risināšanai tiesību akta projekts izstrādāts, tiesiskā regulējuma mērķis un būtība"). Attiecīgi lūdzam atbilstoši precizēt noteikumu projekta anotācijas IV sadaļas 1. punktu, nenorādot tajā noteikumus Nr. 5 un noteikumus Nr. 752.</w:t>
            </w:r>
          </w:p>
        </w:tc>
        <w:tc>
          <w:tcPr>
            <w:tcW w:w="2977" w:type="dxa"/>
            <w:tcBorders>
              <w:top w:val="single" w:sz="4" w:space="0" w:color="auto"/>
              <w:left w:val="single" w:sz="6" w:space="0" w:color="000000"/>
              <w:bottom w:val="single" w:sz="4" w:space="0" w:color="auto"/>
              <w:right w:val="single" w:sz="6" w:space="0" w:color="000000"/>
            </w:tcBorders>
          </w:tcPr>
          <w:p w14:paraId="6FF8B328" w14:textId="3DB07031" w:rsidR="00AF5D3A" w:rsidRPr="001E0FF1" w:rsidRDefault="001E0FF1" w:rsidP="001E0FF1">
            <w:pPr>
              <w:pStyle w:val="naisc"/>
              <w:spacing w:before="0"/>
              <w:ind w:firstLine="21"/>
              <w:rPr>
                <w:b/>
              </w:rPr>
            </w:pPr>
            <w:r w:rsidRPr="00555262">
              <w:rPr>
                <w:b/>
              </w:rPr>
              <w:t>Ņem</w:t>
            </w:r>
            <w:r>
              <w:rPr>
                <w:b/>
              </w:rPr>
              <w:t>ts vērā</w:t>
            </w:r>
          </w:p>
        </w:tc>
        <w:tc>
          <w:tcPr>
            <w:tcW w:w="3260" w:type="dxa"/>
            <w:tcBorders>
              <w:top w:val="single" w:sz="4" w:space="0" w:color="auto"/>
              <w:left w:val="single" w:sz="4" w:space="0" w:color="auto"/>
              <w:bottom w:val="single" w:sz="4" w:space="0" w:color="auto"/>
            </w:tcBorders>
          </w:tcPr>
          <w:p w14:paraId="6FF8B329" w14:textId="43AF3E3D" w:rsidR="00AF5D3A" w:rsidRPr="00104DED" w:rsidRDefault="0007281F" w:rsidP="0007281F">
            <w:pPr>
              <w:jc w:val="both"/>
            </w:pPr>
            <w:r>
              <w:t>Sk. precizēto Projekta anotāciju.</w:t>
            </w:r>
          </w:p>
        </w:tc>
      </w:tr>
      <w:tr w:rsidR="00AF5D3A" w:rsidRPr="00104DED" w14:paraId="599B46AD" w14:textId="77777777" w:rsidTr="00974E6B">
        <w:tc>
          <w:tcPr>
            <w:tcW w:w="1135" w:type="dxa"/>
            <w:tcBorders>
              <w:top w:val="single" w:sz="4" w:space="0" w:color="auto"/>
              <w:left w:val="single" w:sz="6" w:space="0" w:color="000000"/>
              <w:bottom w:val="single" w:sz="4" w:space="0" w:color="auto"/>
              <w:right w:val="single" w:sz="6" w:space="0" w:color="000000"/>
            </w:tcBorders>
          </w:tcPr>
          <w:p w14:paraId="35A5B4DC" w14:textId="759865AB" w:rsidR="00AF5D3A" w:rsidRPr="00104DED" w:rsidRDefault="00AF5D3A" w:rsidP="00AF5D3A">
            <w:pPr>
              <w:pStyle w:val="naisc"/>
              <w:spacing w:before="0" w:after="0"/>
              <w:ind w:firstLine="34"/>
            </w:pPr>
            <w:r>
              <w:t>39.</w:t>
            </w:r>
          </w:p>
        </w:tc>
        <w:tc>
          <w:tcPr>
            <w:tcW w:w="3260" w:type="dxa"/>
            <w:tcBorders>
              <w:top w:val="single" w:sz="4" w:space="0" w:color="auto"/>
              <w:left w:val="single" w:sz="6" w:space="0" w:color="000000"/>
              <w:bottom w:val="single" w:sz="4" w:space="0" w:color="auto"/>
              <w:right w:val="single" w:sz="6" w:space="0" w:color="000000"/>
            </w:tcBorders>
          </w:tcPr>
          <w:p w14:paraId="31183B9B" w14:textId="77777777" w:rsidR="00AF5D3A" w:rsidRPr="00104DED" w:rsidRDefault="00AF5D3A" w:rsidP="00AF5D3A">
            <w:pPr>
              <w:pStyle w:val="naisc"/>
              <w:spacing w:before="0" w:after="0"/>
              <w:jc w:val="left"/>
            </w:pPr>
          </w:p>
        </w:tc>
        <w:tc>
          <w:tcPr>
            <w:tcW w:w="4536" w:type="dxa"/>
            <w:tcBorders>
              <w:top w:val="single" w:sz="4" w:space="0" w:color="auto"/>
              <w:left w:val="single" w:sz="6" w:space="0" w:color="000000"/>
              <w:bottom w:val="single" w:sz="4" w:space="0" w:color="auto"/>
              <w:right w:val="single" w:sz="6" w:space="0" w:color="000000"/>
            </w:tcBorders>
          </w:tcPr>
          <w:p w14:paraId="5F338CB0" w14:textId="77777777" w:rsidR="00AF5D3A" w:rsidRPr="00C56FD0" w:rsidRDefault="00AF5D3A" w:rsidP="00AF5D3A">
            <w:pPr>
              <w:pStyle w:val="naisc"/>
              <w:spacing w:before="0"/>
              <w:ind w:left="33" w:hanging="5"/>
              <w:rPr>
                <w:b/>
              </w:rPr>
            </w:pPr>
            <w:r w:rsidRPr="00C56FD0">
              <w:rPr>
                <w:b/>
              </w:rPr>
              <w:t>Tieslietu ministrija</w:t>
            </w:r>
          </w:p>
          <w:p w14:paraId="65BC3443" w14:textId="77777777" w:rsidR="00AF5D3A" w:rsidRPr="00C56FD0" w:rsidRDefault="00AF5D3A" w:rsidP="00AF5D3A">
            <w:pPr>
              <w:ind w:right="12"/>
              <w:jc w:val="both"/>
            </w:pPr>
            <w:r w:rsidRPr="00C56FD0">
              <w:t xml:space="preserve">Nepieciešams precizēt noteikumu projekta anotāciju atbilstoši Ministru kabineta 2009. gada 7. aprīļa noteikumu Nr. 300 ''Ministru kabineta kārtības rullis'' 3. punktam, kas noteic, ka Ministru kabineta </w:t>
            </w:r>
            <w:r w:rsidRPr="00C56FD0">
              <w:lastRenderedPageBreak/>
              <w:t>noteikumu projektam pievieno anotāciju, kurā aizpildīta vismaz sadaļa par tiesību akta projekta nepieciešamību, tas ir, anotācijas I sadaļa, bet pārējās anotācijas sadaļas aizpilda, ja tiesību akta projekts skar attiecīgajā anotācijas sadaļā minētos jautājumus. Proti, norādām, ka Tieslietu ministrijai nav iespējams precīzi izvērtēt, vai ir korekti un pilnīgi pārņemtas (tai skaitā kādā pakāpē pārņemtas) direktīvas Nr. 2013/59/</w:t>
            </w:r>
            <w:r w:rsidRPr="00C56FD0">
              <w:rPr>
                <w:i/>
              </w:rPr>
              <w:t>Euratom</w:t>
            </w:r>
            <w:r w:rsidRPr="00C56FD0">
              <w:t xml:space="preserve"> prasības bez pienācīgi kārtā aizpildīta noteikumu projekta anotācijas V sadaļas 1. punkta un 1. tabulas atbilstoši instrukcijas Nr. 19 55. un 56. punkta prasībām. Proti, vēršam uzmanību, ka šobrīd noteikumu projekta anotācijas V sadaļas tabulā Nr. 1:</w:t>
            </w:r>
          </w:p>
          <w:p w14:paraId="002DC94F" w14:textId="77777777" w:rsidR="00AF5D3A" w:rsidRPr="0007281F" w:rsidRDefault="00AF5D3A" w:rsidP="00AF5D3A">
            <w:pPr>
              <w:ind w:right="12"/>
              <w:jc w:val="both"/>
            </w:pPr>
            <w:r w:rsidRPr="00C56FD0">
              <w:t>1) A ailē nav ietvertas visas minētās direktīvas prasības, kuras nepieciešams pārņemt, piemēram, prasības, kuras minētas direktīvas Nr. 2013/59/</w:t>
            </w:r>
            <w:r w:rsidRPr="00C56FD0">
              <w:rPr>
                <w:i/>
              </w:rPr>
              <w:t>Euratom</w:t>
            </w:r>
            <w:r w:rsidRPr="00C56FD0">
              <w:t xml:space="preserve"> 19. panta 2. punktā un 4. punktā un</w:t>
            </w:r>
            <w:r w:rsidRPr="00C56FD0">
              <w:rPr>
                <w:color w:val="FF0000"/>
              </w:rPr>
              <w:t xml:space="preserve"> </w:t>
            </w:r>
            <w:r w:rsidRPr="0007281F">
              <w:t>24. punktā;</w:t>
            </w:r>
          </w:p>
          <w:p w14:paraId="77907C71" w14:textId="77777777" w:rsidR="00AF5D3A" w:rsidRPr="00C56FD0" w:rsidRDefault="00AF5D3A" w:rsidP="00AF5D3A">
            <w:pPr>
              <w:ind w:right="12"/>
              <w:jc w:val="both"/>
            </w:pPr>
            <w:r w:rsidRPr="0007281F">
              <w:t>2) vairākos gadījumos (B ailē) ietvertas noteikumu projekta vienības, kas paredz atšķirīgu tiesisko regulējumu, un tādējādi par katru no vienībām nav skaidri norādīta detalizēta informācija (A vai C ailē) par minētām vienībām korespondējošām pārņemamajām direktīvas Nr. 2013/59/</w:t>
            </w:r>
            <w:r w:rsidRPr="0007281F">
              <w:rPr>
                <w:i/>
              </w:rPr>
              <w:t>Euratom</w:t>
            </w:r>
            <w:r w:rsidRPr="0007281F">
              <w:t xml:space="preserve"> vienību prasībām (sk. 1. tabulā norādīto informāciju par direktīvas Nr. 2013/59/</w:t>
            </w:r>
            <w:r w:rsidRPr="0007281F">
              <w:rPr>
                <w:i/>
              </w:rPr>
              <w:t xml:space="preserve">Euratom </w:t>
            </w:r>
            <w:r w:rsidRPr="0007281F">
              <w:t>19. panta 1. un 3. punkta, 25. punkta pārņemšanu</w:t>
            </w:r>
            <w:r w:rsidRPr="0007281F">
              <w:rPr>
                <w:i/>
              </w:rPr>
              <w:t>)</w:t>
            </w:r>
            <w:r w:rsidRPr="0007281F">
              <w:t>. Saistībā</w:t>
            </w:r>
            <w:r w:rsidRPr="00C56FD0">
              <w:t xml:space="preserve"> </w:t>
            </w:r>
            <w:r w:rsidRPr="00C56FD0">
              <w:lastRenderedPageBreak/>
              <w:t>ar minēto norādām, ka katram direktīvas pantam vai panta daļai un apakšpunktam anotācijas V sadaļas 1. tabulā būtu jākorespondē attiecīgam noteikumu projekta punktam vai apakšpunktam, kas konkrētajā gadījumā visos gadījumos neizpildās;</w:t>
            </w:r>
          </w:p>
          <w:p w14:paraId="7D02E359" w14:textId="77777777" w:rsidR="00AF5D3A" w:rsidRPr="00C56FD0" w:rsidRDefault="00AF5D3A" w:rsidP="00AF5D3A">
            <w:pPr>
              <w:ind w:right="12"/>
              <w:jc w:val="both"/>
            </w:pPr>
            <w:r w:rsidRPr="00C56FD0">
              <w:t>3) pieļautas kļūdas attiecībā uz informāciju par direktīvas Nr. 2013/59/</w:t>
            </w:r>
            <w:r w:rsidRPr="00C56FD0">
              <w:rPr>
                <w:i/>
              </w:rPr>
              <w:t xml:space="preserve">Euratom </w:t>
            </w:r>
            <w:r w:rsidRPr="00C56FD0">
              <w:t>prasību pārņemšanu. Norādām, ka tai skaitā noteikumu projekta 48. punktā, nevis 49. punktā varētu būt pārņemta minētās direktīvas 88. panta prasības, tāpat līdzīgi noteikumu projekta 18. un nevis 19. punktā varētu būt pārņemtas minētās direktīvas IV pielikuma prasības.</w:t>
            </w:r>
          </w:p>
          <w:p w14:paraId="09B3816E" w14:textId="72D8D5EC" w:rsidR="00AF5D3A" w:rsidRPr="00C56FD0" w:rsidRDefault="00AF5D3A" w:rsidP="00AF5D3A">
            <w:pPr>
              <w:pStyle w:val="naisc"/>
              <w:tabs>
                <w:tab w:val="left" w:pos="978"/>
              </w:tabs>
              <w:spacing w:before="0" w:after="0"/>
              <w:jc w:val="both"/>
            </w:pPr>
            <w:r w:rsidRPr="00C56FD0">
              <w:t>Ievērojot minēto, lūdzam izvērtēt un atbilstoši precizēt noteikumu projekta anotācijas V sadaļas 1. tabulu, tai skaitā aizpildot to pienācīgā detalizācijas pakāpē, un tādējādi nodrošināt to, ka kāda no direktīvas Nr. 2013/59/</w:t>
            </w:r>
            <w:r w:rsidRPr="00C56FD0">
              <w:rPr>
                <w:i/>
              </w:rPr>
              <w:t>Euratom</w:t>
            </w:r>
            <w:r w:rsidRPr="00C56FD0">
              <w:t xml:space="preserve"> prasībām nejaušības pēc nepaliek nepārņemta vai veids vai termiņš, kādā to plāno pārņemt, nav neatbilstošs.</w:t>
            </w:r>
          </w:p>
        </w:tc>
        <w:tc>
          <w:tcPr>
            <w:tcW w:w="2977" w:type="dxa"/>
            <w:tcBorders>
              <w:top w:val="single" w:sz="4" w:space="0" w:color="auto"/>
              <w:left w:val="single" w:sz="6" w:space="0" w:color="000000"/>
              <w:bottom w:val="single" w:sz="4" w:space="0" w:color="auto"/>
              <w:right w:val="single" w:sz="6" w:space="0" w:color="000000"/>
            </w:tcBorders>
          </w:tcPr>
          <w:p w14:paraId="5E0D5CD1" w14:textId="77777777" w:rsidR="00AF5D3A" w:rsidRPr="00C56FD0" w:rsidRDefault="001E0FF1" w:rsidP="00AF5D3A">
            <w:pPr>
              <w:pStyle w:val="naisc"/>
              <w:spacing w:before="0" w:after="0"/>
              <w:ind w:firstLine="21"/>
              <w:rPr>
                <w:b/>
              </w:rPr>
            </w:pPr>
            <w:r w:rsidRPr="00C56FD0">
              <w:rPr>
                <w:b/>
              </w:rPr>
              <w:lastRenderedPageBreak/>
              <w:t>Ņemts vērā</w:t>
            </w:r>
          </w:p>
          <w:p w14:paraId="2839AACD" w14:textId="77777777" w:rsidR="00890D07" w:rsidRPr="00C56FD0" w:rsidRDefault="00890D07" w:rsidP="007547ED">
            <w:pPr>
              <w:pStyle w:val="naisc"/>
              <w:spacing w:before="0"/>
              <w:ind w:firstLine="21"/>
              <w:jc w:val="both"/>
            </w:pPr>
            <w:r w:rsidRPr="00C56FD0">
              <w:t>Precizēta informācija anotācijas V. sadaļas 1. tabulā, izdalot katru Direktīvas 2013/59/EURATOM vienību savā rindiņā</w:t>
            </w:r>
            <w:r w:rsidR="00A903AF" w:rsidRPr="00C56FD0">
              <w:t xml:space="preserve"> un </w:t>
            </w:r>
            <w:r w:rsidR="00A903AF" w:rsidRPr="00C56FD0">
              <w:lastRenderedPageBreak/>
              <w:t>norādot pretī attiecīgās Projekta normas, ar kurām tiek transponētas Direktīvas prasības.</w:t>
            </w:r>
          </w:p>
          <w:p w14:paraId="6E406D84" w14:textId="77777777" w:rsidR="00A903AF" w:rsidRPr="00C56FD0" w:rsidRDefault="00A903AF" w:rsidP="007547ED">
            <w:pPr>
              <w:pStyle w:val="naisc"/>
              <w:spacing w:before="0" w:after="0"/>
              <w:ind w:firstLine="21"/>
              <w:jc w:val="both"/>
            </w:pPr>
            <w:r w:rsidRPr="00C56FD0">
              <w:t>Novērstas neprecizitātes attiecībā uz informāciju par Direktīvas 2013/59/EURATOM prasību pārņemšanu</w:t>
            </w:r>
            <w:r w:rsidR="007547ED" w:rsidRPr="00C56FD0">
              <w:t xml:space="preserve"> anotācijas V. sadaļas 1. tabulas B kolonnā.</w:t>
            </w:r>
          </w:p>
          <w:p w14:paraId="083141D8" w14:textId="77777777" w:rsidR="006A53C7" w:rsidRPr="00C56FD0" w:rsidRDefault="006A53C7" w:rsidP="006A53C7">
            <w:pPr>
              <w:pStyle w:val="naisc"/>
              <w:spacing w:before="0" w:after="0"/>
              <w:ind w:firstLine="21"/>
              <w:jc w:val="both"/>
            </w:pPr>
            <w:r w:rsidRPr="00C56FD0">
              <w:t xml:space="preserve">Attiecībā uz iebildumā norādīto, ka Direktīvas 2013/59/EURATOM 88. panta prasības varētu būt pārņemtas nevis Projekta 46. punktā (pēc precizētas numerācijas), bet gan Projekta 45. punktā – norādām, ka Direktīvas 2013/59/EURATOM 88. pantā noteikti aspekti, kas jāņem jāietver licencē praktiskai darbībai saistībā ar slēgtu augstas radioaktivitātes starojuma avotu. Visa informācija, kas tiek norādīta licencē ir noteikta Projekta 46. punktā. Licenci izsniedz uz iesnieguma licences saņemšanai pamata, savukārt iesniegumā </w:t>
            </w:r>
            <w:r w:rsidRPr="00C56FD0">
              <w:lastRenderedPageBreak/>
              <w:t>ietveramā informācija noteikta Projekta 4. pielikuma II sadaļā.</w:t>
            </w:r>
          </w:p>
          <w:p w14:paraId="4678FD73" w14:textId="7ECD360C" w:rsidR="004D07F8" w:rsidRPr="00C56FD0" w:rsidRDefault="004D07F8" w:rsidP="004D07F8">
            <w:pPr>
              <w:pStyle w:val="naisc"/>
              <w:spacing w:before="0" w:after="0"/>
              <w:ind w:firstLine="21"/>
              <w:jc w:val="both"/>
            </w:pPr>
            <w:r w:rsidRPr="00C56FD0">
              <w:t>Attiecībā uz iebildumā norādīto, ka Direktīvas 2013/59/EURATOM IV pielikuma prasības varētu būt ietvertas Projekta 18. un nevis 19. punktā – norādām, ka informācija anotācijā attiecībā uz   Direktīvas 2013/59/EURATOM IV pielikuma A sadaļu precizēta.</w:t>
            </w:r>
          </w:p>
        </w:tc>
        <w:tc>
          <w:tcPr>
            <w:tcW w:w="3260" w:type="dxa"/>
            <w:tcBorders>
              <w:top w:val="single" w:sz="4" w:space="0" w:color="auto"/>
              <w:left w:val="single" w:sz="4" w:space="0" w:color="auto"/>
              <w:bottom w:val="single" w:sz="4" w:space="0" w:color="auto"/>
            </w:tcBorders>
          </w:tcPr>
          <w:p w14:paraId="2AA0103A" w14:textId="5700609B" w:rsidR="00AF5D3A" w:rsidRPr="00104DED" w:rsidRDefault="0007281F" w:rsidP="0007281F">
            <w:pPr>
              <w:jc w:val="both"/>
            </w:pPr>
            <w:r>
              <w:lastRenderedPageBreak/>
              <w:t>Sk. precizēto Projekta anotāciju.</w:t>
            </w:r>
          </w:p>
        </w:tc>
      </w:tr>
      <w:tr w:rsidR="00AF5D3A" w:rsidRPr="00104DED" w14:paraId="669B533E" w14:textId="77777777" w:rsidTr="00974E6B">
        <w:tc>
          <w:tcPr>
            <w:tcW w:w="1135" w:type="dxa"/>
            <w:tcBorders>
              <w:top w:val="single" w:sz="4" w:space="0" w:color="auto"/>
              <w:left w:val="single" w:sz="6" w:space="0" w:color="000000"/>
              <w:bottom w:val="single" w:sz="4" w:space="0" w:color="auto"/>
              <w:right w:val="single" w:sz="6" w:space="0" w:color="000000"/>
            </w:tcBorders>
          </w:tcPr>
          <w:p w14:paraId="2FDC4356" w14:textId="475A519D" w:rsidR="00AF5D3A" w:rsidRPr="00104DED" w:rsidRDefault="00AF5D3A" w:rsidP="00AF5D3A">
            <w:pPr>
              <w:pStyle w:val="naisc"/>
              <w:spacing w:before="0" w:after="0"/>
              <w:ind w:firstLine="34"/>
            </w:pPr>
            <w:r>
              <w:lastRenderedPageBreak/>
              <w:t>40.</w:t>
            </w:r>
          </w:p>
        </w:tc>
        <w:tc>
          <w:tcPr>
            <w:tcW w:w="3260" w:type="dxa"/>
            <w:tcBorders>
              <w:top w:val="single" w:sz="4" w:space="0" w:color="auto"/>
              <w:left w:val="single" w:sz="6" w:space="0" w:color="000000"/>
              <w:bottom w:val="single" w:sz="4" w:space="0" w:color="auto"/>
              <w:right w:val="single" w:sz="6" w:space="0" w:color="000000"/>
            </w:tcBorders>
          </w:tcPr>
          <w:p w14:paraId="30100732" w14:textId="77777777" w:rsidR="00AF5D3A" w:rsidRPr="00104DED" w:rsidRDefault="00AF5D3A" w:rsidP="00AF5D3A">
            <w:pPr>
              <w:pStyle w:val="naisc"/>
              <w:spacing w:before="0" w:after="0"/>
              <w:jc w:val="left"/>
            </w:pPr>
          </w:p>
        </w:tc>
        <w:tc>
          <w:tcPr>
            <w:tcW w:w="4536" w:type="dxa"/>
            <w:tcBorders>
              <w:top w:val="single" w:sz="4" w:space="0" w:color="auto"/>
              <w:left w:val="single" w:sz="6" w:space="0" w:color="000000"/>
              <w:bottom w:val="single" w:sz="4" w:space="0" w:color="auto"/>
              <w:right w:val="single" w:sz="6" w:space="0" w:color="000000"/>
            </w:tcBorders>
          </w:tcPr>
          <w:p w14:paraId="43972DF7" w14:textId="77777777" w:rsidR="00AF5D3A" w:rsidRPr="00481039" w:rsidRDefault="00AF5D3A" w:rsidP="00AF5D3A">
            <w:pPr>
              <w:pStyle w:val="naisc"/>
              <w:spacing w:before="0"/>
              <w:rPr>
                <w:b/>
              </w:rPr>
            </w:pPr>
            <w:r w:rsidRPr="00481039">
              <w:rPr>
                <w:b/>
              </w:rPr>
              <w:t>Tieslietu ministrija</w:t>
            </w:r>
          </w:p>
          <w:p w14:paraId="71F0D18B" w14:textId="26469633" w:rsidR="00AF5D3A" w:rsidRPr="00104DED" w:rsidRDefault="00AF5D3A" w:rsidP="00AF5D3A">
            <w:pPr>
              <w:pStyle w:val="naisc"/>
              <w:spacing w:before="0" w:after="0"/>
              <w:jc w:val="both"/>
            </w:pPr>
            <w:r w:rsidRPr="00481039">
              <w:t>Vēršam uzmanību, ka direktīvas Nr. 2013/59/</w:t>
            </w:r>
            <w:r w:rsidRPr="00481039">
              <w:rPr>
                <w:i/>
              </w:rPr>
              <w:t>Euratom</w:t>
            </w:r>
            <w:r w:rsidRPr="00481039">
              <w:t xml:space="preserve"> 27.2. un 30.2. apakšpunktā dalībvalstīm ir paredzēta rīcības brīvība. Attiecīgi lūdzam sniegt skaidrojumu par rīcības brīvības izmantošanu atbilstoši instrukcijas Nr. 19 56.5. apakšpunktam, norādot konkrētās direktīvas normas, kas paredz rīcības brīvību, </w:t>
            </w:r>
            <w:r w:rsidRPr="00481039">
              <w:lastRenderedPageBreak/>
              <w:t>kādā veidā minētā rīcības brīvība ir izmantota noteikumu projektā, un to, kādēļ ir vai nav izmantota direktīvā Nr. 2013/59/</w:t>
            </w:r>
            <w:r w:rsidRPr="00481039">
              <w:rPr>
                <w:i/>
              </w:rPr>
              <w:t>Euratom</w:t>
            </w:r>
            <w:r w:rsidRPr="00481039">
              <w:t xml:space="preserve"> paredzētā rīcības brīvība.</w:t>
            </w:r>
          </w:p>
        </w:tc>
        <w:tc>
          <w:tcPr>
            <w:tcW w:w="2977" w:type="dxa"/>
            <w:tcBorders>
              <w:top w:val="single" w:sz="4" w:space="0" w:color="auto"/>
              <w:left w:val="single" w:sz="6" w:space="0" w:color="000000"/>
              <w:bottom w:val="single" w:sz="4" w:space="0" w:color="auto"/>
              <w:right w:val="single" w:sz="6" w:space="0" w:color="000000"/>
            </w:tcBorders>
          </w:tcPr>
          <w:p w14:paraId="68C060CA" w14:textId="77777777" w:rsidR="00481039" w:rsidRDefault="00481039" w:rsidP="00AF5D3A">
            <w:pPr>
              <w:pStyle w:val="naisc"/>
              <w:spacing w:before="0" w:after="0"/>
              <w:ind w:firstLine="21"/>
              <w:rPr>
                <w:b/>
              </w:rPr>
            </w:pPr>
            <w:r w:rsidRPr="00481039">
              <w:rPr>
                <w:b/>
              </w:rPr>
              <w:lastRenderedPageBreak/>
              <w:t>Ņem</w:t>
            </w:r>
            <w:r>
              <w:rPr>
                <w:b/>
              </w:rPr>
              <w:t>ts vērā</w:t>
            </w:r>
          </w:p>
          <w:p w14:paraId="3CE04FBE" w14:textId="2C0274DF" w:rsidR="00481039" w:rsidRDefault="00481039" w:rsidP="00481039">
            <w:pPr>
              <w:pStyle w:val="naisc"/>
              <w:spacing w:before="0"/>
              <w:ind w:firstLine="21"/>
              <w:jc w:val="both"/>
            </w:pPr>
            <w:r>
              <w:t>Attiecībā uz rīcības brīvību, kas noteikta Direktīvas/2013/59 EURATOM 27. panta 2. punktā papildināta informācija anotācijas V. sadaļas 1. tabulā.</w:t>
            </w:r>
          </w:p>
          <w:p w14:paraId="3EA3AD2B" w14:textId="3D590B12" w:rsidR="00AF5D3A" w:rsidRPr="00481039" w:rsidRDefault="00481039" w:rsidP="00481039">
            <w:pPr>
              <w:pStyle w:val="naisc"/>
              <w:spacing w:before="0" w:after="0"/>
              <w:ind w:firstLine="21"/>
              <w:jc w:val="both"/>
            </w:pPr>
            <w:r>
              <w:lastRenderedPageBreak/>
              <w:t>Attiecībā uz Direktīvas/2013/59 EURATOM 30. panta 2. punktu – norādām, ka prasība neattiecas uz Projekta tvērumu un tiks iekļautas Ministru kabineta 2002. gada 19. marta noteikumu Nr. 129 “</w:t>
            </w:r>
            <w:r w:rsidRPr="00481039">
              <w:t>Prasības darbībām ar radioaktīvajiem atkritumiem un ar tiem saistītajiem materiāliem</w:t>
            </w:r>
            <w:r>
              <w:t>” grozījumos, kas tiks izstrādāti 2021. gadā.</w:t>
            </w:r>
          </w:p>
        </w:tc>
        <w:tc>
          <w:tcPr>
            <w:tcW w:w="3260" w:type="dxa"/>
            <w:tcBorders>
              <w:top w:val="single" w:sz="4" w:space="0" w:color="auto"/>
              <w:left w:val="single" w:sz="4" w:space="0" w:color="auto"/>
              <w:bottom w:val="single" w:sz="4" w:space="0" w:color="auto"/>
            </w:tcBorders>
          </w:tcPr>
          <w:p w14:paraId="28372536" w14:textId="712F5B13" w:rsidR="00AF5D3A" w:rsidRPr="00104DED" w:rsidRDefault="0007281F" w:rsidP="0007281F">
            <w:pPr>
              <w:jc w:val="both"/>
            </w:pPr>
            <w:r w:rsidRPr="0007281F">
              <w:lastRenderedPageBreak/>
              <w:t>Sk. precizēto Projekta anotāciju.</w:t>
            </w:r>
          </w:p>
        </w:tc>
      </w:tr>
      <w:tr w:rsidR="00AF5D3A" w:rsidRPr="00104DED" w14:paraId="5D3A7CA5" w14:textId="77777777" w:rsidTr="00974E6B">
        <w:tc>
          <w:tcPr>
            <w:tcW w:w="1135" w:type="dxa"/>
            <w:tcBorders>
              <w:top w:val="single" w:sz="4" w:space="0" w:color="auto"/>
              <w:left w:val="single" w:sz="6" w:space="0" w:color="000000"/>
              <w:bottom w:val="single" w:sz="4" w:space="0" w:color="auto"/>
              <w:right w:val="single" w:sz="6" w:space="0" w:color="000000"/>
            </w:tcBorders>
          </w:tcPr>
          <w:p w14:paraId="054BE00C" w14:textId="045FFD8D" w:rsidR="00AF5D3A" w:rsidRPr="00104DED" w:rsidRDefault="00AF5D3A" w:rsidP="00AF5D3A">
            <w:pPr>
              <w:pStyle w:val="naisc"/>
              <w:spacing w:before="0" w:after="0"/>
              <w:ind w:firstLine="34"/>
            </w:pPr>
            <w:r>
              <w:t>41.</w:t>
            </w:r>
          </w:p>
        </w:tc>
        <w:tc>
          <w:tcPr>
            <w:tcW w:w="3260" w:type="dxa"/>
            <w:tcBorders>
              <w:top w:val="single" w:sz="4" w:space="0" w:color="auto"/>
              <w:left w:val="single" w:sz="6" w:space="0" w:color="000000"/>
              <w:bottom w:val="single" w:sz="4" w:space="0" w:color="auto"/>
              <w:right w:val="single" w:sz="6" w:space="0" w:color="000000"/>
            </w:tcBorders>
          </w:tcPr>
          <w:p w14:paraId="4ADEF125" w14:textId="77777777" w:rsidR="00AF5D3A" w:rsidRPr="00104DED" w:rsidRDefault="00AF5D3A" w:rsidP="00AF5D3A">
            <w:pPr>
              <w:pStyle w:val="naisc"/>
              <w:spacing w:before="0" w:after="0"/>
              <w:jc w:val="left"/>
            </w:pPr>
          </w:p>
        </w:tc>
        <w:tc>
          <w:tcPr>
            <w:tcW w:w="4536" w:type="dxa"/>
            <w:tcBorders>
              <w:top w:val="single" w:sz="4" w:space="0" w:color="auto"/>
              <w:left w:val="single" w:sz="6" w:space="0" w:color="000000"/>
              <w:bottom w:val="single" w:sz="4" w:space="0" w:color="auto"/>
              <w:right w:val="single" w:sz="6" w:space="0" w:color="000000"/>
            </w:tcBorders>
          </w:tcPr>
          <w:p w14:paraId="4F30F5EB" w14:textId="77777777" w:rsidR="00AF5D3A" w:rsidRPr="00104DED" w:rsidRDefault="00AF5D3A" w:rsidP="00AF5D3A">
            <w:pPr>
              <w:pStyle w:val="naisc"/>
              <w:spacing w:before="0"/>
              <w:rPr>
                <w:b/>
              </w:rPr>
            </w:pPr>
            <w:r w:rsidRPr="00104DED">
              <w:rPr>
                <w:b/>
              </w:rPr>
              <w:t>Finanšu ministrija</w:t>
            </w:r>
          </w:p>
          <w:p w14:paraId="65D5E88A" w14:textId="3F19A9CB" w:rsidR="00AF5D3A" w:rsidRPr="00104DED" w:rsidRDefault="00AF5D3A" w:rsidP="00AF5D3A">
            <w:pPr>
              <w:pStyle w:val="naisc"/>
              <w:spacing w:before="0"/>
              <w:jc w:val="both"/>
              <w:rPr>
                <w:b/>
              </w:rPr>
            </w:pPr>
            <w:r w:rsidRPr="00104DED">
              <w:t xml:space="preserve">Lūdzam precizēt anotācijas III sadaļas 1.punktā un 1.1.apakšpunktā norādīto informāciju 2021., 2022.gadam ailē “saskaņā ar vidēja termiņa budžeta ietvaru” atbilstoši likumā “Par vidēja termiņa budžeta ietvaru 2020., 2021. un 2022. gadam” plānotajiem ieņēmumiem no valsts nodevas par speciālās atļaujas (licences) vai atļaujas izsniegšanas darbībām ar jonizējošā starojuma avotiem apmēram, kas 2021.gadā ir 12 490 </w:t>
            </w:r>
            <w:proofErr w:type="spellStart"/>
            <w:r w:rsidRPr="00104DED">
              <w:rPr>
                <w:i/>
                <w:iCs/>
              </w:rPr>
              <w:t>euro</w:t>
            </w:r>
            <w:proofErr w:type="spellEnd"/>
            <w:r w:rsidRPr="00104DED">
              <w:t xml:space="preserve"> un 2022. gadā 33 815 </w:t>
            </w:r>
            <w:proofErr w:type="spellStart"/>
            <w:r w:rsidRPr="00104DED">
              <w:rPr>
                <w:i/>
                <w:iCs/>
              </w:rPr>
              <w:t>euro</w:t>
            </w:r>
            <w:proofErr w:type="spellEnd"/>
            <w:r w:rsidRPr="00104DED">
              <w:t xml:space="preserve">, attiecīgi lūdzam precizēt arī anotācijas III sadaļas 6.punktā sniegto informāciju. Vienlaikus norādām, ka, sagatavojot likumprojektu “Par valsts budžetu 2021.gadam” un “Par vidēja termiņa budžeta ietvaru 2021., 2022. un 2023. gadam”, ir ņemtas vērā iepriekš minētās nodevas ieņēmumu prognozes, kas tika </w:t>
            </w:r>
            <w:r w:rsidRPr="00104DED">
              <w:lastRenderedPageBreak/>
              <w:t>iesniegtas Finanšu ministrijā ar VARAM 2020.gada 1.jūlijā ar vēstuli Nr.1-132/5897, kas neparedzēja nodevas ieņēmumu samazinājumu, attiecīgi tas nav ņemts vērā budžeta likumprojektu sagatavošanā.</w:t>
            </w:r>
          </w:p>
        </w:tc>
        <w:tc>
          <w:tcPr>
            <w:tcW w:w="2977" w:type="dxa"/>
            <w:tcBorders>
              <w:top w:val="single" w:sz="4" w:space="0" w:color="auto"/>
              <w:left w:val="single" w:sz="6" w:space="0" w:color="000000"/>
              <w:bottom w:val="single" w:sz="4" w:space="0" w:color="auto"/>
              <w:right w:val="single" w:sz="6" w:space="0" w:color="000000"/>
            </w:tcBorders>
          </w:tcPr>
          <w:p w14:paraId="5A46D6A4" w14:textId="3DB39BAB" w:rsidR="00AF5D3A" w:rsidRPr="00104DED" w:rsidRDefault="005C6935" w:rsidP="00AF5D3A">
            <w:pPr>
              <w:pStyle w:val="naisc"/>
              <w:spacing w:before="0" w:after="0"/>
              <w:ind w:firstLine="21"/>
              <w:rPr>
                <w:b/>
                <w:highlight w:val="green"/>
              </w:rPr>
            </w:pPr>
            <w:r w:rsidRPr="005C6935">
              <w:rPr>
                <w:b/>
              </w:rPr>
              <w:lastRenderedPageBreak/>
              <w:t>Ņemts vērā</w:t>
            </w:r>
          </w:p>
        </w:tc>
        <w:tc>
          <w:tcPr>
            <w:tcW w:w="3260" w:type="dxa"/>
            <w:tcBorders>
              <w:top w:val="single" w:sz="4" w:space="0" w:color="auto"/>
              <w:left w:val="single" w:sz="4" w:space="0" w:color="auto"/>
              <w:bottom w:val="single" w:sz="4" w:space="0" w:color="auto"/>
            </w:tcBorders>
          </w:tcPr>
          <w:p w14:paraId="6AA5299E" w14:textId="5152A52B" w:rsidR="00AF5D3A" w:rsidRPr="00104DED" w:rsidRDefault="0007281F" w:rsidP="0007281F">
            <w:pPr>
              <w:jc w:val="both"/>
            </w:pPr>
            <w:r>
              <w:t>Sk. precizēto Projekta anotāciju.</w:t>
            </w:r>
          </w:p>
        </w:tc>
      </w:tr>
      <w:tr w:rsidR="00AF5D3A" w:rsidRPr="00104DED" w14:paraId="411C6ECC" w14:textId="77777777" w:rsidTr="00974E6B">
        <w:tc>
          <w:tcPr>
            <w:tcW w:w="1135" w:type="dxa"/>
            <w:tcBorders>
              <w:top w:val="single" w:sz="4" w:space="0" w:color="auto"/>
              <w:left w:val="single" w:sz="6" w:space="0" w:color="000000"/>
              <w:bottom w:val="single" w:sz="4" w:space="0" w:color="auto"/>
              <w:right w:val="single" w:sz="6" w:space="0" w:color="000000"/>
            </w:tcBorders>
          </w:tcPr>
          <w:p w14:paraId="129E201C" w14:textId="0A83F58E" w:rsidR="00AF5D3A" w:rsidRPr="00104DED" w:rsidRDefault="00AF5D3A" w:rsidP="00AF5D3A">
            <w:pPr>
              <w:pStyle w:val="naisc"/>
              <w:spacing w:before="0" w:after="0"/>
              <w:ind w:firstLine="34"/>
            </w:pPr>
            <w:r>
              <w:t>42.</w:t>
            </w:r>
          </w:p>
        </w:tc>
        <w:tc>
          <w:tcPr>
            <w:tcW w:w="3260" w:type="dxa"/>
            <w:tcBorders>
              <w:top w:val="single" w:sz="4" w:space="0" w:color="auto"/>
              <w:left w:val="single" w:sz="6" w:space="0" w:color="000000"/>
              <w:bottom w:val="single" w:sz="4" w:space="0" w:color="auto"/>
              <w:right w:val="single" w:sz="6" w:space="0" w:color="000000"/>
            </w:tcBorders>
          </w:tcPr>
          <w:p w14:paraId="574292C2" w14:textId="77777777" w:rsidR="00AF5D3A" w:rsidRPr="00104DED" w:rsidRDefault="00AF5D3A" w:rsidP="00AF5D3A">
            <w:pPr>
              <w:pStyle w:val="naisc"/>
              <w:spacing w:before="0" w:after="0"/>
              <w:jc w:val="left"/>
            </w:pPr>
          </w:p>
        </w:tc>
        <w:tc>
          <w:tcPr>
            <w:tcW w:w="4536" w:type="dxa"/>
            <w:tcBorders>
              <w:top w:val="single" w:sz="4" w:space="0" w:color="auto"/>
              <w:left w:val="single" w:sz="6" w:space="0" w:color="000000"/>
              <w:bottom w:val="single" w:sz="4" w:space="0" w:color="auto"/>
              <w:right w:val="single" w:sz="6" w:space="0" w:color="000000"/>
            </w:tcBorders>
          </w:tcPr>
          <w:p w14:paraId="36FDDF6E" w14:textId="77777777" w:rsidR="00AF5D3A" w:rsidRPr="00104DED" w:rsidRDefault="00AF5D3A" w:rsidP="00AF5D3A">
            <w:pPr>
              <w:pStyle w:val="naisc"/>
              <w:spacing w:before="0"/>
              <w:rPr>
                <w:b/>
              </w:rPr>
            </w:pPr>
            <w:r w:rsidRPr="00104DED">
              <w:rPr>
                <w:b/>
              </w:rPr>
              <w:t>Finanšu ministrija</w:t>
            </w:r>
          </w:p>
          <w:p w14:paraId="30050C59" w14:textId="53545B36" w:rsidR="00AF5D3A" w:rsidRPr="00104DED" w:rsidRDefault="00AF5D3A" w:rsidP="00AF5D3A">
            <w:pPr>
              <w:pStyle w:val="naisc"/>
              <w:spacing w:before="0" w:after="0"/>
              <w:jc w:val="both"/>
            </w:pPr>
            <w:r w:rsidRPr="00104DED">
              <w:t>Lūdzam anotācijas III sadaļu aizpildīt atbilstoši Ministru kabineta 2009.gada 15.decembra instrukcijas Nr.19 “Tiesību akta projekta sākotnējās ietekmes izvērtēšanas kārtība” (turpmāk – instrukcija) pielikumam, t.sk. 3.-5.punktā un to apakšpunktos  norādot finansiālo ietekmi atbilstoši instrukcijas 33., 39., un 42.punktam.</w:t>
            </w:r>
          </w:p>
        </w:tc>
        <w:tc>
          <w:tcPr>
            <w:tcW w:w="2977" w:type="dxa"/>
            <w:tcBorders>
              <w:top w:val="single" w:sz="4" w:space="0" w:color="auto"/>
              <w:left w:val="single" w:sz="6" w:space="0" w:color="000000"/>
              <w:bottom w:val="single" w:sz="4" w:space="0" w:color="auto"/>
              <w:right w:val="single" w:sz="6" w:space="0" w:color="000000"/>
            </w:tcBorders>
          </w:tcPr>
          <w:p w14:paraId="4CB76D13" w14:textId="61CFEE80" w:rsidR="00AF5D3A" w:rsidRPr="00104DED" w:rsidRDefault="005C6935" w:rsidP="00AF5D3A">
            <w:pPr>
              <w:pStyle w:val="naisc"/>
              <w:spacing w:before="0" w:after="0"/>
              <w:ind w:firstLine="21"/>
              <w:rPr>
                <w:b/>
                <w:highlight w:val="green"/>
              </w:rPr>
            </w:pPr>
            <w:r w:rsidRPr="005C6935">
              <w:rPr>
                <w:b/>
              </w:rPr>
              <w:t>Ņemts</w:t>
            </w:r>
            <w:r>
              <w:rPr>
                <w:b/>
              </w:rPr>
              <w:t xml:space="preserve"> vērā</w:t>
            </w:r>
          </w:p>
        </w:tc>
        <w:tc>
          <w:tcPr>
            <w:tcW w:w="3260" w:type="dxa"/>
            <w:tcBorders>
              <w:top w:val="single" w:sz="4" w:space="0" w:color="auto"/>
              <w:left w:val="single" w:sz="4" w:space="0" w:color="auto"/>
              <w:bottom w:val="single" w:sz="4" w:space="0" w:color="auto"/>
            </w:tcBorders>
          </w:tcPr>
          <w:p w14:paraId="33E05B54" w14:textId="3A9D5145" w:rsidR="00AF5D3A" w:rsidRPr="00104DED" w:rsidRDefault="0007281F" w:rsidP="0007281F">
            <w:pPr>
              <w:jc w:val="both"/>
            </w:pPr>
            <w:r>
              <w:t>Sk. precizēto Projekta anotāciju.</w:t>
            </w:r>
          </w:p>
        </w:tc>
      </w:tr>
      <w:tr w:rsidR="00EE2BAE" w:rsidRPr="00104DED" w14:paraId="487FE86D" w14:textId="77777777" w:rsidTr="00897A0E">
        <w:trPr>
          <w:trHeight w:val="367"/>
        </w:trPr>
        <w:tc>
          <w:tcPr>
            <w:tcW w:w="15168" w:type="dxa"/>
            <w:gridSpan w:val="5"/>
            <w:tcBorders>
              <w:top w:val="single" w:sz="4" w:space="0" w:color="auto"/>
              <w:left w:val="single" w:sz="6" w:space="0" w:color="000000"/>
              <w:bottom w:val="single" w:sz="4" w:space="0" w:color="auto"/>
            </w:tcBorders>
            <w:shd w:val="clear" w:color="auto" w:fill="D9D9D9" w:themeFill="background1" w:themeFillShade="D9"/>
          </w:tcPr>
          <w:p w14:paraId="5743361D" w14:textId="559746F6" w:rsidR="00EE2BAE" w:rsidRPr="00897A0E" w:rsidRDefault="00EE2BAE" w:rsidP="00EE2BAE">
            <w:pPr>
              <w:pStyle w:val="naisc"/>
              <w:spacing w:before="0" w:after="0"/>
              <w:ind w:firstLine="34"/>
              <w:rPr>
                <w:b/>
              </w:rPr>
            </w:pPr>
            <w:r w:rsidRPr="00897A0E">
              <w:rPr>
                <w:b/>
              </w:rPr>
              <w:t>Pēc 2020. gada 16. novembra elektroniskas saskaņošanas saņemtie iebildumi</w:t>
            </w:r>
          </w:p>
        </w:tc>
      </w:tr>
      <w:tr w:rsidR="00897A0E" w:rsidRPr="00104DED" w14:paraId="78590780" w14:textId="77777777" w:rsidTr="00974E6B">
        <w:tc>
          <w:tcPr>
            <w:tcW w:w="1135" w:type="dxa"/>
            <w:tcBorders>
              <w:top w:val="single" w:sz="4" w:space="0" w:color="auto"/>
              <w:left w:val="single" w:sz="6" w:space="0" w:color="000000"/>
              <w:bottom w:val="single" w:sz="4" w:space="0" w:color="auto"/>
              <w:right w:val="single" w:sz="6" w:space="0" w:color="000000"/>
            </w:tcBorders>
          </w:tcPr>
          <w:p w14:paraId="7D39C7B1" w14:textId="527142A2" w:rsidR="00897A0E" w:rsidRDefault="009725DA" w:rsidP="00897A0E">
            <w:pPr>
              <w:pStyle w:val="naisc"/>
              <w:spacing w:before="0" w:after="0"/>
              <w:ind w:firstLine="34"/>
            </w:pPr>
            <w:r>
              <w:t>43.</w:t>
            </w:r>
          </w:p>
        </w:tc>
        <w:tc>
          <w:tcPr>
            <w:tcW w:w="3260" w:type="dxa"/>
            <w:tcBorders>
              <w:top w:val="single" w:sz="4" w:space="0" w:color="auto"/>
              <w:left w:val="single" w:sz="6" w:space="0" w:color="000000"/>
              <w:bottom w:val="single" w:sz="4" w:space="0" w:color="auto"/>
              <w:right w:val="single" w:sz="6" w:space="0" w:color="000000"/>
            </w:tcBorders>
          </w:tcPr>
          <w:p w14:paraId="194704E1" w14:textId="77777777" w:rsidR="00D37805" w:rsidRDefault="00D37805" w:rsidP="00D37805">
            <w:pPr>
              <w:pStyle w:val="naisc"/>
              <w:jc w:val="both"/>
            </w:pPr>
            <w:r>
              <w:t>1. Noteikumi nosaka:</w:t>
            </w:r>
          </w:p>
          <w:p w14:paraId="5492E834" w14:textId="77777777" w:rsidR="00D37805" w:rsidRDefault="00D37805" w:rsidP="00D37805">
            <w:pPr>
              <w:pStyle w:val="naisc"/>
              <w:jc w:val="both"/>
            </w:pPr>
            <w:r>
              <w:t>1.1.  kritērijus darbību ar jonizējošā starojuma avotiem uzsākšanai;</w:t>
            </w:r>
          </w:p>
          <w:p w14:paraId="22E30323" w14:textId="77777777" w:rsidR="00D37805" w:rsidRDefault="00D37805" w:rsidP="00D37805">
            <w:pPr>
              <w:pStyle w:val="naisc"/>
              <w:jc w:val="both"/>
            </w:pPr>
            <w:r>
              <w:t>1.2. darbības ar jonizējošā starojuma avotiem, kuras nav nepieciešams paziņot, jo cilvēku rīcība šīs darbības nespēj ietekmēt vai potenciālā jonizējošā starojuma doza un apstarošanas kaitīgā iedarbība ir tik maza, ka no radiācijas drošības viedokļa to var neņemt vērā;</w:t>
            </w:r>
          </w:p>
          <w:p w14:paraId="79FC0CEF" w14:textId="77777777" w:rsidR="00D37805" w:rsidRDefault="00D37805" w:rsidP="00D37805">
            <w:pPr>
              <w:pStyle w:val="naisc"/>
              <w:jc w:val="both"/>
            </w:pPr>
            <w:r>
              <w:t xml:space="preserve">1.3. darbības ar jonizējošā starojuma avotiem, kuras </w:t>
            </w:r>
            <w:r>
              <w:lastRenderedPageBreak/>
              <w:t>nepieciešams paziņot, un darbības ar jonizējošā starojuma avotiem, kuras nepieciešams reģistrēt, ņemot vērā darbības radītā jonizējošā starojuma iespējamo negatīvo ietekmi uz cilvēka veselību un vidi;</w:t>
            </w:r>
          </w:p>
          <w:p w14:paraId="55892801" w14:textId="77777777" w:rsidR="00D37805" w:rsidRDefault="00D37805" w:rsidP="00D37805">
            <w:pPr>
              <w:pStyle w:val="naisc"/>
              <w:jc w:val="both"/>
            </w:pPr>
            <w:r>
              <w:t>1.4. kārtību, kādā aptur darbības ar jonizējošā starojuma avotiem, kuras nepieciešams paziņot;</w:t>
            </w:r>
          </w:p>
          <w:p w14:paraId="09D09FE2" w14:textId="77777777" w:rsidR="00D37805" w:rsidRDefault="00D37805" w:rsidP="00D37805">
            <w:pPr>
              <w:pStyle w:val="naisc"/>
              <w:jc w:val="both"/>
            </w:pPr>
            <w:r>
              <w:t>1.5. kārtību, kādā reģistrē un aptur darbības ar jonizējošā starojuma avotiem, kuras nepieciešams reģistrēt, un kārtību, kādā anulē šādu darbību reģistrāciju;</w:t>
            </w:r>
          </w:p>
          <w:p w14:paraId="23925BB3" w14:textId="77777777" w:rsidR="00D37805" w:rsidRDefault="00D37805" w:rsidP="00D37805">
            <w:pPr>
              <w:pStyle w:val="naisc"/>
              <w:jc w:val="both"/>
            </w:pPr>
            <w:r>
              <w:t>1.6. kārtību, kādā izsniedz, aptur un anulē licenci darbībām ar jonizējošā starojuma avotiem;</w:t>
            </w:r>
          </w:p>
          <w:p w14:paraId="40D49727" w14:textId="77777777" w:rsidR="00D37805" w:rsidRDefault="00D37805" w:rsidP="00D37805">
            <w:pPr>
              <w:pStyle w:val="naisc"/>
              <w:jc w:val="both"/>
            </w:pPr>
            <w:r>
              <w:t xml:space="preserve">1.7. valsts nodevas apmēru un maksāšanas kārtību; </w:t>
            </w:r>
          </w:p>
          <w:p w14:paraId="36B784B1" w14:textId="77777777" w:rsidR="00D37805" w:rsidRDefault="00D37805" w:rsidP="00D37805">
            <w:pPr>
              <w:pStyle w:val="naisc"/>
              <w:jc w:val="both"/>
            </w:pPr>
            <w:r>
              <w:t>1.8. kārtību, kādā publiski apspriež valsts nozīmes jonizējošā starojuma objektu izveidošanu vai būtisku pārmaiņu veikšanu tajos;</w:t>
            </w:r>
          </w:p>
          <w:p w14:paraId="396A45C1" w14:textId="77777777" w:rsidR="00D37805" w:rsidRDefault="00D37805" w:rsidP="00D37805">
            <w:pPr>
              <w:pStyle w:val="naisc"/>
              <w:jc w:val="both"/>
            </w:pPr>
            <w:r>
              <w:t xml:space="preserve">1.9. kārtību, kādā aizpildāms un iesniedzams pārskats par darbībām ar jonizējošā </w:t>
            </w:r>
            <w:r>
              <w:lastRenderedPageBreak/>
              <w:t xml:space="preserve">starojuma avotiem, kā arī šā pārskata saturu; </w:t>
            </w:r>
          </w:p>
          <w:p w14:paraId="3D02D395" w14:textId="77777777" w:rsidR="00D37805" w:rsidRDefault="00D37805" w:rsidP="00D37805">
            <w:pPr>
              <w:pStyle w:val="naisc"/>
              <w:jc w:val="both"/>
            </w:pPr>
            <w:r>
              <w:t>1.10. minimālās kvalifikācijas prasības darbu vadītājam;</w:t>
            </w:r>
          </w:p>
          <w:p w14:paraId="307BC622" w14:textId="77777777" w:rsidR="00D37805" w:rsidRDefault="00D37805" w:rsidP="00D37805">
            <w:pPr>
              <w:pStyle w:val="naisc"/>
              <w:jc w:val="both"/>
            </w:pPr>
            <w:r>
              <w:t>1.11. darbības ar jonizējošā starojuma avotiem, kurām nepieciešama civiltiesiskās atbildības apdrošināšana, un minimālo civiltiesiskās atbildības apdrošinājuma summu;</w:t>
            </w:r>
          </w:p>
          <w:p w14:paraId="2CAED746" w14:textId="176CD960" w:rsidR="00897A0E" w:rsidRPr="00104DED" w:rsidRDefault="00D37805" w:rsidP="00D37805">
            <w:pPr>
              <w:pStyle w:val="naisc"/>
              <w:spacing w:before="0" w:after="0"/>
              <w:jc w:val="both"/>
            </w:pPr>
            <w:r>
              <w:t>1.12. radioaktīvo vielu nesaturošu jonizējošā starojuma avotu likvidēšanas kārtību.</w:t>
            </w:r>
          </w:p>
        </w:tc>
        <w:tc>
          <w:tcPr>
            <w:tcW w:w="4536" w:type="dxa"/>
            <w:tcBorders>
              <w:top w:val="single" w:sz="4" w:space="0" w:color="auto"/>
              <w:left w:val="single" w:sz="6" w:space="0" w:color="000000"/>
              <w:bottom w:val="single" w:sz="4" w:space="0" w:color="auto"/>
              <w:right w:val="single" w:sz="6" w:space="0" w:color="000000"/>
            </w:tcBorders>
          </w:tcPr>
          <w:p w14:paraId="22D87686" w14:textId="77777777" w:rsidR="00897A0E" w:rsidRDefault="00897A0E" w:rsidP="00897A0E">
            <w:pPr>
              <w:pStyle w:val="naisc"/>
              <w:spacing w:before="0"/>
              <w:rPr>
                <w:b/>
              </w:rPr>
            </w:pPr>
            <w:r w:rsidRPr="00397162">
              <w:rPr>
                <w:b/>
              </w:rPr>
              <w:lastRenderedPageBreak/>
              <w:t>Tieslietu ministrija</w:t>
            </w:r>
          </w:p>
          <w:p w14:paraId="5CA54544" w14:textId="25504BEE" w:rsidR="001B635D" w:rsidRPr="001B635D" w:rsidRDefault="001B635D" w:rsidP="001B635D">
            <w:pPr>
              <w:pStyle w:val="naisc"/>
              <w:jc w:val="both"/>
            </w:pPr>
            <w:r w:rsidRPr="001B635D">
              <w:t>Saskaņā ar  Ministru kabineta 2009. gada 3. februāra noteikumu Nr. 108 "Normatīvo aktu projektu sagatavošanas noteikumi" 100.2. apakšpunktam noteikumu projekta pirmajā punktā raksta (pārraksta) likumā noteikto pilnvarojumu Ministru kabinetam.</w:t>
            </w:r>
          </w:p>
          <w:p w14:paraId="4A856994" w14:textId="4B5F3445" w:rsidR="001B635D" w:rsidRPr="00104DED" w:rsidRDefault="001B635D" w:rsidP="001B635D">
            <w:pPr>
              <w:pStyle w:val="naisc"/>
              <w:spacing w:before="0"/>
              <w:jc w:val="both"/>
              <w:rPr>
                <w:b/>
              </w:rPr>
            </w:pPr>
            <w:r w:rsidRPr="001B635D">
              <w:t xml:space="preserve">Vēršam uzmanību, ka noteikumu projekta izziņas 14.un 16.punktā norādīts par vairākiem Vides aizsardzības un reģionālās attīstības ministrijas priekšlikumiem likumprojekta “Grozījumi likumā “Par radiācijas drošību un kodoldrošību”” (709/Lp13) izskatīšanā Saeimā uz trešo lasījumu. Saistībā ar minēto norādām, ka noteikumu projekta 1. punktā ietvertais pilnvarojums (regulējuma priekšmets) </w:t>
            </w:r>
            <w:r w:rsidRPr="001B635D">
              <w:lastRenderedPageBreak/>
              <w:t>neatbilst iepriekš minētajiem izziņā norādītajiem priekšlikumiem (no minētajiem priekšlikumiem izriet, ka Ministru kabinets nosaka kursu programmu radiācijas drošībā saturu; kārtību, kādā izsniedz, aptur un anulē reģistrācijas apliecību darbībām ar jonizējošā starojuma avotiem, un reģistrācijas apliecības darbības termiņu; kārtību, kādā izsniedz, aptur un anulē licenci darbībām ar jonizējošā starojuma avotiem, un licences darbības termiņu). Attiecīgi lūdzam atbilstoši precizēt noteikumu projekta 1. punktu, nepieciešamības gadījumā precizējot arī citas noteikumu projekta normas, tādējādi nodrošinot, ka tiek ievērots likumdevēja pilnvarojums Ministru kabinetam.</w:t>
            </w:r>
          </w:p>
        </w:tc>
        <w:tc>
          <w:tcPr>
            <w:tcW w:w="2977" w:type="dxa"/>
            <w:tcBorders>
              <w:top w:val="single" w:sz="4" w:space="0" w:color="auto"/>
              <w:left w:val="single" w:sz="6" w:space="0" w:color="000000"/>
              <w:bottom w:val="single" w:sz="4" w:space="0" w:color="auto"/>
              <w:right w:val="single" w:sz="6" w:space="0" w:color="000000"/>
            </w:tcBorders>
          </w:tcPr>
          <w:p w14:paraId="7B3021BD" w14:textId="372414F4" w:rsidR="00897A0E" w:rsidRPr="005C6935" w:rsidRDefault="00D37805" w:rsidP="00897A0E">
            <w:pPr>
              <w:pStyle w:val="naisc"/>
              <w:spacing w:before="0" w:after="0"/>
              <w:ind w:firstLine="21"/>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7E44B166" w14:textId="77777777" w:rsidR="00D37805" w:rsidRPr="00D37805" w:rsidRDefault="00D37805" w:rsidP="00D37805">
            <w:pPr>
              <w:jc w:val="both"/>
            </w:pPr>
            <w:r w:rsidRPr="00D37805">
              <w:t>1. Noteikumi nosaka:</w:t>
            </w:r>
          </w:p>
          <w:p w14:paraId="2C569150" w14:textId="77777777" w:rsidR="00D37805" w:rsidRPr="00B240F6" w:rsidRDefault="00D37805" w:rsidP="00D37805">
            <w:pPr>
              <w:jc w:val="both"/>
              <w:rPr>
                <w:b/>
              </w:rPr>
            </w:pPr>
            <w:r w:rsidRPr="00B240F6">
              <w:rPr>
                <w:b/>
              </w:rPr>
              <w:t>1.1. </w:t>
            </w:r>
            <w:bookmarkStart w:id="1" w:name="bkm23"/>
            <w:r w:rsidRPr="00B240F6">
              <w:rPr>
                <w:b/>
              </w:rPr>
              <w:t>kursu programmu radiācijas drošībā saturu;</w:t>
            </w:r>
          </w:p>
          <w:p w14:paraId="10117C43" w14:textId="77777777" w:rsidR="00D37805" w:rsidRPr="00D37805" w:rsidRDefault="00D37805" w:rsidP="00D37805">
            <w:pPr>
              <w:jc w:val="both"/>
            </w:pPr>
            <w:r w:rsidRPr="00D37805">
              <w:rPr>
                <w:lang w:val="fr"/>
              </w:rPr>
              <w:t xml:space="preserve">1.2. </w:t>
            </w:r>
            <w:r w:rsidRPr="00D37805">
              <w:t>kritērijus darbību ar jonizējošā starojuma avotiem uzsākšanai;</w:t>
            </w:r>
          </w:p>
          <w:p w14:paraId="09D8D3C9" w14:textId="77777777" w:rsidR="00D37805" w:rsidRPr="00D37805" w:rsidRDefault="00D37805" w:rsidP="00D37805">
            <w:pPr>
              <w:jc w:val="both"/>
            </w:pPr>
            <w:r w:rsidRPr="00D37805">
              <w:t>1.3. darbības ar jonizējošā starojuma avotiem, kuras nav nepieciešams paziņot, jo cilvēku rīcība šīs darbības nespēj ietekmēt vai potenciālā jonizējošā starojuma doza un apstarošanas kaitīgā iedarbība ir tik maza, ka no radiācijas drošības viedokļa to var neņemt vērā;</w:t>
            </w:r>
          </w:p>
          <w:p w14:paraId="5E417765" w14:textId="77777777" w:rsidR="00D37805" w:rsidRPr="00D37805" w:rsidRDefault="00D37805" w:rsidP="00D37805">
            <w:pPr>
              <w:jc w:val="both"/>
            </w:pPr>
            <w:bookmarkStart w:id="2" w:name="bkm22"/>
            <w:r w:rsidRPr="00D37805">
              <w:lastRenderedPageBreak/>
              <w:t>1.4. darbības ar jonizējošā starojuma avotiem, kuras nepieciešams paziņot, un darbības ar jonizējošā starojuma avotiem, kuras nepieciešams reģistrēt, ņemot vērā darbības radītā jonizējošā starojuma iespējamo negatīvo ietekmi uz cilvēka veselību un vidi;</w:t>
            </w:r>
          </w:p>
          <w:p w14:paraId="108E526F" w14:textId="77777777" w:rsidR="00D37805" w:rsidRPr="00D37805" w:rsidRDefault="00D37805" w:rsidP="00D37805">
            <w:pPr>
              <w:jc w:val="both"/>
            </w:pPr>
            <w:r w:rsidRPr="00D37805">
              <w:t>1.5. kārtību, kādā aptur darbības ar jonizējošā starojuma avotiem, kuras nepieciešams paziņot;</w:t>
            </w:r>
          </w:p>
          <w:p w14:paraId="3EFD1FA7" w14:textId="77777777" w:rsidR="00D37805" w:rsidRPr="00D37805" w:rsidRDefault="00D37805" w:rsidP="00D37805">
            <w:pPr>
              <w:jc w:val="both"/>
            </w:pPr>
            <w:r w:rsidRPr="00D37805">
              <w:t xml:space="preserve">1.6. </w:t>
            </w:r>
            <w:r w:rsidRPr="00D37805">
              <w:rPr>
                <w:b/>
              </w:rPr>
              <w:t>kārtību, kādā izsniedz, aptur un anulē reģistrācijas apliecību darbībām ar jonizējošā starojuma avotiem, un reģistrācijas apliecības darbības termiņu;</w:t>
            </w:r>
          </w:p>
          <w:p w14:paraId="0FB40D68" w14:textId="77777777" w:rsidR="00D37805" w:rsidRPr="00D37805" w:rsidRDefault="00D37805" w:rsidP="00D37805">
            <w:pPr>
              <w:pStyle w:val="naisf"/>
              <w:spacing w:before="0" w:after="0"/>
              <w:ind w:firstLine="0"/>
            </w:pPr>
            <w:r w:rsidRPr="00D37805">
              <w:t>1.7. </w:t>
            </w:r>
            <w:r w:rsidRPr="00D37805">
              <w:rPr>
                <w:b/>
              </w:rPr>
              <w:t>kārtību, kādā izsniedz, aptur un anulē licenci darbībām ar jonizējošā starojuma avotiem, un licences darbības termiņu;</w:t>
            </w:r>
          </w:p>
          <w:p w14:paraId="09730A0E" w14:textId="77777777" w:rsidR="00D37805" w:rsidRPr="00D37805" w:rsidRDefault="00D37805" w:rsidP="00D37805">
            <w:pPr>
              <w:pStyle w:val="naisf"/>
              <w:spacing w:before="0" w:after="0"/>
              <w:ind w:firstLine="0"/>
            </w:pPr>
            <w:r w:rsidRPr="00D37805">
              <w:t xml:space="preserve">1.8. valsts nodevas apmēru un maksāšanas kārtību; </w:t>
            </w:r>
          </w:p>
          <w:p w14:paraId="1D556233" w14:textId="77777777" w:rsidR="00D37805" w:rsidRPr="00D37805" w:rsidRDefault="00D37805" w:rsidP="00D37805">
            <w:pPr>
              <w:pStyle w:val="naisf"/>
              <w:spacing w:before="0" w:after="0"/>
              <w:ind w:firstLine="0"/>
            </w:pPr>
            <w:r w:rsidRPr="00D37805">
              <w:t xml:space="preserve">1.9. </w:t>
            </w:r>
            <w:r w:rsidRPr="00D37805">
              <w:rPr>
                <w:shd w:val="clear" w:color="auto" w:fill="FFFFFF"/>
              </w:rPr>
              <w:t>kārtību, kādā publiski apspriež valsts nozīmes jonizējošā starojuma objektu izveidošanu vai būtisku pārmaiņu veikšanu tajos;</w:t>
            </w:r>
          </w:p>
          <w:p w14:paraId="6FA51152" w14:textId="77777777" w:rsidR="00D37805" w:rsidRPr="00D37805" w:rsidRDefault="00D37805" w:rsidP="00D37805">
            <w:pPr>
              <w:pStyle w:val="naisf"/>
              <w:spacing w:before="0" w:after="0"/>
              <w:ind w:firstLine="0"/>
              <w:rPr>
                <w:spacing w:val="-3"/>
              </w:rPr>
            </w:pPr>
            <w:r w:rsidRPr="00D37805">
              <w:lastRenderedPageBreak/>
              <w:t>1.10. kārtību, kādā aizpildāms un iesniedzams pārskats par darbībām ar jonizējošā starojuma avotiem, kā arī šā pārskata saturu;</w:t>
            </w:r>
            <w:r w:rsidRPr="00D37805">
              <w:rPr>
                <w:spacing w:val="-3"/>
              </w:rPr>
              <w:t xml:space="preserve"> </w:t>
            </w:r>
          </w:p>
          <w:p w14:paraId="2A966BFB" w14:textId="77777777" w:rsidR="00D37805" w:rsidRPr="00D37805" w:rsidRDefault="00D37805" w:rsidP="00D37805">
            <w:pPr>
              <w:pStyle w:val="naisf"/>
              <w:spacing w:before="0" w:after="0"/>
              <w:ind w:firstLine="0"/>
              <w:rPr>
                <w:spacing w:val="-3"/>
              </w:rPr>
            </w:pPr>
            <w:r w:rsidRPr="00D37805">
              <w:rPr>
                <w:iCs/>
                <w:spacing w:val="-3"/>
              </w:rPr>
              <w:t xml:space="preserve">1.11. minimālās kvalifikācijas prasības </w:t>
            </w:r>
            <w:r w:rsidRPr="00D37805">
              <w:rPr>
                <w:spacing w:val="-3"/>
              </w:rPr>
              <w:t>darbu vadītājam;</w:t>
            </w:r>
          </w:p>
          <w:p w14:paraId="67B932F4" w14:textId="77777777" w:rsidR="00D37805" w:rsidRPr="00D37805" w:rsidRDefault="00D37805" w:rsidP="00D37805">
            <w:pPr>
              <w:pStyle w:val="naisf"/>
              <w:spacing w:before="0" w:after="0"/>
              <w:ind w:firstLine="0"/>
            </w:pPr>
            <w:r w:rsidRPr="00D37805">
              <w:t>1.12. darbības ar jonizējošā starojuma avotiem, kurām nepieciešama civiltiesiskās atbildības apdrošināšana, un minimālo civiltiesiskās atbildības apdrošinājuma summu;</w:t>
            </w:r>
          </w:p>
          <w:bookmarkEnd w:id="1"/>
          <w:bookmarkEnd w:id="2"/>
          <w:p w14:paraId="008B3ABD" w14:textId="46E4B260" w:rsidR="00897A0E" w:rsidRPr="00D37805" w:rsidRDefault="00D37805" w:rsidP="00D37805">
            <w:pPr>
              <w:jc w:val="both"/>
            </w:pPr>
            <w:r w:rsidRPr="00D37805">
              <w:t>1.13. radioaktīvo vielu nesaturošu jonizējošā starojuma avotu likvidēšanas kārtību.</w:t>
            </w:r>
          </w:p>
        </w:tc>
      </w:tr>
      <w:tr w:rsidR="00897A0E" w:rsidRPr="00104DED" w14:paraId="194B457D" w14:textId="77777777" w:rsidTr="00974E6B">
        <w:tc>
          <w:tcPr>
            <w:tcW w:w="1135" w:type="dxa"/>
            <w:tcBorders>
              <w:top w:val="single" w:sz="4" w:space="0" w:color="auto"/>
              <w:left w:val="single" w:sz="6" w:space="0" w:color="000000"/>
              <w:bottom w:val="single" w:sz="4" w:space="0" w:color="auto"/>
              <w:right w:val="single" w:sz="6" w:space="0" w:color="000000"/>
            </w:tcBorders>
          </w:tcPr>
          <w:p w14:paraId="0CB0127C" w14:textId="32D3E08B" w:rsidR="00897A0E" w:rsidRDefault="009725DA" w:rsidP="00897A0E">
            <w:pPr>
              <w:pStyle w:val="naisc"/>
              <w:spacing w:before="0" w:after="0"/>
              <w:ind w:firstLine="34"/>
            </w:pPr>
            <w:r>
              <w:lastRenderedPageBreak/>
              <w:t>44.</w:t>
            </w:r>
          </w:p>
        </w:tc>
        <w:tc>
          <w:tcPr>
            <w:tcW w:w="3260" w:type="dxa"/>
            <w:tcBorders>
              <w:top w:val="single" w:sz="4" w:space="0" w:color="auto"/>
              <w:left w:val="single" w:sz="6" w:space="0" w:color="000000"/>
              <w:bottom w:val="single" w:sz="4" w:space="0" w:color="auto"/>
              <w:right w:val="single" w:sz="6" w:space="0" w:color="000000"/>
            </w:tcBorders>
          </w:tcPr>
          <w:p w14:paraId="59C1D884" w14:textId="13DD5050" w:rsidR="00897A0E" w:rsidRPr="00104DED" w:rsidRDefault="00C15877" w:rsidP="00C15877">
            <w:pPr>
              <w:pStyle w:val="naisc"/>
              <w:spacing w:before="0" w:after="0"/>
              <w:jc w:val="both"/>
            </w:pPr>
            <w:r w:rsidRPr="00C15877">
              <w:t>15. Šo noteikumu 6.2. apakšpunktā minēto jonizējošā starojuma avotu, ja tas nav nepieciešams turpmākajai darbībai vai ja avota drošība neatbilst normatīvajos aktos radiācijas drošības jomā noteiktajām prasībām, darbību veicējs pēc glabāšanas darbības pārtraukšanas likvidē saskaņā ar šo noteikumu 55. punktu.</w:t>
            </w:r>
          </w:p>
        </w:tc>
        <w:tc>
          <w:tcPr>
            <w:tcW w:w="4536" w:type="dxa"/>
            <w:tcBorders>
              <w:top w:val="single" w:sz="4" w:space="0" w:color="auto"/>
              <w:left w:val="single" w:sz="6" w:space="0" w:color="000000"/>
              <w:bottom w:val="single" w:sz="4" w:space="0" w:color="auto"/>
              <w:right w:val="single" w:sz="6" w:space="0" w:color="000000"/>
            </w:tcBorders>
          </w:tcPr>
          <w:p w14:paraId="147DC03B" w14:textId="77777777" w:rsidR="00897A0E" w:rsidRDefault="00897A0E" w:rsidP="00897A0E">
            <w:pPr>
              <w:pStyle w:val="naisc"/>
              <w:spacing w:before="0"/>
              <w:rPr>
                <w:b/>
              </w:rPr>
            </w:pPr>
            <w:r w:rsidRPr="00397162">
              <w:rPr>
                <w:b/>
              </w:rPr>
              <w:t>Tieslietu ministrija</w:t>
            </w:r>
          </w:p>
          <w:p w14:paraId="7C9C2601" w14:textId="53EEC7D0" w:rsidR="001B635D" w:rsidRPr="001B635D" w:rsidRDefault="001B635D" w:rsidP="001B635D">
            <w:pPr>
              <w:pStyle w:val="naisc"/>
              <w:spacing w:before="0"/>
              <w:jc w:val="both"/>
            </w:pPr>
            <w:r w:rsidRPr="004F4F90">
              <w:t>Ņemot vērā, ka ir izmainīta noteikumu projekta normu numerācija, lūdzam pārskatīt un nepieciešamības gadījumā precizēt noteikumu projektā ietvertās iekšējās atsauces, nodrošinot, ka tās ir korektas. Piemēram, vēršam uzmanību, ka pretēji noteikumu projekta 15. punktā norādītajam noteikumu projekta 55. punktā nav norādīts, kā likvidē jonizējošā starojuma avotu.</w:t>
            </w:r>
          </w:p>
        </w:tc>
        <w:tc>
          <w:tcPr>
            <w:tcW w:w="2977" w:type="dxa"/>
            <w:tcBorders>
              <w:top w:val="single" w:sz="4" w:space="0" w:color="auto"/>
              <w:left w:val="single" w:sz="6" w:space="0" w:color="000000"/>
              <w:bottom w:val="single" w:sz="4" w:space="0" w:color="auto"/>
              <w:right w:val="single" w:sz="6" w:space="0" w:color="000000"/>
            </w:tcBorders>
          </w:tcPr>
          <w:p w14:paraId="0D6ADD57" w14:textId="051E6E4D" w:rsidR="00897A0E" w:rsidRPr="005C6935" w:rsidRDefault="00C15877" w:rsidP="00897A0E">
            <w:pPr>
              <w:pStyle w:val="naisc"/>
              <w:spacing w:before="0" w:after="0"/>
              <w:ind w:firstLine="21"/>
              <w:rPr>
                <w:b/>
              </w:rPr>
            </w:pPr>
            <w:r>
              <w:rPr>
                <w:b/>
              </w:rPr>
              <w:t>Ņemts vērā</w:t>
            </w:r>
          </w:p>
        </w:tc>
        <w:tc>
          <w:tcPr>
            <w:tcW w:w="3260" w:type="dxa"/>
            <w:tcBorders>
              <w:top w:val="single" w:sz="4" w:space="0" w:color="auto"/>
              <w:left w:val="single" w:sz="4" w:space="0" w:color="auto"/>
              <w:bottom w:val="single" w:sz="4" w:space="0" w:color="auto"/>
            </w:tcBorders>
          </w:tcPr>
          <w:p w14:paraId="5700199F" w14:textId="5C625E6A" w:rsidR="00C15877" w:rsidRPr="00C15877" w:rsidRDefault="00C15877" w:rsidP="00C15877">
            <w:pPr>
              <w:pStyle w:val="naisf"/>
              <w:spacing w:before="0" w:after="0"/>
              <w:ind w:firstLine="0"/>
            </w:pPr>
            <w:r w:rsidRPr="00C15877">
              <w:t xml:space="preserve">15. Šo noteikumu 6.2. apakšpunktā minēto jonizējošā starojuma avotu, ja tas nav nepieciešams turpmākajai darbībai vai ja avota drošība neatbilst normatīvajos aktos radiācijas drošības jomā noteiktajām prasībām, darbību veicējs pēc glabāšanas darbības pārtraukšanas likvidē saskaņā ar šo noteikumu </w:t>
            </w:r>
            <w:r w:rsidRPr="00C15877">
              <w:rPr>
                <w:b/>
              </w:rPr>
              <w:t>5</w:t>
            </w:r>
            <w:r>
              <w:rPr>
                <w:b/>
              </w:rPr>
              <w:t>3</w:t>
            </w:r>
            <w:r w:rsidRPr="00C15877">
              <w:rPr>
                <w:b/>
              </w:rPr>
              <w:t>.</w:t>
            </w:r>
            <w:r w:rsidRPr="00C15877">
              <w:t xml:space="preserve"> punktu.</w:t>
            </w:r>
          </w:p>
          <w:p w14:paraId="57BA1883" w14:textId="6F0A9378" w:rsidR="00897A0E" w:rsidRPr="00C15877" w:rsidRDefault="00897A0E" w:rsidP="00897A0E">
            <w:pPr>
              <w:jc w:val="both"/>
            </w:pPr>
          </w:p>
        </w:tc>
      </w:tr>
      <w:tr w:rsidR="00897A0E" w:rsidRPr="00104DED" w14:paraId="262F1500" w14:textId="77777777" w:rsidTr="00974E6B">
        <w:tc>
          <w:tcPr>
            <w:tcW w:w="1135" w:type="dxa"/>
            <w:tcBorders>
              <w:top w:val="single" w:sz="4" w:space="0" w:color="auto"/>
              <w:left w:val="single" w:sz="6" w:space="0" w:color="000000"/>
              <w:bottom w:val="single" w:sz="4" w:space="0" w:color="auto"/>
              <w:right w:val="single" w:sz="6" w:space="0" w:color="000000"/>
            </w:tcBorders>
          </w:tcPr>
          <w:p w14:paraId="13B90106" w14:textId="44EA9E28" w:rsidR="00897A0E" w:rsidRDefault="009725DA" w:rsidP="00897A0E">
            <w:pPr>
              <w:pStyle w:val="naisc"/>
              <w:spacing w:before="0" w:after="0"/>
              <w:ind w:firstLine="34"/>
            </w:pPr>
            <w:r>
              <w:t>45.</w:t>
            </w:r>
          </w:p>
        </w:tc>
        <w:tc>
          <w:tcPr>
            <w:tcW w:w="3260" w:type="dxa"/>
            <w:tcBorders>
              <w:top w:val="single" w:sz="4" w:space="0" w:color="auto"/>
              <w:left w:val="single" w:sz="6" w:space="0" w:color="000000"/>
              <w:bottom w:val="single" w:sz="4" w:space="0" w:color="auto"/>
              <w:right w:val="single" w:sz="6" w:space="0" w:color="000000"/>
            </w:tcBorders>
          </w:tcPr>
          <w:p w14:paraId="4E0F6C61" w14:textId="2429E5C4" w:rsidR="00897A0E" w:rsidRDefault="004E195D" w:rsidP="004E195D">
            <w:pPr>
              <w:pStyle w:val="naisc"/>
              <w:spacing w:before="0" w:after="0"/>
              <w:jc w:val="both"/>
            </w:pPr>
            <w:r w:rsidRPr="004E195D">
              <w:rPr>
                <w:color w:val="000000" w:themeColor="text1"/>
              </w:rPr>
              <w:t xml:space="preserve">22. Pirms licencējamu darbību uzsākšanas iesniedzējs nodrošina sākotnējo eksperta </w:t>
            </w:r>
            <w:r w:rsidRPr="004E195D">
              <w:rPr>
                <w:color w:val="000000" w:themeColor="text1"/>
              </w:rPr>
              <w:lastRenderedPageBreak/>
              <w:t xml:space="preserve">atzinumu. Lai atkārtoti saņemtu licenci darbību turpināšanai, nepieciešams atjaunots eksperta atzinums, kurā izvērtē būtiskās izmaiņas </w:t>
            </w:r>
            <w:r w:rsidRPr="004E195D">
              <w:t>apstākļos, kas var ietekmēt radiācijas drošību</w:t>
            </w:r>
            <w:r w:rsidR="00711945">
              <w:t>.</w:t>
            </w:r>
          </w:p>
          <w:p w14:paraId="50067E58" w14:textId="77777777" w:rsidR="00711945" w:rsidRDefault="00711945" w:rsidP="004E195D">
            <w:pPr>
              <w:pStyle w:val="naisc"/>
              <w:spacing w:before="0" w:after="0"/>
              <w:jc w:val="both"/>
            </w:pPr>
          </w:p>
          <w:p w14:paraId="07EA2687" w14:textId="77777777" w:rsidR="00711945" w:rsidRDefault="00711945" w:rsidP="00711945">
            <w:pPr>
              <w:pStyle w:val="naisc"/>
              <w:jc w:val="both"/>
            </w:pPr>
            <w:r>
              <w:t xml:space="preserve">27. Darbu vadītājam, kas veic ar medicīnisku apstarošanu saistītas darbības, kvalifikācija atbilst šādiem kritērijiem: </w:t>
            </w:r>
          </w:p>
          <w:p w14:paraId="3CD4CDFA" w14:textId="77777777" w:rsidR="00711945" w:rsidRDefault="00711945" w:rsidP="00711945">
            <w:pPr>
              <w:pStyle w:val="naisc"/>
              <w:jc w:val="both"/>
            </w:pPr>
            <w:r>
              <w:t xml:space="preserve">27.1. </w:t>
            </w:r>
            <w:proofErr w:type="spellStart"/>
            <w:r>
              <w:t>radiodiagnostikā</w:t>
            </w:r>
            <w:proofErr w:type="spellEnd"/>
            <w:r>
              <w:t xml:space="preserve"> iegūta viena no šādām kvalifikācijām:</w:t>
            </w:r>
          </w:p>
          <w:p w14:paraId="4AEECDDB" w14:textId="6092F009" w:rsidR="00711945" w:rsidRDefault="00711945" w:rsidP="00711945">
            <w:pPr>
              <w:pStyle w:val="naisc"/>
              <w:jc w:val="both"/>
            </w:pPr>
            <w:r>
              <w:t>(..)</w:t>
            </w:r>
          </w:p>
          <w:p w14:paraId="588F7E8D" w14:textId="7DA9AC7C" w:rsidR="00711945" w:rsidRDefault="00711945" w:rsidP="00711945">
            <w:pPr>
              <w:pStyle w:val="naisc"/>
              <w:spacing w:before="0" w:after="0"/>
              <w:jc w:val="both"/>
            </w:pPr>
            <w:r>
              <w:t xml:space="preserve">27.1.2. </w:t>
            </w:r>
            <w:proofErr w:type="spellStart"/>
            <w:r>
              <w:t>radiogrāfera</w:t>
            </w:r>
            <w:proofErr w:type="spellEnd"/>
            <w:r>
              <w:t xml:space="preserve"> sertifikāts un vismaz piecu gadu darba pieredze ar jonizējošā starojuma avotiem </w:t>
            </w:r>
            <w:proofErr w:type="spellStart"/>
            <w:r>
              <w:t>radiodiagnostikā</w:t>
            </w:r>
            <w:proofErr w:type="spellEnd"/>
            <w:r>
              <w:t xml:space="preserve"> vai radiologa asistenta sertifikāts un vismaz septiņu gadu </w:t>
            </w:r>
            <w:r w:rsidR="001A11A0">
              <w:t xml:space="preserve">darba </w:t>
            </w:r>
            <w:r>
              <w:t xml:space="preserve">pieredze, ieskaitot laiku, kad iegūta izglītība radiācijas drošības jautājumos. Ja </w:t>
            </w:r>
            <w:proofErr w:type="spellStart"/>
            <w:r>
              <w:t>radiodiagnostikā</w:t>
            </w:r>
            <w:proofErr w:type="spellEnd"/>
            <w:r>
              <w:t xml:space="preserve"> izmanto radionuklīdus, nepieciešama vismaz trīs gadu pieredze darbā ar radioaktīvajām vielām medicīnā;</w:t>
            </w:r>
          </w:p>
          <w:p w14:paraId="3B68F4DC" w14:textId="48005321" w:rsidR="00711945" w:rsidRPr="004E195D" w:rsidRDefault="00711945" w:rsidP="004E195D">
            <w:pPr>
              <w:pStyle w:val="naisc"/>
              <w:spacing w:before="0" w:after="0"/>
              <w:jc w:val="both"/>
            </w:pPr>
          </w:p>
        </w:tc>
        <w:tc>
          <w:tcPr>
            <w:tcW w:w="4536" w:type="dxa"/>
            <w:tcBorders>
              <w:top w:val="single" w:sz="4" w:space="0" w:color="auto"/>
              <w:left w:val="single" w:sz="6" w:space="0" w:color="000000"/>
              <w:bottom w:val="single" w:sz="4" w:space="0" w:color="auto"/>
              <w:right w:val="single" w:sz="6" w:space="0" w:color="000000"/>
            </w:tcBorders>
          </w:tcPr>
          <w:p w14:paraId="0A745BCB" w14:textId="77777777" w:rsidR="00897A0E" w:rsidRDefault="00897A0E" w:rsidP="00897A0E">
            <w:pPr>
              <w:pStyle w:val="naisc"/>
              <w:spacing w:before="0"/>
              <w:rPr>
                <w:b/>
              </w:rPr>
            </w:pPr>
            <w:r w:rsidRPr="00397162">
              <w:rPr>
                <w:b/>
              </w:rPr>
              <w:lastRenderedPageBreak/>
              <w:t>Tieslietu ministrija</w:t>
            </w:r>
          </w:p>
          <w:p w14:paraId="205A89A8" w14:textId="09B430F7" w:rsidR="001B635D" w:rsidRPr="004F4F90" w:rsidRDefault="001B635D" w:rsidP="001B635D">
            <w:pPr>
              <w:spacing w:after="240"/>
              <w:jc w:val="both"/>
              <w:rPr>
                <w:color w:val="000000"/>
              </w:rPr>
            </w:pPr>
            <w:r w:rsidRPr="004F4F90">
              <w:rPr>
                <w:color w:val="000000"/>
              </w:rPr>
              <w:t xml:space="preserve">Tiesiskās noteiktības nolūkā lūdzam noteikumu projekta 22. punktā sniegt </w:t>
            </w:r>
            <w:r w:rsidRPr="004F4F90">
              <w:rPr>
                <w:color w:val="000000"/>
              </w:rPr>
              <w:lastRenderedPageBreak/>
              <w:t>skaidrojumu, kas saprotams ar "būtiskām izmaiņām apstākļos, kas var ietekmēt radiācijas drošību", vai attiecīgu skaidrojumu sniegt noteikumu projekta anotācijā. Norādām, ka apzīmējums "būtisks" ir subjektīvs un var apgrūtināt minētās noteikumu proj</w:t>
            </w:r>
            <w:r>
              <w:rPr>
                <w:color w:val="000000"/>
              </w:rPr>
              <w:t>ekta normas piemērošanu praksē.</w:t>
            </w:r>
          </w:p>
          <w:p w14:paraId="4C5FA50F" w14:textId="6F7CAF9D" w:rsidR="001B635D" w:rsidRPr="004F4F90" w:rsidRDefault="001B635D" w:rsidP="001B635D">
            <w:pPr>
              <w:spacing w:after="240"/>
              <w:jc w:val="both"/>
              <w:rPr>
                <w:color w:val="000000"/>
              </w:rPr>
            </w:pPr>
            <w:r w:rsidRPr="004F4F90">
              <w:rPr>
                <w:color w:val="000000"/>
              </w:rPr>
              <w:t>Tāpat līdzīgi lūdzam noteikumu projekta 19.1. apakšpunktā sniegt skaidrojumu, kas sa</w:t>
            </w:r>
            <w:r>
              <w:rPr>
                <w:color w:val="000000"/>
              </w:rPr>
              <w:t>protams ar "īpašu izvērtēšanu".</w:t>
            </w:r>
          </w:p>
          <w:p w14:paraId="0C4BFEAE" w14:textId="77777777" w:rsidR="001B635D" w:rsidRPr="004F4F90" w:rsidRDefault="001B635D" w:rsidP="001B635D">
            <w:pPr>
              <w:spacing w:after="240"/>
              <w:jc w:val="both"/>
              <w:rPr>
                <w:color w:val="000000"/>
              </w:rPr>
            </w:pPr>
            <w:r w:rsidRPr="004F4F90">
              <w:rPr>
                <w:color w:val="000000"/>
              </w:rPr>
              <w:t>Kā arī lūdzam noteikumu projekta 27.1.2. apakšpunktā skaidri un nepārprotami norādīt, kāda konkrēti septiņu gadu darba pieredze ir nepieciešama radiologa asistenta sertifikāta gadījumā.</w:t>
            </w:r>
          </w:p>
          <w:p w14:paraId="44865FCF" w14:textId="5A75FE99" w:rsidR="001B635D" w:rsidRPr="001B635D" w:rsidRDefault="001B635D" w:rsidP="001B635D">
            <w:pPr>
              <w:pStyle w:val="naisc"/>
              <w:spacing w:before="0"/>
              <w:jc w:val="both"/>
            </w:pPr>
            <w:r w:rsidRPr="004F4F90">
              <w:rPr>
                <w:color w:val="000000"/>
              </w:rPr>
              <w:t>Norādām, ka atbilstoši juridiskās tehnikas prasībām tiesību normai ir jābūt skaidrai, lai tās lietotājs un piemērotājs gūtu nepārprotamu priekšstatu par saviem pienākumiem un tiesībām.</w:t>
            </w:r>
          </w:p>
        </w:tc>
        <w:tc>
          <w:tcPr>
            <w:tcW w:w="2977" w:type="dxa"/>
            <w:tcBorders>
              <w:top w:val="single" w:sz="4" w:space="0" w:color="auto"/>
              <w:left w:val="single" w:sz="6" w:space="0" w:color="000000"/>
              <w:bottom w:val="single" w:sz="4" w:space="0" w:color="auto"/>
              <w:right w:val="single" w:sz="6" w:space="0" w:color="000000"/>
            </w:tcBorders>
          </w:tcPr>
          <w:p w14:paraId="72165167" w14:textId="0FA7C590" w:rsidR="00897A0E" w:rsidRPr="005C6935" w:rsidRDefault="004E195D" w:rsidP="00897A0E">
            <w:pPr>
              <w:pStyle w:val="naisc"/>
              <w:spacing w:before="0" w:after="0"/>
              <w:ind w:firstLine="21"/>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6A56EF76" w14:textId="79402830" w:rsidR="00711945" w:rsidRPr="001C74EF" w:rsidRDefault="004E195D" w:rsidP="00897A0E">
            <w:pPr>
              <w:jc w:val="both"/>
              <w:rPr>
                <w:color w:val="000000" w:themeColor="text1"/>
              </w:rPr>
            </w:pPr>
            <w:r w:rsidRPr="001C74EF">
              <w:t xml:space="preserve">22. Pirms licencējamu darbību uzsākšanas iesniedzējs nodrošina sākotnējo eksperta </w:t>
            </w:r>
            <w:r w:rsidRPr="001C74EF">
              <w:lastRenderedPageBreak/>
              <w:t>atzinumu</w:t>
            </w:r>
            <w:r w:rsidR="006B63CC" w:rsidRPr="001C74EF">
              <w:t>.</w:t>
            </w:r>
            <w:r w:rsidR="006B63CC" w:rsidRPr="001C74EF">
              <w:rPr>
                <w:color w:val="000000" w:themeColor="text1"/>
              </w:rPr>
              <w:t xml:space="preserve"> Lai atkārtoti saņemtu licenci darbību turpināšanai, nepieciešams atjaunots eksperta atzinums, kurā izvērtē būtiskās izmaiņas </w:t>
            </w:r>
            <w:r w:rsidR="006B63CC" w:rsidRPr="001C74EF">
              <w:t>apstākļos, kas var ietekmēt radiācijas drošību</w:t>
            </w:r>
            <w:r w:rsidR="006B63CC" w:rsidRPr="001C74EF">
              <w:rPr>
                <w:b/>
                <w:bCs/>
              </w:rPr>
              <w:t>, tajā skaitā,</w:t>
            </w:r>
            <w:r w:rsidR="006B63CC" w:rsidRPr="001C74EF">
              <w:rPr>
                <w:b/>
                <w:bCs/>
                <w:color w:val="000000" w:themeColor="text1"/>
              </w:rPr>
              <w:t> avāriju un negadījumu vēstur</w:t>
            </w:r>
            <w:r w:rsidR="00C1417A" w:rsidRPr="001C74EF">
              <w:rPr>
                <w:b/>
                <w:bCs/>
                <w:color w:val="000000" w:themeColor="text1"/>
              </w:rPr>
              <w:t>i</w:t>
            </w:r>
            <w:r w:rsidR="006B63CC" w:rsidRPr="001C74EF">
              <w:rPr>
                <w:b/>
                <w:bCs/>
                <w:color w:val="000000" w:themeColor="text1"/>
              </w:rPr>
              <w:t xml:space="preserve"> operatora darbā ar jonizējošā starojuma avo</w:t>
            </w:r>
            <w:r w:rsidR="001C74EF" w:rsidRPr="001C74EF">
              <w:rPr>
                <w:b/>
                <w:bCs/>
                <w:color w:val="000000" w:themeColor="text1"/>
              </w:rPr>
              <w:t>tiem, darbinieku saņemtās dozas</w:t>
            </w:r>
            <w:r w:rsidR="006B63CC" w:rsidRPr="001C74EF">
              <w:rPr>
                <w:b/>
                <w:bCs/>
                <w:color w:val="000000" w:themeColor="text1"/>
              </w:rPr>
              <w:t xml:space="preserve"> </w:t>
            </w:r>
            <w:r w:rsidR="001C74EF" w:rsidRPr="001C74EF">
              <w:rPr>
                <w:b/>
                <w:bCs/>
                <w:color w:val="000000" w:themeColor="text1"/>
              </w:rPr>
              <w:t>un izmaiņas operatora iekšējās vadības procedūrās attiecībā uz darbu ar jonizējošā starojuma avotiem</w:t>
            </w:r>
            <w:r w:rsidR="006B63CC" w:rsidRPr="001C74EF">
              <w:rPr>
                <w:color w:val="000000" w:themeColor="text1"/>
              </w:rPr>
              <w:t>.</w:t>
            </w:r>
          </w:p>
          <w:p w14:paraId="7E37AAA0" w14:textId="77777777" w:rsidR="00711945" w:rsidRPr="001C74EF" w:rsidRDefault="00711945" w:rsidP="00897A0E">
            <w:pPr>
              <w:jc w:val="both"/>
              <w:rPr>
                <w:color w:val="000000" w:themeColor="text1"/>
              </w:rPr>
            </w:pPr>
          </w:p>
          <w:p w14:paraId="3899AD7E" w14:textId="77777777" w:rsidR="00711945" w:rsidRPr="001C74EF" w:rsidRDefault="00711945" w:rsidP="00711945">
            <w:pPr>
              <w:pStyle w:val="naisf"/>
              <w:spacing w:before="0" w:after="0"/>
              <w:ind w:firstLine="0"/>
            </w:pPr>
            <w:r w:rsidRPr="001C74EF">
              <w:t xml:space="preserve">27. Darbu vadītājam, kas veic ar medicīnisku apstarošanu saistītas darbības, kvalifikācija atbilst šādiem kritērijiem: </w:t>
            </w:r>
          </w:p>
          <w:p w14:paraId="7AA18DDE" w14:textId="77777777" w:rsidR="00711945" w:rsidRPr="001C74EF" w:rsidRDefault="00711945" w:rsidP="00711945">
            <w:pPr>
              <w:pStyle w:val="naisf"/>
              <w:spacing w:before="0" w:after="0"/>
              <w:ind w:firstLine="0"/>
            </w:pPr>
            <w:r w:rsidRPr="001C74EF">
              <w:t>27.1. </w:t>
            </w:r>
            <w:proofErr w:type="spellStart"/>
            <w:r w:rsidRPr="001C74EF">
              <w:t>radiodiagnostikā</w:t>
            </w:r>
            <w:proofErr w:type="spellEnd"/>
            <w:r w:rsidRPr="001C74EF">
              <w:t xml:space="preserve"> iegūta viena no šādām kvalifikācijām:</w:t>
            </w:r>
          </w:p>
          <w:p w14:paraId="22CC6859" w14:textId="2AB7B5EC" w:rsidR="00711945" w:rsidRPr="001C74EF" w:rsidRDefault="00711945" w:rsidP="00711945">
            <w:pPr>
              <w:pStyle w:val="naisf"/>
              <w:spacing w:before="0" w:after="0"/>
              <w:ind w:firstLine="0"/>
            </w:pPr>
            <w:r w:rsidRPr="001C74EF">
              <w:t>(..)</w:t>
            </w:r>
          </w:p>
          <w:p w14:paraId="5D3DC803" w14:textId="16CBEAFD" w:rsidR="00897A0E" w:rsidRPr="001C74EF" w:rsidRDefault="00711945" w:rsidP="00711945">
            <w:pPr>
              <w:jc w:val="both"/>
            </w:pPr>
            <w:r w:rsidRPr="001C74EF">
              <w:t xml:space="preserve">27.1.2. </w:t>
            </w:r>
            <w:proofErr w:type="spellStart"/>
            <w:r w:rsidRPr="001C74EF">
              <w:t>radiogrāfera</w:t>
            </w:r>
            <w:proofErr w:type="spellEnd"/>
            <w:r w:rsidRPr="001C74EF">
              <w:t xml:space="preserve"> sertifikāts un vismaz piecu gadu darba pieredze ar jonizējošā starojuma avotiem </w:t>
            </w:r>
            <w:proofErr w:type="spellStart"/>
            <w:r w:rsidRPr="001C74EF">
              <w:t>radiodiagnostikā</w:t>
            </w:r>
            <w:proofErr w:type="spellEnd"/>
            <w:r w:rsidRPr="001C74EF">
              <w:t xml:space="preserve"> vai radiologa asistenta sertifikāts un vismaz septiņu gadu pieredze </w:t>
            </w:r>
            <w:r w:rsidRPr="001C74EF">
              <w:rPr>
                <w:b/>
              </w:rPr>
              <w:t>darbā ar jonizējošā starojuma avotiem</w:t>
            </w:r>
            <w:r w:rsidRPr="001C74EF">
              <w:t xml:space="preserve">, ieskaitot laiku, kad iegūta izglītība radiācijas drošības </w:t>
            </w:r>
            <w:r w:rsidRPr="001C74EF">
              <w:lastRenderedPageBreak/>
              <w:t xml:space="preserve">jautājumos. Ja </w:t>
            </w:r>
            <w:proofErr w:type="spellStart"/>
            <w:r w:rsidRPr="001C74EF">
              <w:t>radiodiagnostikā</w:t>
            </w:r>
            <w:proofErr w:type="spellEnd"/>
            <w:r w:rsidRPr="001C74EF">
              <w:t xml:space="preserve"> izmanto radionuklīdus, nepieciešama vismaz trīs gadu pieredze darbā ar radioaktīvajām vielām medicīnā;</w:t>
            </w:r>
          </w:p>
        </w:tc>
      </w:tr>
      <w:tr w:rsidR="00897A0E" w:rsidRPr="00104DED" w14:paraId="26BD7503" w14:textId="77777777" w:rsidTr="00974E6B">
        <w:tc>
          <w:tcPr>
            <w:tcW w:w="1135" w:type="dxa"/>
            <w:tcBorders>
              <w:top w:val="single" w:sz="4" w:space="0" w:color="auto"/>
              <w:left w:val="single" w:sz="6" w:space="0" w:color="000000"/>
              <w:bottom w:val="single" w:sz="4" w:space="0" w:color="auto"/>
              <w:right w:val="single" w:sz="6" w:space="0" w:color="000000"/>
            </w:tcBorders>
          </w:tcPr>
          <w:p w14:paraId="351467E7" w14:textId="33B4EAAF" w:rsidR="00897A0E" w:rsidRDefault="009725DA" w:rsidP="00897A0E">
            <w:pPr>
              <w:pStyle w:val="naisc"/>
              <w:spacing w:before="0" w:after="0"/>
              <w:ind w:firstLine="34"/>
            </w:pPr>
            <w:r>
              <w:lastRenderedPageBreak/>
              <w:t>46.</w:t>
            </w:r>
          </w:p>
        </w:tc>
        <w:tc>
          <w:tcPr>
            <w:tcW w:w="3260" w:type="dxa"/>
            <w:tcBorders>
              <w:top w:val="single" w:sz="4" w:space="0" w:color="auto"/>
              <w:left w:val="single" w:sz="6" w:space="0" w:color="000000"/>
              <w:bottom w:val="single" w:sz="4" w:space="0" w:color="auto"/>
              <w:right w:val="single" w:sz="6" w:space="0" w:color="000000"/>
            </w:tcBorders>
          </w:tcPr>
          <w:p w14:paraId="65B2EE93" w14:textId="77777777" w:rsidR="00E678E3" w:rsidRDefault="00E678E3" w:rsidP="00E678E3">
            <w:pPr>
              <w:pStyle w:val="naisc"/>
              <w:jc w:val="both"/>
            </w:pPr>
            <w:r>
              <w:t>77. Iesniedzējs piecu darbdienu laikā pēc iesnieguma un visu tam pievienoto dokumentu iesniegšanas centrā:</w:t>
            </w:r>
          </w:p>
          <w:p w14:paraId="1C776A6D" w14:textId="77777777" w:rsidR="00E678E3" w:rsidRPr="00E678E3" w:rsidRDefault="00E678E3" w:rsidP="00E678E3">
            <w:pPr>
              <w:pStyle w:val="naisc"/>
              <w:jc w:val="both"/>
              <w:rPr>
                <w:b/>
              </w:rPr>
            </w:pPr>
            <w:r w:rsidRPr="00E678E3">
              <w:rPr>
                <w:b/>
              </w:rPr>
              <w:t>77.1. publicē paziņojumu par paredzēto darbību vismaz vienā pašvaldības izdotajā informatīvajā izdevumā vai vietējā laikrakstā, ja tādi ir;</w:t>
            </w:r>
          </w:p>
          <w:p w14:paraId="2C3A9617" w14:textId="77777777" w:rsidR="00E678E3" w:rsidRDefault="00E678E3" w:rsidP="00E678E3">
            <w:pPr>
              <w:pStyle w:val="naisc"/>
              <w:jc w:val="both"/>
            </w:pPr>
            <w:r>
              <w:t>77.2. nosūta paziņojumu attiecīgajai pašvaldībai, kura šo informāciju divu darbdienu laikā ievieto pašvaldības tīmekļvietnē;</w:t>
            </w:r>
          </w:p>
          <w:p w14:paraId="6AE2DAAA" w14:textId="5E9CB690" w:rsidR="00897A0E" w:rsidRPr="00104DED" w:rsidRDefault="00E678E3" w:rsidP="00E678E3">
            <w:pPr>
              <w:pStyle w:val="naisc"/>
              <w:spacing w:before="0" w:after="0"/>
              <w:jc w:val="both"/>
            </w:pPr>
            <w:r>
              <w:t>77.3. nosūta paziņojumus par paredzēto darbību personām, kuru īpašumā vai valdījumā esoši nekustamie īpašumi robežojas ar plānotā vai esošā valsts nozīmes jonizējošā starojuma objekta atrašanās vietu vai atrodas tā tiešas ietekmes zonā.</w:t>
            </w:r>
          </w:p>
        </w:tc>
        <w:tc>
          <w:tcPr>
            <w:tcW w:w="4536" w:type="dxa"/>
            <w:tcBorders>
              <w:top w:val="single" w:sz="4" w:space="0" w:color="auto"/>
              <w:left w:val="single" w:sz="6" w:space="0" w:color="000000"/>
              <w:bottom w:val="single" w:sz="4" w:space="0" w:color="auto"/>
              <w:right w:val="single" w:sz="6" w:space="0" w:color="000000"/>
            </w:tcBorders>
          </w:tcPr>
          <w:p w14:paraId="3F196AE7" w14:textId="77777777" w:rsidR="00897A0E" w:rsidRDefault="00897A0E" w:rsidP="00897A0E">
            <w:pPr>
              <w:pStyle w:val="naisc"/>
              <w:spacing w:before="0"/>
              <w:rPr>
                <w:b/>
              </w:rPr>
            </w:pPr>
            <w:r w:rsidRPr="00397162">
              <w:rPr>
                <w:b/>
              </w:rPr>
              <w:t>Tieslietu ministrija</w:t>
            </w:r>
          </w:p>
          <w:p w14:paraId="1BEB8C1E" w14:textId="04F5DB92" w:rsidR="001B635D" w:rsidRPr="001B635D" w:rsidRDefault="001B635D" w:rsidP="001B635D">
            <w:pPr>
              <w:pStyle w:val="naisc"/>
              <w:spacing w:before="0"/>
              <w:jc w:val="both"/>
            </w:pPr>
            <w:r w:rsidRPr="004F4F90">
              <w:rPr>
                <w:color w:val="000000"/>
              </w:rPr>
              <w:t xml:space="preserve">Lūdzam izvērtēt un nepieciešamības gadījumā svītrot noteikumu projekta 76. punktā ietverto regulējumu, ciktāl tas paredz, ka centrs publicē paziņojumu par paredzēto darbību </w:t>
            </w:r>
            <w:r w:rsidRPr="004F4F90">
              <w:rPr>
                <w:color w:val="000000"/>
                <w:u w:val="single"/>
              </w:rPr>
              <w:t>vismaz vienā pašvaldības izdotajā vietējā laikrakstā, ja tādi ir</w:t>
            </w:r>
            <w:r w:rsidRPr="004F4F90">
              <w:rPr>
                <w:color w:val="000000"/>
              </w:rPr>
              <w:t>. Norādām, ka š.g. 2. novembrī stājās spēkā grozījumi likumā "Par pašvaldībām", kuros iekļauts regulējums 14.</w:t>
            </w:r>
            <w:r w:rsidRPr="004F4F90">
              <w:rPr>
                <w:color w:val="000000"/>
                <w:vertAlign w:val="superscript"/>
              </w:rPr>
              <w:t>1</w:t>
            </w:r>
            <w:r w:rsidRPr="004F4F90">
              <w:rPr>
                <w:color w:val="000000"/>
              </w:rPr>
              <w:t xml:space="preserve"> pantā par pašvaldības informatīvo izdevumu izdošanu, kas noteic, ka pašvaldība ir tiesīga izdot informatīvu - periodisku iespiedtehnikā izdotu izdevumu, kurā tā informē vietējos iedzīvotājus par šā likuma 6. pantā noteikto funkciju izpildi, kā arī publicē šajā likumā un citos normatīvajos aktos noteikto informāciju. Grozījumi paredz, ka informatīvo izdevumu izdod ne biežāk kā reizi mēnesī. Šis ierobežojums neattiecas uz informatīvajiem izdevumiem, kuros publicē tikai pašvaldības un tās institūciju pieņemtos tiesību aktus un to skaidrojumus. Ņemot vērā minēto un to, ka ar š.g. 5. novembrī pieņemtajiem </w:t>
            </w:r>
            <w:hyperlink r:id="rId11" w:tgtFrame="_blank" w:history="1">
              <w:r w:rsidRPr="004F4F90">
                <w:rPr>
                  <w:rStyle w:val="Hyperlink"/>
                  <w:color w:val="000000"/>
                </w:rPr>
                <w:t>grozījumi</w:t>
              </w:r>
            </w:hyperlink>
            <w:r w:rsidRPr="004F4F90">
              <w:rPr>
                <w:color w:val="000000"/>
              </w:rPr>
              <w:t xml:space="preserve">em likumā “Par presi un citiem masu informācijas līdzekļiem” paredzēts noteikt liegumu pašvaldībām un to iestādēm dibināt un izdot masu informācijas </w:t>
            </w:r>
            <w:r w:rsidRPr="004F4F90">
              <w:rPr>
                <w:color w:val="000000"/>
              </w:rPr>
              <w:lastRenderedPageBreak/>
              <w:t>līdzekļus,  nav skaidri saprotams, kādos konkrēti pašvaldības izdotos vietējos laikrakstos varētu tikt ietverta noteikumu projekta 76. punktā minētā informācija, kā arī no noteikumu projekta un tā anotācijas nav gūstama pārliecība par attiecīgu laikrakstu pieļaujamību.</w:t>
            </w:r>
          </w:p>
        </w:tc>
        <w:tc>
          <w:tcPr>
            <w:tcW w:w="2977" w:type="dxa"/>
            <w:tcBorders>
              <w:top w:val="single" w:sz="4" w:space="0" w:color="auto"/>
              <w:left w:val="single" w:sz="6" w:space="0" w:color="000000"/>
              <w:bottom w:val="single" w:sz="4" w:space="0" w:color="auto"/>
              <w:right w:val="single" w:sz="6" w:space="0" w:color="000000"/>
            </w:tcBorders>
          </w:tcPr>
          <w:p w14:paraId="366B2527" w14:textId="6D5D7507" w:rsidR="00897A0E" w:rsidRPr="005C6935" w:rsidRDefault="00B8587A" w:rsidP="00897A0E">
            <w:pPr>
              <w:pStyle w:val="naisc"/>
              <w:spacing w:before="0" w:after="0"/>
              <w:ind w:firstLine="21"/>
              <w:rPr>
                <w:b/>
              </w:rPr>
            </w:pPr>
            <w:r>
              <w:rPr>
                <w:b/>
              </w:rPr>
              <w:lastRenderedPageBreak/>
              <w:t>Ņemts vērā</w:t>
            </w:r>
          </w:p>
        </w:tc>
        <w:tc>
          <w:tcPr>
            <w:tcW w:w="3260" w:type="dxa"/>
            <w:tcBorders>
              <w:top w:val="single" w:sz="4" w:space="0" w:color="auto"/>
              <w:left w:val="single" w:sz="4" w:space="0" w:color="auto"/>
              <w:bottom w:val="single" w:sz="4" w:space="0" w:color="auto"/>
            </w:tcBorders>
          </w:tcPr>
          <w:p w14:paraId="0E94BC3C" w14:textId="77777777" w:rsidR="00AC6020" w:rsidRDefault="00AC6020" w:rsidP="00AC6020">
            <w:pPr>
              <w:pStyle w:val="naisc"/>
              <w:ind w:firstLine="21"/>
              <w:jc w:val="both"/>
            </w:pPr>
            <w:r>
              <w:t>77. Iesniedzējs piecu darbdienu laikā pēc iesnieguma un visu tam pievienoto dokumentu iesniegšanas centrā:</w:t>
            </w:r>
          </w:p>
          <w:p w14:paraId="7B05FE65" w14:textId="47D7990B" w:rsidR="00AC6020" w:rsidRPr="00AC6020" w:rsidRDefault="00AC6020" w:rsidP="00AC6020">
            <w:pPr>
              <w:pStyle w:val="naisc"/>
              <w:ind w:firstLine="21"/>
              <w:jc w:val="both"/>
              <w:rPr>
                <w:b/>
              </w:rPr>
            </w:pPr>
            <w:r>
              <w:t xml:space="preserve">77.1. </w:t>
            </w:r>
            <w:r w:rsidR="006B63CC" w:rsidRPr="00902B0F">
              <w:t xml:space="preserve">publicē paziņojumu par paredzēto darbību </w:t>
            </w:r>
            <w:r w:rsidR="006B63CC" w:rsidRPr="00B240F6">
              <w:rPr>
                <w:b/>
              </w:rPr>
              <w:t>reģionālajā laikrakstā atbilstoši tam, kurā reģionā ietilpst attiecīgā pašvaldība, kurā atrodas esošais vai plānotais valsts nozīmes jonizējošā starojuma objekts</w:t>
            </w:r>
            <w:r w:rsidR="006B63CC" w:rsidRPr="00902B0F">
              <w:rPr>
                <w:b/>
              </w:rPr>
              <w:t>;</w:t>
            </w:r>
          </w:p>
          <w:p w14:paraId="2FFD562A" w14:textId="77777777" w:rsidR="00AC6020" w:rsidRDefault="00AC6020" w:rsidP="00AC6020">
            <w:pPr>
              <w:pStyle w:val="naisc"/>
              <w:ind w:firstLine="21"/>
              <w:jc w:val="both"/>
            </w:pPr>
            <w:r>
              <w:t>77.2. nosūta paziņojumu attiecīgajai pašvaldībai, kura šo informāciju divu darbdienu laikā ievieto pašvaldības tīmekļvietnē;</w:t>
            </w:r>
          </w:p>
          <w:p w14:paraId="477D233B" w14:textId="24DF4B46" w:rsidR="00897A0E" w:rsidRDefault="00AC6020" w:rsidP="00AC6020">
            <w:pPr>
              <w:jc w:val="both"/>
            </w:pPr>
            <w:r>
              <w:t>77.3. nosūta paziņojumus par paredzēto darbību personām, kuru īpašumā vai valdījumā esoši nekustamie īpašumi robežojas ar plānotā vai esošā valsts nozīmes jonizējošā starojuma objekta atrašanās vietu vai atrodas tā tiešas ietekmes zonā.</w:t>
            </w:r>
          </w:p>
        </w:tc>
      </w:tr>
      <w:tr w:rsidR="00695101" w:rsidRPr="00104DED" w14:paraId="2CFA2C35" w14:textId="77777777" w:rsidTr="00974E6B">
        <w:tc>
          <w:tcPr>
            <w:tcW w:w="1135" w:type="dxa"/>
            <w:tcBorders>
              <w:top w:val="single" w:sz="4" w:space="0" w:color="auto"/>
              <w:left w:val="single" w:sz="6" w:space="0" w:color="000000"/>
              <w:bottom w:val="single" w:sz="4" w:space="0" w:color="auto"/>
              <w:right w:val="single" w:sz="6" w:space="0" w:color="000000"/>
            </w:tcBorders>
          </w:tcPr>
          <w:p w14:paraId="4EBF6397" w14:textId="0B540608" w:rsidR="00695101" w:rsidRDefault="009725DA" w:rsidP="00695101">
            <w:pPr>
              <w:pStyle w:val="naisc"/>
              <w:spacing w:before="0" w:after="0"/>
              <w:ind w:firstLine="34"/>
            </w:pPr>
            <w:r>
              <w:t>47.</w:t>
            </w:r>
          </w:p>
        </w:tc>
        <w:tc>
          <w:tcPr>
            <w:tcW w:w="3260" w:type="dxa"/>
            <w:tcBorders>
              <w:top w:val="single" w:sz="4" w:space="0" w:color="auto"/>
              <w:left w:val="single" w:sz="6" w:space="0" w:color="000000"/>
              <w:bottom w:val="single" w:sz="4" w:space="0" w:color="auto"/>
              <w:right w:val="single" w:sz="6" w:space="0" w:color="000000"/>
            </w:tcBorders>
          </w:tcPr>
          <w:p w14:paraId="1F5C6795" w14:textId="748E209D" w:rsidR="00695101" w:rsidRPr="00695101" w:rsidRDefault="00695101" w:rsidP="006B63CC">
            <w:pPr>
              <w:pStyle w:val="naisf"/>
              <w:spacing w:before="0" w:after="0"/>
              <w:ind w:firstLine="0"/>
            </w:pPr>
            <w:r w:rsidRPr="00695101">
              <w:t>84. Pēc lēmuma pieņemšanas par licences izsniegšanu vai atteikumu izsniegt licenci centrs piecu darbdienu laikā par to elektroniski informē pašvaldību, kuras teritorijā paredzēts izveidot valsts nozīmes jonizējošā starojuma objektu vai veikt būtiskas pārmaiņas tajā. Pašvaldība šo informāciju divu darba dienu ie</w:t>
            </w:r>
            <w:r w:rsidR="006B63CC">
              <w:t>vieto pašvaldības tīmekļvietnē.</w:t>
            </w:r>
          </w:p>
        </w:tc>
        <w:tc>
          <w:tcPr>
            <w:tcW w:w="4536" w:type="dxa"/>
            <w:tcBorders>
              <w:top w:val="single" w:sz="4" w:space="0" w:color="auto"/>
              <w:left w:val="single" w:sz="6" w:space="0" w:color="000000"/>
              <w:bottom w:val="single" w:sz="4" w:space="0" w:color="auto"/>
              <w:right w:val="single" w:sz="6" w:space="0" w:color="000000"/>
            </w:tcBorders>
          </w:tcPr>
          <w:p w14:paraId="66F5174D" w14:textId="77777777" w:rsidR="00695101" w:rsidRDefault="00695101" w:rsidP="00695101">
            <w:pPr>
              <w:pStyle w:val="naisc"/>
              <w:spacing w:before="0"/>
              <w:rPr>
                <w:b/>
              </w:rPr>
            </w:pPr>
            <w:r w:rsidRPr="00397162">
              <w:rPr>
                <w:b/>
              </w:rPr>
              <w:t>Tieslietu ministrija</w:t>
            </w:r>
          </w:p>
          <w:p w14:paraId="36FE7CCC" w14:textId="38EAFC21" w:rsidR="00695101" w:rsidRPr="001B635D" w:rsidRDefault="00695101" w:rsidP="00695101">
            <w:pPr>
              <w:pStyle w:val="naisc"/>
              <w:spacing w:before="0"/>
              <w:jc w:val="both"/>
            </w:pPr>
            <w:r w:rsidRPr="004F4F90">
              <w:rPr>
                <w:color w:val="000000"/>
              </w:rPr>
              <w:t>Lūdzam noteikumu projekta 84. punktā pēc vārda "dienu" papildināt ar vārdu "laikā", tādējādi nodrošinot skaidru attiecīgo normu.</w:t>
            </w:r>
          </w:p>
        </w:tc>
        <w:tc>
          <w:tcPr>
            <w:tcW w:w="2977" w:type="dxa"/>
            <w:tcBorders>
              <w:top w:val="single" w:sz="4" w:space="0" w:color="auto"/>
              <w:left w:val="single" w:sz="6" w:space="0" w:color="000000"/>
              <w:bottom w:val="single" w:sz="4" w:space="0" w:color="auto"/>
              <w:right w:val="single" w:sz="6" w:space="0" w:color="000000"/>
            </w:tcBorders>
          </w:tcPr>
          <w:p w14:paraId="5C066464" w14:textId="77777777" w:rsidR="00695101" w:rsidRPr="005C6935" w:rsidRDefault="00695101" w:rsidP="00695101">
            <w:pPr>
              <w:pStyle w:val="naisc"/>
              <w:spacing w:before="0" w:after="0"/>
              <w:ind w:firstLine="21"/>
              <w:rPr>
                <w:b/>
              </w:rPr>
            </w:pPr>
          </w:p>
        </w:tc>
        <w:tc>
          <w:tcPr>
            <w:tcW w:w="3260" w:type="dxa"/>
            <w:tcBorders>
              <w:top w:val="single" w:sz="4" w:space="0" w:color="auto"/>
              <w:left w:val="single" w:sz="4" w:space="0" w:color="auto"/>
              <w:bottom w:val="single" w:sz="4" w:space="0" w:color="auto"/>
            </w:tcBorders>
          </w:tcPr>
          <w:p w14:paraId="7C4638B3" w14:textId="7E83B8BB" w:rsidR="00695101" w:rsidRDefault="00695101" w:rsidP="006B63CC">
            <w:pPr>
              <w:pStyle w:val="naisf"/>
              <w:spacing w:before="0" w:after="0"/>
              <w:ind w:firstLine="0"/>
            </w:pPr>
            <w:r w:rsidRPr="00695101">
              <w:t xml:space="preserve">84. Pēc lēmuma pieņemšanas par licences izsniegšanu vai atteikumu izsniegt licenci centrs piecu darbdienu laikā par to elektroniski informē pašvaldību, kuras teritorijā paredzēts izveidot valsts nozīmes jonizējošā starojuma objektu vai veikt būtiskas pārmaiņas tajā. Pašvaldība divu darba dienu </w:t>
            </w:r>
            <w:r w:rsidRPr="00695101">
              <w:rPr>
                <w:b/>
              </w:rPr>
              <w:t>laikā</w:t>
            </w:r>
            <w:r w:rsidRPr="00695101">
              <w:t xml:space="preserve"> šo informāciju ie</w:t>
            </w:r>
            <w:r w:rsidR="006B63CC">
              <w:t>vieto pašvaldības tīmekļvietnē.</w:t>
            </w:r>
          </w:p>
        </w:tc>
      </w:tr>
      <w:tr w:rsidR="00695101" w:rsidRPr="00104DED" w14:paraId="0F72CDCB" w14:textId="77777777" w:rsidTr="00974E6B">
        <w:tc>
          <w:tcPr>
            <w:tcW w:w="1135" w:type="dxa"/>
            <w:tcBorders>
              <w:top w:val="single" w:sz="4" w:space="0" w:color="auto"/>
              <w:left w:val="single" w:sz="6" w:space="0" w:color="000000"/>
              <w:bottom w:val="single" w:sz="4" w:space="0" w:color="auto"/>
              <w:right w:val="single" w:sz="6" w:space="0" w:color="000000"/>
            </w:tcBorders>
          </w:tcPr>
          <w:p w14:paraId="19A67437" w14:textId="160212BC" w:rsidR="00695101" w:rsidRDefault="009725DA" w:rsidP="00695101">
            <w:pPr>
              <w:pStyle w:val="naisc"/>
              <w:spacing w:before="0" w:after="0"/>
              <w:ind w:firstLine="34"/>
            </w:pPr>
            <w:r>
              <w:t>48.</w:t>
            </w:r>
          </w:p>
        </w:tc>
        <w:tc>
          <w:tcPr>
            <w:tcW w:w="3260" w:type="dxa"/>
            <w:tcBorders>
              <w:top w:val="single" w:sz="4" w:space="0" w:color="auto"/>
              <w:left w:val="single" w:sz="6" w:space="0" w:color="000000"/>
              <w:bottom w:val="single" w:sz="4" w:space="0" w:color="auto"/>
              <w:right w:val="single" w:sz="6" w:space="0" w:color="000000"/>
            </w:tcBorders>
          </w:tcPr>
          <w:p w14:paraId="21C5148F" w14:textId="57B27D39" w:rsidR="00695101" w:rsidRPr="00104DED" w:rsidRDefault="005615CF" w:rsidP="00695101">
            <w:pPr>
              <w:pStyle w:val="naisc"/>
              <w:spacing w:before="0" w:after="0"/>
              <w:jc w:val="left"/>
            </w:pPr>
            <w:r>
              <w:t>Anotācijas V. sadaļas 1. tabula.</w:t>
            </w:r>
          </w:p>
        </w:tc>
        <w:tc>
          <w:tcPr>
            <w:tcW w:w="4536" w:type="dxa"/>
            <w:tcBorders>
              <w:top w:val="single" w:sz="4" w:space="0" w:color="auto"/>
              <w:left w:val="single" w:sz="6" w:space="0" w:color="000000"/>
              <w:bottom w:val="single" w:sz="4" w:space="0" w:color="auto"/>
              <w:right w:val="single" w:sz="6" w:space="0" w:color="000000"/>
            </w:tcBorders>
          </w:tcPr>
          <w:p w14:paraId="2C925B9C" w14:textId="77777777" w:rsidR="00695101" w:rsidRDefault="00695101" w:rsidP="00695101">
            <w:pPr>
              <w:pStyle w:val="naisc"/>
              <w:spacing w:before="0"/>
              <w:rPr>
                <w:b/>
              </w:rPr>
            </w:pPr>
            <w:r w:rsidRPr="00397162">
              <w:rPr>
                <w:b/>
              </w:rPr>
              <w:t>Tieslietu ministrija</w:t>
            </w:r>
          </w:p>
          <w:p w14:paraId="05D1343C" w14:textId="77777777" w:rsidR="00695101" w:rsidRPr="004F4F90" w:rsidRDefault="00695101" w:rsidP="00695101">
            <w:pPr>
              <w:jc w:val="both"/>
              <w:rPr>
                <w:color w:val="000000"/>
              </w:rPr>
            </w:pPr>
            <w:r w:rsidRPr="004F4F90">
              <w:rPr>
                <w:color w:val="000000"/>
              </w:rPr>
              <w:t>Atkārtoti lūdzam pārskatīt un precizēt noteikumu projekta anotācijas V sadaļu, nodrošinot korektu  tās 1. tabulas aizpildīšanu atbilstoši Ministru kabineta 2009. gada 15. decembra instrukcijas Nr. 19 "Tiesību akta projekta sākotnējās ietekmes izvērtēšanas kārtība"(turpmāk - instrukcija Nr. 19) 56. punktam. Norādām, ka šobrīd 1. tabulā :</w:t>
            </w:r>
          </w:p>
          <w:p w14:paraId="45CD9CFD" w14:textId="77777777" w:rsidR="00695101" w:rsidRPr="004F4F90" w:rsidRDefault="00695101" w:rsidP="00695101">
            <w:pPr>
              <w:jc w:val="both"/>
              <w:rPr>
                <w:color w:val="000000"/>
              </w:rPr>
            </w:pPr>
            <w:r w:rsidRPr="004F4F90">
              <w:rPr>
                <w:color w:val="000000"/>
              </w:rPr>
              <w:t>1) atrodama nekorekta atsauce uz noteikumu projekta 2.4. apakšpunktu B ailē;</w:t>
            </w:r>
          </w:p>
          <w:p w14:paraId="7C0C82C7" w14:textId="77777777" w:rsidR="00695101" w:rsidRPr="00930D55" w:rsidRDefault="00695101" w:rsidP="00695101">
            <w:pPr>
              <w:jc w:val="both"/>
            </w:pPr>
            <w:r w:rsidRPr="004F4F90">
              <w:rPr>
                <w:color w:val="000000"/>
              </w:rPr>
              <w:lastRenderedPageBreak/>
              <w:t xml:space="preserve">2) nav norādīta informācija par Padomes 2013. gada 5. decembra Direktīvas 2013/59/Euratom, ar ko nosaka drošības pamatstandartus aizsardzībai pret jonizējošā starojuma radītajiem draudiem un atceļ Direktīvu 89/618/Euratom, Direktīvu 90/641/Euratom, Direktīvu 96/29/Euratom, Direktīvu 97/43/Euratom </w:t>
            </w:r>
            <w:r w:rsidRPr="00E064B1">
              <w:rPr>
                <w:color w:val="000000"/>
              </w:rPr>
              <w:t>un Direktīvu 2003/122/Euratom (</w:t>
            </w:r>
            <w:r w:rsidRPr="00930D55">
              <w:t>turpmāk - direktīva), 24. panta pārņemšanu;</w:t>
            </w:r>
          </w:p>
          <w:p w14:paraId="07020994" w14:textId="77777777" w:rsidR="00695101" w:rsidRPr="004F4F90" w:rsidRDefault="00695101" w:rsidP="00695101">
            <w:pPr>
              <w:jc w:val="both"/>
              <w:rPr>
                <w:color w:val="000000"/>
              </w:rPr>
            </w:pPr>
            <w:r w:rsidRPr="004F4F90">
              <w:rPr>
                <w:color w:val="000000"/>
              </w:rPr>
              <w:t xml:space="preserve">3) nav skaidri saprotams, kā cita starpā ar noteikumu 31.2. </w:t>
            </w:r>
            <w:r w:rsidRPr="00145E8B">
              <w:rPr>
                <w:color w:val="000000"/>
              </w:rPr>
              <w:t xml:space="preserve">apakšpunktu tiek pārņemtas minētās </w:t>
            </w:r>
            <w:r w:rsidRPr="00145E8B">
              <w:t>direktīvas 28. panta prasības (tāpat arī, piemēram, 29. punktā ietvertās prasības);</w:t>
            </w:r>
          </w:p>
          <w:p w14:paraId="74361AD9" w14:textId="77777777" w:rsidR="00695101" w:rsidRPr="005615CF" w:rsidRDefault="00695101" w:rsidP="00695101">
            <w:pPr>
              <w:jc w:val="both"/>
            </w:pPr>
            <w:r w:rsidRPr="004F4F90">
              <w:rPr>
                <w:color w:val="000000"/>
              </w:rPr>
              <w:t xml:space="preserve">Tāpat līdzīgi nav skaidrs, kā cita starpā ar noteikumu projekta </w:t>
            </w:r>
            <w:r w:rsidRPr="005615CF">
              <w:t>3.2. apakšpunktu tiek pārņemtas direktīvas 27. panta 1. punkta prasības;</w:t>
            </w:r>
          </w:p>
          <w:p w14:paraId="20B27CBB" w14:textId="5AB0FDDA" w:rsidR="00695101" w:rsidRPr="001F1B9B" w:rsidRDefault="00695101" w:rsidP="00695101">
            <w:pPr>
              <w:pStyle w:val="naisc"/>
              <w:spacing w:before="0"/>
              <w:jc w:val="both"/>
            </w:pPr>
            <w:r w:rsidRPr="004F4F90">
              <w:rPr>
                <w:color w:val="000000"/>
              </w:rPr>
              <w:t>4) attiecībā uz direktīvas 87. panta "b" apakšpunktu 1. tabulā nav sniegta informācija atbilstoši instrukcijas Nr. 19 56.3. apakšpunktam.</w:t>
            </w:r>
          </w:p>
        </w:tc>
        <w:tc>
          <w:tcPr>
            <w:tcW w:w="2977" w:type="dxa"/>
            <w:tcBorders>
              <w:top w:val="single" w:sz="4" w:space="0" w:color="auto"/>
              <w:left w:val="single" w:sz="6" w:space="0" w:color="000000"/>
              <w:bottom w:val="single" w:sz="4" w:space="0" w:color="auto"/>
              <w:right w:val="single" w:sz="6" w:space="0" w:color="000000"/>
            </w:tcBorders>
          </w:tcPr>
          <w:p w14:paraId="235F9A81" w14:textId="77777777" w:rsidR="00145E8B" w:rsidRDefault="00145E8B" w:rsidP="00695101">
            <w:pPr>
              <w:pStyle w:val="naisc"/>
              <w:spacing w:before="0" w:after="0"/>
              <w:ind w:firstLine="21"/>
              <w:rPr>
                <w:b/>
              </w:rPr>
            </w:pPr>
            <w:r>
              <w:rPr>
                <w:b/>
              </w:rPr>
              <w:lastRenderedPageBreak/>
              <w:t>Ņemts vērā</w:t>
            </w:r>
          </w:p>
          <w:p w14:paraId="5F6931E2" w14:textId="77777777" w:rsidR="00145E8B" w:rsidRDefault="00145E8B" w:rsidP="00145E8B">
            <w:pPr>
              <w:pStyle w:val="naisc"/>
              <w:spacing w:before="0" w:after="0"/>
              <w:ind w:firstLine="21"/>
              <w:jc w:val="both"/>
            </w:pPr>
            <w:r>
              <w:t>Precizētas atsauces anotācijas V. sadaļas 1. tabulā.</w:t>
            </w:r>
          </w:p>
          <w:p w14:paraId="7A67D00C" w14:textId="0D0676A2" w:rsidR="00695101" w:rsidRPr="005C6935" w:rsidRDefault="00145E8B" w:rsidP="00145E8B">
            <w:pPr>
              <w:pStyle w:val="naisc"/>
              <w:spacing w:before="0" w:after="0"/>
              <w:ind w:firstLine="21"/>
              <w:jc w:val="both"/>
              <w:rPr>
                <w:b/>
              </w:rPr>
            </w:pPr>
            <w:r>
              <w:t xml:space="preserve">Papildus sniedzam skaidrojumu par to, kā Direktīvas 2013/59/EURATOM 27. panta 1. punkta prasības tiek pārņemtas Projekta 3.2. apakšpunktā. Minētā Direktīvas 2013/59/EURATOM </w:t>
            </w:r>
            <w:r>
              <w:lastRenderedPageBreak/>
              <w:t xml:space="preserve">apakšpunkta b) apakšpunkts noteic, ka 27. panta prasības attiecas uz noteiktiem jonizējošā starojuma avotiem, izņemot </w:t>
            </w:r>
            <w:r w:rsidRPr="00145E8B">
              <w:t>elektronu mikroskopus</w:t>
            </w:r>
            <w:r>
              <w:t xml:space="preserve">. Minētais izņēmums ietverts Projekta 3.2. apakšpunktā, kas noteic, ka darbību paziņošana nav jāveic </w:t>
            </w:r>
            <w:proofErr w:type="spellStart"/>
            <w:r w:rsidRPr="00145E8B">
              <w:t>elektronmikroskopiem</w:t>
            </w:r>
            <w:proofErr w:type="spellEnd"/>
            <w:r w:rsidRPr="00145E8B">
              <w:t>, kuru maksimālā elektriskā lauka potenciālu starpība nepārsniedz 30 kilovoltus (</w:t>
            </w:r>
            <w:proofErr w:type="spellStart"/>
            <w:r w:rsidRPr="00145E8B">
              <w:t>kV</w:t>
            </w:r>
            <w:proofErr w:type="spellEnd"/>
            <w:r w:rsidRPr="00145E8B">
              <w:t>)</w:t>
            </w:r>
            <w:r>
              <w:t>.</w:t>
            </w:r>
          </w:p>
        </w:tc>
        <w:tc>
          <w:tcPr>
            <w:tcW w:w="3260" w:type="dxa"/>
            <w:tcBorders>
              <w:top w:val="single" w:sz="4" w:space="0" w:color="auto"/>
              <w:left w:val="single" w:sz="4" w:space="0" w:color="auto"/>
              <w:bottom w:val="single" w:sz="4" w:space="0" w:color="auto"/>
            </w:tcBorders>
          </w:tcPr>
          <w:p w14:paraId="7BA54C73" w14:textId="7F54B231" w:rsidR="00695101" w:rsidRDefault="006B63CC" w:rsidP="00695101">
            <w:pPr>
              <w:jc w:val="both"/>
            </w:pPr>
            <w:r>
              <w:lastRenderedPageBreak/>
              <w:t>Sk. precizēto anotācijas V. sadaļas 1. tabulu.</w:t>
            </w:r>
          </w:p>
        </w:tc>
      </w:tr>
    </w:tbl>
    <w:p w14:paraId="6FF8B32B" w14:textId="61AB9FB0" w:rsidR="004373E1" w:rsidRDefault="004373E1" w:rsidP="00B031F7">
      <w:pPr>
        <w:pStyle w:val="naisf"/>
        <w:spacing w:before="0" w:after="0"/>
        <w:ind w:firstLine="0"/>
      </w:pPr>
    </w:p>
    <w:p w14:paraId="6FF8B32E" w14:textId="77777777" w:rsidR="002A287D" w:rsidRDefault="002A287D" w:rsidP="00B031F7">
      <w:pPr>
        <w:pStyle w:val="naisf"/>
        <w:spacing w:before="0" w:after="0"/>
        <w:ind w:firstLine="0"/>
      </w:pPr>
    </w:p>
    <w:p w14:paraId="6FF8B32F" w14:textId="77777777" w:rsidR="002A287D" w:rsidRDefault="002A287D" w:rsidP="00B031F7">
      <w:pPr>
        <w:pStyle w:val="naisf"/>
        <w:spacing w:before="0" w:after="0"/>
        <w:ind w:firstLine="0"/>
      </w:pPr>
      <w:r>
        <w:t>Par projektu atbildīgā amatpersona:</w:t>
      </w:r>
    </w:p>
    <w:p w14:paraId="6FF8B330" w14:textId="77777777" w:rsidR="00B031F7" w:rsidRPr="00B77513" w:rsidRDefault="00B77513" w:rsidP="00B031F7">
      <w:pPr>
        <w:pStyle w:val="naisf"/>
        <w:spacing w:before="0" w:after="0"/>
        <w:ind w:firstLine="0"/>
      </w:pPr>
      <w:r w:rsidRPr="00B77513">
        <w:t>Natālija Slaidiņa</w:t>
      </w:r>
    </w:p>
    <w:p w14:paraId="6FF8B331" w14:textId="77777777" w:rsidR="007116C7" w:rsidRPr="00B77513" w:rsidRDefault="00B77513" w:rsidP="00015C84">
      <w:pPr>
        <w:pStyle w:val="naisf"/>
        <w:spacing w:before="0" w:after="0"/>
        <w:ind w:firstLine="0"/>
        <w:jc w:val="left"/>
      </w:pPr>
      <w:r w:rsidRPr="00B77513">
        <w:t>VARAM Vides aizsardzības departamenta</w:t>
      </w:r>
    </w:p>
    <w:p w14:paraId="6FF8B332" w14:textId="77777777" w:rsidR="00B77513" w:rsidRPr="00B77513" w:rsidRDefault="00B77513" w:rsidP="00015C84">
      <w:pPr>
        <w:pStyle w:val="naisf"/>
        <w:spacing w:before="0" w:after="0"/>
        <w:ind w:firstLine="0"/>
        <w:jc w:val="left"/>
      </w:pPr>
      <w:r w:rsidRPr="00B77513">
        <w:t>Vides kvalitātes un atkritumu apsaimniekošanas nodaļas</w:t>
      </w:r>
    </w:p>
    <w:p w14:paraId="6FF8B333" w14:textId="77777777" w:rsidR="00B77513" w:rsidRPr="00B77513" w:rsidRDefault="00B77513" w:rsidP="00015C84">
      <w:pPr>
        <w:pStyle w:val="naisf"/>
        <w:spacing w:before="0" w:after="0"/>
        <w:ind w:firstLine="0"/>
        <w:jc w:val="left"/>
      </w:pPr>
      <w:r w:rsidRPr="00B77513">
        <w:t>vec. eksperte</w:t>
      </w:r>
    </w:p>
    <w:p w14:paraId="6FF8B334" w14:textId="77777777" w:rsidR="00B77513" w:rsidRPr="00B77513" w:rsidRDefault="00B77513" w:rsidP="00015C84">
      <w:pPr>
        <w:pStyle w:val="naisf"/>
        <w:spacing w:before="0" w:after="0"/>
        <w:ind w:firstLine="0"/>
        <w:jc w:val="left"/>
      </w:pPr>
      <w:r w:rsidRPr="00B77513">
        <w:t xml:space="preserve">67026487, </w:t>
      </w:r>
      <w:hyperlink r:id="rId12" w:history="1">
        <w:r w:rsidRPr="00B77513">
          <w:rPr>
            <w:rStyle w:val="Hyperlink"/>
          </w:rPr>
          <w:t>natalija.slaidina@varam.gov.lv</w:t>
        </w:r>
      </w:hyperlink>
      <w:r w:rsidRPr="00B77513">
        <w:t xml:space="preserve"> </w:t>
      </w:r>
    </w:p>
    <w:sectPr w:rsidR="00B77513" w:rsidRPr="00B77513" w:rsidSect="00364BB6">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F70B" w14:textId="77777777" w:rsidR="00EA1DC6" w:rsidRDefault="00EA1DC6">
      <w:r>
        <w:separator/>
      </w:r>
    </w:p>
  </w:endnote>
  <w:endnote w:type="continuationSeparator" w:id="0">
    <w:p w14:paraId="73B5E3C4" w14:textId="77777777" w:rsidR="00EA1DC6" w:rsidRDefault="00EA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B33D" w14:textId="338A9CBB" w:rsidR="00B240F6" w:rsidRPr="001C74EF" w:rsidRDefault="00110F02" w:rsidP="001C74EF">
    <w:pPr>
      <w:pStyle w:val="naislab"/>
      <w:spacing w:before="0" w:after="0"/>
      <w:jc w:val="both"/>
      <w:outlineLvl w:val="0"/>
      <w:rPr>
        <w:sz w:val="20"/>
        <w:szCs w:val="20"/>
      </w:rPr>
    </w:pPr>
    <w:r>
      <w:rPr>
        <w:sz w:val="20"/>
        <w:szCs w:val="20"/>
      </w:rPr>
      <w:t>VARAMIzz_22</w:t>
    </w:r>
    <w:r w:rsidR="000D6D3C">
      <w:rPr>
        <w:sz w:val="20"/>
        <w:szCs w:val="20"/>
      </w:rPr>
      <w:t>1220</w:t>
    </w:r>
    <w:r w:rsidR="001C74EF">
      <w:rPr>
        <w:sz w:val="20"/>
        <w:szCs w:val="20"/>
      </w:rPr>
      <w:t>_</w:t>
    </w:r>
    <w:r w:rsidR="001C74EF" w:rsidRPr="00D441A9">
      <w:rPr>
        <w:sz w:val="20"/>
        <w:szCs w:val="20"/>
      </w:rPr>
      <w:t>pazin_registr_licenc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B33E" w14:textId="74DC6622" w:rsidR="00B240F6" w:rsidRPr="007C65F6" w:rsidRDefault="00110F02" w:rsidP="00364BB6">
    <w:pPr>
      <w:pStyle w:val="Footer"/>
      <w:rPr>
        <w:sz w:val="20"/>
        <w:szCs w:val="20"/>
      </w:rPr>
    </w:pPr>
    <w:r>
      <w:rPr>
        <w:sz w:val="20"/>
        <w:szCs w:val="20"/>
      </w:rPr>
      <w:t>VARAMIzz_22</w:t>
    </w:r>
    <w:r w:rsidR="000D6D3C">
      <w:rPr>
        <w:sz w:val="20"/>
        <w:szCs w:val="20"/>
      </w:rPr>
      <w:t>12</w:t>
    </w:r>
    <w:r w:rsidR="00B240F6" w:rsidRPr="007C65F6">
      <w:rPr>
        <w:sz w:val="20"/>
        <w:szCs w:val="20"/>
      </w:rPr>
      <w:t>20_pazin_registr_licenc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1C13" w14:textId="77777777" w:rsidR="00EA1DC6" w:rsidRDefault="00EA1DC6">
      <w:r>
        <w:separator/>
      </w:r>
    </w:p>
  </w:footnote>
  <w:footnote w:type="continuationSeparator" w:id="0">
    <w:p w14:paraId="5209340F" w14:textId="77777777" w:rsidR="00EA1DC6" w:rsidRDefault="00EA1DC6">
      <w:r>
        <w:continuationSeparator/>
      </w:r>
    </w:p>
  </w:footnote>
  <w:footnote w:id="1">
    <w:p w14:paraId="022E4714" w14:textId="08639DDF" w:rsidR="00B240F6" w:rsidRDefault="00B240F6">
      <w:pPr>
        <w:pStyle w:val="FootnoteText"/>
      </w:pPr>
      <w:r>
        <w:rPr>
          <w:rStyle w:val="FootnoteReference"/>
        </w:rPr>
        <w:footnoteRef/>
      </w:r>
      <w:r>
        <w:t xml:space="preserve"> </w:t>
      </w:r>
      <w:hyperlink r:id="rId1" w:history="1">
        <w:r w:rsidRPr="0083049C">
          <w:rPr>
            <w:rStyle w:val="Hyperlink"/>
          </w:rPr>
          <w:t>https://www.varam.gov.lv/lv/jauns-mk-noteikumu-radiacijas-drosibas-ekspertu-un-medicinas-fizikas-ekspertu-sertificesanas-kartiba-un-ekspertu-pienakumi-projekts</w:t>
        </w:r>
      </w:hyperlink>
      <w:r>
        <w:t xml:space="preserve"> </w:t>
      </w:r>
    </w:p>
  </w:footnote>
  <w:footnote w:id="2">
    <w:p w14:paraId="09429D26" w14:textId="14519980" w:rsidR="00B240F6" w:rsidRDefault="00B240F6">
      <w:pPr>
        <w:pStyle w:val="FootnoteText"/>
      </w:pPr>
      <w:r>
        <w:rPr>
          <w:rStyle w:val="FootnoteReference"/>
        </w:rPr>
        <w:footnoteRef/>
      </w:r>
      <w:r>
        <w:t xml:space="preserve"> </w:t>
      </w:r>
      <w:hyperlink r:id="rId2" w:history="1">
        <w:r w:rsidRPr="00EA54D1">
          <w:rPr>
            <w:rStyle w:val="Hyperlink"/>
          </w:rPr>
          <w:t>https://likumi.lv/ta/id/222147-kartiba-kada-piesakamas-a-b-un-c-kategorijas-piesarnojosas-darbibas-un-izsniedzamas-atlaujas-a-un-b-kategorijas-piesarnojoso-da</w:t>
        </w:r>
      </w:hyperlink>
      <w:r w:rsidRPr="00EA7B25">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B339" w14:textId="77777777" w:rsidR="00B240F6" w:rsidRDefault="00B240F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8B33A" w14:textId="77777777" w:rsidR="00B240F6" w:rsidRDefault="00B24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B33B" w14:textId="77777777" w:rsidR="00B240F6" w:rsidRDefault="00B240F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F02">
      <w:rPr>
        <w:rStyle w:val="PageNumber"/>
        <w:noProof/>
      </w:rPr>
      <w:t>6</w:t>
    </w:r>
    <w:r w:rsidR="00110F02">
      <w:rPr>
        <w:rStyle w:val="PageNumber"/>
        <w:noProof/>
      </w:rPr>
      <w:t>3</w:t>
    </w:r>
    <w:r>
      <w:rPr>
        <w:rStyle w:val="PageNumber"/>
      </w:rPr>
      <w:fldChar w:fldCharType="end"/>
    </w:r>
  </w:p>
  <w:p w14:paraId="6FF8B33C" w14:textId="77777777" w:rsidR="00B240F6" w:rsidRDefault="00B24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59BD"/>
    <w:multiLevelType w:val="hybridMultilevel"/>
    <w:tmpl w:val="C36230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2065451"/>
    <w:multiLevelType w:val="hybridMultilevel"/>
    <w:tmpl w:val="B46627CE"/>
    <w:lvl w:ilvl="0" w:tplc="B53AEA8C">
      <w:start w:val="5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5541693D"/>
    <w:multiLevelType w:val="hybridMultilevel"/>
    <w:tmpl w:val="695EC4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867F3C"/>
    <w:multiLevelType w:val="hybridMultilevel"/>
    <w:tmpl w:val="620A7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1">
    <w:nsid w:val="5E757800"/>
    <w:multiLevelType w:val="hybridMultilevel"/>
    <w:tmpl w:val="687266E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A8080A"/>
    <w:multiLevelType w:val="multilevel"/>
    <w:tmpl w:val="D34EF7B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hybridMultilevel"/>
    <w:tmpl w:val="DB46BDCE"/>
    <w:lvl w:ilvl="0" w:tplc="F8EACA86">
      <w:start w:val="1"/>
      <w:numFmt w:val="bullet"/>
      <w:lvlText w:val=""/>
      <w:lvlJc w:val="left"/>
      <w:pPr>
        <w:tabs>
          <w:tab w:val="num" w:pos="720"/>
        </w:tabs>
        <w:ind w:left="720" w:hanging="360"/>
      </w:pPr>
      <w:rPr>
        <w:rFonts w:ascii="Symbol" w:hAnsi="Symbol" w:hint="default"/>
        <w:sz w:val="20"/>
      </w:rPr>
    </w:lvl>
    <w:lvl w:ilvl="1" w:tplc="1BFE5A8E" w:tentative="1">
      <w:start w:val="1"/>
      <w:numFmt w:val="bullet"/>
      <w:lvlText w:val="o"/>
      <w:lvlJc w:val="left"/>
      <w:pPr>
        <w:tabs>
          <w:tab w:val="num" w:pos="1440"/>
        </w:tabs>
        <w:ind w:left="1440" w:hanging="360"/>
      </w:pPr>
      <w:rPr>
        <w:rFonts w:ascii="Courier New" w:hAnsi="Courier New" w:hint="default"/>
        <w:sz w:val="20"/>
      </w:rPr>
    </w:lvl>
    <w:lvl w:ilvl="2" w:tplc="571069D0" w:tentative="1">
      <w:start w:val="1"/>
      <w:numFmt w:val="bullet"/>
      <w:lvlText w:val=""/>
      <w:lvlJc w:val="left"/>
      <w:pPr>
        <w:tabs>
          <w:tab w:val="num" w:pos="2160"/>
        </w:tabs>
        <w:ind w:left="2160" w:hanging="360"/>
      </w:pPr>
      <w:rPr>
        <w:rFonts w:ascii="Wingdings" w:hAnsi="Wingdings" w:hint="default"/>
        <w:sz w:val="20"/>
      </w:rPr>
    </w:lvl>
    <w:lvl w:ilvl="3" w:tplc="E2D4660E" w:tentative="1">
      <w:start w:val="1"/>
      <w:numFmt w:val="bullet"/>
      <w:lvlText w:val=""/>
      <w:lvlJc w:val="left"/>
      <w:pPr>
        <w:tabs>
          <w:tab w:val="num" w:pos="2880"/>
        </w:tabs>
        <w:ind w:left="2880" w:hanging="360"/>
      </w:pPr>
      <w:rPr>
        <w:rFonts w:ascii="Wingdings" w:hAnsi="Wingdings" w:hint="default"/>
        <w:sz w:val="20"/>
      </w:rPr>
    </w:lvl>
    <w:lvl w:ilvl="4" w:tplc="94D41946" w:tentative="1">
      <w:start w:val="1"/>
      <w:numFmt w:val="bullet"/>
      <w:lvlText w:val=""/>
      <w:lvlJc w:val="left"/>
      <w:pPr>
        <w:tabs>
          <w:tab w:val="num" w:pos="3600"/>
        </w:tabs>
        <w:ind w:left="3600" w:hanging="360"/>
      </w:pPr>
      <w:rPr>
        <w:rFonts w:ascii="Wingdings" w:hAnsi="Wingdings" w:hint="default"/>
        <w:sz w:val="20"/>
      </w:rPr>
    </w:lvl>
    <w:lvl w:ilvl="5" w:tplc="18C80906" w:tentative="1">
      <w:start w:val="1"/>
      <w:numFmt w:val="bullet"/>
      <w:lvlText w:val=""/>
      <w:lvlJc w:val="left"/>
      <w:pPr>
        <w:tabs>
          <w:tab w:val="num" w:pos="4320"/>
        </w:tabs>
        <w:ind w:left="4320" w:hanging="360"/>
      </w:pPr>
      <w:rPr>
        <w:rFonts w:ascii="Wingdings" w:hAnsi="Wingdings" w:hint="default"/>
        <w:sz w:val="20"/>
      </w:rPr>
    </w:lvl>
    <w:lvl w:ilvl="6" w:tplc="6E2E35CE" w:tentative="1">
      <w:start w:val="1"/>
      <w:numFmt w:val="bullet"/>
      <w:lvlText w:val=""/>
      <w:lvlJc w:val="left"/>
      <w:pPr>
        <w:tabs>
          <w:tab w:val="num" w:pos="5040"/>
        </w:tabs>
        <w:ind w:left="5040" w:hanging="360"/>
      </w:pPr>
      <w:rPr>
        <w:rFonts w:ascii="Wingdings" w:hAnsi="Wingdings" w:hint="default"/>
        <w:sz w:val="20"/>
      </w:rPr>
    </w:lvl>
    <w:lvl w:ilvl="7" w:tplc="88C0B118" w:tentative="1">
      <w:start w:val="1"/>
      <w:numFmt w:val="bullet"/>
      <w:lvlText w:val=""/>
      <w:lvlJc w:val="left"/>
      <w:pPr>
        <w:tabs>
          <w:tab w:val="num" w:pos="5760"/>
        </w:tabs>
        <w:ind w:left="5760" w:hanging="360"/>
      </w:pPr>
      <w:rPr>
        <w:rFonts w:ascii="Wingdings" w:hAnsi="Wingdings" w:hint="default"/>
        <w:sz w:val="20"/>
      </w:rPr>
    </w:lvl>
    <w:lvl w:ilvl="8" w:tplc="7BD6632E"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5"/>
  </w:num>
  <w:num w:numId="5">
    <w:abstractNumId w:val="2"/>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6B9"/>
    <w:rsid w:val="00001CF0"/>
    <w:rsid w:val="00001F89"/>
    <w:rsid w:val="00003C53"/>
    <w:rsid w:val="0000456E"/>
    <w:rsid w:val="000055EA"/>
    <w:rsid w:val="00006BF1"/>
    <w:rsid w:val="00007CEC"/>
    <w:rsid w:val="0001118D"/>
    <w:rsid w:val="0001131F"/>
    <w:rsid w:val="00011663"/>
    <w:rsid w:val="0001249F"/>
    <w:rsid w:val="000125C0"/>
    <w:rsid w:val="0001270C"/>
    <w:rsid w:val="000136AA"/>
    <w:rsid w:val="00013B4C"/>
    <w:rsid w:val="00013BF6"/>
    <w:rsid w:val="0001455D"/>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3C78"/>
    <w:rsid w:val="00033E8A"/>
    <w:rsid w:val="0003413A"/>
    <w:rsid w:val="000349CA"/>
    <w:rsid w:val="0003557A"/>
    <w:rsid w:val="00035C06"/>
    <w:rsid w:val="000366DF"/>
    <w:rsid w:val="000370A4"/>
    <w:rsid w:val="000376CD"/>
    <w:rsid w:val="00040A5C"/>
    <w:rsid w:val="00042D7B"/>
    <w:rsid w:val="00043005"/>
    <w:rsid w:val="0004345F"/>
    <w:rsid w:val="00044026"/>
    <w:rsid w:val="00044A40"/>
    <w:rsid w:val="00046075"/>
    <w:rsid w:val="00046CAD"/>
    <w:rsid w:val="00046F5C"/>
    <w:rsid w:val="00047385"/>
    <w:rsid w:val="00050554"/>
    <w:rsid w:val="00053706"/>
    <w:rsid w:val="00053E04"/>
    <w:rsid w:val="00053FF7"/>
    <w:rsid w:val="00054B7A"/>
    <w:rsid w:val="000579E6"/>
    <w:rsid w:val="00060E03"/>
    <w:rsid w:val="000641CE"/>
    <w:rsid w:val="00064379"/>
    <w:rsid w:val="00065271"/>
    <w:rsid w:val="00066176"/>
    <w:rsid w:val="0006618D"/>
    <w:rsid w:val="00066885"/>
    <w:rsid w:val="0006694E"/>
    <w:rsid w:val="00066A37"/>
    <w:rsid w:val="00066F05"/>
    <w:rsid w:val="000714AE"/>
    <w:rsid w:val="00072628"/>
    <w:rsid w:val="0007281F"/>
    <w:rsid w:val="000728ED"/>
    <w:rsid w:val="000733F5"/>
    <w:rsid w:val="000733FF"/>
    <w:rsid w:val="00073EAC"/>
    <w:rsid w:val="0007577A"/>
    <w:rsid w:val="000775D0"/>
    <w:rsid w:val="00077D5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AB9"/>
    <w:rsid w:val="00091F10"/>
    <w:rsid w:val="0009302B"/>
    <w:rsid w:val="00093EC2"/>
    <w:rsid w:val="000958A2"/>
    <w:rsid w:val="000965E7"/>
    <w:rsid w:val="000A0041"/>
    <w:rsid w:val="000A06FC"/>
    <w:rsid w:val="000A1A02"/>
    <w:rsid w:val="000A284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6D3C"/>
    <w:rsid w:val="000D7751"/>
    <w:rsid w:val="000D7C23"/>
    <w:rsid w:val="000E0A16"/>
    <w:rsid w:val="000E1BFA"/>
    <w:rsid w:val="000E2142"/>
    <w:rsid w:val="000E21D0"/>
    <w:rsid w:val="000E2A38"/>
    <w:rsid w:val="000E2ACC"/>
    <w:rsid w:val="000E2E34"/>
    <w:rsid w:val="000E4C18"/>
    <w:rsid w:val="000E5509"/>
    <w:rsid w:val="000E585F"/>
    <w:rsid w:val="000E66F8"/>
    <w:rsid w:val="000F054F"/>
    <w:rsid w:val="000F079D"/>
    <w:rsid w:val="000F07D9"/>
    <w:rsid w:val="000F0D9D"/>
    <w:rsid w:val="000F1D56"/>
    <w:rsid w:val="000F2534"/>
    <w:rsid w:val="000F28D9"/>
    <w:rsid w:val="000F2D43"/>
    <w:rsid w:val="000F2F9A"/>
    <w:rsid w:val="000F368A"/>
    <w:rsid w:val="000F3AA0"/>
    <w:rsid w:val="000F4AEB"/>
    <w:rsid w:val="000F4B40"/>
    <w:rsid w:val="000F4C3B"/>
    <w:rsid w:val="000F4E7B"/>
    <w:rsid w:val="000F57C3"/>
    <w:rsid w:val="000F5C37"/>
    <w:rsid w:val="000F5DF0"/>
    <w:rsid w:val="000F6A0B"/>
    <w:rsid w:val="000F7695"/>
    <w:rsid w:val="001012E3"/>
    <w:rsid w:val="00101B27"/>
    <w:rsid w:val="00101EEB"/>
    <w:rsid w:val="00103135"/>
    <w:rsid w:val="0010375A"/>
    <w:rsid w:val="001038ED"/>
    <w:rsid w:val="001042B0"/>
    <w:rsid w:val="00104DED"/>
    <w:rsid w:val="00106F4F"/>
    <w:rsid w:val="001071D3"/>
    <w:rsid w:val="001075A8"/>
    <w:rsid w:val="00110259"/>
    <w:rsid w:val="00110AA9"/>
    <w:rsid w:val="00110F02"/>
    <w:rsid w:val="0011254D"/>
    <w:rsid w:val="001139C2"/>
    <w:rsid w:val="001139EE"/>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A6E"/>
    <w:rsid w:val="00143DAC"/>
    <w:rsid w:val="00144622"/>
    <w:rsid w:val="00144781"/>
    <w:rsid w:val="00144917"/>
    <w:rsid w:val="00145E8B"/>
    <w:rsid w:val="0014702D"/>
    <w:rsid w:val="0014705B"/>
    <w:rsid w:val="00147596"/>
    <w:rsid w:val="00152718"/>
    <w:rsid w:val="001530CF"/>
    <w:rsid w:val="00153F12"/>
    <w:rsid w:val="001543DB"/>
    <w:rsid w:val="00155473"/>
    <w:rsid w:val="00155DC2"/>
    <w:rsid w:val="00156D90"/>
    <w:rsid w:val="00156E9F"/>
    <w:rsid w:val="00157858"/>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36"/>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072"/>
    <w:rsid w:val="001926F2"/>
    <w:rsid w:val="00193BCE"/>
    <w:rsid w:val="00194917"/>
    <w:rsid w:val="00194B87"/>
    <w:rsid w:val="0019569A"/>
    <w:rsid w:val="00195962"/>
    <w:rsid w:val="00197533"/>
    <w:rsid w:val="001977E7"/>
    <w:rsid w:val="00197CCA"/>
    <w:rsid w:val="001A0D8A"/>
    <w:rsid w:val="001A11A0"/>
    <w:rsid w:val="001A192D"/>
    <w:rsid w:val="001A3818"/>
    <w:rsid w:val="001A7C72"/>
    <w:rsid w:val="001B084B"/>
    <w:rsid w:val="001B0CEC"/>
    <w:rsid w:val="001B0FFC"/>
    <w:rsid w:val="001B1CF2"/>
    <w:rsid w:val="001B4388"/>
    <w:rsid w:val="001B463E"/>
    <w:rsid w:val="001B49E0"/>
    <w:rsid w:val="001B5377"/>
    <w:rsid w:val="001B635D"/>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C74EF"/>
    <w:rsid w:val="001D1CB1"/>
    <w:rsid w:val="001D2AC0"/>
    <w:rsid w:val="001D2DBA"/>
    <w:rsid w:val="001D2FD0"/>
    <w:rsid w:val="001D3830"/>
    <w:rsid w:val="001D3BA6"/>
    <w:rsid w:val="001D5564"/>
    <w:rsid w:val="001D6FAA"/>
    <w:rsid w:val="001D70FA"/>
    <w:rsid w:val="001D7BA9"/>
    <w:rsid w:val="001E039D"/>
    <w:rsid w:val="001E0FF1"/>
    <w:rsid w:val="001E22E7"/>
    <w:rsid w:val="001E2714"/>
    <w:rsid w:val="001E2D9B"/>
    <w:rsid w:val="001E398C"/>
    <w:rsid w:val="001E4456"/>
    <w:rsid w:val="001E4DDC"/>
    <w:rsid w:val="001E774F"/>
    <w:rsid w:val="001E7AA9"/>
    <w:rsid w:val="001E7C1D"/>
    <w:rsid w:val="001F073F"/>
    <w:rsid w:val="001F1B9B"/>
    <w:rsid w:val="001F1DD9"/>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35FC"/>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63D"/>
    <w:rsid w:val="002268BF"/>
    <w:rsid w:val="0022775D"/>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3A3D"/>
    <w:rsid w:val="002442F4"/>
    <w:rsid w:val="002445EA"/>
    <w:rsid w:val="00244ECE"/>
    <w:rsid w:val="00244FC5"/>
    <w:rsid w:val="00245D1D"/>
    <w:rsid w:val="00250EDA"/>
    <w:rsid w:val="00251049"/>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6FA7"/>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449"/>
    <w:rsid w:val="002815D0"/>
    <w:rsid w:val="00281DCB"/>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87D"/>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883"/>
    <w:rsid w:val="002B3EA7"/>
    <w:rsid w:val="002B4BAE"/>
    <w:rsid w:val="002B538B"/>
    <w:rsid w:val="002B581B"/>
    <w:rsid w:val="002C2892"/>
    <w:rsid w:val="002C58AB"/>
    <w:rsid w:val="002C6D84"/>
    <w:rsid w:val="002C7D21"/>
    <w:rsid w:val="002D1564"/>
    <w:rsid w:val="002D18E5"/>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C73"/>
    <w:rsid w:val="002F797A"/>
    <w:rsid w:val="00300483"/>
    <w:rsid w:val="00300D78"/>
    <w:rsid w:val="00301C91"/>
    <w:rsid w:val="00303F2B"/>
    <w:rsid w:val="00304607"/>
    <w:rsid w:val="0030467A"/>
    <w:rsid w:val="00304D4E"/>
    <w:rsid w:val="00304FE8"/>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0F7B"/>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2782"/>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65A3"/>
    <w:rsid w:val="00377353"/>
    <w:rsid w:val="0037736B"/>
    <w:rsid w:val="00381F57"/>
    <w:rsid w:val="0038216E"/>
    <w:rsid w:val="003822E5"/>
    <w:rsid w:val="003830B8"/>
    <w:rsid w:val="00383262"/>
    <w:rsid w:val="00387553"/>
    <w:rsid w:val="003953EC"/>
    <w:rsid w:val="003A157A"/>
    <w:rsid w:val="003A283F"/>
    <w:rsid w:val="003A2A16"/>
    <w:rsid w:val="003A2FDD"/>
    <w:rsid w:val="003A3C43"/>
    <w:rsid w:val="003A59EC"/>
    <w:rsid w:val="003A5CCC"/>
    <w:rsid w:val="003A70FF"/>
    <w:rsid w:val="003A74D2"/>
    <w:rsid w:val="003A756B"/>
    <w:rsid w:val="003A7902"/>
    <w:rsid w:val="003B23D7"/>
    <w:rsid w:val="003B34CB"/>
    <w:rsid w:val="003B3AB4"/>
    <w:rsid w:val="003B3CA8"/>
    <w:rsid w:val="003B45D5"/>
    <w:rsid w:val="003B51A6"/>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423"/>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4"/>
    <w:rsid w:val="00410C48"/>
    <w:rsid w:val="00416277"/>
    <w:rsid w:val="00416E24"/>
    <w:rsid w:val="0042063D"/>
    <w:rsid w:val="00422028"/>
    <w:rsid w:val="00422B23"/>
    <w:rsid w:val="00423A60"/>
    <w:rsid w:val="00426467"/>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CAA"/>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4CC"/>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039"/>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43B2"/>
    <w:rsid w:val="004A49F4"/>
    <w:rsid w:val="004A52F5"/>
    <w:rsid w:val="004A5D3A"/>
    <w:rsid w:val="004A6897"/>
    <w:rsid w:val="004A692B"/>
    <w:rsid w:val="004A6EB6"/>
    <w:rsid w:val="004A74F2"/>
    <w:rsid w:val="004A794C"/>
    <w:rsid w:val="004B3EC7"/>
    <w:rsid w:val="004B5664"/>
    <w:rsid w:val="004C2107"/>
    <w:rsid w:val="004C5FC6"/>
    <w:rsid w:val="004C6435"/>
    <w:rsid w:val="004C649B"/>
    <w:rsid w:val="004C7B9C"/>
    <w:rsid w:val="004C7D55"/>
    <w:rsid w:val="004C7D74"/>
    <w:rsid w:val="004D07F8"/>
    <w:rsid w:val="004D089A"/>
    <w:rsid w:val="004D3184"/>
    <w:rsid w:val="004D3A2D"/>
    <w:rsid w:val="004D5030"/>
    <w:rsid w:val="004D6045"/>
    <w:rsid w:val="004D7546"/>
    <w:rsid w:val="004D7EC5"/>
    <w:rsid w:val="004E02B0"/>
    <w:rsid w:val="004E0B29"/>
    <w:rsid w:val="004E0E11"/>
    <w:rsid w:val="004E0F08"/>
    <w:rsid w:val="004E1546"/>
    <w:rsid w:val="004E195D"/>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2D8"/>
    <w:rsid w:val="005070FF"/>
    <w:rsid w:val="00512BBC"/>
    <w:rsid w:val="005134FB"/>
    <w:rsid w:val="005135FD"/>
    <w:rsid w:val="0051366C"/>
    <w:rsid w:val="0051684F"/>
    <w:rsid w:val="00516A92"/>
    <w:rsid w:val="00516B9F"/>
    <w:rsid w:val="00517693"/>
    <w:rsid w:val="005205AB"/>
    <w:rsid w:val="00523378"/>
    <w:rsid w:val="0052550F"/>
    <w:rsid w:val="00526758"/>
    <w:rsid w:val="00526C0F"/>
    <w:rsid w:val="0052702A"/>
    <w:rsid w:val="00527FE4"/>
    <w:rsid w:val="00530397"/>
    <w:rsid w:val="00530A65"/>
    <w:rsid w:val="00530F73"/>
    <w:rsid w:val="00533B8E"/>
    <w:rsid w:val="00535417"/>
    <w:rsid w:val="00535833"/>
    <w:rsid w:val="00536D28"/>
    <w:rsid w:val="005372C5"/>
    <w:rsid w:val="00537A26"/>
    <w:rsid w:val="00540E47"/>
    <w:rsid w:val="00543283"/>
    <w:rsid w:val="0054364C"/>
    <w:rsid w:val="005442B2"/>
    <w:rsid w:val="00546747"/>
    <w:rsid w:val="00546F73"/>
    <w:rsid w:val="00547510"/>
    <w:rsid w:val="00547ECC"/>
    <w:rsid w:val="00551D5A"/>
    <w:rsid w:val="00551EC3"/>
    <w:rsid w:val="00554A44"/>
    <w:rsid w:val="00554C53"/>
    <w:rsid w:val="00554F18"/>
    <w:rsid w:val="00555220"/>
    <w:rsid w:val="00555262"/>
    <w:rsid w:val="005555F0"/>
    <w:rsid w:val="00555739"/>
    <w:rsid w:val="00556E75"/>
    <w:rsid w:val="00556F2D"/>
    <w:rsid w:val="0056069A"/>
    <w:rsid w:val="00560C3B"/>
    <w:rsid w:val="005615CF"/>
    <w:rsid w:val="00561D3C"/>
    <w:rsid w:val="00561EA1"/>
    <w:rsid w:val="00562799"/>
    <w:rsid w:val="00564804"/>
    <w:rsid w:val="00565598"/>
    <w:rsid w:val="00565B5A"/>
    <w:rsid w:val="00567E8F"/>
    <w:rsid w:val="005702D6"/>
    <w:rsid w:val="005713C7"/>
    <w:rsid w:val="00572588"/>
    <w:rsid w:val="00572DAD"/>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935"/>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326C"/>
    <w:rsid w:val="00614B90"/>
    <w:rsid w:val="0061562E"/>
    <w:rsid w:val="00616D41"/>
    <w:rsid w:val="00617292"/>
    <w:rsid w:val="006200A9"/>
    <w:rsid w:val="00620C9E"/>
    <w:rsid w:val="00622225"/>
    <w:rsid w:val="00622D03"/>
    <w:rsid w:val="00622DCD"/>
    <w:rsid w:val="00622F57"/>
    <w:rsid w:val="00622F80"/>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6F25"/>
    <w:rsid w:val="00637E18"/>
    <w:rsid w:val="0064032E"/>
    <w:rsid w:val="0064038D"/>
    <w:rsid w:val="006405A8"/>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CCB"/>
    <w:rsid w:val="00691237"/>
    <w:rsid w:val="006920E6"/>
    <w:rsid w:val="00692555"/>
    <w:rsid w:val="00695101"/>
    <w:rsid w:val="00696566"/>
    <w:rsid w:val="006966BA"/>
    <w:rsid w:val="0069722D"/>
    <w:rsid w:val="006A0052"/>
    <w:rsid w:val="006A0A9E"/>
    <w:rsid w:val="006A1F1C"/>
    <w:rsid w:val="006A3836"/>
    <w:rsid w:val="006A3DD3"/>
    <w:rsid w:val="006A4625"/>
    <w:rsid w:val="006A47AE"/>
    <w:rsid w:val="006A53C7"/>
    <w:rsid w:val="006A5B5E"/>
    <w:rsid w:val="006A67CB"/>
    <w:rsid w:val="006A6E37"/>
    <w:rsid w:val="006B0368"/>
    <w:rsid w:val="006B0873"/>
    <w:rsid w:val="006B0F6E"/>
    <w:rsid w:val="006B1D7B"/>
    <w:rsid w:val="006B27D4"/>
    <w:rsid w:val="006B2C9C"/>
    <w:rsid w:val="006B48EB"/>
    <w:rsid w:val="006B4C00"/>
    <w:rsid w:val="006B56FC"/>
    <w:rsid w:val="006B63C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3E20"/>
    <w:rsid w:val="006D4D79"/>
    <w:rsid w:val="006D4FBD"/>
    <w:rsid w:val="006D5879"/>
    <w:rsid w:val="006D63FD"/>
    <w:rsid w:val="006D65B4"/>
    <w:rsid w:val="006D754A"/>
    <w:rsid w:val="006D7B9C"/>
    <w:rsid w:val="006E04C6"/>
    <w:rsid w:val="006E0A65"/>
    <w:rsid w:val="006E1B01"/>
    <w:rsid w:val="006E1EAD"/>
    <w:rsid w:val="006E3E3D"/>
    <w:rsid w:val="006E4836"/>
    <w:rsid w:val="006E5DDD"/>
    <w:rsid w:val="006E7811"/>
    <w:rsid w:val="006F04DA"/>
    <w:rsid w:val="006F0557"/>
    <w:rsid w:val="006F0EA3"/>
    <w:rsid w:val="006F1B5D"/>
    <w:rsid w:val="006F212B"/>
    <w:rsid w:val="006F37F7"/>
    <w:rsid w:val="006F3B29"/>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3C3"/>
    <w:rsid w:val="00710A59"/>
    <w:rsid w:val="00710FDE"/>
    <w:rsid w:val="007116C7"/>
    <w:rsid w:val="00711945"/>
    <w:rsid w:val="00711C5A"/>
    <w:rsid w:val="00712B66"/>
    <w:rsid w:val="00712D0C"/>
    <w:rsid w:val="00713C31"/>
    <w:rsid w:val="0071428D"/>
    <w:rsid w:val="007144C9"/>
    <w:rsid w:val="00716B3C"/>
    <w:rsid w:val="007170C2"/>
    <w:rsid w:val="007178A6"/>
    <w:rsid w:val="00717EE4"/>
    <w:rsid w:val="00717F2D"/>
    <w:rsid w:val="00720453"/>
    <w:rsid w:val="00720853"/>
    <w:rsid w:val="00722129"/>
    <w:rsid w:val="00722A7E"/>
    <w:rsid w:val="00723ADB"/>
    <w:rsid w:val="00724173"/>
    <w:rsid w:val="00726730"/>
    <w:rsid w:val="00730598"/>
    <w:rsid w:val="00731C24"/>
    <w:rsid w:val="0073257E"/>
    <w:rsid w:val="00732A32"/>
    <w:rsid w:val="00733066"/>
    <w:rsid w:val="00733469"/>
    <w:rsid w:val="00733539"/>
    <w:rsid w:val="00735557"/>
    <w:rsid w:val="0073562E"/>
    <w:rsid w:val="00737108"/>
    <w:rsid w:val="007376B3"/>
    <w:rsid w:val="007379CE"/>
    <w:rsid w:val="00740CF0"/>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47ED"/>
    <w:rsid w:val="00756367"/>
    <w:rsid w:val="00756551"/>
    <w:rsid w:val="00757769"/>
    <w:rsid w:val="0076067E"/>
    <w:rsid w:val="007613AE"/>
    <w:rsid w:val="00761BFD"/>
    <w:rsid w:val="00761D5C"/>
    <w:rsid w:val="00761FE5"/>
    <w:rsid w:val="00762476"/>
    <w:rsid w:val="00762A18"/>
    <w:rsid w:val="00763AE2"/>
    <w:rsid w:val="0076467D"/>
    <w:rsid w:val="0076538B"/>
    <w:rsid w:val="00766D90"/>
    <w:rsid w:val="00767BF3"/>
    <w:rsid w:val="00767C19"/>
    <w:rsid w:val="00767D4E"/>
    <w:rsid w:val="00771067"/>
    <w:rsid w:val="007722ED"/>
    <w:rsid w:val="0077408B"/>
    <w:rsid w:val="00774AF6"/>
    <w:rsid w:val="00774EC8"/>
    <w:rsid w:val="00776781"/>
    <w:rsid w:val="007776CC"/>
    <w:rsid w:val="00777CE9"/>
    <w:rsid w:val="007808CE"/>
    <w:rsid w:val="00780D05"/>
    <w:rsid w:val="00783C7B"/>
    <w:rsid w:val="0078556C"/>
    <w:rsid w:val="007855C5"/>
    <w:rsid w:val="007856D3"/>
    <w:rsid w:val="00785ABD"/>
    <w:rsid w:val="007860C6"/>
    <w:rsid w:val="00786254"/>
    <w:rsid w:val="00786DB0"/>
    <w:rsid w:val="007877CA"/>
    <w:rsid w:val="00787D47"/>
    <w:rsid w:val="0079014E"/>
    <w:rsid w:val="0079148B"/>
    <w:rsid w:val="00792971"/>
    <w:rsid w:val="007935C6"/>
    <w:rsid w:val="00794129"/>
    <w:rsid w:val="00794516"/>
    <w:rsid w:val="00794878"/>
    <w:rsid w:val="00795512"/>
    <w:rsid w:val="00795AB7"/>
    <w:rsid w:val="00795E37"/>
    <w:rsid w:val="00796866"/>
    <w:rsid w:val="0079694C"/>
    <w:rsid w:val="00796D89"/>
    <w:rsid w:val="00796DA2"/>
    <w:rsid w:val="007977F0"/>
    <w:rsid w:val="007A0415"/>
    <w:rsid w:val="007A06BA"/>
    <w:rsid w:val="007A27BD"/>
    <w:rsid w:val="007A294A"/>
    <w:rsid w:val="007A4C96"/>
    <w:rsid w:val="007A51A6"/>
    <w:rsid w:val="007A523D"/>
    <w:rsid w:val="007A5629"/>
    <w:rsid w:val="007A56E5"/>
    <w:rsid w:val="007A5A7E"/>
    <w:rsid w:val="007A60CA"/>
    <w:rsid w:val="007A6F0F"/>
    <w:rsid w:val="007A708C"/>
    <w:rsid w:val="007A75B5"/>
    <w:rsid w:val="007A7985"/>
    <w:rsid w:val="007A7ABE"/>
    <w:rsid w:val="007B03C5"/>
    <w:rsid w:val="007B0DA2"/>
    <w:rsid w:val="007B26E1"/>
    <w:rsid w:val="007B3045"/>
    <w:rsid w:val="007B4C0F"/>
    <w:rsid w:val="007B5E25"/>
    <w:rsid w:val="007B66B3"/>
    <w:rsid w:val="007B6E0E"/>
    <w:rsid w:val="007C27FB"/>
    <w:rsid w:val="007C2CBB"/>
    <w:rsid w:val="007C309C"/>
    <w:rsid w:val="007C4209"/>
    <w:rsid w:val="007C5EB9"/>
    <w:rsid w:val="007C65F6"/>
    <w:rsid w:val="007C7449"/>
    <w:rsid w:val="007C7EA5"/>
    <w:rsid w:val="007D1A95"/>
    <w:rsid w:val="007D245E"/>
    <w:rsid w:val="007D3764"/>
    <w:rsid w:val="007D485A"/>
    <w:rsid w:val="007D54FF"/>
    <w:rsid w:val="007D57D4"/>
    <w:rsid w:val="007D6315"/>
    <w:rsid w:val="007D724A"/>
    <w:rsid w:val="007D75A3"/>
    <w:rsid w:val="007E0037"/>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01C2"/>
    <w:rsid w:val="008011CC"/>
    <w:rsid w:val="00801404"/>
    <w:rsid w:val="008017AA"/>
    <w:rsid w:val="00801CBA"/>
    <w:rsid w:val="00801D92"/>
    <w:rsid w:val="00804BCF"/>
    <w:rsid w:val="00804F2E"/>
    <w:rsid w:val="00804FA4"/>
    <w:rsid w:val="00805275"/>
    <w:rsid w:val="00806A62"/>
    <w:rsid w:val="00806E55"/>
    <w:rsid w:val="008075CE"/>
    <w:rsid w:val="00812179"/>
    <w:rsid w:val="008124E2"/>
    <w:rsid w:val="00813928"/>
    <w:rsid w:val="00815321"/>
    <w:rsid w:val="008166DB"/>
    <w:rsid w:val="008173E0"/>
    <w:rsid w:val="008175C1"/>
    <w:rsid w:val="008200D4"/>
    <w:rsid w:val="008201C6"/>
    <w:rsid w:val="00820370"/>
    <w:rsid w:val="00820CC6"/>
    <w:rsid w:val="00821C71"/>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4BBF"/>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0D08"/>
    <w:rsid w:val="00881692"/>
    <w:rsid w:val="00883143"/>
    <w:rsid w:val="00883692"/>
    <w:rsid w:val="00884EC8"/>
    <w:rsid w:val="00886154"/>
    <w:rsid w:val="00890277"/>
    <w:rsid w:val="00890379"/>
    <w:rsid w:val="0089061A"/>
    <w:rsid w:val="00890D07"/>
    <w:rsid w:val="008915C6"/>
    <w:rsid w:val="00891677"/>
    <w:rsid w:val="00892DB5"/>
    <w:rsid w:val="00894B61"/>
    <w:rsid w:val="00895255"/>
    <w:rsid w:val="00895DF1"/>
    <w:rsid w:val="00896645"/>
    <w:rsid w:val="008975D2"/>
    <w:rsid w:val="00897A0E"/>
    <w:rsid w:val="008A035B"/>
    <w:rsid w:val="008A0459"/>
    <w:rsid w:val="008A0F45"/>
    <w:rsid w:val="008A1218"/>
    <w:rsid w:val="008A15B6"/>
    <w:rsid w:val="008A1A6E"/>
    <w:rsid w:val="008A202A"/>
    <w:rsid w:val="008A36C9"/>
    <w:rsid w:val="008A5AF9"/>
    <w:rsid w:val="008B16DE"/>
    <w:rsid w:val="008B251F"/>
    <w:rsid w:val="008B2602"/>
    <w:rsid w:val="008B2727"/>
    <w:rsid w:val="008B2DB5"/>
    <w:rsid w:val="008B316B"/>
    <w:rsid w:val="008B5059"/>
    <w:rsid w:val="008B5BF2"/>
    <w:rsid w:val="008B5C88"/>
    <w:rsid w:val="008B6934"/>
    <w:rsid w:val="008B6CF8"/>
    <w:rsid w:val="008B72F6"/>
    <w:rsid w:val="008C119E"/>
    <w:rsid w:val="008C1E24"/>
    <w:rsid w:val="008C296B"/>
    <w:rsid w:val="008C2A46"/>
    <w:rsid w:val="008C41F4"/>
    <w:rsid w:val="008C4278"/>
    <w:rsid w:val="008C520E"/>
    <w:rsid w:val="008C563B"/>
    <w:rsid w:val="008C567E"/>
    <w:rsid w:val="008C5DEE"/>
    <w:rsid w:val="008C6285"/>
    <w:rsid w:val="008C7182"/>
    <w:rsid w:val="008C7268"/>
    <w:rsid w:val="008C77C9"/>
    <w:rsid w:val="008C7CA5"/>
    <w:rsid w:val="008C7D9D"/>
    <w:rsid w:val="008D0416"/>
    <w:rsid w:val="008D13C6"/>
    <w:rsid w:val="008D1B04"/>
    <w:rsid w:val="008D3235"/>
    <w:rsid w:val="008D33C8"/>
    <w:rsid w:val="008D3893"/>
    <w:rsid w:val="008D45CD"/>
    <w:rsid w:val="008D55F1"/>
    <w:rsid w:val="008D5CD7"/>
    <w:rsid w:val="008D718E"/>
    <w:rsid w:val="008D744B"/>
    <w:rsid w:val="008E0839"/>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B0F"/>
    <w:rsid w:val="00902DEC"/>
    <w:rsid w:val="0090342E"/>
    <w:rsid w:val="00903D3A"/>
    <w:rsid w:val="009044B9"/>
    <w:rsid w:val="009047B1"/>
    <w:rsid w:val="00904C86"/>
    <w:rsid w:val="0090511B"/>
    <w:rsid w:val="0090680D"/>
    <w:rsid w:val="0091045D"/>
    <w:rsid w:val="0091281A"/>
    <w:rsid w:val="00912B24"/>
    <w:rsid w:val="009139B5"/>
    <w:rsid w:val="00914514"/>
    <w:rsid w:val="00914549"/>
    <w:rsid w:val="00914C08"/>
    <w:rsid w:val="00914F2F"/>
    <w:rsid w:val="00916057"/>
    <w:rsid w:val="00916AD1"/>
    <w:rsid w:val="00917637"/>
    <w:rsid w:val="00917CFE"/>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D55"/>
    <w:rsid w:val="00930F4A"/>
    <w:rsid w:val="0093375E"/>
    <w:rsid w:val="00933BEF"/>
    <w:rsid w:val="0093787E"/>
    <w:rsid w:val="00940136"/>
    <w:rsid w:val="009412CC"/>
    <w:rsid w:val="0094388B"/>
    <w:rsid w:val="00943D09"/>
    <w:rsid w:val="00944826"/>
    <w:rsid w:val="009457A1"/>
    <w:rsid w:val="00945A27"/>
    <w:rsid w:val="00946A25"/>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5DA"/>
    <w:rsid w:val="00972E28"/>
    <w:rsid w:val="00973030"/>
    <w:rsid w:val="009733F3"/>
    <w:rsid w:val="009748E4"/>
    <w:rsid w:val="00974E6B"/>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761"/>
    <w:rsid w:val="009A4B2C"/>
    <w:rsid w:val="009A5592"/>
    <w:rsid w:val="009A59BA"/>
    <w:rsid w:val="009A6417"/>
    <w:rsid w:val="009B01DF"/>
    <w:rsid w:val="009B020D"/>
    <w:rsid w:val="009B072F"/>
    <w:rsid w:val="009B07A1"/>
    <w:rsid w:val="009B09CC"/>
    <w:rsid w:val="009B0DE6"/>
    <w:rsid w:val="009B173B"/>
    <w:rsid w:val="009B1A1A"/>
    <w:rsid w:val="009B2608"/>
    <w:rsid w:val="009B2A71"/>
    <w:rsid w:val="009B339C"/>
    <w:rsid w:val="009B4027"/>
    <w:rsid w:val="009B4975"/>
    <w:rsid w:val="009B561F"/>
    <w:rsid w:val="009B5773"/>
    <w:rsid w:val="009B5D2D"/>
    <w:rsid w:val="009C058F"/>
    <w:rsid w:val="009C2B3E"/>
    <w:rsid w:val="009C2EA2"/>
    <w:rsid w:val="009C350E"/>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4DA9"/>
    <w:rsid w:val="009D535B"/>
    <w:rsid w:val="009D630B"/>
    <w:rsid w:val="009D6CAA"/>
    <w:rsid w:val="009D6CF6"/>
    <w:rsid w:val="009D6E69"/>
    <w:rsid w:val="009E02DC"/>
    <w:rsid w:val="009E2040"/>
    <w:rsid w:val="009E31C1"/>
    <w:rsid w:val="009E49AE"/>
    <w:rsid w:val="009E4DC7"/>
    <w:rsid w:val="009E660A"/>
    <w:rsid w:val="009E6B64"/>
    <w:rsid w:val="009E72E5"/>
    <w:rsid w:val="009F2F07"/>
    <w:rsid w:val="009F46C8"/>
    <w:rsid w:val="009F4F2A"/>
    <w:rsid w:val="009F660B"/>
    <w:rsid w:val="009F671E"/>
    <w:rsid w:val="009F7ED1"/>
    <w:rsid w:val="00A0149B"/>
    <w:rsid w:val="00A01607"/>
    <w:rsid w:val="00A018D4"/>
    <w:rsid w:val="00A02463"/>
    <w:rsid w:val="00A02F9D"/>
    <w:rsid w:val="00A03767"/>
    <w:rsid w:val="00A03866"/>
    <w:rsid w:val="00A04834"/>
    <w:rsid w:val="00A05628"/>
    <w:rsid w:val="00A07DCF"/>
    <w:rsid w:val="00A12979"/>
    <w:rsid w:val="00A131A9"/>
    <w:rsid w:val="00A14407"/>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BDB"/>
    <w:rsid w:val="00A27C1C"/>
    <w:rsid w:val="00A30F6A"/>
    <w:rsid w:val="00A32AEA"/>
    <w:rsid w:val="00A32F32"/>
    <w:rsid w:val="00A33E80"/>
    <w:rsid w:val="00A33EFE"/>
    <w:rsid w:val="00A4148D"/>
    <w:rsid w:val="00A44D0E"/>
    <w:rsid w:val="00A4621D"/>
    <w:rsid w:val="00A509FB"/>
    <w:rsid w:val="00A50A9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0BE"/>
    <w:rsid w:val="00A73505"/>
    <w:rsid w:val="00A75E02"/>
    <w:rsid w:val="00A76E79"/>
    <w:rsid w:val="00A77090"/>
    <w:rsid w:val="00A7771B"/>
    <w:rsid w:val="00A77B53"/>
    <w:rsid w:val="00A811F1"/>
    <w:rsid w:val="00A8123A"/>
    <w:rsid w:val="00A82887"/>
    <w:rsid w:val="00A83010"/>
    <w:rsid w:val="00A83BF5"/>
    <w:rsid w:val="00A84CD1"/>
    <w:rsid w:val="00A85E2E"/>
    <w:rsid w:val="00A861F3"/>
    <w:rsid w:val="00A8728F"/>
    <w:rsid w:val="00A8756A"/>
    <w:rsid w:val="00A87F7D"/>
    <w:rsid w:val="00A903AF"/>
    <w:rsid w:val="00A906B7"/>
    <w:rsid w:val="00A9070E"/>
    <w:rsid w:val="00A925FB"/>
    <w:rsid w:val="00A92DD4"/>
    <w:rsid w:val="00A94D0F"/>
    <w:rsid w:val="00A94F13"/>
    <w:rsid w:val="00A9568C"/>
    <w:rsid w:val="00A95BED"/>
    <w:rsid w:val="00A95EA2"/>
    <w:rsid w:val="00A9787E"/>
    <w:rsid w:val="00A97AF9"/>
    <w:rsid w:val="00AA08E8"/>
    <w:rsid w:val="00AA0DB4"/>
    <w:rsid w:val="00AA1016"/>
    <w:rsid w:val="00AA11C5"/>
    <w:rsid w:val="00AA17E2"/>
    <w:rsid w:val="00AA21B7"/>
    <w:rsid w:val="00AA3827"/>
    <w:rsid w:val="00AA382D"/>
    <w:rsid w:val="00AA4A2C"/>
    <w:rsid w:val="00AA59A6"/>
    <w:rsid w:val="00AA6299"/>
    <w:rsid w:val="00AA6E05"/>
    <w:rsid w:val="00AA708A"/>
    <w:rsid w:val="00AB0262"/>
    <w:rsid w:val="00AB0C1F"/>
    <w:rsid w:val="00AB14A1"/>
    <w:rsid w:val="00AB202A"/>
    <w:rsid w:val="00AB5555"/>
    <w:rsid w:val="00AB55AD"/>
    <w:rsid w:val="00AB5D1B"/>
    <w:rsid w:val="00AB6918"/>
    <w:rsid w:val="00AB6B40"/>
    <w:rsid w:val="00AB740A"/>
    <w:rsid w:val="00AC176D"/>
    <w:rsid w:val="00AC1DA5"/>
    <w:rsid w:val="00AC216B"/>
    <w:rsid w:val="00AC26B1"/>
    <w:rsid w:val="00AC42B8"/>
    <w:rsid w:val="00AC45C5"/>
    <w:rsid w:val="00AC4791"/>
    <w:rsid w:val="00AC4FB6"/>
    <w:rsid w:val="00AC4FD1"/>
    <w:rsid w:val="00AC5FEF"/>
    <w:rsid w:val="00AC6020"/>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15D"/>
    <w:rsid w:val="00AE68E2"/>
    <w:rsid w:val="00AE70F0"/>
    <w:rsid w:val="00AF0157"/>
    <w:rsid w:val="00AF1B2E"/>
    <w:rsid w:val="00AF2EC7"/>
    <w:rsid w:val="00AF3AC0"/>
    <w:rsid w:val="00AF4F4A"/>
    <w:rsid w:val="00AF5D3A"/>
    <w:rsid w:val="00B00C24"/>
    <w:rsid w:val="00B00F93"/>
    <w:rsid w:val="00B01BBE"/>
    <w:rsid w:val="00B031F7"/>
    <w:rsid w:val="00B03F92"/>
    <w:rsid w:val="00B0529A"/>
    <w:rsid w:val="00B055D8"/>
    <w:rsid w:val="00B06CD6"/>
    <w:rsid w:val="00B06EBC"/>
    <w:rsid w:val="00B10DBD"/>
    <w:rsid w:val="00B11D2D"/>
    <w:rsid w:val="00B123F0"/>
    <w:rsid w:val="00B12891"/>
    <w:rsid w:val="00B129B4"/>
    <w:rsid w:val="00B146C1"/>
    <w:rsid w:val="00B146E7"/>
    <w:rsid w:val="00B156DF"/>
    <w:rsid w:val="00B15ABB"/>
    <w:rsid w:val="00B16973"/>
    <w:rsid w:val="00B2036A"/>
    <w:rsid w:val="00B21057"/>
    <w:rsid w:val="00B2202B"/>
    <w:rsid w:val="00B23422"/>
    <w:rsid w:val="00B240F6"/>
    <w:rsid w:val="00B24948"/>
    <w:rsid w:val="00B24CBD"/>
    <w:rsid w:val="00B25CA3"/>
    <w:rsid w:val="00B30028"/>
    <w:rsid w:val="00B31E8D"/>
    <w:rsid w:val="00B31FF2"/>
    <w:rsid w:val="00B3313B"/>
    <w:rsid w:val="00B331E8"/>
    <w:rsid w:val="00B331EA"/>
    <w:rsid w:val="00B34732"/>
    <w:rsid w:val="00B353B8"/>
    <w:rsid w:val="00B35484"/>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68D4"/>
    <w:rsid w:val="00B670D3"/>
    <w:rsid w:val="00B67958"/>
    <w:rsid w:val="00B701D1"/>
    <w:rsid w:val="00B716BB"/>
    <w:rsid w:val="00B716FD"/>
    <w:rsid w:val="00B734C2"/>
    <w:rsid w:val="00B7390E"/>
    <w:rsid w:val="00B73BDA"/>
    <w:rsid w:val="00B74053"/>
    <w:rsid w:val="00B765A0"/>
    <w:rsid w:val="00B76C02"/>
    <w:rsid w:val="00B77513"/>
    <w:rsid w:val="00B77BD2"/>
    <w:rsid w:val="00B814CB"/>
    <w:rsid w:val="00B81B6A"/>
    <w:rsid w:val="00B820F4"/>
    <w:rsid w:val="00B835E0"/>
    <w:rsid w:val="00B8396D"/>
    <w:rsid w:val="00B842A7"/>
    <w:rsid w:val="00B8587A"/>
    <w:rsid w:val="00B90331"/>
    <w:rsid w:val="00B903ED"/>
    <w:rsid w:val="00B90B2D"/>
    <w:rsid w:val="00B935A1"/>
    <w:rsid w:val="00B95DAD"/>
    <w:rsid w:val="00B962A8"/>
    <w:rsid w:val="00B96C0C"/>
    <w:rsid w:val="00B9734D"/>
    <w:rsid w:val="00B97732"/>
    <w:rsid w:val="00BA26CC"/>
    <w:rsid w:val="00BA27F4"/>
    <w:rsid w:val="00BA2E40"/>
    <w:rsid w:val="00BA3CB7"/>
    <w:rsid w:val="00BA41DE"/>
    <w:rsid w:val="00BA43A8"/>
    <w:rsid w:val="00BA556C"/>
    <w:rsid w:val="00BB0F31"/>
    <w:rsid w:val="00BB15AB"/>
    <w:rsid w:val="00BB189B"/>
    <w:rsid w:val="00BB1D21"/>
    <w:rsid w:val="00BB2E51"/>
    <w:rsid w:val="00BB4781"/>
    <w:rsid w:val="00BB4BEA"/>
    <w:rsid w:val="00BB4C1A"/>
    <w:rsid w:val="00BB50AB"/>
    <w:rsid w:val="00BB6664"/>
    <w:rsid w:val="00BB77D5"/>
    <w:rsid w:val="00BC01FC"/>
    <w:rsid w:val="00BC1F79"/>
    <w:rsid w:val="00BC2201"/>
    <w:rsid w:val="00BC3C7A"/>
    <w:rsid w:val="00BC5336"/>
    <w:rsid w:val="00BC5F2C"/>
    <w:rsid w:val="00BC6A15"/>
    <w:rsid w:val="00BC7DC6"/>
    <w:rsid w:val="00BD010C"/>
    <w:rsid w:val="00BD1039"/>
    <w:rsid w:val="00BD13B5"/>
    <w:rsid w:val="00BD14CD"/>
    <w:rsid w:val="00BD19B2"/>
    <w:rsid w:val="00BD2EFC"/>
    <w:rsid w:val="00BD340E"/>
    <w:rsid w:val="00BD58E3"/>
    <w:rsid w:val="00BD60AD"/>
    <w:rsid w:val="00BD6C02"/>
    <w:rsid w:val="00BE1244"/>
    <w:rsid w:val="00BE1590"/>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DA3"/>
    <w:rsid w:val="00C13F74"/>
    <w:rsid w:val="00C1417A"/>
    <w:rsid w:val="00C146D3"/>
    <w:rsid w:val="00C14FE1"/>
    <w:rsid w:val="00C15877"/>
    <w:rsid w:val="00C16BE0"/>
    <w:rsid w:val="00C17297"/>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2207"/>
    <w:rsid w:val="00C432B2"/>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6FD0"/>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059"/>
    <w:rsid w:val="00C7776C"/>
    <w:rsid w:val="00C8398D"/>
    <w:rsid w:val="00C84BC2"/>
    <w:rsid w:val="00C85139"/>
    <w:rsid w:val="00C85657"/>
    <w:rsid w:val="00C91C88"/>
    <w:rsid w:val="00C939C3"/>
    <w:rsid w:val="00C94228"/>
    <w:rsid w:val="00C96D56"/>
    <w:rsid w:val="00C977E6"/>
    <w:rsid w:val="00CA0020"/>
    <w:rsid w:val="00CA0790"/>
    <w:rsid w:val="00CA0B2E"/>
    <w:rsid w:val="00CA18CA"/>
    <w:rsid w:val="00CA2557"/>
    <w:rsid w:val="00CA40C6"/>
    <w:rsid w:val="00CA5413"/>
    <w:rsid w:val="00CA5674"/>
    <w:rsid w:val="00CA5BDA"/>
    <w:rsid w:val="00CA5C1A"/>
    <w:rsid w:val="00CA633F"/>
    <w:rsid w:val="00CA641E"/>
    <w:rsid w:val="00CA7558"/>
    <w:rsid w:val="00CA785F"/>
    <w:rsid w:val="00CA792A"/>
    <w:rsid w:val="00CA7949"/>
    <w:rsid w:val="00CA7B15"/>
    <w:rsid w:val="00CB0400"/>
    <w:rsid w:val="00CB0C6E"/>
    <w:rsid w:val="00CB0C89"/>
    <w:rsid w:val="00CB226B"/>
    <w:rsid w:val="00CB229B"/>
    <w:rsid w:val="00CB33B4"/>
    <w:rsid w:val="00CB35AD"/>
    <w:rsid w:val="00CB3D93"/>
    <w:rsid w:val="00CB4441"/>
    <w:rsid w:val="00CB4B1A"/>
    <w:rsid w:val="00CB4E1F"/>
    <w:rsid w:val="00CC152E"/>
    <w:rsid w:val="00CC2493"/>
    <w:rsid w:val="00CC3222"/>
    <w:rsid w:val="00CC35F1"/>
    <w:rsid w:val="00CC35FF"/>
    <w:rsid w:val="00CC5ED6"/>
    <w:rsid w:val="00CD0E6E"/>
    <w:rsid w:val="00CD23AE"/>
    <w:rsid w:val="00CD27DF"/>
    <w:rsid w:val="00CD2D8A"/>
    <w:rsid w:val="00CD3BAC"/>
    <w:rsid w:val="00CD3FF2"/>
    <w:rsid w:val="00CD4A65"/>
    <w:rsid w:val="00CD531F"/>
    <w:rsid w:val="00CD6FA3"/>
    <w:rsid w:val="00CE022A"/>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1E85"/>
    <w:rsid w:val="00D0260F"/>
    <w:rsid w:val="00D026E5"/>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4C15"/>
    <w:rsid w:val="00D3533E"/>
    <w:rsid w:val="00D36887"/>
    <w:rsid w:val="00D37563"/>
    <w:rsid w:val="00D37805"/>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5895"/>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194F"/>
    <w:rsid w:val="00D7416F"/>
    <w:rsid w:val="00D755F2"/>
    <w:rsid w:val="00D762AC"/>
    <w:rsid w:val="00D76BA3"/>
    <w:rsid w:val="00D775E7"/>
    <w:rsid w:val="00D77B9E"/>
    <w:rsid w:val="00D80AAB"/>
    <w:rsid w:val="00D81CA9"/>
    <w:rsid w:val="00D82A28"/>
    <w:rsid w:val="00D839D8"/>
    <w:rsid w:val="00D83F9E"/>
    <w:rsid w:val="00D840C2"/>
    <w:rsid w:val="00D84562"/>
    <w:rsid w:val="00D85C16"/>
    <w:rsid w:val="00D86169"/>
    <w:rsid w:val="00D8732E"/>
    <w:rsid w:val="00D90FB2"/>
    <w:rsid w:val="00D91294"/>
    <w:rsid w:val="00D9186A"/>
    <w:rsid w:val="00D92D47"/>
    <w:rsid w:val="00D93D98"/>
    <w:rsid w:val="00D94213"/>
    <w:rsid w:val="00D94BEB"/>
    <w:rsid w:val="00D94EA5"/>
    <w:rsid w:val="00D95F32"/>
    <w:rsid w:val="00DA024A"/>
    <w:rsid w:val="00DA04FD"/>
    <w:rsid w:val="00DA07EE"/>
    <w:rsid w:val="00DA0A58"/>
    <w:rsid w:val="00DA1C85"/>
    <w:rsid w:val="00DA1CC9"/>
    <w:rsid w:val="00DA2E58"/>
    <w:rsid w:val="00DA328E"/>
    <w:rsid w:val="00DA3AA6"/>
    <w:rsid w:val="00DA46C1"/>
    <w:rsid w:val="00DA6D3B"/>
    <w:rsid w:val="00DA70DD"/>
    <w:rsid w:val="00DB088F"/>
    <w:rsid w:val="00DB0B4A"/>
    <w:rsid w:val="00DB1487"/>
    <w:rsid w:val="00DB19B4"/>
    <w:rsid w:val="00DB19F1"/>
    <w:rsid w:val="00DB2635"/>
    <w:rsid w:val="00DB26AE"/>
    <w:rsid w:val="00DB4411"/>
    <w:rsid w:val="00DB466D"/>
    <w:rsid w:val="00DB5FD0"/>
    <w:rsid w:val="00DB7395"/>
    <w:rsid w:val="00DB75C2"/>
    <w:rsid w:val="00DB7E2C"/>
    <w:rsid w:val="00DC027B"/>
    <w:rsid w:val="00DC0A64"/>
    <w:rsid w:val="00DC0FC4"/>
    <w:rsid w:val="00DC1B9A"/>
    <w:rsid w:val="00DC201F"/>
    <w:rsid w:val="00DC2344"/>
    <w:rsid w:val="00DC2E4F"/>
    <w:rsid w:val="00DC384C"/>
    <w:rsid w:val="00DC40C4"/>
    <w:rsid w:val="00DC4AFD"/>
    <w:rsid w:val="00DC4D03"/>
    <w:rsid w:val="00DC4D87"/>
    <w:rsid w:val="00DC4D8A"/>
    <w:rsid w:val="00DC65C8"/>
    <w:rsid w:val="00DC6DF6"/>
    <w:rsid w:val="00DC7A88"/>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306E"/>
    <w:rsid w:val="00DF4C6E"/>
    <w:rsid w:val="00DF6666"/>
    <w:rsid w:val="00DF745E"/>
    <w:rsid w:val="00DF762E"/>
    <w:rsid w:val="00E0044E"/>
    <w:rsid w:val="00E00816"/>
    <w:rsid w:val="00E0239F"/>
    <w:rsid w:val="00E0267B"/>
    <w:rsid w:val="00E03957"/>
    <w:rsid w:val="00E04441"/>
    <w:rsid w:val="00E05F03"/>
    <w:rsid w:val="00E06370"/>
    <w:rsid w:val="00E064B1"/>
    <w:rsid w:val="00E06B7B"/>
    <w:rsid w:val="00E06E20"/>
    <w:rsid w:val="00E07DD9"/>
    <w:rsid w:val="00E102F8"/>
    <w:rsid w:val="00E12FCF"/>
    <w:rsid w:val="00E13273"/>
    <w:rsid w:val="00E13379"/>
    <w:rsid w:val="00E139EE"/>
    <w:rsid w:val="00E14951"/>
    <w:rsid w:val="00E14D83"/>
    <w:rsid w:val="00E14FA6"/>
    <w:rsid w:val="00E15A0D"/>
    <w:rsid w:val="00E16640"/>
    <w:rsid w:val="00E1740F"/>
    <w:rsid w:val="00E200CF"/>
    <w:rsid w:val="00E24287"/>
    <w:rsid w:val="00E30E74"/>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B9C"/>
    <w:rsid w:val="00E5077C"/>
    <w:rsid w:val="00E50EC8"/>
    <w:rsid w:val="00E5159B"/>
    <w:rsid w:val="00E515C6"/>
    <w:rsid w:val="00E51B4B"/>
    <w:rsid w:val="00E52E0D"/>
    <w:rsid w:val="00E52FE2"/>
    <w:rsid w:val="00E54629"/>
    <w:rsid w:val="00E54715"/>
    <w:rsid w:val="00E54D6B"/>
    <w:rsid w:val="00E54E6F"/>
    <w:rsid w:val="00E55338"/>
    <w:rsid w:val="00E569AF"/>
    <w:rsid w:val="00E5774E"/>
    <w:rsid w:val="00E57EEB"/>
    <w:rsid w:val="00E60318"/>
    <w:rsid w:val="00E60B71"/>
    <w:rsid w:val="00E60BA8"/>
    <w:rsid w:val="00E61E25"/>
    <w:rsid w:val="00E61E28"/>
    <w:rsid w:val="00E628E4"/>
    <w:rsid w:val="00E647F7"/>
    <w:rsid w:val="00E65FF5"/>
    <w:rsid w:val="00E66857"/>
    <w:rsid w:val="00E67319"/>
    <w:rsid w:val="00E67556"/>
    <w:rsid w:val="00E678E3"/>
    <w:rsid w:val="00E7252F"/>
    <w:rsid w:val="00E73FC2"/>
    <w:rsid w:val="00E74481"/>
    <w:rsid w:val="00E74517"/>
    <w:rsid w:val="00E74B7D"/>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1DC6"/>
    <w:rsid w:val="00EA2788"/>
    <w:rsid w:val="00EA2C6E"/>
    <w:rsid w:val="00EA4964"/>
    <w:rsid w:val="00EA4F1A"/>
    <w:rsid w:val="00EA7B25"/>
    <w:rsid w:val="00EB02DE"/>
    <w:rsid w:val="00EB0A07"/>
    <w:rsid w:val="00EB1B69"/>
    <w:rsid w:val="00EB1C78"/>
    <w:rsid w:val="00EB3B46"/>
    <w:rsid w:val="00EB4F08"/>
    <w:rsid w:val="00EB7F8C"/>
    <w:rsid w:val="00EC19FF"/>
    <w:rsid w:val="00EC2E07"/>
    <w:rsid w:val="00EC43C7"/>
    <w:rsid w:val="00EC465D"/>
    <w:rsid w:val="00EC5C89"/>
    <w:rsid w:val="00EC66D2"/>
    <w:rsid w:val="00EC67E7"/>
    <w:rsid w:val="00EC6D98"/>
    <w:rsid w:val="00ED0A1B"/>
    <w:rsid w:val="00ED21BC"/>
    <w:rsid w:val="00ED2FEC"/>
    <w:rsid w:val="00ED3F67"/>
    <w:rsid w:val="00ED440A"/>
    <w:rsid w:val="00ED7971"/>
    <w:rsid w:val="00EE0748"/>
    <w:rsid w:val="00EE29A0"/>
    <w:rsid w:val="00EE2BAE"/>
    <w:rsid w:val="00EE2CEA"/>
    <w:rsid w:val="00EE3365"/>
    <w:rsid w:val="00EE48DF"/>
    <w:rsid w:val="00EE4AB3"/>
    <w:rsid w:val="00EE5A3A"/>
    <w:rsid w:val="00EE7405"/>
    <w:rsid w:val="00EF033E"/>
    <w:rsid w:val="00EF06EC"/>
    <w:rsid w:val="00EF14FF"/>
    <w:rsid w:val="00EF2BFE"/>
    <w:rsid w:val="00EF2D85"/>
    <w:rsid w:val="00EF3012"/>
    <w:rsid w:val="00EF402C"/>
    <w:rsid w:val="00EF415E"/>
    <w:rsid w:val="00EF45E0"/>
    <w:rsid w:val="00EF4E6F"/>
    <w:rsid w:val="00EF5C82"/>
    <w:rsid w:val="00EF7A15"/>
    <w:rsid w:val="00EF7C43"/>
    <w:rsid w:val="00F01F8C"/>
    <w:rsid w:val="00F035A6"/>
    <w:rsid w:val="00F04AD0"/>
    <w:rsid w:val="00F10033"/>
    <w:rsid w:val="00F10848"/>
    <w:rsid w:val="00F10B68"/>
    <w:rsid w:val="00F11F55"/>
    <w:rsid w:val="00F12DEC"/>
    <w:rsid w:val="00F13151"/>
    <w:rsid w:val="00F15523"/>
    <w:rsid w:val="00F16391"/>
    <w:rsid w:val="00F20047"/>
    <w:rsid w:val="00F2062B"/>
    <w:rsid w:val="00F21A18"/>
    <w:rsid w:val="00F21E61"/>
    <w:rsid w:val="00F220EA"/>
    <w:rsid w:val="00F222CD"/>
    <w:rsid w:val="00F24EA4"/>
    <w:rsid w:val="00F2625A"/>
    <w:rsid w:val="00F275AC"/>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23D9"/>
    <w:rsid w:val="00F530E6"/>
    <w:rsid w:val="00F532C7"/>
    <w:rsid w:val="00F54EE5"/>
    <w:rsid w:val="00F55358"/>
    <w:rsid w:val="00F5603C"/>
    <w:rsid w:val="00F5605C"/>
    <w:rsid w:val="00F564B9"/>
    <w:rsid w:val="00F57909"/>
    <w:rsid w:val="00F605FF"/>
    <w:rsid w:val="00F612D6"/>
    <w:rsid w:val="00F617A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45D"/>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C97"/>
    <w:rsid w:val="00FD2589"/>
    <w:rsid w:val="00FD4876"/>
    <w:rsid w:val="00FD52A3"/>
    <w:rsid w:val="00FD68D4"/>
    <w:rsid w:val="00FE00D9"/>
    <w:rsid w:val="00FE1186"/>
    <w:rsid w:val="00FE177A"/>
    <w:rsid w:val="00FE180C"/>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4AEC3E1"/>
    <w:rsid w:val="072D1A9B"/>
    <w:rsid w:val="09BF1F63"/>
    <w:rsid w:val="13F11558"/>
    <w:rsid w:val="153CBA4E"/>
    <w:rsid w:val="19E632FA"/>
    <w:rsid w:val="20CFAA85"/>
    <w:rsid w:val="20EEF408"/>
    <w:rsid w:val="2B99B83F"/>
    <w:rsid w:val="2CA75210"/>
    <w:rsid w:val="3A90D507"/>
    <w:rsid w:val="3B18B697"/>
    <w:rsid w:val="3E0F1598"/>
    <w:rsid w:val="3EFF21F2"/>
    <w:rsid w:val="41FA99FA"/>
    <w:rsid w:val="458E14A4"/>
    <w:rsid w:val="46FB5C04"/>
    <w:rsid w:val="49CD4710"/>
    <w:rsid w:val="4B0951E7"/>
    <w:rsid w:val="4DCFB3D4"/>
    <w:rsid w:val="53ABAD60"/>
    <w:rsid w:val="54DB2E2E"/>
    <w:rsid w:val="5E7DDB3C"/>
    <w:rsid w:val="6D8F0D2F"/>
    <w:rsid w:val="7098F62D"/>
    <w:rsid w:val="714881AD"/>
    <w:rsid w:val="7C46469A"/>
    <w:rsid w:val="7E7E6209"/>
    <w:rsid w:val="7F8C6A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8B177"/>
  <w15:chartTrackingRefBased/>
  <w15:docId w15:val="{12AAA279-AD68-4C40-98CB-29C28A9B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403423"/>
    <w:pPr>
      <w:widowControl w:val="0"/>
    </w:pPr>
    <w:rPr>
      <w:rFonts w:ascii="Calibri" w:eastAsia="Calibri" w:hAnsi="Calibri"/>
      <w:sz w:val="22"/>
      <w:szCs w:val="22"/>
      <w:lang w:val="en-US" w:eastAsia="en-US"/>
    </w:rPr>
  </w:style>
  <w:style w:type="character" w:customStyle="1" w:styleId="normaltextrun">
    <w:name w:val="normaltextrun"/>
    <w:rsid w:val="00940136"/>
  </w:style>
  <w:style w:type="character" w:customStyle="1" w:styleId="TemadokumentamChar">
    <w:name w:val="Tema dokumentam Char"/>
    <w:link w:val="Temadokumentam"/>
    <w:locked/>
    <w:rsid w:val="00104DED"/>
    <w:rPr>
      <w:b/>
      <w:sz w:val="24"/>
      <w:szCs w:val="24"/>
    </w:rPr>
  </w:style>
  <w:style w:type="paragraph" w:customStyle="1" w:styleId="Temadokumentam">
    <w:name w:val="Tema dokumentam"/>
    <w:basedOn w:val="Normal"/>
    <w:link w:val="TemadokumentamChar"/>
    <w:qFormat/>
    <w:rsid w:val="00104DED"/>
    <w:pPr>
      <w:spacing w:before="120" w:after="120" w:line="276" w:lineRule="auto"/>
      <w:jc w:val="both"/>
    </w:pPr>
    <w:rPr>
      <w:b/>
    </w:rPr>
  </w:style>
  <w:style w:type="paragraph" w:customStyle="1" w:styleId="Default">
    <w:name w:val="Default"/>
    <w:uiPriority w:val="99"/>
    <w:rsid w:val="00104DE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rPr>
  </w:style>
  <w:style w:type="paragraph" w:styleId="FootnoteText">
    <w:name w:val="footnote text"/>
    <w:basedOn w:val="Normal"/>
    <w:link w:val="FootnoteTextChar"/>
    <w:uiPriority w:val="99"/>
    <w:semiHidden/>
    <w:unhideWhenUsed/>
    <w:rsid w:val="008201C6"/>
    <w:rPr>
      <w:sz w:val="20"/>
      <w:szCs w:val="20"/>
    </w:rPr>
  </w:style>
  <w:style w:type="character" w:customStyle="1" w:styleId="FootnoteTextChar">
    <w:name w:val="Footnote Text Char"/>
    <w:basedOn w:val="DefaultParagraphFont"/>
    <w:link w:val="FootnoteText"/>
    <w:uiPriority w:val="99"/>
    <w:semiHidden/>
    <w:rsid w:val="008201C6"/>
  </w:style>
  <w:style w:type="character" w:styleId="FootnoteReference">
    <w:name w:val="footnote reference"/>
    <w:uiPriority w:val="99"/>
    <w:semiHidden/>
    <w:unhideWhenUsed/>
    <w:rsid w:val="008201C6"/>
    <w:rPr>
      <w:vertAlign w:val="superscript"/>
    </w:rPr>
  </w:style>
  <w:style w:type="character" w:customStyle="1" w:styleId="eop">
    <w:name w:val="eop"/>
    <w:rsid w:val="00AF5D3A"/>
  </w:style>
  <w:style w:type="character" w:customStyle="1" w:styleId="CommentTextChar1">
    <w:name w:val="Comment Text Char1"/>
    <w:uiPriority w:val="99"/>
    <w:locked/>
    <w:rsid w:val="00E67319"/>
  </w:style>
  <w:style w:type="character" w:customStyle="1" w:styleId="tvhtml">
    <w:name w:val="tv_html"/>
    <w:rsid w:val="00C432B2"/>
  </w:style>
  <w:style w:type="character" w:customStyle="1" w:styleId="spellingerror">
    <w:name w:val="spellingerror"/>
    <w:basedOn w:val="DefaultParagraphFont"/>
    <w:rsid w:val="0014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75828191">
      <w:bodyDiv w:val="1"/>
      <w:marLeft w:val="0"/>
      <w:marRight w:val="0"/>
      <w:marTop w:val="0"/>
      <w:marBottom w:val="0"/>
      <w:divBdr>
        <w:top w:val="none" w:sz="0" w:space="0" w:color="auto"/>
        <w:left w:val="none" w:sz="0" w:space="0" w:color="auto"/>
        <w:bottom w:val="none" w:sz="0" w:space="0" w:color="auto"/>
        <w:right w:val="none" w:sz="0" w:space="0" w:color="auto"/>
      </w:divBdr>
      <w:divsChild>
        <w:div w:id="919631406">
          <w:marLeft w:val="0"/>
          <w:marRight w:val="0"/>
          <w:marTop w:val="0"/>
          <w:marBottom w:val="0"/>
          <w:divBdr>
            <w:top w:val="none" w:sz="0" w:space="0" w:color="auto"/>
            <w:left w:val="none" w:sz="0" w:space="0" w:color="auto"/>
            <w:bottom w:val="none" w:sz="0" w:space="0" w:color="auto"/>
            <w:right w:val="none" w:sz="0" w:space="0" w:color="auto"/>
          </w:divBdr>
        </w:div>
        <w:div w:id="1639264692">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ja.slaidina@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tania.saeima.lv/LIVS13/saeimalivs13.nsf/webSasaiste?OpenView&amp;restricttocategory=399/lp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22147-kartiba-kada-piesakamas-a-b-un-c-kategorijas-piesarnojosas-darbibas-un-izsniedzamas-atlaujas-a-un-b-kategorijas-piesarnojoso-da" TargetMode="External"/><Relationship Id="rId1" Type="http://schemas.openxmlformats.org/officeDocument/2006/relationships/hyperlink" Target="https://www.varam.gov.lv/lv/jauns-mk-noteikumu-radiacijas-drosibas-ekspertu-un-medicinas-fizikas-ekspertu-sertificesanas-kartiba-un-ekspertu-pienakumi-projek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A7960-50D7-4332-990B-18C2C1C9441E}">
  <ds:schemaRefs>
    <ds:schemaRef ds:uri="http://schemas.microsoft.com/sharepoint/v3/contenttype/forms"/>
  </ds:schemaRefs>
</ds:datastoreItem>
</file>

<file path=customXml/itemProps2.xml><?xml version="1.0" encoding="utf-8"?>
<ds:datastoreItem xmlns:ds="http://schemas.openxmlformats.org/officeDocument/2006/customXml" ds:itemID="{83974143-EE85-4858-89DD-1C787689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3069E-F169-47DE-9419-909565446EE0}">
  <ds:schemaRefs>
    <ds:schemaRef ds:uri="http://schemas.openxmlformats.org/officeDocument/2006/bibliography"/>
  </ds:schemaRefs>
</ds:datastoreItem>
</file>

<file path=customXml/itemProps4.xml><?xml version="1.0" encoding="utf-8"?>
<ds:datastoreItem xmlns:ds="http://schemas.openxmlformats.org/officeDocument/2006/customXml" ds:itemID="{E909D060-7CEE-4F73-AF43-CF708A01AB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65</Pages>
  <Words>15178</Words>
  <Characters>107247</Characters>
  <Application>Microsoft Office Word</Application>
  <DocSecurity>0</DocSecurity>
  <Lines>893</Lines>
  <Paragraphs>244</Paragraphs>
  <ScaleCrop>false</ScaleCrop>
  <HeadingPairs>
    <vt:vector size="2" baseType="variant">
      <vt:variant>
        <vt:lpstr>Title</vt:lpstr>
      </vt:variant>
      <vt:variant>
        <vt:i4>1</vt:i4>
      </vt:variant>
    </vt:vector>
  </HeadingPairs>
  <TitlesOfParts>
    <vt:vector size="1" baseType="lpstr">
      <vt:lpstr>Ministru kabineta noteikumu projekts Prasības aizsardzībai pret jonizējošo starojumu attiecībā uz radionuklīda cēzijs 137Cs saturu koksnē, kas ievesta Latvijā no citas valsts"</vt:lpstr>
    </vt:vector>
  </TitlesOfParts>
  <Company>VARAM</Company>
  <LinksUpToDate>false</LinksUpToDate>
  <CharactersWithSpaces>122181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"Darbību ar jonizējošā starojuma avotiem paziņošanas, reģistrēšanas un licencēšanas noteikumi"</dc:title>
  <dc:subject>Izziņa</dc:subject>
  <dc:creator>Natalija.Slaidina@varam.gov.lv</dc:creator>
  <cp:keywords/>
  <dc:description>67026487, natalija.slaidina@varam.gov.lv</dc:description>
  <cp:lastModifiedBy>Agita Drozde</cp:lastModifiedBy>
  <cp:revision>37</cp:revision>
  <cp:lastPrinted>2020-07-23T07:41:00Z</cp:lastPrinted>
  <dcterms:created xsi:type="dcterms:W3CDTF">2020-11-16T10:00:00Z</dcterms:created>
  <dcterms:modified xsi:type="dcterms:W3CDTF">2020-12-23T06:40:00Z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