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4A74E" w14:textId="77777777" w:rsidR="001B7F5E" w:rsidRDefault="00EC2B15">
      <w:pPr>
        <w:shd w:val="clear" w:color="auto" w:fill="FFFFFF"/>
        <w:spacing w:after="0" w:line="240" w:lineRule="auto"/>
        <w:jc w:val="center"/>
        <w:rPr>
          <w:rFonts w:ascii="Times New Roman" w:eastAsia="Times New Roman" w:hAnsi="Times New Roman" w:cs="Times New Roman"/>
          <w:b/>
          <w:bCs/>
          <w:sz w:val="28"/>
          <w:szCs w:val="24"/>
          <w:lang w:eastAsia="lv-LV"/>
        </w:rPr>
      </w:pPr>
      <w:sdt>
        <w:sdtPr>
          <w:id w:val="353019506"/>
        </w:sdtPr>
        <w:sdtEndPr/>
        <w:sdtContent>
          <w:r w:rsidR="004D6717">
            <w:rPr>
              <w:rFonts w:ascii="Times New Roman" w:eastAsia="Times New Roman" w:hAnsi="Times New Roman" w:cs="Times New Roman"/>
              <w:b/>
              <w:bCs/>
              <w:sz w:val="28"/>
              <w:szCs w:val="24"/>
              <w:lang w:eastAsia="lv-LV"/>
            </w:rPr>
            <w:t>Ministru kabineta rīkojuma “Grozījumi Ministru kabineta 2020. gada 2.marta rīkojumā Nr. 78 “Par informācijas sabiedrības attīstības pamatnostādņu ieviešanu publiskās pārvaldes informācijas sistēmu jomā (mērķarhitektūras 49.0. versija)” projekta sākotnējās ietekmes novērtējuma ziņojums (anotācija)</w:t>
          </w:r>
        </w:sdtContent>
      </w:sdt>
      <w:r w:rsidR="004D6717">
        <w:rPr>
          <w:rFonts w:ascii="Times New Roman" w:eastAsia="Times New Roman" w:hAnsi="Times New Roman" w:cs="Times New Roman"/>
          <w:b/>
          <w:bCs/>
          <w:sz w:val="28"/>
          <w:szCs w:val="24"/>
          <w:lang w:eastAsia="lv-LV"/>
        </w:rPr>
        <w:t xml:space="preserve"> </w:t>
      </w:r>
    </w:p>
    <w:p w14:paraId="76B366C6" w14:textId="77777777" w:rsidR="001B7F5E" w:rsidRDefault="001B7F5E">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6" w:type="dxa"/>
          <w:bottom w:w="30" w:type="dxa"/>
          <w:right w:w="30" w:type="dxa"/>
        </w:tblCellMar>
        <w:tblLook w:val="04A0" w:firstRow="1" w:lastRow="0" w:firstColumn="1" w:lastColumn="0" w:noHBand="0" w:noVBand="1"/>
      </w:tblPr>
      <w:tblGrid>
        <w:gridCol w:w="3631"/>
        <w:gridCol w:w="5424"/>
      </w:tblGrid>
      <w:tr w:rsidR="001B7F5E" w14:paraId="0E7739C6" w14:textId="77777777">
        <w:tc>
          <w:tcPr>
            <w:tcW w:w="9070" w:type="dxa"/>
            <w:gridSpan w:val="2"/>
            <w:tcBorders>
              <w:top w:val="outset" w:sz="6" w:space="0" w:color="00000A"/>
              <w:left w:val="outset" w:sz="6" w:space="0" w:color="00000A"/>
              <w:bottom w:val="outset" w:sz="6" w:space="0" w:color="00000A"/>
              <w:right w:val="outset" w:sz="6" w:space="0" w:color="00000A"/>
            </w:tcBorders>
            <w:shd w:val="clear" w:color="auto" w:fill="auto"/>
            <w:tcMar>
              <w:left w:w="6" w:type="dxa"/>
            </w:tcMar>
            <w:vAlign w:val="center"/>
          </w:tcPr>
          <w:p w14:paraId="5B7ABB7B" w14:textId="77777777" w:rsidR="001B7F5E" w:rsidRDefault="004D6717">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Tiesību akta projekta anotācijas kopsavilkums</w:t>
            </w:r>
          </w:p>
        </w:tc>
      </w:tr>
      <w:tr w:rsidR="001B7F5E" w14:paraId="3045674D" w14:textId="77777777">
        <w:tc>
          <w:tcPr>
            <w:tcW w:w="3637"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0EF01D7A" w14:textId="77777777" w:rsidR="001B7F5E" w:rsidRDefault="004D671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Mērķis, risinājums un projekta spēkā stāšanās laiks (500 zīmes bez atstarpēm)</w:t>
            </w:r>
          </w:p>
        </w:tc>
        <w:tc>
          <w:tcPr>
            <w:tcW w:w="5433"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2CA77BCE" w14:textId="77777777" w:rsidR="001B7F5E" w:rsidRDefault="004D6717">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Saskaņā ar Ministru kabineta (turpmāk – MK) 2009. gada 15. decembra instrukcijas Nr. 19 </w:t>
            </w:r>
            <w:r>
              <w:rPr>
                <w:rFonts w:ascii="Times New Roman" w:hAnsi="Times New Roman" w:cs="Times New Roman"/>
                <w:color w:val="000000"/>
                <w:sz w:val="24"/>
                <w:szCs w:val="24"/>
              </w:rPr>
              <w:t>“</w:t>
            </w:r>
            <w:r>
              <w:rPr>
                <w:rFonts w:ascii="Times New Roman" w:hAnsi="Times New Roman" w:cs="Times New Roman"/>
                <w:sz w:val="24"/>
                <w:szCs w:val="24"/>
              </w:rPr>
              <w:t>Tiesību akta projekta sākotnējās ietekmes izvērtēšanas kārtība” 5.</w:t>
            </w:r>
            <w:r>
              <w:rPr>
                <w:rFonts w:ascii="Times New Roman" w:hAnsi="Times New Roman" w:cs="Times New Roman"/>
                <w:sz w:val="24"/>
                <w:szCs w:val="24"/>
                <w:vertAlign w:val="superscript"/>
              </w:rPr>
              <w:t xml:space="preserve">1 </w:t>
            </w:r>
            <w:r>
              <w:rPr>
                <w:rFonts w:ascii="Times New Roman" w:hAnsi="Times New Roman" w:cs="Times New Roman"/>
                <w:sz w:val="24"/>
                <w:szCs w:val="24"/>
              </w:rPr>
              <w:t>punktu anotācijas kopsavilkums nav aizpildāms.</w:t>
            </w:r>
          </w:p>
        </w:tc>
      </w:tr>
    </w:tbl>
    <w:p w14:paraId="7198CA2A" w14:textId="77777777" w:rsidR="001B7F5E" w:rsidRDefault="001B7F5E">
      <w:pPr>
        <w:spacing w:after="0" w:line="240" w:lineRule="auto"/>
        <w:jc w:val="both"/>
        <w:rPr>
          <w:rFonts w:ascii="Times New Roman" w:eastAsia="Times New Roman" w:hAnsi="Times New Roman" w:cs="Times New Roman"/>
          <w:iCs/>
          <w:sz w:val="24"/>
          <w:szCs w:val="24"/>
          <w:lang w:eastAsia="lv-LV"/>
        </w:rPr>
      </w:pPr>
    </w:p>
    <w:tbl>
      <w:tblPr>
        <w:tblW w:w="5000" w:type="pct"/>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6" w:type="dxa"/>
          <w:bottom w:w="30" w:type="dxa"/>
          <w:right w:w="30" w:type="dxa"/>
        </w:tblCellMar>
        <w:tblLook w:val="04A0" w:firstRow="1" w:lastRow="0" w:firstColumn="1" w:lastColumn="0" w:noHBand="0" w:noVBand="1"/>
      </w:tblPr>
      <w:tblGrid>
        <w:gridCol w:w="581"/>
        <w:gridCol w:w="3070"/>
        <w:gridCol w:w="5404"/>
      </w:tblGrid>
      <w:tr w:rsidR="001B7F5E" w14:paraId="7FA0D8F6" w14:textId="77777777">
        <w:tc>
          <w:tcPr>
            <w:tcW w:w="9071" w:type="dxa"/>
            <w:gridSpan w:val="3"/>
            <w:tcBorders>
              <w:top w:val="outset" w:sz="6" w:space="0" w:color="00000A"/>
              <w:left w:val="outset" w:sz="6" w:space="0" w:color="00000A"/>
              <w:bottom w:val="outset" w:sz="6" w:space="0" w:color="00000A"/>
              <w:right w:val="outset" w:sz="6" w:space="0" w:color="00000A"/>
            </w:tcBorders>
            <w:shd w:val="clear" w:color="auto" w:fill="auto"/>
            <w:tcMar>
              <w:left w:w="6" w:type="dxa"/>
            </w:tcMar>
            <w:vAlign w:val="center"/>
          </w:tcPr>
          <w:p w14:paraId="0D909B42" w14:textId="77777777" w:rsidR="001B7F5E" w:rsidRDefault="004D6717">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 Tiesību akta projekta izstrādes nepieciešamība</w:t>
            </w:r>
          </w:p>
        </w:tc>
      </w:tr>
      <w:tr w:rsidR="001B7F5E" w14:paraId="0CDD8BBC" w14:textId="77777777">
        <w:tc>
          <w:tcPr>
            <w:tcW w:w="582"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58B05917" w14:textId="77777777" w:rsidR="001B7F5E" w:rsidRDefault="004D67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3074"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0056ADC9" w14:textId="77777777" w:rsidR="001B7F5E" w:rsidRDefault="004D6717">
            <w:pPr>
              <w:spacing w:after="0" w:line="240" w:lineRule="auto"/>
            </w:pPr>
            <w:r>
              <w:rPr>
                <w:rFonts w:ascii="Times New Roman" w:eastAsia="Times New Roman" w:hAnsi="Times New Roman" w:cs="Times New Roman"/>
                <w:iCs/>
                <w:sz w:val="24"/>
                <w:szCs w:val="24"/>
                <w:lang w:eastAsia="lv-LV"/>
              </w:rPr>
              <w:t>Pamatojums</w:t>
            </w:r>
          </w:p>
        </w:tc>
        <w:tc>
          <w:tcPr>
            <w:tcW w:w="5415"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1855B71D" w14:textId="57C5314D" w:rsidR="001B7F5E" w:rsidRDefault="004D6717">
            <w:pPr>
              <w:suppressAutoHyphens/>
              <w:spacing w:after="0" w:line="240" w:lineRule="auto"/>
              <w:ind w:right="210"/>
              <w:jc w:val="both"/>
              <w:rPr>
                <w:rFonts w:ascii="Times New Roman" w:hAnsi="Times New Roman" w:cs="Times New Roman"/>
                <w:sz w:val="24"/>
                <w:szCs w:val="24"/>
              </w:rPr>
            </w:pPr>
            <w:r>
              <w:rPr>
                <w:rFonts w:ascii="Times New Roman" w:hAnsi="Times New Roman" w:cs="Times New Roman"/>
                <w:sz w:val="24"/>
                <w:szCs w:val="24"/>
              </w:rPr>
              <w:t xml:space="preserve">Ministru kabineta (turpmāk – MK) rīkojuma projekts </w:t>
            </w:r>
            <w:r w:rsidR="00765CB4" w:rsidRPr="00D95EA8">
              <w:rPr>
                <w:rFonts w:ascii="Times New Roman" w:eastAsia="Times New Roman" w:hAnsi="Times New Roman" w:cs="Times New Roman"/>
                <w:iCs/>
                <w:sz w:val="24"/>
                <w:szCs w:val="24"/>
                <w:lang w:eastAsia="lv-LV"/>
              </w:rPr>
              <w:t xml:space="preserve">“Grozījumi Ministru kabineta 2020. gada 2.marta rīkojumā Nr. 78 </w:t>
            </w:r>
            <w:r w:rsidR="00765CB4">
              <w:rPr>
                <w:rFonts w:ascii="Times New Roman" w:eastAsia="Times New Roman" w:hAnsi="Times New Roman" w:cs="Times New Roman"/>
                <w:iCs/>
                <w:sz w:val="24"/>
                <w:szCs w:val="24"/>
                <w:lang w:eastAsia="lv-LV"/>
              </w:rPr>
              <w:t>“</w:t>
            </w:r>
            <w:r w:rsidR="00765CB4">
              <w:rPr>
                <w:rFonts w:ascii="Times New Roman" w:eastAsia="Calibri" w:hAnsi="Times New Roman" w:cs="Times New Roman"/>
                <w:iCs/>
                <w:sz w:val="24"/>
                <w:szCs w:val="24"/>
                <w:lang w:eastAsia="lv-LV"/>
              </w:rPr>
              <w:t>Par informācijas sabiedrības attīstības pamatnostādņu ieviešanu publiskās pārvaldes informācijas sistēmu jomā (IKT mērķarhitektūras 49.0 versija)” projektu</w:t>
            </w:r>
            <w:r w:rsidR="00765CB4">
              <w:rPr>
                <w:rFonts w:ascii="Times New Roman" w:eastAsia="Times New Roman" w:hAnsi="Times New Roman" w:cs="Times New Roman"/>
                <w:iCs/>
                <w:sz w:val="24"/>
                <w:szCs w:val="24"/>
                <w:lang w:eastAsia="lv-LV"/>
              </w:rPr>
              <w:t xml:space="preserve"> (turpmāk – MK rīkojuma projekts) </w:t>
            </w:r>
            <w:r>
              <w:rPr>
                <w:rFonts w:ascii="Times New Roman" w:hAnsi="Times New Roman" w:cs="Times New Roman"/>
                <w:sz w:val="24"/>
                <w:szCs w:val="24"/>
              </w:rPr>
              <w:t>ir uzskatāms par izņēmumu MK 2020.</w:t>
            </w:r>
            <w:r w:rsidR="00765CB4">
              <w:rPr>
                <w:rFonts w:ascii="Times New Roman" w:hAnsi="Times New Roman" w:cs="Times New Roman"/>
                <w:sz w:val="24"/>
                <w:szCs w:val="24"/>
              </w:rPr>
              <w:t>gada 22.septembra</w:t>
            </w:r>
            <w:r>
              <w:rPr>
                <w:rFonts w:ascii="Times New Roman" w:hAnsi="Times New Roman" w:cs="Times New Roman"/>
                <w:sz w:val="24"/>
                <w:szCs w:val="24"/>
              </w:rPr>
              <w:t xml:space="preserve"> sēdes protokola Nr. 55 §30 2.2. apakšpunkta izpratnē, ņemot vērā, ka MK ir pieņēmis lēmumu par atbrīvotā finansējuma pārdalēm, apstiprinot MK 2020. gada 15. jūlija rīkojumu Nr. 374 “Par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un 2.2.1.2. pasākuma “Kultūras mantojuma digitalizācija” projektu iesniegumu atlases 1. un 2. kārtas projektu sarakstu Eiropas Savienības fondu 2014.–2020. gada plānošanas periodam” (turpmāk – MK rīkojums Nr.374)</w:t>
            </w:r>
            <w:r w:rsidR="00765CB4">
              <w:rPr>
                <w:rFonts w:ascii="Times New Roman" w:hAnsi="Times New Roman" w:cs="Times New Roman"/>
                <w:sz w:val="24"/>
                <w:szCs w:val="24"/>
              </w:rPr>
              <w:t>. Tādējādi MK rīkojuma projekta izdošanas pamatojums ir:</w:t>
            </w:r>
          </w:p>
          <w:p w14:paraId="620A94C1" w14:textId="29399C9E" w:rsidR="00765CB4" w:rsidRDefault="00765CB4" w:rsidP="00765CB4">
            <w:pPr>
              <w:suppressAutoHyphens/>
              <w:spacing w:after="0" w:line="240" w:lineRule="auto"/>
              <w:ind w:right="210"/>
              <w:jc w:val="both"/>
              <w:rPr>
                <w:rFonts w:ascii="Times New Roman" w:hAnsi="Times New Roman" w:cs="Times New Roman"/>
                <w:sz w:val="24"/>
                <w:szCs w:val="24"/>
              </w:rPr>
            </w:pPr>
            <w:r>
              <w:rPr>
                <w:rFonts w:ascii="Times New Roman" w:hAnsi="Times New Roman" w:cs="Times New Roman"/>
                <w:sz w:val="24"/>
                <w:szCs w:val="24"/>
              </w:rPr>
              <w:t>1</w:t>
            </w:r>
            <w:r w:rsidR="004D6717">
              <w:rPr>
                <w:rFonts w:ascii="Times New Roman" w:hAnsi="Times New Roman" w:cs="Times New Roman"/>
                <w:sz w:val="24"/>
                <w:szCs w:val="24"/>
              </w:rPr>
              <w:t>) MK rīkojuma Nr.374 4. punkts</w:t>
            </w:r>
            <w:r>
              <w:rPr>
                <w:rFonts w:ascii="Times New Roman" w:hAnsi="Times New Roman" w:cs="Times New Roman"/>
                <w:sz w:val="24"/>
                <w:szCs w:val="24"/>
              </w:rPr>
              <w:t>;</w:t>
            </w:r>
          </w:p>
          <w:p w14:paraId="64182202" w14:textId="714C53DE" w:rsidR="001B7F5E" w:rsidRPr="00AA5DF3" w:rsidRDefault="00765CB4">
            <w:pPr>
              <w:suppressAutoHyphens/>
              <w:spacing w:after="0" w:line="240" w:lineRule="auto"/>
              <w:ind w:right="210"/>
              <w:jc w:val="both"/>
            </w:pPr>
            <w:r>
              <w:rPr>
                <w:rFonts w:ascii="Times New Roman" w:hAnsi="Times New Roman" w:cs="Times New Roman"/>
                <w:sz w:val="24"/>
                <w:szCs w:val="24"/>
              </w:rPr>
              <w:t>2) MK 2015. gada 17. novembra noteikumu Nr. 653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 4. punkts un 13.2. apakšpunkts.</w:t>
            </w:r>
            <w:bookmarkStart w:id="0" w:name="_GoBack"/>
            <w:bookmarkEnd w:id="0"/>
          </w:p>
        </w:tc>
      </w:tr>
      <w:tr w:rsidR="001B7F5E" w14:paraId="26A7B3DB" w14:textId="77777777">
        <w:tc>
          <w:tcPr>
            <w:tcW w:w="582"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2A465914" w14:textId="77777777" w:rsidR="001B7F5E" w:rsidRDefault="004D67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3074"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67D42D6E" w14:textId="77777777" w:rsidR="001B7F5E" w:rsidRDefault="004D67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Pašreizējā situācija un problēmas, kuru risināšanai </w:t>
            </w:r>
            <w:r>
              <w:rPr>
                <w:rFonts w:ascii="Times New Roman" w:eastAsia="Times New Roman" w:hAnsi="Times New Roman" w:cs="Times New Roman"/>
                <w:iCs/>
                <w:sz w:val="24"/>
                <w:szCs w:val="24"/>
                <w:lang w:eastAsia="lv-LV"/>
              </w:rPr>
              <w:lastRenderedPageBreak/>
              <w:t>tiesību akta projekts izstrādāts, tiesiskā regulējuma mērķis un būtība</w:t>
            </w:r>
          </w:p>
        </w:tc>
        <w:tc>
          <w:tcPr>
            <w:tcW w:w="5415"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51DFB4A5" w14:textId="0DF08763" w:rsidR="001B7F5E" w:rsidRDefault="004D6717">
            <w:pPr>
              <w:spacing w:after="0" w:line="240" w:lineRule="auto"/>
              <w:jc w:val="both"/>
            </w:pPr>
            <w:r>
              <w:rPr>
                <w:rFonts w:ascii="Times New Roman" w:eastAsia="Times New Roman" w:hAnsi="Times New Roman" w:cs="Times New Roman"/>
                <w:iCs/>
                <w:sz w:val="24"/>
                <w:szCs w:val="24"/>
                <w:lang w:eastAsia="lv-LV"/>
              </w:rPr>
              <w:lastRenderedPageBreak/>
              <w:t>Ar M</w:t>
            </w:r>
            <w:r w:rsidR="00765CB4">
              <w:rPr>
                <w:rFonts w:ascii="Times New Roman" w:eastAsia="Times New Roman" w:hAnsi="Times New Roman" w:cs="Times New Roman"/>
                <w:iCs/>
                <w:sz w:val="24"/>
                <w:szCs w:val="24"/>
                <w:lang w:eastAsia="lv-LV"/>
              </w:rPr>
              <w:t>K</w:t>
            </w:r>
            <w:r>
              <w:rPr>
                <w:rFonts w:ascii="Times New Roman" w:eastAsia="Times New Roman" w:hAnsi="Times New Roman" w:cs="Times New Roman"/>
                <w:iCs/>
                <w:sz w:val="24"/>
                <w:szCs w:val="24"/>
                <w:lang w:eastAsia="lv-LV"/>
              </w:rPr>
              <w:t xml:space="preserve"> rīkojuma </w:t>
            </w:r>
            <w:r w:rsidR="00D95EA8">
              <w:rPr>
                <w:rFonts w:ascii="Times New Roman" w:eastAsia="Times New Roman" w:hAnsi="Times New Roman" w:cs="Times New Roman"/>
                <w:iCs/>
                <w:sz w:val="24"/>
                <w:szCs w:val="24"/>
                <w:lang w:eastAsia="lv-LV"/>
              </w:rPr>
              <w:t>projektu</w:t>
            </w:r>
            <w:r w:rsidR="00D95EA8" w:rsidRPr="00D95E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tiek precizēts  mērķarhitektūras 49.0 versijā iekļautais Valsts zemes </w:t>
            </w:r>
            <w:r>
              <w:rPr>
                <w:rFonts w:ascii="Times New Roman" w:eastAsia="Times New Roman" w:hAnsi="Times New Roman" w:cs="Times New Roman"/>
                <w:iCs/>
                <w:sz w:val="24"/>
                <w:szCs w:val="24"/>
                <w:lang w:eastAsia="lv-LV"/>
              </w:rPr>
              <w:lastRenderedPageBreak/>
              <w:t xml:space="preserve">dienesta </w:t>
            </w:r>
            <w:r w:rsidR="000E2B35">
              <w:rPr>
                <w:rFonts w:ascii="Times New Roman" w:eastAsia="Times New Roman" w:hAnsi="Times New Roman" w:cs="Times New Roman"/>
                <w:iCs/>
                <w:sz w:val="24"/>
                <w:szCs w:val="24"/>
                <w:lang w:eastAsia="lv-LV"/>
              </w:rPr>
              <w:t xml:space="preserve">(turpmāk – VZD) </w:t>
            </w:r>
            <w:r>
              <w:rPr>
                <w:rFonts w:ascii="Times New Roman" w:eastAsia="Times New Roman" w:hAnsi="Times New Roman" w:cs="Times New Roman"/>
                <w:iCs/>
                <w:sz w:val="24"/>
                <w:szCs w:val="24"/>
                <w:lang w:eastAsia="lv-LV"/>
              </w:rPr>
              <w:t xml:space="preserve">projekta “Kadastra informācijas sistēmas modernizācija un datu pakalpojumu attīstība” </w:t>
            </w:r>
            <w:r w:rsidR="00303B84">
              <w:rPr>
                <w:rFonts w:ascii="Times New Roman" w:eastAsia="Times New Roman" w:hAnsi="Times New Roman" w:cs="Times New Roman"/>
                <w:iCs/>
                <w:sz w:val="24"/>
                <w:szCs w:val="24"/>
                <w:lang w:eastAsia="lv-LV"/>
              </w:rPr>
              <w:t>finansējums un tvērums</w:t>
            </w:r>
            <w:r>
              <w:rPr>
                <w:rFonts w:ascii="Times New Roman" w:eastAsia="Times New Roman" w:hAnsi="Times New Roman" w:cs="Times New Roman"/>
                <w:iCs/>
                <w:sz w:val="24"/>
                <w:szCs w:val="24"/>
                <w:lang w:eastAsia="lv-LV"/>
              </w:rPr>
              <w:t xml:space="preserve"> (turpmāk –Projekts), kas tika apstiprināts ar MK 2020. gada 2.marta rīkojumu Nr. 78 </w:t>
            </w:r>
            <w:r>
              <w:rPr>
                <w:rFonts w:ascii="Times New Roman" w:eastAsia="Times New Roman" w:hAnsi="Times New Roman" w:cs="Times New Roman"/>
                <w:bCs/>
                <w:sz w:val="24"/>
                <w:szCs w:val="24"/>
                <w:lang w:eastAsia="lv-LV"/>
              </w:rPr>
              <w:t xml:space="preserve">“Par informācijas sabiedrības attīstības pamatnostādņu ieviešanu publiskās pārvaldes informācijas sistēmu jomā (mērķarhitektūras 49.0. versija)”. </w:t>
            </w:r>
          </w:p>
          <w:p w14:paraId="0E21F60F" w14:textId="77777777" w:rsidR="001B7F5E" w:rsidRDefault="004D6717">
            <w:pPr>
              <w:spacing w:after="0" w:line="240" w:lineRule="auto"/>
              <w:jc w:val="both"/>
            </w:pPr>
            <w:r>
              <w:rPr>
                <w:rFonts w:ascii="Times New Roman" w:eastAsia="Times New Roman" w:hAnsi="Times New Roman" w:cs="Times New Roman"/>
                <w:iCs/>
                <w:sz w:val="24"/>
                <w:szCs w:val="24"/>
                <w:lang w:eastAsia="lv-LV"/>
              </w:rPr>
              <w:t xml:space="preserve"> Projekta apraksts tika izvērtēts atbilstoši Vides aizsardzības un reģionālās attīstības ministrijas (turpmāk – VARAM) izstrādātajai un apstiprinātajai metodikai par projektu iekļaušanu informācijas un komunikācijas tehnoloģiju (turpmāk – IKT) mērķarhitektūrā. Grozījumi projektā “Kadastra informācijas sistēmas modernizācija un datu pakalpojumu attīstība” tiek veikti, lai nodrošinātu MK rīkojuma Nr.374 izpildi, samazinot projekta finansējumu no 4 500000 </w:t>
            </w:r>
            <w:r>
              <w:rPr>
                <w:rFonts w:ascii="Times New Roman" w:eastAsia="Times New Roman" w:hAnsi="Times New Roman" w:cs="Times New Roman"/>
                <w:i/>
                <w:iCs/>
                <w:sz w:val="24"/>
                <w:szCs w:val="24"/>
                <w:lang w:eastAsia="lv-LV"/>
              </w:rPr>
              <w:t>euro</w:t>
            </w:r>
            <w:r>
              <w:rPr>
                <w:rFonts w:ascii="Times New Roman" w:eastAsia="Times New Roman" w:hAnsi="Times New Roman" w:cs="Times New Roman"/>
                <w:iCs/>
                <w:sz w:val="24"/>
                <w:szCs w:val="24"/>
                <w:lang w:eastAsia="lv-LV"/>
              </w:rPr>
              <w:t xml:space="preserve">  līdz 3 000 000 </w:t>
            </w:r>
            <w:r>
              <w:rPr>
                <w:rFonts w:ascii="Times New Roman" w:eastAsia="Times New Roman" w:hAnsi="Times New Roman" w:cs="Times New Roman"/>
                <w:i/>
                <w:sz w:val="24"/>
                <w:szCs w:val="24"/>
                <w:lang w:eastAsia="lv-LV"/>
              </w:rPr>
              <w:t xml:space="preserve">euro, </w:t>
            </w:r>
            <w:r>
              <w:rPr>
                <w:rFonts w:ascii="Times New Roman" w:eastAsia="Times New Roman" w:hAnsi="Times New Roman" w:cs="Times New Roman"/>
                <w:sz w:val="24"/>
                <w:szCs w:val="24"/>
                <w:lang w:eastAsia="lv-LV"/>
              </w:rPr>
              <w:t xml:space="preserve">novirzot 1 500 000 euro SAM 2.2.1. aktivitāšu ar augstāku prioritāti īstenošanai. </w:t>
            </w:r>
          </w:p>
          <w:p w14:paraId="47E9684D" w14:textId="77777777" w:rsidR="001B7F5E" w:rsidRDefault="004D671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Atbilstoši finansējuma apjoma izmaiņām tiek samazināts projekta “Kadastra informācijas sistēmas modernizācija un datu pakalpojumu attīstība” tvērums, samazinot Projekta iznākuma rādītājus:  </w:t>
            </w:r>
          </w:p>
          <w:p w14:paraId="60533D6B" w14:textId="77777777" w:rsidR="001B7F5E" w:rsidRDefault="004D6717">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shd w:val="clear" w:color="auto" w:fill="FFFFFF"/>
              </w:rPr>
              <w:t>Pilnveidoti darbības procesi no 16 uz 14;</w:t>
            </w:r>
          </w:p>
          <w:p w14:paraId="74681DD7" w14:textId="77777777" w:rsidR="001B7F5E" w:rsidRDefault="004D6717">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Pilnveidota NĪVKIS datu apmaiņas ar citām VIS no 5 uz 4; </w:t>
            </w:r>
          </w:p>
          <w:p w14:paraId="594DB77E" w14:textId="77777777" w:rsidR="001B7F5E" w:rsidRDefault="004D6717">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Izveidoti jauni e-pakalpojumi no 2 uz 1; </w:t>
            </w:r>
          </w:p>
          <w:p w14:paraId="15853651" w14:textId="77777777" w:rsidR="001B7F5E" w:rsidRDefault="004D671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Kā arī tiek izkļauts rezultāta rādītājs “Elektroniski iesniegtas būvju datu deklarācijas (no kadastra subjektiem)”. </w:t>
            </w:r>
          </w:p>
          <w:p w14:paraId="3281773A" w14:textId="77777777" w:rsidR="001B7F5E" w:rsidRDefault="004D671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Atbilstoši izkļautajām aktivitātēm tiek samazinātas arī Projekta risinājuma uzturēšanai paredzētās izmaksas.</w:t>
            </w:r>
          </w:p>
          <w:p w14:paraId="59207385" w14:textId="77777777" w:rsidR="001B7F5E" w:rsidRDefault="004D671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tvēruma izmaiņas izvērtētas un saskaņotas atbilstoši VARAM izstrādātajai metodikai par projektu iekļaušanu  IKT mērķarhitektūrā.</w:t>
            </w:r>
          </w:p>
          <w:p w14:paraId="02FD1562" w14:textId="2C68305A" w:rsidR="00457E74" w:rsidRDefault="00457E74" w:rsidP="006E25D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w:t>
            </w:r>
            <w:r w:rsidR="008A665F">
              <w:rPr>
                <w:rFonts w:ascii="Times New Roman" w:eastAsia="Times New Roman" w:hAnsi="Times New Roman" w:cs="Times New Roman"/>
                <w:iCs/>
                <w:sz w:val="24"/>
                <w:szCs w:val="24"/>
                <w:lang w:eastAsia="lv-LV"/>
              </w:rPr>
              <w:t>izmaiņas Projekt</w:t>
            </w:r>
            <w:r w:rsidR="006E25DA">
              <w:rPr>
                <w:rFonts w:ascii="Times New Roman" w:eastAsia="Times New Roman" w:hAnsi="Times New Roman" w:cs="Times New Roman"/>
                <w:iCs/>
                <w:sz w:val="24"/>
                <w:szCs w:val="24"/>
                <w:lang w:eastAsia="lv-LV"/>
              </w:rPr>
              <w:t>ā</w:t>
            </w:r>
            <w:r w:rsidR="008A665F">
              <w:rPr>
                <w:rFonts w:ascii="Times New Roman" w:eastAsia="Times New Roman" w:hAnsi="Times New Roman" w:cs="Times New Roman"/>
                <w:iCs/>
                <w:sz w:val="24"/>
                <w:szCs w:val="24"/>
                <w:lang w:eastAsia="lv-LV"/>
              </w:rPr>
              <w:t xml:space="preserve">, </w:t>
            </w:r>
            <w:r w:rsidR="000E2B35">
              <w:rPr>
                <w:rFonts w:ascii="Times New Roman" w:eastAsia="Times New Roman" w:hAnsi="Times New Roman" w:cs="Times New Roman"/>
                <w:iCs/>
                <w:sz w:val="24"/>
                <w:szCs w:val="24"/>
                <w:lang w:eastAsia="lv-LV"/>
              </w:rPr>
              <w:t xml:space="preserve">ir </w:t>
            </w:r>
            <w:r w:rsidR="008A665F">
              <w:rPr>
                <w:rFonts w:ascii="Times New Roman" w:eastAsia="Times New Roman" w:hAnsi="Times New Roman" w:cs="Times New Roman"/>
                <w:iCs/>
                <w:sz w:val="24"/>
                <w:szCs w:val="24"/>
                <w:lang w:eastAsia="lv-LV"/>
              </w:rPr>
              <w:t>sagatavots  protokoll</w:t>
            </w:r>
            <w:r w:rsidR="000E2B35">
              <w:rPr>
                <w:rFonts w:ascii="Times New Roman" w:eastAsia="Times New Roman" w:hAnsi="Times New Roman" w:cs="Times New Roman"/>
                <w:iCs/>
                <w:sz w:val="24"/>
                <w:szCs w:val="24"/>
                <w:lang w:eastAsia="lv-LV"/>
              </w:rPr>
              <w:t xml:space="preserve">ēmuma projekts, nosakot </w:t>
            </w:r>
            <w:r w:rsidR="00FD31A6">
              <w:rPr>
                <w:rFonts w:ascii="Times New Roman" w:eastAsia="Times New Roman" w:hAnsi="Times New Roman" w:cs="Times New Roman"/>
                <w:iCs/>
                <w:sz w:val="24"/>
                <w:szCs w:val="24"/>
                <w:lang w:eastAsia="lv-LV"/>
              </w:rPr>
              <w:t xml:space="preserve">aktuālos </w:t>
            </w:r>
            <w:r w:rsidR="000E2B35">
              <w:rPr>
                <w:rFonts w:ascii="Times New Roman" w:eastAsia="Times New Roman" w:hAnsi="Times New Roman" w:cs="Times New Roman"/>
                <w:iCs/>
                <w:sz w:val="24"/>
                <w:szCs w:val="24"/>
                <w:lang w:eastAsia="lv-LV"/>
              </w:rPr>
              <w:t xml:space="preserve">uzdevumus VARAM un </w:t>
            </w:r>
            <w:r w:rsidR="00FD31A6">
              <w:rPr>
                <w:rFonts w:ascii="Times New Roman" w:eastAsia="Times New Roman" w:hAnsi="Times New Roman" w:cs="Times New Roman"/>
                <w:iCs/>
                <w:sz w:val="24"/>
                <w:szCs w:val="24"/>
                <w:lang w:eastAsia="lv-LV"/>
              </w:rPr>
              <w:t xml:space="preserve">VZD, kā arī </w:t>
            </w:r>
            <w:r w:rsidR="008A665F">
              <w:rPr>
                <w:rFonts w:ascii="Times New Roman" w:eastAsia="Times New Roman" w:hAnsi="Times New Roman" w:cs="Times New Roman"/>
                <w:iCs/>
                <w:sz w:val="24"/>
                <w:szCs w:val="24"/>
                <w:lang w:eastAsia="lv-LV"/>
              </w:rPr>
              <w:t>atzīst</w:t>
            </w:r>
            <w:r w:rsidR="000E2B35">
              <w:rPr>
                <w:rFonts w:ascii="Times New Roman" w:eastAsia="Times New Roman" w:hAnsi="Times New Roman" w:cs="Times New Roman"/>
                <w:iCs/>
                <w:sz w:val="24"/>
                <w:szCs w:val="24"/>
                <w:lang w:eastAsia="lv-LV"/>
              </w:rPr>
              <w:t>ot</w:t>
            </w:r>
            <w:r w:rsidR="008A665F">
              <w:rPr>
                <w:rFonts w:ascii="Times New Roman" w:eastAsia="Times New Roman" w:hAnsi="Times New Roman" w:cs="Times New Roman"/>
                <w:iCs/>
                <w:sz w:val="24"/>
                <w:szCs w:val="24"/>
                <w:lang w:eastAsia="lv-LV"/>
              </w:rPr>
              <w:t xml:space="preserve"> par </w:t>
            </w:r>
            <w:r w:rsidR="000E2B35">
              <w:rPr>
                <w:rFonts w:ascii="Times New Roman" w:eastAsia="Times New Roman" w:hAnsi="Times New Roman" w:cs="Times New Roman"/>
                <w:iCs/>
                <w:sz w:val="24"/>
                <w:szCs w:val="24"/>
                <w:lang w:eastAsia="lv-LV"/>
              </w:rPr>
              <w:t xml:space="preserve">aktualitāti zaudējušiem </w:t>
            </w:r>
            <w:r w:rsidR="008A665F" w:rsidRPr="008A665F">
              <w:rPr>
                <w:rFonts w:ascii="Times New Roman" w:eastAsia="Times New Roman" w:hAnsi="Times New Roman" w:cs="Times New Roman"/>
                <w:iCs/>
                <w:sz w:val="24"/>
                <w:szCs w:val="24"/>
                <w:lang w:eastAsia="lv-LV"/>
              </w:rPr>
              <w:t xml:space="preserve">Ministru kabineta 2020.gada 25.februāra sēdes protokollēmuma (Nr.8 25.§) </w:t>
            </w:r>
            <w:r w:rsidR="00765CB4">
              <w:rPr>
                <w:rFonts w:ascii="Times New Roman" w:eastAsia="Times New Roman" w:hAnsi="Times New Roman" w:cs="Times New Roman"/>
                <w:iCs/>
                <w:sz w:val="24"/>
                <w:szCs w:val="24"/>
                <w:lang w:eastAsia="lv-LV"/>
              </w:rPr>
              <w:t>“</w:t>
            </w:r>
            <w:r w:rsidR="008A665F" w:rsidRPr="008A665F">
              <w:rPr>
                <w:rFonts w:ascii="Times New Roman" w:eastAsia="Times New Roman" w:hAnsi="Times New Roman" w:cs="Times New Roman"/>
                <w:iCs/>
                <w:sz w:val="24"/>
                <w:szCs w:val="24"/>
                <w:lang w:eastAsia="lv-LV"/>
              </w:rPr>
              <w:t>Rīkojuma projekts "Par informācijas sabiedrības attīstības pamatnostādņu ieviešanu publiskās pārvaldes informācijas sistēmu jomā (IKT mērķarhitektūras 49.0 versija)</w:t>
            </w:r>
            <w:r w:rsidR="00765CB4">
              <w:rPr>
                <w:rFonts w:ascii="Times New Roman" w:eastAsia="Times New Roman" w:hAnsi="Times New Roman" w:cs="Times New Roman"/>
                <w:iCs/>
                <w:sz w:val="24"/>
                <w:szCs w:val="24"/>
                <w:lang w:eastAsia="lv-LV"/>
              </w:rPr>
              <w:t>”</w:t>
            </w:r>
            <w:r w:rsidR="008A665F" w:rsidRPr="008A665F">
              <w:rPr>
                <w:rFonts w:ascii="Times New Roman" w:eastAsia="Times New Roman" w:hAnsi="Times New Roman" w:cs="Times New Roman"/>
                <w:iCs/>
                <w:sz w:val="24"/>
                <w:szCs w:val="24"/>
                <w:lang w:eastAsia="lv-LV"/>
              </w:rPr>
              <w:t xml:space="preserve"> 2. -6. punktā dotos uzdevumus.</w:t>
            </w:r>
          </w:p>
          <w:p w14:paraId="2BC7AF95" w14:textId="53EB5B22" w:rsidR="00C75F76" w:rsidRDefault="00C75F76" w:rsidP="00401092">
            <w:pPr>
              <w:spacing w:after="0" w:line="240" w:lineRule="auto"/>
              <w:jc w:val="both"/>
            </w:pPr>
            <w:r w:rsidRPr="00E875A4">
              <w:rPr>
                <w:rFonts w:ascii="Times New Roman" w:eastAsia="Times New Roman" w:hAnsi="Times New Roman" w:cs="Times New Roman"/>
                <w:iCs/>
                <w:sz w:val="24"/>
                <w:szCs w:val="24"/>
                <w:lang w:eastAsia="lv-LV"/>
              </w:rPr>
              <w:t xml:space="preserve">Atbilstoši </w:t>
            </w:r>
            <w:r w:rsidR="00765CB4">
              <w:rPr>
                <w:rFonts w:ascii="Times New Roman" w:eastAsia="Times New Roman" w:hAnsi="Times New Roman" w:cs="Times New Roman"/>
                <w:iCs/>
                <w:sz w:val="24"/>
                <w:szCs w:val="24"/>
                <w:lang w:eastAsia="lv-LV"/>
              </w:rPr>
              <w:t xml:space="preserve">MK </w:t>
            </w:r>
            <w:r w:rsidR="007E51CF" w:rsidRPr="00E875A4">
              <w:rPr>
                <w:rFonts w:ascii="Times New Roman" w:eastAsia="Times New Roman" w:hAnsi="Times New Roman" w:cs="Times New Roman"/>
                <w:iCs/>
                <w:sz w:val="24"/>
                <w:szCs w:val="24"/>
                <w:lang w:eastAsia="lv-LV"/>
              </w:rPr>
              <w:t xml:space="preserve">2020. gada 2.marta rīkojuma Nr. 78 </w:t>
            </w:r>
            <w:r w:rsidR="007E51CF" w:rsidRPr="00E875A4">
              <w:rPr>
                <w:rFonts w:ascii="Times New Roman" w:eastAsia="Times New Roman" w:hAnsi="Times New Roman" w:cs="Times New Roman"/>
                <w:bCs/>
                <w:sz w:val="24"/>
                <w:szCs w:val="24"/>
                <w:lang w:eastAsia="lv-LV"/>
              </w:rPr>
              <w:t xml:space="preserve">“Par informācijas sabiedrības attīstības pamatnostādņu ieviešanu publiskās pārvaldes informācijas sistēmu jomā (mērķarhitektūras 49.0. versija)” 2.punktam </w:t>
            </w:r>
            <w:r w:rsidR="007E51CF" w:rsidRPr="00E875A4">
              <w:rPr>
                <w:rFonts w:ascii="Times New Roman" w:eastAsia="Times New Roman" w:hAnsi="Times New Roman" w:cs="Times New Roman"/>
                <w:iCs/>
                <w:sz w:val="24"/>
                <w:szCs w:val="24"/>
                <w:lang w:eastAsia="lv-LV"/>
              </w:rPr>
              <w:t>Centrālā finanšu un līgumu aģentūra uzaicināja VZD iesniegt pr</w:t>
            </w:r>
            <w:r w:rsidR="003F0D64" w:rsidRPr="00E875A4">
              <w:rPr>
                <w:rFonts w:ascii="Times New Roman" w:eastAsia="Times New Roman" w:hAnsi="Times New Roman" w:cs="Times New Roman"/>
                <w:iCs/>
                <w:sz w:val="24"/>
                <w:szCs w:val="24"/>
                <w:lang w:eastAsia="lv-LV"/>
              </w:rPr>
              <w:t>ojekta iesniegumu</w:t>
            </w:r>
            <w:r w:rsidR="00E62086" w:rsidRPr="00E875A4">
              <w:rPr>
                <w:rFonts w:ascii="Times New Roman" w:eastAsia="Times New Roman" w:hAnsi="Times New Roman" w:cs="Times New Roman"/>
                <w:iCs/>
                <w:sz w:val="24"/>
                <w:szCs w:val="24"/>
                <w:lang w:eastAsia="lv-LV"/>
              </w:rPr>
              <w:t xml:space="preserve">, ko VZD iesniedza 2020.gada 7.maijā, bet atbilstoši MK rīkojuma Nr.374 6.punktam VZD iesniegumu atsauca. Ņemot vērā grozījumus projekta detalizētajā aprakstā, VZD strādā arī pie projekta iesnieguma, lai pēc </w:t>
            </w:r>
            <w:r w:rsidR="004A3ECA" w:rsidRPr="00E875A4">
              <w:rPr>
                <w:rFonts w:ascii="Times New Roman" w:eastAsia="Times New Roman" w:hAnsi="Times New Roman" w:cs="Times New Roman"/>
                <w:iCs/>
                <w:sz w:val="24"/>
                <w:szCs w:val="24"/>
                <w:lang w:eastAsia="lv-LV"/>
              </w:rPr>
              <w:t>šo MK rīkojuma grozījumu apstiprināšanas</w:t>
            </w:r>
            <w:r w:rsidR="00E62086" w:rsidRPr="00E875A4">
              <w:rPr>
                <w:rFonts w:ascii="Times New Roman" w:eastAsia="Times New Roman" w:hAnsi="Times New Roman" w:cs="Times New Roman"/>
                <w:iCs/>
                <w:sz w:val="24"/>
                <w:szCs w:val="24"/>
                <w:lang w:eastAsia="lv-LV"/>
              </w:rPr>
              <w:t xml:space="preserve"> </w:t>
            </w:r>
            <w:r w:rsidR="004A3ECA" w:rsidRPr="00E875A4">
              <w:rPr>
                <w:rFonts w:ascii="Times New Roman" w:eastAsia="Times New Roman" w:hAnsi="Times New Roman" w:cs="Times New Roman"/>
                <w:iCs/>
                <w:sz w:val="24"/>
                <w:szCs w:val="24"/>
                <w:lang w:eastAsia="lv-LV"/>
              </w:rPr>
              <w:t>to varē</w:t>
            </w:r>
            <w:r w:rsidR="00E6712C">
              <w:rPr>
                <w:rFonts w:ascii="Times New Roman" w:eastAsia="Times New Roman" w:hAnsi="Times New Roman" w:cs="Times New Roman"/>
                <w:iCs/>
                <w:sz w:val="24"/>
                <w:szCs w:val="24"/>
                <w:lang w:eastAsia="lv-LV"/>
              </w:rPr>
              <w:t>tu iesniegt Centrālajai</w:t>
            </w:r>
            <w:r w:rsidR="004A3ECA" w:rsidRPr="00E875A4">
              <w:rPr>
                <w:rFonts w:ascii="Times New Roman" w:eastAsia="Times New Roman" w:hAnsi="Times New Roman" w:cs="Times New Roman"/>
                <w:iCs/>
                <w:sz w:val="24"/>
                <w:szCs w:val="24"/>
                <w:lang w:eastAsia="lv-LV"/>
              </w:rPr>
              <w:t xml:space="preserve"> finanšu un līgumu aģentūrai.</w:t>
            </w:r>
          </w:p>
        </w:tc>
      </w:tr>
      <w:tr w:rsidR="001B7F5E" w14:paraId="00F967AC" w14:textId="77777777">
        <w:tc>
          <w:tcPr>
            <w:tcW w:w="582"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0AABB267" w14:textId="77777777" w:rsidR="001B7F5E" w:rsidRDefault="004D67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w:t>
            </w:r>
          </w:p>
        </w:tc>
        <w:tc>
          <w:tcPr>
            <w:tcW w:w="3074"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77E7C4B9" w14:textId="77777777" w:rsidR="001B7F5E" w:rsidRDefault="004D67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izstrādē iesaistītās institūcijas un publiskas personas kapitālsabiedrības</w:t>
            </w:r>
          </w:p>
        </w:tc>
        <w:tc>
          <w:tcPr>
            <w:tcW w:w="5415"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1172ECF7" w14:textId="25F35BC1" w:rsidR="001B7F5E" w:rsidRDefault="004D6717" w:rsidP="000E2B35">
            <w:pPr>
              <w:spacing w:after="0" w:line="240" w:lineRule="auto"/>
              <w:rPr>
                <w:rFonts w:ascii="Times New Roman" w:eastAsia="Times New Roman" w:hAnsi="Times New Roman" w:cs="Times New Roman"/>
                <w:iCs/>
                <w:sz w:val="24"/>
                <w:szCs w:val="24"/>
                <w:highlight w:val="yellow"/>
                <w:lang w:eastAsia="lv-LV"/>
              </w:rPr>
            </w:pPr>
            <w:r>
              <w:rPr>
                <w:rFonts w:ascii="Times New Roman" w:eastAsia="Times New Roman" w:hAnsi="Times New Roman" w:cs="Times New Roman"/>
                <w:iCs/>
                <w:sz w:val="24"/>
                <w:szCs w:val="24"/>
                <w:lang w:eastAsia="lv-LV"/>
              </w:rPr>
              <w:t xml:space="preserve">VARAM, </w:t>
            </w:r>
            <w:r w:rsidR="000E2B35">
              <w:rPr>
                <w:rFonts w:ascii="Times New Roman" w:eastAsia="Times New Roman" w:hAnsi="Times New Roman" w:cs="Times New Roman"/>
                <w:iCs/>
                <w:sz w:val="24"/>
                <w:szCs w:val="24"/>
                <w:lang w:eastAsia="lv-LV"/>
              </w:rPr>
              <w:t>VZD</w:t>
            </w:r>
            <w:r>
              <w:rPr>
                <w:rFonts w:ascii="Times New Roman" w:eastAsia="Times New Roman" w:hAnsi="Times New Roman" w:cs="Times New Roman"/>
                <w:iCs/>
                <w:sz w:val="24"/>
                <w:szCs w:val="24"/>
                <w:lang w:eastAsia="lv-LV"/>
              </w:rPr>
              <w:t xml:space="preserve"> </w:t>
            </w:r>
          </w:p>
        </w:tc>
      </w:tr>
      <w:tr w:rsidR="001B7F5E" w14:paraId="4771AD2C" w14:textId="77777777">
        <w:tc>
          <w:tcPr>
            <w:tcW w:w="582"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7B0ADDD7" w14:textId="77777777" w:rsidR="001B7F5E" w:rsidRDefault="004D67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3074"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6AED6F53" w14:textId="77777777" w:rsidR="001B7F5E" w:rsidRDefault="004D67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5415"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31D4B006" w14:textId="77777777" w:rsidR="001B7F5E" w:rsidRDefault="004D67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F0D4666" w14:textId="77777777" w:rsidR="001B7F5E" w:rsidRDefault="001B7F5E">
      <w:pPr>
        <w:spacing w:after="0" w:line="240" w:lineRule="auto"/>
        <w:rPr>
          <w:rFonts w:ascii="Times New Roman" w:eastAsia="Times New Roman" w:hAnsi="Times New Roman" w:cs="Times New Roman"/>
          <w:iCs/>
          <w:sz w:val="24"/>
          <w:szCs w:val="24"/>
          <w:lang w:eastAsia="lv-LV"/>
        </w:rPr>
      </w:pPr>
    </w:p>
    <w:tbl>
      <w:tblPr>
        <w:tblW w:w="5000" w:type="pct"/>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6" w:type="dxa"/>
          <w:bottom w:w="30" w:type="dxa"/>
          <w:right w:w="30" w:type="dxa"/>
        </w:tblCellMar>
        <w:tblLook w:val="04A0" w:firstRow="1" w:lastRow="0" w:firstColumn="1" w:lastColumn="0" w:noHBand="0" w:noVBand="1"/>
      </w:tblPr>
      <w:tblGrid>
        <w:gridCol w:w="581"/>
        <w:gridCol w:w="3070"/>
        <w:gridCol w:w="5404"/>
      </w:tblGrid>
      <w:tr w:rsidR="001B7F5E" w14:paraId="5FB4AC11" w14:textId="77777777">
        <w:tc>
          <w:tcPr>
            <w:tcW w:w="9071" w:type="dxa"/>
            <w:gridSpan w:val="3"/>
            <w:tcBorders>
              <w:top w:val="outset" w:sz="6" w:space="0" w:color="00000A"/>
              <w:left w:val="outset" w:sz="6" w:space="0" w:color="00000A"/>
              <w:bottom w:val="outset" w:sz="6" w:space="0" w:color="00000A"/>
              <w:right w:val="outset" w:sz="6" w:space="0" w:color="00000A"/>
            </w:tcBorders>
            <w:shd w:val="clear" w:color="auto" w:fill="auto"/>
            <w:tcMar>
              <w:left w:w="6" w:type="dxa"/>
            </w:tcMar>
            <w:vAlign w:val="center"/>
          </w:tcPr>
          <w:p w14:paraId="6B52B9F4" w14:textId="77777777" w:rsidR="001B7F5E" w:rsidRDefault="004D6717">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B7F5E" w14:paraId="00AEA550" w14:textId="77777777">
        <w:tc>
          <w:tcPr>
            <w:tcW w:w="582"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3139EDB4" w14:textId="77777777" w:rsidR="001B7F5E" w:rsidRDefault="004D67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3074"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1660F0F4" w14:textId="77777777" w:rsidR="001B7F5E" w:rsidRDefault="004D6717">
            <w:pPr>
              <w:spacing w:after="0" w:line="240" w:lineRule="auto"/>
            </w:pPr>
            <w:r>
              <w:rPr>
                <w:rFonts w:ascii="Times New Roman" w:eastAsia="Times New Roman" w:hAnsi="Times New Roman" w:cs="Times New Roman"/>
                <w:iCs/>
                <w:sz w:val="24"/>
                <w:szCs w:val="24"/>
                <w:lang w:eastAsia="lv-LV"/>
              </w:rPr>
              <w:t xml:space="preserve">Sabiedrības </w:t>
            </w:r>
            <w:proofErr w:type="spellStart"/>
            <w:r>
              <w:rPr>
                <w:rFonts w:ascii="Times New Roman" w:eastAsia="Times New Roman" w:hAnsi="Times New Roman" w:cs="Times New Roman"/>
                <w:iCs/>
                <w:sz w:val="24"/>
                <w:szCs w:val="24"/>
                <w:lang w:eastAsia="lv-LV"/>
              </w:rPr>
              <w:t>mērķgrupas</w:t>
            </w:r>
            <w:proofErr w:type="spellEnd"/>
            <w:r>
              <w:rPr>
                <w:rFonts w:ascii="Times New Roman" w:eastAsia="Times New Roman" w:hAnsi="Times New Roman" w:cs="Times New Roman"/>
                <w:iCs/>
                <w:sz w:val="24"/>
                <w:szCs w:val="24"/>
                <w:lang w:eastAsia="lv-LV"/>
              </w:rPr>
              <w:t>, kuras tiesiskais regulējums ietekmē vai varētu ietekmēt</w:t>
            </w:r>
          </w:p>
        </w:tc>
        <w:tc>
          <w:tcPr>
            <w:tcW w:w="5415"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20087CF6" w14:textId="77777777" w:rsidR="001B7F5E" w:rsidRDefault="004D6717">
            <w:pPr>
              <w:spacing w:after="0" w:line="240" w:lineRule="auto"/>
              <w:jc w:val="both"/>
              <w:rPr>
                <w:rFonts w:ascii="Times New Roman" w:eastAsia="Times New Roman" w:hAnsi="Times New Roman" w:cs="Times New Roman"/>
                <w:iCs/>
                <w:sz w:val="24"/>
                <w:szCs w:val="24"/>
                <w:lang w:eastAsia="lv-LV"/>
              </w:rPr>
            </w:pPr>
            <w:r w:rsidRPr="002C746D">
              <w:rPr>
                <w:rFonts w:ascii="Times New Roman" w:hAnsi="Times New Roman" w:cs="Times New Roman"/>
                <w:sz w:val="24"/>
                <w:szCs w:val="24"/>
                <w:shd w:val="clear" w:color="auto" w:fill="FFFFFF"/>
              </w:rPr>
              <w:t>Nekustamā īpašuma valsts kadastra informācijas sistēmas (turpmāk - NĪVKIS)</w:t>
            </w:r>
            <w:r w:rsidRPr="002C746D">
              <w:rPr>
                <w:rFonts w:ascii="Arial" w:hAnsi="Arial" w:cs="Arial"/>
                <w:sz w:val="20"/>
                <w:szCs w:val="20"/>
                <w:shd w:val="clear" w:color="auto" w:fill="FFFFFF"/>
              </w:rPr>
              <w:t> </w:t>
            </w:r>
            <w:r w:rsidRPr="00633FDD">
              <w:rPr>
                <w:rFonts w:ascii="Times New Roman" w:eastAsia="Times New Roman" w:hAnsi="Times New Roman" w:cs="Times New Roman"/>
                <w:iCs/>
                <w:sz w:val="24"/>
                <w:szCs w:val="24"/>
                <w:lang w:eastAsia="lv-LV"/>
              </w:rPr>
              <w:t xml:space="preserve"> lietotāji </w:t>
            </w:r>
            <w:r>
              <w:rPr>
                <w:rFonts w:ascii="Times New Roman" w:eastAsia="Times New Roman" w:hAnsi="Times New Roman" w:cs="Times New Roman"/>
                <w:iCs/>
                <w:sz w:val="24"/>
                <w:szCs w:val="24"/>
                <w:lang w:eastAsia="lv-LV"/>
              </w:rPr>
              <w:t>– sabiedrība kopumā (valsts un starptautiskā līmenī), valsts pārvalde, uzņēmējdarbības sektors, nevalstiskās organizācijas, starptautiskās organizācijas, valsts un pašvaldību institūcijas, nekustamo īpašumu, zemes vienību daļu īpašnieki, tiesiskie valdītāji, lietotāji, nomnieki.</w:t>
            </w:r>
          </w:p>
        </w:tc>
      </w:tr>
      <w:tr w:rsidR="001B7F5E" w14:paraId="25B41FF4" w14:textId="77777777">
        <w:tc>
          <w:tcPr>
            <w:tcW w:w="582"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4708AD87" w14:textId="77777777" w:rsidR="001B7F5E" w:rsidRDefault="004D67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3074"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32F5E81D" w14:textId="77777777" w:rsidR="001B7F5E" w:rsidRDefault="004D67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Tiesiskā regulējuma ietekme uz tautsaimniecību un administratīvo slogu</w:t>
            </w:r>
          </w:p>
        </w:tc>
        <w:tc>
          <w:tcPr>
            <w:tcW w:w="5415"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1ED67E33" w14:textId="5221585E" w:rsidR="001B7F5E" w:rsidRDefault="00633FD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1B7F5E" w14:paraId="6569141B" w14:textId="77777777">
        <w:tc>
          <w:tcPr>
            <w:tcW w:w="582"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0A3A9AAD" w14:textId="77777777" w:rsidR="001B7F5E" w:rsidRDefault="004D67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3074"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054C99D2" w14:textId="77777777" w:rsidR="001B7F5E" w:rsidRDefault="004D67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Administratīvo izmaksu monetārs novērtējums</w:t>
            </w:r>
          </w:p>
        </w:tc>
        <w:tc>
          <w:tcPr>
            <w:tcW w:w="5415"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66B5BEE4" w14:textId="77777777" w:rsidR="001B7F5E" w:rsidRDefault="004D671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Nav attiecināms </w:t>
            </w:r>
          </w:p>
        </w:tc>
      </w:tr>
      <w:tr w:rsidR="001B7F5E" w14:paraId="246AD1CC" w14:textId="77777777">
        <w:tc>
          <w:tcPr>
            <w:tcW w:w="582"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0B354380" w14:textId="77777777" w:rsidR="001B7F5E" w:rsidRDefault="004D67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3074"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156B4A5D" w14:textId="77777777" w:rsidR="001B7F5E" w:rsidRDefault="004D67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Atbilstības izmaksu monetārs novērtējums</w:t>
            </w:r>
          </w:p>
        </w:tc>
        <w:tc>
          <w:tcPr>
            <w:tcW w:w="5415"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5010827D" w14:textId="77777777" w:rsidR="001B7F5E" w:rsidRDefault="004D67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1B7F5E" w14:paraId="3E46DC7E" w14:textId="77777777">
        <w:tc>
          <w:tcPr>
            <w:tcW w:w="582"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30FF5787" w14:textId="77777777" w:rsidR="001B7F5E" w:rsidRDefault="004D67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p>
        </w:tc>
        <w:tc>
          <w:tcPr>
            <w:tcW w:w="3074"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4ECD9668" w14:textId="77777777" w:rsidR="001B7F5E" w:rsidRDefault="004D67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5415"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400FEEBF" w14:textId="77777777" w:rsidR="001B7F5E" w:rsidRDefault="004D67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F85B613" w14:textId="77777777" w:rsidR="001B7F5E" w:rsidRDefault="004D67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905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4" w:type="dxa"/>
          <w:right w:w="0" w:type="dxa"/>
        </w:tblCellMar>
        <w:tblLook w:val="04A0" w:firstRow="1" w:lastRow="0" w:firstColumn="1" w:lastColumn="0" w:noHBand="0" w:noVBand="1"/>
      </w:tblPr>
      <w:tblGrid>
        <w:gridCol w:w="1627"/>
        <w:gridCol w:w="863"/>
        <w:gridCol w:w="1046"/>
        <w:gridCol w:w="826"/>
        <w:gridCol w:w="1303"/>
        <w:gridCol w:w="775"/>
        <w:gridCol w:w="1303"/>
        <w:gridCol w:w="1304"/>
        <w:gridCol w:w="7"/>
      </w:tblGrid>
      <w:tr w:rsidR="001B7F5E" w14:paraId="24BCE50B" w14:textId="77777777" w:rsidTr="00807222">
        <w:tc>
          <w:tcPr>
            <w:tcW w:w="9054" w:type="dxa"/>
            <w:gridSpan w:val="9"/>
            <w:tcBorders>
              <w:top w:val="single" w:sz="6" w:space="0" w:color="00000A"/>
              <w:left w:val="single" w:sz="6" w:space="0" w:color="00000A"/>
              <w:bottom w:val="single" w:sz="6" w:space="0" w:color="00000A"/>
              <w:right w:val="single" w:sz="6" w:space="0" w:color="00000A"/>
            </w:tcBorders>
            <w:shd w:val="clear" w:color="auto" w:fill="auto"/>
            <w:tcMar>
              <w:left w:w="14" w:type="dxa"/>
            </w:tcMar>
            <w:vAlign w:val="center"/>
          </w:tcPr>
          <w:p w14:paraId="07A6CAC0" w14:textId="77777777" w:rsidR="001B7F5E" w:rsidRDefault="004D6717">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III. Tiesību akta projekta ietekme uz valsts budžetu un pašvaldību budžetiem</w:t>
            </w:r>
            <w:r>
              <w:rPr>
                <w:rFonts w:ascii="Times New Roman" w:eastAsia="Times New Roman" w:hAnsi="Times New Roman" w:cs="Times New Roman"/>
                <w:sz w:val="24"/>
                <w:szCs w:val="24"/>
                <w:lang w:eastAsia="lv-LV"/>
              </w:rPr>
              <w:t> </w:t>
            </w:r>
          </w:p>
        </w:tc>
      </w:tr>
      <w:tr w:rsidR="001B7F5E" w14:paraId="7345D463" w14:textId="77777777" w:rsidTr="00807222">
        <w:tc>
          <w:tcPr>
            <w:tcW w:w="1627" w:type="dxa"/>
            <w:vMerge w:val="restart"/>
            <w:tcBorders>
              <w:top w:val="single" w:sz="6" w:space="0" w:color="00000A"/>
              <w:left w:val="single" w:sz="6" w:space="0" w:color="00000A"/>
              <w:bottom w:val="single" w:sz="6" w:space="0" w:color="00000A"/>
              <w:right w:val="single" w:sz="6" w:space="0" w:color="00000A"/>
            </w:tcBorders>
            <w:shd w:val="clear" w:color="auto" w:fill="FFFFFF"/>
            <w:tcMar>
              <w:left w:w="14" w:type="dxa"/>
            </w:tcMar>
            <w:vAlign w:val="center"/>
          </w:tcPr>
          <w:p w14:paraId="7DABA0CC" w14:textId="77777777" w:rsidR="001B7F5E" w:rsidRDefault="004D6717">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Rādītāji </w:t>
            </w:r>
          </w:p>
        </w:tc>
        <w:tc>
          <w:tcPr>
            <w:tcW w:w="1913"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left w:w="14" w:type="dxa"/>
            </w:tcMar>
            <w:vAlign w:val="center"/>
          </w:tcPr>
          <w:p w14:paraId="3C44AF17" w14:textId="520DDC6B" w:rsidR="001B7F5E" w:rsidRDefault="004D6717">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w:t>
            </w:r>
            <w:r w:rsidR="002C7AB2">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w:t>
            </w:r>
          </w:p>
        </w:tc>
        <w:tc>
          <w:tcPr>
            <w:tcW w:w="5514" w:type="dxa"/>
            <w:gridSpan w:val="6"/>
            <w:tcBorders>
              <w:top w:val="single" w:sz="6" w:space="0" w:color="00000A"/>
              <w:left w:val="single" w:sz="6" w:space="0" w:color="00000A"/>
              <w:bottom w:val="single" w:sz="6" w:space="0" w:color="00000A"/>
              <w:right w:val="single" w:sz="6" w:space="0" w:color="00000A"/>
            </w:tcBorders>
            <w:shd w:val="clear" w:color="auto" w:fill="FFFFFF"/>
            <w:tcMar>
              <w:left w:w="14" w:type="dxa"/>
            </w:tcMar>
            <w:vAlign w:val="center"/>
          </w:tcPr>
          <w:p w14:paraId="31FDDE4C" w14:textId="77777777" w:rsidR="001B7F5E" w:rsidRDefault="004D6717">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Turpmākie trīs gadi (</w:t>
            </w:r>
            <w:r>
              <w:rPr>
                <w:rFonts w:ascii="Times New Roman" w:eastAsia="Times New Roman" w:hAnsi="Times New Roman" w:cs="Times New Roman"/>
                <w:i/>
                <w:iCs/>
                <w:sz w:val="24"/>
                <w:szCs w:val="24"/>
                <w:lang w:eastAsia="lv-LV"/>
              </w:rPr>
              <w:t>euro</w:t>
            </w:r>
            <w:r>
              <w:rPr>
                <w:rFonts w:ascii="Times New Roman" w:eastAsia="Times New Roman" w:hAnsi="Times New Roman" w:cs="Times New Roman"/>
                <w:sz w:val="24"/>
                <w:szCs w:val="24"/>
                <w:lang w:eastAsia="lv-LV"/>
              </w:rPr>
              <w:t>) </w:t>
            </w:r>
          </w:p>
        </w:tc>
      </w:tr>
      <w:tr w:rsidR="001B7F5E" w14:paraId="688B86AB" w14:textId="77777777" w:rsidTr="00807222">
        <w:tc>
          <w:tcPr>
            <w:tcW w:w="1627" w:type="dxa"/>
            <w:vMerge/>
            <w:tcBorders>
              <w:top w:val="single" w:sz="6" w:space="0" w:color="00000A"/>
              <w:left w:val="single" w:sz="6" w:space="0" w:color="00000A"/>
              <w:bottom w:val="single" w:sz="6" w:space="0" w:color="00000A"/>
              <w:right w:val="single" w:sz="6" w:space="0" w:color="00000A"/>
            </w:tcBorders>
            <w:shd w:val="clear" w:color="auto" w:fill="auto"/>
            <w:tcMar>
              <w:left w:w="14" w:type="dxa"/>
            </w:tcMar>
            <w:vAlign w:val="center"/>
          </w:tcPr>
          <w:p w14:paraId="58F1BE71" w14:textId="77777777" w:rsidR="001B7F5E" w:rsidRDefault="001B7F5E">
            <w:pPr>
              <w:spacing w:after="0" w:line="240" w:lineRule="auto"/>
              <w:rPr>
                <w:rFonts w:ascii="Times New Roman" w:eastAsia="Times New Roman" w:hAnsi="Times New Roman" w:cs="Times New Roman"/>
                <w:sz w:val="24"/>
                <w:szCs w:val="24"/>
                <w:lang w:eastAsia="lv-LV"/>
              </w:rPr>
            </w:pPr>
          </w:p>
        </w:tc>
        <w:tc>
          <w:tcPr>
            <w:tcW w:w="1913" w:type="dxa"/>
            <w:gridSpan w:val="2"/>
            <w:vMerge/>
            <w:tcBorders>
              <w:top w:val="single" w:sz="6" w:space="0" w:color="00000A"/>
              <w:left w:val="single" w:sz="6" w:space="0" w:color="00000A"/>
              <w:bottom w:val="single" w:sz="6" w:space="0" w:color="00000A"/>
              <w:right w:val="single" w:sz="6" w:space="0" w:color="00000A"/>
            </w:tcBorders>
            <w:shd w:val="clear" w:color="auto" w:fill="auto"/>
            <w:tcMar>
              <w:left w:w="14" w:type="dxa"/>
            </w:tcMar>
            <w:vAlign w:val="center"/>
          </w:tcPr>
          <w:p w14:paraId="4D23E538" w14:textId="77777777" w:rsidR="001B7F5E" w:rsidRDefault="001B7F5E">
            <w:pPr>
              <w:spacing w:after="0" w:line="240" w:lineRule="auto"/>
              <w:rPr>
                <w:rFonts w:ascii="Times New Roman" w:eastAsia="Times New Roman" w:hAnsi="Times New Roman" w:cs="Times New Roman"/>
                <w:sz w:val="24"/>
                <w:szCs w:val="24"/>
                <w:lang w:eastAsia="lv-LV"/>
              </w:rPr>
            </w:pPr>
          </w:p>
        </w:tc>
        <w:tc>
          <w:tcPr>
            <w:tcW w:w="2132" w:type="dxa"/>
            <w:gridSpan w:val="2"/>
            <w:tcBorders>
              <w:top w:val="single" w:sz="6" w:space="0" w:color="00000A"/>
              <w:left w:val="single" w:sz="6" w:space="0" w:color="00000A"/>
              <w:bottom w:val="single" w:sz="6" w:space="0" w:color="00000A"/>
              <w:right w:val="single" w:sz="6" w:space="0" w:color="00000A"/>
            </w:tcBorders>
            <w:shd w:val="clear" w:color="auto" w:fill="FFFFFF"/>
            <w:tcMar>
              <w:left w:w="14" w:type="dxa"/>
            </w:tcMar>
            <w:vAlign w:val="center"/>
          </w:tcPr>
          <w:p w14:paraId="751D6BF5" w14:textId="0C76F729" w:rsidR="001B7F5E" w:rsidRDefault="004D6717">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w:t>
            </w:r>
            <w:r w:rsidR="002C7AB2">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w:t>
            </w:r>
          </w:p>
        </w:tc>
        <w:tc>
          <w:tcPr>
            <w:tcW w:w="2079" w:type="dxa"/>
            <w:gridSpan w:val="2"/>
            <w:tcBorders>
              <w:top w:val="single" w:sz="6" w:space="0" w:color="00000A"/>
              <w:left w:val="single" w:sz="6" w:space="0" w:color="00000A"/>
              <w:bottom w:val="single" w:sz="6" w:space="0" w:color="00000A"/>
              <w:right w:val="single" w:sz="6" w:space="0" w:color="00000A"/>
            </w:tcBorders>
            <w:shd w:val="clear" w:color="auto" w:fill="FFFFFF"/>
            <w:tcMar>
              <w:left w:w="14" w:type="dxa"/>
            </w:tcMar>
            <w:vAlign w:val="center"/>
          </w:tcPr>
          <w:p w14:paraId="04C39550" w14:textId="0E9A0854" w:rsidR="001B7F5E" w:rsidRDefault="004D6717">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w:t>
            </w:r>
            <w:r w:rsidR="002C7AB2">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w:t>
            </w:r>
          </w:p>
        </w:tc>
        <w:tc>
          <w:tcPr>
            <w:tcW w:w="1303" w:type="dxa"/>
            <w:gridSpan w:val="2"/>
            <w:tcBorders>
              <w:top w:val="single" w:sz="6" w:space="0" w:color="00000A"/>
              <w:left w:val="single" w:sz="6" w:space="0" w:color="00000A"/>
              <w:bottom w:val="single" w:sz="6" w:space="0" w:color="00000A"/>
              <w:right w:val="single" w:sz="6" w:space="0" w:color="00000A"/>
            </w:tcBorders>
            <w:shd w:val="clear" w:color="auto" w:fill="FFFFFF"/>
            <w:tcMar>
              <w:left w:w="14" w:type="dxa"/>
            </w:tcMar>
            <w:vAlign w:val="center"/>
          </w:tcPr>
          <w:p w14:paraId="5E43C28D" w14:textId="1BFAC7AA" w:rsidR="001B7F5E" w:rsidRDefault="004D6717">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w:t>
            </w:r>
            <w:r w:rsidR="002C7AB2">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w:t>
            </w:r>
          </w:p>
        </w:tc>
      </w:tr>
      <w:tr w:rsidR="001B7F5E" w14:paraId="562CB15C" w14:textId="77777777" w:rsidTr="00807222">
        <w:tc>
          <w:tcPr>
            <w:tcW w:w="1627" w:type="dxa"/>
            <w:vMerge/>
            <w:tcBorders>
              <w:top w:val="single" w:sz="6" w:space="0" w:color="00000A"/>
              <w:left w:val="single" w:sz="6" w:space="0" w:color="00000A"/>
              <w:bottom w:val="single" w:sz="6" w:space="0" w:color="00000A"/>
              <w:right w:val="single" w:sz="6" w:space="0" w:color="00000A"/>
            </w:tcBorders>
            <w:shd w:val="clear" w:color="auto" w:fill="auto"/>
            <w:tcMar>
              <w:left w:w="14" w:type="dxa"/>
            </w:tcMar>
            <w:vAlign w:val="center"/>
          </w:tcPr>
          <w:p w14:paraId="4BBA3A18" w14:textId="77777777" w:rsidR="001B7F5E" w:rsidRDefault="001B7F5E">
            <w:pPr>
              <w:spacing w:after="0" w:line="240" w:lineRule="auto"/>
              <w:rPr>
                <w:rFonts w:ascii="Times New Roman" w:eastAsia="Times New Roman" w:hAnsi="Times New Roman" w:cs="Times New Roman"/>
                <w:sz w:val="24"/>
                <w:szCs w:val="24"/>
                <w:lang w:eastAsia="lv-LV"/>
              </w:rPr>
            </w:pPr>
          </w:p>
        </w:tc>
        <w:tc>
          <w:tcPr>
            <w:tcW w:w="863" w:type="dxa"/>
            <w:tcBorders>
              <w:top w:val="single" w:sz="6" w:space="0" w:color="00000A"/>
              <w:left w:val="single" w:sz="6" w:space="0" w:color="00000A"/>
              <w:bottom w:val="single" w:sz="6" w:space="0" w:color="00000A"/>
              <w:right w:val="single" w:sz="6" w:space="0" w:color="00000A"/>
            </w:tcBorders>
            <w:shd w:val="clear" w:color="auto" w:fill="FFFFFF"/>
            <w:tcMar>
              <w:left w:w="14" w:type="dxa"/>
            </w:tcMar>
            <w:vAlign w:val="center"/>
          </w:tcPr>
          <w:p w14:paraId="42537ABE" w14:textId="77777777" w:rsidR="001B7F5E" w:rsidRDefault="004D6717">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valsts budžetu kārtējam gadam </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left w:w="14" w:type="dxa"/>
            </w:tcMar>
            <w:vAlign w:val="center"/>
          </w:tcPr>
          <w:p w14:paraId="1798A491" w14:textId="77777777" w:rsidR="001B7F5E" w:rsidRDefault="004D6717">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izmaiņas kārtējā gadā, salīdzinot ar valsts budžetu kārtējam gadam </w:t>
            </w:r>
          </w:p>
        </w:tc>
        <w:tc>
          <w:tcPr>
            <w:tcW w:w="829" w:type="dxa"/>
            <w:tcBorders>
              <w:top w:val="single" w:sz="6" w:space="0" w:color="00000A"/>
              <w:left w:val="single" w:sz="6" w:space="0" w:color="00000A"/>
              <w:bottom w:val="single" w:sz="6" w:space="0" w:color="00000A"/>
              <w:right w:val="single" w:sz="6" w:space="0" w:color="00000A"/>
            </w:tcBorders>
            <w:shd w:val="clear" w:color="auto" w:fill="FFFFFF"/>
            <w:tcMar>
              <w:left w:w="14" w:type="dxa"/>
            </w:tcMar>
            <w:vAlign w:val="center"/>
          </w:tcPr>
          <w:p w14:paraId="55EE0479" w14:textId="77777777" w:rsidR="001B7F5E" w:rsidRDefault="004D6717">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vidēja termiņa budžeta ietvaru </w:t>
            </w:r>
          </w:p>
        </w:tc>
        <w:tc>
          <w:tcPr>
            <w:tcW w:w="1303" w:type="dxa"/>
            <w:tcBorders>
              <w:top w:val="single" w:sz="6" w:space="0" w:color="00000A"/>
              <w:left w:val="single" w:sz="6" w:space="0" w:color="00000A"/>
              <w:bottom w:val="single" w:sz="6" w:space="0" w:color="00000A"/>
              <w:right w:val="single" w:sz="6" w:space="0" w:color="00000A"/>
            </w:tcBorders>
            <w:shd w:val="clear" w:color="auto" w:fill="FFFFFF"/>
            <w:tcMar>
              <w:left w:w="14" w:type="dxa"/>
            </w:tcMar>
            <w:vAlign w:val="center"/>
          </w:tcPr>
          <w:p w14:paraId="272E7FD5" w14:textId="24E02883" w:rsidR="001B7F5E" w:rsidRDefault="004D6717">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izmaiņas, salīdzinot ar vidēja termiņa budžeta ietvaru 202</w:t>
            </w:r>
            <w:r w:rsidR="002C7AB2">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gadam </w:t>
            </w:r>
          </w:p>
        </w:tc>
        <w:tc>
          <w:tcPr>
            <w:tcW w:w="776" w:type="dxa"/>
            <w:tcBorders>
              <w:top w:val="single" w:sz="6" w:space="0" w:color="00000A"/>
              <w:left w:val="single" w:sz="6" w:space="0" w:color="00000A"/>
              <w:bottom w:val="single" w:sz="6" w:space="0" w:color="00000A"/>
              <w:right w:val="single" w:sz="6" w:space="0" w:color="00000A"/>
            </w:tcBorders>
            <w:shd w:val="clear" w:color="auto" w:fill="FFFFFF"/>
            <w:tcMar>
              <w:left w:w="14" w:type="dxa"/>
            </w:tcMar>
            <w:vAlign w:val="center"/>
          </w:tcPr>
          <w:p w14:paraId="3DEADB1B" w14:textId="77777777" w:rsidR="001B7F5E" w:rsidRDefault="004D6717">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vidēja termiņa budžeta ietvaru </w:t>
            </w:r>
          </w:p>
        </w:tc>
        <w:tc>
          <w:tcPr>
            <w:tcW w:w="1303" w:type="dxa"/>
            <w:tcBorders>
              <w:top w:val="single" w:sz="6" w:space="0" w:color="00000A"/>
              <w:left w:val="single" w:sz="6" w:space="0" w:color="00000A"/>
              <w:bottom w:val="single" w:sz="6" w:space="0" w:color="00000A"/>
              <w:right w:val="single" w:sz="6" w:space="0" w:color="00000A"/>
            </w:tcBorders>
            <w:shd w:val="clear" w:color="auto" w:fill="FFFFFF"/>
            <w:tcMar>
              <w:left w:w="14" w:type="dxa"/>
            </w:tcMar>
            <w:vAlign w:val="center"/>
          </w:tcPr>
          <w:p w14:paraId="75E474A5" w14:textId="5EB9C4C9" w:rsidR="001B7F5E" w:rsidRDefault="004D6717">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izmaiņas, salīdzinot ar vidēja termiņa budžeta ietvaru 202</w:t>
            </w:r>
            <w:r w:rsidR="002C7AB2">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gadam </w:t>
            </w:r>
          </w:p>
        </w:tc>
        <w:tc>
          <w:tcPr>
            <w:tcW w:w="1303" w:type="dxa"/>
            <w:gridSpan w:val="2"/>
            <w:tcBorders>
              <w:top w:val="single" w:sz="6" w:space="0" w:color="00000A"/>
              <w:left w:val="single" w:sz="6" w:space="0" w:color="00000A"/>
              <w:bottom w:val="single" w:sz="6" w:space="0" w:color="00000A"/>
              <w:right w:val="single" w:sz="6" w:space="0" w:color="00000A"/>
            </w:tcBorders>
            <w:shd w:val="clear" w:color="auto" w:fill="FFFFFF"/>
            <w:tcMar>
              <w:left w:w="14" w:type="dxa"/>
            </w:tcMar>
            <w:vAlign w:val="center"/>
          </w:tcPr>
          <w:p w14:paraId="585BD5FA" w14:textId="3C83F8A7" w:rsidR="001B7F5E" w:rsidRDefault="004D6717">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izmaiņas, salīdzinot ar vidēja termiņa budžeta ietvaru 202</w:t>
            </w:r>
            <w:r w:rsidR="002C7AB2">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gadam </w:t>
            </w:r>
          </w:p>
        </w:tc>
      </w:tr>
      <w:tr w:rsidR="001B7F5E" w14:paraId="2C4A8422" w14:textId="77777777" w:rsidTr="00807222">
        <w:tc>
          <w:tcPr>
            <w:tcW w:w="1627" w:type="dxa"/>
            <w:tcBorders>
              <w:top w:val="single" w:sz="6" w:space="0" w:color="00000A"/>
              <w:left w:val="single" w:sz="6" w:space="0" w:color="00000A"/>
              <w:bottom w:val="single" w:sz="6" w:space="0" w:color="00000A"/>
              <w:right w:val="single" w:sz="6" w:space="0" w:color="00000A"/>
            </w:tcBorders>
            <w:shd w:val="clear" w:color="auto" w:fill="FFFFFF"/>
            <w:tcMar>
              <w:left w:w="14" w:type="dxa"/>
            </w:tcMar>
            <w:vAlign w:val="center"/>
          </w:tcPr>
          <w:p w14:paraId="0B9CF296" w14:textId="77777777" w:rsidR="001B7F5E" w:rsidRDefault="004D6717">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p>
        </w:tc>
        <w:tc>
          <w:tcPr>
            <w:tcW w:w="863" w:type="dxa"/>
            <w:tcBorders>
              <w:top w:val="single" w:sz="6" w:space="0" w:color="00000A"/>
              <w:left w:val="single" w:sz="6" w:space="0" w:color="00000A"/>
              <w:bottom w:val="single" w:sz="4" w:space="0" w:color="auto"/>
              <w:right w:val="single" w:sz="6" w:space="0" w:color="00000A"/>
            </w:tcBorders>
            <w:shd w:val="clear" w:color="auto" w:fill="FFFFFF"/>
            <w:tcMar>
              <w:left w:w="14" w:type="dxa"/>
            </w:tcMar>
            <w:vAlign w:val="center"/>
          </w:tcPr>
          <w:p w14:paraId="1F132801" w14:textId="77777777" w:rsidR="001B7F5E" w:rsidRDefault="004D6717">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w:t>
            </w:r>
          </w:p>
        </w:tc>
        <w:tc>
          <w:tcPr>
            <w:tcW w:w="1050" w:type="dxa"/>
            <w:tcBorders>
              <w:top w:val="single" w:sz="6" w:space="0" w:color="00000A"/>
              <w:left w:val="single" w:sz="6" w:space="0" w:color="00000A"/>
              <w:bottom w:val="single" w:sz="4" w:space="0" w:color="auto"/>
              <w:right w:val="single" w:sz="6" w:space="0" w:color="00000A"/>
            </w:tcBorders>
            <w:shd w:val="clear" w:color="auto" w:fill="FFFFFF"/>
            <w:tcMar>
              <w:left w:w="14" w:type="dxa"/>
            </w:tcMar>
            <w:vAlign w:val="center"/>
          </w:tcPr>
          <w:p w14:paraId="3CF27B17" w14:textId="77777777" w:rsidR="001B7F5E" w:rsidRDefault="004D6717">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w:t>
            </w:r>
          </w:p>
        </w:tc>
        <w:tc>
          <w:tcPr>
            <w:tcW w:w="829" w:type="dxa"/>
            <w:tcBorders>
              <w:top w:val="single" w:sz="6" w:space="0" w:color="00000A"/>
              <w:left w:val="single" w:sz="6" w:space="0" w:color="00000A"/>
              <w:bottom w:val="single" w:sz="4" w:space="0" w:color="auto"/>
              <w:right w:val="single" w:sz="6" w:space="0" w:color="00000A"/>
            </w:tcBorders>
            <w:shd w:val="clear" w:color="auto" w:fill="FFFFFF"/>
            <w:tcMar>
              <w:left w:w="14" w:type="dxa"/>
            </w:tcMar>
            <w:vAlign w:val="center"/>
          </w:tcPr>
          <w:p w14:paraId="3D68FB32" w14:textId="77777777" w:rsidR="001B7F5E" w:rsidRDefault="004D6717">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w:t>
            </w:r>
          </w:p>
        </w:tc>
        <w:tc>
          <w:tcPr>
            <w:tcW w:w="1303" w:type="dxa"/>
            <w:tcBorders>
              <w:top w:val="single" w:sz="6" w:space="0" w:color="00000A"/>
              <w:left w:val="single" w:sz="6" w:space="0" w:color="00000A"/>
              <w:bottom w:val="single" w:sz="4" w:space="0" w:color="auto"/>
              <w:right w:val="single" w:sz="6" w:space="0" w:color="00000A"/>
            </w:tcBorders>
            <w:shd w:val="clear" w:color="auto" w:fill="FFFFFF"/>
            <w:tcMar>
              <w:left w:w="14" w:type="dxa"/>
            </w:tcMar>
            <w:vAlign w:val="center"/>
          </w:tcPr>
          <w:p w14:paraId="7F797ED5" w14:textId="77777777" w:rsidR="001B7F5E" w:rsidRDefault="004D6717">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w:t>
            </w:r>
          </w:p>
        </w:tc>
        <w:tc>
          <w:tcPr>
            <w:tcW w:w="776" w:type="dxa"/>
            <w:tcBorders>
              <w:top w:val="single" w:sz="6" w:space="0" w:color="00000A"/>
              <w:left w:val="single" w:sz="6" w:space="0" w:color="00000A"/>
              <w:bottom w:val="single" w:sz="4" w:space="0" w:color="auto"/>
              <w:right w:val="single" w:sz="6" w:space="0" w:color="00000A"/>
            </w:tcBorders>
            <w:shd w:val="clear" w:color="auto" w:fill="FFFFFF"/>
            <w:tcMar>
              <w:left w:w="14" w:type="dxa"/>
            </w:tcMar>
            <w:vAlign w:val="center"/>
          </w:tcPr>
          <w:p w14:paraId="7303B121" w14:textId="77777777" w:rsidR="001B7F5E" w:rsidRDefault="004D6717">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6 </w:t>
            </w:r>
          </w:p>
        </w:tc>
        <w:tc>
          <w:tcPr>
            <w:tcW w:w="1303" w:type="dxa"/>
            <w:tcBorders>
              <w:top w:val="single" w:sz="6" w:space="0" w:color="00000A"/>
              <w:left w:val="single" w:sz="6" w:space="0" w:color="00000A"/>
              <w:bottom w:val="single" w:sz="4" w:space="0" w:color="auto"/>
              <w:right w:val="single" w:sz="6" w:space="0" w:color="00000A"/>
            </w:tcBorders>
            <w:shd w:val="clear" w:color="auto" w:fill="FFFFFF"/>
            <w:tcMar>
              <w:left w:w="14" w:type="dxa"/>
            </w:tcMar>
            <w:vAlign w:val="center"/>
          </w:tcPr>
          <w:p w14:paraId="6FAF33A6" w14:textId="77777777" w:rsidR="001B7F5E" w:rsidRDefault="004D6717">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w:t>
            </w:r>
          </w:p>
        </w:tc>
        <w:tc>
          <w:tcPr>
            <w:tcW w:w="1303" w:type="dxa"/>
            <w:gridSpan w:val="2"/>
            <w:tcBorders>
              <w:top w:val="single" w:sz="6" w:space="0" w:color="00000A"/>
              <w:left w:val="single" w:sz="6" w:space="0" w:color="00000A"/>
              <w:bottom w:val="single" w:sz="4" w:space="0" w:color="auto"/>
              <w:right w:val="single" w:sz="6" w:space="0" w:color="00000A"/>
            </w:tcBorders>
            <w:shd w:val="clear" w:color="auto" w:fill="FFFFFF"/>
            <w:tcMar>
              <w:left w:w="14" w:type="dxa"/>
            </w:tcMar>
            <w:vAlign w:val="center"/>
          </w:tcPr>
          <w:p w14:paraId="2F5D6077" w14:textId="77777777" w:rsidR="001B7F5E" w:rsidRDefault="004D6717">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8 </w:t>
            </w:r>
          </w:p>
        </w:tc>
      </w:tr>
      <w:tr w:rsidR="001B7F5E" w14:paraId="1564430F" w14:textId="77777777" w:rsidTr="00807222">
        <w:tc>
          <w:tcPr>
            <w:tcW w:w="1627" w:type="dxa"/>
            <w:tcBorders>
              <w:top w:val="single" w:sz="6" w:space="0" w:color="00000A"/>
              <w:left w:val="single" w:sz="6" w:space="0" w:color="00000A"/>
              <w:bottom w:val="single" w:sz="6" w:space="0" w:color="00000A"/>
              <w:right w:val="single" w:sz="4" w:space="0" w:color="auto"/>
            </w:tcBorders>
            <w:shd w:val="clear" w:color="auto" w:fill="FFFFFF"/>
            <w:tcMar>
              <w:left w:w="14" w:type="dxa"/>
            </w:tcMar>
          </w:tcPr>
          <w:p w14:paraId="41BBCA18" w14:textId="77777777" w:rsidR="001B7F5E" w:rsidRDefault="004D671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Budžeta ieņēmumi </w:t>
            </w:r>
          </w:p>
        </w:tc>
        <w:tc>
          <w:tcPr>
            <w:tcW w:w="86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5C44C7F8" w14:textId="77777777" w:rsidR="001B7F5E" w:rsidRDefault="004D6717">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color w:val="414142"/>
                <w:sz w:val="24"/>
                <w:szCs w:val="24"/>
                <w:lang w:val="en-US" w:eastAsia="lv-LV"/>
              </w:rPr>
              <w:t>0</w:t>
            </w:r>
            <w:r>
              <w:rPr>
                <w:rFonts w:ascii="Times New Roman" w:eastAsia="Times New Roman" w:hAnsi="Times New Roman" w:cs="Times New Roman"/>
                <w:color w:val="414142"/>
                <w:sz w:val="24"/>
                <w:szCs w:val="24"/>
                <w:lang w:eastAsia="lv-LV"/>
              </w:rPr>
              <w:t> </w:t>
            </w:r>
          </w:p>
        </w:tc>
        <w:tc>
          <w:tcPr>
            <w:tcW w:w="1050"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55B85959" w14:textId="2F1CDB38" w:rsidR="001B7F5E" w:rsidRDefault="00807222">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29"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1C488686" w14:textId="77777777" w:rsidR="001B7F5E" w:rsidRDefault="004D6717">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color w:val="414142"/>
                <w:sz w:val="24"/>
                <w:szCs w:val="24"/>
                <w:lang w:val="en-US" w:eastAsia="lv-LV"/>
              </w:rPr>
              <w:t>0</w:t>
            </w:r>
            <w:r>
              <w:rPr>
                <w:rFonts w:ascii="Times New Roman" w:eastAsia="Times New Roman" w:hAnsi="Times New Roman" w:cs="Times New Roman"/>
                <w:color w:val="414142"/>
                <w:sz w:val="24"/>
                <w:szCs w:val="24"/>
                <w:lang w:eastAsia="lv-LV"/>
              </w:rPr>
              <w:t> </w:t>
            </w:r>
          </w:p>
        </w:tc>
        <w:tc>
          <w:tcPr>
            <w:tcW w:w="130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255D7855" w14:textId="53BA5A09" w:rsidR="001B7F5E" w:rsidRDefault="00807222">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color w:val="414142"/>
                <w:sz w:val="24"/>
                <w:szCs w:val="24"/>
                <w:lang w:eastAsia="lv-LV"/>
              </w:rPr>
              <w:t>87 992 </w:t>
            </w:r>
          </w:p>
        </w:tc>
        <w:tc>
          <w:tcPr>
            <w:tcW w:w="776"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0DDE0A75" w14:textId="77777777" w:rsidR="001B7F5E" w:rsidRDefault="004D6717">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color w:val="414142"/>
                <w:sz w:val="24"/>
                <w:szCs w:val="24"/>
                <w:lang w:val="en-US" w:eastAsia="lv-LV"/>
              </w:rPr>
              <w:t>0</w:t>
            </w:r>
            <w:r>
              <w:rPr>
                <w:rFonts w:ascii="Times New Roman" w:eastAsia="Times New Roman" w:hAnsi="Times New Roman" w:cs="Times New Roman"/>
                <w:color w:val="414142"/>
                <w:sz w:val="24"/>
                <w:szCs w:val="24"/>
                <w:lang w:eastAsia="lv-LV"/>
              </w:rPr>
              <w:t> </w:t>
            </w:r>
          </w:p>
        </w:tc>
        <w:tc>
          <w:tcPr>
            <w:tcW w:w="130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1A43D91D" w14:textId="56104476" w:rsidR="001B7F5E" w:rsidRDefault="00807222">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976 004</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37ECE043" w14:textId="6F189B56" w:rsidR="001B7F5E" w:rsidRDefault="00807222">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 1 486 004</w:t>
            </w:r>
            <w:r w:rsidR="004D6717">
              <w:rPr>
                <w:rFonts w:ascii="Times New Roman" w:eastAsia="Times New Roman" w:hAnsi="Times New Roman" w:cs="Times New Roman"/>
                <w:color w:val="414142"/>
                <w:sz w:val="24"/>
                <w:szCs w:val="24"/>
                <w:lang w:eastAsia="lv-LV"/>
              </w:rPr>
              <w:t> </w:t>
            </w:r>
          </w:p>
        </w:tc>
      </w:tr>
      <w:tr w:rsidR="00807222" w14:paraId="258E36EA" w14:textId="77777777" w:rsidTr="00807222">
        <w:tc>
          <w:tcPr>
            <w:tcW w:w="1627" w:type="dxa"/>
            <w:tcBorders>
              <w:top w:val="single" w:sz="6" w:space="0" w:color="00000A"/>
              <w:left w:val="single" w:sz="6" w:space="0" w:color="00000A"/>
              <w:bottom w:val="single" w:sz="6" w:space="0" w:color="00000A"/>
              <w:right w:val="single" w:sz="4" w:space="0" w:color="auto"/>
            </w:tcBorders>
            <w:shd w:val="clear" w:color="auto" w:fill="auto"/>
            <w:tcMar>
              <w:left w:w="14" w:type="dxa"/>
            </w:tcMar>
          </w:tcPr>
          <w:p w14:paraId="426D4C53" w14:textId="77777777" w:rsidR="00807222" w:rsidRDefault="00807222" w:rsidP="00807222">
            <w:pPr>
              <w:spacing w:after="0" w:line="240" w:lineRule="auto"/>
              <w:ind w:left="105"/>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 valsts pamatbudžets, tai skaitā ieņēmumi no maksas pakalpojumiem un citi pašu ieņēmumi </w:t>
            </w:r>
          </w:p>
        </w:tc>
        <w:tc>
          <w:tcPr>
            <w:tcW w:w="86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7615D6A1" w14:textId="339BCB0D" w:rsidR="00807222" w:rsidRDefault="00807222" w:rsidP="00807222">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color w:val="414142"/>
                <w:sz w:val="24"/>
                <w:szCs w:val="24"/>
                <w:lang w:val="en-US" w:eastAsia="lv-LV"/>
              </w:rPr>
              <w:t>0</w:t>
            </w:r>
            <w:r>
              <w:rPr>
                <w:rFonts w:ascii="Times New Roman" w:eastAsia="Times New Roman" w:hAnsi="Times New Roman" w:cs="Times New Roman"/>
                <w:color w:val="414142"/>
                <w:sz w:val="24"/>
                <w:szCs w:val="24"/>
                <w:lang w:eastAsia="lv-LV"/>
              </w:rPr>
              <w:t> </w:t>
            </w:r>
          </w:p>
        </w:tc>
        <w:tc>
          <w:tcPr>
            <w:tcW w:w="1050"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3ED7CD75" w14:textId="1CE59410" w:rsidR="00807222" w:rsidRDefault="00807222" w:rsidP="00807222">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29"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77F1DBCA" w14:textId="48592B59" w:rsidR="00807222" w:rsidRDefault="00807222" w:rsidP="00807222">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color w:val="414142"/>
                <w:sz w:val="24"/>
                <w:szCs w:val="24"/>
                <w:lang w:val="en-US" w:eastAsia="lv-LV"/>
              </w:rPr>
              <w:t>0</w:t>
            </w:r>
            <w:r>
              <w:rPr>
                <w:rFonts w:ascii="Times New Roman" w:eastAsia="Times New Roman" w:hAnsi="Times New Roman" w:cs="Times New Roman"/>
                <w:color w:val="414142"/>
                <w:sz w:val="24"/>
                <w:szCs w:val="24"/>
                <w:lang w:eastAsia="lv-LV"/>
              </w:rPr>
              <w:t> </w:t>
            </w:r>
          </w:p>
        </w:tc>
        <w:tc>
          <w:tcPr>
            <w:tcW w:w="130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1489CFDE" w14:textId="0D8167C8" w:rsidR="00807222" w:rsidRDefault="00807222" w:rsidP="00807222">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color w:val="414142"/>
                <w:sz w:val="24"/>
                <w:szCs w:val="24"/>
                <w:lang w:eastAsia="lv-LV"/>
              </w:rPr>
              <w:t>87 992 </w:t>
            </w:r>
          </w:p>
        </w:tc>
        <w:tc>
          <w:tcPr>
            <w:tcW w:w="776"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05F83851" w14:textId="4D0CB605" w:rsidR="00807222" w:rsidRDefault="00807222" w:rsidP="00807222">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color w:val="414142"/>
                <w:sz w:val="24"/>
                <w:szCs w:val="24"/>
                <w:lang w:val="en-US" w:eastAsia="lv-LV"/>
              </w:rPr>
              <w:t>0</w:t>
            </w:r>
            <w:r>
              <w:rPr>
                <w:rFonts w:ascii="Times New Roman" w:eastAsia="Times New Roman" w:hAnsi="Times New Roman" w:cs="Times New Roman"/>
                <w:color w:val="414142"/>
                <w:sz w:val="24"/>
                <w:szCs w:val="24"/>
                <w:lang w:eastAsia="lv-LV"/>
              </w:rPr>
              <w:t> </w:t>
            </w:r>
          </w:p>
        </w:tc>
        <w:tc>
          <w:tcPr>
            <w:tcW w:w="130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1E95258A" w14:textId="222D96CA" w:rsidR="00807222" w:rsidRDefault="00807222" w:rsidP="00807222">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976 004</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5ACDD5C1" w14:textId="420BA8A1" w:rsidR="00807222" w:rsidRDefault="00807222" w:rsidP="00807222">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 1 486 004</w:t>
            </w:r>
            <w:r>
              <w:rPr>
                <w:rFonts w:ascii="Times New Roman" w:eastAsia="Times New Roman" w:hAnsi="Times New Roman" w:cs="Times New Roman"/>
                <w:color w:val="414142"/>
                <w:sz w:val="24"/>
                <w:szCs w:val="24"/>
                <w:lang w:eastAsia="lv-LV"/>
              </w:rPr>
              <w:t> </w:t>
            </w:r>
          </w:p>
        </w:tc>
      </w:tr>
      <w:tr w:rsidR="001B7F5E" w14:paraId="79083AF2" w14:textId="77777777" w:rsidTr="00807222">
        <w:tc>
          <w:tcPr>
            <w:tcW w:w="1627" w:type="dxa"/>
            <w:tcBorders>
              <w:top w:val="single" w:sz="6" w:space="0" w:color="00000A"/>
              <w:left w:val="single" w:sz="6" w:space="0" w:color="00000A"/>
              <w:bottom w:val="single" w:sz="6" w:space="0" w:color="00000A"/>
              <w:right w:val="single" w:sz="4" w:space="0" w:color="auto"/>
            </w:tcBorders>
            <w:shd w:val="clear" w:color="auto" w:fill="auto"/>
            <w:tcMar>
              <w:left w:w="14" w:type="dxa"/>
            </w:tcMar>
          </w:tcPr>
          <w:p w14:paraId="5BDD74C4" w14:textId="77777777" w:rsidR="001B7F5E" w:rsidRDefault="004D6717">
            <w:pPr>
              <w:spacing w:after="0" w:line="240" w:lineRule="auto"/>
              <w:ind w:left="105"/>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 valsts speciālais budžets </w:t>
            </w:r>
          </w:p>
        </w:tc>
        <w:tc>
          <w:tcPr>
            <w:tcW w:w="86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59D56129" w14:textId="77777777" w:rsidR="001B7F5E" w:rsidRDefault="004D6717">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1050"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69FD598E" w14:textId="77777777" w:rsidR="001B7F5E" w:rsidRDefault="004D6717">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829"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3761797F" w14:textId="77777777" w:rsidR="001B7F5E" w:rsidRDefault="004D6717">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130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317EDFF8" w14:textId="77777777" w:rsidR="001B7F5E" w:rsidRDefault="004D6717">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776"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6B62F6F9" w14:textId="77777777" w:rsidR="001B7F5E" w:rsidRDefault="004D6717">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130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4EA98C0B" w14:textId="77777777" w:rsidR="001B7F5E" w:rsidRDefault="004D6717">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596E56E3" w14:textId="77777777" w:rsidR="001B7F5E" w:rsidRDefault="004D6717">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r>
      <w:tr w:rsidR="001B7F5E" w14:paraId="7CF5D220" w14:textId="77777777" w:rsidTr="00807222">
        <w:tc>
          <w:tcPr>
            <w:tcW w:w="1627" w:type="dxa"/>
            <w:tcBorders>
              <w:top w:val="single" w:sz="6" w:space="0" w:color="00000A"/>
              <w:left w:val="single" w:sz="6" w:space="0" w:color="00000A"/>
              <w:bottom w:val="single" w:sz="6" w:space="0" w:color="00000A"/>
              <w:right w:val="single" w:sz="4" w:space="0" w:color="auto"/>
            </w:tcBorders>
            <w:shd w:val="clear" w:color="auto" w:fill="auto"/>
            <w:tcMar>
              <w:left w:w="14" w:type="dxa"/>
            </w:tcMar>
          </w:tcPr>
          <w:p w14:paraId="4BCA591D" w14:textId="77777777" w:rsidR="001B7F5E" w:rsidRDefault="004D6717">
            <w:pPr>
              <w:spacing w:after="0" w:line="240" w:lineRule="auto"/>
              <w:ind w:left="105"/>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 pašvaldību budžets </w:t>
            </w:r>
          </w:p>
        </w:tc>
        <w:tc>
          <w:tcPr>
            <w:tcW w:w="86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2CC98979" w14:textId="77777777" w:rsidR="001B7F5E" w:rsidRDefault="004D6717">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1050"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4AABBBED" w14:textId="77777777" w:rsidR="001B7F5E" w:rsidRDefault="004D6717">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829"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39554C30" w14:textId="77777777" w:rsidR="001B7F5E" w:rsidRDefault="004D6717">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130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1858A628" w14:textId="77777777" w:rsidR="001B7F5E" w:rsidRDefault="004D6717">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776"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1BEB0268" w14:textId="77777777" w:rsidR="001B7F5E" w:rsidRDefault="004D6717">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130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21C81A43" w14:textId="77777777" w:rsidR="001B7F5E" w:rsidRDefault="004D6717">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14A444F3" w14:textId="77777777" w:rsidR="001B7F5E" w:rsidRDefault="004D6717">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r>
      <w:tr w:rsidR="00807222" w14:paraId="6EE28F94" w14:textId="77777777" w:rsidTr="00807222">
        <w:tc>
          <w:tcPr>
            <w:tcW w:w="1627" w:type="dxa"/>
            <w:tcBorders>
              <w:top w:val="single" w:sz="6" w:space="0" w:color="00000A"/>
              <w:left w:val="single" w:sz="6" w:space="0" w:color="00000A"/>
              <w:bottom w:val="single" w:sz="6" w:space="0" w:color="00000A"/>
              <w:right w:val="single" w:sz="4" w:space="0" w:color="auto"/>
            </w:tcBorders>
            <w:shd w:val="clear" w:color="auto" w:fill="auto"/>
            <w:tcMar>
              <w:left w:w="14" w:type="dxa"/>
            </w:tcMar>
          </w:tcPr>
          <w:p w14:paraId="7D8B0A23" w14:textId="77777777" w:rsidR="00807222" w:rsidRDefault="00807222" w:rsidP="00807222">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Budžeta izdevumi </w:t>
            </w:r>
          </w:p>
        </w:tc>
        <w:tc>
          <w:tcPr>
            <w:tcW w:w="86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5A10CBF0" w14:textId="77777777" w:rsidR="00807222" w:rsidRDefault="00807222" w:rsidP="00807222">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1050"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516C8D54" w14:textId="0110921C" w:rsidR="00807222" w:rsidRDefault="00807222" w:rsidP="00807222">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29"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4C76B2DF" w14:textId="77777777" w:rsidR="00807222" w:rsidRDefault="00807222" w:rsidP="00807222">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130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00B8E94F" w14:textId="533DB333" w:rsidR="00807222" w:rsidRDefault="00807222" w:rsidP="00807222">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103 520 </w:t>
            </w:r>
          </w:p>
        </w:tc>
        <w:tc>
          <w:tcPr>
            <w:tcW w:w="776"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50DB3C70" w14:textId="77777777" w:rsidR="00807222" w:rsidRDefault="00807222" w:rsidP="00807222">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130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05AA6C22" w14:textId="31352833" w:rsidR="00807222" w:rsidRDefault="00807222" w:rsidP="00807222">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1 148 240</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76031250" w14:textId="6D1CDEBE" w:rsidR="00807222" w:rsidRDefault="00807222" w:rsidP="00807222">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1 748 240</w:t>
            </w:r>
          </w:p>
        </w:tc>
      </w:tr>
      <w:tr w:rsidR="00807222" w14:paraId="48B19968" w14:textId="77777777" w:rsidTr="00807222">
        <w:tc>
          <w:tcPr>
            <w:tcW w:w="1627" w:type="dxa"/>
            <w:tcBorders>
              <w:top w:val="single" w:sz="6" w:space="0" w:color="00000A"/>
              <w:left w:val="single" w:sz="6" w:space="0" w:color="00000A"/>
              <w:bottom w:val="single" w:sz="6" w:space="0" w:color="00000A"/>
              <w:right w:val="single" w:sz="4" w:space="0" w:color="auto"/>
            </w:tcBorders>
            <w:shd w:val="clear" w:color="auto" w:fill="auto"/>
            <w:tcMar>
              <w:left w:w="14" w:type="dxa"/>
            </w:tcMar>
          </w:tcPr>
          <w:p w14:paraId="04AB1F2C" w14:textId="77777777" w:rsidR="00807222" w:rsidRDefault="00807222" w:rsidP="00807222">
            <w:pPr>
              <w:spacing w:after="0" w:line="240" w:lineRule="auto"/>
              <w:ind w:left="105"/>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 valsts pamatbudžets </w:t>
            </w:r>
          </w:p>
        </w:tc>
        <w:tc>
          <w:tcPr>
            <w:tcW w:w="86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33D79EF2" w14:textId="77777777"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1050"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71F97A16" w14:textId="68B76DD1"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29"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0ACD8579" w14:textId="0481C66A"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130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09862098" w14:textId="465D855D" w:rsidR="00807222" w:rsidRDefault="00807222" w:rsidP="00807222">
            <w:pPr>
              <w:spacing w:after="0" w:line="240" w:lineRule="auto"/>
              <w:ind w:left="105" w:hanging="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103 520 </w:t>
            </w:r>
          </w:p>
        </w:tc>
        <w:tc>
          <w:tcPr>
            <w:tcW w:w="776"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799D0C15" w14:textId="750655BB"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130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18E5698F" w14:textId="070D58B1"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1 148 240</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340F4407" w14:textId="261042F0"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1 748 240</w:t>
            </w:r>
          </w:p>
        </w:tc>
      </w:tr>
      <w:tr w:rsidR="00807222" w14:paraId="0C0D845A" w14:textId="77777777" w:rsidTr="00807222">
        <w:tc>
          <w:tcPr>
            <w:tcW w:w="1627" w:type="dxa"/>
            <w:tcBorders>
              <w:top w:val="single" w:sz="6" w:space="0" w:color="00000A"/>
              <w:left w:val="single" w:sz="6" w:space="0" w:color="00000A"/>
              <w:bottom w:val="single" w:sz="6" w:space="0" w:color="00000A"/>
              <w:right w:val="single" w:sz="4" w:space="0" w:color="auto"/>
            </w:tcBorders>
            <w:shd w:val="clear" w:color="auto" w:fill="auto"/>
            <w:tcMar>
              <w:left w:w="14" w:type="dxa"/>
            </w:tcMar>
          </w:tcPr>
          <w:p w14:paraId="605714F4" w14:textId="77777777" w:rsidR="00807222" w:rsidRDefault="00807222" w:rsidP="00807222">
            <w:pPr>
              <w:spacing w:after="0" w:line="240" w:lineRule="auto"/>
              <w:ind w:left="105"/>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 valsts speciālais budžets </w:t>
            </w:r>
          </w:p>
        </w:tc>
        <w:tc>
          <w:tcPr>
            <w:tcW w:w="86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07CBBD3F" w14:textId="77777777"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1050"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2E27BCE1" w14:textId="77777777"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829"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4585D6E9" w14:textId="77777777"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130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3A9273F3" w14:textId="77777777"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776"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1F76F9CF" w14:textId="77777777"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130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325A4D72" w14:textId="77777777"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4D59E0AF" w14:textId="77777777"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r>
      <w:tr w:rsidR="00807222" w14:paraId="4F63E32E" w14:textId="77777777" w:rsidTr="00807222">
        <w:tc>
          <w:tcPr>
            <w:tcW w:w="1627" w:type="dxa"/>
            <w:tcBorders>
              <w:top w:val="single" w:sz="6" w:space="0" w:color="00000A"/>
              <w:left w:val="single" w:sz="6" w:space="0" w:color="00000A"/>
              <w:bottom w:val="single" w:sz="6" w:space="0" w:color="00000A"/>
              <w:right w:val="single" w:sz="4" w:space="0" w:color="auto"/>
            </w:tcBorders>
            <w:shd w:val="clear" w:color="auto" w:fill="auto"/>
            <w:tcMar>
              <w:left w:w="14" w:type="dxa"/>
            </w:tcMar>
          </w:tcPr>
          <w:p w14:paraId="7D9B1DF3" w14:textId="77777777" w:rsidR="00807222" w:rsidRDefault="00807222" w:rsidP="00807222">
            <w:pPr>
              <w:spacing w:after="0" w:line="240" w:lineRule="auto"/>
              <w:ind w:left="105"/>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 pašvaldību budžets </w:t>
            </w:r>
          </w:p>
        </w:tc>
        <w:tc>
          <w:tcPr>
            <w:tcW w:w="86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42D8E864" w14:textId="77777777"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1050"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16581A93" w14:textId="77777777"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829"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4D002F80" w14:textId="77777777"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130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1B2B20E3" w14:textId="77777777"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776"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609960B5" w14:textId="77777777"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130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771FDB17" w14:textId="77777777"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1C24EB4E" w14:textId="77777777"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r>
      <w:tr w:rsidR="00807222" w14:paraId="7B59019D" w14:textId="77777777" w:rsidTr="00807222">
        <w:tc>
          <w:tcPr>
            <w:tcW w:w="1627" w:type="dxa"/>
            <w:tcBorders>
              <w:top w:val="single" w:sz="6" w:space="0" w:color="00000A"/>
              <w:left w:val="single" w:sz="6" w:space="0" w:color="00000A"/>
              <w:bottom w:val="single" w:sz="6" w:space="0" w:color="00000A"/>
              <w:right w:val="single" w:sz="4" w:space="0" w:color="auto"/>
            </w:tcBorders>
            <w:shd w:val="clear" w:color="auto" w:fill="auto"/>
            <w:tcMar>
              <w:left w:w="14" w:type="dxa"/>
            </w:tcMar>
          </w:tcPr>
          <w:p w14:paraId="460F3F5E" w14:textId="77777777" w:rsidR="00807222" w:rsidRDefault="00807222" w:rsidP="00807222">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Finansiālā ietekme </w:t>
            </w:r>
          </w:p>
        </w:tc>
        <w:tc>
          <w:tcPr>
            <w:tcW w:w="86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51FEC2F4" w14:textId="77777777" w:rsidR="00807222" w:rsidRDefault="00807222" w:rsidP="00807222">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color w:val="414142"/>
                <w:sz w:val="24"/>
                <w:szCs w:val="24"/>
                <w:lang w:val="en-US" w:eastAsia="lv-LV"/>
              </w:rPr>
              <w:t>0</w:t>
            </w:r>
            <w:r>
              <w:rPr>
                <w:rFonts w:ascii="Times New Roman" w:eastAsia="Times New Roman" w:hAnsi="Times New Roman" w:cs="Times New Roman"/>
                <w:color w:val="414142"/>
                <w:sz w:val="24"/>
                <w:szCs w:val="24"/>
                <w:lang w:eastAsia="lv-LV"/>
              </w:rPr>
              <w:t> </w:t>
            </w:r>
          </w:p>
        </w:tc>
        <w:tc>
          <w:tcPr>
            <w:tcW w:w="1050"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3589E142" w14:textId="0BA3010F" w:rsidR="00807222" w:rsidRDefault="00807222" w:rsidP="00807222">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29"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059379EC" w14:textId="77777777" w:rsidR="00807222" w:rsidRDefault="00807222" w:rsidP="00807222">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color w:val="414142"/>
                <w:sz w:val="24"/>
                <w:szCs w:val="24"/>
                <w:lang w:val="en-US" w:eastAsia="lv-LV"/>
              </w:rPr>
              <w:t>0</w:t>
            </w:r>
            <w:r>
              <w:rPr>
                <w:rFonts w:ascii="Times New Roman" w:eastAsia="Times New Roman" w:hAnsi="Times New Roman" w:cs="Times New Roman"/>
                <w:color w:val="414142"/>
                <w:sz w:val="24"/>
                <w:szCs w:val="24"/>
                <w:lang w:eastAsia="lv-LV"/>
              </w:rPr>
              <w:t> </w:t>
            </w:r>
          </w:p>
        </w:tc>
        <w:tc>
          <w:tcPr>
            <w:tcW w:w="130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05B8F727" w14:textId="65626AAB" w:rsidR="00807222" w:rsidRDefault="00807222" w:rsidP="00807222">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-15 528</w:t>
            </w:r>
          </w:p>
        </w:tc>
        <w:tc>
          <w:tcPr>
            <w:tcW w:w="776"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23EE5149" w14:textId="77777777" w:rsidR="00807222" w:rsidRDefault="00807222" w:rsidP="00807222">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color w:val="414142"/>
                <w:sz w:val="24"/>
                <w:szCs w:val="24"/>
                <w:lang w:val="en-US" w:eastAsia="lv-LV"/>
              </w:rPr>
              <w:t>0</w:t>
            </w:r>
            <w:r>
              <w:rPr>
                <w:rFonts w:ascii="Times New Roman" w:eastAsia="Times New Roman" w:hAnsi="Times New Roman" w:cs="Times New Roman"/>
                <w:color w:val="414142"/>
                <w:sz w:val="24"/>
                <w:szCs w:val="24"/>
                <w:lang w:eastAsia="lv-LV"/>
              </w:rPr>
              <w:t> </w:t>
            </w:r>
          </w:p>
        </w:tc>
        <w:tc>
          <w:tcPr>
            <w:tcW w:w="130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08B12741" w14:textId="44359D1A" w:rsidR="00807222" w:rsidRDefault="00807222" w:rsidP="00807222">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-172 236</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0F3B91E7" w14:textId="1884C42A" w:rsidR="00807222" w:rsidRDefault="00807222" w:rsidP="00807222">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color w:val="414142"/>
                <w:sz w:val="24"/>
                <w:szCs w:val="24"/>
                <w:lang w:eastAsia="lv-LV"/>
              </w:rPr>
              <w:t>- 262 236</w:t>
            </w:r>
          </w:p>
        </w:tc>
      </w:tr>
      <w:tr w:rsidR="00807222" w14:paraId="47B0895C" w14:textId="77777777" w:rsidTr="00807222">
        <w:tc>
          <w:tcPr>
            <w:tcW w:w="1627" w:type="dxa"/>
            <w:tcBorders>
              <w:top w:val="single" w:sz="6" w:space="0" w:color="00000A"/>
              <w:left w:val="single" w:sz="6" w:space="0" w:color="00000A"/>
              <w:bottom w:val="single" w:sz="6" w:space="0" w:color="00000A"/>
              <w:right w:val="single" w:sz="4" w:space="0" w:color="auto"/>
            </w:tcBorders>
            <w:shd w:val="clear" w:color="auto" w:fill="auto"/>
            <w:tcMar>
              <w:left w:w="14" w:type="dxa"/>
            </w:tcMar>
          </w:tcPr>
          <w:p w14:paraId="209FD4CE" w14:textId="77777777" w:rsidR="00807222" w:rsidRDefault="00807222" w:rsidP="00807222">
            <w:pPr>
              <w:spacing w:after="0" w:line="240" w:lineRule="auto"/>
              <w:ind w:left="105"/>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 valsts pamatbudžets </w:t>
            </w:r>
          </w:p>
        </w:tc>
        <w:tc>
          <w:tcPr>
            <w:tcW w:w="86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2EB3A48D" w14:textId="77777777"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1050"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3CBC742A" w14:textId="4F923D56"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29"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24C138EA" w14:textId="3C40C38C"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color w:val="414142"/>
                <w:sz w:val="24"/>
                <w:szCs w:val="24"/>
                <w:lang w:val="en-US" w:eastAsia="lv-LV"/>
              </w:rPr>
              <w:t>0</w:t>
            </w:r>
            <w:r>
              <w:rPr>
                <w:rFonts w:ascii="Times New Roman" w:eastAsia="Times New Roman" w:hAnsi="Times New Roman" w:cs="Times New Roman"/>
                <w:color w:val="414142"/>
                <w:sz w:val="24"/>
                <w:szCs w:val="24"/>
                <w:lang w:eastAsia="lv-LV"/>
              </w:rPr>
              <w:t> </w:t>
            </w:r>
          </w:p>
        </w:tc>
        <w:tc>
          <w:tcPr>
            <w:tcW w:w="130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23B131B1" w14:textId="1771E6EF"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-15 528</w:t>
            </w:r>
          </w:p>
        </w:tc>
        <w:tc>
          <w:tcPr>
            <w:tcW w:w="776"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5FCC0E1E" w14:textId="4C6B9907"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color w:val="414142"/>
                <w:sz w:val="24"/>
                <w:szCs w:val="24"/>
                <w:lang w:val="en-US" w:eastAsia="lv-LV"/>
              </w:rPr>
              <w:t>0</w:t>
            </w:r>
            <w:r>
              <w:rPr>
                <w:rFonts w:ascii="Times New Roman" w:eastAsia="Times New Roman" w:hAnsi="Times New Roman" w:cs="Times New Roman"/>
                <w:color w:val="414142"/>
                <w:sz w:val="24"/>
                <w:szCs w:val="24"/>
                <w:lang w:eastAsia="lv-LV"/>
              </w:rPr>
              <w:t> </w:t>
            </w:r>
          </w:p>
        </w:tc>
        <w:tc>
          <w:tcPr>
            <w:tcW w:w="130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3246854B" w14:textId="1651D510"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-172 236</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56745367" w14:textId="5C6778DD"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color w:val="414142"/>
                <w:sz w:val="24"/>
                <w:szCs w:val="24"/>
                <w:lang w:eastAsia="lv-LV"/>
              </w:rPr>
              <w:t>- 262 236</w:t>
            </w:r>
          </w:p>
        </w:tc>
      </w:tr>
      <w:tr w:rsidR="00807222" w14:paraId="14E2FF2C" w14:textId="77777777" w:rsidTr="00807222">
        <w:tc>
          <w:tcPr>
            <w:tcW w:w="1627" w:type="dxa"/>
            <w:tcBorders>
              <w:top w:val="single" w:sz="6" w:space="0" w:color="00000A"/>
              <w:left w:val="single" w:sz="6" w:space="0" w:color="00000A"/>
              <w:bottom w:val="single" w:sz="6" w:space="0" w:color="00000A"/>
              <w:right w:val="single" w:sz="4" w:space="0" w:color="auto"/>
            </w:tcBorders>
            <w:shd w:val="clear" w:color="auto" w:fill="auto"/>
            <w:tcMar>
              <w:left w:w="14" w:type="dxa"/>
            </w:tcMar>
          </w:tcPr>
          <w:p w14:paraId="5A925A53" w14:textId="77777777" w:rsidR="00807222" w:rsidRDefault="00807222" w:rsidP="00807222">
            <w:pPr>
              <w:spacing w:after="0" w:line="240" w:lineRule="auto"/>
              <w:ind w:left="105"/>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 speciālais budžets </w:t>
            </w:r>
          </w:p>
        </w:tc>
        <w:tc>
          <w:tcPr>
            <w:tcW w:w="863" w:type="dxa"/>
            <w:tcBorders>
              <w:top w:val="single" w:sz="4" w:space="0" w:color="auto"/>
              <w:left w:val="single" w:sz="4" w:space="0" w:color="auto"/>
              <w:bottom w:val="single" w:sz="4" w:space="0" w:color="auto"/>
              <w:right w:val="single" w:sz="4" w:space="0" w:color="auto"/>
            </w:tcBorders>
            <w:shd w:val="clear" w:color="auto" w:fill="auto"/>
            <w:tcMar>
              <w:left w:w="14" w:type="dxa"/>
            </w:tcMar>
            <w:vAlign w:val="center"/>
          </w:tcPr>
          <w:p w14:paraId="3B9FFC11" w14:textId="77777777"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1050" w:type="dxa"/>
            <w:tcBorders>
              <w:top w:val="single" w:sz="4" w:space="0" w:color="auto"/>
              <w:left w:val="single" w:sz="4" w:space="0" w:color="auto"/>
              <w:bottom w:val="single" w:sz="4" w:space="0" w:color="auto"/>
              <w:right w:val="single" w:sz="4" w:space="0" w:color="auto"/>
            </w:tcBorders>
            <w:shd w:val="clear" w:color="auto" w:fill="auto"/>
            <w:tcMar>
              <w:left w:w="14" w:type="dxa"/>
            </w:tcMar>
            <w:vAlign w:val="center"/>
          </w:tcPr>
          <w:p w14:paraId="0395F0D2" w14:textId="77777777"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829" w:type="dxa"/>
            <w:tcBorders>
              <w:top w:val="single" w:sz="4" w:space="0" w:color="auto"/>
              <w:left w:val="single" w:sz="4" w:space="0" w:color="auto"/>
              <w:bottom w:val="single" w:sz="4" w:space="0" w:color="auto"/>
              <w:right w:val="single" w:sz="4" w:space="0" w:color="auto"/>
            </w:tcBorders>
            <w:shd w:val="clear" w:color="auto" w:fill="auto"/>
            <w:tcMar>
              <w:left w:w="14" w:type="dxa"/>
            </w:tcMar>
            <w:vAlign w:val="center"/>
          </w:tcPr>
          <w:p w14:paraId="2A445732" w14:textId="77777777"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1303" w:type="dxa"/>
            <w:tcBorders>
              <w:top w:val="single" w:sz="4" w:space="0" w:color="auto"/>
              <w:left w:val="single" w:sz="4" w:space="0" w:color="auto"/>
              <w:bottom w:val="single" w:sz="4" w:space="0" w:color="auto"/>
              <w:right w:val="single" w:sz="4" w:space="0" w:color="auto"/>
            </w:tcBorders>
            <w:shd w:val="clear" w:color="auto" w:fill="auto"/>
            <w:tcMar>
              <w:left w:w="14" w:type="dxa"/>
            </w:tcMar>
            <w:vAlign w:val="center"/>
          </w:tcPr>
          <w:p w14:paraId="1AD1E7C4" w14:textId="77777777"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776" w:type="dxa"/>
            <w:tcBorders>
              <w:top w:val="single" w:sz="4" w:space="0" w:color="auto"/>
              <w:left w:val="single" w:sz="4" w:space="0" w:color="auto"/>
              <w:bottom w:val="single" w:sz="4" w:space="0" w:color="auto"/>
              <w:right w:val="single" w:sz="4" w:space="0" w:color="auto"/>
            </w:tcBorders>
            <w:shd w:val="clear" w:color="auto" w:fill="auto"/>
            <w:tcMar>
              <w:left w:w="14" w:type="dxa"/>
            </w:tcMar>
            <w:vAlign w:val="center"/>
          </w:tcPr>
          <w:p w14:paraId="01B51270" w14:textId="77777777"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1303" w:type="dxa"/>
            <w:tcBorders>
              <w:top w:val="single" w:sz="4" w:space="0" w:color="auto"/>
              <w:left w:val="single" w:sz="4" w:space="0" w:color="auto"/>
              <w:bottom w:val="single" w:sz="4" w:space="0" w:color="auto"/>
              <w:right w:val="single" w:sz="4" w:space="0" w:color="auto"/>
            </w:tcBorders>
            <w:shd w:val="clear" w:color="auto" w:fill="auto"/>
            <w:tcMar>
              <w:left w:w="14" w:type="dxa"/>
            </w:tcMar>
            <w:vAlign w:val="center"/>
          </w:tcPr>
          <w:p w14:paraId="1A910A10" w14:textId="77777777"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Mar>
              <w:left w:w="14" w:type="dxa"/>
            </w:tcMar>
            <w:vAlign w:val="center"/>
          </w:tcPr>
          <w:p w14:paraId="493BC435" w14:textId="77777777"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r>
      <w:tr w:rsidR="00807222" w14:paraId="6C4EEFDE" w14:textId="77777777" w:rsidTr="00807222">
        <w:tc>
          <w:tcPr>
            <w:tcW w:w="1627" w:type="dxa"/>
            <w:tcBorders>
              <w:top w:val="single" w:sz="6" w:space="0" w:color="00000A"/>
              <w:left w:val="single" w:sz="6" w:space="0" w:color="00000A"/>
              <w:bottom w:val="single" w:sz="6" w:space="0" w:color="00000A"/>
              <w:right w:val="single" w:sz="4" w:space="0" w:color="auto"/>
            </w:tcBorders>
            <w:shd w:val="clear" w:color="auto" w:fill="auto"/>
            <w:tcMar>
              <w:left w:w="14" w:type="dxa"/>
            </w:tcMar>
          </w:tcPr>
          <w:p w14:paraId="6363ED42" w14:textId="77777777" w:rsidR="00807222" w:rsidRDefault="00807222" w:rsidP="00807222">
            <w:pPr>
              <w:spacing w:after="0" w:line="240" w:lineRule="auto"/>
              <w:ind w:left="105"/>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 pašvaldību budžets </w:t>
            </w:r>
          </w:p>
        </w:tc>
        <w:tc>
          <w:tcPr>
            <w:tcW w:w="863" w:type="dxa"/>
            <w:tcBorders>
              <w:top w:val="single" w:sz="4" w:space="0" w:color="auto"/>
              <w:left w:val="single" w:sz="4" w:space="0" w:color="auto"/>
              <w:bottom w:val="single" w:sz="4" w:space="0" w:color="auto"/>
              <w:right w:val="single" w:sz="4" w:space="0" w:color="auto"/>
            </w:tcBorders>
            <w:shd w:val="clear" w:color="auto" w:fill="auto"/>
            <w:tcMar>
              <w:left w:w="14" w:type="dxa"/>
            </w:tcMar>
            <w:vAlign w:val="center"/>
          </w:tcPr>
          <w:p w14:paraId="0B91F89D" w14:textId="77777777"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1050" w:type="dxa"/>
            <w:tcBorders>
              <w:top w:val="single" w:sz="4" w:space="0" w:color="auto"/>
              <w:left w:val="single" w:sz="4" w:space="0" w:color="auto"/>
              <w:bottom w:val="single" w:sz="4" w:space="0" w:color="auto"/>
              <w:right w:val="single" w:sz="4" w:space="0" w:color="auto"/>
            </w:tcBorders>
            <w:shd w:val="clear" w:color="auto" w:fill="auto"/>
            <w:tcMar>
              <w:left w:w="14" w:type="dxa"/>
            </w:tcMar>
            <w:vAlign w:val="center"/>
          </w:tcPr>
          <w:p w14:paraId="79FB4745" w14:textId="77777777"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829" w:type="dxa"/>
            <w:tcBorders>
              <w:top w:val="single" w:sz="4" w:space="0" w:color="auto"/>
              <w:left w:val="single" w:sz="4" w:space="0" w:color="auto"/>
              <w:bottom w:val="single" w:sz="4" w:space="0" w:color="auto"/>
              <w:right w:val="single" w:sz="4" w:space="0" w:color="auto"/>
            </w:tcBorders>
            <w:shd w:val="clear" w:color="auto" w:fill="auto"/>
            <w:tcMar>
              <w:left w:w="14" w:type="dxa"/>
            </w:tcMar>
            <w:vAlign w:val="center"/>
          </w:tcPr>
          <w:p w14:paraId="37EA10A9" w14:textId="77777777"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1303" w:type="dxa"/>
            <w:tcBorders>
              <w:top w:val="single" w:sz="4" w:space="0" w:color="auto"/>
              <w:left w:val="single" w:sz="4" w:space="0" w:color="auto"/>
              <w:bottom w:val="single" w:sz="4" w:space="0" w:color="auto"/>
              <w:right w:val="single" w:sz="4" w:space="0" w:color="auto"/>
            </w:tcBorders>
            <w:shd w:val="clear" w:color="auto" w:fill="auto"/>
            <w:tcMar>
              <w:left w:w="14" w:type="dxa"/>
            </w:tcMar>
            <w:vAlign w:val="center"/>
          </w:tcPr>
          <w:p w14:paraId="298E0122" w14:textId="77777777"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776" w:type="dxa"/>
            <w:tcBorders>
              <w:top w:val="single" w:sz="4" w:space="0" w:color="auto"/>
              <w:left w:val="single" w:sz="4" w:space="0" w:color="auto"/>
              <w:bottom w:val="single" w:sz="4" w:space="0" w:color="auto"/>
              <w:right w:val="single" w:sz="4" w:space="0" w:color="auto"/>
            </w:tcBorders>
            <w:shd w:val="clear" w:color="auto" w:fill="auto"/>
            <w:tcMar>
              <w:left w:w="14" w:type="dxa"/>
            </w:tcMar>
            <w:vAlign w:val="center"/>
          </w:tcPr>
          <w:p w14:paraId="47CE31BE" w14:textId="77777777"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1303" w:type="dxa"/>
            <w:tcBorders>
              <w:top w:val="single" w:sz="4" w:space="0" w:color="auto"/>
              <w:left w:val="single" w:sz="4" w:space="0" w:color="auto"/>
              <w:bottom w:val="single" w:sz="4" w:space="0" w:color="auto"/>
              <w:right w:val="single" w:sz="4" w:space="0" w:color="auto"/>
            </w:tcBorders>
            <w:shd w:val="clear" w:color="auto" w:fill="auto"/>
            <w:tcMar>
              <w:left w:w="14" w:type="dxa"/>
            </w:tcMar>
            <w:vAlign w:val="center"/>
          </w:tcPr>
          <w:p w14:paraId="4C572F4C" w14:textId="77777777"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Mar>
              <w:left w:w="14" w:type="dxa"/>
            </w:tcMar>
            <w:vAlign w:val="center"/>
          </w:tcPr>
          <w:p w14:paraId="47BE5851" w14:textId="77777777"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r>
      <w:tr w:rsidR="00807222" w14:paraId="2AEB74B7" w14:textId="77777777" w:rsidTr="00807222">
        <w:tc>
          <w:tcPr>
            <w:tcW w:w="1627" w:type="dxa"/>
            <w:tcBorders>
              <w:top w:val="single" w:sz="6" w:space="0" w:color="00000A"/>
              <w:left w:val="single" w:sz="6" w:space="0" w:color="00000A"/>
              <w:bottom w:val="single" w:sz="6" w:space="0" w:color="00000A"/>
              <w:right w:val="single" w:sz="4" w:space="0" w:color="auto"/>
            </w:tcBorders>
            <w:shd w:val="clear" w:color="auto" w:fill="auto"/>
            <w:tcMar>
              <w:left w:w="14" w:type="dxa"/>
            </w:tcMar>
          </w:tcPr>
          <w:p w14:paraId="2B550CB0" w14:textId="77777777" w:rsidR="00807222" w:rsidRDefault="00807222" w:rsidP="00807222">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Finanšu līdzekļi papildu izdevumu finansēšanai (kompensējošu izdevumu samazinājumu norāda ar "+" zīmi) </w:t>
            </w:r>
          </w:p>
        </w:tc>
        <w:tc>
          <w:tcPr>
            <w:tcW w:w="86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78D48B49" w14:textId="77777777" w:rsidR="00807222" w:rsidRDefault="00807222" w:rsidP="00807222">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 </w:t>
            </w:r>
          </w:p>
        </w:tc>
        <w:tc>
          <w:tcPr>
            <w:tcW w:w="1050"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0CF05713" w14:textId="77777777" w:rsidR="00807222" w:rsidRDefault="00807222" w:rsidP="00807222">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829"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7B492893" w14:textId="77777777" w:rsidR="00807222" w:rsidRDefault="00807222" w:rsidP="00807222">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 </w:t>
            </w:r>
          </w:p>
        </w:tc>
        <w:tc>
          <w:tcPr>
            <w:tcW w:w="130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40A683D7" w14:textId="77777777" w:rsidR="00807222" w:rsidRDefault="00807222" w:rsidP="00807222">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776"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4F1CB36F" w14:textId="77777777" w:rsidR="00807222" w:rsidRDefault="00807222" w:rsidP="00807222">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 </w:t>
            </w:r>
          </w:p>
        </w:tc>
        <w:tc>
          <w:tcPr>
            <w:tcW w:w="130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1B1C8B7C" w14:textId="77777777" w:rsidR="00807222" w:rsidRDefault="00807222" w:rsidP="00807222">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311FC593" w14:textId="77777777" w:rsidR="00807222" w:rsidRDefault="00807222" w:rsidP="00807222">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r>
      <w:tr w:rsidR="00807222" w14:paraId="76B598D6" w14:textId="77777777" w:rsidTr="00807222">
        <w:tc>
          <w:tcPr>
            <w:tcW w:w="1627" w:type="dxa"/>
            <w:tcBorders>
              <w:top w:val="single" w:sz="6" w:space="0" w:color="00000A"/>
              <w:left w:val="single" w:sz="6" w:space="0" w:color="00000A"/>
              <w:bottom w:val="single" w:sz="6" w:space="0" w:color="00000A"/>
              <w:right w:val="single" w:sz="4" w:space="0" w:color="auto"/>
            </w:tcBorders>
            <w:shd w:val="clear" w:color="auto" w:fill="auto"/>
            <w:tcMar>
              <w:left w:w="14" w:type="dxa"/>
            </w:tcMar>
          </w:tcPr>
          <w:p w14:paraId="25E961EE" w14:textId="77777777" w:rsidR="00807222" w:rsidRDefault="00807222" w:rsidP="00807222">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Precizēta finansiālā ietekme </w:t>
            </w:r>
          </w:p>
        </w:tc>
        <w:tc>
          <w:tcPr>
            <w:tcW w:w="863" w:type="dxa"/>
            <w:vMerge w:val="restart"/>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055EABF3" w14:textId="77777777" w:rsidR="00807222" w:rsidRDefault="00807222" w:rsidP="00807222">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 </w:t>
            </w:r>
          </w:p>
        </w:tc>
        <w:tc>
          <w:tcPr>
            <w:tcW w:w="1050"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1BF73D81" w14:textId="5A5822E6" w:rsidR="00807222" w:rsidRDefault="00807222" w:rsidP="00807222">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29" w:type="dxa"/>
            <w:vMerge w:val="restart"/>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76FF487D" w14:textId="77777777" w:rsidR="00807222" w:rsidRDefault="00807222" w:rsidP="00807222">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 </w:t>
            </w:r>
          </w:p>
        </w:tc>
        <w:tc>
          <w:tcPr>
            <w:tcW w:w="130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3A8CE051" w14:textId="0AE16C59" w:rsidR="00807222" w:rsidRDefault="00807222" w:rsidP="00807222">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-15 528</w:t>
            </w:r>
          </w:p>
        </w:tc>
        <w:tc>
          <w:tcPr>
            <w:tcW w:w="776" w:type="dxa"/>
            <w:vMerge w:val="restart"/>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49865579" w14:textId="77777777" w:rsidR="00807222" w:rsidRDefault="00807222" w:rsidP="00807222">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 </w:t>
            </w:r>
          </w:p>
        </w:tc>
        <w:tc>
          <w:tcPr>
            <w:tcW w:w="130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4189D8D3" w14:textId="276F32F6" w:rsidR="00807222" w:rsidRDefault="00807222" w:rsidP="00807222">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-172 236</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604FF6A2" w14:textId="77C62295" w:rsidR="00807222" w:rsidRDefault="00807222" w:rsidP="00807222">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- 262 236</w:t>
            </w:r>
          </w:p>
        </w:tc>
      </w:tr>
      <w:tr w:rsidR="00807222" w14:paraId="7506B7F1" w14:textId="77777777" w:rsidTr="00807222">
        <w:tc>
          <w:tcPr>
            <w:tcW w:w="1627" w:type="dxa"/>
            <w:tcBorders>
              <w:top w:val="single" w:sz="6" w:space="0" w:color="00000A"/>
              <w:left w:val="single" w:sz="6" w:space="0" w:color="00000A"/>
              <w:bottom w:val="single" w:sz="6" w:space="0" w:color="00000A"/>
              <w:right w:val="single" w:sz="4" w:space="0" w:color="auto"/>
            </w:tcBorders>
            <w:shd w:val="clear" w:color="auto" w:fill="auto"/>
            <w:tcMar>
              <w:left w:w="14" w:type="dxa"/>
            </w:tcMar>
          </w:tcPr>
          <w:p w14:paraId="2FB550D7" w14:textId="77777777" w:rsidR="00807222" w:rsidRDefault="00807222" w:rsidP="00807222">
            <w:pPr>
              <w:spacing w:after="0" w:line="240" w:lineRule="auto"/>
              <w:ind w:left="105"/>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 valsts pamatbudžets </w:t>
            </w:r>
          </w:p>
        </w:tc>
        <w:tc>
          <w:tcPr>
            <w:tcW w:w="863" w:type="dxa"/>
            <w:vMerge/>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59EB0EC3" w14:textId="77777777" w:rsidR="00807222" w:rsidRDefault="00807222" w:rsidP="00807222">
            <w:pPr>
              <w:spacing w:after="0" w:line="240" w:lineRule="auto"/>
              <w:rPr>
                <w:rFonts w:ascii="Times New Roman" w:eastAsia="Times New Roman" w:hAnsi="Times New Roman" w:cs="Times New Roman"/>
                <w:sz w:val="24"/>
                <w:szCs w:val="24"/>
                <w:lang w:eastAsia="lv-LV"/>
              </w:rPr>
            </w:pPr>
          </w:p>
        </w:tc>
        <w:tc>
          <w:tcPr>
            <w:tcW w:w="1050"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29A233B2" w14:textId="023FBC42"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29" w:type="dxa"/>
            <w:vMerge/>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4EA5F9DF" w14:textId="77777777" w:rsidR="00807222" w:rsidRDefault="00807222" w:rsidP="00807222">
            <w:pPr>
              <w:spacing w:after="0" w:line="240" w:lineRule="auto"/>
              <w:rPr>
                <w:rFonts w:ascii="Times New Roman" w:eastAsia="Times New Roman" w:hAnsi="Times New Roman" w:cs="Times New Roman"/>
                <w:sz w:val="24"/>
                <w:szCs w:val="24"/>
                <w:lang w:eastAsia="lv-LV"/>
              </w:rPr>
            </w:pPr>
          </w:p>
        </w:tc>
        <w:tc>
          <w:tcPr>
            <w:tcW w:w="130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506FC16B" w14:textId="05063627"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-15 528</w:t>
            </w:r>
          </w:p>
        </w:tc>
        <w:tc>
          <w:tcPr>
            <w:tcW w:w="776" w:type="dxa"/>
            <w:vMerge/>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6A5C04CE" w14:textId="77777777" w:rsidR="00807222" w:rsidRDefault="00807222" w:rsidP="00807222">
            <w:pPr>
              <w:spacing w:after="0" w:line="240" w:lineRule="auto"/>
              <w:rPr>
                <w:rFonts w:ascii="Times New Roman" w:eastAsia="Times New Roman" w:hAnsi="Times New Roman" w:cs="Times New Roman"/>
                <w:sz w:val="24"/>
                <w:szCs w:val="24"/>
                <w:lang w:eastAsia="lv-LV"/>
              </w:rPr>
            </w:pPr>
          </w:p>
        </w:tc>
        <w:tc>
          <w:tcPr>
            <w:tcW w:w="130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673131FE" w14:textId="7002C149"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-172 236</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6557D156" w14:textId="0729A5A5"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- 262 236</w:t>
            </w:r>
          </w:p>
        </w:tc>
      </w:tr>
      <w:tr w:rsidR="00807222" w14:paraId="07E949E2" w14:textId="77777777" w:rsidTr="00807222">
        <w:tc>
          <w:tcPr>
            <w:tcW w:w="1627" w:type="dxa"/>
            <w:tcBorders>
              <w:top w:val="single" w:sz="6" w:space="0" w:color="00000A"/>
              <w:left w:val="single" w:sz="6" w:space="0" w:color="00000A"/>
              <w:bottom w:val="single" w:sz="6" w:space="0" w:color="00000A"/>
              <w:right w:val="single" w:sz="4" w:space="0" w:color="auto"/>
            </w:tcBorders>
            <w:shd w:val="clear" w:color="auto" w:fill="auto"/>
            <w:tcMar>
              <w:left w:w="14" w:type="dxa"/>
            </w:tcMar>
          </w:tcPr>
          <w:p w14:paraId="1DCB8161" w14:textId="77777777" w:rsidR="00807222" w:rsidRDefault="00807222" w:rsidP="00807222">
            <w:pPr>
              <w:spacing w:after="0" w:line="240" w:lineRule="auto"/>
              <w:ind w:left="105"/>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5.2. speciālais budžets </w:t>
            </w:r>
          </w:p>
        </w:tc>
        <w:tc>
          <w:tcPr>
            <w:tcW w:w="863" w:type="dxa"/>
            <w:vMerge/>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232F1E36" w14:textId="77777777" w:rsidR="00807222" w:rsidRDefault="00807222" w:rsidP="00807222">
            <w:pPr>
              <w:spacing w:after="0" w:line="240" w:lineRule="auto"/>
              <w:rPr>
                <w:rFonts w:ascii="Times New Roman" w:eastAsia="Times New Roman" w:hAnsi="Times New Roman" w:cs="Times New Roman"/>
                <w:sz w:val="24"/>
                <w:szCs w:val="24"/>
                <w:lang w:eastAsia="lv-LV"/>
              </w:rPr>
            </w:pPr>
          </w:p>
        </w:tc>
        <w:tc>
          <w:tcPr>
            <w:tcW w:w="1050"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61A6CB64" w14:textId="77777777"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829" w:type="dxa"/>
            <w:vMerge/>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56D5A9FF" w14:textId="77777777" w:rsidR="00807222" w:rsidRDefault="00807222" w:rsidP="00807222">
            <w:pPr>
              <w:spacing w:after="0" w:line="240" w:lineRule="auto"/>
              <w:rPr>
                <w:rFonts w:ascii="Times New Roman" w:eastAsia="Times New Roman" w:hAnsi="Times New Roman" w:cs="Times New Roman"/>
                <w:sz w:val="24"/>
                <w:szCs w:val="24"/>
                <w:lang w:eastAsia="lv-LV"/>
              </w:rPr>
            </w:pPr>
          </w:p>
        </w:tc>
        <w:tc>
          <w:tcPr>
            <w:tcW w:w="130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5DE78057" w14:textId="77777777"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776" w:type="dxa"/>
            <w:vMerge/>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1533683E" w14:textId="77777777" w:rsidR="00807222" w:rsidRDefault="00807222" w:rsidP="00807222">
            <w:pPr>
              <w:spacing w:after="0" w:line="240" w:lineRule="auto"/>
              <w:rPr>
                <w:rFonts w:ascii="Times New Roman" w:eastAsia="Times New Roman" w:hAnsi="Times New Roman" w:cs="Times New Roman"/>
                <w:sz w:val="24"/>
                <w:szCs w:val="24"/>
                <w:lang w:eastAsia="lv-LV"/>
              </w:rPr>
            </w:pPr>
          </w:p>
        </w:tc>
        <w:tc>
          <w:tcPr>
            <w:tcW w:w="130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7032D5CE" w14:textId="77777777"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69414462" w14:textId="77777777"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r>
      <w:tr w:rsidR="00807222" w14:paraId="299E03D9" w14:textId="77777777" w:rsidTr="00807222">
        <w:tc>
          <w:tcPr>
            <w:tcW w:w="1627" w:type="dxa"/>
            <w:tcBorders>
              <w:top w:val="single" w:sz="6" w:space="0" w:color="00000A"/>
              <w:left w:val="single" w:sz="6" w:space="0" w:color="00000A"/>
              <w:bottom w:val="single" w:sz="6" w:space="0" w:color="00000A"/>
              <w:right w:val="single" w:sz="4" w:space="0" w:color="auto"/>
            </w:tcBorders>
            <w:shd w:val="clear" w:color="auto" w:fill="auto"/>
            <w:tcMar>
              <w:left w:w="14" w:type="dxa"/>
            </w:tcMar>
          </w:tcPr>
          <w:p w14:paraId="1BC41442" w14:textId="77777777" w:rsidR="00807222" w:rsidRDefault="00807222" w:rsidP="00807222">
            <w:pPr>
              <w:spacing w:after="0" w:line="240" w:lineRule="auto"/>
              <w:ind w:left="105"/>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5.3. pašvaldību budžets </w:t>
            </w:r>
          </w:p>
        </w:tc>
        <w:tc>
          <w:tcPr>
            <w:tcW w:w="863" w:type="dxa"/>
            <w:vMerge/>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4C49E172" w14:textId="77777777" w:rsidR="00807222" w:rsidRDefault="00807222" w:rsidP="00807222">
            <w:pPr>
              <w:spacing w:after="0" w:line="240" w:lineRule="auto"/>
              <w:rPr>
                <w:rFonts w:ascii="Times New Roman" w:eastAsia="Times New Roman" w:hAnsi="Times New Roman" w:cs="Times New Roman"/>
                <w:sz w:val="24"/>
                <w:szCs w:val="24"/>
                <w:lang w:eastAsia="lv-LV"/>
              </w:rPr>
            </w:pPr>
          </w:p>
        </w:tc>
        <w:tc>
          <w:tcPr>
            <w:tcW w:w="1050"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495AB877" w14:textId="77777777"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829" w:type="dxa"/>
            <w:vMerge/>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38639635" w14:textId="77777777" w:rsidR="00807222" w:rsidRDefault="00807222" w:rsidP="00807222">
            <w:pPr>
              <w:spacing w:after="0" w:line="240" w:lineRule="auto"/>
              <w:rPr>
                <w:rFonts w:ascii="Times New Roman" w:eastAsia="Times New Roman" w:hAnsi="Times New Roman" w:cs="Times New Roman"/>
                <w:sz w:val="24"/>
                <w:szCs w:val="24"/>
                <w:lang w:eastAsia="lv-LV"/>
              </w:rPr>
            </w:pPr>
          </w:p>
        </w:tc>
        <w:tc>
          <w:tcPr>
            <w:tcW w:w="130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5F863516" w14:textId="77777777"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776" w:type="dxa"/>
            <w:vMerge/>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3AAF71EC" w14:textId="77777777" w:rsidR="00807222" w:rsidRDefault="00807222" w:rsidP="00807222">
            <w:pPr>
              <w:spacing w:after="0" w:line="240" w:lineRule="auto"/>
              <w:rPr>
                <w:rFonts w:ascii="Times New Roman" w:eastAsia="Times New Roman" w:hAnsi="Times New Roman" w:cs="Times New Roman"/>
                <w:sz w:val="24"/>
                <w:szCs w:val="24"/>
                <w:lang w:eastAsia="lv-LV"/>
              </w:rPr>
            </w:pPr>
          </w:p>
        </w:tc>
        <w:tc>
          <w:tcPr>
            <w:tcW w:w="1303" w:type="dxa"/>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77B237E8" w14:textId="77777777"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Mar>
              <w:left w:w="-30" w:type="dxa"/>
            </w:tcMar>
            <w:vAlign w:val="center"/>
          </w:tcPr>
          <w:p w14:paraId="0B17C2EF" w14:textId="77777777" w:rsidR="00807222" w:rsidRDefault="00807222" w:rsidP="00807222">
            <w:pPr>
              <w:spacing w:after="0" w:line="240" w:lineRule="auto"/>
              <w:ind w:left="105"/>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0 </w:t>
            </w:r>
          </w:p>
        </w:tc>
      </w:tr>
      <w:tr w:rsidR="00807222" w14:paraId="446369E0" w14:textId="77777777" w:rsidTr="00807222">
        <w:tc>
          <w:tcPr>
            <w:tcW w:w="1627" w:type="dxa"/>
            <w:tcBorders>
              <w:top w:val="single" w:sz="6" w:space="0" w:color="00000A"/>
              <w:left w:val="single" w:sz="6" w:space="0" w:color="00000A"/>
              <w:bottom w:val="single" w:sz="6" w:space="0" w:color="00000A"/>
              <w:right w:val="single" w:sz="4" w:space="0" w:color="auto"/>
            </w:tcBorders>
            <w:shd w:val="clear" w:color="auto" w:fill="auto"/>
            <w:tcMar>
              <w:left w:w="14" w:type="dxa"/>
            </w:tcMar>
          </w:tcPr>
          <w:p w14:paraId="2E065813" w14:textId="77777777" w:rsidR="00807222" w:rsidRDefault="00807222" w:rsidP="00807222">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 </w:t>
            </w:r>
          </w:p>
        </w:tc>
        <w:tc>
          <w:tcPr>
            <w:tcW w:w="7427" w:type="dxa"/>
            <w:gridSpan w:val="8"/>
            <w:vMerge w:val="restart"/>
            <w:tcBorders>
              <w:top w:val="single" w:sz="4" w:space="0" w:color="auto"/>
              <w:left w:val="single" w:sz="4" w:space="0" w:color="auto"/>
              <w:bottom w:val="single" w:sz="4" w:space="0" w:color="auto"/>
              <w:right w:val="single" w:sz="4" w:space="0" w:color="auto"/>
            </w:tcBorders>
            <w:shd w:val="clear" w:color="auto" w:fill="auto"/>
            <w:tcMar>
              <w:left w:w="14" w:type="dxa"/>
            </w:tcMar>
            <w:vAlign w:val="center"/>
          </w:tcPr>
          <w:p w14:paraId="446DAC3D" w14:textId="70FAE034" w:rsidR="00807222" w:rsidRDefault="000E2B35" w:rsidP="00807222">
            <w:pPr>
              <w:spacing w:after="0" w:line="240" w:lineRule="auto"/>
              <w:jc w:val="both"/>
              <w:textAlignment w:val="baseline"/>
            </w:pPr>
            <w:r>
              <w:rPr>
                <w:rFonts w:ascii="Times New Roman" w:eastAsia="Times New Roman" w:hAnsi="Times New Roman" w:cs="Times New Roman"/>
                <w:iCs/>
                <w:sz w:val="24"/>
                <w:szCs w:val="24"/>
                <w:lang w:eastAsia="lv-LV"/>
              </w:rPr>
              <w:t>VZD</w:t>
            </w:r>
            <w:r w:rsidR="00807222">
              <w:rPr>
                <w:rFonts w:ascii="Times New Roman" w:eastAsia="Times New Roman" w:hAnsi="Times New Roman" w:cs="Times New Roman"/>
                <w:iCs/>
                <w:sz w:val="24"/>
                <w:szCs w:val="24"/>
                <w:lang w:eastAsia="lv-LV"/>
              </w:rPr>
              <w:t xml:space="preserve"> projekts “Kadastra informācijas sistēmas modernizācija un datu pakalpojumu attīstība” </w:t>
            </w:r>
            <w:r w:rsidR="00807222">
              <w:rPr>
                <w:rFonts w:ascii="Times New Roman" w:eastAsia="Times New Roman" w:hAnsi="Times New Roman" w:cs="Times New Roman"/>
                <w:sz w:val="24"/>
                <w:szCs w:val="24"/>
                <w:lang w:eastAsia="lv-LV"/>
              </w:rPr>
              <w:t> tiks finansēts no Eiropas Reģionālās attīstības fonda (turpmāk – ERAF) līdzekļiem, un tā kopējais finansējuma apjoms ir 3 000 000 </w:t>
            </w:r>
            <w:r w:rsidR="00807222">
              <w:rPr>
                <w:rFonts w:ascii="Times New Roman" w:eastAsia="Times New Roman" w:hAnsi="Times New Roman" w:cs="Times New Roman"/>
                <w:i/>
                <w:iCs/>
                <w:sz w:val="24"/>
                <w:szCs w:val="24"/>
                <w:lang w:eastAsia="lv-LV"/>
              </w:rPr>
              <w:t>euro</w:t>
            </w:r>
            <w:r w:rsidR="00807222">
              <w:rPr>
                <w:rFonts w:ascii="Times New Roman" w:eastAsia="Times New Roman" w:hAnsi="Times New Roman" w:cs="Times New Roman"/>
                <w:sz w:val="24"/>
                <w:szCs w:val="24"/>
                <w:lang w:eastAsia="lv-LV"/>
              </w:rPr>
              <w:t>, no tā ERAF finansējums ir 2 550 000 </w:t>
            </w:r>
            <w:r w:rsidR="00807222">
              <w:rPr>
                <w:rFonts w:ascii="Times New Roman" w:eastAsia="Times New Roman" w:hAnsi="Times New Roman" w:cs="Times New Roman"/>
                <w:i/>
                <w:iCs/>
                <w:sz w:val="24"/>
                <w:szCs w:val="24"/>
                <w:lang w:eastAsia="lv-LV"/>
              </w:rPr>
              <w:t>euro</w:t>
            </w:r>
            <w:r w:rsidR="00807222">
              <w:rPr>
                <w:rFonts w:ascii="Times New Roman" w:eastAsia="Times New Roman" w:hAnsi="Times New Roman" w:cs="Times New Roman"/>
                <w:sz w:val="24"/>
                <w:szCs w:val="24"/>
                <w:lang w:eastAsia="lv-LV"/>
              </w:rPr>
              <w:t> un valsts budžeta finansējums – 450 000 </w:t>
            </w:r>
            <w:r w:rsidR="00807222">
              <w:rPr>
                <w:rFonts w:ascii="Times New Roman" w:eastAsia="Times New Roman" w:hAnsi="Times New Roman" w:cs="Times New Roman"/>
                <w:i/>
                <w:iCs/>
                <w:sz w:val="24"/>
                <w:szCs w:val="24"/>
                <w:lang w:eastAsia="lv-LV"/>
              </w:rPr>
              <w:t>euro</w:t>
            </w:r>
            <w:r w:rsidR="00807222">
              <w:rPr>
                <w:rFonts w:ascii="Times New Roman" w:eastAsia="Times New Roman" w:hAnsi="Times New Roman" w:cs="Times New Roman"/>
                <w:sz w:val="24"/>
                <w:szCs w:val="24"/>
                <w:lang w:eastAsia="lv-LV"/>
              </w:rPr>
              <w:t>. </w:t>
            </w:r>
          </w:p>
          <w:p w14:paraId="3E758A1C" w14:textId="6099C193" w:rsidR="00807222" w:rsidRDefault="00807222" w:rsidP="00807222">
            <w:pPr>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2021. gadā ERAF finansējums  87 992 </w:t>
            </w:r>
            <w:r>
              <w:rPr>
                <w:rFonts w:ascii="Times New Roman" w:eastAsia="Times New Roman" w:hAnsi="Times New Roman" w:cs="Times New Roman"/>
                <w:i/>
                <w:iCs/>
                <w:sz w:val="24"/>
                <w:szCs w:val="24"/>
                <w:lang w:eastAsia="lv-LV"/>
              </w:rPr>
              <w:t>euro</w:t>
            </w:r>
            <w:r>
              <w:rPr>
                <w:rFonts w:ascii="Times New Roman" w:eastAsia="Times New Roman" w:hAnsi="Times New Roman" w:cs="Times New Roman"/>
                <w:sz w:val="24"/>
                <w:szCs w:val="24"/>
                <w:lang w:eastAsia="lv-LV"/>
              </w:rPr>
              <w:t> un valsts budžeta finansējums  15 528 </w:t>
            </w:r>
            <w:r>
              <w:rPr>
                <w:rFonts w:ascii="Times New Roman" w:eastAsia="Times New Roman" w:hAnsi="Times New Roman" w:cs="Times New Roman"/>
                <w:i/>
                <w:iCs/>
                <w:sz w:val="24"/>
                <w:szCs w:val="24"/>
                <w:lang w:eastAsia="lv-LV"/>
              </w:rPr>
              <w:t>euro</w:t>
            </w:r>
            <w:r>
              <w:rPr>
                <w:rFonts w:ascii="Times New Roman" w:eastAsia="Times New Roman" w:hAnsi="Times New Roman" w:cs="Times New Roman"/>
                <w:sz w:val="24"/>
                <w:szCs w:val="24"/>
                <w:lang w:eastAsia="lv-LV"/>
              </w:rPr>
              <w:t>. </w:t>
            </w:r>
          </w:p>
          <w:p w14:paraId="3E4027DE" w14:textId="0234A17B" w:rsidR="00807222" w:rsidRDefault="00807222" w:rsidP="00807222">
            <w:pPr>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2022. gadā ERAF finansējums 976 004 </w:t>
            </w:r>
            <w:r>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un valsts budžeta finansējums 172 236 </w:t>
            </w:r>
            <w:r>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w:t>
            </w:r>
          </w:p>
          <w:p w14:paraId="3E46455E" w14:textId="4886E61D" w:rsidR="00807222" w:rsidRDefault="00807222" w:rsidP="00807222">
            <w:pPr>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2023. gadā ERAF finansējums 1 486 004 </w:t>
            </w:r>
            <w:r>
              <w:rPr>
                <w:rFonts w:ascii="Times New Roman" w:eastAsia="Times New Roman" w:hAnsi="Times New Roman" w:cs="Times New Roman"/>
                <w:i/>
                <w:sz w:val="24"/>
                <w:szCs w:val="24"/>
                <w:lang w:eastAsia="lv-LV"/>
              </w:rPr>
              <w:t xml:space="preserve">euro </w:t>
            </w:r>
            <w:r>
              <w:rPr>
                <w:rFonts w:ascii="Times New Roman" w:eastAsia="Times New Roman" w:hAnsi="Times New Roman" w:cs="Times New Roman"/>
                <w:sz w:val="24"/>
                <w:szCs w:val="24"/>
                <w:lang w:eastAsia="lv-LV"/>
              </w:rPr>
              <w:t xml:space="preserve">un valsts budžeta finansējums 262 236   </w:t>
            </w:r>
            <w:r>
              <w:rPr>
                <w:rFonts w:ascii="Times New Roman" w:eastAsia="Times New Roman" w:hAnsi="Times New Roman" w:cs="Times New Roman"/>
                <w:i/>
                <w:sz w:val="24"/>
                <w:szCs w:val="24"/>
                <w:lang w:eastAsia="lv-LV"/>
              </w:rPr>
              <w:t>euro.</w:t>
            </w:r>
          </w:p>
          <w:p w14:paraId="28DFF932" w14:textId="77777777" w:rsidR="00807222" w:rsidRDefault="00807222" w:rsidP="00807222">
            <w:pPr>
              <w:spacing w:after="0" w:line="240" w:lineRule="auto"/>
              <w:jc w:val="both"/>
              <w:textAlignment w:val="baseline"/>
              <w:rPr>
                <w:rFonts w:ascii="Times New Roman" w:eastAsia="Times New Roman" w:hAnsi="Times New Roman" w:cs="Times New Roman"/>
                <w:sz w:val="24"/>
                <w:szCs w:val="24"/>
                <w:lang w:eastAsia="lv-LV"/>
              </w:rPr>
            </w:pPr>
          </w:p>
          <w:p w14:paraId="1A4662B0" w14:textId="5C30724C" w:rsidR="00807222" w:rsidRDefault="00807222" w:rsidP="00302F2D">
            <w:pPr>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r w:rsidRPr="00203B5F">
              <w:rPr>
                <w:rFonts w:ascii="Times New Roman" w:eastAsia="Times New Roman" w:hAnsi="Times New Roman" w:cs="Times New Roman"/>
                <w:sz w:val="24"/>
                <w:szCs w:val="24"/>
              </w:rPr>
              <w:t xml:space="preserve">Pēc projekta pabeigšanas </w:t>
            </w:r>
            <w:r w:rsidR="00BE170E">
              <w:rPr>
                <w:rFonts w:ascii="Times New Roman" w:eastAsia="Times New Roman" w:hAnsi="Times New Roman" w:cs="Times New Roman"/>
                <w:sz w:val="24"/>
                <w:szCs w:val="24"/>
              </w:rPr>
              <w:t xml:space="preserve">no 2024.gada </w:t>
            </w:r>
            <w:r>
              <w:rPr>
                <w:rFonts w:ascii="Times New Roman" w:eastAsia="Times New Roman" w:hAnsi="Times New Roman" w:cs="Times New Roman"/>
                <w:sz w:val="24"/>
                <w:szCs w:val="24"/>
              </w:rPr>
              <w:t>p</w:t>
            </w:r>
            <w:r>
              <w:rPr>
                <w:rFonts w:ascii="Times New Roman" w:eastAsia="Times New Roman" w:hAnsi="Times New Roman" w:cs="Times New Roman"/>
                <w:sz w:val="24"/>
                <w:szCs w:val="24"/>
                <w:lang w:eastAsia="lv-LV"/>
              </w:rPr>
              <w:t>lānotās NĪVKIS uzturēšanas izmaksas gadā ir  1 391</w:t>
            </w:r>
            <w:r>
              <w:rPr>
                <w:rFonts w:ascii="Times New Roman" w:eastAsia="Times New Roman" w:hAnsi="Times New Roman" w:cs="Times New Roman"/>
                <w:iCs/>
                <w:sz w:val="24"/>
                <w:szCs w:val="24"/>
                <w:lang w:eastAsia="lv-LV"/>
              </w:rPr>
              <w:t> </w:t>
            </w:r>
            <w:r>
              <w:rPr>
                <w:rFonts w:ascii="Times New Roman" w:eastAsia="Times New Roman" w:hAnsi="Times New Roman" w:cs="Times New Roman"/>
                <w:sz w:val="24"/>
                <w:szCs w:val="24"/>
                <w:lang w:eastAsia="lv-LV"/>
              </w:rPr>
              <w:t>074 </w:t>
            </w:r>
            <w:r>
              <w:rPr>
                <w:rFonts w:ascii="Times New Roman" w:eastAsia="Times New Roman" w:hAnsi="Times New Roman" w:cs="Times New Roman"/>
                <w:i/>
                <w:iCs/>
                <w:sz w:val="24"/>
                <w:szCs w:val="24"/>
                <w:lang w:eastAsia="lv-LV"/>
              </w:rPr>
              <w:t xml:space="preserve">euro </w:t>
            </w:r>
            <w:r w:rsidRPr="00604D19">
              <w:rPr>
                <w:rFonts w:ascii="Times New Roman" w:eastAsia="Times New Roman" w:hAnsi="Times New Roman" w:cs="Times New Roman"/>
                <w:iCs/>
                <w:sz w:val="24"/>
                <w:szCs w:val="24"/>
                <w:lang w:eastAsia="lv-LV"/>
              </w:rPr>
              <w:t>apmērā</w:t>
            </w:r>
            <w:r w:rsidRPr="00604D1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kuras Tieslietu ministrija nodrošinās (</w:t>
            </w:r>
            <w:r w:rsidR="000E2B35">
              <w:rPr>
                <w:rFonts w:ascii="Times New Roman" w:eastAsia="Times New Roman" w:hAnsi="Times New Roman" w:cs="Times New Roman"/>
                <w:sz w:val="24"/>
                <w:szCs w:val="24"/>
                <w:lang w:eastAsia="lv-LV"/>
              </w:rPr>
              <w:t>VZD</w:t>
            </w:r>
            <w:r>
              <w:rPr>
                <w:rFonts w:ascii="Times New Roman" w:eastAsia="Times New Roman" w:hAnsi="Times New Roman" w:cs="Times New Roman"/>
                <w:sz w:val="24"/>
                <w:szCs w:val="24"/>
                <w:lang w:eastAsia="lv-LV"/>
              </w:rPr>
              <w:t xml:space="preserve">) programmas 07.00.00 </w:t>
            </w:r>
            <w:r w:rsidR="00765CB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Nekustamā īpašuma tiesību politikas īstenošana</w:t>
            </w:r>
            <w:r w:rsidR="00765CB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piešķirto budžeta līdzekļu ietvaros un papildus valsts budžeta finansējums nav nepieciešams. </w:t>
            </w:r>
          </w:p>
          <w:p w14:paraId="1944C757" w14:textId="6C2D60FF" w:rsidR="00807222" w:rsidRDefault="00807222">
            <w:pPr>
              <w:spacing w:after="0" w:line="240" w:lineRule="auto"/>
              <w:jc w:val="both"/>
              <w:textAlignment w:val="baseline"/>
              <w:rPr>
                <w:rFonts w:ascii="Times New Roman" w:eastAsia="Times New Roman" w:hAnsi="Times New Roman" w:cs="Times New Roman"/>
                <w:sz w:val="24"/>
                <w:szCs w:val="24"/>
                <w:lang w:eastAsia="lv-LV"/>
              </w:rPr>
            </w:pPr>
          </w:p>
          <w:tbl>
            <w:tblPr>
              <w:tblStyle w:val="TableGrid"/>
              <w:tblW w:w="0" w:type="auto"/>
              <w:tblInd w:w="0" w:type="dxa"/>
              <w:tblLook w:val="04A0" w:firstRow="1" w:lastRow="0" w:firstColumn="1" w:lastColumn="0" w:noHBand="0" w:noVBand="1"/>
            </w:tblPr>
            <w:tblGrid>
              <w:gridCol w:w="750"/>
              <w:gridCol w:w="4243"/>
              <w:gridCol w:w="2410"/>
            </w:tblGrid>
            <w:tr w:rsidR="00807222" w14:paraId="2AD17DC8" w14:textId="2459FC13" w:rsidTr="00A36236">
              <w:tc>
                <w:tcPr>
                  <w:tcW w:w="613" w:type="dxa"/>
                  <w:vAlign w:val="bottom"/>
                </w:tcPr>
                <w:p w14:paraId="7EA0206E" w14:textId="2213387B" w:rsidR="00807222" w:rsidRPr="005C55EC" w:rsidRDefault="00807222">
                  <w:pPr>
                    <w:spacing w:after="0" w:line="240" w:lineRule="auto"/>
                    <w:jc w:val="both"/>
                    <w:textAlignment w:val="baseline"/>
                    <w:rPr>
                      <w:rFonts w:ascii="Times New Roman" w:eastAsia="Times New Roman" w:hAnsi="Times New Roman" w:cs="Times New Roman"/>
                      <w:sz w:val="24"/>
                      <w:szCs w:val="24"/>
                      <w:lang w:eastAsia="lv-LV"/>
                    </w:rPr>
                  </w:pPr>
                  <w:r w:rsidRPr="005C55EC">
                    <w:rPr>
                      <w:rFonts w:ascii="Times New Roman" w:hAnsi="Times New Roman" w:cs="Times New Roman"/>
                      <w:b/>
                      <w:sz w:val="24"/>
                      <w:szCs w:val="24"/>
                    </w:rPr>
                    <w:t>EKK</w:t>
                  </w:r>
                </w:p>
              </w:tc>
              <w:tc>
                <w:tcPr>
                  <w:tcW w:w="4321" w:type="dxa"/>
                  <w:vAlign w:val="bottom"/>
                </w:tcPr>
                <w:p w14:paraId="60091545" w14:textId="51164373" w:rsidR="00807222" w:rsidRPr="005C55EC" w:rsidRDefault="00807222">
                  <w:pPr>
                    <w:spacing w:after="0" w:line="240" w:lineRule="auto"/>
                    <w:jc w:val="both"/>
                    <w:textAlignment w:val="baseline"/>
                    <w:rPr>
                      <w:rFonts w:ascii="Times New Roman" w:eastAsia="Times New Roman" w:hAnsi="Times New Roman" w:cs="Times New Roman"/>
                      <w:sz w:val="24"/>
                      <w:szCs w:val="24"/>
                      <w:lang w:eastAsia="lv-LV"/>
                    </w:rPr>
                  </w:pPr>
                  <w:r w:rsidRPr="005C55EC">
                    <w:rPr>
                      <w:rFonts w:ascii="Times New Roman" w:hAnsi="Times New Roman" w:cs="Times New Roman"/>
                      <w:b/>
                      <w:sz w:val="24"/>
                      <w:szCs w:val="24"/>
                    </w:rPr>
                    <w:t>Klasifikācijas koda nosaukums</w:t>
                  </w:r>
                </w:p>
              </w:tc>
              <w:tc>
                <w:tcPr>
                  <w:tcW w:w="2468" w:type="dxa"/>
                  <w:vAlign w:val="bottom"/>
                </w:tcPr>
                <w:p w14:paraId="5781D4E7" w14:textId="040A9099" w:rsidR="00807222" w:rsidRPr="005C55EC" w:rsidRDefault="00807222">
                  <w:pPr>
                    <w:spacing w:after="0" w:line="240" w:lineRule="auto"/>
                    <w:jc w:val="both"/>
                    <w:textAlignment w:val="baseline"/>
                    <w:rPr>
                      <w:rFonts w:ascii="Times New Roman" w:eastAsia="Times New Roman" w:hAnsi="Times New Roman" w:cs="Times New Roman"/>
                      <w:sz w:val="24"/>
                      <w:szCs w:val="24"/>
                      <w:lang w:eastAsia="lv-LV"/>
                    </w:rPr>
                  </w:pPr>
                  <w:r w:rsidRPr="005C55EC">
                    <w:rPr>
                      <w:rFonts w:ascii="Times New Roman" w:hAnsi="Times New Roman" w:cs="Times New Roman"/>
                      <w:b/>
                      <w:sz w:val="24"/>
                      <w:szCs w:val="24"/>
                    </w:rPr>
                    <w:t>EUR</w:t>
                  </w:r>
                </w:p>
              </w:tc>
            </w:tr>
            <w:tr w:rsidR="00807222" w14:paraId="1A5C1D0C" w14:textId="4A8EFB23" w:rsidTr="00A36236">
              <w:tc>
                <w:tcPr>
                  <w:tcW w:w="613" w:type="dxa"/>
                  <w:vAlign w:val="bottom"/>
                </w:tcPr>
                <w:p w14:paraId="41D32FA8" w14:textId="3F0AB294" w:rsidR="00807222" w:rsidRPr="005C55EC" w:rsidRDefault="00807222" w:rsidP="00302F2D">
                  <w:pPr>
                    <w:spacing w:after="0" w:line="240" w:lineRule="auto"/>
                    <w:jc w:val="both"/>
                    <w:textAlignment w:val="baseline"/>
                    <w:rPr>
                      <w:rFonts w:ascii="Times New Roman" w:hAnsi="Times New Roman" w:cs="Times New Roman"/>
                      <w:b/>
                      <w:sz w:val="24"/>
                      <w:szCs w:val="24"/>
                    </w:rPr>
                  </w:pPr>
                  <w:r w:rsidRPr="005C55EC">
                    <w:rPr>
                      <w:rFonts w:ascii="Times New Roman" w:hAnsi="Times New Roman" w:cs="Times New Roman"/>
                      <w:sz w:val="24"/>
                      <w:szCs w:val="24"/>
                    </w:rPr>
                    <w:t>2251</w:t>
                  </w:r>
                </w:p>
              </w:tc>
              <w:tc>
                <w:tcPr>
                  <w:tcW w:w="4321" w:type="dxa"/>
                  <w:vAlign w:val="bottom"/>
                </w:tcPr>
                <w:p w14:paraId="5DD81D3E" w14:textId="4B918F23" w:rsidR="00807222" w:rsidRPr="005C55EC" w:rsidRDefault="00807222" w:rsidP="00302F2D">
                  <w:pPr>
                    <w:spacing w:after="0" w:line="240" w:lineRule="auto"/>
                    <w:jc w:val="both"/>
                    <w:textAlignment w:val="baseline"/>
                    <w:rPr>
                      <w:rFonts w:ascii="Times New Roman" w:hAnsi="Times New Roman" w:cs="Times New Roman"/>
                      <w:b/>
                      <w:sz w:val="24"/>
                      <w:szCs w:val="24"/>
                    </w:rPr>
                  </w:pPr>
                  <w:r w:rsidRPr="005C55EC">
                    <w:rPr>
                      <w:rFonts w:ascii="Times New Roman" w:hAnsi="Times New Roman" w:cs="Times New Roman"/>
                      <w:sz w:val="24"/>
                      <w:szCs w:val="24"/>
                    </w:rPr>
                    <w:t>Informācijas sistēmas uzturēšana</w:t>
                  </w:r>
                </w:p>
              </w:tc>
              <w:tc>
                <w:tcPr>
                  <w:tcW w:w="2468" w:type="dxa"/>
                  <w:vAlign w:val="bottom"/>
                </w:tcPr>
                <w:p w14:paraId="46E6ABDD" w14:textId="1F34E056" w:rsidR="00807222" w:rsidRPr="005C55EC" w:rsidRDefault="00807222" w:rsidP="00302F2D">
                  <w:pPr>
                    <w:spacing w:after="0" w:line="240" w:lineRule="auto"/>
                    <w:jc w:val="both"/>
                    <w:textAlignment w:val="baseline"/>
                    <w:rPr>
                      <w:rFonts w:ascii="Times New Roman" w:hAnsi="Times New Roman" w:cs="Times New Roman"/>
                      <w:b/>
                      <w:sz w:val="24"/>
                      <w:szCs w:val="24"/>
                    </w:rPr>
                  </w:pPr>
                  <w:r w:rsidRPr="005C55EC">
                    <w:rPr>
                      <w:rFonts w:ascii="Times New Roman" w:hAnsi="Times New Roman" w:cs="Times New Roman"/>
                      <w:sz w:val="24"/>
                      <w:szCs w:val="24"/>
                    </w:rPr>
                    <w:t>361 886</w:t>
                  </w:r>
                </w:p>
              </w:tc>
            </w:tr>
            <w:tr w:rsidR="00807222" w14:paraId="3273860D" w14:textId="74DB0978" w:rsidTr="00A36236">
              <w:tc>
                <w:tcPr>
                  <w:tcW w:w="613" w:type="dxa"/>
                  <w:vAlign w:val="bottom"/>
                </w:tcPr>
                <w:p w14:paraId="5AD30E14" w14:textId="01BC82E5" w:rsidR="00807222" w:rsidRPr="005C55EC" w:rsidRDefault="00807222" w:rsidP="00302F2D">
                  <w:pPr>
                    <w:spacing w:after="0" w:line="240" w:lineRule="auto"/>
                    <w:jc w:val="both"/>
                    <w:textAlignment w:val="baseline"/>
                    <w:rPr>
                      <w:rFonts w:ascii="Times New Roman" w:hAnsi="Times New Roman" w:cs="Times New Roman"/>
                      <w:b/>
                      <w:sz w:val="24"/>
                      <w:szCs w:val="24"/>
                    </w:rPr>
                  </w:pPr>
                  <w:r w:rsidRPr="005C55EC">
                    <w:rPr>
                      <w:rFonts w:ascii="Times New Roman" w:hAnsi="Times New Roman" w:cs="Times New Roman"/>
                      <w:sz w:val="24"/>
                      <w:szCs w:val="24"/>
                    </w:rPr>
                    <w:t>2252</w:t>
                  </w:r>
                </w:p>
              </w:tc>
              <w:tc>
                <w:tcPr>
                  <w:tcW w:w="4321" w:type="dxa"/>
                  <w:vAlign w:val="bottom"/>
                </w:tcPr>
                <w:p w14:paraId="6DD0025C" w14:textId="7E6165B0" w:rsidR="00807222" w:rsidRPr="005C55EC" w:rsidRDefault="00807222" w:rsidP="00302F2D">
                  <w:pPr>
                    <w:spacing w:after="0" w:line="240" w:lineRule="auto"/>
                    <w:jc w:val="both"/>
                    <w:textAlignment w:val="baseline"/>
                    <w:rPr>
                      <w:rFonts w:ascii="Times New Roman" w:hAnsi="Times New Roman" w:cs="Times New Roman"/>
                      <w:b/>
                      <w:sz w:val="24"/>
                      <w:szCs w:val="24"/>
                    </w:rPr>
                  </w:pPr>
                  <w:r w:rsidRPr="005C55EC">
                    <w:rPr>
                      <w:rFonts w:ascii="Times New Roman" w:hAnsi="Times New Roman" w:cs="Times New Roman"/>
                      <w:sz w:val="24"/>
                      <w:szCs w:val="24"/>
                    </w:rPr>
                    <w:t>Informācijas sistēmas licenču nomas izdevumi</w:t>
                  </w:r>
                </w:p>
              </w:tc>
              <w:tc>
                <w:tcPr>
                  <w:tcW w:w="2468" w:type="dxa"/>
                  <w:vAlign w:val="bottom"/>
                </w:tcPr>
                <w:p w14:paraId="5FF76F3E" w14:textId="4B1161A0" w:rsidR="00807222" w:rsidRPr="005C55EC" w:rsidRDefault="00807222" w:rsidP="00302F2D">
                  <w:pPr>
                    <w:spacing w:after="0" w:line="240" w:lineRule="auto"/>
                    <w:jc w:val="both"/>
                    <w:textAlignment w:val="baseline"/>
                    <w:rPr>
                      <w:rFonts w:ascii="Times New Roman" w:hAnsi="Times New Roman" w:cs="Times New Roman"/>
                      <w:b/>
                      <w:sz w:val="24"/>
                      <w:szCs w:val="24"/>
                    </w:rPr>
                  </w:pPr>
                  <w:r w:rsidRPr="005C55EC">
                    <w:rPr>
                      <w:rFonts w:ascii="Times New Roman" w:hAnsi="Times New Roman" w:cs="Times New Roman"/>
                      <w:sz w:val="24"/>
                      <w:szCs w:val="24"/>
                    </w:rPr>
                    <w:t>821 560</w:t>
                  </w:r>
                </w:p>
              </w:tc>
            </w:tr>
            <w:tr w:rsidR="00807222" w14:paraId="2AE410F3" w14:textId="5351C42B" w:rsidTr="00A36236">
              <w:tc>
                <w:tcPr>
                  <w:tcW w:w="613" w:type="dxa"/>
                  <w:vAlign w:val="bottom"/>
                </w:tcPr>
                <w:p w14:paraId="14EA631D" w14:textId="3922DCE4" w:rsidR="00807222" w:rsidRPr="005C55EC" w:rsidRDefault="00807222" w:rsidP="00302F2D">
                  <w:pPr>
                    <w:spacing w:after="0" w:line="240" w:lineRule="auto"/>
                    <w:jc w:val="both"/>
                    <w:textAlignment w:val="baseline"/>
                    <w:rPr>
                      <w:rFonts w:ascii="Times New Roman" w:hAnsi="Times New Roman" w:cs="Times New Roman"/>
                      <w:b/>
                      <w:sz w:val="24"/>
                      <w:szCs w:val="24"/>
                    </w:rPr>
                  </w:pPr>
                  <w:r w:rsidRPr="005C55EC">
                    <w:rPr>
                      <w:rFonts w:ascii="Times New Roman" w:hAnsi="Times New Roman" w:cs="Times New Roman"/>
                      <w:sz w:val="24"/>
                      <w:szCs w:val="24"/>
                    </w:rPr>
                    <w:t>2259</w:t>
                  </w:r>
                </w:p>
              </w:tc>
              <w:tc>
                <w:tcPr>
                  <w:tcW w:w="4321" w:type="dxa"/>
                  <w:vAlign w:val="bottom"/>
                </w:tcPr>
                <w:p w14:paraId="7EE90076" w14:textId="33193C3C" w:rsidR="00807222" w:rsidRPr="005C55EC" w:rsidRDefault="00807222" w:rsidP="00302F2D">
                  <w:pPr>
                    <w:spacing w:after="0" w:line="240" w:lineRule="auto"/>
                    <w:jc w:val="both"/>
                    <w:textAlignment w:val="baseline"/>
                    <w:rPr>
                      <w:rFonts w:ascii="Times New Roman" w:hAnsi="Times New Roman" w:cs="Times New Roman"/>
                      <w:b/>
                      <w:sz w:val="24"/>
                      <w:szCs w:val="24"/>
                    </w:rPr>
                  </w:pPr>
                  <w:r w:rsidRPr="005C55EC">
                    <w:rPr>
                      <w:rFonts w:ascii="Times New Roman" w:hAnsi="Times New Roman" w:cs="Times New Roman"/>
                      <w:sz w:val="24"/>
                      <w:szCs w:val="24"/>
                    </w:rPr>
                    <w:t>Pārējie informācijas tehnoloģiju pakalpojumi</w:t>
                  </w:r>
                </w:p>
              </w:tc>
              <w:tc>
                <w:tcPr>
                  <w:tcW w:w="2468" w:type="dxa"/>
                  <w:vAlign w:val="bottom"/>
                </w:tcPr>
                <w:p w14:paraId="4BC3A029" w14:textId="3079FFA9" w:rsidR="00807222" w:rsidRPr="005C55EC" w:rsidRDefault="00807222" w:rsidP="00302F2D">
                  <w:pPr>
                    <w:spacing w:after="0" w:line="240" w:lineRule="auto"/>
                    <w:jc w:val="both"/>
                    <w:textAlignment w:val="baseline"/>
                    <w:rPr>
                      <w:rFonts w:ascii="Times New Roman" w:hAnsi="Times New Roman" w:cs="Times New Roman"/>
                      <w:b/>
                      <w:sz w:val="24"/>
                      <w:szCs w:val="24"/>
                    </w:rPr>
                  </w:pPr>
                  <w:r w:rsidRPr="005C55EC">
                    <w:rPr>
                      <w:rFonts w:ascii="Times New Roman" w:hAnsi="Times New Roman" w:cs="Times New Roman"/>
                      <w:sz w:val="24"/>
                      <w:szCs w:val="24"/>
                    </w:rPr>
                    <w:t>1 207</w:t>
                  </w:r>
                </w:p>
              </w:tc>
            </w:tr>
            <w:tr w:rsidR="00807222" w14:paraId="7ED43E49" w14:textId="689133F5" w:rsidTr="00A36236">
              <w:tc>
                <w:tcPr>
                  <w:tcW w:w="613" w:type="dxa"/>
                  <w:vAlign w:val="bottom"/>
                </w:tcPr>
                <w:p w14:paraId="0A6AFBC5" w14:textId="5648BF96" w:rsidR="00807222" w:rsidRPr="005C55EC" w:rsidRDefault="00807222" w:rsidP="00302F2D">
                  <w:pPr>
                    <w:spacing w:after="0" w:line="240" w:lineRule="auto"/>
                    <w:jc w:val="both"/>
                    <w:textAlignment w:val="baseline"/>
                    <w:rPr>
                      <w:rFonts w:ascii="Times New Roman" w:hAnsi="Times New Roman" w:cs="Times New Roman"/>
                      <w:b/>
                      <w:sz w:val="24"/>
                      <w:szCs w:val="24"/>
                    </w:rPr>
                  </w:pPr>
                  <w:r w:rsidRPr="005C55EC">
                    <w:rPr>
                      <w:rFonts w:ascii="Times New Roman" w:hAnsi="Times New Roman" w:cs="Times New Roman"/>
                      <w:sz w:val="24"/>
                      <w:szCs w:val="24"/>
                    </w:rPr>
                    <w:t>5121</w:t>
                  </w:r>
                </w:p>
              </w:tc>
              <w:tc>
                <w:tcPr>
                  <w:tcW w:w="4321" w:type="dxa"/>
                  <w:vAlign w:val="bottom"/>
                </w:tcPr>
                <w:p w14:paraId="45495E9A" w14:textId="2B401847" w:rsidR="00807222" w:rsidRPr="005C55EC" w:rsidRDefault="00807222" w:rsidP="00302F2D">
                  <w:pPr>
                    <w:spacing w:after="0" w:line="240" w:lineRule="auto"/>
                    <w:jc w:val="both"/>
                    <w:textAlignment w:val="baseline"/>
                    <w:rPr>
                      <w:rFonts w:ascii="Times New Roman" w:hAnsi="Times New Roman" w:cs="Times New Roman"/>
                      <w:b/>
                      <w:sz w:val="24"/>
                      <w:szCs w:val="24"/>
                    </w:rPr>
                  </w:pPr>
                  <w:r w:rsidRPr="005C55EC">
                    <w:rPr>
                      <w:rFonts w:ascii="Times New Roman" w:hAnsi="Times New Roman" w:cs="Times New Roman"/>
                      <w:sz w:val="24"/>
                      <w:szCs w:val="24"/>
                    </w:rPr>
                    <w:t>Datorprogrammas un licences</w:t>
                  </w:r>
                </w:p>
              </w:tc>
              <w:tc>
                <w:tcPr>
                  <w:tcW w:w="2468" w:type="dxa"/>
                  <w:vAlign w:val="bottom"/>
                </w:tcPr>
                <w:p w14:paraId="2ABF0FF7" w14:textId="1D9141AC" w:rsidR="00807222" w:rsidRPr="005C55EC" w:rsidRDefault="00807222" w:rsidP="00302F2D">
                  <w:pPr>
                    <w:spacing w:after="0" w:line="240" w:lineRule="auto"/>
                    <w:jc w:val="both"/>
                    <w:textAlignment w:val="baseline"/>
                    <w:rPr>
                      <w:rFonts w:ascii="Times New Roman" w:hAnsi="Times New Roman" w:cs="Times New Roman"/>
                      <w:b/>
                      <w:sz w:val="24"/>
                      <w:szCs w:val="24"/>
                    </w:rPr>
                  </w:pPr>
                  <w:r w:rsidRPr="005C55EC">
                    <w:rPr>
                      <w:rFonts w:ascii="Times New Roman" w:hAnsi="Times New Roman" w:cs="Times New Roman"/>
                      <w:sz w:val="24"/>
                      <w:szCs w:val="24"/>
                    </w:rPr>
                    <w:t>61 462</w:t>
                  </w:r>
                </w:p>
              </w:tc>
            </w:tr>
            <w:tr w:rsidR="00807222" w14:paraId="2E9461A4" w14:textId="0D9F62D4" w:rsidTr="00A36236">
              <w:tc>
                <w:tcPr>
                  <w:tcW w:w="613" w:type="dxa"/>
                  <w:vAlign w:val="bottom"/>
                </w:tcPr>
                <w:p w14:paraId="2F666245" w14:textId="31AF45B6" w:rsidR="00807222" w:rsidRPr="005C55EC" w:rsidRDefault="00807222" w:rsidP="00302F2D">
                  <w:pPr>
                    <w:spacing w:after="0" w:line="240" w:lineRule="auto"/>
                    <w:jc w:val="both"/>
                    <w:textAlignment w:val="baseline"/>
                    <w:rPr>
                      <w:rFonts w:ascii="Times New Roman" w:hAnsi="Times New Roman" w:cs="Times New Roman"/>
                      <w:b/>
                      <w:sz w:val="24"/>
                      <w:szCs w:val="24"/>
                    </w:rPr>
                  </w:pPr>
                  <w:r w:rsidRPr="005C55EC">
                    <w:rPr>
                      <w:rFonts w:ascii="Times New Roman" w:hAnsi="Times New Roman" w:cs="Times New Roman"/>
                      <w:sz w:val="24"/>
                      <w:szCs w:val="24"/>
                    </w:rPr>
                    <w:t>5238</w:t>
                  </w:r>
                </w:p>
              </w:tc>
              <w:tc>
                <w:tcPr>
                  <w:tcW w:w="4321" w:type="dxa"/>
                  <w:vAlign w:val="bottom"/>
                </w:tcPr>
                <w:p w14:paraId="05D4AC57" w14:textId="4DEA9B56" w:rsidR="00807222" w:rsidRPr="005C55EC" w:rsidRDefault="00807222" w:rsidP="00302F2D">
                  <w:pPr>
                    <w:spacing w:after="0" w:line="240" w:lineRule="auto"/>
                    <w:jc w:val="both"/>
                    <w:textAlignment w:val="baseline"/>
                    <w:rPr>
                      <w:rFonts w:ascii="Times New Roman" w:hAnsi="Times New Roman" w:cs="Times New Roman"/>
                      <w:b/>
                      <w:sz w:val="24"/>
                      <w:szCs w:val="24"/>
                    </w:rPr>
                  </w:pPr>
                  <w:r w:rsidRPr="005C55EC">
                    <w:rPr>
                      <w:rFonts w:ascii="Times New Roman" w:hAnsi="Times New Roman" w:cs="Times New Roman"/>
                      <w:sz w:val="24"/>
                      <w:szCs w:val="24"/>
                    </w:rPr>
                    <w:t>Datortehnika</w:t>
                  </w:r>
                </w:p>
              </w:tc>
              <w:tc>
                <w:tcPr>
                  <w:tcW w:w="2468" w:type="dxa"/>
                  <w:vAlign w:val="bottom"/>
                </w:tcPr>
                <w:p w14:paraId="4AE42CB8" w14:textId="4AD2A20B" w:rsidR="00807222" w:rsidRPr="005C55EC" w:rsidRDefault="00807222" w:rsidP="00302F2D">
                  <w:pPr>
                    <w:spacing w:after="0" w:line="240" w:lineRule="auto"/>
                    <w:jc w:val="both"/>
                    <w:textAlignment w:val="baseline"/>
                    <w:rPr>
                      <w:rFonts w:ascii="Times New Roman" w:hAnsi="Times New Roman" w:cs="Times New Roman"/>
                      <w:b/>
                      <w:sz w:val="24"/>
                      <w:szCs w:val="24"/>
                    </w:rPr>
                  </w:pPr>
                  <w:r w:rsidRPr="005C55EC">
                    <w:rPr>
                      <w:rFonts w:ascii="Times New Roman" w:hAnsi="Times New Roman" w:cs="Times New Roman"/>
                      <w:sz w:val="24"/>
                      <w:szCs w:val="24"/>
                    </w:rPr>
                    <w:t>144 959</w:t>
                  </w:r>
                </w:p>
              </w:tc>
            </w:tr>
            <w:tr w:rsidR="00807222" w14:paraId="43ED19E2" w14:textId="5F48C0AD" w:rsidTr="00A36236">
              <w:tc>
                <w:tcPr>
                  <w:tcW w:w="613" w:type="dxa"/>
                  <w:vAlign w:val="bottom"/>
                </w:tcPr>
                <w:p w14:paraId="0D729F68" w14:textId="369F28E5" w:rsidR="00807222" w:rsidRPr="005C55EC" w:rsidRDefault="00807222" w:rsidP="00302F2D">
                  <w:pPr>
                    <w:spacing w:after="0" w:line="240" w:lineRule="auto"/>
                    <w:jc w:val="both"/>
                    <w:textAlignment w:val="baseline"/>
                    <w:rPr>
                      <w:rFonts w:ascii="Times New Roman" w:hAnsi="Times New Roman" w:cs="Times New Roman"/>
                      <w:b/>
                      <w:sz w:val="24"/>
                      <w:szCs w:val="24"/>
                    </w:rPr>
                  </w:pPr>
                </w:p>
              </w:tc>
              <w:tc>
                <w:tcPr>
                  <w:tcW w:w="4321" w:type="dxa"/>
                  <w:vAlign w:val="bottom"/>
                </w:tcPr>
                <w:p w14:paraId="015A0F8F" w14:textId="37A0C51D" w:rsidR="00807222" w:rsidRPr="005C55EC" w:rsidRDefault="00807222" w:rsidP="00302F2D">
                  <w:pPr>
                    <w:spacing w:after="0" w:line="240" w:lineRule="auto"/>
                    <w:jc w:val="both"/>
                    <w:textAlignment w:val="baseline"/>
                    <w:rPr>
                      <w:rFonts w:ascii="Times New Roman" w:hAnsi="Times New Roman" w:cs="Times New Roman"/>
                      <w:b/>
                      <w:sz w:val="24"/>
                      <w:szCs w:val="24"/>
                    </w:rPr>
                  </w:pPr>
                  <w:r w:rsidRPr="005C55EC">
                    <w:rPr>
                      <w:rFonts w:ascii="Times New Roman" w:hAnsi="Times New Roman" w:cs="Times New Roman"/>
                      <w:b/>
                      <w:sz w:val="24"/>
                      <w:szCs w:val="24"/>
                    </w:rPr>
                    <w:t>Kopā</w:t>
                  </w:r>
                </w:p>
              </w:tc>
              <w:tc>
                <w:tcPr>
                  <w:tcW w:w="2468" w:type="dxa"/>
                  <w:vAlign w:val="bottom"/>
                </w:tcPr>
                <w:p w14:paraId="77138BF4" w14:textId="553EA4E5" w:rsidR="00807222" w:rsidRPr="005C55EC" w:rsidRDefault="00807222" w:rsidP="00302F2D">
                  <w:pPr>
                    <w:spacing w:after="0" w:line="240" w:lineRule="auto"/>
                    <w:jc w:val="both"/>
                    <w:textAlignment w:val="baseline"/>
                    <w:rPr>
                      <w:rFonts w:ascii="Times New Roman" w:hAnsi="Times New Roman" w:cs="Times New Roman"/>
                      <w:b/>
                      <w:sz w:val="24"/>
                      <w:szCs w:val="24"/>
                    </w:rPr>
                  </w:pPr>
                  <w:r w:rsidRPr="005C55EC">
                    <w:rPr>
                      <w:rFonts w:ascii="Times New Roman" w:hAnsi="Times New Roman" w:cs="Times New Roman"/>
                      <w:b/>
                      <w:sz w:val="24"/>
                      <w:szCs w:val="24"/>
                    </w:rPr>
                    <w:t>1 391 074</w:t>
                  </w:r>
                </w:p>
              </w:tc>
            </w:tr>
          </w:tbl>
          <w:p w14:paraId="78D95373" w14:textId="77777777" w:rsidR="00807222" w:rsidRDefault="00807222" w:rsidP="00807222">
            <w:pPr>
              <w:spacing w:after="0" w:line="240" w:lineRule="auto"/>
              <w:textAlignment w:val="baseline"/>
              <w:rPr>
                <w:rFonts w:ascii="Times New Roman" w:eastAsia="Times New Roman" w:hAnsi="Times New Roman" w:cs="Times New Roman"/>
                <w:sz w:val="24"/>
                <w:szCs w:val="24"/>
                <w:lang w:eastAsia="lv-LV"/>
              </w:rPr>
            </w:pPr>
          </w:p>
        </w:tc>
      </w:tr>
      <w:tr w:rsidR="00807222" w14:paraId="48067F0C" w14:textId="77777777" w:rsidTr="00807222">
        <w:tc>
          <w:tcPr>
            <w:tcW w:w="1627" w:type="dxa"/>
            <w:tcBorders>
              <w:top w:val="single" w:sz="6" w:space="0" w:color="00000A"/>
              <w:left w:val="single" w:sz="6" w:space="0" w:color="00000A"/>
              <w:bottom w:val="single" w:sz="6" w:space="0" w:color="00000A"/>
              <w:right w:val="single" w:sz="4" w:space="0" w:color="auto"/>
            </w:tcBorders>
            <w:shd w:val="clear" w:color="auto" w:fill="auto"/>
            <w:tcMar>
              <w:left w:w="14" w:type="dxa"/>
            </w:tcMar>
          </w:tcPr>
          <w:p w14:paraId="34E17D09" w14:textId="77777777" w:rsidR="00807222" w:rsidRDefault="00807222" w:rsidP="00807222">
            <w:pPr>
              <w:spacing w:after="0" w:line="240" w:lineRule="auto"/>
              <w:ind w:left="105"/>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6.1. detalizēts ieņēmumu aprēķins </w:t>
            </w:r>
          </w:p>
        </w:tc>
        <w:tc>
          <w:tcPr>
            <w:tcW w:w="7427" w:type="dxa"/>
            <w:gridSpan w:val="8"/>
            <w:vMerge/>
            <w:tcBorders>
              <w:top w:val="single" w:sz="4" w:space="0" w:color="auto"/>
              <w:left w:val="single" w:sz="4" w:space="0" w:color="auto"/>
              <w:bottom w:val="single" w:sz="4" w:space="0" w:color="auto"/>
              <w:right w:val="single" w:sz="4" w:space="0" w:color="auto"/>
            </w:tcBorders>
            <w:shd w:val="clear" w:color="auto" w:fill="auto"/>
            <w:tcMar>
              <w:left w:w="14" w:type="dxa"/>
            </w:tcMar>
            <w:vAlign w:val="center"/>
          </w:tcPr>
          <w:p w14:paraId="498680C2" w14:textId="77777777" w:rsidR="00807222" w:rsidRDefault="00807222" w:rsidP="00807222">
            <w:pPr>
              <w:spacing w:after="0" w:line="240" w:lineRule="auto"/>
              <w:rPr>
                <w:rFonts w:ascii="Times New Roman" w:eastAsia="Times New Roman" w:hAnsi="Times New Roman" w:cs="Times New Roman"/>
                <w:sz w:val="24"/>
                <w:szCs w:val="24"/>
                <w:lang w:eastAsia="lv-LV"/>
              </w:rPr>
            </w:pPr>
          </w:p>
        </w:tc>
      </w:tr>
      <w:tr w:rsidR="00807222" w14:paraId="0E35F3E1" w14:textId="77777777" w:rsidTr="00807222">
        <w:tc>
          <w:tcPr>
            <w:tcW w:w="1627" w:type="dxa"/>
            <w:tcBorders>
              <w:top w:val="single" w:sz="6" w:space="0" w:color="00000A"/>
              <w:left w:val="single" w:sz="6" w:space="0" w:color="00000A"/>
              <w:bottom w:val="single" w:sz="6" w:space="0" w:color="00000A"/>
              <w:right w:val="single" w:sz="4" w:space="0" w:color="auto"/>
            </w:tcBorders>
            <w:shd w:val="clear" w:color="auto" w:fill="auto"/>
            <w:tcMar>
              <w:left w:w="14" w:type="dxa"/>
            </w:tcMar>
          </w:tcPr>
          <w:p w14:paraId="3C44D0C4" w14:textId="77777777" w:rsidR="00807222" w:rsidRDefault="00807222" w:rsidP="00807222">
            <w:pPr>
              <w:spacing w:after="0" w:line="240" w:lineRule="auto"/>
              <w:ind w:left="105"/>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6.2. detalizēts izdevumu aprēķins </w:t>
            </w:r>
          </w:p>
        </w:tc>
        <w:tc>
          <w:tcPr>
            <w:tcW w:w="7427" w:type="dxa"/>
            <w:gridSpan w:val="8"/>
            <w:vMerge/>
            <w:tcBorders>
              <w:top w:val="single" w:sz="4" w:space="0" w:color="auto"/>
              <w:left w:val="single" w:sz="4" w:space="0" w:color="auto"/>
              <w:bottom w:val="single" w:sz="4" w:space="0" w:color="auto"/>
              <w:right w:val="single" w:sz="4" w:space="0" w:color="auto"/>
            </w:tcBorders>
            <w:shd w:val="clear" w:color="auto" w:fill="auto"/>
            <w:tcMar>
              <w:left w:w="14" w:type="dxa"/>
            </w:tcMar>
            <w:vAlign w:val="center"/>
          </w:tcPr>
          <w:p w14:paraId="3709CE23" w14:textId="77777777" w:rsidR="00807222" w:rsidRDefault="00807222" w:rsidP="00807222">
            <w:pPr>
              <w:spacing w:after="0" w:line="240" w:lineRule="auto"/>
              <w:rPr>
                <w:rFonts w:ascii="Times New Roman" w:eastAsia="Times New Roman" w:hAnsi="Times New Roman" w:cs="Times New Roman"/>
                <w:sz w:val="24"/>
                <w:szCs w:val="24"/>
                <w:lang w:eastAsia="lv-LV"/>
              </w:rPr>
            </w:pPr>
          </w:p>
        </w:tc>
      </w:tr>
      <w:tr w:rsidR="00807222" w14:paraId="70CE12C4" w14:textId="77777777" w:rsidTr="00807222">
        <w:tc>
          <w:tcPr>
            <w:tcW w:w="1627"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14:paraId="46D9A613" w14:textId="77777777" w:rsidR="00807222" w:rsidRDefault="00807222" w:rsidP="00807222">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Amata vietu skaita izmaiņas </w:t>
            </w:r>
          </w:p>
        </w:tc>
        <w:tc>
          <w:tcPr>
            <w:tcW w:w="7427" w:type="dxa"/>
            <w:gridSpan w:val="8"/>
            <w:tcBorders>
              <w:top w:val="single" w:sz="4" w:space="0" w:color="auto"/>
              <w:left w:val="single" w:sz="6" w:space="0" w:color="00000A"/>
              <w:bottom w:val="single" w:sz="6" w:space="0" w:color="00000A"/>
              <w:right w:val="single" w:sz="6" w:space="0" w:color="00000A"/>
            </w:tcBorders>
            <w:shd w:val="clear" w:color="auto" w:fill="auto"/>
            <w:tcMar>
              <w:left w:w="14" w:type="dxa"/>
            </w:tcMar>
          </w:tcPr>
          <w:p w14:paraId="26C50E9B" w14:textId="77777777" w:rsidR="00807222" w:rsidRDefault="00807222" w:rsidP="00807222">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 </w:t>
            </w:r>
          </w:p>
        </w:tc>
      </w:tr>
      <w:tr w:rsidR="00807222" w14:paraId="5BE05A60" w14:textId="77777777" w:rsidTr="00807222">
        <w:tc>
          <w:tcPr>
            <w:tcW w:w="1627"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14:paraId="2CB2EDD4" w14:textId="77777777" w:rsidR="00807222" w:rsidRDefault="00807222" w:rsidP="00807222">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 Cita informācija </w:t>
            </w:r>
          </w:p>
        </w:tc>
        <w:tc>
          <w:tcPr>
            <w:tcW w:w="7427" w:type="dxa"/>
            <w:gridSpan w:val="8"/>
            <w:tcBorders>
              <w:top w:val="single" w:sz="6" w:space="0" w:color="00000A"/>
              <w:left w:val="single" w:sz="6" w:space="0" w:color="00000A"/>
              <w:bottom w:val="single" w:sz="6" w:space="0" w:color="00000A"/>
              <w:right w:val="single" w:sz="6" w:space="0" w:color="00000A"/>
            </w:tcBorders>
            <w:shd w:val="clear" w:color="auto" w:fill="auto"/>
            <w:tcMar>
              <w:left w:w="14" w:type="dxa"/>
            </w:tcMar>
          </w:tcPr>
          <w:p w14:paraId="675AA4F8" w14:textId="31335738" w:rsidR="00807222" w:rsidRDefault="00807222" w:rsidP="00807222">
            <w:pPr>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īstenošanai nepieciešamie valsts budžeta līdzekļi normatīvajos aktos noteiktajā kārtībā tiks pieprasīti no 74. resora </w:t>
            </w:r>
            <w:r w:rsidR="00765CB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Gadskārtējā valsts budžeta izpildes procesā pārdalāmais finansējums</w:t>
            </w:r>
            <w:r w:rsidR="00765CB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80.00.00 programmas </w:t>
            </w:r>
            <w:r w:rsidR="00765CB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Nesadalītais finansējums Eiropas Savienības politiku instrumentu un pārējās ārvalstu finanšu palīdzības līdzfinansēto projektu un pasākumu īstenošanai</w:t>
            </w:r>
            <w:r w:rsidR="00765CB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p>
          <w:p w14:paraId="1B77BED3" w14:textId="77777777" w:rsidR="00807222" w:rsidRDefault="00807222" w:rsidP="00807222">
            <w:pPr>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Finansējuma sadalījums un projekta izpildes termiņi pa gadiem ir norādīti indikatīvi un var mainīties projekta pasākuma ieviešanas gaitā atbilstoši faktiskajai situācijai. </w:t>
            </w:r>
          </w:p>
        </w:tc>
      </w:tr>
      <w:tr w:rsidR="001B7F5E" w14:paraId="70355E90" w14:textId="77777777" w:rsidTr="005C55EC">
        <w:tblPrEx>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6" w:type="dxa"/>
            <w:bottom w:w="30" w:type="dxa"/>
            <w:right w:w="30" w:type="dxa"/>
          </w:tblCellMar>
        </w:tblPrEx>
        <w:trPr>
          <w:gridAfter w:val="1"/>
          <w:wAfter w:w="7" w:type="dxa"/>
        </w:trPr>
        <w:tc>
          <w:tcPr>
            <w:tcW w:w="9055" w:type="dxa"/>
            <w:gridSpan w:val="8"/>
            <w:tcBorders>
              <w:top w:val="outset" w:sz="6" w:space="0" w:color="00000A"/>
              <w:left w:val="outset" w:sz="6" w:space="0" w:color="00000A"/>
              <w:bottom w:val="outset" w:sz="6" w:space="0" w:color="00000A"/>
              <w:right w:val="outset" w:sz="6" w:space="0" w:color="00000A"/>
            </w:tcBorders>
            <w:shd w:val="clear" w:color="auto" w:fill="auto"/>
            <w:tcMar>
              <w:left w:w="6" w:type="dxa"/>
            </w:tcMar>
            <w:vAlign w:val="center"/>
          </w:tcPr>
          <w:p w14:paraId="596AC5DC" w14:textId="093878CA" w:rsidR="001B7F5E" w:rsidRDefault="004D6717">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sz w:val="24"/>
                <w:szCs w:val="24"/>
                <w:lang w:eastAsia="lv-LV"/>
              </w:rPr>
              <w:t> </w:t>
            </w:r>
            <w:r>
              <w:rPr>
                <w:rFonts w:ascii="Times New Roman" w:eastAsia="Times New Roman" w:hAnsi="Times New Roman" w:cs="Times New Roman"/>
                <w:b/>
                <w:bCs/>
                <w:iCs/>
                <w:sz w:val="24"/>
                <w:szCs w:val="24"/>
                <w:lang w:eastAsia="lv-LV"/>
              </w:rPr>
              <w:t>IV. Tiesību akta projekta ietekme uz spēkā esošo tiesību normu sistēmu</w:t>
            </w:r>
          </w:p>
        </w:tc>
      </w:tr>
      <w:tr w:rsidR="001B7F5E" w14:paraId="38BEE541" w14:textId="77777777" w:rsidTr="005C55EC">
        <w:tblPrEx>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6" w:type="dxa"/>
            <w:bottom w:w="30" w:type="dxa"/>
            <w:right w:w="30" w:type="dxa"/>
          </w:tblCellMar>
        </w:tblPrEx>
        <w:trPr>
          <w:gridAfter w:val="1"/>
          <w:wAfter w:w="7" w:type="dxa"/>
        </w:trPr>
        <w:tc>
          <w:tcPr>
            <w:tcW w:w="9055" w:type="dxa"/>
            <w:gridSpan w:val="8"/>
            <w:tcBorders>
              <w:top w:val="outset" w:sz="6" w:space="0" w:color="00000A"/>
              <w:left w:val="outset" w:sz="6" w:space="0" w:color="00000A"/>
              <w:bottom w:val="outset" w:sz="6" w:space="0" w:color="00000A"/>
              <w:right w:val="outset" w:sz="6" w:space="0" w:color="00000A"/>
            </w:tcBorders>
            <w:shd w:val="clear" w:color="auto" w:fill="auto"/>
            <w:tcMar>
              <w:left w:w="6" w:type="dxa"/>
            </w:tcMar>
            <w:vAlign w:val="center"/>
          </w:tcPr>
          <w:p w14:paraId="4A79ABC1" w14:textId="697D23A8" w:rsidR="001B7F5E" w:rsidRDefault="004D6717">
            <w:pPr>
              <w:spacing w:after="0" w:line="240" w:lineRule="auto"/>
              <w:jc w:val="center"/>
            </w:pPr>
            <w:r>
              <w:rPr>
                <w:rFonts w:ascii="Times New Roman" w:eastAsia="Times New Roman" w:hAnsi="Times New Roman" w:cs="Times New Roman"/>
                <w:bCs/>
                <w:iCs/>
                <w:sz w:val="24"/>
                <w:szCs w:val="24"/>
                <w:lang w:eastAsia="lv-LV"/>
              </w:rPr>
              <w:t>MK rīkojuma projekts šo jomu neskar</w:t>
            </w:r>
          </w:p>
        </w:tc>
      </w:tr>
    </w:tbl>
    <w:p w14:paraId="0E6DB5CC" w14:textId="77777777" w:rsidR="001B7F5E" w:rsidRDefault="004D67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Ind w:w="-8"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6" w:type="dxa"/>
          <w:bottom w:w="30" w:type="dxa"/>
          <w:right w:w="30" w:type="dxa"/>
        </w:tblCellMar>
        <w:tblLook w:val="04A0" w:firstRow="1" w:lastRow="0" w:firstColumn="1" w:lastColumn="0" w:noHBand="0" w:noVBand="1"/>
      </w:tblPr>
      <w:tblGrid>
        <w:gridCol w:w="9055"/>
      </w:tblGrid>
      <w:tr w:rsidR="001B7F5E" w14:paraId="4713952D" w14:textId="77777777">
        <w:tc>
          <w:tcPr>
            <w:tcW w:w="9071" w:type="dxa"/>
            <w:tcBorders>
              <w:top w:val="outset" w:sz="6" w:space="0" w:color="00000A"/>
              <w:left w:val="outset" w:sz="6" w:space="0" w:color="00000A"/>
              <w:bottom w:val="outset" w:sz="6" w:space="0" w:color="00000A"/>
              <w:right w:val="outset" w:sz="6" w:space="0" w:color="00000A"/>
            </w:tcBorders>
            <w:shd w:val="clear" w:color="auto" w:fill="auto"/>
            <w:tcMar>
              <w:left w:w="6" w:type="dxa"/>
            </w:tcMar>
            <w:vAlign w:val="center"/>
          </w:tcPr>
          <w:p w14:paraId="21E41C04" w14:textId="77777777" w:rsidR="001B7F5E" w:rsidRDefault="004D6717">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1B7F5E" w14:paraId="49AA2685" w14:textId="77777777">
        <w:tc>
          <w:tcPr>
            <w:tcW w:w="9071" w:type="dxa"/>
            <w:tcBorders>
              <w:top w:val="outset" w:sz="6" w:space="0" w:color="00000A"/>
              <w:left w:val="outset" w:sz="6" w:space="0" w:color="00000A"/>
              <w:bottom w:val="outset" w:sz="6" w:space="0" w:color="00000A"/>
              <w:right w:val="outset" w:sz="6" w:space="0" w:color="00000A"/>
            </w:tcBorders>
            <w:shd w:val="clear" w:color="auto" w:fill="auto"/>
            <w:tcMar>
              <w:left w:w="6" w:type="dxa"/>
            </w:tcMar>
            <w:vAlign w:val="center"/>
          </w:tcPr>
          <w:p w14:paraId="554EC360" w14:textId="329EB059" w:rsidR="001B7F5E" w:rsidRDefault="004D6717">
            <w:pPr>
              <w:spacing w:after="0" w:line="240" w:lineRule="auto"/>
              <w:jc w:val="center"/>
            </w:pPr>
            <w:r>
              <w:rPr>
                <w:rFonts w:ascii="Times New Roman" w:eastAsia="Times New Roman" w:hAnsi="Times New Roman" w:cs="Times New Roman"/>
                <w:bCs/>
                <w:iCs/>
                <w:sz w:val="24"/>
                <w:szCs w:val="24"/>
                <w:lang w:eastAsia="lv-LV"/>
              </w:rPr>
              <w:t>MK rīkojuma projekts šo jomu neskar</w:t>
            </w:r>
          </w:p>
        </w:tc>
      </w:tr>
    </w:tbl>
    <w:p w14:paraId="1F94A4B2" w14:textId="77777777" w:rsidR="001B7F5E" w:rsidRDefault="004D67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4" w:type="pct"/>
        <w:tblInd w:w="-8" w:type="dxa"/>
        <w:tblBorders>
          <w:top w:val="outset" w:sz="6" w:space="0" w:color="00000A"/>
          <w:left w:val="outset" w:sz="6" w:space="0" w:color="00000A"/>
          <w:bottom w:val="single" w:sz="4" w:space="0" w:color="00000A"/>
          <w:right w:val="outset" w:sz="6" w:space="0" w:color="00000A"/>
          <w:insideH w:val="single" w:sz="4" w:space="0" w:color="00000A"/>
          <w:insideV w:val="outset" w:sz="6" w:space="0" w:color="00000A"/>
        </w:tblBorders>
        <w:tblCellMar>
          <w:top w:w="30" w:type="dxa"/>
          <w:left w:w="6" w:type="dxa"/>
          <w:bottom w:w="30" w:type="dxa"/>
          <w:right w:w="30" w:type="dxa"/>
        </w:tblCellMar>
        <w:tblLook w:val="04A0" w:firstRow="1" w:lastRow="0" w:firstColumn="1" w:lastColumn="0" w:noHBand="0" w:noVBand="1"/>
      </w:tblPr>
      <w:tblGrid>
        <w:gridCol w:w="9063"/>
      </w:tblGrid>
      <w:tr w:rsidR="001B7F5E" w14:paraId="358E3912" w14:textId="77777777" w:rsidTr="00BC6780">
        <w:tc>
          <w:tcPr>
            <w:tcW w:w="9063" w:type="dxa"/>
            <w:tcBorders>
              <w:top w:val="outset" w:sz="6" w:space="0" w:color="00000A"/>
              <w:left w:val="outset" w:sz="6" w:space="0" w:color="00000A"/>
              <w:bottom w:val="single" w:sz="4" w:space="0" w:color="00000A"/>
              <w:right w:val="outset" w:sz="6" w:space="0" w:color="00000A"/>
            </w:tcBorders>
            <w:shd w:val="clear" w:color="auto" w:fill="auto"/>
            <w:tcMar>
              <w:left w:w="6" w:type="dxa"/>
            </w:tcMar>
            <w:vAlign w:val="center"/>
          </w:tcPr>
          <w:p w14:paraId="247EF51E" w14:textId="77777777" w:rsidR="001B7F5E" w:rsidRDefault="004D6717">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VI. Sabiedrības līdzdalība un komunikācijas aktivitātes</w:t>
            </w:r>
          </w:p>
        </w:tc>
      </w:tr>
      <w:tr w:rsidR="00633FDD" w14:paraId="5441D6E7" w14:textId="77777777" w:rsidTr="00BC6780">
        <w:tc>
          <w:tcPr>
            <w:tcW w:w="9063" w:type="dxa"/>
            <w:tcBorders>
              <w:top w:val="outset" w:sz="6" w:space="0" w:color="00000A"/>
              <w:left w:val="outset" w:sz="6" w:space="0" w:color="00000A"/>
              <w:bottom w:val="single" w:sz="4" w:space="0" w:color="00000A"/>
              <w:right w:val="outset" w:sz="6" w:space="0" w:color="00000A"/>
            </w:tcBorders>
            <w:shd w:val="clear" w:color="auto" w:fill="auto"/>
            <w:tcMar>
              <w:left w:w="6" w:type="dxa"/>
            </w:tcMar>
            <w:vAlign w:val="center"/>
          </w:tcPr>
          <w:tbl>
            <w:tblPr>
              <w:tblW w:w="9054"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9" w:type="dxa"/>
                <w:bottom w:w="30" w:type="dxa"/>
                <w:right w:w="30" w:type="dxa"/>
              </w:tblCellMar>
              <w:tblLook w:val="04A0" w:firstRow="1" w:lastRow="0" w:firstColumn="1" w:lastColumn="0" w:noHBand="0" w:noVBand="1"/>
            </w:tblPr>
            <w:tblGrid>
              <w:gridCol w:w="9054"/>
            </w:tblGrid>
            <w:tr w:rsidR="00B714D6" w14:paraId="1CAC302D" w14:textId="77777777" w:rsidTr="00303B84">
              <w:trPr>
                <w:trHeight w:val="440"/>
              </w:trPr>
              <w:tc>
                <w:tcPr>
                  <w:tcW w:w="9054" w:type="dxa"/>
                  <w:tcBorders>
                    <w:top w:val="outset" w:sz="6" w:space="0" w:color="00000A"/>
                    <w:left w:val="outset" w:sz="6" w:space="0" w:color="00000A"/>
                    <w:bottom w:val="outset" w:sz="6" w:space="0" w:color="00000A"/>
                    <w:right w:val="outset" w:sz="6" w:space="0" w:color="00000A"/>
                  </w:tcBorders>
                  <w:shd w:val="clear" w:color="auto" w:fill="auto"/>
                  <w:tcMar>
                    <w:left w:w="29" w:type="dxa"/>
                  </w:tcMar>
                  <w:vAlign w:val="center"/>
                </w:tcPr>
                <w:p w14:paraId="550785FD" w14:textId="64095F68" w:rsidR="00B714D6" w:rsidRDefault="00B714D6" w:rsidP="000E2B35">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Tā kā projekts attiecas uz valsts pārvaldes iestādes –</w:t>
                  </w:r>
                  <w:r w:rsidR="000E2B35">
                    <w:rPr>
                      <w:rFonts w:ascii="Times New Roman" w:eastAsia="Times New Roman" w:hAnsi="Times New Roman" w:cs="Times New Roman"/>
                      <w:bCs/>
                      <w:iCs/>
                      <w:sz w:val="24"/>
                      <w:szCs w:val="24"/>
                      <w:lang w:eastAsia="lv-LV"/>
                    </w:rPr>
                    <w:t>VZD</w:t>
                  </w:r>
                  <w:r>
                    <w:rPr>
                      <w:rFonts w:ascii="Times New Roman" w:eastAsia="Times New Roman" w:hAnsi="Times New Roman" w:cs="Times New Roman"/>
                      <w:bCs/>
                      <w:iCs/>
                      <w:sz w:val="24"/>
                      <w:szCs w:val="24"/>
                      <w:lang w:eastAsia="lv-LV"/>
                    </w:rPr>
                    <w:t xml:space="preserve"> – īstenotā projekta finansējuma samazināšanu, tad sabiedrības iesaiste nav nepieciešama.</w:t>
                  </w:r>
                </w:p>
              </w:tc>
            </w:tr>
          </w:tbl>
          <w:p w14:paraId="1E7A48A6" w14:textId="41BB99C9" w:rsidR="00633FDD" w:rsidRDefault="00633FDD">
            <w:pPr>
              <w:spacing w:after="0" w:line="240" w:lineRule="auto"/>
              <w:jc w:val="center"/>
              <w:rPr>
                <w:rFonts w:ascii="Times New Roman" w:eastAsia="Times New Roman" w:hAnsi="Times New Roman" w:cs="Times New Roman"/>
                <w:b/>
                <w:bCs/>
                <w:iCs/>
                <w:sz w:val="24"/>
                <w:szCs w:val="24"/>
                <w:lang w:eastAsia="lv-LV"/>
              </w:rPr>
            </w:pPr>
          </w:p>
        </w:tc>
      </w:tr>
    </w:tbl>
    <w:p w14:paraId="11D37A95" w14:textId="77777777" w:rsidR="001B7F5E" w:rsidRDefault="004D67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Ind w:w="-8"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6" w:type="dxa"/>
          <w:bottom w:w="30" w:type="dxa"/>
          <w:right w:w="30" w:type="dxa"/>
        </w:tblCellMar>
        <w:tblLook w:val="04A0" w:firstRow="1" w:lastRow="0" w:firstColumn="1" w:lastColumn="0" w:noHBand="0" w:noVBand="1"/>
      </w:tblPr>
      <w:tblGrid>
        <w:gridCol w:w="487"/>
        <w:gridCol w:w="2766"/>
        <w:gridCol w:w="5802"/>
      </w:tblGrid>
      <w:tr w:rsidR="001B7F5E" w14:paraId="532EFC82" w14:textId="77777777">
        <w:tc>
          <w:tcPr>
            <w:tcW w:w="9071" w:type="dxa"/>
            <w:gridSpan w:val="3"/>
            <w:tcBorders>
              <w:top w:val="outset" w:sz="6" w:space="0" w:color="00000A"/>
              <w:left w:val="outset" w:sz="6" w:space="0" w:color="00000A"/>
              <w:bottom w:val="outset" w:sz="6" w:space="0" w:color="00000A"/>
              <w:right w:val="outset" w:sz="6" w:space="0" w:color="00000A"/>
            </w:tcBorders>
            <w:shd w:val="clear" w:color="auto" w:fill="auto"/>
            <w:tcMar>
              <w:left w:w="6" w:type="dxa"/>
            </w:tcMar>
            <w:vAlign w:val="center"/>
          </w:tcPr>
          <w:p w14:paraId="79126EBB" w14:textId="77777777" w:rsidR="001B7F5E" w:rsidRDefault="004D6717">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B7F5E" w14:paraId="7026711D" w14:textId="77777777">
        <w:tc>
          <w:tcPr>
            <w:tcW w:w="488"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4C99FBBD" w14:textId="77777777" w:rsidR="001B7F5E" w:rsidRDefault="004D67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2770"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4A5B6CCF" w14:textId="77777777" w:rsidR="001B7F5E" w:rsidRDefault="004D67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izpildē iesaistītās institūcijas</w:t>
            </w:r>
          </w:p>
        </w:tc>
        <w:tc>
          <w:tcPr>
            <w:tcW w:w="5813"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306A114D" w14:textId="7488B8EF" w:rsidR="001B7F5E" w:rsidRDefault="000E2B35">
            <w:pPr>
              <w:spacing w:after="0" w:line="240" w:lineRule="auto"/>
              <w:jc w:val="both"/>
            </w:pPr>
            <w:r>
              <w:rPr>
                <w:rStyle w:val="normaltextrun"/>
                <w:rFonts w:ascii="Times New Roman" w:hAnsi="Times New Roman" w:cs="Times New Roman"/>
                <w:color w:val="000000"/>
                <w:sz w:val="24"/>
                <w:szCs w:val="24"/>
                <w:shd w:val="clear" w:color="auto" w:fill="FFFFFF"/>
              </w:rPr>
              <w:t>VZD</w:t>
            </w:r>
            <w:r w:rsidR="004D6717">
              <w:rPr>
                <w:rStyle w:val="normaltextrun"/>
                <w:rFonts w:ascii="Times New Roman" w:hAnsi="Times New Roman" w:cs="Times New Roman"/>
                <w:color w:val="000000"/>
                <w:sz w:val="24"/>
                <w:szCs w:val="24"/>
                <w:shd w:val="clear" w:color="auto" w:fill="FFFFFF"/>
              </w:rPr>
              <w:t>, Valsts reģionālās attīstības aģentūra, Tiesu administrācija, Būvniecības valsts kontroles birojs, valsts sabiedrība ar ierobežotu atbildību </w:t>
            </w:r>
            <w:r w:rsidR="00765CB4">
              <w:rPr>
                <w:rStyle w:val="normaltextrun"/>
                <w:rFonts w:ascii="Times New Roman" w:hAnsi="Times New Roman" w:cs="Times New Roman"/>
                <w:color w:val="000000"/>
                <w:sz w:val="24"/>
                <w:szCs w:val="24"/>
                <w:shd w:val="clear" w:color="auto" w:fill="FFFFFF"/>
              </w:rPr>
              <w:t>“</w:t>
            </w:r>
            <w:r w:rsidR="004D6717">
              <w:rPr>
                <w:rStyle w:val="normaltextrun"/>
                <w:rFonts w:ascii="Times New Roman" w:hAnsi="Times New Roman" w:cs="Times New Roman"/>
                <w:color w:val="000000"/>
                <w:sz w:val="24"/>
                <w:szCs w:val="24"/>
                <w:shd w:val="clear" w:color="auto" w:fill="FFFFFF"/>
              </w:rPr>
              <w:t>Zemkopības ministrijas nekustamie īpašumi</w:t>
            </w:r>
            <w:r w:rsidR="00765CB4">
              <w:rPr>
                <w:rStyle w:val="normaltextrun"/>
                <w:rFonts w:ascii="Times New Roman" w:hAnsi="Times New Roman" w:cs="Times New Roman"/>
                <w:color w:val="000000"/>
                <w:sz w:val="24"/>
                <w:szCs w:val="24"/>
                <w:shd w:val="clear" w:color="auto" w:fill="FFFFFF"/>
              </w:rPr>
              <w:t>”</w:t>
            </w:r>
            <w:r w:rsidR="004D6717">
              <w:rPr>
                <w:rStyle w:val="normaltextrun"/>
                <w:rFonts w:ascii="Times New Roman" w:hAnsi="Times New Roman" w:cs="Times New Roman"/>
                <w:color w:val="000000"/>
                <w:sz w:val="24"/>
                <w:szCs w:val="24"/>
                <w:shd w:val="clear" w:color="auto" w:fill="FFFFFF"/>
              </w:rPr>
              <w:t>.</w:t>
            </w:r>
            <w:r w:rsidR="004D6717">
              <w:rPr>
                <w:rStyle w:val="eop"/>
                <w:rFonts w:ascii="Times New Roman" w:hAnsi="Times New Roman" w:cs="Times New Roman"/>
                <w:color w:val="000000"/>
                <w:sz w:val="24"/>
                <w:szCs w:val="24"/>
                <w:shd w:val="clear" w:color="auto" w:fill="FFFFFF"/>
              </w:rPr>
              <w:t> </w:t>
            </w:r>
          </w:p>
        </w:tc>
      </w:tr>
      <w:tr w:rsidR="001B7F5E" w14:paraId="3096C551" w14:textId="77777777">
        <w:tc>
          <w:tcPr>
            <w:tcW w:w="488"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0DCE63F1" w14:textId="77777777" w:rsidR="001B7F5E" w:rsidRDefault="004D67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2770"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41DCD883" w14:textId="77777777" w:rsidR="001B7F5E" w:rsidRDefault="004D67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izpildes ietekme uz pārvaldes funkcijām un institucionālo struktūru.</w:t>
            </w:r>
            <w:r>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5813"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506AE9C3" w14:textId="77777777" w:rsidR="001B7F5E" w:rsidRDefault="004D67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Jaunas institūcijas nav nepieciešams veidot, likvidēt vai reorganizēt.</w:t>
            </w:r>
          </w:p>
        </w:tc>
      </w:tr>
      <w:tr w:rsidR="001B7F5E" w14:paraId="426062E9" w14:textId="77777777">
        <w:tc>
          <w:tcPr>
            <w:tcW w:w="488"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231C8859" w14:textId="77777777" w:rsidR="001B7F5E" w:rsidRDefault="004D67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2770"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18A78298" w14:textId="77777777" w:rsidR="001B7F5E" w:rsidRDefault="004D67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5813"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6D49C6E6" w14:textId="77777777" w:rsidR="001B7F5E" w:rsidRDefault="004D671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1C5051F" w14:textId="77777777" w:rsidR="00174E05" w:rsidRDefault="00174E05" w:rsidP="00857883">
      <w:pPr>
        <w:pStyle w:val="Body"/>
        <w:tabs>
          <w:tab w:val="left" w:pos="6237"/>
        </w:tabs>
        <w:spacing w:after="0" w:line="240" w:lineRule="auto"/>
        <w:jc w:val="both"/>
        <w:rPr>
          <w:rFonts w:ascii="Times New Roman" w:hAnsi="Times New Roman"/>
          <w:color w:val="00000A"/>
          <w:sz w:val="28"/>
          <w:lang w:val="de-DE"/>
        </w:rPr>
      </w:pPr>
    </w:p>
    <w:p w14:paraId="0BAE760F" w14:textId="77777777" w:rsidR="00174E05" w:rsidRDefault="00174E05" w:rsidP="00174E05">
      <w:pPr>
        <w:suppressAutoHyphens/>
        <w:spacing w:after="0" w:line="240" w:lineRule="auto"/>
        <w:ind w:left="-567" w:firstLine="567"/>
        <w:jc w:val="both"/>
        <w:rPr>
          <w:rFonts w:ascii="Times New Roman" w:eastAsia="Times New Roman" w:hAnsi="Times New Roman"/>
          <w:sz w:val="24"/>
          <w:szCs w:val="24"/>
          <w:lang w:eastAsia="zh-CN"/>
        </w:rPr>
      </w:pPr>
    </w:p>
    <w:p w14:paraId="21088216" w14:textId="15791F78" w:rsidR="00174E05" w:rsidRDefault="00174E05" w:rsidP="000469D6">
      <w:pPr>
        <w:suppressAutoHyphens/>
        <w:spacing w:after="0" w:line="240" w:lineRule="auto"/>
        <w:ind w:left="-567"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Vides aizsardzības u</w:t>
      </w:r>
      <w:r w:rsidR="000469D6">
        <w:rPr>
          <w:rFonts w:ascii="Times New Roman" w:eastAsia="Times New Roman" w:hAnsi="Times New Roman"/>
          <w:sz w:val="24"/>
          <w:szCs w:val="24"/>
          <w:lang w:eastAsia="zh-CN"/>
        </w:rPr>
        <w:t xml:space="preserve">n reģionālās attīstības ministrs </w:t>
      </w:r>
      <w:r w:rsidR="000469D6">
        <w:rPr>
          <w:rFonts w:ascii="Times New Roman" w:eastAsia="Times New Roman" w:hAnsi="Times New Roman"/>
          <w:sz w:val="24"/>
          <w:szCs w:val="24"/>
          <w:lang w:eastAsia="zh-CN"/>
        </w:rPr>
        <w:tab/>
      </w:r>
      <w:r w:rsidR="000469D6">
        <w:rPr>
          <w:rFonts w:ascii="Times New Roman" w:eastAsia="Times New Roman" w:hAnsi="Times New Roman"/>
          <w:sz w:val="24"/>
          <w:szCs w:val="24"/>
          <w:lang w:eastAsia="zh-CN"/>
        </w:rPr>
        <w:tab/>
      </w:r>
      <w:r w:rsidR="000469D6">
        <w:rPr>
          <w:rFonts w:ascii="Times New Roman" w:eastAsia="Times New Roman" w:hAnsi="Times New Roman"/>
          <w:sz w:val="24"/>
          <w:szCs w:val="24"/>
          <w:lang w:eastAsia="zh-CN"/>
        </w:rPr>
        <w:tab/>
      </w:r>
      <w:r w:rsidR="000469D6">
        <w:rPr>
          <w:rFonts w:ascii="Times New Roman" w:eastAsia="Times New Roman" w:hAnsi="Times New Roman"/>
          <w:sz w:val="24"/>
          <w:szCs w:val="24"/>
          <w:lang w:eastAsia="zh-CN"/>
        </w:rPr>
        <w:tab/>
      </w:r>
      <w:proofErr w:type="spellStart"/>
      <w:r w:rsidR="000469D6">
        <w:rPr>
          <w:rFonts w:ascii="Times New Roman" w:eastAsia="Times New Roman" w:hAnsi="Times New Roman"/>
          <w:sz w:val="24"/>
          <w:szCs w:val="24"/>
          <w:lang w:eastAsia="zh-CN"/>
        </w:rPr>
        <w:t>A.T.Plešs</w:t>
      </w:r>
      <w:proofErr w:type="spellEnd"/>
    </w:p>
    <w:p w14:paraId="693DE14D" w14:textId="77777777" w:rsidR="00BC6780" w:rsidRDefault="00BC6780">
      <w:pPr>
        <w:tabs>
          <w:tab w:val="left" w:pos="6237"/>
        </w:tabs>
        <w:spacing w:after="0" w:line="240" w:lineRule="auto"/>
        <w:rPr>
          <w:rFonts w:ascii="Times New Roman" w:hAnsi="Times New Roman" w:cs="Times New Roman"/>
          <w:sz w:val="20"/>
          <w:szCs w:val="20"/>
        </w:rPr>
      </w:pPr>
    </w:p>
    <w:p w14:paraId="319F3983" w14:textId="77777777" w:rsidR="00174E05" w:rsidRDefault="00174E05">
      <w:pPr>
        <w:tabs>
          <w:tab w:val="left" w:pos="6237"/>
        </w:tabs>
        <w:spacing w:after="0" w:line="240" w:lineRule="auto"/>
        <w:rPr>
          <w:rFonts w:ascii="Times New Roman" w:hAnsi="Times New Roman" w:cs="Times New Roman"/>
          <w:sz w:val="20"/>
          <w:szCs w:val="20"/>
        </w:rPr>
      </w:pPr>
    </w:p>
    <w:p w14:paraId="41E02B88" w14:textId="1B393306" w:rsidR="00174E05" w:rsidRDefault="00174E0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Truhanova, </w:t>
      </w:r>
      <w:r w:rsidR="009F3BF5" w:rsidRPr="009F3BF5">
        <w:rPr>
          <w:rFonts w:ascii="Times New Roman" w:hAnsi="Times New Roman" w:cs="Times New Roman"/>
          <w:sz w:val="20"/>
          <w:szCs w:val="20"/>
          <w:shd w:val="clear" w:color="auto" w:fill="FFFFFF"/>
        </w:rPr>
        <w:t>66016792 </w:t>
      </w:r>
    </w:p>
    <w:p w14:paraId="03517DC2" w14:textId="5F30273D" w:rsidR="00174E05" w:rsidRPr="00174E05" w:rsidRDefault="00EC2B15">
      <w:pPr>
        <w:tabs>
          <w:tab w:val="left" w:pos="6237"/>
        </w:tabs>
        <w:spacing w:after="0" w:line="240" w:lineRule="auto"/>
        <w:rPr>
          <w:rFonts w:ascii="Times New Roman" w:hAnsi="Times New Roman" w:cs="Times New Roman"/>
          <w:sz w:val="20"/>
          <w:szCs w:val="20"/>
        </w:rPr>
      </w:pPr>
      <w:hyperlink r:id="rId11" w:history="1">
        <w:r w:rsidR="00174E05" w:rsidRPr="009B71E8">
          <w:rPr>
            <w:rStyle w:val="Hyperlink"/>
            <w:rFonts w:ascii="Times New Roman" w:hAnsi="Times New Roman" w:cs="Times New Roman"/>
            <w:sz w:val="20"/>
            <w:szCs w:val="20"/>
          </w:rPr>
          <w:t>Evita.truhanova@varam.gov.lv</w:t>
        </w:r>
      </w:hyperlink>
      <w:r w:rsidR="00174E05">
        <w:rPr>
          <w:rFonts w:ascii="Times New Roman" w:hAnsi="Times New Roman" w:cs="Times New Roman"/>
          <w:sz w:val="20"/>
          <w:szCs w:val="20"/>
        </w:rPr>
        <w:t xml:space="preserve"> </w:t>
      </w:r>
    </w:p>
    <w:sectPr w:rsidR="00174E05" w:rsidRPr="00174E05">
      <w:headerReference w:type="default" r:id="rId12"/>
      <w:footerReference w:type="default" r:id="rId13"/>
      <w:footerReference w:type="first" r:id="rId14"/>
      <w:pgSz w:w="11906" w:h="16838"/>
      <w:pgMar w:top="1418" w:right="1134" w:bottom="1134" w:left="1701" w:header="709" w:footer="709"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2F6DD" w14:textId="77777777" w:rsidR="00EC2B15" w:rsidRDefault="00EC2B15">
      <w:pPr>
        <w:spacing w:after="0" w:line="240" w:lineRule="auto"/>
      </w:pPr>
      <w:r>
        <w:separator/>
      </w:r>
    </w:p>
  </w:endnote>
  <w:endnote w:type="continuationSeparator" w:id="0">
    <w:p w14:paraId="456853BE" w14:textId="77777777" w:rsidR="00EC2B15" w:rsidRDefault="00EC2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4DBDC" w14:textId="100BAC2F" w:rsidR="001B7F5E" w:rsidRDefault="004D6717">
    <w:pPr>
      <w:pStyle w:val="Footer"/>
      <w:rPr>
        <w:rFonts w:ascii="Times New Roman" w:hAnsi="Times New Roman" w:cs="Times New Roman"/>
        <w:sz w:val="20"/>
        <w:szCs w:val="20"/>
      </w:rPr>
    </w:pPr>
    <w:bookmarkStart w:id="1" w:name="_Hlk47967014"/>
    <w:bookmarkStart w:id="2" w:name="_Hlk47967015"/>
    <w:r>
      <w:rPr>
        <w:rFonts w:ascii="Times New Roman" w:hAnsi="Times New Roman" w:cs="Times New Roman"/>
        <w:sz w:val="20"/>
        <w:szCs w:val="20"/>
      </w:rPr>
      <w:t>VARAManot_</w:t>
    </w:r>
    <w:r w:rsidR="00765CB4">
      <w:rPr>
        <w:rFonts w:ascii="Times New Roman" w:hAnsi="Times New Roman" w:cs="Times New Roman"/>
        <w:sz w:val="20"/>
        <w:szCs w:val="20"/>
      </w:rPr>
      <w:t>06012021_</w:t>
    </w:r>
    <w:r>
      <w:rPr>
        <w:rFonts w:ascii="Times New Roman" w:hAnsi="Times New Roman" w:cs="Times New Roman"/>
        <w:sz w:val="20"/>
        <w:szCs w:val="20"/>
      </w:rPr>
      <w:t>Grozijumi_</w:t>
    </w:r>
    <w:bookmarkEnd w:id="1"/>
    <w:bookmarkEnd w:id="2"/>
    <w:r>
      <w:rPr>
        <w:rFonts w:ascii="Times New Roman" w:hAnsi="Times New Roman" w:cs="Times New Roman"/>
        <w:sz w:val="20"/>
        <w:szCs w:val="20"/>
      </w:rPr>
      <w:t>78_Kadastrs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9EA91" w14:textId="49CFE963" w:rsidR="001B7F5E" w:rsidRDefault="004D6717">
    <w:pPr>
      <w:pStyle w:val="Footer"/>
    </w:pPr>
    <w:r>
      <w:rPr>
        <w:rFonts w:ascii="Times New Roman" w:hAnsi="Times New Roman" w:cs="Times New Roman"/>
        <w:sz w:val="20"/>
        <w:szCs w:val="20"/>
      </w:rPr>
      <w:t>VARAManot_</w:t>
    </w:r>
    <w:r w:rsidR="00765CB4">
      <w:rPr>
        <w:rFonts w:ascii="Times New Roman" w:hAnsi="Times New Roman" w:cs="Times New Roman"/>
        <w:sz w:val="20"/>
        <w:szCs w:val="20"/>
      </w:rPr>
      <w:t>06012021_</w:t>
    </w:r>
    <w:r>
      <w:rPr>
        <w:rFonts w:ascii="Times New Roman" w:hAnsi="Times New Roman" w:cs="Times New Roman"/>
        <w:sz w:val="20"/>
        <w:szCs w:val="20"/>
      </w:rPr>
      <w:t>Grozijumi_78_Kadastrs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AAA10" w14:textId="77777777" w:rsidR="00EC2B15" w:rsidRDefault="00EC2B15">
      <w:pPr>
        <w:spacing w:after="0" w:line="240" w:lineRule="auto"/>
      </w:pPr>
      <w:r>
        <w:separator/>
      </w:r>
    </w:p>
  </w:footnote>
  <w:footnote w:type="continuationSeparator" w:id="0">
    <w:p w14:paraId="69709FF5" w14:textId="77777777" w:rsidR="00EC2B15" w:rsidRDefault="00EC2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804249162"/>
      <w:docPartObj>
        <w:docPartGallery w:val="Page Numbers (Top of Page)"/>
        <w:docPartUnique/>
      </w:docPartObj>
    </w:sdtPr>
    <w:sdtEndPr/>
    <w:sdtContent>
      <w:p w14:paraId="65D1C8C6" w14:textId="46E05BDA" w:rsidR="001B7F5E" w:rsidRPr="00AE21C0" w:rsidRDefault="004D6717">
        <w:pPr>
          <w:pStyle w:val="Header"/>
          <w:jc w:val="center"/>
          <w:rPr>
            <w:rFonts w:ascii="Times New Roman" w:hAnsi="Times New Roman" w:cs="Times New Roman"/>
          </w:rPr>
        </w:pPr>
        <w:r w:rsidRPr="00AE21C0">
          <w:rPr>
            <w:rFonts w:ascii="Times New Roman" w:hAnsi="Times New Roman" w:cs="Times New Roman"/>
          </w:rPr>
          <w:fldChar w:fldCharType="begin"/>
        </w:r>
        <w:r w:rsidRPr="00AE21C0">
          <w:rPr>
            <w:rFonts w:ascii="Times New Roman" w:hAnsi="Times New Roman" w:cs="Times New Roman"/>
          </w:rPr>
          <w:instrText>PAGE</w:instrText>
        </w:r>
        <w:r w:rsidRPr="00AE21C0">
          <w:rPr>
            <w:rFonts w:ascii="Times New Roman" w:hAnsi="Times New Roman" w:cs="Times New Roman"/>
          </w:rPr>
          <w:fldChar w:fldCharType="separate"/>
        </w:r>
        <w:r w:rsidR="00AA5DF3">
          <w:rPr>
            <w:rFonts w:ascii="Times New Roman" w:hAnsi="Times New Roman" w:cs="Times New Roman"/>
            <w:noProof/>
          </w:rPr>
          <w:t>6</w:t>
        </w:r>
        <w:r w:rsidRPr="00AE21C0">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51271"/>
    <w:multiLevelType w:val="multilevel"/>
    <w:tmpl w:val="6908AE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7D25DA0"/>
    <w:multiLevelType w:val="multilevel"/>
    <w:tmpl w:val="00B8DE28"/>
    <w:lvl w:ilvl="0">
      <w:start w:val="1"/>
      <w:numFmt w:val="bullet"/>
      <w:lvlText w:val=""/>
      <w:lvlJc w:val="left"/>
      <w:pPr>
        <w:ind w:left="780" w:hanging="360"/>
      </w:pPr>
      <w:rPr>
        <w:rFonts w:ascii="Symbol" w:hAnsi="Symbol" w:cs="Symbol" w:hint="default"/>
        <w:sz w:val="24"/>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5E"/>
    <w:rsid w:val="000469D6"/>
    <w:rsid w:val="000E2B35"/>
    <w:rsid w:val="00174E05"/>
    <w:rsid w:val="001B7F5E"/>
    <w:rsid w:val="001D6C4B"/>
    <w:rsid w:val="00255922"/>
    <w:rsid w:val="002C746D"/>
    <w:rsid w:val="002C7AB2"/>
    <w:rsid w:val="00302F2D"/>
    <w:rsid w:val="00303B84"/>
    <w:rsid w:val="003E7689"/>
    <w:rsid w:val="003F0D64"/>
    <w:rsid w:val="00401092"/>
    <w:rsid w:val="00457E74"/>
    <w:rsid w:val="004A3ECA"/>
    <w:rsid w:val="004D6717"/>
    <w:rsid w:val="00575F80"/>
    <w:rsid w:val="005C55EC"/>
    <w:rsid w:val="00604D19"/>
    <w:rsid w:val="00633FDD"/>
    <w:rsid w:val="00644F7F"/>
    <w:rsid w:val="00651409"/>
    <w:rsid w:val="006E25DA"/>
    <w:rsid w:val="00765CB4"/>
    <w:rsid w:val="00770778"/>
    <w:rsid w:val="007E51CF"/>
    <w:rsid w:val="00804371"/>
    <w:rsid w:val="00807222"/>
    <w:rsid w:val="0080747A"/>
    <w:rsid w:val="00857883"/>
    <w:rsid w:val="008A665F"/>
    <w:rsid w:val="008E08AC"/>
    <w:rsid w:val="00902233"/>
    <w:rsid w:val="00952826"/>
    <w:rsid w:val="00983135"/>
    <w:rsid w:val="009C2541"/>
    <w:rsid w:val="009F3BF5"/>
    <w:rsid w:val="00A33B86"/>
    <w:rsid w:val="00AA52BE"/>
    <w:rsid w:val="00AA5DF3"/>
    <w:rsid w:val="00AE21C0"/>
    <w:rsid w:val="00B714D6"/>
    <w:rsid w:val="00BC6780"/>
    <w:rsid w:val="00BE170E"/>
    <w:rsid w:val="00C674B5"/>
    <w:rsid w:val="00C75F76"/>
    <w:rsid w:val="00CC07CA"/>
    <w:rsid w:val="00D95948"/>
    <w:rsid w:val="00D95EA8"/>
    <w:rsid w:val="00DA15D7"/>
    <w:rsid w:val="00DE5174"/>
    <w:rsid w:val="00E62086"/>
    <w:rsid w:val="00E6712C"/>
    <w:rsid w:val="00E875A4"/>
    <w:rsid w:val="00EC2B15"/>
    <w:rsid w:val="00ED19A0"/>
    <w:rsid w:val="00FC1BF1"/>
    <w:rsid w:val="00FC4D74"/>
    <w:rsid w:val="00FD31A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4B6C"/>
  <w15:docId w15:val="{14C96CAB-7244-4821-A7B0-C5A5F3A7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894C55"/>
  </w:style>
  <w:style w:type="character" w:customStyle="1" w:styleId="Internetasaite">
    <w:name w:val="Interneta saite"/>
    <w:basedOn w:val="DefaultParagraphFont"/>
    <w:uiPriority w:val="99"/>
    <w:unhideWhenUsed/>
    <w:rsid w:val="00894C55"/>
    <w:rPr>
      <w:color w:val="0000FF"/>
      <w:u w:val="single"/>
    </w:rPr>
  </w:style>
  <w:style w:type="character" w:customStyle="1" w:styleId="HeaderChar">
    <w:name w:val="Header Char"/>
    <w:basedOn w:val="DefaultParagraphFont"/>
    <w:link w:val="Header"/>
    <w:uiPriority w:val="99"/>
    <w:qFormat/>
    <w:rsid w:val="00894C55"/>
  </w:style>
  <w:style w:type="character" w:customStyle="1" w:styleId="FooterChar">
    <w:name w:val="Footer Char"/>
    <w:basedOn w:val="DefaultParagraphFont"/>
    <w:link w:val="Footer"/>
    <w:uiPriority w:val="99"/>
    <w:qFormat/>
    <w:rsid w:val="00894C55"/>
  </w:style>
  <w:style w:type="character" w:styleId="PlaceholderText">
    <w:name w:val="Placeholder Text"/>
    <w:basedOn w:val="DefaultParagraphFont"/>
    <w:uiPriority w:val="99"/>
    <w:semiHidden/>
    <w:qFormat/>
    <w:rsid w:val="00E90C01"/>
    <w:rPr>
      <w:color w:val="808080"/>
    </w:rPr>
  </w:style>
  <w:style w:type="character" w:styleId="FollowedHyperlink">
    <w:name w:val="FollowedHyperlink"/>
    <w:basedOn w:val="DefaultParagraphFont"/>
    <w:uiPriority w:val="99"/>
    <w:semiHidden/>
    <w:unhideWhenUsed/>
    <w:qFormat/>
    <w:rsid w:val="003E0791"/>
    <w:rPr>
      <w:color w:val="954F72" w:themeColor="followedHyperlink"/>
      <w:u w:val="single"/>
    </w:rPr>
  </w:style>
  <w:style w:type="character" w:customStyle="1" w:styleId="BalloonTextChar">
    <w:name w:val="Balloon Text Char"/>
    <w:basedOn w:val="DefaultParagraphFont"/>
    <w:link w:val="BalloonText"/>
    <w:uiPriority w:val="99"/>
    <w:semiHidden/>
    <w:qFormat/>
    <w:rsid w:val="003F28AC"/>
    <w:rPr>
      <w:rFonts w:ascii="Tahoma" w:hAnsi="Tahoma" w:cs="Tahoma"/>
      <w:sz w:val="16"/>
      <w:szCs w:val="16"/>
    </w:rPr>
  </w:style>
  <w:style w:type="character" w:styleId="FootnoteReference">
    <w:name w:val="footnote reference"/>
    <w:qFormat/>
    <w:rsid w:val="000E6D65"/>
    <w:rPr>
      <w:vertAlign w:val="superscript"/>
    </w:rPr>
  </w:style>
  <w:style w:type="character" w:customStyle="1" w:styleId="FootnoteTextChar">
    <w:name w:val="Footnote Text Char"/>
    <w:basedOn w:val="DefaultParagraphFont"/>
    <w:link w:val="FootnoteText"/>
    <w:qFormat/>
    <w:rsid w:val="000E6D65"/>
    <w:rPr>
      <w:rFonts w:ascii="Segoe UI" w:eastAsia="Times New Roman" w:hAnsi="Segoe UI" w:cs="Segoe UI"/>
      <w:sz w:val="18"/>
      <w:szCs w:val="24"/>
      <w:lang w:eastAsia="zh-CN"/>
    </w:rPr>
  </w:style>
  <w:style w:type="character" w:customStyle="1" w:styleId="Neatrisintapieminana1">
    <w:name w:val="Neatrisināta pieminēšana1"/>
    <w:basedOn w:val="DefaultParagraphFont"/>
    <w:uiPriority w:val="99"/>
    <w:semiHidden/>
    <w:unhideWhenUsed/>
    <w:qFormat/>
    <w:rsid w:val="000B770E"/>
    <w:rPr>
      <w:color w:val="605E5C"/>
      <w:shd w:val="clear" w:color="auto" w:fill="E1DFDD"/>
    </w:rPr>
  </w:style>
  <w:style w:type="character" w:styleId="CommentReference">
    <w:name w:val="annotation reference"/>
    <w:basedOn w:val="DefaultParagraphFont"/>
    <w:uiPriority w:val="99"/>
    <w:semiHidden/>
    <w:unhideWhenUsed/>
    <w:qFormat/>
    <w:rsid w:val="00B159ED"/>
    <w:rPr>
      <w:sz w:val="16"/>
      <w:szCs w:val="16"/>
    </w:rPr>
  </w:style>
  <w:style w:type="character" w:customStyle="1" w:styleId="CommentTextChar">
    <w:name w:val="Comment Text Char"/>
    <w:basedOn w:val="DefaultParagraphFont"/>
    <w:link w:val="CommentText"/>
    <w:uiPriority w:val="99"/>
    <w:semiHidden/>
    <w:qFormat/>
    <w:rsid w:val="00B159ED"/>
    <w:rPr>
      <w:sz w:val="20"/>
      <w:szCs w:val="20"/>
    </w:rPr>
  </w:style>
  <w:style w:type="character" w:customStyle="1" w:styleId="CommentSubjectChar">
    <w:name w:val="Comment Subject Char"/>
    <w:basedOn w:val="CommentTextChar"/>
    <w:link w:val="CommentSubject"/>
    <w:uiPriority w:val="99"/>
    <w:semiHidden/>
    <w:qFormat/>
    <w:rsid w:val="00B159ED"/>
    <w:rPr>
      <w:b/>
      <w:bCs/>
      <w:sz w:val="20"/>
      <w:szCs w:val="20"/>
    </w:rPr>
  </w:style>
  <w:style w:type="character" w:customStyle="1" w:styleId="ListLabel1">
    <w:name w:val="ListLabel 1"/>
    <w:qFormat/>
    <w:rPr>
      <w:rFonts w:eastAsia="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normaltextrun">
    <w:name w:val="normaltextrun"/>
    <w:basedOn w:val="DefaultParagraphFont"/>
    <w:qFormat/>
    <w:rsid w:val="006D5BE6"/>
  </w:style>
  <w:style w:type="character" w:customStyle="1" w:styleId="eop">
    <w:name w:val="eop"/>
    <w:basedOn w:val="DefaultParagraphFont"/>
    <w:qFormat/>
    <w:rsid w:val="006D5BE6"/>
  </w:style>
  <w:style w:type="character" w:customStyle="1" w:styleId="ListLabel11">
    <w:name w:val="ListLabel 11"/>
    <w:qFormat/>
    <w:rPr>
      <w:rFonts w:ascii="Times New Roman" w:hAnsi="Times New Roman" w:cs="Symbol"/>
      <w:sz w:val="24"/>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dtjs">
    <w:name w:val="Rādītājs"/>
    <w:basedOn w:val="Normal"/>
    <w:qFormat/>
    <w:pPr>
      <w:suppressLineNumbers/>
    </w:pPr>
    <w:rPr>
      <w:rFonts w:cs="Arial"/>
    </w:rPr>
  </w:style>
  <w:style w:type="paragraph" w:customStyle="1" w:styleId="labojumupamats">
    <w:name w:val="labojumu_pamats"/>
    <w:basedOn w:val="Normal"/>
    <w:qFormat/>
    <w:rsid w:val="00894C55"/>
    <w:pPr>
      <w:spacing w:beforeAutospacing="1"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qFormat/>
    <w:rsid w:val="00894C55"/>
    <w:pPr>
      <w:spacing w:beforeAutospacing="1"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3F28AC"/>
    <w:pPr>
      <w:spacing w:after="0" w:line="240" w:lineRule="auto"/>
    </w:pPr>
    <w:rPr>
      <w:rFonts w:ascii="Tahoma" w:hAnsi="Tahoma" w:cs="Tahoma"/>
      <w:sz w:val="16"/>
      <w:szCs w:val="16"/>
    </w:rPr>
  </w:style>
  <w:style w:type="paragraph" w:styleId="FootnoteText">
    <w:name w:val="footnote text"/>
    <w:basedOn w:val="Normal"/>
    <w:link w:val="FootnoteTextChar"/>
    <w:qFormat/>
    <w:rsid w:val="000E6D65"/>
    <w:pPr>
      <w:suppressAutoHyphens/>
      <w:spacing w:after="60" w:line="240" w:lineRule="auto"/>
      <w:textAlignment w:val="baseline"/>
    </w:pPr>
    <w:rPr>
      <w:rFonts w:ascii="Segoe UI" w:eastAsia="Times New Roman" w:hAnsi="Segoe UI" w:cs="Segoe UI"/>
      <w:sz w:val="18"/>
      <w:szCs w:val="24"/>
      <w:lang w:eastAsia="zh-CN"/>
    </w:rPr>
  </w:style>
  <w:style w:type="paragraph" w:styleId="ListParagraph">
    <w:name w:val="List Paragraph"/>
    <w:basedOn w:val="Normal"/>
    <w:uiPriority w:val="34"/>
    <w:qFormat/>
    <w:rsid w:val="0032137F"/>
    <w:pPr>
      <w:ind w:left="720"/>
      <w:contextualSpacing/>
    </w:pPr>
  </w:style>
  <w:style w:type="paragraph" w:customStyle="1" w:styleId="VPBullet">
    <w:name w:val="VP Bullet"/>
    <w:basedOn w:val="Normal"/>
    <w:qFormat/>
    <w:rsid w:val="005679ED"/>
    <w:pPr>
      <w:tabs>
        <w:tab w:val="left" w:pos="0"/>
      </w:tabs>
      <w:spacing w:line="252" w:lineRule="auto"/>
      <w:jc w:val="both"/>
    </w:pPr>
    <w:rPr>
      <w:rFonts w:ascii="Times New Roman" w:hAnsi="Times New Roman" w:cs="Times New Roman"/>
      <w:bCs/>
      <w:sz w:val="24"/>
    </w:rPr>
  </w:style>
  <w:style w:type="paragraph" w:customStyle="1" w:styleId="VPBody">
    <w:name w:val="VP Body"/>
    <w:basedOn w:val="Normal"/>
    <w:link w:val="VPBodyChar"/>
    <w:qFormat/>
    <w:rsid w:val="005679ED"/>
    <w:pPr>
      <w:tabs>
        <w:tab w:val="left" w:pos="0"/>
      </w:tabs>
      <w:spacing w:line="252" w:lineRule="auto"/>
      <w:jc w:val="both"/>
    </w:pPr>
    <w:rPr>
      <w:rFonts w:ascii="Times New Roman" w:hAnsi="Times New Roman" w:cs="Times New Roman"/>
      <w:bCs/>
      <w:sz w:val="24"/>
    </w:rPr>
  </w:style>
  <w:style w:type="paragraph" w:styleId="CommentText">
    <w:name w:val="annotation text"/>
    <w:basedOn w:val="Normal"/>
    <w:link w:val="CommentTextChar"/>
    <w:uiPriority w:val="99"/>
    <w:semiHidden/>
    <w:unhideWhenUsed/>
    <w:qFormat/>
    <w:rsid w:val="00B159ED"/>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B159ED"/>
    <w:rPr>
      <w:b/>
      <w:bCs/>
    </w:rPr>
  </w:style>
  <w:style w:type="paragraph" w:customStyle="1" w:styleId="paragraph">
    <w:name w:val="paragraph"/>
    <w:basedOn w:val="Normal"/>
    <w:qFormat/>
    <w:rsid w:val="006D5BE6"/>
    <w:pPr>
      <w:spacing w:beforeAutospacing="1"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5679E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PBodyChar">
    <w:name w:val="VP Body Char"/>
    <w:link w:val="VPBody"/>
    <w:locked/>
    <w:rsid w:val="005C55EC"/>
    <w:rPr>
      <w:rFonts w:ascii="Times New Roman" w:hAnsi="Times New Roman" w:cs="Times New Roman"/>
      <w:bCs/>
      <w:sz w:val="24"/>
    </w:rPr>
  </w:style>
  <w:style w:type="paragraph" w:customStyle="1" w:styleId="Body">
    <w:name w:val="Body"/>
    <w:qFormat/>
    <w:rsid w:val="00857883"/>
    <w:pPr>
      <w:spacing w:after="200" w:line="276" w:lineRule="auto"/>
    </w:pPr>
    <w:rPr>
      <w:rFonts w:ascii="Calibri" w:eastAsia="Arial Unicode MS" w:hAnsi="Calibri" w:cs="Arial Unicode MS"/>
      <w:color w:val="000000"/>
      <w:u w:color="000000"/>
      <w:lang w:eastAsia="lv-LV"/>
    </w:rPr>
  </w:style>
  <w:style w:type="character" w:styleId="Hyperlink">
    <w:name w:val="Hyperlink"/>
    <w:basedOn w:val="DefaultParagraphFont"/>
    <w:uiPriority w:val="99"/>
    <w:unhideWhenUsed/>
    <w:rsid w:val="00174E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976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ita.truhanova@var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718B298228960489F56F0419CFA614F" ma:contentTypeVersion="11" ma:contentTypeDescription="Izveidot jaunu dokumentu." ma:contentTypeScope="" ma:versionID="c315c9f79231ba174a6e33f446572731">
  <xsd:schema xmlns:xsd="http://www.w3.org/2001/XMLSchema" xmlns:xs="http://www.w3.org/2001/XMLSchema" xmlns:p="http://schemas.microsoft.com/office/2006/metadata/properties" xmlns:ns3="b7ff3f73-803f-483a-890b-71b582754ce2" xmlns:ns4="f4ac1c89-c468-4115-8111-4b2433007404" targetNamespace="http://schemas.microsoft.com/office/2006/metadata/properties" ma:root="true" ma:fieldsID="b3bcb0f611d1dbd15a62a54b18fe10a1" ns3:_="" ns4:_="">
    <xsd:import namespace="b7ff3f73-803f-483a-890b-71b582754ce2"/>
    <xsd:import namespace="f4ac1c89-c468-4115-8111-4b24330074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f3f73-803f-483a-890b-71b582754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c1c89-c468-4115-8111-4b2433007404"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F9E50-0CD4-4E41-A79A-27A940089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f3f73-803f-483a-890b-71b582754ce2"/>
    <ds:schemaRef ds:uri="f4ac1c89-c468-4115-8111-4b2433007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5D8285-9542-4797-AAD0-E7C07BAC90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0FDD53-B416-413F-B200-BF9A221C7B3B}">
  <ds:schemaRefs>
    <ds:schemaRef ds:uri="http://schemas.microsoft.com/sharepoint/v3/contenttype/forms"/>
  </ds:schemaRefs>
</ds:datastoreItem>
</file>

<file path=customXml/itemProps4.xml><?xml version="1.0" encoding="utf-8"?>
<ds:datastoreItem xmlns:ds="http://schemas.openxmlformats.org/officeDocument/2006/customXml" ds:itemID="{20F9CEA2-B6D2-4540-BE44-D11C5DACC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7015</Words>
  <Characters>3999</Characters>
  <Application>Microsoft Office Word</Application>
  <DocSecurity>0</DocSecurity>
  <Lines>33</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projekta anotācija</vt:lpstr>
      <vt:lpstr>MK rīkojuma projekta anotācija</vt:lpstr>
    </vt:vector>
  </TitlesOfParts>
  <Company>Vides aizsardzības un reģionālās attīstības ministrija</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anotācija</dc:title>
  <dc:subject>Anotācija</dc:subject>
  <dc:creator>Lelda Kalniņa</dc:creator>
  <dc:description>67026576, lelda.kalnina@varam.gov.lv</dc:description>
  <cp:lastModifiedBy>Evita Truhanova</cp:lastModifiedBy>
  <cp:revision>5</cp:revision>
  <cp:lastPrinted>2020-10-15T05:49:00Z</cp:lastPrinted>
  <dcterms:created xsi:type="dcterms:W3CDTF">2021-01-06T10:17:00Z</dcterms:created>
  <dcterms:modified xsi:type="dcterms:W3CDTF">2021-01-06T10:41:00Z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Vides aizsardzības un reģionālās attīstības ministrija</vt:lpwstr>
  </property>
  <property fmtid="{D5CDD505-2E9C-101B-9397-08002B2CF9AE}" pid="4" name="ContentTypeId">
    <vt:lpwstr>0x0101002718B298228960489F56F0419CFA614F</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