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6F7B9" w14:textId="77777777" w:rsidR="009250BE" w:rsidRPr="00A85536" w:rsidRDefault="00A66C7A" w:rsidP="00A807BA">
      <w:pPr>
        <w:spacing w:after="0" w:line="240" w:lineRule="auto"/>
        <w:jc w:val="center"/>
        <w:rPr>
          <w:rFonts w:ascii="Times New Roman" w:eastAsia="Times New Roman" w:hAnsi="Times New Roman" w:cs="Times New Roman"/>
          <w:b/>
          <w:bCs/>
          <w:sz w:val="24"/>
          <w:szCs w:val="24"/>
          <w:lang w:eastAsia="lv-LV"/>
        </w:rPr>
      </w:pPr>
      <w:r w:rsidRPr="00A85536">
        <w:rPr>
          <w:rFonts w:ascii="Times New Roman" w:eastAsia="Times New Roman" w:hAnsi="Times New Roman" w:cs="Times New Roman"/>
          <w:b/>
          <w:bCs/>
          <w:sz w:val="24"/>
          <w:szCs w:val="24"/>
          <w:lang w:eastAsia="lv-LV"/>
        </w:rPr>
        <w:t>Ministru kabineta noteikumu projekta</w:t>
      </w:r>
    </w:p>
    <w:p w14:paraId="1ABA5C0F" w14:textId="07F23F07" w:rsidR="0066747E" w:rsidRPr="00A85536" w:rsidRDefault="00A66C7A" w:rsidP="00A807BA">
      <w:pPr>
        <w:spacing w:after="0" w:line="240" w:lineRule="auto"/>
        <w:jc w:val="center"/>
        <w:rPr>
          <w:rFonts w:ascii="Times New Roman" w:eastAsia="Times New Roman" w:hAnsi="Times New Roman"/>
          <w:b/>
          <w:sz w:val="24"/>
          <w:szCs w:val="24"/>
          <w:lang w:eastAsia="lv-LV"/>
        </w:rPr>
      </w:pPr>
      <w:r w:rsidRPr="00A85536">
        <w:rPr>
          <w:rFonts w:ascii="Times New Roman" w:eastAsia="Times New Roman" w:hAnsi="Times New Roman" w:cs="Times New Roman"/>
          <w:b/>
          <w:bCs/>
          <w:sz w:val="24"/>
          <w:szCs w:val="24"/>
          <w:lang w:eastAsia="lv-LV"/>
        </w:rPr>
        <w:t>“</w:t>
      </w:r>
      <w:r w:rsidR="00C21AA2" w:rsidRPr="00C21AA2">
        <w:rPr>
          <w:rFonts w:ascii="Times New Roman" w:eastAsia="Times New Roman" w:hAnsi="Times New Roman"/>
          <w:b/>
          <w:sz w:val="24"/>
          <w:szCs w:val="24"/>
          <w:lang w:eastAsia="lv-LV"/>
        </w:rPr>
        <w:t>Atbrīvojuma no dabas resursu nodokļa samaksas par videi kaitīgām precēm piemērošanas kārtība</w:t>
      </w:r>
      <w:r w:rsidR="00560425" w:rsidRPr="00A85536">
        <w:rPr>
          <w:rFonts w:ascii="Times New Roman" w:eastAsia="Times New Roman" w:hAnsi="Times New Roman"/>
          <w:b/>
          <w:sz w:val="24"/>
          <w:szCs w:val="24"/>
          <w:lang w:eastAsia="lv-LV"/>
        </w:rPr>
        <w:t>”</w:t>
      </w:r>
    </w:p>
    <w:p w14:paraId="7A6A7BD8" w14:textId="77777777" w:rsidR="00560425" w:rsidRPr="00A85536" w:rsidRDefault="00560425" w:rsidP="00560425">
      <w:pPr>
        <w:spacing w:after="0" w:line="240" w:lineRule="auto"/>
        <w:jc w:val="center"/>
        <w:rPr>
          <w:rFonts w:ascii="Times New Roman" w:eastAsia="Times New Roman" w:hAnsi="Times New Roman" w:cs="Times New Roman"/>
          <w:b/>
          <w:bCs/>
          <w:sz w:val="24"/>
          <w:szCs w:val="24"/>
          <w:lang w:eastAsia="lv-LV"/>
        </w:rPr>
      </w:pPr>
      <w:r w:rsidRPr="00A85536">
        <w:rPr>
          <w:rFonts w:ascii="Times New Roman" w:eastAsia="Times New Roman" w:hAnsi="Times New Roman" w:cs="Times New Roman"/>
          <w:b/>
          <w:bCs/>
          <w:sz w:val="24"/>
          <w:szCs w:val="24"/>
          <w:lang w:eastAsia="lv-LV"/>
        </w:rPr>
        <w:t>sākotnējās ietekmes novērtējuma ziņojums (anotācija)</w:t>
      </w:r>
    </w:p>
    <w:p w14:paraId="621E09D9" w14:textId="77777777" w:rsidR="0066747E" w:rsidRPr="00A85536" w:rsidRDefault="0066747E" w:rsidP="00A807BA">
      <w:pPr>
        <w:spacing w:after="0" w:line="240" w:lineRule="auto"/>
        <w:jc w:val="center"/>
        <w:rPr>
          <w:rFonts w:ascii="Times New Roman" w:eastAsia="Times New Roman" w:hAnsi="Times New Roman"/>
          <w:b/>
          <w:sz w:val="24"/>
          <w:szCs w:val="24"/>
          <w:lang w:eastAsia="lv-LV"/>
        </w:rPr>
      </w:pPr>
    </w:p>
    <w:tbl>
      <w:tblPr>
        <w:tblStyle w:val="TableGrid"/>
        <w:tblW w:w="9209" w:type="dxa"/>
        <w:tblLook w:val="04A0" w:firstRow="1" w:lastRow="0" w:firstColumn="1" w:lastColumn="0" w:noHBand="0" w:noVBand="1"/>
      </w:tblPr>
      <w:tblGrid>
        <w:gridCol w:w="2093"/>
        <w:gridCol w:w="7116"/>
      </w:tblGrid>
      <w:tr w:rsidR="00865160" w:rsidRPr="00A85536" w14:paraId="26D22C80" w14:textId="77777777" w:rsidTr="00A807BA">
        <w:tc>
          <w:tcPr>
            <w:tcW w:w="9209" w:type="dxa"/>
            <w:gridSpan w:val="2"/>
          </w:tcPr>
          <w:p w14:paraId="356CB7C1" w14:textId="77777777" w:rsidR="00824887" w:rsidRPr="00A85536" w:rsidRDefault="00A66C7A" w:rsidP="00B94099">
            <w:pPr>
              <w:jc w:val="center"/>
              <w:rPr>
                <w:rFonts w:ascii="Times New Roman" w:eastAsia="Times New Roman" w:hAnsi="Times New Roman" w:cs="Times New Roman"/>
                <w:b/>
                <w:bCs/>
                <w:sz w:val="24"/>
                <w:szCs w:val="24"/>
                <w:lang w:eastAsia="lv-LV"/>
              </w:rPr>
            </w:pPr>
            <w:r w:rsidRPr="00A85536">
              <w:rPr>
                <w:rFonts w:ascii="Times New Roman" w:eastAsia="Times New Roman" w:hAnsi="Times New Roman" w:cs="Times New Roman"/>
                <w:b/>
                <w:bCs/>
                <w:iCs/>
                <w:sz w:val="24"/>
                <w:szCs w:val="24"/>
                <w:lang w:eastAsia="lv-LV"/>
              </w:rPr>
              <w:t>Tiesību akta projekta anotācijas kopsavilkums</w:t>
            </w:r>
          </w:p>
        </w:tc>
      </w:tr>
      <w:tr w:rsidR="00865160" w:rsidRPr="00A85536" w14:paraId="5691A098" w14:textId="77777777" w:rsidTr="00550846">
        <w:tc>
          <w:tcPr>
            <w:tcW w:w="2093" w:type="dxa"/>
          </w:tcPr>
          <w:p w14:paraId="6801E59E" w14:textId="77777777" w:rsidR="00824887" w:rsidRPr="00A85536" w:rsidRDefault="00A66C7A" w:rsidP="00AB5A2E">
            <w:pPr>
              <w:jc w:val="center"/>
              <w:rPr>
                <w:rFonts w:ascii="Times New Roman" w:eastAsia="Times New Roman" w:hAnsi="Times New Roman" w:cs="Times New Roman"/>
                <w:bCs/>
                <w:sz w:val="24"/>
                <w:szCs w:val="24"/>
                <w:lang w:eastAsia="lv-LV"/>
              </w:rPr>
            </w:pPr>
            <w:r w:rsidRPr="00A85536">
              <w:rPr>
                <w:rFonts w:ascii="Times New Roman" w:eastAsia="Times New Roman" w:hAnsi="Times New Roman" w:cs="Times New Roman"/>
                <w:iCs/>
                <w:sz w:val="24"/>
                <w:szCs w:val="24"/>
                <w:lang w:eastAsia="lv-LV"/>
              </w:rPr>
              <w:t>Mērķis, risinājums un projekta spēkā stāšanās laiks</w:t>
            </w:r>
            <w:r w:rsidR="00AB5A2E" w:rsidRPr="00A85536">
              <w:rPr>
                <w:rFonts w:ascii="Times New Roman" w:eastAsia="Times New Roman" w:hAnsi="Times New Roman" w:cs="Times New Roman"/>
                <w:iCs/>
                <w:sz w:val="24"/>
                <w:szCs w:val="24"/>
                <w:lang w:eastAsia="lv-LV"/>
              </w:rPr>
              <w:t xml:space="preserve"> (</w:t>
            </w:r>
            <w:r w:rsidR="00AB5A2E" w:rsidRPr="00A85536">
              <w:rPr>
                <w:rFonts w:ascii="Times New Roman" w:hAnsi="Times New Roman" w:cs="Times New Roman"/>
              </w:rPr>
              <w:t>500 zīmes bez atstarpēm)</w:t>
            </w:r>
          </w:p>
        </w:tc>
        <w:tc>
          <w:tcPr>
            <w:tcW w:w="7116" w:type="dxa"/>
          </w:tcPr>
          <w:p w14:paraId="2BD2C44D" w14:textId="7F9F09D9" w:rsidR="009901F0" w:rsidRPr="00A85536" w:rsidRDefault="00A66C7A" w:rsidP="009901F0">
            <w:pPr>
              <w:jc w:val="both"/>
              <w:rPr>
                <w:rFonts w:ascii="Times New Roman" w:eastAsia="Times New Roman" w:hAnsi="Times New Roman"/>
                <w:sz w:val="24"/>
                <w:szCs w:val="24"/>
                <w:lang w:eastAsia="lv-LV"/>
              </w:rPr>
            </w:pPr>
            <w:r w:rsidRPr="00A85536">
              <w:rPr>
                <w:rFonts w:ascii="Times New Roman" w:eastAsia="Times New Roman" w:hAnsi="Times New Roman"/>
                <w:sz w:val="24"/>
                <w:szCs w:val="24"/>
                <w:lang w:eastAsia="lv-LV"/>
              </w:rPr>
              <w:t>Mini</w:t>
            </w:r>
            <w:r w:rsidR="009901F0" w:rsidRPr="00A85536">
              <w:rPr>
                <w:rFonts w:ascii="Times New Roman" w:eastAsia="Times New Roman" w:hAnsi="Times New Roman"/>
                <w:sz w:val="24"/>
                <w:szCs w:val="24"/>
                <w:lang w:eastAsia="lv-LV"/>
              </w:rPr>
              <w:t>stru kabineta noteikumu projekta</w:t>
            </w:r>
            <w:r w:rsidRPr="00A85536">
              <w:rPr>
                <w:rFonts w:ascii="Times New Roman" w:eastAsia="Times New Roman" w:hAnsi="Times New Roman"/>
                <w:sz w:val="24"/>
                <w:szCs w:val="24"/>
                <w:lang w:eastAsia="lv-LV"/>
              </w:rPr>
              <w:t xml:space="preserve"> “</w:t>
            </w:r>
            <w:r w:rsidR="00EB7941" w:rsidRPr="00EB7941">
              <w:rPr>
                <w:rFonts w:ascii="Times New Roman" w:eastAsia="Times New Roman" w:hAnsi="Times New Roman"/>
                <w:sz w:val="24"/>
                <w:szCs w:val="24"/>
                <w:lang w:eastAsia="lv-LV"/>
              </w:rPr>
              <w:t>Atbrīvojuma no dabas resursu nodokļa samaksas par videi kaitīgām precēm piemērošanas kārtība</w:t>
            </w:r>
            <w:r w:rsidR="00D85E6E" w:rsidRPr="00A85536">
              <w:rPr>
                <w:rFonts w:ascii="Times New Roman" w:eastAsia="Times New Roman" w:hAnsi="Times New Roman"/>
                <w:sz w:val="24"/>
                <w:szCs w:val="24"/>
                <w:lang w:eastAsia="lv-LV"/>
              </w:rPr>
              <w:t>”</w:t>
            </w:r>
            <w:r w:rsidR="009901F0" w:rsidRPr="00A85536">
              <w:rPr>
                <w:rFonts w:ascii="Times New Roman" w:eastAsia="Times New Roman" w:hAnsi="Times New Roman"/>
                <w:sz w:val="24"/>
                <w:szCs w:val="24"/>
                <w:lang w:eastAsia="lv-LV"/>
              </w:rPr>
              <w:t xml:space="preserve"> (turpmāk – noteikumu projekts) mērķi:</w:t>
            </w:r>
          </w:p>
          <w:p w14:paraId="4FC19903" w14:textId="31A2D3A6" w:rsidR="00FA7EBF" w:rsidRPr="00A85536" w:rsidRDefault="00FA7EBF" w:rsidP="00FA7EBF">
            <w:pPr>
              <w:jc w:val="both"/>
              <w:rPr>
                <w:rFonts w:ascii="Times New Roman" w:eastAsia="Times New Roman" w:hAnsi="Times New Roman"/>
                <w:sz w:val="24"/>
                <w:szCs w:val="24"/>
                <w:lang w:eastAsia="lv-LV"/>
              </w:rPr>
            </w:pPr>
            <w:r w:rsidRPr="00A85536">
              <w:rPr>
                <w:rFonts w:ascii="Times New Roman" w:eastAsia="Times New Roman" w:hAnsi="Times New Roman"/>
                <w:sz w:val="24"/>
                <w:szCs w:val="24"/>
                <w:lang w:eastAsia="lv-LV"/>
              </w:rPr>
              <w:t xml:space="preserve">- </w:t>
            </w:r>
            <w:r w:rsidR="00AD1884" w:rsidRPr="00A85536">
              <w:rPr>
                <w:rFonts w:ascii="Times New Roman" w:eastAsia="Times New Roman" w:hAnsi="Times New Roman"/>
                <w:sz w:val="24"/>
                <w:szCs w:val="24"/>
                <w:lang w:eastAsia="lv-LV"/>
              </w:rPr>
              <w:t xml:space="preserve">nodrošināt atbilstību </w:t>
            </w:r>
            <w:r w:rsidRPr="00A85536">
              <w:rPr>
                <w:rFonts w:ascii="Times New Roman" w:eastAsia="Times New Roman" w:hAnsi="Times New Roman"/>
                <w:sz w:val="24"/>
                <w:szCs w:val="24"/>
                <w:lang w:eastAsia="lv-LV"/>
              </w:rPr>
              <w:t>Eiropas Parlamenta un Padomes 2018.</w:t>
            </w:r>
            <w:r w:rsidR="00AD1884" w:rsidRPr="00A85536">
              <w:rPr>
                <w:rFonts w:ascii="Times New Roman" w:eastAsia="Times New Roman" w:hAnsi="Times New Roman"/>
                <w:sz w:val="24"/>
                <w:szCs w:val="24"/>
                <w:lang w:eastAsia="lv-LV"/>
              </w:rPr>
              <w:t> </w:t>
            </w:r>
            <w:r w:rsidRPr="00A85536">
              <w:rPr>
                <w:rFonts w:ascii="Times New Roman" w:eastAsia="Times New Roman" w:hAnsi="Times New Roman"/>
                <w:sz w:val="24"/>
                <w:szCs w:val="24"/>
                <w:lang w:eastAsia="lv-LV"/>
              </w:rPr>
              <w:t>gada 30.</w:t>
            </w:r>
            <w:r w:rsidR="00AD1884" w:rsidRPr="00A85536">
              <w:rPr>
                <w:rFonts w:ascii="Times New Roman" w:eastAsia="Times New Roman" w:hAnsi="Times New Roman"/>
                <w:sz w:val="24"/>
                <w:szCs w:val="24"/>
                <w:lang w:eastAsia="lv-LV"/>
              </w:rPr>
              <w:t> </w:t>
            </w:r>
            <w:r w:rsidRPr="00A85536">
              <w:rPr>
                <w:rFonts w:ascii="Times New Roman" w:eastAsia="Times New Roman" w:hAnsi="Times New Roman"/>
                <w:sz w:val="24"/>
                <w:szCs w:val="24"/>
                <w:lang w:eastAsia="lv-LV"/>
              </w:rPr>
              <w:t>maija Direktīva</w:t>
            </w:r>
            <w:r w:rsidR="00AD1884" w:rsidRPr="00A85536">
              <w:rPr>
                <w:rFonts w:ascii="Times New Roman" w:eastAsia="Times New Roman" w:hAnsi="Times New Roman"/>
                <w:sz w:val="24"/>
                <w:szCs w:val="24"/>
                <w:lang w:eastAsia="lv-LV"/>
              </w:rPr>
              <w:t>s</w:t>
            </w:r>
            <w:r w:rsidR="00EF7F3A" w:rsidRPr="00A85536">
              <w:rPr>
                <w:rFonts w:ascii="Times New Roman" w:eastAsia="Times New Roman" w:hAnsi="Times New Roman"/>
                <w:sz w:val="24"/>
                <w:szCs w:val="24"/>
                <w:lang w:eastAsia="lv-LV"/>
              </w:rPr>
              <w:t xml:space="preserve"> (ES) 2018/8</w:t>
            </w:r>
            <w:r w:rsidR="00FF391B" w:rsidRPr="00A85536">
              <w:rPr>
                <w:rFonts w:ascii="Times New Roman" w:eastAsia="Times New Roman" w:hAnsi="Times New Roman"/>
                <w:sz w:val="24"/>
                <w:szCs w:val="24"/>
                <w:lang w:eastAsia="lv-LV"/>
              </w:rPr>
              <w:t>5</w:t>
            </w:r>
            <w:r w:rsidRPr="00A85536">
              <w:rPr>
                <w:rFonts w:ascii="Times New Roman" w:eastAsia="Times New Roman" w:hAnsi="Times New Roman"/>
                <w:sz w:val="24"/>
                <w:szCs w:val="24"/>
                <w:lang w:eastAsia="lv-LV"/>
              </w:rPr>
              <w:t>1, ar ko groza Direktīvu 2008/98 par atkritumiem</w:t>
            </w:r>
            <w:r w:rsidR="008D0634" w:rsidRPr="00A85536">
              <w:rPr>
                <w:rFonts w:ascii="Times New Roman" w:eastAsia="Times New Roman" w:hAnsi="Times New Roman"/>
                <w:sz w:val="24"/>
                <w:szCs w:val="24"/>
                <w:lang w:eastAsia="lv-LV"/>
              </w:rPr>
              <w:t>,</w:t>
            </w:r>
            <w:r w:rsidR="00AD1884" w:rsidRPr="00A85536">
              <w:rPr>
                <w:rFonts w:ascii="Times New Roman" w:eastAsia="Times New Roman" w:hAnsi="Times New Roman"/>
                <w:sz w:val="24"/>
                <w:szCs w:val="24"/>
                <w:lang w:eastAsia="lv-LV"/>
              </w:rPr>
              <w:t xml:space="preserve"> (turpmāk – Direktīva 2018/851) prasībām</w:t>
            </w:r>
            <w:r w:rsidR="00F40660" w:rsidRPr="00A85536">
              <w:rPr>
                <w:rFonts w:ascii="Times New Roman" w:eastAsia="Times New Roman" w:hAnsi="Times New Roman"/>
                <w:sz w:val="24"/>
                <w:szCs w:val="24"/>
                <w:lang w:eastAsia="lv-LV"/>
              </w:rPr>
              <w:t>;</w:t>
            </w:r>
          </w:p>
          <w:p w14:paraId="5117D62A" w14:textId="5D1E480A" w:rsidR="009901F0" w:rsidRPr="00A85536" w:rsidRDefault="009901F0" w:rsidP="009901F0">
            <w:pPr>
              <w:jc w:val="both"/>
              <w:rPr>
                <w:rFonts w:ascii="Times New Roman" w:eastAsia="Times New Roman" w:hAnsi="Times New Roman"/>
                <w:sz w:val="24"/>
                <w:szCs w:val="24"/>
                <w:lang w:eastAsia="lv-LV"/>
              </w:rPr>
            </w:pPr>
            <w:r w:rsidRPr="00A85536">
              <w:rPr>
                <w:rFonts w:ascii="Times New Roman" w:eastAsia="Times New Roman" w:hAnsi="Times New Roman"/>
                <w:sz w:val="24"/>
                <w:szCs w:val="24"/>
                <w:lang w:eastAsia="lv-LV"/>
              </w:rPr>
              <w:t>- nodrošināt atbilstību grozījumiem Dabas resursu nodokļa likumā</w:t>
            </w:r>
            <w:r w:rsidR="00F40660" w:rsidRPr="00A85536">
              <w:rPr>
                <w:rFonts w:ascii="Times New Roman" w:eastAsia="Times New Roman" w:hAnsi="Times New Roman"/>
                <w:sz w:val="24"/>
                <w:szCs w:val="24"/>
                <w:lang w:eastAsia="lv-LV"/>
              </w:rPr>
              <w:t>;</w:t>
            </w:r>
          </w:p>
          <w:p w14:paraId="1A7FED71" w14:textId="20B0C8D7" w:rsidR="009901F0" w:rsidRPr="00A85536" w:rsidRDefault="009901F0" w:rsidP="009901F0">
            <w:pPr>
              <w:spacing w:after="120"/>
              <w:jc w:val="both"/>
              <w:rPr>
                <w:rFonts w:ascii="Times New Roman" w:eastAsia="Times New Roman" w:hAnsi="Times New Roman"/>
                <w:sz w:val="24"/>
                <w:szCs w:val="24"/>
                <w:lang w:eastAsia="lv-LV"/>
              </w:rPr>
            </w:pPr>
            <w:r w:rsidRPr="00A85536">
              <w:rPr>
                <w:rFonts w:ascii="Times New Roman" w:eastAsia="Times New Roman" w:hAnsi="Times New Roman"/>
                <w:sz w:val="24"/>
                <w:szCs w:val="24"/>
                <w:lang w:eastAsia="lv-LV"/>
              </w:rPr>
              <w:t>- aktualizēt prasības videi kaitīgu preču at</w:t>
            </w:r>
            <w:r w:rsidR="008D0634" w:rsidRPr="00A85536">
              <w:rPr>
                <w:rFonts w:ascii="Times New Roman" w:eastAsia="Times New Roman" w:hAnsi="Times New Roman"/>
                <w:sz w:val="24"/>
                <w:szCs w:val="24"/>
                <w:lang w:eastAsia="lv-LV"/>
              </w:rPr>
              <w:t>kritumu apsaimniekošanas sistēmas</w:t>
            </w:r>
            <w:r w:rsidRPr="00A85536">
              <w:rPr>
                <w:rFonts w:ascii="Times New Roman" w:eastAsia="Times New Roman" w:hAnsi="Times New Roman"/>
                <w:sz w:val="24"/>
                <w:szCs w:val="24"/>
                <w:lang w:eastAsia="lv-LV"/>
              </w:rPr>
              <w:t xml:space="preserve"> darbībai.</w:t>
            </w:r>
          </w:p>
          <w:p w14:paraId="1882CF4E" w14:textId="5045AC4D" w:rsidR="009901F0" w:rsidRPr="00A85536" w:rsidRDefault="00BD08E5" w:rsidP="00D85E6E">
            <w:pPr>
              <w:spacing w:after="120"/>
              <w:jc w:val="both"/>
              <w:rPr>
                <w:rFonts w:ascii="Times New Roman" w:eastAsia="Calibri" w:hAnsi="Times New Roman" w:cs="Times New Roman"/>
                <w:sz w:val="24"/>
              </w:rPr>
            </w:pPr>
            <w:r w:rsidRPr="00A85536">
              <w:rPr>
                <w:rFonts w:ascii="Times New Roman" w:eastAsia="Calibri" w:hAnsi="Times New Roman" w:cs="Times New Roman"/>
                <w:sz w:val="24"/>
              </w:rPr>
              <w:t>Jaunie noteikumi</w:t>
            </w:r>
            <w:r w:rsidR="009901F0" w:rsidRPr="00A85536">
              <w:rPr>
                <w:rFonts w:ascii="Times New Roman" w:eastAsia="Calibri" w:hAnsi="Times New Roman" w:cs="Times New Roman"/>
                <w:sz w:val="24"/>
              </w:rPr>
              <w:t xml:space="preserve"> aizstās šobrīd spēkā esošos Ministru kabineta 2009. gada 3. novembra noteikumus Nr. 1294 ,,Kārtība, kādā atbrīvo no dabas resursu nodokļa samaksas par videi kaitīgām precēm”</w:t>
            </w:r>
            <w:r w:rsidR="00D85E6E" w:rsidRPr="00A85536">
              <w:rPr>
                <w:rFonts w:ascii="Times New Roman" w:eastAsia="Calibri" w:hAnsi="Times New Roman" w:cs="Times New Roman"/>
                <w:sz w:val="24"/>
              </w:rPr>
              <w:t xml:space="preserve"> (turpmāk – MK noteikumi Nr. 1294)</w:t>
            </w:r>
            <w:r w:rsidR="009901F0" w:rsidRPr="00A85536">
              <w:rPr>
                <w:rStyle w:val="Strong"/>
                <w:rFonts w:ascii="Times New Roman" w:hAnsi="Times New Roman" w:cs="Times New Roman"/>
                <w:b w:val="0"/>
                <w:bCs w:val="0"/>
                <w:sz w:val="24"/>
              </w:rPr>
              <w:t>.</w:t>
            </w:r>
          </w:p>
          <w:p w14:paraId="6D57A63F" w14:textId="77777777" w:rsidR="00B94099" w:rsidRPr="00A85536" w:rsidRDefault="00A66C7A" w:rsidP="00D85E6E">
            <w:pPr>
              <w:jc w:val="both"/>
              <w:rPr>
                <w:rFonts w:ascii="Times New Roman" w:eastAsia="Times New Roman" w:hAnsi="Times New Roman"/>
                <w:sz w:val="24"/>
                <w:szCs w:val="24"/>
                <w:lang w:eastAsia="lv-LV"/>
              </w:rPr>
            </w:pPr>
            <w:r w:rsidRPr="00A85536">
              <w:rPr>
                <w:rFonts w:ascii="Times New Roman" w:eastAsia="Times New Roman" w:hAnsi="Times New Roman" w:cs="Times New Roman"/>
                <w:sz w:val="24"/>
                <w:szCs w:val="24"/>
                <w:lang w:eastAsia="lv-LV"/>
              </w:rPr>
              <w:t xml:space="preserve">Noteikumu projekts stāsies spēkā pēc </w:t>
            </w:r>
            <w:r w:rsidR="00706FCC" w:rsidRPr="00A85536">
              <w:rPr>
                <w:rFonts w:ascii="Times New Roman" w:eastAsia="Times New Roman" w:hAnsi="Times New Roman" w:cs="Times New Roman"/>
                <w:sz w:val="24"/>
                <w:szCs w:val="24"/>
                <w:lang w:eastAsia="lv-LV"/>
              </w:rPr>
              <w:t xml:space="preserve">pieņemšanas </w:t>
            </w:r>
            <w:r w:rsidRPr="00A85536">
              <w:rPr>
                <w:rFonts w:ascii="Times New Roman" w:eastAsia="Times New Roman" w:hAnsi="Times New Roman" w:cs="Times New Roman"/>
                <w:sz w:val="24"/>
                <w:szCs w:val="24"/>
                <w:lang w:eastAsia="lv-LV"/>
              </w:rPr>
              <w:t>Ministru kabineta sēdē.</w:t>
            </w:r>
          </w:p>
        </w:tc>
      </w:tr>
    </w:tbl>
    <w:p w14:paraId="2BCABBAA" w14:textId="77777777" w:rsidR="00824887" w:rsidRPr="00A85536" w:rsidRDefault="00824887" w:rsidP="00824887">
      <w:pPr>
        <w:spacing w:after="0" w:line="240" w:lineRule="auto"/>
        <w:rPr>
          <w:rFonts w:ascii="Times New Roman" w:eastAsia="Times New Roman" w:hAnsi="Times New Roman"/>
          <w:sz w:val="24"/>
          <w:szCs w:val="24"/>
          <w:lang w:eastAsia="lv-LV"/>
        </w:rPr>
      </w:pPr>
    </w:p>
    <w:tbl>
      <w:tblPr>
        <w:tblStyle w:val="TableGrid"/>
        <w:tblW w:w="0" w:type="auto"/>
        <w:tblLayout w:type="fixed"/>
        <w:tblLook w:val="04A0" w:firstRow="1" w:lastRow="0" w:firstColumn="1" w:lastColumn="0" w:noHBand="0" w:noVBand="1"/>
      </w:tblPr>
      <w:tblGrid>
        <w:gridCol w:w="396"/>
        <w:gridCol w:w="1697"/>
        <w:gridCol w:w="7087"/>
      </w:tblGrid>
      <w:tr w:rsidR="00865160" w:rsidRPr="00A85536" w14:paraId="39F16C86" w14:textId="77777777" w:rsidTr="00243B4E">
        <w:tc>
          <w:tcPr>
            <w:tcW w:w="9180" w:type="dxa"/>
            <w:gridSpan w:val="3"/>
          </w:tcPr>
          <w:p w14:paraId="1B8E376F" w14:textId="77777777" w:rsidR="00824887" w:rsidRPr="00A85536" w:rsidRDefault="00A66C7A" w:rsidP="00F201D0">
            <w:pPr>
              <w:jc w:val="center"/>
              <w:rPr>
                <w:rFonts w:ascii="Times New Roman" w:eastAsia="Times New Roman" w:hAnsi="Times New Roman"/>
                <w:b/>
                <w:sz w:val="24"/>
                <w:szCs w:val="24"/>
                <w:lang w:eastAsia="lv-LV"/>
              </w:rPr>
            </w:pPr>
            <w:r w:rsidRPr="00A85536">
              <w:rPr>
                <w:rFonts w:ascii="Times New Roman" w:eastAsia="Times New Roman" w:hAnsi="Times New Roman"/>
                <w:b/>
                <w:sz w:val="24"/>
                <w:szCs w:val="24"/>
                <w:lang w:eastAsia="lv-LV"/>
              </w:rPr>
              <w:t>I. Tiesību akta projekta izstrādes nepieciešamība</w:t>
            </w:r>
          </w:p>
        </w:tc>
      </w:tr>
      <w:tr w:rsidR="00865160" w:rsidRPr="00A85536" w14:paraId="5273E776" w14:textId="77777777" w:rsidTr="00243B4E">
        <w:tc>
          <w:tcPr>
            <w:tcW w:w="396" w:type="dxa"/>
          </w:tcPr>
          <w:p w14:paraId="7DDD2A4A" w14:textId="77777777" w:rsidR="00824887" w:rsidRPr="00A85536" w:rsidRDefault="00A66C7A" w:rsidP="00B94099">
            <w:pPr>
              <w:rPr>
                <w:rFonts w:ascii="Times New Roman" w:eastAsia="Times New Roman" w:hAnsi="Times New Roman" w:cs="Times New Roman"/>
                <w:iCs/>
                <w:color w:val="414142"/>
                <w:sz w:val="24"/>
                <w:szCs w:val="24"/>
                <w:lang w:eastAsia="lv-LV"/>
              </w:rPr>
            </w:pPr>
            <w:r w:rsidRPr="00A85536">
              <w:rPr>
                <w:rFonts w:ascii="Times New Roman" w:eastAsia="Times New Roman" w:hAnsi="Times New Roman" w:cs="Times New Roman"/>
                <w:iCs/>
                <w:color w:val="414142"/>
                <w:sz w:val="24"/>
                <w:szCs w:val="24"/>
                <w:lang w:eastAsia="lv-LV"/>
              </w:rPr>
              <w:t>1.</w:t>
            </w:r>
          </w:p>
        </w:tc>
        <w:tc>
          <w:tcPr>
            <w:tcW w:w="1697" w:type="dxa"/>
          </w:tcPr>
          <w:p w14:paraId="28AC6261" w14:textId="77777777" w:rsidR="00824887" w:rsidRPr="00A85536" w:rsidRDefault="00A66C7A" w:rsidP="00B94099">
            <w:pPr>
              <w:rPr>
                <w:rFonts w:ascii="Times New Roman" w:eastAsia="Times New Roman" w:hAnsi="Times New Roman" w:cs="Times New Roman"/>
                <w:iCs/>
                <w:color w:val="414142"/>
                <w:sz w:val="24"/>
                <w:szCs w:val="24"/>
                <w:lang w:eastAsia="lv-LV"/>
              </w:rPr>
            </w:pPr>
            <w:r w:rsidRPr="00A85536">
              <w:rPr>
                <w:rFonts w:ascii="Times New Roman" w:eastAsia="Times New Roman" w:hAnsi="Times New Roman" w:cs="Times New Roman"/>
                <w:bCs/>
                <w:sz w:val="24"/>
                <w:szCs w:val="24"/>
                <w:lang w:eastAsia="lv-LV"/>
              </w:rPr>
              <w:t>Pamatojums</w:t>
            </w:r>
          </w:p>
        </w:tc>
        <w:tc>
          <w:tcPr>
            <w:tcW w:w="7087" w:type="dxa"/>
          </w:tcPr>
          <w:p w14:paraId="167D49A6" w14:textId="77777777" w:rsidR="00EF7F3A" w:rsidRPr="00A85536" w:rsidRDefault="00A66C7A" w:rsidP="00FD769A">
            <w:pPr>
              <w:pStyle w:val="naisc"/>
              <w:spacing w:after="0"/>
              <w:jc w:val="both"/>
              <w:rPr>
                <w:rStyle w:val="Strong"/>
                <w:b w:val="0"/>
                <w:bCs w:val="0"/>
              </w:rPr>
            </w:pPr>
            <w:r w:rsidRPr="00A85536">
              <w:rPr>
                <w:rStyle w:val="Strong"/>
                <w:b w:val="0"/>
                <w:bCs w:val="0"/>
              </w:rPr>
              <w:t>N</w:t>
            </w:r>
            <w:r w:rsidR="008435B8" w:rsidRPr="00A85536">
              <w:rPr>
                <w:rStyle w:val="Strong"/>
                <w:b w:val="0"/>
                <w:bCs w:val="0"/>
              </w:rPr>
              <w:t xml:space="preserve">oteikumu </w:t>
            </w:r>
            <w:r w:rsidRPr="00A85536">
              <w:rPr>
                <w:rStyle w:val="Strong"/>
                <w:b w:val="0"/>
                <w:bCs w:val="0"/>
              </w:rPr>
              <w:t>projekts</w:t>
            </w:r>
            <w:r w:rsidR="00146FE0" w:rsidRPr="00A85536">
              <w:rPr>
                <w:rStyle w:val="Strong"/>
                <w:b w:val="0"/>
                <w:bCs w:val="0"/>
              </w:rPr>
              <w:t xml:space="preserve"> izstrādāts</w:t>
            </w:r>
            <w:r w:rsidR="00FB6330" w:rsidRPr="00A85536">
              <w:rPr>
                <w:rStyle w:val="Strong"/>
                <w:b w:val="0"/>
                <w:bCs w:val="0"/>
              </w:rPr>
              <w:t xml:space="preserve"> atbilstoši</w:t>
            </w:r>
            <w:r w:rsidR="00EF7F3A" w:rsidRPr="00A85536">
              <w:rPr>
                <w:rStyle w:val="Strong"/>
                <w:b w:val="0"/>
                <w:bCs w:val="0"/>
              </w:rPr>
              <w:t>:</w:t>
            </w:r>
          </w:p>
          <w:p w14:paraId="0DAB98E1" w14:textId="77777777" w:rsidR="004A13A4" w:rsidRPr="00A85536" w:rsidRDefault="00146FE0" w:rsidP="00EF7F3A">
            <w:pPr>
              <w:pStyle w:val="naisc"/>
              <w:numPr>
                <w:ilvl w:val="0"/>
                <w:numId w:val="7"/>
              </w:numPr>
              <w:spacing w:after="0"/>
              <w:jc w:val="both"/>
              <w:rPr>
                <w:rStyle w:val="Strong"/>
                <w:b w:val="0"/>
                <w:bCs w:val="0"/>
              </w:rPr>
            </w:pPr>
            <w:r w:rsidRPr="00A85536">
              <w:rPr>
                <w:rStyle w:val="Strong"/>
                <w:b w:val="0"/>
                <w:bCs w:val="0"/>
              </w:rPr>
              <w:t xml:space="preserve">Dabas resursu nodokļa likuma </w:t>
            </w:r>
            <w:r w:rsidR="009901F0" w:rsidRPr="00A85536">
              <w:rPr>
                <w:rStyle w:val="Strong"/>
                <w:b w:val="0"/>
                <w:bCs w:val="0"/>
              </w:rPr>
              <w:t>9. panta otrās daļas 1., 2.,</w:t>
            </w:r>
            <w:r w:rsidR="00030A84" w:rsidRPr="00A85536">
              <w:rPr>
                <w:rStyle w:val="Strong"/>
                <w:b w:val="0"/>
                <w:bCs w:val="0"/>
              </w:rPr>
              <w:t xml:space="preserve"> 3., 4., 5., 7., 8, un 9. </w:t>
            </w:r>
            <w:r w:rsidR="00EF7F3A" w:rsidRPr="00A85536">
              <w:rPr>
                <w:rStyle w:val="Strong"/>
                <w:b w:val="0"/>
                <w:bCs w:val="0"/>
              </w:rPr>
              <w:t>punktam;</w:t>
            </w:r>
          </w:p>
          <w:p w14:paraId="7846E2B3" w14:textId="785D4E77" w:rsidR="00EF7F3A" w:rsidRPr="00A85536" w:rsidRDefault="00FF391B" w:rsidP="00A85536">
            <w:pPr>
              <w:pStyle w:val="ListParagraph"/>
              <w:numPr>
                <w:ilvl w:val="0"/>
                <w:numId w:val="7"/>
              </w:numPr>
              <w:ind w:right="57"/>
              <w:rPr>
                <w:rFonts w:ascii="Times New Roman" w:eastAsia="Times New Roman" w:hAnsi="Times New Roman" w:cs="Times New Roman"/>
                <w:sz w:val="24"/>
                <w:szCs w:val="24"/>
                <w:lang w:eastAsia="lv-LV"/>
              </w:rPr>
            </w:pPr>
            <w:r w:rsidRPr="00A85536">
              <w:rPr>
                <w:rFonts w:ascii="Times New Roman" w:eastAsia="Times New Roman" w:hAnsi="Times New Roman" w:cs="Times New Roman"/>
                <w:sz w:val="24"/>
                <w:szCs w:val="24"/>
                <w:lang w:eastAsia="lv-LV"/>
              </w:rPr>
              <w:t xml:space="preserve">Direktīvai </w:t>
            </w:r>
            <w:r w:rsidRPr="00A85536">
              <w:rPr>
                <w:rFonts w:ascii="Times New Roman" w:eastAsia="Times New Roman" w:hAnsi="Times New Roman"/>
                <w:sz w:val="24"/>
                <w:szCs w:val="24"/>
                <w:lang w:eastAsia="lv-LV"/>
              </w:rPr>
              <w:t>2018/851;</w:t>
            </w:r>
          </w:p>
        </w:tc>
      </w:tr>
      <w:tr w:rsidR="00865160" w:rsidRPr="00A85536" w14:paraId="2BEB5DD3" w14:textId="77777777" w:rsidTr="00243B4E">
        <w:tc>
          <w:tcPr>
            <w:tcW w:w="396" w:type="dxa"/>
          </w:tcPr>
          <w:p w14:paraId="43836C37" w14:textId="0B1498E1" w:rsidR="00824887" w:rsidRPr="00A85536" w:rsidRDefault="00A66C7A" w:rsidP="00B94099">
            <w:pPr>
              <w:rPr>
                <w:rFonts w:ascii="Times New Roman" w:eastAsia="Times New Roman" w:hAnsi="Times New Roman" w:cs="Times New Roman"/>
                <w:iCs/>
                <w:sz w:val="24"/>
                <w:szCs w:val="24"/>
                <w:lang w:eastAsia="lv-LV"/>
              </w:rPr>
            </w:pPr>
            <w:r w:rsidRPr="00A85536">
              <w:rPr>
                <w:rFonts w:ascii="Times New Roman" w:eastAsia="Times New Roman" w:hAnsi="Times New Roman" w:cs="Times New Roman"/>
                <w:iCs/>
                <w:sz w:val="24"/>
                <w:szCs w:val="24"/>
                <w:lang w:eastAsia="lv-LV"/>
              </w:rPr>
              <w:t>2.</w:t>
            </w:r>
          </w:p>
        </w:tc>
        <w:tc>
          <w:tcPr>
            <w:tcW w:w="1697" w:type="dxa"/>
          </w:tcPr>
          <w:p w14:paraId="23DB455C" w14:textId="77777777" w:rsidR="00824887" w:rsidRPr="00A85536" w:rsidRDefault="00A66C7A" w:rsidP="00B94099">
            <w:pPr>
              <w:rPr>
                <w:rFonts w:ascii="Times New Roman" w:eastAsia="Times New Roman" w:hAnsi="Times New Roman" w:cs="Times New Roman"/>
                <w:iCs/>
                <w:sz w:val="24"/>
                <w:szCs w:val="24"/>
                <w:lang w:eastAsia="lv-LV"/>
              </w:rPr>
            </w:pPr>
            <w:r w:rsidRPr="00A8553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7087" w:type="dxa"/>
          </w:tcPr>
          <w:p w14:paraId="2E00A9EC" w14:textId="2ED3A9C7" w:rsidR="00680AF7" w:rsidRPr="00A85536" w:rsidRDefault="00336B24" w:rsidP="00E94AA7">
            <w:pPr>
              <w:jc w:val="both"/>
              <w:rPr>
                <w:rFonts w:ascii="Times New Roman" w:hAnsi="Times New Roman" w:cs="Times New Roman"/>
                <w:sz w:val="24"/>
                <w:szCs w:val="24"/>
              </w:rPr>
            </w:pPr>
            <w:r>
              <w:rPr>
                <w:rFonts w:ascii="Times New Roman" w:hAnsi="Times New Roman" w:cs="Times New Roman"/>
                <w:sz w:val="24"/>
                <w:szCs w:val="24"/>
              </w:rPr>
              <w:t>1. </w:t>
            </w:r>
            <w:r w:rsidR="00030A84" w:rsidRPr="00A85536">
              <w:rPr>
                <w:rFonts w:ascii="Times New Roman" w:hAnsi="Times New Roman" w:cs="Times New Roman"/>
                <w:sz w:val="24"/>
                <w:szCs w:val="24"/>
              </w:rPr>
              <w:t>Direktīvas 2018/851 8.a panta 3. </w:t>
            </w:r>
            <w:r w:rsidR="00680AF7" w:rsidRPr="00A85536">
              <w:rPr>
                <w:rFonts w:ascii="Times New Roman" w:hAnsi="Times New Roman" w:cs="Times New Roman"/>
                <w:sz w:val="24"/>
                <w:szCs w:val="24"/>
              </w:rPr>
              <w:t>punkta “e” apakšpunktā noteikts, ka dalībvalstis veic vajadzīgos pasākumus, lai nodrošinātu, ka ikviens produktu ražotājs vai organizācija, kas pilda ražotāja paplašinātas atbildības pienākumus produktu ražotāju vārdā (kas ir dabas resursu nodokļa maksātājs vai apsaimniekotājs Dabas resursu nodokļa izpratnē) publisko informāciju par atkritumu apsaimniekošanas mērķrādītāju sasniegšanu un gadījumā, ja ražotāja paplašinātas atbildības pienākumi tiek pildīti kolektīvi (apsaimniekotājs), arī informāciju par:</w:t>
            </w:r>
          </w:p>
          <w:p w14:paraId="6A8391DB" w14:textId="77777777" w:rsidR="00680AF7" w:rsidRPr="00A85536" w:rsidRDefault="00680AF7" w:rsidP="00E94AA7">
            <w:pPr>
              <w:jc w:val="both"/>
              <w:rPr>
                <w:rFonts w:ascii="Times New Roman" w:hAnsi="Times New Roman" w:cs="Times New Roman"/>
                <w:sz w:val="24"/>
                <w:szCs w:val="24"/>
              </w:rPr>
            </w:pPr>
            <w:r w:rsidRPr="00A85536">
              <w:rPr>
                <w:rFonts w:ascii="Times New Roman" w:hAnsi="Times New Roman" w:cs="Times New Roman"/>
                <w:sz w:val="24"/>
                <w:szCs w:val="24"/>
              </w:rPr>
              <w:t>- saviem īpašniekiem un dalībniekiem;</w:t>
            </w:r>
          </w:p>
          <w:p w14:paraId="547F7791" w14:textId="715FA827" w:rsidR="00680AF7" w:rsidRPr="00A85536" w:rsidRDefault="00680AF7" w:rsidP="00E94AA7">
            <w:pPr>
              <w:jc w:val="both"/>
              <w:rPr>
                <w:rFonts w:ascii="Times New Roman" w:hAnsi="Times New Roman" w:cs="Times New Roman"/>
                <w:sz w:val="24"/>
                <w:szCs w:val="24"/>
              </w:rPr>
            </w:pPr>
            <w:r w:rsidRPr="00A85536">
              <w:rPr>
                <w:rFonts w:ascii="Times New Roman" w:hAnsi="Times New Roman" w:cs="Times New Roman"/>
                <w:sz w:val="24"/>
                <w:szCs w:val="24"/>
              </w:rPr>
              <w:t>- produktu ražotāju finanšu iemaksām par pārdotajām vienībām vai par tonnu tirgū laist</w:t>
            </w:r>
            <w:r w:rsidR="00DF5204" w:rsidRPr="00A85536">
              <w:rPr>
                <w:rFonts w:ascii="Times New Roman" w:hAnsi="Times New Roman" w:cs="Times New Roman"/>
                <w:sz w:val="24"/>
                <w:szCs w:val="24"/>
              </w:rPr>
              <w:t>ā produkta;</w:t>
            </w:r>
          </w:p>
          <w:p w14:paraId="391ADCED" w14:textId="77777777" w:rsidR="00680AF7" w:rsidRPr="00A85536" w:rsidRDefault="00680AF7" w:rsidP="00E94AA7">
            <w:pPr>
              <w:jc w:val="both"/>
              <w:rPr>
                <w:rFonts w:ascii="Times New Roman" w:hAnsi="Times New Roman" w:cs="Times New Roman"/>
                <w:sz w:val="24"/>
                <w:szCs w:val="24"/>
              </w:rPr>
            </w:pPr>
            <w:r w:rsidRPr="00A85536">
              <w:rPr>
                <w:rFonts w:ascii="Times New Roman" w:hAnsi="Times New Roman" w:cs="Times New Roman"/>
                <w:sz w:val="24"/>
                <w:szCs w:val="24"/>
              </w:rPr>
              <w:t xml:space="preserve">- atkritumu apsaimniekotāju atlases procedūru. </w:t>
            </w:r>
          </w:p>
          <w:p w14:paraId="569A5579" w14:textId="60EC285E" w:rsidR="002A1957" w:rsidRPr="00336B24" w:rsidRDefault="00680AF7" w:rsidP="00E94AA7">
            <w:pPr>
              <w:jc w:val="both"/>
              <w:rPr>
                <w:rFonts w:ascii="Times New Roman" w:hAnsi="Times New Roman" w:cs="Times New Roman"/>
                <w:sz w:val="24"/>
                <w:szCs w:val="24"/>
              </w:rPr>
            </w:pPr>
            <w:r w:rsidRPr="00A85536">
              <w:rPr>
                <w:rFonts w:ascii="Times New Roman" w:hAnsi="Times New Roman" w:cs="Times New Roman"/>
                <w:sz w:val="24"/>
                <w:szCs w:val="24"/>
              </w:rPr>
              <w:t xml:space="preserve">Lai pārņemtu Direktīvas 2018/851 </w:t>
            </w:r>
            <w:r w:rsidR="00DF5204" w:rsidRPr="00A85536">
              <w:rPr>
                <w:rFonts w:ascii="Times New Roman" w:hAnsi="Times New Roman" w:cs="Times New Roman"/>
                <w:sz w:val="24"/>
                <w:szCs w:val="24"/>
              </w:rPr>
              <w:t>8.a panta 3.</w:t>
            </w:r>
            <w:r w:rsidR="00DF5204" w:rsidRPr="00C21AA2">
              <w:rPr>
                <w:rFonts w:ascii="Times New Roman" w:hAnsi="Times New Roman" w:cs="Times New Roman"/>
                <w:sz w:val="24"/>
                <w:szCs w:val="24"/>
              </w:rPr>
              <w:t> </w:t>
            </w:r>
            <w:r w:rsidR="00DF5204" w:rsidRPr="00A85536">
              <w:rPr>
                <w:rFonts w:ascii="Times New Roman" w:hAnsi="Times New Roman" w:cs="Times New Roman"/>
                <w:sz w:val="24"/>
                <w:szCs w:val="24"/>
              </w:rPr>
              <w:t xml:space="preserve">punkta “e” apakšpunkta </w:t>
            </w:r>
            <w:r w:rsidRPr="00A85536">
              <w:rPr>
                <w:rFonts w:ascii="Times New Roman" w:hAnsi="Times New Roman" w:cs="Times New Roman"/>
                <w:sz w:val="24"/>
                <w:szCs w:val="24"/>
              </w:rPr>
              <w:t>prasību attiecībā uz videi kaitīgām precēm, nepiecie</w:t>
            </w:r>
            <w:r w:rsidR="00C410FB" w:rsidRPr="00A85536">
              <w:rPr>
                <w:rFonts w:ascii="Times New Roman" w:hAnsi="Times New Roman" w:cs="Times New Roman"/>
                <w:sz w:val="24"/>
                <w:szCs w:val="24"/>
              </w:rPr>
              <w:t>šams papildināt prasības par informācijas ievietošanu apsaimniekotāja un dabas resursu nodokļa (turpmāk – nodoklis)</w:t>
            </w:r>
            <w:r w:rsidR="00005C0E" w:rsidRPr="00A85536">
              <w:rPr>
                <w:rFonts w:ascii="Times New Roman" w:hAnsi="Times New Roman" w:cs="Times New Roman"/>
                <w:sz w:val="24"/>
                <w:szCs w:val="24"/>
              </w:rPr>
              <w:t xml:space="preserve"> </w:t>
            </w:r>
            <w:r w:rsidR="00C407FB" w:rsidRPr="00A85536">
              <w:rPr>
                <w:rFonts w:ascii="Times New Roman" w:hAnsi="Times New Roman" w:cs="Times New Roman"/>
                <w:sz w:val="24"/>
                <w:szCs w:val="24"/>
              </w:rPr>
              <w:t xml:space="preserve">maksātāja </w:t>
            </w:r>
            <w:r w:rsidR="00005C0E" w:rsidRPr="00A85536">
              <w:rPr>
                <w:rFonts w:ascii="Times New Roman" w:hAnsi="Times New Roman" w:cs="Times New Roman"/>
                <w:sz w:val="24"/>
                <w:szCs w:val="24"/>
              </w:rPr>
              <w:t>tīmekļvietnē.</w:t>
            </w:r>
            <w:r w:rsidR="00122BA5" w:rsidRPr="00A85536">
              <w:rPr>
                <w:rFonts w:ascii="Times New Roman" w:hAnsi="Times New Roman" w:cs="Times New Roman"/>
                <w:sz w:val="24"/>
                <w:szCs w:val="24"/>
              </w:rPr>
              <w:t xml:space="preserve"> </w:t>
            </w:r>
            <w:r w:rsidR="00122BA5" w:rsidRPr="00336B24">
              <w:rPr>
                <w:rFonts w:ascii="Times New Roman" w:hAnsi="Times New Roman"/>
                <w:sz w:val="24"/>
                <w:szCs w:val="24"/>
              </w:rPr>
              <w:t>Papildus, attiecībā uz atkritumu apsaimniekotāju atlases procedūru, tīmekļvietnē būtu jānorāda, vai tie tika izvēlēti cenu aptaujas, iepirkuma, izsoles vai kādā citā kārtībā.</w:t>
            </w:r>
          </w:p>
          <w:p w14:paraId="071263C4" w14:textId="77777777" w:rsidR="00E94AA7" w:rsidRDefault="00E94AA7" w:rsidP="006A1115">
            <w:pPr>
              <w:spacing w:after="120"/>
              <w:jc w:val="both"/>
              <w:rPr>
                <w:rFonts w:ascii="Times New Roman" w:hAnsi="Times New Roman" w:cs="Times New Roman"/>
                <w:sz w:val="24"/>
                <w:szCs w:val="24"/>
              </w:rPr>
            </w:pPr>
          </w:p>
          <w:p w14:paraId="79CDF9F1" w14:textId="6EE3CD73" w:rsidR="00BB4B1C" w:rsidRPr="00A85536" w:rsidRDefault="00005C0E" w:rsidP="006A1115">
            <w:pPr>
              <w:spacing w:after="120"/>
              <w:jc w:val="both"/>
              <w:rPr>
                <w:rFonts w:ascii="Times New Roman" w:hAnsi="Times New Roman" w:cs="Times New Roman"/>
                <w:sz w:val="24"/>
                <w:szCs w:val="24"/>
              </w:rPr>
            </w:pPr>
            <w:r w:rsidRPr="00A85536">
              <w:rPr>
                <w:rFonts w:ascii="Times New Roman" w:hAnsi="Times New Roman" w:cs="Times New Roman"/>
                <w:sz w:val="24"/>
                <w:szCs w:val="24"/>
              </w:rPr>
              <w:t>2</w:t>
            </w:r>
            <w:r w:rsidR="00336B24">
              <w:rPr>
                <w:rFonts w:ascii="Times New Roman" w:hAnsi="Times New Roman" w:cs="Times New Roman"/>
                <w:sz w:val="24"/>
                <w:szCs w:val="24"/>
              </w:rPr>
              <w:t>. </w:t>
            </w:r>
            <w:r w:rsidR="00A66C7A" w:rsidRPr="00A85536">
              <w:rPr>
                <w:rFonts w:ascii="Times New Roman" w:hAnsi="Times New Roman" w:cs="Times New Roman"/>
                <w:sz w:val="24"/>
                <w:szCs w:val="24"/>
              </w:rPr>
              <w:t>2018. gada 23. maijā st</w:t>
            </w:r>
            <w:r w:rsidR="00515B02" w:rsidRPr="00A85536">
              <w:rPr>
                <w:rFonts w:ascii="Times New Roman" w:hAnsi="Times New Roman" w:cs="Times New Roman"/>
                <w:sz w:val="24"/>
                <w:szCs w:val="24"/>
              </w:rPr>
              <w:t>ā</w:t>
            </w:r>
            <w:r w:rsidR="00A66C7A" w:rsidRPr="00A85536">
              <w:rPr>
                <w:rFonts w:ascii="Times New Roman" w:hAnsi="Times New Roman" w:cs="Times New Roman"/>
                <w:sz w:val="24"/>
                <w:szCs w:val="24"/>
              </w:rPr>
              <w:t>jas spēkā grozījumi Dabas resursu nodokļa likumā, kas paredz, ka apsaimniekotājs, kurš darbojas ražotāju atbildības sistēmā</w:t>
            </w:r>
            <w:r w:rsidR="00DF5204" w:rsidRPr="00A85536">
              <w:rPr>
                <w:rFonts w:ascii="Times New Roman" w:hAnsi="Times New Roman" w:cs="Times New Roman"/>
                <w:sz w:val="24"/>
                <w:szCs w:val="24"/>
              </w:rPr>
              <w:t xml:space="preserve">, </w:t>
            </w:r>
            <w:r w:rsidR="00A66C7A" w:rsidRPr="00A85536">
              <w:rPr>
                <w:rFonts w:ascii="Times New Roman" w:hAnsi="Times New Roman" w:cs="Times New Roman"/>
                <w:sz w:val="24"/>
                <w:szCs w:val="24"/>
              </w:rPr>
              <w:t>Valsts vides dienestam</w:t>
            </w:r>
            <w:r w:rsidR="00DF5204" w:rsidRPr="00A85536">
              <w:rPr>
                <w:rFonts w:ascii="Times New Roman" w:hAnsi="Times New Roman" w:cs="Times New Roman"/>
                <w:sz w:val="24"/>
                <w:szCs w:val="24"/>
              </w:rPr>
              <w:t xml:space="preserve"> (turpmāk – VVD</w:t>
            </w:r>
            <w:r w:rsidR="00A66C7A" w:rsidRPr="00A85536">
              <w:rPr>
                <w:rFonts w:ascii="Times New Roman" w:hAnsi="Times New Roman" w:cs="Times New Roman"/>
                <w:sz w:val="24"/>
                <w:szCs w:val="24"/>
              </w:rPr>
              <w:t>) iesniedz finanšu nodrošinājumu un uztur</w:t>
            </w:r>
            <w:r w:rsidR="0092783E" w:rsidRPr="00A85536">
              <w:rPr>
                <w:rFonts w:ascii="Times New Roman" w:hAnsi="Times New Roman" w:cs="Times New Roman"/>
                <w:sz w:val="24"/>
                <w:szCs w:val="24"/>
              </w:rPr>
              <w:t xml:space="preserve"> to </w:t>
            </w:r>
            <w:r w:rsidR="00A66C7A" w:rsidRPr="00A85536">
              <w:rPr>
                <w:rFonts w:ascii="Times New Roman" w:hAnsi="Times New Roman" w:cs="Times New Roman"/>
                <w:sz w:val="24"/>
                <w:szCs w:val="24"/>
              </w:rPr>
              <w:t>spēkā visu atbrīv</w:t>
            </w:r>
            <w:r w:rsidR="0092783E" w:rsidRPr="00A85536">
              <w:rPr>
                <w:rFonts w:ascii="Times New Roman" w:hAnsi="Times New Roman" w:cs="Times New Roman"/>
                <w:sz w:val="24"/>
                <w:szCs w:val="24"/>
              </w:rPr>
              <w:t xml:space="preserve">ojuma no dabas </w:t>
            </w:r>
            <w:r w:rsidR="0092783E" w:rsidRPr="00A85536">
              <w:rPr>
                <w:rFonts w:ascii="Times New Roman" w:hAnsi="Times New Roman" w:cs="Times New Roman"/>
                <w:sz w:val="24"/>
                <w:szCs w:val="24"/>
              </w:rPr>
              <w:lastRenderedPageBreak/>
              <w:t xml:space="preserve">resursu nodokļa </w:t>
            </w:r>
            <w:r w:rsidR="008775D0" w:rsidRPr="00A85536">
              <w:rPr>
                <w:rFonts w:ascii="Times New Roman" w:hAnsi="Times New Roman" w:cs="Times New Roman"/>
                <w:sz w:val="24"/>
                <w:szCs w:val="24"/>
              </w:rPr>
              <w:t>samaksas piemērošanas laiku.</w:t>
            </w:r>
            <w:r w:rsidR="00BB4B1C" w:rsidRPr="00A85536">
              <w:rPr>
                <w:rFonts w:ascii="Times New Roman" w:hAnsi="Times New Roman" w:cs="Times New Roman"/>
                <w:sz w:val="24"/>
                <w:szCs w:val="24"/>
              </w:rPr>
              <w:t xml:space="preserve"> </w:t>
            </w:r>
            <w:r w:rsidR="004A6F8C" w:rsidRPr="00A85536">
              <w:rPr>
                <w:rFonts w:ascii="Times New Roman" w:hAnsi="Times New Roman" w:cs="Times New Roman"/>
                <w:sz w:val="24"/>
                <w:szCs w:val="24"/>
              </w:rPr>
              <w:t xml:space="preserve">Atbilstoši </w:t>
            </w:r>
            <w:r w:rsidR="003721C3" w:rsidRPr="00A85536">
              <w:rPr>
                <w:rFonts w:ascii="Times New Roman" w:hAnsi="Times New Roman" w:cs="Times New Roman"/>
                <w:sz w:val="24"/>
                <w:szCs w:val="24"/>
              </w:rPr>
              <w:t>Dabas resursu nodokļa likuma 11.</w:t>
            </w:r>
            <w:r w:rsidR="003C33CF" w:rsidRPr="00A85536">
              <w:rPr>
                <w:rFonts w:ascii="Times New Roman" w:hAnsi="Times New Roman" w:cs="Times New Roman"/>
                <w:sz w:val="24"/>
                <w:szCs w:val="24"/>
                <w:vertAlign w:val="superscript"/>
              </w:rPr>
              <w:t>1</w:t>
            </w:r>
            <w:r w:rsidR="003C33CF" w:rsidRPr="00A85536">
              <w:rPr>
                <w:rFonts w:ascii="Times New Roman" w:hAnsi="Times New Roman" w:cs="Times New Roman"/>
                <w:sz w:val="24"/>
                <w:szCs w:val="24"/>
              </w:rPr>
              <w:t> </w:t>
            </w:r>
            <w:r w:rsidR="003721C3" w:rsidRPr="00A85536">
              <w:rPr>
                <w:rFonts w:ascii="Times New Roman" w:hAnsi="Times New Roman" w:cs="Times New Roman"/>
                <w:sz w:val="24"/>
                <w:szCs w:val="24"/>
              </w:rPr>
              <w:t>panta piektajā daļā noteiktajam pilnvarojumam Ministru kabinetam izstrād</w:t>
            </w:r>
            <w:r w:rsidR="006A1115" w:rsidRPr="00A85536">
              <w:rPr>
                <w:rFonts w:ascii="Times New Roman" w:hAnsi="Times New Roman" w:cs="Times New Roman"/>
                <w:sz w:val="24"/>
                <w:szCs w:val="24"/>
              </w:rPr>
              <w:t>āti</w:t>
            </w:r>
            <w:r w:rsidR="003721C3" w:rsidRPr="00A85536">
              <w:rPr>
                <w:rFonts w:ascii="Times New Roman" w:hAnsi="Times New Roman" w:cs="Times New Roman"/>
                <w:sz w:val="24"/>
                <w:szCs w:val="24"/>
              </w:rPr>
              <w:t xml:space="preserve"> </w:t>
            </w:r>
            <w:r w:rsidR="006A1115" w:rsidRPr="00A85536">
              <w:rPr>
                <w:rFonts w:ascii="Times New Roman" w:hAnsi="Times New Roman" w:cs="Times New Roman"/>
                <w:sz w:val="24"/>
                <w:szCs w:val="24"/>
              </w:rPr>
              <w:t>Ministru kabineta 2018.</w:t>
            </w:r>
            <w:r w:rsidR="003426FA" w:rsidRPr="00A85536">
              <w:rPr>
                <w:rFonts w:ascii="Times New Roman" w:hAnsi="Times New Roman" w:cs="Times New Roman"/>
                <w:sz w:val="24"/>
                <w:szCs w:val="24"/>
              </w:rPr>
              <w:t> gada 14. augusta</w:t>
            </w:r>
            <w:r w:rsidR="006A1115" w:rsidRPr="00A85536">
              <w:rPr>
                <w:rFonts w:ascii="Times New Roman" w:hAnsi="Times New Roman" w:cs="Times New Roman"/>
                <w:sz w:val="24"/>
                <w:szCs w:val="24"/>
              </w:rPr>
              <w:t xml:space="preserve"> noteikumi</w:t>
            </w:r>
            <w:r w:rsidR="003426FA" w:rsidRPr="00A85536">
              <w:rPr>
                <w:rFonts w:ascii="Times New Roman" w:hAnsi="Times New Roman" w:cs="Times New Roman"/>
                <w:sz w:val="24"/>
                <w:szCs w:val="24"/>
              </w:rPr>
              <w:t xml:space="preserve"> Nr. 515</w:t>
            </w:r>
            <w:r w:rsidR="006A1115" w:rsidRPr="00A85536">
              <w:rPr>
                <w:rFonts w:ascii="Times New Roman" w:hAnsi="Times New Roman" w:cs="Times New Roman"/>
                <w:sz w:val="24"/>
                <w:szCs w:val="24"/>
              </w:rPr>
              <w:t xml:space="preserve"> </w:t>
            </w:r>
            <w:r w:rsidR="003426FA" w:rsidRPr="00A85536">
              <w:rPr>
                <w:rFonts w:ascii="Times New Roman" w:hAnsi="Times New Roman" w:cs="Times New Roman"/>
                <w:sz w:val="24"/>
                <w:szCs w:val="24"/>
              </w:rPr>
              <w:t>“</w:t>
            </w:r>
            <w:r w:rsidR="006A1115" w:rsidRPr="00A85536">
              <w:rPr>
                <w:rFonts w:ascii="Times New Roman" w:hAnsi="Times New Roman" w:cs="Times New Roman"/>
                <w:sz w:val="24"/>
                <w:szCs w:val="24"/>
              </w:rPr>
              <w:t>Gr</w:t>
            </w:r>
            <w:r w:rsidR="003426FA" w:rsidRPr="00A85536">
              <w:rPr>
                <w:rFonts w:ascii="Times New Roman" w:hAnsi="Times New Roman" w:cs="Times New Roman"/>
                <w:sz w:val="24"/>
                <w:szCs w:val="24"/>
              </w:rPr>
              <w:t>ozījumi Ministru kabineta 2009. </w:t>
            </w:r>
            <w:r w:rsidR="006A1115" w:rsidRPr="00A85536">
              <w:rPr>
                <w:rFonts w:ascii="Times New Roman" w:hAnsi="Times New Roman" w:cs="Times New Roman"/>
                <w:sz w:val="24"/>
                <w:szCs w:val="24"/>
              </w:rPr>
              <w:t>gada 19.</w:t>
            </w:r>
            <w:r w:rsidR="003426FA" w:rsidRPr="00A85536">
              <w:rPr>
                <w:rFonts w:ascii="Times New Roman" w:hAnsi="Times New Roman" w:cs="Times New Roman"/>
                <w:sz w:val="24"/>
                <w:szCs w:val="24"/>
              </w:rPr>
              <w:t> </w:t>
            </w:r>
            <w:r w:rsidR="006A1115" w:rsidRPr="00A85536">
              <w:rPr>
                <w:rFonts w:ascii="Times New Roman" w:hAnsi="Times New Roman" w:cs="Times New Roman"/>
                <w:sz w:val="24"/>
                <w:szCs w:val="24"/>
              </w:rPr>
              <w:t>maija noteikumos Nr.</w:t>
            </w:r>
            <w:r w:rsidR="003426FA" w:rsidRPr="00A85536">
              <w:rPr>
                <w:rFonts w:ascii="Times New Roman" w:hAnsi="Times New Roman" w:cs="Times New Roman"/>
                <w:sz w:val="24"/>
                <w:szCs w:val="24"/>
              </w:rPr>
              <w:t> 450 “</w:t>
            </w:r>
            <w:r w:rsidR="006A1115" w:rsidRPr="00A85536">
              <w:rPr>
                <w:rFonts w:ascii="Times New Roman" w:hAnsi="Times New Roman" w:cs="Times New Roman"/>
                <w:sz w:val="24"/>
                <w:szCs w:val="24"/>
              </w:rPr>
              <w:t xml:space="preserve">Kārtība, kādā slēdz un izbeidz līgumu par nolietotu transportlīdzekļu, preču un izstrādājumu iepakojuma un vienreiz lietojamo galda trauku un piederumu vai videi kaitīgu preču atkritumu apsaimniekošanu, lai saņemtu atbrīvojumu no </w:t>
            </w:r>
            <w:r w:rsidR="003426FA" w:rsidRPr="00A85536">
              <w:rPr>
                <w:rFonts w:ascii="Times New Roman" w:hAnsi="Times New Roman" w:cs="Times New Roman"/>
                <w:sz w:val="24"/>
                <w:szCs w:val="24"/>
              </w:rPr>
              <w:t>dabas resursu nodokļa samaksas””</w:t>
            </w:r>
            <w:r w:rsidR="006A1115" w:rsidRPr="00A85536">
              <w:rPr>
                <w:rFonts w:ascii="Times New Roman" w:hAnsi="Times New Roman" w:cs="Times New Roman"/>
                <w:sz w:val="24"/>
                <w:szCs w:val="24"/>
              </w:rPr>
              <w:t xml:space="preserve">(stājas spēkā </w:t>
            </w:r>
            <w:r w:rsidR="003426FA" w:rsidRPr="00A85536">
              <w:rPr>
                <w:rFonts w:ascii="Times New Roman" w:hAnsi="Times New Roman" w:cs="Times New Roman"/>
                <w:sz w:val="24"/>
                <w:szCs w:val="24"/>
              </w:rPr>
              <w:t xml:space="preserve">2018. gada </w:t>
            </w:r>
            <w:r w:rsidR="006A1115" w:rsidRPr="00A85536">
              <w:rPr>
                <w:rFonts w:ascii="Times New Roman" w:hAnsi="Times New Roman" w:cs="Times New Roman"/>
                <w:sz w:val="24"/>
                <w:szCs w:val="24"/>
              </w:rPr>
              <w:t>18.</w:t>
            </w:r>
            <w:r w:rsidR="003426FA" w:rsidRPr="00A85536">
              <w:rPr>
                <w:rFonts w:ascii="Times New Roman" w:hAnsi="Times New Roman" w:cs="Times New Roman"/>
                <w:sz w:val="24"/>
                <w:szCs w:val="24"/>
              </w:rPr>
              <w:t> augustā</w:t>
            </w:r>
            <w:r w:rsidR="006A1115" w:rsidRPr="00A85536">
              <w:rPr>
                <w:rFonts w:ascii="Times New Roman" w:hAnsi="Times New Roman" w:cs="Times New Roman"/>
                <w:sz w:val="24"/>
                <w:szCs w:val="24"/>
              </w:rPr>
              <w:t>)</w:t>
            </w:r>
            <w:r w:rsidR="003426FA" w:rsidRPr="00A85536">
              <w:rPr>
                <w:rFonts w:ascii="Times New Roman" w:hAnsi="Times New Roman" w:cs="Times New Roman"/>
                <w:sz w:val="24"/>
                <w:szCs w:val="24"/>
              </w:rPr>
              <w:t>.</w:t>
            </w:r>
            <w:r w:rsidR="006A1115" w:rsidRPr="00A85536">
              <w:rPr>
                <w:rFonts w:ascii="Times New Roman" w:hAnsi="Times New Roman" w:cs="Times New Roman"/>
                <w:sz w:val="24"/>
                <w:szCs w:val="24"/>
              </w:rPr>
              <w:t xml:space="preserve"> </w:t>
            </w:r>
          </w:p>
          <w:p w14:paraId="6DFA7D79" w14:textId="77C8D339" w:rsidR="008775D0" w:rsidRPr="00A85536" w:rsidRDefault="0007462F" w:rsidP="00C27ACF">
            <w:pPr>
              <w:spacing w:after="120"/>
              <w:jc w:val="both"/>
              <w:rPr>
                <w:rFonts w:ascii="Times New Roman" w:hAnsi="Times New Roman" w:cs="Times New Roman"/>
                <w:sz w:val="24"/>
                <w:szCs w:val="24"/>
              </w:rPr>
            </w:pPr>
            <w:r w:rsidRPr="00A85536">
              <w:rPr>
                <w:rFonts w:ascii="Times New Roman" w:hAnsi="Times New Roman" w:cs="Times New Roman"/>
                <w:sz w:val="24"/>
                <w:szCs w:val="24"/>
              </w:rPr>
              <w:t>Atbilstoši iepriekšminētajiem tiesību aktiem</w:t>
            </w:r>
            <w:r w:rsidR="000F6702" w:rsidRPr="00A85536">
              <w:rPr>
                <w:rFonts w:ascii="Times New Roman" w:hAnsi="Times New Roman" w:cs="Times New Roman"/>
                <w:sz w:val="24"/>
                <w:szCs w:val="24"/>
              </w:rPr>
              <w:t>,</w:t>
            </w:r>
            <w:r w:rsidRPr="00A85536">
              <w:rPr>
                <w:rFonts w:ascii="Times New Roman" w:hAnsi="Times New Roman" w:cs="Times New Roman"/>
                <w:sz w:val="24"/>
                <w:szCs w:val="24"/>
              </w:rPr>
              <w:t xml:space="preserve"> </w:t>
            </w:r>
            <w:r w:rsidR="004A6F8C" w:rsidRPr="00A85536">
              <w:rPr>
                <w:rFonts w:ascii="Times New Roman" w:hAnsi="Times New Roman" w:cs="Times New Roman"/>
                <w:sz w:val="24"/>
                <w:szCs w:val="24"/>
              </w:rPr>
              <w:t xml:space="preserve">lai noslēgtu apsaimniekošanas līgumu ar VVD, nodokļa maksātāji un apsaimniekotāji, kuri piemēro nolietotu transportlīdzekļu, izlietotā iepakojuma vai vienreiz lietojamo galda trauku un piederumu vai arī videi </w:t>
            </w:r>
            <w:r w:rsidR="00B81AD7" w:rsidRPr="00A85536">
              <w:rPr>
                <w:rFonts w:ascii="Times New Roman" w:hAnsi="Times New Roman" w:cs="Times New Roman"/>
                <w:sz w:val="24"/>
                <w:szCs w:val="24"/>
              </w:rPr>
              <w:t xml:space="preserve">kaitīgu </w:t>
            </w:r>
            <w:r w:rsidR="004A6F8C" w:rsidRPr="00A85536">
              <w:rPr>
                <w:rFonts w:ascii="Times New Roman" w:hAnsi="Times New Roman" w:cs="Times New Roman"/>
                <w:sz w:val="24"/>
                <w:szCs w:val="24"/>
              </w:rPr>
              <w:t xml:space="preserve">preču atkritumu apsaimniekošanas sistēmu, iesniedz VVD </w:t>
            </w:r>
            <w:r w:rsidRPr="00A85536">
              <w:rPr>
                <w:rFonts w:ascii="Times New Roman" w:hAnsi="Times New Roman" w:cs="Times New Roman"/>
                <w:sz w:val="24"/>
                <w:szCs w:val="24"/>
              </w:rPr>
              <w:t xml:space="preserve">noteikto veidu </w:t>
            </w:r>
            <w:r w:rsidR="004A6F8C" w:rsidRPr="00A85536">
              <w:rPr>
                <w:rFonts w:ascii="Times New Roman" w:hAnsi="Times New Roman" w:cs="Times New Roman"/>
                <w:sz w:val="24"/>
                <w:szCs w:val="24"/>
              </w:rPr>
              <w:t>finanšu nodrošinājumu un uztur to spēkā visu atbrīvojuma no nodokļa samaksas piemērošanas laiku. Nepieciešamības gadījumā nodokļa maksātāji un apsaimniekotāji finanšu nodrošinājumu precizē, atjauno un pagarina.</w:t>
            </w:r>
          </w:p>
          <w:p w14:paraId="3DAC6C97" w14:textId="77777777" w:rsidR="00B44AAE" w:rsidRPr="00A85536" w:rsidRDefault="00B81AD7" w:rsidP="00E94AA7">
            <w:pPr>
              <w:jc w:val="both"/>
              <w:rPr>
                <w:rFonts w:ascii="Times New Roman" w:hAnsi="Times New Roman" w:cs="Times New Roman"/>
                <w:sz w:val="24"/>
                <w:szCs w:val="24"/>
              </w:rPr>
            </w:pPr>
            <w:r w:rsidRPr="00A85536">
              <w:rPr>
                <w:rFonts w:ascii="Times New Roman" w:hAnsi="Times New Roman" w:cs="Times New Roman"/>
                <w:sz w:val="24"/>
                <w:szCs w:val="24"/>
              </w:rPr>
              <w:t xml:space="preserve">Turklāt </w:t>
            </w:r>
            <w:r w:rsidR="003426FA" w:rsidRPr="00A85536">
              <w:rPr>
                <w:rFonts w:ascii="Times New Roman" w:hAnsi="Times New Roman" w:cs="Times New Roman"/>
                <w:sz w:val="24"/>
                <w:szCs w:val="24"/>
              </w:rPr>
              <w:t xml:space="preserve">spēkā esošie </w:t>
            </w:r>
            <w:r w:rsidR="00B44AAE" w:rsidRPr="00A85536">
              <w:rPr>
                <w:rFonts w:ascii="Times New Roman" w:hAnsi="Times New Roman" w:cs="Times New Roman"/>
                <w:sz w:val="24"/>
                <w:szCs w:val="24"/>
              </w:rPr>
              <w:t xml:space="preserve">MK noteikumi Nr. 1294 </w:t>
            </w:r>
            <w:r w:rsidR="00215136" w:rsidRPr="00A85536">
              <w:rPr>
                <w:rFonts w:ascii="Times New Roman" w:hAnsi="Times New Roman" w:cs="Times New Roman"/>
                <w:sz w:val="24"/>
                <w:szCs w:val="24"/>
              </w:rPr>
              <w:t xml:space="preserve">(noteikumu 11.3. apakšpunkts un 2. pielikums) </w:t>
            </w:r>
            <w:r w:rsidR="003426FA" w:rsidRPr="00A85536">
              <w:rPr>
                <w:rFonts w:ascii="Times New Roman" w:hAnsi="Times New Roman" w:cs="Times New Roman"/>
                <w:sz w:val="24"/>
                <w:szCs w:val="24"/>
              </w:rPr>
              <w:t>p</w:t>
            </w:r>
            <w:r w:rsidR="007E708C" w:rsidRPr="00A85536">
              <w:rPr>
                <w:rFonts w:ascii="Times New Roman" w:hAnsi="Times New Roman" w:cs="Times New Roman"/>
                <w:sz w:val="24"/>
                <w:szCs w:val="24"/>
              </w:rPr>
              <w:t xml:space="preserve">aredz, ka apsaimniekotājam VVD ir jāiesniedz </w:t>
            </w:r>
            <w:r w:rsidR="00F97825" w:rsidRPr="00A85536">
              <w:rPr>
                <w:rFonts w:ascii="Times New Roman" w:hAnsi="Times New Roman" w:cs="Times New Roman"/>
                <w:sz w:val="24"/>
                <w:szCs w:val="24"/>
              </w:rPr>
              <w:t xml:space="preserve">cita veida finanšu nodrošinājuma dokuments – </w:t>
            </w:r>
            <w:r w:rsidR="007E708C" w:rsidRPr="00A85536">
              <w:rPr>
                <w:rFonts w:ascii="Times New Roman" w:hAnsi="Times New Roman" w:cs="Times New Roman"/>
                <w:sz w:val="24"/>
                <w:szCs w:val="24"/>
              </w:rPr>
              <w:t>zvērināta revidenta apliecinājum</w:t>
            </w:r>
            <w:r w:rsidR="00D20F67" w:rsidRPr="00A85536">
              <w:rPr>
                <w:rFonts w:ascii="Times New Roman" w:hAnsi="Times New Roman" w:cs="Times New Roman"/>
                <w:sz w:val="24"/>
                <w:szCs w:val="24"/>
              </w:rPr>
              <w:t>s</w:t>
            </w:r>
            <w:r w:rsidR="007E708C" w:rsidRPr="00A85536">
              <w:rPr>
                <w:rFonts w:ascii="Times New Roman" w:hAnsi="Times New Roman" w:cs="Times New Roman"/>
                <w:sz w:val="24"/>
                <w:szCs w:val="24"/>
              </w:rPr>
              <w:t xml:space="preserve"> par apsaimniekotāja pamatkapitāla un rezervju summas 2 % apmērā atbilstību aprēķinātajai nodokļa summai pusgadam vai bankas izsniegtās garantijas vai galvojuma vēstules, vai apsaimniekotāja civiltiesiskās atbildības apdrošināšanas polises kopiju par attiecīgo summu. </w:t>
            </w:r>
            <w:r w:rsidR="00B44AAE" w:rsidRPr="00A85536">
              <w:rPr>
                <w:rFonts w:ascii="Times New Roman" w:hAnsi="Times New Roman" w:cs="Times New Roman"/>
                <w:sz w:val="24"/>
                <w:szCs w:val="24"/>
              </w:rPr>
              <w:t xml:space="preserve">Līdz ar to nepieciešams grozīt </w:t>
            </w:r>
            <w:r w:rsidR="0007462F" w:rsidRPr="00A85536">
              <w:rPr>
                <w:rFonts w:ascii="Times New Roman" w:hAnsi="Times New Roman" w:cs="Times New Roman"/>
                <w:sz w:val="24"/>
                <w:szCs w:val="24"/>
              </w:rPr>
              <w:t xml:space="preserve">šo </w:t>
            </w:r>
            <w:r w:rsidR="00B44AAE" w:rsidRPr="00A85536">
              <w:rPr>
                <w:rFonts w:ascii="Times New Roman" w:hAnsi="Times New Roman" w:cs="Times New Roman"/>
                <w:sz w:val="24"/>
                <w:szCs w:val="24"/>
              </w:rPr>
              <w:t>normatīvo regulējumu, lai nodrošinātu atbilstību grozījumiem Dabas resursu nodokļa likumā att</w:t>
            </w:r>
            <w:r w:rsidR="006C5C13" w:rsidRPr="00A85536">
              <w:rPr>
                <w:rFonts w:ascii="Times New Roman" w:hAnsi="Times New Roman" w:cs="Times New Roman"/>
                <w:sz w:val="24"/>
                <w:szCs w:val="24"/>
              </w:rPr>
              <w:t xml:space="preserve">iecībā uz finanšu nodrošinājumu. </w:t>
            </w:r>
          </w:p>
          <w:p w14:paraId="5CE2EDF9" w14:textId="77777777" w:rsidR="00E94AA7" w:rsidRDefault="00E94AA7" w:rsidP="006C5C13">
            <w:pPr>
              <w:spacing w:after="120"/>
              <w:ind w:right="57"/>
              <w:jc w:val="both"/>
              <w:rPr>
                <w:rFonts w:ascii="Times New Roman" w:hAnsi="Times New Roman" w:cs="Times New Roman"/>
                <w:bCs/>
                <w:sz w:val="24"/>
                <w:szCs w:val="24"/>
              </w:rPr>
            </w:pPr>
          </w:p>
          <w:p w14:paraId="1ACEAA69" w14:textId="3C6FC137" w:rsidR="004A6F8C" w:rsidRPr="00A85536" w:rsidRDefault="00005C0E" w:rsidP="006C5C13">
            <w:pPr>
              <w:spacing w:after="120"/>
              <w:ind w:right="57"/>
              <w:jc w:val="both"/>
              <w:rPr>
                <w:rFonts w:ascii="Times New Roman" w:hAnsi="Times New Roman" w:cs="Times New Roman"/>
                <w:bCs/>
                <w:sz w:val="24"/>
                <w:szCs w:val="24"/>
              </w:rPr>
            </w:pPr>
            <w:r w:rsidRPr="00A85536">
              <w:rPr>
                <w:rFonts w:ascii="Times New Roman" w:hAnsi="Times New Roman" w:cs="Times New Roman"/>
                <w:bCs/>
                <w:sz w:val="24"/>
                <w:szCs w:val="24"/>
              </w:rPr>
              <w:t>3</w:t>
            </w:r>
            <w:r w:rsidR="00E94AA7">
              <w:rPr>
                <w:rFonts w:ascii="Times New Roman" w:hAnsi="Times New Roman" w:cs="Times New Roman"/>
                <w:bCs/>
                <w:sz w:val="24"/>
                <w:szCs w:val="24"/>
              </w:rPr>
              <w:t>. </w:t>
            </w:r>
            <w:r w:rsidR="004A6F8C" w:rsidRPr="00A85536">
              <w:rPr>
                <w:rFonts w:ascii="Times New Roman" w:hAnsi="Times New Roman" w:cs="Times New Roman"/>
                <w:bCs/>
                <w:sz w:val="24"/>
                <w:szCs w:val="24"/>
              </w:rPr>
              <w:t xml:space="preserve">Pašreiz </w:t>
            </w:r>
            <w:r w:rsidR="004A6F8C" w:rsidRPr="00A85536">
              <w:rPr>
                <w:rFonts w:ascii="Times New Roman" w:hAnsi="Times New Roman" w:cs="Times New Roman"/>
                <w:sz w:val="24"/>
                <w:szCs w:val="24"/>
              </w:rPr>
              <w:t>atbrīvojuma piemērošanas kārtību no nodokļa samaksas par</w:t>
            </w:r>
            <w:r w:rsidR="004A6F8C" w:rsidRPr="00A85536">
              <w:rPr>
                <w:rFonts w:ascii="Times New Roman" w:hAnsi="Times New Roman" w:cs="Times New Roman"/>
                <w:bCs/>
                <w:sz w:val="24"/>
                <w:szCs w:val="24"/>
              </w:rPr>
              <w:t xml:space="preserve"> </w:t>
            </w:r>
            <w:r w:rsidR="006C5C13" w:rsidRPr="00A85536">
              <w:rPr>
                <w:rFonts w:ascii="Times New Roman" w:hAnsi="Times New Roman" w:cs="Times New Roman"/>
                <w:bCs/>
                <w:sz w:val="24"/>
                <w:szCs w:val="24"/>
              </w:rPr>
              <w:t xml:space="preserve">videi kaitīgam precēm </w:t>
            </w:r>
            <w:r w:rsidR="004A6F8C" w:rsidRPr="00A85536">
              <w:rPr>
                <w:rFonts w:ascii="Times New Roman" w:hAnsi="Times New Roman" w:cs="Times New Roman"/>
                <w:bCs/>
                <w:sz w:val="24"/>
                <w:szCs w:val="24"/>
              </w:rPr>
              <w:t>nosaka MK noteikumi Nr. 129</w:t>
            </w:r>
            <w:r w:rsidR="006C5C13" w:rsidRPr="00A85536">
              <w:rPr>
                <w:rFonts w:ascii="Times New Roman" w:hAnsi="Times New Roman" w:cs="Times New Roman"/>
                <w:bCs/>
                <w:sz w:val="24"/>
                <w:szCs w:val="24"/>
              </w:rPr>
              <w:t>4.</w:t>
            </w:r>
          </w:p>
          <w:p w14:paraId="056C318D" w14:textId="77777777" w:rsidR="004A6F8C" w:rsidRPr="00A85536" w:rsidRDefault="004A6F8C" w:rsidP="006C5C13">
            <w:pPr>
              <w:spacing w:after="120"/>
              <w:ind w:right="57"/>
              <w:jc w:val="both"/>
              <w:rPr>
                <w:rFonts w:ascii="Times New Roman" w:hAnsi="Times New Roman" w:cs="Times New Roman"/>
                <w:bCs/>
                <w:sz w:val="24"/>
                <w:szCs w:val="24"/>
              </w:rPr>
            </w:pPr>
            <w:r w:rsidRPr="00A85536">
              <w:rPr>
                <w:rFonts w:ascii="Times New Roman" w:hAnsi="Times New Roman" w:cs="Times New Roman"/>
                <w:bCs/>
                <w:sz w:val="24"/>
                <w:szCs w:val="24"/>
              </w:rPr>
              <w:t>Praksē konstatētas vairākas problēmas:</w:t>
            </w:r>
          </w:p>
          <w:p w14:paraId="22B59291" w14:textId="08BA3F9C" w:rsidR="00AF0696" w:rsidRPr="00A85536" w:rsidRDefault="00005C0E" w:rsidP="00AF0696">
            <w:pPr>
              <w:jc w:val="both"/>
              <w:rPr>
                <w:rFonts w:ascii="Times New Roman" w:eastAsia="Times New Roman" w:hAnsi="Times New Roman" w:cs="Times New Roman"/>
                <w:sz w:val="24"/>
                <w:szCs w:val="24"/>
                <w:lang w:eastAsia="lv-LV"/>
              </w:rPr>
            </w:pPr>
            <w:r w:rsidRPr="00A85536">
              <w:rPr>
                <w:rFonts w:ascii="Times New Roman" w:eastAsia="Times New Roman" w:hAnsi="Times New Roman" w:cs="Times New Roman"/>
                <w:sz w:val="24"/>
                <w:szCs w:val="24"/>
                <w:lang w:eastAsia="lv-LV"/>
              </w:rPr>
              <w:t>3</w:t>
            </w:r>
            <w:r w:rsidR="00E94AA7">
              <w:rPr>
                <w:rFonts w:ascii="Times New Roman" w:eastAsia="Times New Roman" w:hAnsi="Times New Roman" w:cs="Times New Roman"/>
                <w:sz w:val="24"/>
                <w:szCs w:val="24"/>
                <w:lang w:eastAsia="lv-LV"/>
              </w:rPr>
              <w:t>.1. </w:t>
            </w:r>
            <w:r w:rsidR="00AF0696" w:rsidRPr="00A85536">
              <w:rPr>
                <w:rFonts w:ascii="Times New Roman" w:eastAsia="Times New Roman" w:hAnsi="Times New Roman" w:cs="Times New Roman"/>
                <w:sz w:val="24"/>
                <w:szCs w:val="24"/>
                <w:lang w:eastAsia="lv-LV"/>
              </w:rPr>
              <w:t>Konstatētas probl</w:t>
            </w:r>
            <w:r w:rsidRPr="00A85536">
              <w:rPr>
                <w:rFonts w:ascii="Times New Roman" w:eastAsia="Times New Roman" w:hAnsi="Times New Roman" w:cs="Times New Roman"/>
                <w:sz w:val="24"/>
                <w:szCs w:val="24"/>
                <w:lang w:eastAsia="lv-LV"/>
              </w:rPr>
              <w:t>ēmas attiecībā uz mājsaimniecībā</w:t>
            </w:r>
            <w:r w:rsidR="00AF0696" w:rsidRPr="00A85536">
              <w:rPr>
                <w:rFonts w:ascii="Times New Roman" w:eastAsia="Times New Roman" w:hAnsi="Times New Roman" w:cs="Times New Roman"/>
                <w:sz w:val="24"/>
                <w:szCs w:val="24"/>
                <w:lang w:eastAsia="lv-LV"/>
              </w:rPr>
              <w:t xml:space="preserve">s radīto videi kaitīgo </w:t>
            </w:r>
            <w:r w:rsidR="00377520" w:rsidRPr="00A85536">
              <w:rPr>
                <w:rFonts w:ascii="Times New Roman" w:eastAsia="Times New Roman" w:hAnsi="Times New Roman" w:cs="Times New Roman"/>
                <w:sz w:val="24"/>
                <w:szCs w:val="24"/>
                <w:lang w:eastAsia="lv-LV"/>
              </w:rPr>
              <w:t>preču pieņemšanu vai savākšanu.</w:t>
            </w:r>
          </w:p>
          <w:p w14:paraId="4ECF1B81" w14:textId="0AFE00C1" w:rsidR="00AF0696" w:rsidRPr="00A85536" w:rsidRDefault="00AF0696" w:rsidP="00005C0E">
            <w:pPr>
              <w:spacing w:after="120"/>
              <w:jc w:val="both"/>
              <w:rPr>
                <w:rFonts w:ascii="Times New Roman" w:eastAsia="Times New Roman" w:hAnsi="Times New Roman" w:cs="Times New Roman"/>
                <w:sz w:val="24"/>
                <w:szCs w:val="24"/>
                <w:lang w:eastAsia="lv-LV"/>
              </w:rPr>
            </w:pPr>
            <w:r w:rsidRPr="00A85536">
              <w:rPr>
                <w:rFonts w:ascii="Times New Roman" w:eastAsia="Times New Roman" w:hAnsi="Times New Roman" w:cs="Times New Roman"/>
                <w:sz w:val="24"/>
                <w:szCs w:val="24"/>
                <w:lang w:eastAsia="lv-LV"/>
              </w:rPr>
              <w:t>Apsaimniekotāji līgumus ar videi kaitīgu preču savākšanas vietu apsaimniektājiem noslēdz formāli, lai izpildītu normatīvā regulējuma prasību, visos atkritumu apsaimniekošanas reģionos nenodrošinot videi kaitīgu preču atkritumu pieņemšanu vai savākšanu</w:t>
            </w:r>
            <w:r w:rsidR="00007A6C" w:rsidRPr="00A85536">
              <w:rPr>
                <w:rFonts w:ascii="Times New Roman" w:eastAsia="Times New Roman" w:hAnsi="Times New Roman" w:cs="Times New Roman"/>
                <w:sz w:val="24"/>
                <w:szCs w:val="24"/>
                <w:lang w:eastAsia="lv-LV"/>
              </w:rPr>
              <w:t xml:space="preserve">. </w:t>
            </w:r>
            <w:r w:rsidR="00D6601D" w:rsidRPr="00A85536">
              <w:rPr>
                <w:rFonts w:ascii="Times New Roman" w:eastAsia="Times New Roman" w:hAnsi="Times New Roman" w:cs="Times New Roman"/>
                <w:sz w:val="24"/>
                <w:szCs w:val="24"/>
                <w:lang w:eastAsia="lv-LV"/>
              </w:rPr>
              <w:t>S</w:t>
            </w:r>
            <w:r w:rsidRPr="00A85536">
              <w:rPr>
                <w:rFonts w:ascii="Times New Roman" w:eastAsia="Times New Roman" w:hAnsi="Times New Roman" w:cs="Times New Roman"/>
                <w:sz w:val="24"/>
                <w:szCs w:val="24"/>
                <w:lang w:eastAsia="lv-LV"/>
              </w:rPr>
              <w:t>askaņā ar</w:t>
            </w:r>
            <w:r w:rsidR="00005C0E" w:rsidRPr="00A85536">
              <w:rPr>
                <w:rFonts w:ascii="Times New Roman" w:eastAsia="Times New Roman" w:hAnsi="Times New Roman" w:cs="Times New Roman"/>
                <w:sz w:val="24"/>
                <w:szCs w:val="24"/>
                <w:lang w:eastAsia="lv-LV"/>
              </w:rPr>
              <w:t xml:space="preserve"> VVD</w:t>
            </w:r>
            <w:r w:rsidRPr="00A85536">
              <w:rPr>
                <w:rFonts w:ascii="Times New Roman" w:eastAsia="Times New Roman" w:hAnsi="Times New Roman" w:cs="Times New Roman"/>
                <w:sz w:val="24"/>
                <w:szCs w:val="24"/>
                <w:lang w:eastAsia="lv-LV"/>
              </w:rPr>
              <w:t xml:space="preserve"> sniegto informāciju no apsaimniekotāju sniegtajiem pārskatiem nevar  secināt, kādu daļu </w:t>
            </w:r>
            <w:r w:rsidR="00007A6C" w:rsidRPr="00A85536">
              <w:rPr>
                <w:rFonts w:ascii="Times New Roman" w:eastAsia="Times New Roman" w:hAnsi="Times New Roman" w:cs="Times New Roman"/>
                <w:sz w:val="24"/>
                <w:szCs w:val="24"/>
                <w:lang w:eastAsia="lv-LV"/>
              </w:rPr>
              <w:t>n</w:t>
            </w:r>
            <w:r w:rsidRPr="00A85536">
              <w:rPr>
                <w:rFonts w:ascii="Times New Roman" w:eastAsia="Times New Roman" w:hAnsi="Times New Roman" w:cs="Times New Roman"/>
                <w:sz w:val="24"/>
                <w:szCs w:val="24"/>
                <w:lang w:eastAsia="lv-LV"/>
              </w:rPr>
              <w:t>o kopēja apjoma sastāda no mājsaimniecībām savākt</w:t>
            </w:r>
            <w:r w:rsidR="00007A6C" w:rsidRPr="00A85536">
              <w:rPr>
                <w:rFonts w:ascii="Times New Roman" w:eastAsia="Times New Roman" w:hAnsi="Times New Roman" w:cs="Times New Roman"/>
                <w:sz w:val="24"/>
                <w:szCs w:val="24"/>
                <w:lang w:eastAsia="lv-LV"/>
              </w:rPr>
              <w:t>ais vides kaitīgu preču apjoms.</w:t>
            </w:r>
          </w:p>
          <w:p w14:paraId="7A5EF322" w14:textId="77777777" w:rsidR="00AF0696" w:rsidRDefault="00AF0696" w:rsidP="00336B24">
            <w:pPr>
              <w:spacing w:after="120"/>
              <w:jc w:val="both"/>
              <w:rPr>
                <w:rFonts w:ascii="Times New Roman" w:eastAsia="Times New Roman" w:hAnsi="Times New Roman" w:cs="Times New Roman"/>
                <w:sz w:val="24"/>
                <w:szCs w:val="24"/>
                <w:lang w:eastAsia="lv-LV"/>
              </w:rPr>
            </w:pPr>
            <w:r w:rsidRPr="00A85536">
              <w:rPr>
                <w:rFonts w:ascii="Times New Roman" w:eastAsia="Times New Roman" w:hAnsi="Times New Roman" w:cs="Times New Roman"/>
                <w:sz w:val="24"/>
                <w:szCs w:val="24"/>
                <w:lang w:eastAsia="lv-LV"/>
              </w:rPr>
              <w:t xml:space="preserve">Saskaņā ar Atkritumu apsaimniekošanas likuma 18. panta sesto daļu, pašvaldība slēdz līgumu ar atkritumu apsaimniekotāju, kurš izraudzīts publisko iepirkumu vai publisko un privāto partnerību regulējošos normatīvajos aktos noteiktajā kārtībā un attiecīgajā sadzīves atkritumu apsaimniekošanas zonā pēc iepriekšējā līguma darbības termiņa beigām veiks sadzīves atkritumu savākšanu, tai skaitā dalīto savākšanu, pārvadāšanu, pārkraušanu, šķirošanu un uzglabāšanu vai mājsaimniecībās radīto būvniecības atkritumu savākšanu, pārvadāšanu, </w:t>
            </w:r>
            <w:r w:rsidRPr="00A85536">
              <w:rPr>
                <w:rFonts w:ascii="Times New Roman" w:eastAsia="Times New Roman" w:hAnsi="Times New Roman" w:cs="Times New Roman"/>
                <w:sz w:val="24"/>
                <w:szCs w:val="24"/>
                <w:lang w:eastAsia="lv-LV"/>
              </w:rPr>
              <w:lastRenderedPageBreak/>
              <w:t>pārkraušanu, šķirošanu un uzglabāšanu.</w:t>
            </w:r>
            <w:r w:rsidR="00005C0E" w:rsidRPr="00A85536">
              <w:rPr>
                <w:rFonts w:ascii="Times New Roman" w:eastAsia="Times New Roman" w:hAnsi="Times New Roman" w:cs="Times New Roman"/>
                <w:sz w:val="24"/>
                <w:szCs w:val="24"/>
                <w:lang w:eastAsia="lv-LV"/>
              </w:rPr>
              <w:t xml:space="preserve"> </w:t>
            </w:r>
            <w:r w:rsidRPr="00A85536">
              <w:rPr>
                <w:rFonts w:ascii="Times New Roman" w:eastAsia="Times New Roman" w:hAnsi="Times New Roman" w:cs="Times New Roman"/>
                <w:sz w:val="24"/>
                <w:szCs w:val="24"/>
                <w:lang w:eastAsia="lv-LV"/>
              </w:rPr>
              <w:t>Saskaņā ar šā likuma 20. panta ceturto daļu pašvaldības sadarbībā ar atkritumu apsaimniekotājiem organizē sadzīves atkritumu, tai skaitā papīra, metāla, plastmasas un</w:t>
            </w:r>
            <w:r w:rsidRPr="00A85536">
              <w:rPr>
                <w:rFonts w:ascii="Times New Roman" w:eastAsia="Times New Roman" w:hAnsi="Times New Roman" w:cs="Times New Roman"/>
                <w:color w:val="FF0000"/>
                <w:sz w:val="24"/>
                <w:szCs w:val="24"/>
                <w:lang w:eastAsia="lv-LV"/>
              </w:rPr>
              <w:t xml:space="preserve"> </w:t>
            </w:r>
            <w:r w:rsidRPr="00A85536">
              <w:rPr>
                <w:rFonts w:ascii="Times New Roman" w:eastAsia="Times New Roman" w:hAnsi="Times New Roman" w:cs="Times New Roman"/>
                <w:sz w:val="24"/>
                <w:szCs w:val="24"/>
                <w:lang w:eastAsia="lv-LV"/>
              </w:rPr>
              <w:t>stikla atkritumu, atsevišķu savākšanu pašvaldību administratīvajās teritorijās atbilstoši Ministru kabineta notei</w:t>
            </w:r>
            <w:r w:rsidR="00005C0E" w:rsidRPr="00A85536">
              <w:rPr>
                <w:rFonts w:ascii="Times New Roman" w:eastAsia="Times New Roman" w:hAnsi="Times New Roman" w:cs="Times New Roman"/>
                <w:sz w:val="24"/>
                <w:szCs w:val="24"/>
                <w:lang w:eastAsia="lv-LV"/>
              </w:rPr>
              <w:t>ktajām kategorijām un termiņam.</w:t>
            </w:r>
          </w:p>
          <w:p w14:paraId="5DDA3FD5" w14:textId="53D5E2C1" w:rsidR="00336B24" w:rsidRPr="002A07BA" w:rsidRDefault="00336B24" w:rsidP="00336B24">
            <w:pPr>
              <w:spacing w:after="120"/>
              <w:jc w:val="both"/>
              <w:rPr>
                <w:rFonts w:ascii="Times New Roman" w:eastAsia="Times New Roman" w:hAnsi="Times New Roman"/>
                <w:sz w:val="24"/>
                <w:szCs w:val="24"/>
                <w:lang w:eastAsia="lv-LV"/>
              </w:rPr>
            </w:pPr>
            <w:r w:rsidRPr="002A07BA">
              <w:rPr>
                <w:rFonts w:ascii="Times New Roman" w:eastAsia="Times New Roman" w:hAnsi="Times New Roman"/>
                <w:sz w:val="24"/>
                <w:szCs w:val="24"/>
                <w:lang w:eastAsia="lv-LV"/>
              </w:rPr>
              <w:t xml:space="preserve">Starp pašvaldību un atkritumu apsaimniekotāju noslēdzamā atkritumu apsaimniekošanas līguma būtiskie nosacījumi ir ietverti Ministru kabineta 2016. gada 16. augusta noteikumos Nr. 546 “Noteikumi par minimālajām prasībām, kas iekļaujamas darba uzdevumā, pašvaldībai izraugoties sadzīves atkritumu apsaimniekotāju, un atkritumu apsaimniekošanas līgumu būtiskie nosacījumi” un attiecīgai deleģējums Ministru kabinetam – </w:t>
            </w:r>
            <w:r w:rsidR="00410142" w:rsidRPr="002A07BA">
              <w:rPr>
                <w:rFonts w:ascii="Times New Roman" w:eastAsia="Times New Roman" w:hAnsi="Times New Roman"/>
                <w:sz w:val="24"/>
                <w:szCs w:val="24"/>
                <w:lang w:eastAsia="lv-LV"/>
              </w:rPr>
              <w:t xml:space="preserve">Atkritumu apsaimniekošanas likuma </w:t>
            </w:r>
            <w:r w:rsidRPr="002A07BA">
              <w:rPr>
                <w:rFonts w:ascii="Times New Roman" w:eastAsia="Times New Roman" w:hAnsi="Times New Roman"/>
                <w:sz w:val="24"/>
                <w:szCs w:val="24"/>
                <w:lang w:eastAsia="lv-LV"/>
              </w:rPr>
              <w:t>18. panta 11. daļā.</w:t>
            </w:r>
          </w:p>
          <w:p w14:paraId="27A2664D" w14:textId="76524A49" w:rsidR="00005C0E" w:rsidRPr="00A85536" w:rsidRDefault="00030A84" w:rsidP="00030A84">
            <w:pPr>
              <w:jc w:val="both"/>
              <w:rPr>
                <w:rFonts w:ascii="Times New Roman" w:eastAsia="Times New Roman" w:hAnsi="Times New Roman" w:cs="Times New Roman"/>
                <w:sz w:val="24"/>
                <w:szCs w:val="24"/>
                <w:lang w:eastAsia="lv-LV"/>
              </w:rPr>
            </w:pPr>
            <w:r w:rsidRPr="00A85536">
              <w:rPr>
                <w:rFonts w:ascii="Times New Roman" w:eastAsia="Times New Roman" w:hAnsi="Times New Roman" w:cs="Times New Roman"/>
                <w:sz w:val="24"/>
                <w:szCs w:val="24"/>
                <w:lang w:eastAsia="lv-LV"/>
              </w:rPr>
              <w:t>Direktīvas 2018/851 8.a </w:t>
            </w:r>
            <w:r w:rsidR="00005C0E" w:rsidRPr="00A85536">
              <w:rPr>
                <w:rFonts w:ascii="Times New Roman" w:eastAsia="Times New Roman" w:hAnsi="Times New Roman" w:cs="Times New Roman"/>
                <w:sz w:val="24"/>
                <w:szCs w:val="24"/>
                <w:lang w:eastAsia="lv-LV"/>
              </w:rPr>
              <w:t>panta 3.</w:t>
            </w:r>
            <w:r w:rsidRPr="00A85536">
              <w:rPr>
                <w:rFonts w:ascii="Times New Roman" w:eastAsia="Times New Roman" w:hAnsi="Times New Roman" w:cs="Times New Roman"/>
                <w:sz w:val="24"/>
                <w:szCs w:val="24"/>
                <w:lang w:eastAsia="lv-LV"/>
              </w:rPr>
              <w:t> </w:t>
            </w:r>
            <w:r w:rsidR="00005C0E" w:rsidRPr="00A85536">
              <w:rPr>
                <w:rFonts w:ascii="Times New Roman" w:eastAsia="Times New Roman" w:hAnsi="Times New Roman" w:cs="Times New Roman"/>
                <w:sz w:val="24"/>
                <w:szCs w:val="24"/>
                <w:lang w:eastAsia="lv-LV"/>
              </w:rPr>
              <w:t>punkta “</w:t>
            </w:r>
            <w:r w:rsidRPr="00A85536">
              <w:rPr>
                <w:rFonts w:ascii="Times New Roman" w:eastAsia="Times New Roman" w:hAnsi="Times New Roman" w:cs="Times New Roman"/>
                <w:sz w:val="24"/>
                <w:szCs w:val="24"/>
                <w:lang w:eastAsia="lv-LV"/>
              </w:rPr>
              <w:t>a</w:t>
            </w:r>
            <w:r w:rsidR="00005C0E" w:rsidRPr="00A85536">
              <w:rPr>
                <w:rFonts w:ascii="Times New Roman" w:eastAsia="Times New Roman" w:hAnsi="Times New Roman" w:cs="Times New Roman"/>
                <w:sz w:val="24"/>
                <w:szCs w:val="24"/>
                <w:lang w:eastAsia="lv-LV"/>
              </w:rPr>
              <w:t xml:space="preserve">” </w:t>
            </w:r>
            <w:r w:rsidRPr="00A85536">
              <w:rPr>
                <w:rFonts w:ascii="Times New Roman" w:eastAsia="Times New Roman" w:hAnsi="Times New Roman" w:cs="Times New Roman"/>
                <w:sz w:val="24"/>
                <w:szCs w:val="24"/>
                <w:lang w:eastAsia="lv-LV"/>
              </w:rPr>
              <w:t xml:space="preserve">un “b” </w:t>
            </w:r>
            <w:r w:rsidR="00005C0E" w:rsidRPr="00A85536">
              <w:rPr>
                <w:rFonts w:ascii="Times New Roman" w:eastAsia="Times New Roman" w:hAnsi="Times New Roman" w:cs="Times New Roman"/>
                <w:sz w:val="24"/>
                <w:szCs w:val="24"/>
                <w:lang w:eastAsia="lv-LV"/>
              </w:rPr>
              <w:t>apakšpunktā noteikts, ka</w:t>
            </w:r>
            <w:r w:rsidRPr="00A85536">
              <w:rPr>
                <w:rFonts w:ascii="Times New Roman" w:eastAsia="Times New Roman" w:hAnsi="Times New Roman" w:cs="Times New Roman"/>
                <w:sz w:val="24"/>
                <w:szCs w:val="24"/>
                <w:lang w:eastAsia="lv-LV"/>
              </w:rPr>
              <w:t xml:space="preserve"> produktu ražotājs vai organizācija, kas pilda ražotāja paplašinātas atbildības pienākumus produktu ražotāju vārdā (dabas resursu nodokļa maksātājs vai apsaimniekotājs):</w:t>
            </w:r>
          </w:p>
          <w:p w14:paraId="1C3B50B2" w14:textId="77777777" w:rsidR="00030A84" w:rsidRPr="00A85536" w:rsidRDefault="00BD42FA" w:rsidP="00030A84">
            <w:pPr>
              <w:jc w:val="both"/>
              <w:rPr>
                <w:rFonts w:ascii="Times New Roman" w:eastAsia="Times New Roman" w:hAnsi="Times New Roman" w:cs="Times New Roman"/>
                <w:sz w:val="24"/>
                <w:szCs w:val="24"/>
                <w:lang w:eastAsia="lv-LV"/>
              </w:rPr>
            </w:pPr>
            <w:r w:rsidRPr="00A85536">
              <w:rPr>
                <w:rFonts w:ascii="Times New Roman" w:eastAsia="Times New Roman" w:hAnsi="Times New Roman" w:cs="Times New Roman"/>
                <w:sz w:val="24"/>
                <w:szCs w:val="24"/>
                <w:lang w:eastAsia="lv-LV"/>
              </w:rPr>
              <w:t>a) </w:t>
            </w:r>
            <w:r w:rsidR="00030A84" w:rsidRPr="00A85536">
              <w:rPr>
                <w:rFonts w:ascii="Times New Roman" w:eastAsia="Times New Roman" w:hAnsi="Times New Roman" w:cs="Times New Roman"/>
                <w:sz w:val="24"/>
                <w:szCs w:val="24"/>
                <w:lang w:eastAsia="lv-LV"/>
              </w:rPr>
              <w:t>ir ar skaidri definētu ģeogrāfisko, produktu un materiālu aptvērumu, kas nav attiecināts vienīgi uz tām jomām, kur atkritumu vākšana un apsaimniekošana ir visienesīgākā;</w:t>
            </w:r>
          </w:p>
          <w:p w14:paraId="2A938366" w14:textId="77777777" w:rsidR="00030A84" w:rsidRPr="00A85536" w:rsidRDefault="00BD42FA" w:rsidP="00030A84">
            <w:pPr>
              <w:spacing w:after="120"/>
              <w:jc w:val="both"/>
              <w:rPr>
                <w:rFonts w:ascii="Times New Roman" w:eastAsia="Times New Roman" w:hAnsi="Times New Roman" w:cs="Times New Roman"/>
                <w:sz w:val="24"/>
                <w:szCs w:val="24"/>
                <w:lang w:eastAsia="lv-LV"/>
              </w:rPr>
            </w:pPr>
            <w:r w:rsidRPr="00A85536">
              <w:rPr>
                <w:rFonts w:ascii="Times New Roman" w:eastAsia="Times New Roman" w:hAnsi="Times New Roman" w:cs="Times New Roman"/>
                <w:sz w:val="24"/>
                <w:szCs w:val="24"/>
                <w:lang w:eastAsia="lv-LV"/>
              </w:rPr>
              <w:t>b) </w:t>
            </w:r>
            <w:r w:rsidR="00030A84" w:rsidRPr="00A85536">
              <w:rPr>
                <w:rFonts w:ascii="Times New Roman" w:eastAsia="Times New Roman" w:hAnsi="Times New Roman" w:cs="Times New Roman"/>
                <w:sz w:val="24"/>
                <w:szCs w:val="24"/>
                <w:lang w:eastAsia="lv-LV"/>
              </w:rPr>
              <w:t>nodrošina atbilstošu pieejamību atkritumu savākšanas sistēmām jomās.</w:t>
            </w:r>
          </w:p>
          <w:p w14:paraId="213970ED" w14:textId="153D9B4D" w:rsidR="00D53251" w:rsidRPr="002A07BA" w:rsidRDefault="00336B24" w:rsidP="00E94AA7">
            <w:pPr>
              <w:spacing w:after="120"/>
              <w:jc w:val="both"/>
              <w:rPr>
                <w:rFonts w:ascii="Times New Roman" w:eastAsia="Times New Roman" w:hAnsi="Times New Roman" w:cs="Times New Roman"/>
                <w:sz w:val="24"/>
                <w:szCs w:val="24"/>
                <w:lang w:eastAsia="lv-LV"/>
              </w:rPr>
            </w:pPr>
            <w:r w:rsidRPr="000202B3">
              <w:rPr>
                <w:rFonts w:ascii="Times New Roman" w:eastAsia="Times New Roman" w:hAnsi="Times New Roman" w:cs="Times New Roman"/>
                <w:sz w:val="24"/>
                <w:szCs w:val="24"/>
                <w:lang w:eastAsia="lv-LV"/>
              </w:rPr>
              <w:t>Ievērojot iepriekšm</w:t>
            </w:r>
            <w:r w:rsidR="002A07BA">
              <w:rPr>
                <w:rFonts w:ascii="Times New Roman" w:eastAsia="Times New Roman" w:hAnsi="Times New Roman" w:cs="Times New Roman"/>
                <w:sz w:val="24"/>
                <w:szCs w:val="24"/>
                <w:lang w:eastAsia="lv-LV"/>
              </w:rPr>
              <w:t xml:space="preserve">inēto, nepieciešams noteikt, ka </w:t>
            </w:r>
            <w:r w:rsidRPr="002A07BA">
              <w:rPr>
                <w:rFonts w:ascii="Times New Roman" w:eastAsia="Times New Roman" w:hAnsi="Times New Roman" w:cs="Times New Roman"/>
                <w:sz w:val="24"/>
                <w:szCs w:val="24"/>
                <w:lang w:eastAsia="lv-LV"/>
              </w:rPr>
              <w:t xml:space="preserve">apsaimniekotājs apsaimniekošanas sistēmas ietvaros </w:t>
            </w:r>
            <w:r w:rsidRPr="002A07BA">
              <w:rPr>
                <w:rFonts w:ascii="Times New Roman" w:eastAsia="Calibri" w:hAnsi="Times New Roman" w:cs="Times New Roman"/>
                <w:sz w:val="24"/>
                <w:szCs w:val="24"/>
              </w:rPr>
              <w:t xml:space="preserve">nodrošina mājsaimniecībā radītā </w:t>
            </w:r>
            <w:r w:rsidR="00D53251" w:rsidRPr="002A07BA">
              <w:rPr>
                <w:rFonts w:ascii="Times New Roman" w:eastAsia="Times New Roman" w:hAnsi="Times New Roman" w:cs="Times New Roman"/>
                <w:sz w:val="24"/>
                <w:szCs w:val="24"/>
                <w:lang w:eastAsia="lv-LV"/>
              </w:rPr>
              <w:t xml:space="preserve">videi kaitīgu preču atkritumu pieņemšanu Latvijas Republikas teritorijā visos šķiroto atkritumu savākšanas laukumos, kurus apsaimnieko sadzīves atkritumu apsaimniekotājs, ar kuru pašvaldība atbilstoši normatīvajiem aktiem par atkritumu apsaimniekošanu ir noslēgusi </w:t>
            </w:r>
            <w:r w:rsidR="00D53251" w:rsidRPr="002A07BA">
              <w:rPr>
                <w:rFonts w:ascii="Times New Roman" w:eastAsia="Times New Roman" w:hAnsi="Times New Roman" w:cs="Times New Roman"/>
                <w:bCs/>
                <w:sz w:val="24"/>
                <w:szCs w:val="24"/>
                <w:shd w:val="clear" w:color="auto" w:fill="FFFFFF"/>
                <w:lang w:eastAsia="lv-LV"/>
              </w:rPr>
              <w:t>at</w:t>
            </w:r>
            <w:r w:rsidR="00E94AA7">
              <w:rPr>
                <w:rFonts w:ascii="Times New Roman" w:eastAsia="Times New Roman" w:hAnsi="Times New Roman" w:cs="Times New Roman"/>
                <w:bCs/>
                <w:sz w:val="24"/>
                <w:szCs w:val="24"/>
                <w:shd w:val="clear" w:color="auto" w:fill="FFFFFF"/>
                <w:lang w:eastAsia="lv-LV"/>
              </w:rPr>
              <w:t>kritumu apsaimniekošanas līgumu.</w:t>
            </w:r>
          </w:p>
          <w:p w14:paraId="23EF6E3D" w14:textId="5E95A849" w:rsidR="00D53251" w:rsidRPr="002A07BA" w:rsidRDefault="00D53251" w:rsidP="00D53251">
            <w:pPr>
              <w:pStyle w:val="NormalWeb"/>
              <w:contextualSpacing/>
              <w:jc w:val="both"/>
              <w:rPr>
                <w:color w:val="000000"/>
              </w:rPr>
            </w:pPr>
            <w:r w:rsidRPr="002A07BA">
              <w:rPr>
                <w:color w:val="000000"/>
              </w:rPr>
              <w:t xml:space="preserve">Pēc </w:t>
            </w:r>
            <w:r w:rsidR="00C354B6" w:rsidRPr="002A07BA">
              <w:rPr>
                <w:color w:val="000000"/>
              </w:rPr>
              <w:t>Vides aizsardzības un reģionālās attīstības ministrijas (turpmāk –</w:t>
            </w:r>
            <w:r w:rsidRPr="002A07BA">
              <w:rPr>
                <w:color w:val="000000"/>
              </w:rPr>
              <w:t>VARAM</w:t>
            </w:r>
            <w:r w:rsidR="00C354B6" w:rsidRPr="002A07BA">
              <w:rPr>
                <w:color w:val="000000"/>
              </w:rPr>
              <w:t>)</w:t>
            </w:r>
            <w:r w:rsidRPr="002A07BA">
              <w:rPr>
                <w:color w:val="000000"/>
              </w:rPr>
              <w:t xml:space="preserve"> 2019. gadā veiktās pašvaldību aptaujas par 2019. gada infrastruktūras nodrošinājumu iedzīvotājiem iegūta informācija, ka Latvijā bija aptuveni 90 šķiroto atkritumu savākšanas laukumi, kas atbilst </w:t>
            </w:r>
            <w:r w:rsidR="003E3CFB" w:rsidRPr="002A07BA">
              <w:rPr>
                <w:color w:val="000000"/>
              </w:rPr>
              <w:t>Ministru kabineta 2016. gada 13. </w:t>
            </w:r>
            <w:r w:rsidR="000202B3" w:rsidRPr="002A07BA">
              <w:rPr>
                <w:color w:val="000000"/>
              </w:rPr>
              <w:t>decembra noteikum</w:t>
            </w:r>
            <w:r w:rsidR="003E3CFB" w:rsidRPr="002A07BA">
              <w:rPr>
                <w:color w:val="000000"/>
              </w:rPr>
              <w:t>u Nr. </w:t>
            </w:r>
            <w:r w:rsidR="000202B3" w:rsidRPr="002A07BA">
              <w:rPr>
                <w:color w:val="000000"/>
              </w:rPr>
              <w:t>788 „Noteikumi par atkritumu savākšanas un šķirošanas vietām” (</w:t>
            </w:r>
            <w:r w:rsidR="003E3CFB" w:rsidRPr="002A07BA">
              <w:rPr>
                <w:color w:val="000000"/>
              </w:rPr>
              <w:t xml:space="preserve">turpmāk – MK noteikumi Nr. 788) </w:t>
            </w:r>
            <w:r w:rsidRPr="002A07BA">
              <w:rPr>
                <w:iCs/>
              </w:rPr>
              <w:t xml:space="preserve">prasībām. </w:t>
            </w:r>
            <w:r w:rsidRPr="002A07BA">
              <w:rPr>
                <w:color w:val="000000"/>
              </w:rPr>
              <w:t>Šis skaitlis ir mainīgs, jo atbildes sniedza 104 pašvaldības (no 119) un, attīstoties atkritumu apsaimniekošanas sistēmai un pašvaldībām rūpīgāk plānojot un organizējot atkritumu apsaimniekošanu savā teritorijā, atkritumu savākšanas laukumu skaits arī mainās.</w:t>
            </w:r>
          </w:p>
          <w:p w14:paraId="3364DCEC" w14:textId="46AD530B" w:rsidR="00D53251" w:rsidRPr="002A07BA" w:rsidRDefault="00D53251" w:rsidP="00D53251">
            <w:pPr>
              <w:pStyle w:val="NormalWeb"/>
              <w:contextualSpacing/>
              <w:jc w:val="both"/>
              <w:rPr>
                <w:color w:val="000000"/>
              </w:rPr>
            </w:pPr>
            <w:r w:rsidRPr="002A07BA">
              <w:rPr>
                <w:color w:val="000000"/>
              </w:rPr>
              <w:t>Patlaban Latvijas pašvaldībās darbojas 41 sadzīves atkritumu apsaimniekotājs, kam ir noslēgts atkritumu apsaimniekošanas līgums atbilstoši Ministru kabineta 2016. gada 16. augusta noteikumiem Nr. 546 “Noteikumi par minimālajām prasībām, kas iekļaujamas darba uzdevumā, pašvaldībai izraugoties sadzīves atkritumu apsaimniekotāju, un atkritumu apsaimniekošanas līgumu būtiskie nosacījumi”.</w:t>
            </w:r>
          </w:p>
          <w:p w14:paraId="3F7C1D81" w14:textId="77777777" w:rsidR="00D53251" w:rsidRDefault="00D53251" w:rsidP="00D53251">
            <w:pPr>
              <w:pStyle w:val="NormalWeb"/>
              <w:contextualSpacing/>
              <w:jc w:val="both"/>
              <w:rPr>
                <w:b/>
              </w:rPr>
            </w:pPr>
            <w:r w:rsidRPr="002A07BA">
              <w:rPr>
                <w:rFonts w:ascii="PT Serif" w:hAnsi="PT Serif"/>
                <w:shd w:val="clear" w:color="auto" w:fill="FFFFFF"/>
              </w:rPr>
              <w:t>No 90 šķiroto atkritumu savākšanas laukumiem, kas atbilst MK noteikumu Nr. 788 prasībām, 75 iekļauti apsaimniekošanas sistēmā</w:t>
            </w:r>
            <w:r>
              <w:rPr>
                <w:rFonts w:ascii="PT Serif" w:hAnsi="PT Serif"/>
                <w:b/>
                <w:shd w:val="clear" w:color="auto" w:fill="FFFFFF"/>
              </w:rPr>
              <w:t>.</w:t>
            </w:r>
          </w:p>
          <w:p w14:paraId="1784BA8D" w14:textId="5800955C" w:rsidR="00D53251" w:rsidRPr="002A07BA" w:rsidRDefault="00D53251" w:rsidP="00E94AA7">
            <w:pPr>
              <w:pStyle w:val="NormalWeb"/>
              <w:spacing w:after="120"/>
              <w:contextualSpacing/>
              <w:jc w:val="both"/>
              <w:rPr>
                <w:shd w:val="clear" w:color="auto" w:fill="FFFFFF"/>
              </w:rPr>
            </w:pPr>
            <w:r w:rsidRPr="002A07BA">
              <w:lastRenderedPageBreak/>
              <w:t xml:space="preserve">Atbilstoši VVD sniegtajai informācijas, apsaimniekotājiem, kas ir reģistrēti VVD un kam ir noslēgti ar šo iestādi videi kaitīgu preču, iepakojuma vai vienreiz lietojamo galda trauku un piederumu apsaimniekošanas līgumi, nodrošina attiecīgā veida atkritumu savākšanu 75 </w:t>
            </w:r>
            <w:r w:rsidRPr="002A07BA">
              <w:rPr>
                <w:shd w:val="clear" w:color="auto" w:fill="FFFFFF"/>
              </w:rPr>
              <w:t xml:space="preserve">šķiroto atkritumu savākšanas laukumos, ar kuru īpašniekiem (valdītājiem vai apsaimniekotājiem) noslēguši līgumus. </w:t>
            </w:r>
            <w:r w:rsidRPr="002A07BA">
              <w:rPr>
                <w:u w:val="single"/>
                <w:shd w:val="clear" w:color="auto" w:fill="FFFFFF"/>
              </w:rPr>
              <w:t xml:space="preserve">No minētiem 75 šķiroto atkritumu savākšanas laukumiem tikai 13 </w:t>
            </w:r>
            <w:r w:rsidRPr="002A07BA">
              <w:rPr>
                <w:shd w:val="clear" w:color="auto" w:fill="FFFFFF"/>
              </w:rPr>
              <w:t>pieder operatoriem, kam nav ar pašvaldību noslēgto atkritumu apsaimniekošanas līgumu.</w:t>
            </w:r>
          </w:p>
          <w:p w14:paraId="3A68650C" w14:textId="77777777" w:rsidR="00D53251" w:rsidRPr="00E94AA7" w:rsidRDefault="00D53251" w:rsidP="00D53251">
            <w:pPr>
              <w:jc w:val="both"/>
              <w:rPr>
                <w:rFonts w:ascii="Times New Roman" w:eastAsia="Times New Roman" w:hAnsi="Times New Roman"/>
                <w:bCs/>
                <w:sz w:val="24"/>
                <w:szCs w:val="24"/>
                <w:lang w:eastAsia="lv-LV"/>
              </w:rPr>
            </w:pPr>
            <w:r w:rsidRPr="00E94AA7">
              <w:rPr>
                <w:rFonts w:ascii="Times New Roman" w:eastAsia="Times New Roman" w:hAnsi="Times New Roman"/>
                <w:bCs/>
                <w:sz w:val="24"/>
                <w:szCs w:val="24"/>
                <w:lang w:eastAsia="lv-LV"/>
              </w:rPr>
              <w:t>Jaunas līgumu slēgšanas kārtības ieguvumi:</w:t>
            </w:r>
          </w:p>
          <w:p w14:paraId="51F959D2" w14:textId="77777777" w:rsidR="00D53251" w:rsidRPr="00E94AA7" w:rsidRDefault="00D53251" w:rsidP="003F1F91">
            <w:pPr>
              <w:numPr>
                <w:ilvl w:val="0"/>
                <w:numId w:val="9"/>
              </w:numPr>
              <w:ind w:left="357" w:hanging="357"/>
              <w:jc w:val="both"/>
              <w:rPr>
                <w:rFonts w:ascii="Times New Roman" w:eastAsia="Times New Roman" w:hAnsi="Times New Roman"/>
                <w:bCs/>
                <w:sz w:val="24"/>
                <w:szCs w:val="24"/>
                <w:lang w:eastAsia="lv-LV"/>
              </w:rPr>
            </w:pPr>
            <w:r w:rsidRPr="00E94AA7">
              <w:rPr>
                <w:rFonts w:ascii="Times New Roman" w:eastAsia="Times New Roman" w:hAnsi="Times New Roman"/>
                <w:bCs/>
                <w:sz w:val="24"/>
                <w:szCs w:val="24"/>
                <w:lang w:eastAsia="lv-LV"/>
              </w:rPr>
              <w:t>tiks nodrošināts pārskatāms teritorijas pārklājums;</w:t>
            </w:r>
          </w:p>
          <w:p w14:paraId="65F7ACAC" w14:textId="77777777" w:rsidR="00D53251" w:rsidRPr="00E94AA7" w:rsidRDefault="00D53251" w:rsidP="003F1F91">
            <w:pPr>
              <w:numPr>
                <w:ilvl w:val="0"/>
                <w:numId w:val="9"/>
              </w:numPr>
              <w:ind w:left="357" w:hanging="357"/>
              <w:jc w:val="both"/>
              <w:rPr>
                <w:rFonts w:ascii="Times New Roman" w:eastAsia="Times New Roman" w:hAnsi="Times New Roman"/>
                <w:bCs/>
                <w:sz w:val="24"/>
                <w:szCs w:val="24"/>
                <w:lang w:eastAsia="lv-LV"/>
              </w:rPr>
            </w:pPr>
            <w:r w:rsidRPr="00E94AA7">
              <w:rPr>
                <w:rFonts w:ascii="Times New Roman" w:eastAsia="Times New Roman" w:hAnsi="Times New Roman"/>
                <w:bCs/>
                <w:sz w:val="24"/>
                <w:szCs w:val="24"/>
                <w:lang w:eastAsia="lv-LV"/>
              </w:rPr>
              <w:t>samazināsies noslēgto līgumu skaits;</w:t>
            </w:r>
          </w:p>
          <w:p w14:paraId="69A82516" w14:textId="07B361B9" w:rsidR="00D53251" w:rsidRPr="00E94AA7" w:rsidRDefault="00D53251" w:rsidP="003F1F91">
            <w:pPr>
              <w:numPr>
                <w:ilvl w:val="0"/>
                <w:numId w:val="9"/>
              </w:numPr>
              <w:ind w:left="357" w:hanging="357"/>
              <w:jc w:val="both"/>
              <w:rPr>
                <w:rFonts w:ascii="Times New Roman" w:eastAsia="Times New Roman" w:hAnsi="Times New Roman" w:cs="Times New Roman"/>
                <w:bCs/>
                <w:sz w:val="24"/>
                <w:szCs w:val="24"/>
                <w:lang w:eastAsia="lv-LV"/>
              </w:rPr>
            </w:pPr>
            <w:r w:rsidRPr="00E94AA7">
              <w:rPr>
                <w:rFonts w:ascii="Times New Roman" w:eastAsia="Times New Roman" w:hAnsi="Times New Roman" w:cs="Times New Roman"/>
                <w:bCs/>
                <w:sz w:val="24"/>
                <w:szCs w:val="24"/>
                <w:u w:val="single"/>
                <w:lang w:eastAsia="lv-LV"/>
              </w:rPr>
              <w:t xml:space="preserve">pašvaldības tiks iesaistītas </w:t>
            </w:r>
            <w:r w:rsidR="00CD6AB8" w:rsidRPr="00E94AA7">
              <w:rPr>
                <w:rFonts w:ascii="Times New Roman" w:eastAsia="Times New Roman" w:hAnsi="Times New Roman" w:cs="Times New Roman"/>
                <w:bCs/>
                <w:sz w:val="24"/>
                <w:szCs w:val="24"/>
                <w:u w:val="single"/>
                <w:lang w:eastAsia="lv-LV"/>
              </w:rPr>
              <w:t xml:space="preserve">videi kaitīgu preču </w:t>
            </w:r>
            <w:r w:rsidRPr="00E94AA7">
              <w:rPr>
                <w:rFonts w:ascii="Times New Roman" w:eastAsia="Times New Roman" w:hAnsi="Times New Roman" w:cs="Times New Roman"/>
                <w:bCs/>
                <w:sz w:val="24"/>
                <w:szCs w:val="24"/>
                <w:u w:val="single"/>
                <w:lang w:eastAsia="lv-LV"/>
              </w:rPr>
              <w:t xml:space="preserve"> apsaimniekošanas sistēmā</w:t>
            </w:r>
            <w:r w:rsidRPr="00E94AA7">
              <w:rPr>
                <w:rFonts w:ascii="Times New Roman" w:eastAsia="Times New Roman" w:hAnsi="Times New Roman" w:cs="Times New Roman"/>
                <w:bCs/>
                <w:sz w:val="24"/>
                <w:szCs w:val="24"/>
                <w:lang w:eastAsia="lv-LV"/>
              </w:rPr>
              <w:t>;</w:t>
            </w:r>
          </w:p>
          <w:p w14:paraId="72A3BEB1" w14:textId="38AE321E" w:rsidR="00D53251" w:rsidRPr="00E94AA7" w:rsidRDefault="00D53251" w:rsidP="003F1F91">
            <w:pPr>
              <w:numPr>
                <w:ilvl w:val="0"/>
                <w:numId w:val="9"/>
              </w:numPr>
              <w:ind w:left="357" w:hanging="357"/>
              <w:jc w:val="both"/>
              <w:rPr>
                <w:rFonts w:ascii="Times New Roman" w:eastAsia="Times New Roman" w:hAnsi="Times New Roman" w:cs="Times New Roman"/>
                <w:bCs/>
                <w:sz w:val="24"/>
                <w:szCs w:val="24"/>
                <w:lang w:eastAsia="lv-LV"/>
              </w:rPr>
            </w:pPr>
            <w:r w:rsidRPr="00E94AA7">
              <w:rPr>
                <w:rFonts w:ascii="Times New Roman" w:hAnsi="Times New Roman" w:cs="Times New Roman"/>
                <w:color w:val="000000"/>
                <w:sz w:val="24"/>
                <w:szCs w:val="24"/>
              </w:rPr>
              <w:t xml:space="preserve">šķiroto atkritumu savākšanas </w:t>
            </w:r>
            <w:r w:rsidRPr="00E94AA7">
              <w:rPr>
                <w:rFonts w:ascii="Times New Roman" w:eastAsia="Times New Roman" w:hAnsi="Times New Roman" w:cs="Times New Roman"/>
                <w:bCs/>
                <w:sz w:val="24"/>
                <w:szCs w:val="24"/>
                <w:lang w:eastAsia="lv-LV"/>
              </w:rPr>
              <w:t>laukumu apsaimniekotājiem, kam ir ar pašvaldību noslēgts atkritumu apsaimniekošanas līgums, būs jāslēdz viens līgums ar apsaimniekotāju;</w:t>
            </w:r>
          </w:p>
          <w:p w14:paraId="0ED77641" w14:textId="6D0979E0" w:rsidR="00D53251" w:rsidRPr="00E94AA7" w:rsidRDefault="00D53251" w:rsidP="00E94AA7">
            <w:pPr>
              <w:numPr>
                <w:ilvl w:val="0"/>
                <w:numId w:val="9"/>
              </w:numPr>
              <w:spacing w:after="120"/>
              <w:ind w:left="357" w:hanging="357"/>
              <w:jc w:val="both"/>
              <w:rPr>
                <w:rFonts w:ascii="Times New Roman" w:eastAsia="Times New Roman" w:hAnsi="Times New Roman" w:cs="Times New Roman"/>
                <w:bCs/>
                <w:sz w:val="24"/>
                <w:szCs w:val="24"/>
                <w:lang w:eastAsia="lv-LV"/>
              </w:rPr>
            </w:pPr>
            <w:r w:rsidRPr="00E94AA7">
              <w:rPr>
                <w:rFonts w:ascii="Times New Roman" w:hAnsi="Times New Roman" w:cs="Times New Roman"/>
                <w:sz w:val="24"/>
                <w:szCs w:val="24"/>
                <w:shd w:val="clear" w:color="auto" w:fill="FFFFFF"/>
              </w:rPr>
              <w:t>šķiroto atkritumu savākšanas</w:t>
            </w:r>
            <w:r w:rsidRPr="00E94AA7">
              <w:rPr>
                <w:rFonts w:ascii="Times New Roman" w:eastAsia="Times New Roman" w:hAnsi="Times New Roman" w:cs="Times New Roman"/>
                <w:bCs/>
                <w:sz w:val="24"/>
                <w:szCs w:val="24"/>
                <w:lang w:eastAsia="lv-LV"/>
              </w:rPr>
              <w:t xml:space="preserve"> laukumu apsaimniekotājiem, </w:t>
            </w:r>
            <w:r w:rsidRPr="00E94AA7">
              <w:rPr>
                <w:rFonts w:ascii="Times New Roman" w:hAnsi="Times New Roman" w:cs="Times New Roman"/>
                <w:sz w:val="24"/>
                <w:szCs w:val="24"/>
                <w:shd w:val="clear" w:color="auto" w:fill="FFFFFF"/>
              </w:rPr>
              <w:t>kam nav ar pašvaldību noslēgto atkritumu apsaimniekošanas līgumu</w:t>
            </w:r>
            <w:r w:rsidRPr="00E94AA7">
              <w:rPr>
                <w:rFonts w:ascii="Times New Roman" w:eastAsia="Times New Roman" w:hAnsi="Times New Roman" w:cs="Times New Roman"/>
                <w:bCs/>
                <w:sz w:val="24"/>
                <w:szCs w:val="24"/>
                <w:lang w:eastAsia="lv-LV"/>
              </w:rPr>
              <w:t xml:space="preserve">, neatkarīgi no finanšu ieguldījumu avota būs jāiesaistās pašvaldības atkritumu apsaimniekošanas sistēmā, slēdzot līgumu par laukuma izmantošanu ar </w:t>
            </w:r>
            <w:r w:rsidR="00A01788">
              <w:rPr>
                <w:rFonts w:ascii="Times New Roman" w:eastAsia="Times New Roman" w:hAnsi="Times New Roman" w:cs="Times New Roman"/>
                <w:bCs/>
                <w:sz w:val="24"/>
                <w:szCs w:val="24"/>
                <w:lang w:eastAsia="lv-LV"/>
              </w:rPr>
              <w:t xml:space="preserve">apsaimniekotaju vai ar </w:t>
            </w:r>
            <w:r w:rsidRPr="00E94AA7">
              <w:rPr>
                <w:rFonts w:ascii="Times New Roman" w:eastAsia="Times New Roman" w:hAnsi="Times New Roman" w:cs="Times New Roman"/>
                <w:bCs/>
                <w:sz w:val="24"/>
                <w:szCs w:val="24"/>
                <w:lang w:eastAsia="lv-LV"/>
              </w:rPr>
              <w:t>pašvaldības noteiktajā kārtībā izvēlēto sadzīves atkritumu apsaimniekotāju</w:t>
            </w:r>
            <w:r w:rsidR="00A01788">
              <w:rPr>
                <w:rFonts w:ascii="Times New Roman" w:eastAsia="Times New Roman" w:hAnsi="Times New Roman" w:cs="Times New Roman"/>
                <w:bCs/>
                <w:sz w:val="24"/>
                <w:szCs w:val="24"/>
                <w:lang w:eastAsia="lv-LV"/>
              </w:rPr>
              <w:t>.</w:t>
            </w:r>
          </w:p>
          <w:p w14:paraId="09610161" w14:textId="1BE66897" w:rsidR="00D53251" w:rsidRPr="00A01788" w:rsidRDefault="00D53251" w:rsidP="00D53251">
            <w:pPr>
              <w:jc w:val="both"/>
              <w:rPr>
                <w:rFonts w:ascii="Times New Roman" w:eastAsia="Times New Roman" w:hAnsi="Times New Roman"/>
                <w:bCs/>
                <w:sz w:val="24"/>
                <w:szCs w:val="24"/>
                <w:lang w:eastAsia="lv-LV"/>
              </w:rPr>
            </w:pPr>
            <w:r w:rsidRPr="00A01788">
              <w:rPr>
                <w:rFonts w:ascii="Times New Roman" w:eastAsia="Times New Roman" w:hAnsi="Times New Roman"/>
                <w:bCs/>
                <w:sz w:val="24"/>
                <w:szCs w:val="24"/>
                <w:lang w:eastAsia="lv-LV"/>
              </w:rPr>
              <w:t xml:space="preserve">Pašvaldības varēs ietekmēt </w:t>
            </w:r>
            <w:r w:rsidR="00E94AA7" w:rsidRPr="00A01788">
              <w:rPr>
                <w:rFonts w:ascii="Times New Roman" w:eastAsia="Times New Roman" w:hAnsi="Times New Roman"/>
                <w:bCs/>
                <w:sz w:val="24"/>
                <w:szCs w:val="24"/>
                <w:lang w:eastAsia="lv-LV"/>
              </w:rPr>
              <w:t xml:space="preserve">mājsaimniecībās radīto </w:t>
            </w:r>
            <w:r w:rsidR="00C741E6" w:rsidRPr="00A01788">
              <w:rPr>
                <w:rFonts w:ascii="Times New Roman" w:eastAsia="Times New Roman" w:hAnsi="Times New Roman"/>
                <w:bCs/>
                <w:sz w:val="24"/>
                <w:szCs w:val="24"/>
                <w:lang w:eastAsia="lv-LV"/>
              </w:rPr>
              <w:t xml:space="preserve">videi kaitīgu preču </w:t>
            </w:r>
            <w:r w:rsidRPr="00A01788">
              <w:rPr>
                <w:rFonts w:ascii="Times New Roman" w:eastAsia="Times New Roman" w:hAnsi="Times New Roman"/>
                <w:bCs/>
                <w:sz w:val="24"/>
                <w:szCs w:val="24"/>
                <w:lang w:eastAsia="lv-LV"/>
              </w:rPr>
              <w:t xml:space="preserve">apsaimniekošanas sistēmas attīstību un padarīt pakalpojumu pieejamāku iedzīvotājiem atbilstoši Ministru kabineta 2017 gada 16. jūnija noteikumiem Nr. 328 “Kritēriji un kārtība, kādā novērtē atkritumu dalītās savākšanas pakalpojuma pieejamību iedzīvotājiem”. </w:t>
            </w:r>
          </w:p>
          <w:p w14:paraId="697E89D4" w14:textId="77777777" w:rsidR="00D53251" w:rsidRPr="00A01788" w:rsidRDefault="00D53251" w:rsidP="00D53251">
            <w:pPr>
              <w:jc w:val="both"/>
              <w:rPr>
                <w:rFonts w:ascii="Times New Roman" w:eastAsia="Times New Roman" w:hAnsi="Times New Roman"/>
                <w:bCs/>
                <w:sz w:val="24"/>
                <w:szCs w:val="24"/>
                <w:lang w:eastAsia="lv-LV"/>
              </w:rPr>
            </w:pPr>
            <w:r w:rsidRPr="00A01788">
              <w:rPr>
                <w:rFonts w:ascii="Times New Roman" w:eastAsia="Times New Roman" w:hAnsi="Times New Roman"/>
                <w:bCs/>
                <w:sz w:val="24"/>
                <w:szCs w:val="24"/>
                <w:lang w:eastAsia="lv-LV"/>
              </w:rPr>
              <w:t>Atbilstoši VARAM 2019. gadā veiktās pašvaldību aptaujas datiem ne visās pašvaldībās bija pietiekams laukumu skaits un vairākās pašvaldībās bija vairāk laukumu, nekā nepieciešams.</w:t>
            </w:r>
          </w:p>
          <w:p w14:paraId="367A6E92" w14:textId="77777777" w:rsidR="00D53251" w:rsidRPr="00A01788" w:rsidRDefault="00D53251" w:rsidP="00E94AA7">
            <w:pPr>
              <w:spacing w:after="120"/>
              <w:jc w:val="both"/>
              <w:rPr>
                <w:rFonts w:ascii="Times New Roman" w:eastAsia="Times New Roman" w:hAnsi="Times New Roman"/>
                <w:bCs/>
                <w:sz w:val="24"/>
                <w:szCs w:val="24"/>
                <w:lang w:eastAsia="lv-LV"/>
              </w:rPr>
            </w:pPr>
            <w:r w:rsidRPr="00A01788">
              <w:rPr>
                <w:rFonts w:ascii="Times New Roman" w:eastAsia="Times New Roman" w:hAnsi="Times New Roman"/>
                <w:bCs/>
                <w:sz w:val="24"/>
                <w:szCs w:val="24"/>
                <w:lang w:eastAsia="lv-LV"/>
              </w:rPr>
              <w:t>Atbilstoši Ministru kabineta 2013. gada 2. aprīļa noteikumu Nr. 184 “Noteikumi par atkritumu dalītu savākšanu, sagatavošanu atkārtotai izmantošanai, pārstrādi un materiālu reģenerāciju” 2. punktam pašvaldība sadarbībā ar atkritumu apsaimniekotājiem, kas izraudzīti saskaņā ar normatīvajiem aktiem par atkritumu apsaimniekošanu, organizē dalītu sadzīves atkritumu savākšanu savā administratīvajā teritorijā atbilstoši atkritumu apsaimniekošanas valsts plānam, atkritumu apsaimniekošanas reģionālajiem plāniem un normatīvajiem aktiem par atkritumu savākšanas, šķirošanas un bioloģiski noārdāmo atkritumu kompostēšanas vietām.</w:t>
            </w:r>
          </w:p>
          <w:p w14:paraId="585FC930" w14:textId="5115C1BC" w:rsidR="00D53251" w:rsidRPr="00E94AA7" w:rsidRDefault="00D53251" w:rsidP="00E94AA7">
            <w:pPr>
              <w:spacing w:after="120"/>
              <w:jc w:val="both"/>
              <w:rPr>
                <w:rFonts w:ascii="Times New Roman" w:hAnsi="Times New Roman"/>
                <w:sz w:val="24"/>
                <w:szCs w:val="24"/>
                <w:shd w:val="clear" w:color="auto" w:fill="FFFFFF"/>
              </w:rPr>
            </w:pPr>
            <w:r w:rsidRPr="00E94AA7">
              <w:rPr>
                <w:rFonts w:ascii="Times New Roman" w:eastAsia="Times New Roman" w:hAnsi="Times New Roman"/>
                <w:bCs/>
                <w:sz w:val="24"/>
                <w:szCs w:val="24"/>
                <w:lang w:eastAsia="lv-LV"/>
              </w:rPr>
              <w:t>13</w:t>
            </w:r>
            <w:r w:rsidRPr="00E94AA7">
              <w:rPr>
                <w:rFonts w:ascii="Times New Roman" w:hAnsi="Times New Roman"/>
                <w:sz w:val="24"/>
                <w:szCs w:val="24"/>
              </w:rPr>
              <w:t xml:space="preserve"> </w:t>
            </w:r>
            <w:r w:rsidRPr="00E94AA7">
              <w:rPr>
                <w:rFonts w:ascii="Times New Roman" w:eastAsia="Times New Roman" w:hAnsi="Times New Roman"/>
                <w:bCs/>
                <w:sz w:val="24"/>
                <w:szCs w:val="24"/>
                <w:lang w:eastAsia="lv-LV"/>
              </w:rPr>
              <w:t xml:space="preserve">šķiroto atkritumu savākšanas laukumu </w:t>
            </w:r>
            <w:r w:rsidRPr="00E94AA7">
              <w:rPr>
                <w:rFonts w:ascii="Times New Roman" w:hAnsi="Times New Roman"/>
                <w:sz w:val="24"/>
                <w:szCs w:val="24"/>
                <w:shd w:val="clear" w:color="auto" w:fill="FFFFFF"/>
              </w:rPr>
              <w:t>operatori, kam nav ar pašvaldību noslēgto atkritumu apsaimniekošanas l</w:t>
            </w:r>
            <w:r w:rsidR="00C741E6" w:rsidRPr="00E94AA7">
              <w:rPr>
                <w:rFonts w:ascii="Times New Roman" w:hAnsi="Times New Roman"/>
                <w:sz w:val="24"/>
                <w:szCs w:val="24"/>
                <w:shd w:val="clear" w:color="auto" w:fill="FFFFFF"/>
              </w:rPr>
              <w:t>īgumu, varēs turpināt darboties</w:t>
            </w:r>
            <w:r w:rsidRPr="00E94AA7">
              <w:rPr>
                <w:rFonts w:ascii="Times New Roman" w:hAnsi="Times New Roman"/>
                <w:sz w:val="24"/>
                <w:szCs w:val="24"/>
                <w:shd w:val="clear" w:color="auto" w:fill="FFFFFF"/>
              </w:rPr>
              <w:t>, noslēdzot līgumu ar atkritumu apsaimniekotājiem, kas izraudzīti saskaņā ar normatīvajiem aktiem par atkritumu apsaimniekošanu (grozījumi MK noteikumos Nr. 788).</w:t>
            </w:r>
          </w:p>
          <w:p w14:paraId="18F89A86" w14:textId="77777777" w:rsidR="00D53251" w:rsidRPr="00E94AA7" w:rsidRDefault="00D53251" w:rsidP="00E94AA7">
            <w:pPr>
              <w:spacing w:after="120"/>
              <w:jc w:val="both"/>
              <w:rPr>
                <w:rFonts w:ascii="Times New Roman" w:hAnsi="Times New Roman"/>
                <w:sz w:val="24"/>
                <w:szCs w:val="24"/>
              </w:rPr>
            </w:pPr>
            <w:r w:rsidRPr="00E94AA7">
              <w:rPr>
                <w:rFonts w:ascii="Times New Roman" w:eastAsia="Times New Roman" w:hAnsi="Times New Roman"/>
                <w:bCs/>
                <w:sz w:val="24"/>
                <w:szCs w:val="24"/>
                <w:lang w:eastAsia="lv-LV"/>
              </w:rPr>
              <w:t>Atbilstoši VARAM 2019. gada aptaujas datiem patlaban 15 no 90 šķiroto atkritumu savākšanas laukumiem,</w:t>
            </w:r>
            <w:r w:rsidRPr="00E94AA7">
              <w:rPr>
                <w:color w:val="000000"/>
              </w:rPr>
              <w:t xml:space="preserve"> </w:t>
            </w:r>
            <w:r w:rsidRPr="00E94AA7">
              <w:rPr>
                <w:rFonts w:ascii="Times New Roman" w:eastAsia="Times New Roman" w:hAnsi="Times New Roman"/>
                <w:bCs/>
                <w:sz w:val="24"/>
                <w:szCs w:val="24"/>
                <w:lang w:eastAsia="lv-LV"/>
              </w:rPr>
              <w:t>kas atbilst MK noteikumu Nr. 788 prasībām, nepiedalās ražotāju atbildībās sistēmu izveidotājā atkritumu apsaimniekošanā. VARAM ieskatā pēc jaunas līgumu slēgšanas kārtības stāšanās spēkā un attiecīgiem grozījumiem MK noteikumu Nr. 788 praktiski visi šķiroto atkritumu savākšanas</w:t>
            </w:r>
            <w:r w:rsidRPr="00E94AA7">
              <w:rPr>
                <w:rFonts w:ascii="Times New Roman" w:hAnsi="Times New Roman"/>
                <w:sz w:val="24"/>
                <w:szCs w:val="24"/>
              </w:rPr>
              <w:t xml:space="preserve"> laukumi, kur atkritumus pieņem no apmeklētājiem, piedalīsies apsaimniekošanas sistēmā.</w:t>
            </w:r>
          </w:p>
          <w:p w14:paraId="7A961E73" w14:textId="77777777" w:rsidR="007341CB" w:rsidRPr="00954305" w:rsidRDefault="007341CB" w:rsidP="00E94AA7">
            <w:pPr>
              <w:jc w:val="both"/>
              <w:rPr>
                <w:rFonts w:ascii="Times New Roman" w:eastAsia="Calibri" w:hAnsi="Times New Roman" w:cs="Times New Roman"/>
                <w:sz w:val="24"/>
                <w:szCs w:val="24"/>
              </w:rPr>
            </w:pPr>
            <w:r w:rsidRPr="00954305">
              <w:rPr>
                <w:rFonts w:ascii="Times New Roman" w:eastAsia="Calibri" w:hAnsi="Times New Roman" w:cs="Times New Roman"/>
                <w:sz w:val="24"/>
                <w:szCs w:val="24"/>
              </w:rPr>
              <w:t xml:space="preserve">Atbilstoši Konkurences padomes sniegtajiem apsvērumiem un priekšlikumiem: </w:t>
            </w:r>
          </w:p>
          <w:p w14:paraId="0EEAEA23" w14:textId="45C6AEDD" w:rsidR="007341CB" w:rsidRPr="00954305" w:rsidRDefault="007341CB" w:rsidP="00E94AA7">
            <w:pPr>
              <w:pStyle w:val="ListParagraph"/>
              <w:numPr>
                <w:ilvl w:val="0"/>
                <w:numId w:val="13"/>
              </w:numPr>
              <w:ind w:left="568" w:hanging="284"/>
              <w:jc w:val="both"/>
              <w:rPr>
                <w:rFonts w:ascii="Times New Roman" w:eastAsia="Times New Roman" w:hAnsi="Times New Roman" w:cs="Times New Roman"/>
                <w:sz w:val="24"/>
                <w:szCs w:val="24"/>
              </w:rPr>
            </w:pPr>
            <w:r w:rsidRPr="00954305">
              <w:rPr>
                <w:rFonts w:ascii="Times New Roman" w:eastAsia="Times New Roman" w:hAnsi="Times New Roman" w:cs="Times New Roman"/>
                <w:sz w:val="24"/>
                <w:szCs w:val="24"/>
              </w:rPr>
              <w:t xml:space="preserve">ņemot vērā VKP (videi kaitīgo preču) atkritumu pieņemšanas no mājsaimniecībām visos šķiroto atkritumu savākšanas laukumos, kurus apsaimnieko sadzīves atkritumu apsaimniekotājs, ar kuru pašvaldība atbilstoši normatīvajiem aktiem par atkritumu apsaimniekošanu ir noslēgusi </w:t>
            </w:r>
            <w:r w:rsidRPr="00954305">
              <w:rPr>
                <w:rFonts w:ascii="Times New Roman" w:eastAsia="Times New Roman" w:hAnsi="Times New Roman" w:cs="Times New Roman"/>
                <w:color w:val="000000"/>
                <w:sz w:val="24"/>
                <w:szCs w:val="24"/>
                <w:shd w:val="clear" w:color="auto" w:fill="FFFFFF"/>
              </w:rPr>
              <w:t>atkritumu apsaimniekošanas līgumu,</w:t>
            </w:r>
            <w:r w:rsidRPr="00954305">
              <w:rPr>
                <w:rFonts w:ascii="Times New Roman" w:eastAsia="Times New Roman" w:hAnsi="Times New Roman" w:cs="Times New Roman"/>
                <w:sz w:val="24"/>
                <w:szCs w:val="24"/>
              </w:rPr>
              <w:t xml:space="preserve"> pakalpojuma obligāto raksturu, sadzīves atkritumu apsaimniekotāju, kam ir pienākums slēgt līgumu ar apsaimniekotājiem (ražotāju atbildības sistēmām) par VKP atkritumu pieņemšanu šķiroto atkritumu savākšanas laukumos, līgumos ietvertajiem sadarbības nosacījumiem jābūt līdzvērtīgiem, ekonomiski pamatotiem un nediskriminējošiem. Tostarp šiem sadarbības nosacījumiem, piemēram, par pakalpojuma samaksu un tās apmēra noteikšanu, par turpmāko rīcību par šķiroto atkritumu savākšanas laukumos savākto VKP atkritumu apjomu un citiem būtiskiem abu pušu sadarbības noteikumiem, jābūt skaidri definētiem, nodrošinot iespēju kontrolējošām un darbības jomu pārraugošajām iestādēm gūt pietiekamu pārliecību par to piemērošanu;</w:t>
            </w:r>
          </w:p>
          <w:p w14:paraId="65250ABE" w14:textId="7A6E8262" w:rsidR="007341CB" w:rsidRPr="00954305" w:rsidRDefault="007341CB" w:rsidP="00B109C4">
            <w:pPr>
              <w:pStyle w:val="ListParagraph"/>
              <w:numPr>
                <w:ilvl w:val="0"/>
                <w:numId w:val="13"/>
              </w:numPr>
              <w:spacing w:after="120"/>
              <w:ind w:left="568" w:hanging="284"/>
              <w:jc w:val="both"/>
              <w:rPr>
                <w:rFonts w:ascii="Times New Roman" w:eastAsia="Times New Roman" w:hAnsi="Times New Roman" w:cs="Times New Roman"/>
                <w:sz w:val="24"/>
                <w:szCs w:val="24"/>
              </w:rPr>
            </w:pPr>
            <w:r w:rsidRPr="00954305">
              <w:rPr>
                <w:rFonts w:ascii="Times New Roman" w:eastAsia="Times New Roman" w:hAnsi="Times New Roman" w:cs="Times New Roman"/>
                <w:sz w:val="24"/>
                <w:szCs w:val="24"/>
              </w:rPr>
              <w:t>cena par VKP atkritumu pieņemšanas visos šķiroto atkritumu savākšanas laukumos nodrošināšanas pakalpojumu netiek noteikta brīvas konkurences apstākļos, proti, iestājoties noteiktiem kritērijiem, ar normatīvajiem aktiem noteiktu neizbēgamu savstarpējo sadarbību starp ražotāju atbildības sistēmām un atkritumu apsaimniekotājiem, kas pieņem vai savāc mājsaimniecībās radītos VKP atkritumus šķiroto atkritumu savākšanas laukumos. Ievērojot minēto, kā arī ņemot vērā minētā pakalpojuma nozīmību sabiedrībai un vides jautājumu sakārtošanā, kādai no atbildīgajām valsts institūcijām paredzams pienākums regulēt un uzraudzīt arī maksu, kas tiek piemērota par pakalpojumu sniegšanu šķiroto atkritumu savākšanas laukumos. Ja kāda no valsts institūcijām neuzrauga šķiroto atkritumu savākšanas laukumos sniegto pakalpojuma maksu, tad normatīvajā aktā būtu jāiekļauj noteikumi par to, ka maksai, ko atkritumu apsaimniekotāji piemēro ražotāju atbildības sistēmām par pakalpojumu sniegšanu šķiroto atkritumu savākšanas laukumos, jābūt noteiktai apmērā, kas sedz šī pakalpojuma sniegšanas izmaksas, neparedzot atkritumu apsaimniekotājam gūt peļņu par šo pakalpojumu (vai peļņa nosakāma saprātīgā apjomā</w:t>
            </w:r>
            <w:r w:rsidR="00B109C4" w:rsidRPr="00954305">
              <w:rPr>
                <w:rFonts w:ascii="Times New Roman" w:eastAsia="Times New Roman" w:hAnsi="Times New Roman" w:cs="Times New Roman"/>
                <w:sz w:val="24"/>
                <w:szCs w:val="24"/>
              </w:rPr>
              <w:t>).</w:t>
            </w:r>
          </w:p>
          <w:p w14:paraId="23565122" w14:textId="229655D7" w:rsidR="00D53251" w:rsidRPr="00954305" w:rsidRDefault="007341CB" w:rsidP="00954305">
            <w:pPr>
              <w:jc w:val="both"/>
              <w:rPr>
                <w:rFonts w:ascii="Times New Roman" w:eastAsia="Times New Roman" w:hAnsi="Times New Roman" w:cs="Times New Roman"/>
                <w:bCs/>
                <w:sz w:val="24"/>
                <w:szCs w:val="24"/>
                <w:lang w:eastAsia="lv-LV"/>
              </w:rPr>
            </w:pPr>
            <w:r w:rsidRPr="00954305">
              <w:rPr>
                <w:rFonts w:ascii="Times New Roman" w:eastAsia="Times New Roman" w:hAnsi="Times New Roman" w:cs="Times New Roman"/>
                <w:bCs/>
                <w:sz w:val="24"/>
                <w:szCs w:val="24"/>
                <w:lang w:eastAsia="lv-LV"/>
              </w:rPr>
              <w:t>Ievērojot minēto, VARAM plāno izstrādāt grozījumus M</w:t>
            </w:r>
            <w:r w:rsidR="00B109C4" w:rsidRPr="00954305">
              <w:rPr>
                <w:rFonts w:ascii="Times New Roman" w:eastAsia="Times New Roman" w:hAnsi="Times New Roman" w:cs="Times New Roman"/>
                <w:bCs/>
                <w:sz w:val="24"/>
                <w:szCs w:val="24"/>
                <w:lang w:eastAsia="lv-LV"/>
              </w:rPr>
              <w:t xml:space="preserve">K </w:t>
            </w:r>
            <w:r w:rsidRPr="00954305">
              <w:rPr>
                <w:rFonts w:ascii="Times New Roman" w:eastAsia="Times New Roman" w:hAnsi="Times New Roman" w:cs="Times New Roman"/>
                <w:bCs/>
                <w:sz w:val="24"/>
                <w:szCs w:val="24"/>
                <w:lang w:eastAsia="lv-LV"/>
              </w:rPr>
              <w:t>n</w:t>
            </w:r>
            <w:r w:rsidR="00954305" w:rsidRPr="00954305">
              <w:rPr>
                <w:rFonts w:ascii="Times New Roman" w:eastAsia="Times New Roman" w:hAnsi="Times New Roman" w:cs="Times New Roman"/>
                <w:bCs/>
                <w:sz w:val="24"/>
                <w:szCs w:val="24"/>
                <w:lang w:eastAsia="lv-LV"/>
              </w:rPr>
              <w:t xml:space="preserve">oteikumos Nr. 788, paredzot, ka </w:t>
            </w:r>
            <w:r w:rsidR="00D53251" w:rsidRPr="00954305">
              <w:rPr>
                <w:rFonts w:ascii="Times New Roman" w:hAnsi="Times New Roman" w:cs="Times New Roman"/>
                <w:sz w:val="24"/>
                <w:szCs w:val="24"/>
              </w:rPr>
              <w:t>sadzīves atkritumu apsaimniekotājs</w:t>
            </w:r>
            <w:r w:rsidR="00424E6A" w:rsidRPr="00954305">
              <w:rPr>
                <w:rFonts w:ascii="Times New Roman" w:hAnsi="Times New Roman" w:cs="Times New Roman"/>
                <w:sz w:val="24"/>
                <w:szCs w:val="24"/>
              </w:rPr>
              <w:t xml:space="preserve">, ar kuru pašvaldība atbilstoši normatīvajiem aktiem par atkritumu apsaimniekošanu ir noslēgusi atkritumu apsaimniekošanas līgumu, </w:t>
            </w:r>
            <w:r w:rsidR="00D53251" w:rsidRPr="00954305">
              <w:rPr>
                <w:rFonts w:ascii="Times New Roman" w:hAnsi="Times New Roman" w:cs="Times New Roman"/>
                <w:sz w:val="24"/>
                <w:szCs w:val="24"/>
              </w:rPr>
              <w:t xml:space="preserve">slēdz līgumus par videi kaitīgu preču atkritumu vai izlietotā iepakojuma savākšanu vai pieņemšanu ar visiem </w:t>
            </w:r>
            <w:r w:rsidR="003F1F91" w:rsidRPr="00954305">
              <w:rPr>
                <w:rFonts w:ascii="Times New Roman" w:hAnsi="Times New Roman" w:cs="Times New Roman"/>
                <w:sz w:val="24"/>
                <w:szCs w:val="24"/>
              </w:rPr>
              <w:t xml:space="preserve">videi </w:t>
            </w:r>
            <w:r w:rsidR="00D53251" w:rsidRPr="00954305">
              <w:rPr>
                <w:rFonts w:ascii="Times New Roman" w:hAnsi="Times New Roman" w:cs="Times New Roman"/>
                <w:sz w:val="24"/>
                <w:szCs w:val="24"/>
              </w:rPr>
              <w:t>kaitīgu preču atkritumu vai izlietotā iepakojuma apsaimniekotājiem uz vienādiem nosacījumiem.</w:t>
            </w:r>
          </w:p>
          <w:p w14:paraId="0CB20E9F" w14:textId="2A0947D8" w:rsidR="007341CB" w:rsidRPr="00954305" w:rsidRDefault="007341CB" w:rsidP="00B109C4">
            <w:pPr>
              <w:pStyle w:val="tv213"/>
              <w:shd w:val="clear" w:color="auto" w:fill="FFFFFF"/>
              <w:spacing w:before="0" w:beforeAutospacing="0" w:after="0" w:afterAutospacing="0"/>
              <w:jc w:val="both"/>
              <w:rPr>
                <w:bCs/>
              </w:rPr>
            </w:pPr>
            <w:r w:rsidRPr="00954305">
              <w:t>Virzot šo noteikumu projektu apstiprināšanai Ministru kabinetā, VARAM iesniegs Ministru kabinet</w:t>
            </w:r>
            <w:r w:rsidR="00617D78" w:rsidRPr="00954305">
              <w:t>a</w:t>
            </w:r>
            <w:r w:rsidRPr="00954305">
              <w:t xml:space="preserve"> </w:t>
            </w:r>
            <w:r w:rsidR="00B109C4" w:rsidRPr="00954305">
              <w:t>sēd</w:t>
            </w:r>
            <w:r w:rsidR="00954305">
              <w:t xml:space="preserve">es protokollēmuma </w:t>
            </w:r>
            <w:r w:rsidR="00617D78" w:rsidRPr="00954305">
              <w:t xml:space="preserve">projektu </w:t>
            </w:r>
            <w:r w:rsidRPr="00954305">
              <w:t xml:space="preserve">attiecībā uz grozījumiem </w:t>
            </w:r>
            <w:r w:rsidRPr="00954305">
              <w:rPr>
                <w:bCs/>
              </w:rPr>
              <w:t>MK noteikumos Nr. 788.</w:t>
            </w:r>
          </w:p>
          <w:p w14:paraId="25E7B238" w14:textId="77777777" w:rsidR="007341CB" w:rsidRPr="00954305" w:rsidRDefault="007341CB" w:rsidP="007A10D3">
            <w:pPr>
              <w:pStyle w:val="tv213"/>
              <w:shd w:val="clear" w:color="auto" w:fill="FFFFFF"/>
              <w:spacing w:before="0" w:beforeAutospacing="0" w:after="120" w:afterAutospacing="0"/>
              <w:jc w:val="both"/>
            </w:pPr>
            <w:r w:rsidRPr="00954305">
              <w:rPr>
                <w:bCs/>
              </w:rPr>
              <w:t xml:space="preserve">Papildus VARAM vērtēs iespēju veikt grozījumus normatīvajos aktos attiecībā uz izmaksu noteikšanu vai regulēšanu </w:t>
            </w:r>
            <w:r w:rsidRPr="00954305">
              <w:t>pakalpojumu sniegšanai šķiroto atkritumu savākšanas laukumos.</w:t>
            </w:r>
          </w:p>
          <w:p w14:paraId="75E33511" w14:textId="01C83CE7" w:rsidR="004A6F8C" w:rsidRPr="00A85536" w:rsidRDefault="00005C0E" w:rsidP="00C27ACF">
            <w:pPr>
              <w:spacing w:after="120"/>
              <w:jc w:val="both"/>
              <w:rPr>
                <w:rFonts w:ascii="Times New Roman" w:hAnsi="Times New Roman" w:cs="Times New Roman"/>
                <w:sz w:val="24"/>
                <w:szCs w:val="24"/>
              </w:rPr>
            </w:pPr>
            <w:r w:rsidRPr="00A85536">
              <w:rPr>
                <w:rFonts w:ascii="Times New Roman" w:hAnsi="Times New Roman" w:cs="Times New Roman"/>
                <w:sz w:val="24"/>
                <w:szCs w:val="24"/>
              </w:rPr>
              <w:t>3.2.</w:t>
            </w:r>
            <w:r w:rsidR="00617D78">
              <w:rPr>
                <w:rFonts w:ascii="Times New Roman" w:hAnsi="Times New Roman" w:cs="Times New Roman"/>
                <w:sz w:val="24"/>
                <w:szCs w:val="24"/>
              </w:rPr>
              <w:t> </w:t>
            </w:r>
            <w:r w:rsidR="00D20F67" w:rsidRPr="00A85536">
              <w:rPr>
                <w:rFonts w:ascii="Times New Roman" w:hAnsi="Times New Roman" w:cs="Times New Roman"/>
                <w:sz w:val="24"/>
                <w:szCs w:val="24"/>
              </w:rPr>
              <w:t xml:space="preserve">MK noteikumu Nr. 1294 </w:t>
            </w:r>
            <w:r w:rsidR="00115FE4" w:rsidRPr="00A85536">
              <w:rPr>
                <w:rFonts w:ascii="Times New Roman" w:hAnsi="Times New Roman" w:cs="Times New Roman"/>
                <w:sz w:val="24"/>
                <w:szCs w:val="24"/>
              </w:rPr>
              <w:t>2.3</w:t>
            </w:r>
            <w:r w:rsidR="00D20F67" w:rsidRPr="00A85536">
              <w:rPr>
                <w:rFonts w:ascii="Times New Roman" w:hAnsi="Times New Roman" w:cs="Times New Roman"/>
                <w:sz w:val="24"/>
                <w:szCs w:val="24"/>
              </w:rPr>
              <w:t xml:space="preserve">. apakšpunktā nav </w:t>
            </w:r>
            <w:r w:rsidR="00115FE4" w:rsidRPr="00A85536">
              <w:rPr>
                <w:rFonts w:ascii="Times New Roman" w:hAnsi="Times New Roman" w:cs="Times New Roman"/>
                <w:sz w:val="24"/>
                <w:szCs w:val="24"/>
              </w:rPr>
              <w:t xml:space="preserve">precīzi noteiktas </w:t>
            </w:r>
            <w:r w:rsidR="00D20F67" w:rsidRPr="00A85536">
              <w:rPr>
                <w:rFonts w:ascii="Times New Roman" w:hAnsi="Times New Roman" w:cs="Times New Roman"/>
                <w:sz w:val="24"/>
                <w:szCs w:val="24"/>
              </w:rPr>
              <w:t xml:space="preserve"> </w:t>
            </w:r>
            <w:r w:rsidR="00115FE4" w:rsidRPr="00A85536">
              <w:rPr>
                <w:rFonts w:ascii="Times New Roman" w:hAnsi="Times New Roman" w:cs="Times New Roman"/>
                <w:sz w:val="24"/>
                <w:szCs w:val="24"/>
              </w:rPr>
              <w:t xml:space="preserve">prasības </w:t>
            </w:r>
            <w:r w:rsidR="00D20F67" w:rsidRPr="00A85536">
              <w:rPr>
                <w:rFonts w:ascii="Times New Roman" w:hAnsi="Times New Roman" w:cs="Times New Roman"/>
                <w:sz w:val="24"/>
                <w:szCs w:val="24"/>
              </w:rPr>
              <w:t>komunikācijas pasākum</w:t>
            </w:r>
            <w:r w:rsidR="00115FE4" w:rsidRPr="00A85536">
              <w:rPr>
                <w:rFonts w:ascii="Times New Roman" w:hAnsi="Times New Roman" w:cs="Times New Roman"/>
                <w:sz w:val="24"/>
                <w:szCs w:val="24"/>
              </w:rPr>
              <w:t>iem</w:t>
            </w:r>
            <w:r w:rsidR="00D20F67" w:rsidRPr="00A85536">
              <w:rPr>
                <w:rFonts w:ascii="Times New Roman" w:hAnsi="Times New Roman" w:cs="Times New Roman"/>
                <w:sz w:val="24"/>
                <w:szCs w:val="24"/>
              </w:rPr>
              <w:t>. Līdz ar to dažādas atkritumu apsaimniekošanas sistēmas piemēro atšķirīgas pieejas sabiedrības izglītošanai, kas ne vienmēr ir pamatotas un atbilst šā punkta uzdevumam. Ievērojot minēto, nepieciešams attiecīgi precizēt noteikumu pro</w:t>
            </w:r>
            <w:r w:rsidR="00874CFA" w:rsidRPr="00A85536">
              <w:rPr>
                <w:rFonts w:ascii="Times New Roman" w:hAnsi="Times New Roman" w:cs="Times New Roman"/>
                <w:sz w:val="24"/>
                <w:szCs w:val="24"/>
              </w:rPr>
              <w:t>jekta 4</w:t>
            </w:r>
            <w:r w:rsidR="00115FE4" w:rsidRPr="00A85536">
              <w:rPr>
                <w:rFonts w:ascii="Times New Roman" w:hAnsi="Times New Roman" w:cs="Times New Roman"/>
                <w:sz w:val="24"/>
                <w:szCs w:val="24"/>
              </w:rPr>
              <w:t>.3. </w:t>
            </w:r>
            <w:r w:rsidR="00D20F67" w:rsidRPr="00A85536">
              <w:rPr>
                <w:rFonts w:ascii="Times New Roman" w:hAnsi="Times New Roman" w:cs="Times New Roman"/>
                <w:sz w:val="24"/>
                <w:szCs w:val="24"/>
              </w:rPr>
              <w:t>apakšpunktu, kā arī 3.</w:t>
            </w:r>
            <w:r w:rsidR="00115FE4" w:rsidRPr="00A85536">
              <w:rPr>
                <w:rFonts w:ascii="Times New Roman" w:hAnsi="Times New Roman" w:cs="Times New Roman"/>
                <w:sz w:val="24"/>
                <w:szCs w:val="24"/>
              </w:rPr>
              <w:t xml:space="preserve"> pielikuma </w:t>
            </w:r>
            <w:r w:rsidR="00A6396B" w:rsidRPr="00A85536">
              <w:rPr>
                <w:rFonts w:ascii="Times New Roman" w:hAnsi="Times New Roman" w:cs="Times New Roman"/>
                <w:sz w:val="24"/>
                <w:szCs w:val="24"/>
              </w:rPr>
              <w:t>tabulu „Komunikācijas pasākumu plāns” u</w:t>
            </w:r>
            <w:r w:rsidR="00D20F67" w:rsidRPr="00A85536">
              <w:rPr>
                <w:rFonts w:ascii="Times New Roman" w:hAnsi="Times New Roman" w:cs="Times New Roman"/>
                <w:sz w:val="24"/>
                <w:szCs w:val="24"/>
              </w:rPr>
              <w:t xml:space="preserve">n </w:t>
            </w:r>
            <w:r w:rsidR="00115FE4" w:rsidRPr="00A85536">
              <w:rPr>
                <w:rFonts w:ascii="Times New Roman" w:hAnsi="Times New Roman" w:cs="Times New Roman"/>
                <w:sz w:val="24"/>
                <w:szCs w:val="24"/>
              </w:rPr>
              <w:t>5. </w:t>
            </w:r>
            <w:r w:rsidR="00D20F67" w:rsidRPr="00A85536">
              <w:rPr>
                <w:rFonts w:ascii="Times New Roman" w:hAnsi="Times New Roman" w:cs="Times New Roman"/>
                <w:sz w:val="24"/>
                <w:szCs w:val="24"/>
              </w:rPr>
              <w:t xml:space="preserve">pielikuma </w:t>
            </w:r>
            <w:r w:rsidR="00A6396B" w:rsidRPr="00A85536">
              <w:rPr>
                <w:rFonts w:ascii="Times New Roman" w:hAnsi="Times New Roman" w:cs="Times New Roman"/>
                <w:sz w:val="24"/>
                <w:szCs w:val="24"/>
              </w:rPr>
              <w:t>tabulu “</w:t>
            </w:r>
            <w:r w:rsidR="00115FE4" w:rsidRPr="00A85536">
              <w:rPr>
                <w:rFonts w:ascii="Times New Roman" w:hAnsi="Times New Roman" w:cs="Times New Roman"/>
                <w:sz w:val="24"/>
                <w:szCs w:val="24"/>
              </w:rPr>
              <w:t>Komunikācijas pasākumu plāna izpilde</w:t>
            </w:r>
            <w:r w:rsidR="00A6396B" w:rsidRPr="00A85536">
              <w:rPr>
                <w:rFonts w:ascii="Times New Roman" w:hAnsi="Times New Roman" w:cs="Times New Roman"/>
                <w:sz w:val="24"/>
                <w:szCs w:val="24"/>
              </w:rPr>
              <w:t xml:space="preserve">”. </w:t>
            </w:r>
          </w:p>
          <w:p w14:paraId="2877C3DD" w14:textId="00203A02" w:rsidR="00581A12" w:rsidRDefault="00005C0E" w:rsidP="00C27ACF">
            <w:pPr>
              <w:spacing w:after="120"/>
              <w:jc w:val="both"/>
              <w:rPr>
                <w:rFonts w:ascii="Times New Roman" w:hAnsi="Times New Roman" w:cs="Times New Roman"/>
                <w:sz w:val="24"/>
                <w:szCs w:val="24"/>
              </w:rPr>
            </w:pPr>
            <w:r w:rsidRPr="00A85536">
              <w:rPr>
                <w:rFonts w:ascii="Times New Roman" w:hAnsi="Times New Roman" w:cs="Times New Roman"/>
                <w:sz w:val="24"/>
                <w:szCs w:val="24"/>
              </w:rPr>
              <w:t>3</w:t>
            </w:r>
            <w:r w:rsidR="00444B50" w:rsidRPr="00A85536">
              <w:rPr>
                <w:rFonts w:ascii="Times New Roman" w:hAnsi="Times New Roman" w:cs="Times New Roman"/>
                <w:sz w:val="24"/>
                <w:szCs w:val="24"/>
              </w:rPr>
              <w:t>.</w:t>
            </w:r>
            <w:r w:rsidRPr="00A85536">
              <w:rPr>
                <w:rFonts w:ascii="Times New Roman" w:hAnsi="Times New Roman" w:cs="Times New Roman"/>
                <w:sz w:val="24"/>
                <w:szCs w:val="24"/>
              </w:rPr>
              <w:t>3</w:t>
            </w:r>
            <w:r w:rsidR="00617D78">
              <w:rPr>
                <w:rFonts w:ascii="Times New Roman" w:hAnsi="Times New Roman" w:cs="Times New Roman"/>
                <w:sz w:val="24"/>
                <w:szCs w:val="24"/>
              </w:rPr>
              <w:t>. </w:t>
            </w:r>
            <w:r w:rsidR="008D649B" w:rsidRPr="00A85536">
              <w:rPr>
                <w:rFonts w:ascii="Times New Roman" w:hAnsi="Times New Roman" w:cs="Times New Roman"/>
                <w:sz w:val="24"/>
                <w:szCs w:val="24"/>
              </w:rPr>
              <w:t xml:space="preserve">MK </w:t>
            </w:r>
            <w:r w:rsidR="00444B50" w:rsidRPr="00A85536">
              <w:rPr>
                <w:rFonts w:ascii="Times New Roman" w:hAnsi="Times New Roman" w:cs="Times New Roman"/>
                <w:sz w:val="24"/>
                <w:szCs w:val="24"/>
              </w:rPr>
              <w:t>noteikumi Nr. </w:t>
            </w:r>
            <w:r w:rsidR="00874CFA" w:rsidRPr="00A85536">
              <w:rPr>
                <w:rFonts w:ascii="Times New Roman" w:hAnsi="Times New Roman" w:cs="Times New Roman"/>
                <w:sz w:val="24"/>
                <w:szCs w:val="24"/>
              </w:rPr>
              <w:t xml:space="preserve">1294 </w:t>
            </w:r>
            <w:r w:rsidR="008D649B" w:rsidRPr="00A85536">
              <w:rPr>
                <w:rFonts w:ascii="Times New Roman" w:hAnsi="Times New Roman" w:cs="Times New Roman"/>
                <w:sz w:val="24"/>
                <w:szCs w:val="24"/>
              </w:rPr>
              <w:t>ne</w:t>
            </w:r>
            <w:r w:rsidR="00874CFA" w:rsidRPr="00A85536">
              <w:rPr>
                <w:rFonts w:ascii="Times New Roman" w:hAnsi="Times New Roman" w:cs="Times New Roman"/>
                <w:sz w:val="24"/>
                <w:szCs w:val="24"/>
              </w:rPr>
              <w:t xml:space="preserve">nosaka </w:t>
            </w:r>
            <w:r w:rsidR="008D649B" w:rsidRPr="00A85536">
              <w:rPr>
                <w:rFonts w:ascii="Times New Roman" w:hAnsi="Times New Roman" w:cs="Times New Roman"/>
                <w:sz w:val="24"/>
                <w:szCs w:val="24"/>
              </w:rPr>
              <w:t>prasības</w:t>
            </w:r>
            <w:r w:rsidR="00874CFA" w:rsidRPr="00A85536">
              <w:rPr>
                <w:rFonts w:ascii="Times New Roman" w:hAnsi="Times New Roman" w:cs="Times New Roman"/>
                <w:sz w:val="24"/>
                <w:szCs w:val="24"/>
              </w:rPr>
              <w:t xml:space="preserve"> dokumentiem, kas apliecina videi kaitīgu preču atkritumu savākšanu un savāktā videi kaitīgu preču atkritumu apjoma </w:t>
            </w:r>
            <w:r w:rsidR="00874CFA" w:rsidRPr="00A85536">
              <w:rPr>
                <w:rFonts w:ascii="Times New Roman" w:eastAsia="Times New Roman" w:hAnsi="Times New Roman" w:cs="Times New Roman"/>
                <w:sz w:val="24"/>
                <w:szCs w:val="24"/>
                <w:lang w:eastAsia="lv-LV"/>
              </w:rPr>
              <w:t>sagatavošanu atkārtotai izmantošanai,</w:t>
            </w:r>
            <w:r w:rsidR="00874CFA" w:rsidRPr="00A85536">
              <w:rPr>
                <w:rFonts w:ascii="Times New Roman" w:hAnsi="Times New Roman" w:cs="Times New Roman"/>
                <w:sz w:val="24"/>
                <w:szCs w:val="24"/>
              </w:rPr>
              <w:t xml:space="preserve"> reģenerāciju un </w:t>
            </w:r>
            <w:r w:rsidR="00874CFA" w:rsidRPr="00613E5A">
              <w:rPr>
                <w:rFonts w:ascii="Times New Roman" w:hAnsi="Times New Roman" w:cs="Times New Roman"/>
                <w:sz w:val="24"/>
                <w:szCs w:val="24"/>
              </w:rPr>
              <w:t>pārstrādi (noteikumu 5. pielikuma 4. punkts). VV</w:t>
            </w:r>
            <w:r w:rsidR="00874CFA" w:rsidRPr="00A85536">
              <w:rPr>
                <w:rFonts w:ascii="Times New Roman" w:hAnsi="Times New Roman" w:cs="Times New Roman"/>
                <w:sz w:val="24"/>
                <w:szCs w:val="24"/>
              </w:rPr>
              <w:t>D iesniegto a</w:t>
            </w:r>
            <w:r w:rsidR="008D649B" w:rsidRPr="00A85536">
              <w:rPr>
                <w:rFonts w:ascii="Times New Roman" w:hAnsi="Times New Roman" w:cs="Times New Roman"/>
                <w:sz w:val="24"/>
                <w:szCs w:val="24"/>
              </w:rPr>
              <w:t xml:space="preserve">pliecinājuma dokumentu saturs katram apsaimniekotājam ir citādāks, ar dažādu detalizācijas </w:t>
            </w:r>
            <w:r w:rsidR="00874CFA" w:rsidRPr="00A85536">
              <w:rPr>
                <w:rFonts w:ascii="Times New Roman" w:hAnsi="Times New Roman" w:cs="Times New Roman"/>
                <w:sz w:val="24"/>
                <w:szCs w:val="24"/>
              </w:rPr>
              <w:t>pakāpi</w:t>
            </w:r>
            <w:r w:rsidR="008D649B" w:rsidRPr="00A85536">
              <w:rPr>
                <w:rFonts w:ascii="Times New Roman" w:hAnsi="Times New Roman" w:cs="Times New Roman"/>
                <w:sz w:val="24"/>
                <w:szCs w:val="24"/>
              </w:rPr>
              <w:t xml:space="preserve">. Lai praksi vienādotu, </w:t>
            </w:r>
            <w:r w:rsidR="00874CFA" w:rsidRPr="00A85536">
              <w:rPr>
                <w:rFonts w:ascii="Times New Roman" w:hAnsi="Times New Roman" w:cs="Times New Roman"/>
                <w:sz w:val="24"/>
                <w:szCs w:val="24"/>
              </w:rPr>
              <w:t xml:space="preserve">noteikumu projekts paredz </w:t>
            </w:r>
            <w:r w:rsidR="00B71B0D" w:rsidRPr="00A85536">
              <w:rPr>
                <w:rFonts w:ascii="Times New Roman" w:hAnsi="Times New Roman" w:cs="Times New Roman"/>
                <w:sz w:val="24"/>
                <w:szCs w:val="24"/>
              </w:rPr>
              <w:t xml:space="preserve">noteikt </w:t>
            </w:r>
            <w:r w:rsidR="00581A12" w:rsidRPr="00A85536">
              <w:rPr>
                <w:rFonts w:ascii="Times New Roman" w:hAnsi="Times New Roman" w:cs="Times New Roman"/>
                <w:sz w:val="24"/>
                <w:szCs w:val="24"/>
              </w:rPr>
              <w:t xml:space="preserve">prasības </w:t>
            </w:r>
            <w:r w:rsidR="00F9283B" w:rsidRPr="00A85536">
              <w:rPr>
                <w:rFonts w:ascii="Times New Roman" w:hAnsi="Times New Roman" w:cs="Times New Roman"/>
                <w:sz w:val="24"/>
                <w:szCs w:val="24"/>
              </w:rPr>
              <w:t xml:space="preserve">šāda </w:t>
            </w:r>
            <w:r w:rsidR="00B71B0D" w:rsidRPr="00A85536">
              <w:rPr>
                <w:rFonts w:ascii="Times New Roman" w:hAnsi="Times New Roman" w:cs="Times New Roman"/>
                <w:sz w:val="24"/>
                <w:szCs w:val="24"/>
              </w:rPr>
              <w:t>apliecinājuma dokument</w:t>
            </w:r>
            <w:r w:rsidR="009771CE" w:rsidRPr="00A85536">
              <w:rPr>
                <w:rFonts w:ascii="Times New Roman" w:hAnsi="Times New Roman" w:cs="Times New Roman"/>
                <w:sz w:val="24"/>
                <w:szCs w:val="24"/>
              </w:rPr>
              <w:t>a saturam</w:t>
            </w:r>
            <w:r w:rsidR="00581A12" w:rsidRPr="00A85536">
              <w:rPr>
                <w:rFonts w:ascii="Times New Roman" w:hAnsi="Times New Roman" w:cs="Times New Roman"/>
                <w:sz w:val="24"/>
                <w:szCs w:val="24"/>
              </w:rPr>
              <w:t>.</w:t>
            </w:r>
          </w:p>
          <w:p w14:paraId="15A1C456" w14:textId="05C23405" w:rsidR="006B5CFD" w:rsidRPr="00A85536" w:rsidRDefault="00005C0E" w:rsidP="00377520">
            <w:pPr>
              <w:jc w:val="both"/>
              <w:rPr>
                <w:rFonts w:ascii="Times New Roman" w:hAnsi="Times New Roman" w:cs="Times New Roman"/>
                <w:sz w:val="24"/>
                <w:szCs w:val="24"/>
              </w:rPr>
            </w:pPr>
            <w:r w:rsidRPr="00A85536">
              <w:rPr>
                <w:rFonts w:ascii="Times New Roman" w:hAnsi="Times New Roman" w:cs="Times New Roman"/>
                <w:sz w:val="24"/>
                <w:szCs w:val="24"/>
              </w:rPr>
              <w:t>3</w:t>
            </w:r>
            <w:r w:rsidR="006B5CFD" w:rsidRPr="00A85536">
              <w:rPr>
                <w:rFonts w:ascii="Times New Roman" w:hAnsi="Times New Roman" w:cs="Times New Roman"/>
                <w:sz w:val="24"/>
                <w:szCs w:val="24"/>
              </w:rPr>
              <w:t>.</w:t>
            </w:r>
            <w:r w:rsidRPr="00A85536">
              <w:rPr>
                <w:rFonts w:ascii="Times New Roman" w:hAnsi="Times New Roman" w:cs="Times New Roman"/>
                <w:sz w:val="24"/>
                <w:szCs w:val="24"/>
              </w:rPr>
              <w:t>4</w:t>
            </w:r>
            <w:r w:rsidR="00617D78">
              <w:rPr>
                <w:rFonts w:ascii="Times New Roman" w:hAnsi="Times New Roman" w:cs="Times New Roman"/>
                <w:sz w:val="24"/>
                <w:szCs w:val="24"/>
              </w:rPr>
              <w:t>. </w:t>
            </w:r>
            <w:r w:rsidR="006A3FF8" w:rsidRPr="00A85536">
              <w:rPr>
                <w:rFonts w:ascii="Times New Roman" w:hAnsi="Times New Roman" w:cs="Times New Roman"/>
                <w:sz w:val="24"/>
                <w:szCs w:val="24"/>
              </w:rPr>
              <w:t>Nepieciešams</w:t>
            </w:r>
            <w:r w:rsidR="006B5CFD" w:rsidRPr="00A85536">
              <w:rPr>
                <w:rFonts w:ascii="Times New Roman" w:hAnsi="Times New Roman" w:cs="Times New Roman"/>
                <w:sz w:val="24"/>
                <w:szCs w:val="24"/>
              </w:rPr>
              <w:t xml:space="preserve"> noteikt formu, kādā apsaimniekotājs iesniedz VVD informāciju par izmaiņām līgumpartneru sarakstā (noteikumu projekta 4. pielikums), kā arī precizēt VVD iesniedzamās apsaimniekošanas plāna un pārskata formas (noteikumu projekta 3. un 5. pielikums), lai varētu efektīvi piemērot šo noteikumu prasības. Veidlapas papildinātas ar prasībām attiecībā uz:</w:t>
            </w:r>
          </w:p>
          <w:p w14:paraId="79F5E2EB" w14:textId="5A54703B" w:rsidR="006B5CFD" w:rsidRPr="00A85536" w:rsidRDefault="00D41CC8" w:rsidP="00377520">
            <w:pPr>
              <w:jc w:val="both"/>
              <w:rPr>
                <w:rFonts w:ascii="Times New Roman" w:hAnsi="Times New Roman" w:cs="Times New Roman"/>
                <w:sz w:val="24"/>
                <w:szCs w:val="24"/>
              </w:rPr>
            </w:pPr>
            <w:r w:rsidRPr="00A85536">
              <w:rPr>
                <w:rFonts w:ascii="Times New Roman" w:hAnsi="Times New Roman" w:cs="Times New Roman"/>
                <w:sz w:val="24"/>
                <w:szCs w:val="24"/>
              </w:rPr>
              <w:t xml:space="preserve">- apsaimniekošanas plāna </w:t>
            </w:r>
            <w:r w:rsidR="00CE0EAD" w:rsidRPr="00A85536">
              <w:rPr>
                <w:rFonts w:ascii="Times New Roman" w:hAnsi="Times New Roman" w:cs="Times New Roman"/>
                <w:sz w:val="24"/>
                <w:szCs w:val="24"/>
              </w:rPr>
              <w:t xml:space="preserve">(noteikumu projekta 3. pielikums) </w:t>
            </w:r>
            <w:r w:rsidRPr="00A85536">
              <w:rPr>
                <w:rFonts w:ascii="Times New Roman" w:hAnsi="Times New Roman" w:cs="Times New Roman"/>
                <w:sz w:val="24"/>
                <w:szCs w:val="24"/>
              </w:rPr>
              <w:t>4.1.</w:t>
            </w:r>
            <w:r w:rsidR="008F2D55" w:rsidRPr="00A85536">
              <w:rPr>
                <w:rFonts w:ascii="Times New Roman" w:hAnsi="Times New Roman" w:cs="Times New Roman"/>
                <w:sz w:val="24"/>
                <w:szCs w:val="24"/>
              </w:rPr>
              <w:t xml:space="preserve"> </w:t>
            </w:r>
            <w:r w:rsidR="002462C2" w:rsidRPr="00A85536">
              <w:rPr>
                <w:rFonts w:ascii="Times New Roman" w:hAnsi="Times New Roman" w:cs="Times New Roman"/>
                <w:sz w:val="24"/>
                <w:szCs w:val="24"/>
              </w:rPr>
              <w:t>vai</w:t>
            </w:r>
            <w:r w:rsidR="008F2D55" w:rsidRPr="00A85536">
              <w:rPr>
                <w:rFonts w:ascii="Times New Roman" w:hAnsi="Times New Roman" w:cs="Times New Roman"/>
                <w:sz w:val="24"/>
                <w:szCs w:val="24"/>
              </w:rPr>
              <w:t xml:space="preserve"> 4.2.</w:t>
            </w:r>
            <w:r w:rsidRPr="00A85536">
              <w:rPr>
                <w:rFonts w:ascii="Times New Roman" w:hAnsi="Times New Roman" w:cs="Times New Roman"/>
                <w:sz w:val="24"/>
                <w:szCs w:val="24"/>
              </w:rPr>
              <w:t> </w:t>
            </w:r>
            <w:r w:rsidR="006B5CFD" w:rsidRPr="00A85536">
              <w:rPr>
                <w:rFonts w:ascii="Times New Roman" w:hAnsi="Times New Roman" w:cs="Times New Roman"/>
                <w:sz w:val="24"/>
                <w:szCs w:val="24"/>
              </w:rPr>
              <w:t xml:space="preserve">apakšpunktā norādītajiem </w:t>
            </w:r>
            <w:r w:rsidR="003F2590" w:rsidRPr="00A85536">
              <w:rPr>
                <w:rFonts w:ascii="Times New Roman" w:hAnsi="Times New Roman" w:cs="Times New Roman"/>
                <w:sz w:val="24"/>
                <w:szCs w:val="24"/>
              </w:rPr>
              <w:t>komersantiem</w:t>
            </w:r>
            <w:r w:rsidR="006B5CFD" w:rsidRPr="00A85536">
              <w:rPr>
                <w:rFonts w:ascii="Times New Roman" w:hAnsi="Times New Roman" w:cs="Times New Roman"/>
                <w:sz w:val="24"/>
                <w:szCs w:val="24"/>
              </w:rPr>
              <w:t xml:space="preserve">, ar kuriem </w:t>
            </w:r>
            <w:r w:rsidRPr="00A85536">
              <w:rPr>
                <w:rFonts w:ascii="Times New Roman" w:hAnsi="Times New Roman" w:cs="Times New Roman"/>
                <w:sz w:val="24"/>
                <w:szCs w:val="24"/>
              </w:rPr>
              <w:t>videi kaitīgu preču atkritumu</w:t>
            </w:r>
            <w:r w:rsidR="006B5CFD" w:rsidRPr="00A85536">
              <w:rPr>
                <w:rFonts w:ascii="Times New Roman" w:hAnsi="Times New Roman" w:cs="Times New Roman"/>
                <w:sz w:val="24"/>
                <w:szCs w:val="24"/>
              </w:rPr>
              <w:t xml:space="preserve"> apsaimniekotājs noslēdzis līgumu par </w:t>
            </w:r>
            <w:r w:rsidRPr="00A85536">
              <w:rPr>
                <w:rFonts w:ascii="Times New Roman" w:hAnsi="Times New Roman" w:cs="Times New Roman"/>
                <w:sz w:val="24"/>
                <w:szCs w:val="24"/>
              </w:rPr>
              <w:t xml:space="preserve">videi kaitīgu preču atkritumu pieņemšanu vai savākšanu videi kaitīgu preču </w:t>
            </w:r>
            <w:r w:rsidR="00A93F29" w:rsidRPr="00A85536">
              <w:rPr>
                <w:rFonts w:ascii="Times New Roman" w:hAnsi="Times New Roman" w:cs="Times New Roman"/>
                <w:sz w:val="24"/>
                <w:szCs w:val="24"/>
              </w:rPr>
              <w:t>atkritumu savākšanas vietās</w:t>
            </w:r>
            <w:r w:rsidR="008F2D55" w:rsidRPr="00A85536">
              <w:rPr>
                <w:rFonts w:ascii="Times New Roman" w:hAnsi="Times New Roman" w:cs="Times New Roman"/>
                <w:sz w:val="24"/>
                <w:szCs w:val="24"/>
              </w:rPr>
              <w:t>, un apsaimniekošanas plāna 4.3</w:t>
            </w:r>
            <w:r w:rsidR="006B5CFD" w:rsidRPr="00A85536">
              <w:rPr>
                <w:rFonts w:ascii="Times New Roman" w:hAnsi="Times New Roman" w:cs="Times New Roman"/>
                <w:sz w:val="24"/>
                <w:szCs w:val="24"/>
              </w:rPr>
              <w:t>.</w:t>
            </w:r>
            <w:r w:rsidR="00A93F29" w:rsidRPr="00A85536">
              <w:rPr>
                <w:rFonts w:ascii="Times New Roman" w:hAnsi="Times New Roman" w:cs="Times New Roman"/>
                <w:sz w:val="24"/>
                <w:szCs w:val="24"/>
              </w:rPr>
              <w:t> </w:t>
            </w:r>
            <w:r w:rsidR="006B5CFD" w:rsidRPr="00A85536">
              <w:rPr>
                <w:rFonts w:ascii="Times New Roman" w:hAnsi="Times New Roman" w:cs="Times New Roman"/>
                <w:sz w:val="24"/>
                <w:szCs w:val="24"/>
              </w:rPr>
              <w:t xml:space="preserve">apakšpunktā norādītajiem komersantiem, ar kuriem </w:t>
            </w:r>
            <w:r w:rsidR="00A93F29" w:rsidRPr="00A85536">
              <w:rPr>
                <w:rFonts w:ascii="Times New Roman" w:hAnsi="Times New Roman" w:cs="Times New Roman"/>
                <w:sz w:val="24"/>
                <w:szCs w:val="24"/>
              </w:rPr>
              <w:t xml:space="preserve">videi kaitīgu preču atkritumu </w:t>
            </w:r>
            <w:r w:rsidR="006B5CFD" w:rsidRPr="00A85536">
              <w:rPr>
                <w:rFonts w:ascii="Times New Roman" w:hAnsi="Times New Roman" w:cs="Times New Roman"/>
                <w:sz w:val="24"/>
                <w:szCs w:val="24"/>
              </w:rPr>
              <w:t xml:space="preserve">apsaimniekotājs noslēdzis līgumu par </w:t>
            </w:r>
            <w:r w:rsidR="00A93F29" w:rsidRPr="00A85536">
              <w:rPr>
                <w:rFonts w:ascii="Times New Roman" w:hAnsi="Times New Roman" w:cs="Times New Roman"/>
                <w:sz w:val="24"/>
                <w:szCs w:val="24"/>
              </w:rPr>
              <w:t xml:space="preserve">papildu videi kaitīgu preču atkritumu pieņemšanu vai </w:t>
            </w:r>
            <w:r w:rsidR="006B5CFD" w:rsidRPr="00A85536">
              <w:rPr>
                <w:rFonts w:ascii="Times New Roman" w:hAnsi="Times New Roman" w:cs="Times New Roman"/>
                <w:sz w:val="24"/>
                <w:szCs w:val="24"/>
              </w:rPr>
              <w:t>savākšanu</w:t>
            </w:r>
            <w:r w:rsidR="00A93F29" w:rsidRPr="00A85536">
              <w:rPr>
                <w:rFonts w:ascii="Times New Roman" w:hAnsi="Times New Roman" w:cs="Times New Roman"/>
                <w:sz w:val="24"/>
                <w:szCs w:val="24"/>
              </w:rPr>
              <w:t xml:space="preserve"> (videi kaitīgu preču tirdzniecības vietās, tehniskās apkopes darbnīcās un remontdarbnīcās, kā arī ar pieņemšanas transporta vai mobilo pieņemšanas punktu starpniecību)</w:t>
            </w:r>
            <w:r w:rsidR="006B5CFD" w:rsidRPr="00A85536">
              <w:rPr>
                <w:rFonts w:ascii="Times New Roman" w:hAnsi="Times New Roman" w:cs="Times New Roman"/>
                <w:sz w:val="24"/>
                <w:szCs w:val="24"/>
              </w:rPr>
              <w:t>;</w:t>
            </w:r>
          </w:p>
          <w:p w14:paraId="690F3CBE" w14:textId="043FD657" w:rsidR="006B5CFD" w:rsidRPr="00A85536" w:rsidRDefault="00A93F29" w:rsidP="00377520">
            <w:pPr>
              <w:jc w:val="both"/>
              <w:rPr>
                <w:rFonts w:ascii="Times New Roman" w:hAnsi="Times New Roman" w:cs="Times New Roman"/>
                <w:sz w:val="24"/>
                <w:szCs w:val="24"/>
              </w:rPr>
            </w:pPr>
            <w:r w:rsidRPr="00A85536">
              <w:rPr>
                <w:rFonts w:ascii="Times New Roman" w:hAnsi="Times New Roman" w:cs="Times New Roman"/>
                <w:sz w:val="24"/>
                <w:szCs w:val="24"/>
              </w:rPr>
              <w:t xml:space="preserve">- pārskata </w:t>
            </w:r>
            <w:r w:rsidR="00CE0EAD" w:rsidRPr="00A85536">
              <w:rPr>
                <w:rFonts w:ascii="Times New Roman" w:hAnsi="Times New Roman" w:cs="Times New Roman"/>
                <w:sz w:val="24"/>
                <w:szCs w:val="24"/>
              </w:rPr>
              <w:t xml:space="preserve">(noteikumu projekta 5. pielikums) </w:t>
            </w:r>
            <w:r w:rsidRPr="00A85536">
              <w:rPr>
                <w:rFonts w:ascii="Times New Roman" w:hAnsi="Times New Roman" w:cs="Times New Roman"/>
                <w:sz w:val="24"/>
                <w:szCs w:val="24"/>
              </w:rPr>
              <w:t>4.1. </w:t>
            </w:r>
            <w:r w:rsidR="006B5CFD" w:rsidRPr="00A85536">
              <w:rPr>
                <w:rFonts w:ascii="Times New Roman" w:hAnsi="Times New Roman" w:cs="Times New Roman"/>
                <w:sz w:val="24"/>
                <w:szCs w:val="24"/>
              </w:rPr>
              <w:t>apakšpunktā minētajiem apliecinājumiem, saistot apliecinājumos sniegto informāciju ar apsaimniekošanas plāna 4.1.</w:t>
            </w:r>
            <w:r w:rsidR="003F2590" w:rsidRPr="00A85536">
              <w:rPr>
                <w:rFonts w:ascii="Times New Roman" w:hAnsi="Times New Roman" w:cs="Times New Roman"/>
                <w:sz w:val="24"/>
                <w:szCs w:val="24"/>
              </w:rPr>
              <w:t xml:space="preserve"> </w:t>
            </w:r>
            <w:r w:rsidR="002462C2" w:rsidRPr="00A85536">
              <w:rPr>
                <w:rFonts w:ascii="Times New Roman" w:hAnsi="Times New Roman" w:cs="Times New Roman"/>
                <w:sz w:val="24"/>
                <w:szCs w:val="24"/>
              </w:rPr>
              <w:t>vai</w:t>
            </w:r>
            <w:r w:rsidR="003F2590" w:rsidRPr="00A85536">
              <w:rPr>
                <w:rFonts w:ascii="Times New Roman" w:hAnsi="Times New Roman" w:cs="Times New Roman"/>
                <w:sz w:val="24"/>
                <w:szCs w:val="24"/>
              </w:rPr>
              <w:t xml:space="preserve"> 4.2. </w:t>
            </w:r>
            <w:r w:rsidR="009A5049" w:rsidRPr="00A85536">
              <w:rPr>
                <w:rFonts w:ascii="Times New Roman" w:hAnsi="Times New Roman" w:cs="Times New Roman"/>
                <w:sz w:val="24"/>
                <w:szCs w:val="24"/>
              </w:rPr>
              <w:t>apakšpunktu;</w:t>
            </w:r>
          </w:p>
          <w:p w14:paraId="089A2A1B" w14:textId="77777777" w:rsidR="009A5049" w:rsidRPr="00A85536" w:rsidRDefault="009A5049" w:rsidP="006B5CFD">
            <w:pPr>
              <w:spacing w:after="120"/>
              <w:jc w:val="both"/>
              <w:rPr>
                <w:rFonts w:ascii="Times New Roman" w:hAnsi="Times New Roman" w:cs="Times New Roman"/>
                <w:sz w:val="24"/>
                <w:szCs w:val="24"/>
              </w:rPr>
            </w:pPr>
            <w:r w:rsidRPr="00A85536">
              <w:rPr>
                <w:rFonts w:ascii="Times New Roman" w:hAnsi="Times New Roman" w:cs="Times New Roman"/>
                <w:sz w:val="24"/>
                <w:szCs w:val="24"/>
              </w:rPr>
              <w:t xml:space="preserve">- </w:t>
            </w:r>
            <w:r w:rsidR="00E810EF" w:rsidRPr="00A85536">
              <w:rPr>
                <w:rFonts w:ascii="Times New Roman" w:hAnsi="Times New Roman" w:cs="Times New Roman"/>
                <w:sz w:val="24"/>
                <w:szCs w:val="24"/>
              </w:rPr>
              <w:t xml:space="preserve">pārskata (noteikumu projekta 5. pielikums) 8. punktā </w:t>
            </w:r>
            <w:r w:rsidR="00B50AE7" w:rsidRPr="00A85536">
              <w:rPr>
                <w:rFonts w:ascii="Times New Roman" w:hAnsi="Times New Roman" w:cs="Times New Roman"/>
                <w:sz w:val="24"/>
                <w:szCs w:val="24"/>
              </w:rPr>
              <w:t xml:space="preserve">ietverto atskaiti par </w:t>
            </w:r>
            <w:r w:rsidRPr="00A85536">
              <w:rPr>
                <w:rFonts w:ascii="Times New Roman" w:hAnsi="Times New Roman" w:cs="Times New Roman"/>
                <w:sz w:val="24"/>
                <w:szCs w:val="24"/>
              </w:rPr>
              <w:t>finan</w:t>
            </w:r>
            <w:r w:rsidR="00206BA9" w:rsidRPr="00A85536">
              <w:rPr>
                <w:rFonts w:ascii="Times New Roman" w:hAnsi="Times New Roman" w:cs="Times New Roman"/>
                <w:sz w:val="24"/>
                <w:szCs w:val="24"/>
              </w:rPr>
              <w:t>šu plāna</w:t>
            </w:r>
            <w:r w:rsidR="00B50AE7" w:rsidRPr="00A85536">
              <w:rPr>
                <w:rFonts w:ascii="Times New Roman" w:hAnsi="Times New Roman" w:cs="Times New Roman"/>
                <w:sz w:val="24"/>
                <w:szCs w:val="24"/>
              </w:rPr>
              <w:t xml:space="preserve"> izpildi.</w:t>
            </w:r>
          </w:p>
          <w:p w14:paraId="1D4E0290" w14:textId="77777777" w:rsidR="004A6F8C" w:rsidRPr="00A85536" w:rsidRDefault="00AD5C0C" w:rsidP="006B5CFD">
            <w:pPr>
              <w:spacing w:after="120"/>
              <w:jc w:val="both"/>
              <w:rPr>
                <w:rFonts w:ascii="Times New Roman" w:hAnsi="Times New Roman" w:cs="Times New Roman"/>
                <w:sz w:val="24"/>
                <w:szCs w:val="24"/>
              </w:rPr>
            </w:pPr>
            <w:r w:rsidRPr="00A85536">
              <w:rPr>
                <w:rFonts w:ascii="Times New Roman" w:hAnsi="Times New Roman" w:cs="Times New Roman"/>
                <w:sz w:val="24"/>
                <w:szCs w:val="24"/>
              </w:rPr>
              <w:t>Kā spēkā esošajos MK noteikumos Nr. 1294 noteikumu projekts paredz p</w:t>
            </w:r>
            <w:r w:rsidR="006B5CFD" w:rsidRPr="00A85536">
              <w:rPr>
                <w:rFonts w:ascii="Times New Roman" w:hAnsi="Times New Roman" w:cs="Times New Roman"/>
                <w:sz w:val="24"/>
                <w:szCs w:val="24"/>
              </w:rPr>
              <w:t>ārska</w:t>
            </w:r>
            <w:r w:rsidR="00A93F29" w:rsidRPr="00A85536">
              <w:rPr>
                <w:rFonts w:ascii="Times New Roman" w:hAnsi="Times New Roman" w:cs="Times New Roman"/>
                <w:sz w:val="24"/>
                <w:szCs w:val="24"/>
              </w:rPr>
              <w:t>tam noteikt vien</w:t>
            </w:r>
            <w:r w:rsidRPr="00A85536">
              <w:rPr>
                <w:rFonts w:ascii="Times New Roman" w:hAnsi="Times New Roman" w:cs="Times New Roman"/>
                <w:sz w:val="24"/>
                <w:szCs w:val="24"/>
              </w:rPr>
              <w:t>u</w:t>
            </w:r>
            <w:r w:rsidR="00A93F29" w:rsidRPr="00A85536">
              <w:rPr>
                <w:rFonts w:ascii="Times New Roman" w:hAnsi="Times New Roman" w:cs="Times New Roman"/>
                <w:sz w:val="24"/>
                <w:szCs w:val="24"/>
              </w:rPr>
              <w:t xml:space="preserve"> form</w:t>
            </w:r>
            <w:r w:rsidRPr="00A85536">
              <w:rPr>
                <w:rFonts w:ascii="Times New Roman" w:hAnsi="Times New Roman" w:cs="Times New Roman"/>
                <w:sz w:val="24"/>
                <w:szCs w:val="24"/>
              </w:rPr>
              <w:t>u</w:t>
            </w:r>
            <w:r w:rsidR="00A93F29" w:rsidRPr="00A85536">
              <w:rPr>
                <w:rFonts w:ascii="Times New Roman" w:hAnsi="Times New Roman" w:cs="Times New Roman"/>
                <w:sz w:val="24"/>
                <w:szCs w:val="24"/>
              </w:rPr>
              <w:t xml:space="preserve"> (</w:t>
            </w:r>
            <w:r w:rsidR="00B3671B" w:rsidRPr="00A85536">
              <w:rPr>
                <w:rFonts w:ascii="Times New Roman" w:hAnsi="Times New Roman" w:cs="Times New Roman"/>
                <w:sz w:val="24"/>
                <w:szCs w:val="24"/>
              </w:rPr>
              <w:t xml:space="preserve">noteikumu projekta </w:t>
            </w:r>
            <w:r w:rsidR="00A93F29" w:rsidRPr="00A85536">
              <w:rPr>
                <w:rFonts w:ascii="Times New Roman" w:hAnsi="Times New Roman" w:cs="Times New Roman"/>
                <w:sz w:val="24"/>
                <w:szCs w:val="24"/>
              </w:rPr>
              <w:t>5. </w:t>
            </w:r>
            <w:r w:rsidR="006B5CFD" w:rsidRPr="00A85536">
              <w:rPr>
                <w:rFonts w:ascii="Times New Roman" w:hAnsi="Times New Roman" w:cs="Times New Roman"/>
                <w:sz w:val="24"/>
                <w:szCs w:val="24"/>
              </w:rPr>
              <w:t xml:space="preserve">pielikums), gan atskaitīšanai par pusgadu, gan pa gadu. </w:t>
            </w:r>
            <w:r w:rsidR="00726921" w:rsidRPr="00A85536">
              <w:rPr>
                <w:rFonts w:ascii="Times New Roman" w:hAnsi="Times New Roman" w:cs="Times New Roman"/>
                <w:sz w:val="24"/>
                <w:szCs w:val="24"/>
              </w:rPr>
              <w:t>Atbilstoši noteikumu projekta 27</w:t>
            </w:r>
            <w:r w:rsidR="006B5CFD" w:rsidRPr="00A85536">
              <w:rPr>
                <w:rFonts w:ascii="Times New Roman" w:hAnsi="Times New Roman" w:cs="Times New Roman"/>
                <w:sz w:val="24"/>
                <w:szCs w:val="24"/>
              </w:rPr>
              <w:t>.</w:t>
            </w:r>
            <w:r w:rsidR="00A93F29" w:rsidRPr="00A85536">
              <w:rPr>
                <w:rFonts w:ascii="Times New Roman" w:hAnsi="Times New Roman" w:cs="Times New Roman"/>
                <w:sz w:val="24"/>
                <w:szCs w:val="24"/>
              </w:rPr>
              <w:t> </w:t>
            </w:r>
            <w:r w:rsidR="006B5CFD" w:rsidRPr="00A85536">
              <w:rPr>
                <w:rFonts w:ascii="Times New Roman" w:hAnsi="Times New Roman" w:cs="Times New Roman"/>
                <w:sz w:val="24"/>
                <w:szCs w:val="24"/>
              </w:rPr>
              <w:t>punktam gada pārskatam nepieciešams pievienot auditora atzinumu par pārskatā minētās informācijas atbilstību prasībām. Noteikumu projekts paredz piemērot līdzvērtīgas prasības nodokļa maksātājam, kas pats izveidojis un piemēro apsaimniekošanas sistēmu un nemaksā nodokli, un apsaimniekotājam, kura līgumpartneri nemaksā nodokli.</w:t>
            </w:r>
          </w:p>
          <w:p w14:paraId="54C4FCFE" w14:textId="77777777" w:rsidR="00377520" w:rsidRDefault="00377520" w:rsidP="006B5CFD">
            <w:pPr>
              <w:spacing w:after="120"/>
              <w:jc w:val="both"/>
              <w:rPr>
                <w:rFonts w:ascii="Times New Roman" w:hAnsi="Times New Roman" w:cs="Times New Roman"/>
                <w:sz w:val="24"/>
                <w:szCs w:val="24"/>
              </w:rPr>
            </w:pPr>
            <w:r w:rsidRPr="00A85536">
              <w:rPr>
                <w:rFonts w:ascii="Times New Roman" w:hAnsi="Times New Roman" w:cs="Times New Roman"/>
                <w:sz w:val="24"/>
                <w:szCs w:val="24"/>
              </w:rPr>
              <w:t xml:space="preserve">Nepieciešamība papildināt un precizēt pārskatam izvirzītās prasības (noteikumu projekta 5. pielikums) izriet arī </w:t>
            </w:r>
            <w:r w:rsidR="00E810EF" w:rsidRPr="00A85536">
              <w:rPr>
                <w:rFonts w:ascii="Times New Roman" w:hAnsi="Times New Roman" w:cs="Times New Roman"/>
                <w:sz w:val="24"/>
                <w:szCs w:val="24"/>
              </w:rPr>
              <w:t xml:space="preserve">no </w:t>
            </w:r>
            <w:r w:rsidRPr="00A85536">
              <w:rPr>
                <w:rFonts w:ascii="Times New Roman" w:hAnsi="Times New Roman" w:cs="Times New Roman"/>
                <w:sz w:val="24"/>
                <w:szCs w:val="24"/>
              </w:rPr>
              <w:t>Direktīvas 2018/851 8.a </w:t>
            </w:r>
            <w:r w:rsidR="00E810EF" w:rsidRPr="00A85536">
              <w:rPr>
                <w:rFonts w:ascii="Times New Roman" w:hAnsi="Times New Roman" w:cs="Times New Roman"/>
                <w:sz w:val="24"/>
                <w:szCs w:val="24"/>
              </w:rPr>
              <w:t>panta 5</w:t>
            </w:r>
            <w:r w:rsidRPr="00A85536">
              <w:rPr>
                <w:rFonts w:ascii="Times New Roman" w:hAnsi="Times New Roman" w:cs="Times New Roman"/>
                <w:sz w:val="24"/>
                <w:szCs w:val="24"/>
              </w:rPr>
              <w:t>.</w:t>
            </w:r>
            <w:r w:rsidR="00E810EF" w:rsidRPr="00A85536">
              <w:rPr>
                <w:rFonts w:ascii="Times New Roman" w:hAnsi="Times New Roman" w:cs="Times New Roman"/>
                <w:sz w:val="24"/>
                <w:szCs w:val="24"/>
              </w:rPr>
              <w:t> punktā noteiktajā. Saskaņā ar šo punktu visi dalībnieki, kas iesaistīti ražotāja paplašinātas atbildības shēmu īstenošanā, ziņo ticamus datus, un dalībvalstis var noteikt informācijas un ziņošanas prasības.</w:t>
            </w:r>
          </w:p>
          <w:p w14:paraId="4EC09545" w14:textId="6BA6FC9F" w:rsidR="0085512B" w:rsidRPr="00617D78" w:rsidRDefault="0085512B" w:rsidP="00613E5A">
            <w:pPr>
              <w:jc w:val="both"/>
              <w:rPr>
                <w:rFonts w:ascii="Times New Roman" w:hAnsi="Times New Roman"/>
                <w:sz w:val="24"/>
                <w:szCs w:val="24"/>
              </w:rPr>
            </w:pPr>
            <w:r w:rsidRPr="00617D78">
              <w:rPr>
                <w:rFonts w:ascii="Times New Roman" w:hAnsi="Times New Roman"/>
                <w:sz w:val="24"/>
                <w:szCs w:val="24"/>
              </w:rPr>
              <w:t>Noteikumu p</w:t>
            </w:r>
            <w:r w:rsidR="00613E5A" w:rsidRPr="00617D78">
              <w:rPr>
                <w:rFonts w:ascii="Times New Roman" w:hAnsi="Times New Roman"/>
                <w:sz w:val="24"/>
                <w:szCs w:val="24"/>
              </w:rPr>
              <w:t>rojekts paredz, ka pārskata (5.</w:t>
            </w:r>
            <w:r w:rsidRPr="00617D78">
              <w:rPr>
                <w:rFonts w:ascii="Times New Roman" w:hAnsi="Times New Roman"/>
                <w:sz w:val="24"/>
                <w:szCs w:val="24"/>
              </w:rPr>
              <w:t xml:space="preserve"> pielikums) 4.1. apakšpunkta tabulā jānorāda, kurš un cik daudz savāca </w:t>
            </w:r>
            <w:r w:rsidR="00613E5A" w:rsidRPr="00617D78">
              <w:rPr>
                <w:rFonts w:ascii="Times New Roman" w:hAnsi="Times New Roman"/>
                <w:sz w:val="24"/>
                <w:szCs w:val="24"/>
              </w:rPr>
              <w:t xml:space="preserve">videi kaitīgu preču atkritumu </w:t>
            </w:r>
            <w:r w:rsidRPr="00617D78">
              <w:rPr>
                <w:rFonts w:ascii="Times New Roman" w:hAnsi="Times New Roman"/>
                <w:sz w:val="24"/>
                <w:szCs w:val="24"/>
              </w:rPr>
              <w:t xml:space="preserve">apsaimniekošanas sistēmas ietvaros. Pārskata 4.2. apakšpunkta tabulā jānorāda, kurš un cik daudz pārstrādāja vai reģenerēja </w:t>
            </w:r>
            <w:r w:rsidR="00613E5A" w:rsidRPr="00617D78">
              <w:rPr>
                <w:rFonts w:ascii="Times New Roman" w:hAnsi="Times New Roman"/>
                <w:sz w:val="24"/>
                <w:szCs w:val="24"/>
              </w:rPr>
              <w:t>videi kaitīgu preču atkritumu</w:t>
            </w:r>
            <w:r w:rsidRPr="00617D78">
              <w:rPr>
                <w:rFonts w:ascii="Times New Roman" w:hAnsi="Times New Roman"/>
                <w:sz w:val="24"/>
                <w:szCs w:val="24"/>
              </w:rPr>
              <w:t xml:space="preserve"> apsaimniekošanas sistēmas ietvaros. Pārskata 4.1. apakšpunkta tabulas 2. kolonnā jānorāda tie komersanti, kuri attiecīgajā pārskata periodā nodrošināja</w:t>
            </w:r>
            <w:r w:rsidR="00613E5A" w:rsidRPr="00617D78">
              <w:t xml:space="preserve"> </w:t>
            </w:r>
            <w:r w:rsidR="00613E5A" w:rsidRPr="00617D78">
              <w:rPr>
                <w:rFonts w:ascii="Times New Roman" w:hAnsi="Times New Roman"/>
                <w:sz w:val="24"/>
                <w:szCs w:val="24"/>
              </w:rPr>
              <w:t>videi kaitīgu preču atkritumu</w:t>
            </w:r>
            <w:r w:rsidRPr="00617D78">
              <w:rPr>
                <w:rFonts w:ascii="Times New Roman" w:hAnsi="Times New Roman"/>
                <w:sz w:val="24"/>
                <w:szCs w:val="24"/>
              </w:rPr>
              <w:t xml:space="preserve"> savākšanu un tiem ir jābūt apstiprinātiem apsaimniekošanas plānā. Tāpat arī pārskata 4.2. apakšpunkta tabulas 2. kolonnā. Ar šiem komersantiem apsaimniekotājam ir jābūt tieši vai pastarpināti noslēgtam līgumam par šīs funkcijas (savākšanas (4.1. apakšpunkts) un pārstrādes vai reģenerācijas (4.2. apakšpunkts) izpildi.</w:t>
            </w:r>
          </w:p>
          <w:p w14:paraId="4D2B684F" w14:textId="77777777" w:rsidR="0085512B" w:rsidRPr="00617D78" w:rsidRDefault="0085512B" w:rsidP="00613E5A">
            <w:pPr>
              <w:jc w:val="both"/>
              <w:rPr>
                <w:rFonts w:ascii="Times New Roman" w:hAnsi="Times New Roman"/>
                <w:sz w:val="24"/>
                <w:szCs w:val="24"/>
              </w:rPr>
            </w:pPr>
            <w:r w:rsidRPr="00617D78">
              <w:rPr>
                <w:rFonts w:ascii="Times New Roman" w:hAnsi="Times New Roman"/>
                <w:sz w:val="24"/>
                <w:szCs w:val="24"/>
              </w:rPr>
              <w:t>Praksē apsaimniekošanas sistēmu neīsteno ar divu dalībnieku piedalīšanos (savācēju un pārstrādātāju) vienā atkritumu plūsmā. Bieži vien apsaimniekotājs noslēdz līgumu ar starpnieku, kuram maksā par tālāku atkritumu apsaimniekošanas organizēšanu. Faktiski VVD nav līdz šim sekojis apsaimniekotāja finanšu plūsmai, līdz ar to, precīzi nevar modelēt pastāvošās situācijas.</w:t>
            </w:r>
          </w:p>
          <w:p w14:paraId="154D7C4A" w14:textId="77777777" w:rsidR="0085512B" w:rsidRPr="00617D78" w:rsidRDefault="0085512B" w:rsidP="00613E5A">
            <w:pPr>
              <w:jc w:val="both"/>
              <w:rPr>
                <w:rFonts w:ascii="Times New Roman" w:hAnsi="Times New Roman"/>
                <w:sz w:val="24"/>
                <w:szCs w:val="24"/>
              </w:rPr>
            </w:pPr>
            <w:r w:rsidRPr="00617D78">
              <w:rPr>
                <w:rFonts w:ascii="Times New Roman" w:hAnsi="Times New Roman"/>
                <w:sz w:val="24"/>
                <w:szCs w:val="24"/>
              </w:rPr>
              <w:t>Regulējums apsaimniekotāja finanšu plūsmai nav izstrādāts. Līdz ar to 4.1. un 4.2. apakšpunkta tabulas 2. kolonnā norādītie komersanti var būt finansējuma saņēmēji, bet tai pat laikā viņi var saņemt finansējumu pastarpināti no cita sadarbības partneri (tas nozīmē, ka tabulas 9. un 10. kolonnā var būt gan tas pats komersants, kas norādīts tabulas 2. kolonnā, gan arī cits).</w:t>
            </w:r>
          </w:p>
          <w:p w14:paraId="58A5D156" w14:textId="3519A53B" w:rsidR="0085512B" w:rsidRPr="00617D78" w:rsidRDefault="0085512B" w:rsidP="00613E5A">
            <w:pPr>
              <w:jc w:val="both"/>
              <w:rPr>
                <w:rFonts w:ascii="Times New Roman" w:hAnsi="Times New Roman"/>
                <w:sz w:val="24"/>
                <w:szCs w:val="24"/>
              </w:rPr>
            </w:pPr>
            <w:r w:rsidRPr="00617D78">
              <w:rPr>
                <w:rFonts w:ascii="Times New Roman" w:hAnsi="Times New Roman"/>
                <w:sz w:val="24"/>
                <w:szCs w:val="24"/>
              </w:rPr>
              <w:t>Apsaimniekotājam, iesniedzot apsaimniekošanas plānu (</w:t>
            </w:r>
            <w:r w:rsidR="005F4514" w:rsidRPr="00617D78">
              <w:rPr>
                <w:rFonts w:ascii="Times New Roman" w:hAnsi="Times New Roman"/>
                <w:sz w:val="24"/>
                <w:szCs w:val="24"/>
              </w:rPr>
              <w:t>3.</w:t>
            </w:r>
            <w:r w:rsidRPr="00617D78">
              <w:rPr>
                <w:rFonts w:ascii="Times New Roman" w:hAnsi="Times New Roman"/>
                <w:sz w:val="24"/>
                <w:szCs w:val="24"/>
              </w:rPr>
              <w:t> pielikums), 7. punktā jānorāda apsaimniekošanas plāna īstenošanas finanšu plāns. Taču pārskatā ar šo apsaimniekošanas plāna 7. punktu nebija izveidota sasaiste. Tādēļ noteikumu projekts paredz papildināt pārskatu (5. pielikums) ar 8.</w:t>
            </w:r>
            <w:r w:rsidR="005F4514" w:rsidRPr="00617D78">
              <w:rPr>
                <w:rFonts w:ascii="Times New Roman" w:hAnsi="Times New Roman"/>
                <w:sz w:val="24"/>
                <w:szCs w:val="24"/>
              </w:rPr>
              <w:t> </w:t>
            </w:r>
            <w:r w:rsidRPr="00617D78">
              <w:rPr>
                <w:rFonts w:ascii="Times New Roman" w:hAnsi="Times New Roman"/>
                <w:sz w:val="24"/>
                <w:szCs w:val="24"/>
              </w:rPr>
              <w:t>punktu “</w:t>
            </w:r>
            <w:r w:rsidR="005F4514" w:rsidRPr="00617D78">
              <w:rPr>
                <w:rFonts w:ascii="Times New Roman" w:hAnsi="Times New Roman"/>
                <w:sz w:val="24"/>
                <w:szCs w:val="24"/>
              </w:rPr>
              <w:t>Videi kaitīgu preču atkritumu</w:t>
            </w:r>
            <w:r w:rsidRPr="00617D78">
              <w:rPr>
                <w:rFonts w:ascii="Times New Roman" w:hAnsi="Times New Roman"/>
                <w:sz w:val="24"/>
                <w:szCs w:val="24"/>
              </w:rPr>
              <w:t xml:space="preserve"> apsaimniekošanas finanšu plāna izpilde” un pārskata 4.1. un 4.2. apakšpunktā tabulas – ar informāciju par izlietoto finansējumu, lai varētu izsekot apsaimniekošanas plānā norādītā finanšu plāna un reālā finanšu plāna izpildei. Šāda veida informācija, pirmkārt, sniedz priekšstatu par apsaimniekotāja spēju plānot finanšu plūsmu, otrkārt, veicina apsaimniekošanas sistēmas īstenošanu atbilstoši Dabas resursu nodokļa likuma 8. panta 12. daļai</w:t>
            </w:r>
            <w:r w:rsidRPr="00617D78">
              <w:rPr>
                <w:rStyle w:val="FootnoteReference"/>
                <w:rFonts w:ascii="Times New Roman" w:hAnsi="Times New Roman"/>
                <w:sz w:val="24"/>
                <w:szCs w:val="24"/>
              </w:rPr>
              <w:footnoteReference w:id="2"/>
            </w:r>
            <w:r w:rsidRPr="00617D78">
              <w:rPr>
                <w:rFonts w:ascii="Times New Roman" w:hAnsi="Times New Roman"/>
                <w:sz w:val="24"/>
                <w:szCs w:val="24"/>
              </w:rPr>
              <w:t>.</w:t>
            </w:r>
          </w:p>
          <w:p w14:paraId="6C5CC1C2" w14:textId="77777777" w:rsidR="0085512B" w:rsidRPr="00617D78" w:rsidRDefault="0085512B" w:rsidP="00613E5A">
            <w:pPr>
              <w:jc w:val="both"/>
              <w:rPr>
                <w:rFonts w:ascii="Times New Roman" w:hAnsi="Times New Roman"/>
                <w:sz w:val="24"/>
                <w:szCs w:val="24"/>
              </w:rPr>
            </w:pPr>
            <w:r w:rsidRPr="00617D78">
              <w:rPr>
                <w:rFonts w:ascii="Times New Roman" w:hAnsi="Times New Roman"/>
                <w:sz w:val="24"/>
                <w:szCs w:val="24"/>
              </w:rPr>
              <w:t xml:space="preserve">Praksē konstatēts, ka atkritumu apsaimniekošanas tirgus tiek kropļots, nesadalot apsaimniekošanas maksu atbilstošajiem tirgus dalībniekiem (atkritumu savācējiem, šķirotājiem, reģenerētājiem), bet gan finansējot tikai atkritumu tirgotājus, kas reālos darbus neveic, ietur lielu starpniecības maksu. Apsaimniekošanas darbības nav izsekojamas VVD sadarbībā ar VID, bieži tiek izrakstīti “0” rēķini. </w:t>
            </w:r>
          </w:p>
          <w:p w14:paraId="3D82106F" w14:textId="77777777" w:rsidR="0085512B" w:rsidRPr="00617D78" w:rsidRDefault="0085512B" w:rsidP="00617D78">
            <w:pPr>
              <w:spacing w:after="120"/>
              <w:jc w:val="both"/>
              <w:rPr>
                <w:rFonts w:ascii="Times New Roman" w:hAnsi="Times New Roman"/>
                <w:sz w:val="24"/>
                <w:szCs w:val="24"/>
              </w:rPr>
            </w:pPr>
            <w:r w:rsidRPr="00617D78">
              <w:rPr>
                <w:rFonts w:ascii="Times New Roman" w:hAnsi="Times New Roman"/>
                <w:sz w:val="24"/>
                <w:szCs w:val="24"/>
              </w:rPr>
              <w:t>Noteikumu projektā ietvertais normatīvais regulējums atbilst Valdības rīcības plāna</w:t>
            </w:r>
            <w:r w:rsidRPr="00617D78">
              <w:rPr>
                <w:rStyle w:val="FootnoteReference"/>
                <w:rFonts w:ascii="Times New Roman" w:hAnsi="Times New Roman"/>
                <w:sz w:val="24"/>
                <w:szCs w:val="24"/>
              </w:rPr>
              <w:footnoteReference w:id="3"/>
            </w:r>
            <w:r w:rsidRPr="00617D78">
              <w:rPr>
                <w:rFonts w:ascii="Times New Roman" w:hAnsi="Times New Roman"/>
                <w:sz w:val="24"/>
                <w:szCs w:val="24"/>
              </w:rPr>
              <w:t xml:space="preserve"> Deklarācijas uzdevumā Nr. 061 “Stiprināsim Valsts vides dienestu, lai mazinātu pārkāpumus vides jomā” noteiktajam pasākumam “Uz risku novērtēšanu balstītu kontroles pasākumu efektivizēšana (plašāka izmantošana), tai skaitā izmantojot IT risinājumus”. VVD ieskatā s</w:t>
            </w:r>
            <w:r w:rsidRPr="00617D78">
              <w:rPr>
                <w:rFonts w:ascii="Times New Roman" w:eastAsia="Times New Roman" w:hAnsi="Times New Roman"/>
                <w:sz w:val="24"/>
                <w:szCs w:val="24"/>
              </w:rPr>
              <w:t>avstarpēji savietojot atkritumu plūsmas apjoma informāciju un finanšu informāciju, iespējams efektīvi atlasīt potenciāli fiktīvus darījumus, kā arī augstāka riska partnerus, par kuru darījumiem nepieciešamas veikt detalizētu pārbaudi.</w:t>
            </w:r>
          </w:p>
          <w:p w14:paraId="2D734C7A" w14:textId="77777777" w:rsidR="00526FBC" w:rsidRPr="000573E0" w:rsidRDefault="00526FBC" w:rsidP="00C74788">
            <w:pPr>
              <w:jc w:val="both"/>
              <w:rPr>
                <w:rFonts w:ascii="Times New Roman" w:hAnsi="Times New Roman" w:cs="Times New Roman"/>
                <w:bCs/>
                <w:sz w:val="24"/>
                <w:szCs w:val="24"/>
              </w:rPr>
            </w:pPr>
            <w:r w:rsidRPr="000573E0">
              <w:rPr>
                <w:rFonts w:ascii="Times New Roman" w:hAnsi="Times New Roman" w:cs="Times New Roman"/>
                <w:bCs/>
                <w:sz w:val="24"/>
                <w:szCs w:val="24"/>
              </w:rPr>
              <w:t>Noteikumu projekts paredz, ka atbilstoši Informatīvā ziņojuma “Par nolietotu riepu apsaimniekošanu” projektam (avots:</w:t>
            </w:r>
          </w:p>
          <w:p w14:paraId="3B49B2B2" w14:textId="5F0AA9CD" w:rsidR="00526FBC" w:rsidRPr="00954305" w:rsidRDefault="00A73CCD" w:rsidP="00526FBC">
            <w:pPr>
              <w:spacing w:after="120"/>
              <w:jc w:val="both"/>
              <w:rPr>
                <w:rFonts w:ascii="Calibri" w:hAnsi="Calibri" w:cs="Calibri"/>
                <w:bCs/>
                <w:strike/>
              </w:rPr>
            </w:pPr>
            <w:hyperlink r:id="rId8" w:history="1">
              <w:r w:rsidR="00526FBC" w:rsidRPr="000573E0">
                <w:rPr>
                  <w:rStyle w:val="Hyperlink"/>
                  <w:rFonts w:ascii="Times New Roman" w:hAnsi="Times New Roman" w:cs="Times New Roman"/>
                  <w:bCs/>
                  <w:sz w:val="24"/>
                  <w:szCs w:val="24"/>
                </w:rPr>
                <w:t>https://www.varam.gov.lv/lv/attistibas-planosanas-dokumentu-projekti</w:t>
              </w:r>
            </w:hyperlink>
            <w:r w:rsidR="00526FBC" w:rsidRPr="000573E0">
              <w:rPr>
                <w:rFonts w:ascii="Times New Roman" w:hAnsi="Times New Roman" w:cs="Times New Roman"/>
                <w:bCs/>
                <w:sz w:val="24"/>
                <w:szCs w:val="24"/>
              </w:rPr>
              <w:t>)</w:t>
            </w:r>
            <w:r w:rsidR="00526FBC" w:rsidRPr="000573E0">
              <w:rPr>
                <w:rFonts w:ascii="Times New Roman" w:hAnsi="Times New Roman" w:cs="Times New Roman"/>
                <w:b/>
                <w:bCs/>
                <w:sz w:val="24"/>
                <w:szCs w:val="24"/>
              </w:rPr>
              <w:t xml:space="preserve"> </w:t>
            </w:r>
            <w:r w:rsidR="00526FBC" w:rsidRPr="00954305">
              <w:rPr>
                <w:rFonts w:ascii="Times New Roman" w:hAnsi="Times New Roman" w:cs="Times New Roman"/>
                <w:bCs/>
                <w:sz w:val="24"/>
                <w:szCs w:val="24"/>
              </w:rPr>
              <w:t>no 2021. gada līdz 2025. gadam tiks paaugstināti nolietotu riepu savākšanas apjomi (no 80 % līdz 90 %), un reģenerācija – no 80 % līdz 90 %. Savukārt no 2026. gada savākšanas apjoms tiks noteikts 80</w:t>
            </w:r>
            <w:r w:rsidR="00C74788" w:rsidRPr="00954305">
              <w:rPr>
                <w:rFonts w:ascii="Times New Roman" w:hAnsi="Times New Roman" w:cs="Times New Roman"/>
                <w:bCs/>
                <w:sz w:val="24"/>
                <w:szCs w:val="24"/>
              </w:rPr>
              <w:t> </w:t>
            </w:r>
            <w:r w:rsidR="00526FBC" w:rsidRPr="00954305">
              <w:rPr>
                <w:rFonts w:ascii="Times New Roman" w:hAnsi="Times New Roman" w:cs="Times New Roman"/>
                <w:bCs/>
                <w:sz w:val="24"/>
                <w:szCs w:val="24"/>
              </w:rPr>
              <w:t>% un reģenerācija tiks saglabāta 90</w:t>
            </w:r>
            <w:r w:rsidR="00C74788" w:rsidRPr="00954305">
              <w:rPr>
                <w:rFonts w:ascii="Times New Roman" w:hAnsi="Times New Roman" w:cs="Times New Roman"/>
                <w:bCs/>
                <w:sz w:val="24"/>
                <w:szCs w:val="24"/>
              </w:rPr>
              <w:t> </w:t>
            </w:r>
            <w:r w:rsidR="00526FBC" w:rsidRPr="00954305">
              <w:rPr>
                <w:rFonts w:ascii="Times New Roman" w:hAnsi="Times New Roman" w:cs="Times New Roman"/>
                <w:bCs/>
                <w:sz w:val="24"/>
                <w:szCs w:val="24"/>
              </w:rPr>
              <w:t>% a</w:t>
            </w:r>
            <w:r w:rsidR="00954305" w:rsidRPr="00954305">
              <w:rPr>
                <w:rFonts w:ascii="Times New Roman" w:hAnsi="Times New Roman" w:cs="Times New Roman"/>
                <w:bCs/>
                <w:sz w:val="24"/>
                <w:szCs w:val="24"/>
              </w:rPr>
              <w:t>pjomā (1. pielikuma 2. punkts).</w:t>
            </w:r>
          </w:p>
          <w:p w14:paraId="45890B90" w14:textId="77777777" w:rsidR="00802FA3" w:rsidRPr="00954305" w:rsidRDefault="00802FA3" w:rsidP="00802FA3">
            <w:pPr>
              <w:jc w:val="both"/>
              <w:rPr>
                <w:rFonts w:ascii="Times New Roman" w:eastAsia="Times New Roman" w:hAnsi="Times New Roman" w:cs="Times New Roman"/>
                <w:sz w:val="24"/>
                <w:szCs w:val="24"/>
                <w:lang w:eastAsia="lv-LV"/>
              </w:rPr>
            </w:pPr>
            <w:r w:rsidRPr="00954305">
              <w:rPr>
                <w:rFonts w:ascii="Times New Roman" w:eastAsia="Times New Roman" w:hAnsi="Times New Roman" w:cs="Times New Roman"/>
                <w:sz w:val="24"/>
                <w:szCs w:val="24"/>
                <w:lang w:eastAsia="lv-LV"/>
              </w:rPr>
              <w:t xml:space="preserve">Noteikumu projekts noteic, ka </w:t>
            </w:r>
            <w:r w:rsidRPr="00954305">
              <w:rPr>
                <w:rFonts w:ascii="Times New Roman" w:hAnsi="Times New Roman"/>
                <w:sz w:val="24"/>
                <w:szCs w:val="24"/>
              </w:rPr>
              <w:t xml:space="preserve">no 2021. gada līdz 2025. gadam vienlaikus ar </w:t>
            </w:r>
            <w:r w:rsidRPr="00954305">
              <w:rPr>
                <w:rFonts w:ascii="Times New Roman" w:eastAsia="Times New Roman" w:hAnsi="Times New Roman" w:cs="Times New Roman"/>
                <w:sz w:val="24"/>
                <w:szCs w:val="24"/>
                <w:lang w:eastAsia="lv-LV"/>
              </w:rPr>
              <w:t>attiecīgajā gadā realizēto vai savas saimnieciskās darbības nodrošināšanai ievesto un izmantoto riepu apjomu apsaimnieko arī iepriekšējos gados Latvijas Republikā uzkrāto nolietotu riepu apjomu. Lai VVD kontrolētu vēsturiski uzkrāto nolietotu riepu apsaimniekošanu, paredzēts, ka noteikumu projekta 3. pielikuma 4.2. apakšpunktā var norādīt tikai tādas vietas ar uzkrātām nolietotām riepām, par kurām ir informācija VVD un ko apliecina VVD kontroles rezultātā sagatavots dokuments.</w:t>
            </w:r>
          </w:p>
          <w:p w14:paraId="358D6476" w14:textId="59783C6D" w:rsidR="00802FA3" w:rsidRPr="00954305" w:rsidRDefault="00802FA3" w:rsidP="00617D78">
            <w:pPr>
              <w:spacing w:after="120"/>
              <w:jc w:val="both"/>
              <w:rPr>
                <w:rFonts w:ascii="Times New Roman" w:eastAsia="Times New Roman" w:hAnsi="Times New Roman" w:cs="Times New Roman"/>
                <w:sz w:val="24"/>
                <w:szCs w:val="24"/>
                <w:lang w:eastAsia="lv-LV"/>
              </w:rPr>
            </w:pPr>
            <w:r w:rsidRPr="00954305">
              <w:rPr>
                <w:rFonts w:ascii="Times New Roman" w:eastAsia="Times New Roman" w:hAnsi="Times New Roman" w:cs="Times New Roman"/>
                <w:sz w:val="24"/>
                <w:szCs w:val="24"/>
                <w:lang w:eastAsia="lv-LV"/>
              </w:rPr>
              <w:t xml:space="preserve">Lai nodrošinātu nolietotu riepu pieņemšanu un apsaimniekošanu attiecīgajā gadā, noteikumu projekts paredz apsaimniekotāja pienākumu attiecībā </w:t>
            </w:r>
            <w:r w:rsidR="00617D78" w:rsidRPr="00954305">
              <w:rPr>
                <w:rFonts w:ascii="Times New Roman" w:eastAsia="Times New Roman" w:hAnsi="Times New Roman" w:cs="Times New Roman"/>
                <w:sz w:val="24"/>
                <w:szCs w:val="24"/>
                <w:lang w:eastAsia="lv-LV"/>
              </w:rPr>
              <w:t xml:space="preserve">uz </w:t>
            </w:r>
            <w:r w:rsidRPr="00954305">
              <w:rPr>
                <w:rFonts w:ascii="Times New Roman" w:eastAsia="Times New Roman" w:hAnsi="Times New Roman" w:cs="Times New Roman"/>
                <w:sz w:val="24"/>
                <w:szCs w:val="24"/>
                <w:lang w:eastAsia="lv-LV"/>
              </w:rPr>
              <w:t xml:space="preserve">videi kaitīgu preču atkritumu, tai skaitā nolietotu riepu, pieņemšanu visos šķiroto atkritumu savākšanas laukumos, kurus apsaimnieko sadzīves atkritumu apsaimniekotājs, ar kuru pašvaldība atbilstoši normatīvajiem aktiem par atkritumu apsaimniekošanu ir noslēgusi </w:t>
            </w:r>
            <w:r w:rsidRPr="00954305">
              <w:rPr>
                <w:rFonts w:ascii="Times New Roman" w:eastAsia="Times New Roman" w:hAnsi="Times New Roman" w:cs="Times New Roman"/>
                <w:bCs/>
                <w:sz w:val="24"/>
                <w:szCs w:val="24"/>
                <w:shd w:val="clear" w:color="auto" w:fill="FFFFFF"/>
                <w:lang w:eastAsia="lv-LV"/>
              </w:rPr>
              <w:t>atkritumu apsaimniekošanas līgumu.</w:t>
            </w:r>
          </w:p>
          <w:p w14:paraId="42E09083" w14:textId="0C53D1D8" w:rsidR="009C3164" w:rsidRPr="00954305" w:rsidRDefault="00802FA3" w:rsidP="00802FA3">
            <w:pPr>
              <w:spacing w:after="120"/>
              <w:jc w:val="both"/>
              <w:rPr>
                <w:rFonts w:ascii="Times New Roman" w:hAnsi="Times New Roman" w:cs="Times New Roman"/>
                <w:sz w:val="24"/>
                <w:szCs w:val="24"/>
              </w:rPr>
            </w:pPr>
            <w:r w:rsidRPr="00954305">
              <w:rPr>
                <w:rFonts w:ascii="Times New Roman" w:eastAsia="Times New Roman" w:hAnsi="Times New Roman" w:cs="Times New Roman"/>
                <w:bCs/>
                <w:sz w:val="24"/>
                <w:szCs w:val="24"/>
                <w:lang w:eastAsia="lv-LV"/>
              </w:rPr>
              <w:t>Informatīvajā ziņojumā tiek analizēta patreizējā situācija nolietoto riepu apsaimniekošanā un tiek izvērtētas galvenās problēmas un sagatavoti priekšlikumi turpmākai rīcībai. Virzot šo ziņojumu apstiprināšanai Ministru kabinetā, VARAM iesniegs Ministru kabineta sēdes protokollēmuma projektu, kurā noteiks konkrētus uzdevumus, tai skaitā par grozījumu izstrādi normatīvajos aktos attiecibā uz riepu uzskaiti un nolietotu riepu apsaimniekošanu.</w:t>
            </w:r>
          </w:p>
          <w:p w14:paraId="20D2AC08" w14:textId="77777777" w:rsidR="00250DF3" w:rsidRPr="00954305" w:rsidRDefault="00250DF3" w:rsidP="007A10D3">
            <w:pPr>
              <w:spacing w:after="120"/>
              <w:jc w:val="both"/>
              <w:rPr>
                <w:rFonts w:ascii="Times New Roman" w:eastAsia="Times New Roman" w:hAnsi="Times New Roman" w:cs="Times New Roman"/>
                <w:sz w:val="24"/>
                <w:szCs w:val="24"/>
                <w:lang w:eastAsia="lv-LV"/>
              </w:rPr>
            </w:pPr>
            <w:r w:rsidRPr="00954305">
              <w:rPr>
                <w:rFonts w:ascii="Times New Roman" w:eastAsia="Times New Roman" w:hAnsi="Times New Roman" w:cs="Times New Roman"/>
                <w:sz w:val="24"/>
                <w:szCs w:val="24"/>
                <w:lang w:eastAsia="lv-LV"/>
              </w:rPr>
              <w:t>Pārstrādāto bateriju un akumulatoru atkritumu apjomu (noteikumu projekta 1. pielikuma 3. punkts) rēķina attiecībā pret pārstrādes iekārtā nogādāto bateriju un akumulatoru atkritumu apjomu. Bateriju un akumulatoru pārstrādes procesu efektivitāti nosaka atbilstoši Eiropas Komisijas 2012. gada 11. jūnija Regulai Nr. 493/2012, ar ko saskaņā ar Eiropas Parlamenta un Padomes Direktīvu </w:t>
            </w:r>
            <w:hyperlink r:id="rId9" w:tgtFrame="_blank" w:history="1">
              <w:r w:rsidRPr="00954305">
                <w:rPr>
                  <w:rFonts w:ascii="Times New Roman" w:eastAsia="Times New Roman" w:hAnsi="Times New Roman" w:cs="Times New Roman"/>
                  <w:sz w:val="24"/>
                  <w:szCs w:val="24"/>
                  <w:lang w:eastAsia="lv-LV"/>
                </w:rPr>
                <w:t>2006/66/EK</w:t>
              </w:r>
            </w:hyperlink>
            <w:r w:rsidRPr="00954305">
              <w:rPr>
                <w:rFonts w:ascii="Times New Roman" w:eastAsia="Times New Roman" w:hAnsi="Times New Roman" w:cs="Times New Roman"/>
                <w:sz w:val="24"/>
                <w:szCs w:val="24"/>
                <w:lang w:eastAsia="lv-LV"/>
              </w:rPr>
              <w:t xml:space="preserve"> paredz sīki izstrādātus noteikumus attiecībā uz bateriju un akumulatoru atkritumu pārstrādes procesu pārstrādes mērķlielumu aprēķināšanu.</w:t>
            </w:r>
          </w:p>
          <w:p w14:paraId="242A7C55" w14:textId="54D93CBE" w:rsidR="0037401C" w:rsidRPr="00A85536" w:rsidRDefault="00005C0E" w:rsidP="00C27ACF">
            <w:pPr>
              <w:spacing w:after="120"/>
              <w:jc w:val="both"/>
              <w:rPr>
                <w:rFonts w:ascii="Times New Roman" w:hAnsi="Times New Roman" w:cs="Times New Roman"/>
                <w:sz w:val="24"/>
                <w:szCs w:val="24"/>
              </w:rPr>
            </w:pPr>
            <w:r w:rsidRPr="00A85536">
              <w:rPr>
                <w:rFonts w:ascii="Times New Roman" w:hAnsi="Times New Roman" w:cs="Times New Roman"/>
                <w:sz w:val="24"/>
                <w:szCs w:val="24"/>
              </w:rPr>
              <w:t>3</w:t>
            </w:r>
            <w:r w:rsidR="00F9283B" w:rsidRPr="00A85536">
              <w:rPr>
                <w:rFonts w:ascii="Times New Roman" w:hAnsi="Times New Roman" w:cs="Times New Roman"/>
                <w:sz w:val="24"/>
                <w:szCs w:val="24"/>
              </w:rPr>
              <w:t>.</w:t>
            </w:r>
            <w:r w:rsidRPr="00A85536">
              <w:rPr>
                <w:rFonts w:ascii="Times New Roman" w:hAnsi="Times New Roman" w:cs="Times New Roman"/>
                <w:sz w:val="24"/>
                <w:szCs w:val="24"/>
              </w:rPr>
              <w:t>5</w:t>
            </w:r>
            <w:r w:rsidR="00DA3329">
              <w:rPr>
                <w:rFonts w:ascii="Times New Roman" w:hAnsi="Times New Roman" w:cs="Times New Roman"/>
                <w:sz w:val="24"/>
                <w:szCs w:val="24"/>
              </w:rPr>
              <w:t>. </w:t>
            </w:r>
            <w:r w:rsidR="00FA7450" w:rsidRPr="00A85536">
              <w:rPr>
                <w:rFonts w:ascii="Times New Roman" w:hAnsi="Times New Roman" w:cs="Times New Roman"/>
                <w:sz w:val="24"/>
                <w:szCs w:val="24"/>
              </w:rPr>
              <w:t>VVD, īstenojot Eiropas Reģionālās attīstības fonda finansēto projektu</w:t>
            </w:r>
            <w:r w:rsidR="00FA7450" w:rsidRPr="00A85536">
              <w:rPr>
                <w:rStyle w:val="FootnoteReference"/>
                <w:rFonts w:ascii="Times New Roman" w:hAnsi="Times New Roman" w:cs="Times New Roman"/>
                <w:sz w:val="24"/>
                <w:szCs w:val="24"/>
              </w:rPr>
              <w:footnoteReference w:id="4"/>
            </w:r>
            <w:r w:rsidR="00FA7450" w:rsidRPr="00A85536">
              <w:rPr>
                <w:rFonts w:ascii="Times New Roman" w:hAnsi="Times New Roman" w:cs="Times New Roman"/>
                <w:sz w:val="24"/>
                <w:szCs w:val="24"/>
              </w:rPr>
              <w:t xml:space="preserve">, </w:t>
            </w:r>
            <w:r w:rsidR="0037401C" w:rsidRPr="00A85536">
              <w:rPr>
                <w:rFonts w:ascii="Times New Roman" w:hAnsi="Times New Roman" w:cs="Times New Roman"/>
                <w:sz w:val="24"/>
                <w:szCs w:val="24"/>
              </w:rPr>
              <w:t xml:space="preserve">ievieš jaunu </w:t>
            </w:r>
            <w:r w:rsidR="00D41CC8" w:rsidRPr="00A85536">
              <w:rPr>
                <w:rFonts w:ascii="Times New Roman" w:hAnsi="Times New Roman" w:cs="Times New Roman"/>
                <w:sz w:val="24"/>
                <w:szCs w:val="24"/>
              </w:rPr>
              <w:t>e-pakalpojum</w:t>
            </w:r>
            <w:r w:rsidR="0037401C" w:rsidRPr="00A85536">
              <w:rPr>
                <w:rFonts w:ascii="Times New Roman" w:hAnsi="Times New Roman" w:cs="Times New Roman"/>
                <w:sz w:val="24"/>
                <w:szCs w:val="24"/>
              </w:rPr>
              <w:t>u</w:t>
            </w:r>
            <w:r w:rsidR="00D41CC8" w:rsidRPr="00A85536">
              <w:rPr>
                <w:rFonts w:ascii="Times New Roman" w:hAnsi="Times New Roman" w:cs="Times New Roman"/>
                <w:sz w:val="24"/>
                <w:szCs w:val="24"/>
              </w:rPr>
              <w:t xml:space="preserve"> “Dabas resursu nodokļa objekta apsaimniekošana”</w:t>
            </w:r>
            <w:r w:rsidR="0037401C" w:rsidRPr="00A85536">
              <w:rPr>
                <w:rFonts w:ascii="Times New Roman" w:hAnsi="Times New Roman" w:cs="Times New Roman"/>
                <w:sz w:val="24"/>
                <w:szCs w:val="24"/>
              </w:rPr>
              <w:t>. Paredzēts, ka līdzīgi</w:t>
            </w:r>
            <w:r w:rsidR="00120856" w:rsidRPr="00A85536">
              <w:rPr>
                <w:rFonts w:ascii="Times New Roman" w:hAnsi="Times New Roman" w:cs="Times New Roman"/>
                <w:sz w:val="24"/>
                <w:szCs w:val="24"/>
              </w:rPr>
              <w:t>,</w:t>
            </w:r>
            <w:r w:rsidR="0037401C" w:rsidRPr="00A85536">
              <w:rPr>
                <w:rFonts w:ascii="Times New Roman" w:hAnsi="Times New Roman" w:cs="Times New Roman"/>
                <w:sz w:val="24"/>
                <w:szCs w:val="24"/>
              </w:rPr>
              <w:t xml:space="preserve"> kā tas jau ir noteikts attiecībā uz A, B un C kategorijas piesārņojošām darbībām, apsaimniekotājs un nodokļa maksātājs visus dokumentus iesniedz elektroniski, reģistrējoties </w:t>
            </w:r>
            <w:r w:rsidR="00867F7E" w:rsidRPr="00A85536">
              <w:rPr>
                <w:rFonts w:ascii="Times New Roman" w:hAnsi="Times New Roman" w:cs="Times New Roman"/>
                <w:sz w:val="24"/>
                <w:szCs w:val="24"/>
              </w:rPr>
              <w:t>VVD</w:t>
            </w:r>
            <w:r w:rsidR="0037401C" w:rsidRPr="00A85536">
              <w:rPr>
                <w:rFonts w:ascii="Times New Roman" w:hAnsi="Times New Roman" w:cs="Times New Roman"/>
                <w:sz w:val="24"/>
                <w:szCs w:val="24"/>
              </w:rPr>
              <w:t xml:space="preserve"> vienotās vides informācijas sistēmā „TULPE” un aizpildot attiecīga parauga ie</w:t>
            </w:r>
            <w:r w:rsidR="00215136" w:rsidRPr="00A85536">
              <w:rPr>
                <w:rFonts w:ascii="Times New Roman" w:hAnsi="Times New Roman" w:cs="Times New Roman"/>
                <w:sz w:val="24"/>
                <w:szCs w:val="24"/>
              </w:rPr>
              <w:t>sniegumu.</w:t>
            </w:r>
          </w:p>
          <w:p w14:paraId="0CF09D7A" w14:textId="77777777" w:rsidR="00215136" w:rsidRPr="00A85536" w:rsidRDefault="00B3671B" w:rsidP="00C27ACF">
            <w:pPr>
              <w:spacing w:after="120"/>
              <w:jc w:val="both"/>
              <w:rPr>
                <w:rFonts w:ascii="Times New Roman" w:hAnsi="Times New Roman" w:cs="Times New Roman"/>
                <w:sz w:val="24"/>
                <w:szCs w:val="24"/>
              </w:rPr>
            </w:pPr>
            <w:r w:rsidRPr="00A85536">
              <w:rPr>
                <w:rFonts w:ascii="Times New Roman" w:hAnsi="Times New Roman" w:cs="Times New Roman"/>
                <w:sz w:val="24"/>
                <w:szCs w:val="24"/>
              </w:rPr>
              <w:t>Vienlaikus jāparedz pārejas noteikumi, jo minētais e-pakalpojums sistēmā “TULPE” vēl nav pieejams. Līdz tā darbības uzsākšanai apsaimniekotājs un nodokļa maksātājs turpinās dokumentu iesniegšanu, sūtot uz dienesta oficiālo e-pasta adresi.</w:t>
            </w:r>
          </w:p>
          <w:p w14:paraId="05D60793" w14:textId="77777777" w:rsidR="006B5CFD" w:rsidRPr="00A85536" w:rsidRDefault="006B5CFD" w:rsidP="00C27ACF">
            <w:pPr>
              <w:spacing w:after="120"/>
              <w:jc w:val="both"/>
              <w:rPr>
                <w:rFonts w:ascii="Times New Roman" w:hAnsi="Times New Roman" w:cs="Times New Roman"/>
                <w:sz w:val="24"/>
                <w:szCs w:val="24"/>
              </w:rPr>
            </w:pPr>
            <w:r w:rsidRPr="00A85536">
              <w:rPr>
                <w:rFonts w:ascii="Times New Roman" w:hAnsi="Times New Roman" w:cs="Times New Roman"/>
                <w:sz w:val="24"/>
                <w:szCs w:val="24"/>
              </w:rPr>
              <w:t xml:space="preserve">Ievērojot </w:t>
            </w:r>
            <w:r w:rsidR="00AD50D7" w:rsidRPr="00A85536">
              <w:rPr>
                <w:rFonts w:ascii="Times New Roman" w:hAnsi="Times New Roman" w:cs="Times New Roman"/>
                <w:sz w:val="24"/>
                <w:szCs w:val="24"/>
              </w:rPr>
              <w:t xml:space="preserve">iepriekš veikto un </w:t>
            </w:r>
            <w:r w:rsidRPr="00A85536">
              <w:rPr>
                <w:rFonts w:ascii="Times New Roman" w:hAnsi="Times New Roman" w:cs="Times New Roman"/>
                <w:sz w:val="24"/>
                <w:szCs w:val="24"/>
              </w:rPr>
              <w:t>nepieciešamo g</w:t>
            </w:r>
            <w:r w:rsidR="00AD50D7" w:rsidRPr="00A85536">
              <w:rPr>
                <w:rFonts w:ascii="Times New Roman" w:hAnsi="Times New Roman" w:cs="Times New Roman"/>
                <w:sz w:val="24"/>
                <w:szCs w:val="24"/>
              </w:rPr>
              <w:t xml:space="preserve">rozījumu apjomu, ir izstrādāts </w:t>
            </w:r>
            <w:r w:rsidRPr="00A85536">
              <w:rPr>
                <w:rFonts w:ascii="Times New Roman" w:hAnsi="Times New Roman" w:cs="Times New Roman"/>
                <w:sz w:val="24"/>
                <w:szCs w:val="24"/>
              </w:rPr>
              <w:t xml:space="preserve">noteikumu projekts, kas aizstās pašreiz </w:t>
            </w:r>
            <w:r w:rsidR="00AD50D7" w:rsidRPr="00A85536">
              <w:rPr>
                <w:rFonts w:ascii="Times New Roman" w:hAnsi="Times New Roman" w:cs="Times New Roman"/>
                <w:sz w:val="24"/>
                <w:szCs w:val="24"/>
              </w:rPr>
              <w:t>spēkā esošos MK  noteikumus Nr. 1294</w:t>
            </w:r>
            <w:r w:rsidRPr="00A85536">
              <w:rPr>
                <w:rFonts w:ascii="Times New Roman" w:hAnsi="Times New Roman" w:cs="Times New Roman"/>
                <w:sz w:val="24"/>
                <w:szCs w:val="24"/>
              </w:rPr>
              <w:t>.</w:t>
            </w:r>
          </w:p>
          <w:p w14:paraId="7EED32FE" w14:textId="77777777" w:rsidR="00AD50D7" w:rsidRPr="00A85536" w:rsidRDefault="00AD50D7" w:rsidP="00AD50D7">
            <w:pPr>
              <w:jc w:val="both"/>
              <w:rPr>
                <w:rFonts w:ascii="Times New Roman" w:hAnsi="Times New Roman" w:cs="Times New Roman"/>
                <w:sz w:val="24"/>
                <w:szCs w:val="24"/>
                <w:u w:val="single"/>
              </w:rPr>
            </w:pPr>
            <w:r w:rsidRPr="00A85536">
              <w:rPr>
                <w:rFonts w:ascii="Times New Roman" w:hAnsi="Times New Roman" w:cs="Times New Roman"/>
                <w:sz w:val="24"/>
                <w:szCs w:val="24"/>
                <w:u w:val="single"/>
              </w:rPr>
              <w:t>Noteikumu projekta mērķi:</w:t>
            </w:r>
          </w:p>
          <w:p w14:paraId="6CCA3AFF" w14:textId="468AD96D" w:rsidR="00C407FB" w:rsidRPr="00A85536" w:rsidRDefault="008768E4" w:rsidP="00AD50D7">
            <w:pPr>
              <w:jc w:val="both"/>
              <w:rPr>
                <w:rFonts w:ascii="Times New Roman" w:hAnsi="Times New Roman" w:cs="Times New Roman"/>
                <w:sz w:val="24"/>
                <w:szCs w:val="24"/>
              </w:rPr>
            </w:pPr>
            <w:r w:rsidRPr="00A85536">
              <w:rPr>
                <w:rFonts w:ascii="Times New Roman" w:hAnsi="Times New Roman" w:cs="Times New Roman"/>
                <w:sz w:val="24"/>
                <w:szCs w:val="24"/>
              </w:rPr>
              <w:t>- nodrošināt atbilstību Direktīvas 2018/851 prasībām attiecībā uz ražotāj</w:t>
            </w:r>
            <w:r w:rsidR="00763E40" w:rsidRPr="00A85536">
              <w:rPr>
                <w:rFonts w:ascii="Times New Roman" w:hAnsi="Times New Roman" w:cs="Times New Roman"/>
                <w:sz w:val="24"/>
                <w:szCs w:val="24"/>
              </w:rPr>
              <w:t>u</w:t>
            </w:r>
            <w:r w:rsidRPr="00A85536">
              <w:rPr>
                <w:rFonts w:ascii="Times New Roman" w:hAnsi="Times New Roman" w:cs="Times New Roman"/>
                <w:sz w:val="24"/>
                <w:szCs w:val="24"/>
              </w:rPr>
              <w:t xml:space="preserve"> paplašinātas atbildības </w:t>
            </w:r>
            <w:r w:rsidR="001E6B58" w:rsidRPr="00A85536">
              <w:rPr>
                <w:rFonts w:ascii="Times New Roman" w:hAnsi="Times New Roman" w:cs="Times New Roman"/>
                <w:sz w:val="24"/>
                <w:szCs w:val="24"/>
              </w:rPr>
              <w:t xml:space="preserve">uzņēmumu </w:t>
            </w:r>
            <w:r w:rsidRPr="00A85536">
              <w:rPr>
                <w:rFonts w:ascii="Times New Roman" w:hAnsi="Times New Roman" w:cs="Times New Roman"/>
                <w:sz w:val="24"/>
                <w:szCs w:val="24"/>
              </w:rPr>
              <w:t>pienākumiem;</w:t>
            </w:r>
          </w:p>
          <w:p w14:paraId="25464B3D" w14:textId="77777777" w:rsidR="00AD50D7" w:rsidRPr="00A85536" w:rsidRDefault="00AD50D7" w:rsidP="00AD50D7">
            <w:pPr>
              <w:jc w:val="both"/>
              <w:rPr>
                <w:rFonts w:ascii="Times New Roman" w:hAnsi="Times New Roman" w:cs="Times New Roman"/>
                <w:sz w:val="24"/>
                <w:szCs w:val="24"/>
              </w:rPr>
            </w:pPr>
            <w:r w:rsidRPr="00A85536">
              <w:rPr>
                <w:rFonts w:ascii="Times New Roman" w:hAnsi="Times New Roman" w:cs="Times New Roman"/>
                <w:sz w:val="24"/>
                <w:szCs w:val="24"/>
              </w:rPr>
              <w:t>- nodrošināt atbilstību grozījumiem Dabas resursu nodokļa likumā attiecībā uz finanšu nodrošinājumu;</w:t>
            </w:r>
          </w:p>
          <w:p w14:paraId="14C12DB7" w14:textId="0B613197" w:rsidR="00AD50D7" w:rsidRPr="00A85536" w:rsidRDefault="00AD50D7" w:rsidP="00AD50D7">
            <w:pPr>
              <w:jc w:val="both"/>
              <w:rPr>
                <w:rFonts w:ascii="Times New Roman" w:hAnsi="Times New Roman" w:cs="Times New Roman"/>
                <w:sz w:val="24"/>
                <w:szCs w:val="24"/>
              </w:rPr>
            </w:pPr>
            <w:r w:rsidRPr="00A85536">
              <w:rPr>
                <w:rFonts w:ascii="Times New Roman" w:hAnsi="Times New Roman" w:cs="Times New Roman"/>
                <w:sz w:val="24"/>
                <w:szCs w:val="24"/>
              </w:rPr>
              <w:t>- precizēt un aktualizēt prasības videi kaitīgu preču at</w:t>
            </w:r>
            <w:r w:rsidR="008D0634" w:rsidRPr="00A85536">
              <w:rPr>
                <w:rFonts w:ascii="Times New Roman" w:hAnsi="Times New Roman" w:cs="Times New Roman"/>
                <w:sz w:val="24"/>
                <w:szCs w:val="24"/>
              </w:rPr>
              <w:t>kritumu apsaimniekošanas sistēmas</w:t>
            </w:r>
            <w:r w:rsidRPr="00A85536">
              <w:rPr>
                <w:rFonts w:ascii="Times New Roman" w:hAnsi="Times New Roman" w:cs="Times New Roman"/>
                <w:sz w:val="24"/>
                <w:szCs w:val="24"/>
              </w:rPr>
              <w:t xml:space="preserve"> darbībai.</w:t>
            </w:r>
          </w:p>
          <w:p w14:paraId="5203950E" w14:textId="77777777" w:rsidR="00AD50D7" w:rsidRPr="00A85536" w:rsidRDefault="00AD50D7" w:rsidP="00AD50D7">
            <w:pPr>
              <w:jc w:val="both"/>
              <w:rPr>
                <w:rFonts w:ascii="Times New Roman" w:hAnsi="Times New Roman" w:cs="Times New Roman"/>
                <w:sz w:val="24"/>
                <w:szCs w:val="24"/>
              </w:rPr>
            </w:pPr>
          </w:p>
          <w:p w14:paraId="6E7A102D" w14:textId="77777777" w:rsidR="00AD50D7" w:rsidRPr="00A85536" w:rsidRDefault="00AD50D7" w:rsidP="00AD50D7">
            <w:pPr>
              <w:jc w:val="both"/>
              <w:rPr>
                <w:rFonts w:ascii="Times New Roman" w:hAnsi="Times New Roman" w:cs="Times New Roman"/>
                <w:sz w:val="24"/>
                <w:szCs w:val="24"/>
                <w:u w:val="single"/>
              </w:rPr>
            </w:pPr>
            <w:r w:rsidRPr="00A85536">
              <w:rPr>
                <w:rFonts w:ascii="Times New Roman" w:hAnsi="Times New Roman" w:cs="Times New Roman"/>
                <w:sz w:val="24"/>
                <w:szCs w:val="24"/>
                <w:u w:val="single"/>
              </w:rPr>
              <w:t>Salīdzinājumā ar spēkā esošajiem MK noteikumiem Nr. 1294 noteikumu projektā:</w:t>
            </w:r>
          </w:p>
          <w:p w14:paraId="5BCB833C" w14:textId="77777777" w:rsidR="00005C0E" w:rsidRPr="00FB14BE" w:rsidRDefault="00C407FB" w:rsidP="00AD50D7">
            <w:pPr>
              <w:jc w:val="both"/>
              <w:rPr>
                <w:rFonts w:ascii="Times New Roman" w:hAnsi="Times New Roman" w:cs="Times New Roman"/>
                <w:sz w:val="24"/>
                <w:szCs w:val="24"/>
              </w:rPr>
            </w:pPr>
            <w:r w:rsidRPr="00A85536">
              <w:rPr>
                <w:rFonts w:ascii="Times New Roman" w:hAnsi="Times New Roman" w:cs="Times New Roman"/>
                <w:sz w:val="24"/>
                <w:szCs w:val="24"/>
              </w:rPr>
              <w:t xml:space="preserve">- </w:t>
            </w:r>
            <w:r w:rsidRPr="00FB14BE">
              <w:rPr>
                <w:rFonts w:ascii="Times New Roman" w:hAnsi="Times New Roman" w:cs="Times New Roman"/>
                <w:sz w:val="24"/>
                <w:szCs w:val="24"/>
              </w:rPr>
              <w:t>papildinātas prasības par informācijas ievietošanu apsaimniekotāja un nodokļa maksātāja tīmekļvietnē;</w:t>
            </w:r>
          </w:p>
          <w:p w14:paraId="29767C6D" w14:textId="77777777" w:rsidR="00AD50D7" w:rsidRPr="00FB14BE" w:rsidRDefault="00AD50D7" w:rsidP="00AD50D7">
            <w:pPr>
              <w:jc w:val="both"/>
              <w:rPr>
                <w:rFonts w:ascii="Times New Roman" w:hAnsi="Times New Roman" w:cs="Times New Roman"/>
                <w:sz w:val="24"/>
                <w:szCs w:val="24"/>
              </w:rPr>
            </w:pPr>
            <w:r w:rsidRPr="00FB14BE">
              <w:rPr>
                <w:rFonts w:ascii="Times New Roman" w:hAnsi="Times New Roman" w:cs="Times New Roman"/>
                <w:sz w:val="24"/>
                <w:szCs w:val="24"/>
              </w:rPr>
              <w:t xml:space="preserve">- noteikta prasība </w:t>
            </w:r>
            <w:r w:rsidR="00867F7E" w:rsidRPr="00FB14BE">
              <w:rPr>
                <w:rFonts w:ascii="Times New Roman" w:hAnsi="Times New Roman" w:cs="Times New Roman"/>
                <w:sz w:val="24"/>
                <w:szCs w:val="24"/>
              </w:rPr>
              <w:t xml:space="preserve">apsaimniekotājam un nodokļa maksātājam </w:t>
            </w:r>
            <w:r w:rsidRPr="00FB14BE">
              <w:rPr>
                <w:rFonts w:ascii="Times New Roman" w:hAnsi="Times New Roman" w:cs="Times New Roman"/>
                <w:sz w:val="24"/>
                <w:szCs w:val="24"/>
              </w:rPr>
              <w:t>iesniegt un uzturēt spēkā finanšu nodrošinājumu visu atbrīvojuma no dabas resursu nodokļa  samaksas piemērošanas laiku;</w:t>
            </w:r>
          </w:p>
          <w:p w14:paraId="55F9BD90" w14:textId="0FB39835" w:rsidR="00D773EC" w:rsidRPr="00FB14BE" w:rsidRDefault="00C407FB" w:rsidP="00D773EC">
            <w:pPr>
              <w:jc w:val="both"/>
              <w:rPr>
                <w:rFonts w:ascii="Times New Roman" w:eastAsia="Calibri" w:hAnsi="Times New Roman" w:cs="Times New Roman"/>
                <w:b/>
                <w:sz w:val="24"/>
                <w:szCs w:val="24"/>
              </w:rPr>
            </w:pPr>
            <w:r w:rsidRPr="00FB14BE">
              <w:rPr>
                <w:rFonts w:ascii="Times New Roman" w:hAnsi="Times New Roman" w:cs="Times New Roman"/>
                <w:sz w:val="24"/>
                <w:szCs w:val="24"/>
              </w:rPr>
              <w:t xml:space="preserve">- </w:t>
            </w:r>
            <w:r w:rsidR="003F1F91" w:rsidRPr="00DA3329">
              <w:rPr>
                <w:rFonts w:ascii="Times New Roman" w:eastAsia="Times New Roman" w:hAnsi="Times New Roman" w:cs="Times New Roman"/>
                <w:iCs/>
                <w:sz w:val="24"/>
                <w:szCs w:val="24"/>
                <w:lang w:eastAsia="lv-LV"/>
              </w:rPr>
              <w:t xml:space="preserve">noteikta prasība apsaimniekotājam un nodokļa maksātājam </w:t>
            </w:r>
            <w:r w:rsidR="003F1F91" w:rsidRPr="00DA3329">
              <w:rPr>
                <w:rFonts w:ascii="Times New Roman" w:eastAsia="Times New Roman" w:hAnsi="Times New Roman" w:cs="Times New Roman"/>
                <w:sz w:val="24"/>
                <w:szCs w:val="24"/>
                <w:lang w:eastAsia="lv-LV"/>
              </w:rPr>
              <w:t xml:space="preserve"> </w:t>
            </w:r>
            <w:r w:rsidR="003F1F91" w:rsidRPr="00DA3329">
              <w:rPr>
                <w:rFonts w:ascii="Times New Roman" w:eastAsia="Calibri" w:hAnsi="Times New Roman" w:cs="Times New Roman"/>
                <w:sz w:val="24"/>
                <w:szCs w:val="24"/>
              </w:rPr>
              <w:t xml:space="preserve">nodrošināt </w:t>
            </w:r>
            <w:r w:rsidR="00D773EC" w:rsidRPr="00DA3329">
              <w:rPr>
                <w:rFonts w:ascii="Times New Roman" w:eastAsia="Calibri" w:hAnsi="Times New Roman" w:cs="Times New Roman"/>
                <w:sz w:val="24"/>
                <w:szCs w:val="24"/>
              </w:rPr>
              <w:t>mājsaimniecībā radītā videi kaitīgu preču atkritumu pieņemšanu visos šķiroto atkritumu savākšanas laukumos, kurus apsaimnieko sadzīves atkritumu apsaimniekotājs, ar kuru pašvaldība atbilstoši normatīvajiem aktiem par atkritumu apsaimniekošanu ir noslēgusi atkritumu apsaimniekošanas līgumu;</w:t>
            </w:r>
          </w:p>
          <w:p w14:paraId="5F1F6217" w14:textId="77777777" w:rsidR="00E8431B" w:rsidRPr="00A85536" w:rsidRDefault="00E8431B" w:rsidP="00E8431B">
            <w:pPr>
              <w:jc w:val="both"/>
              <w:rPr>
                <w:rFonts w:ascii="Times New Roman" w:hAnsi="Times New Roman" w:cs="Times New Roman"/>
                <w:sz w:val="24"/>
                <w:szCs w:val="24"/>
              </w:rPr>
            </w:pPr>
            <w:r w:rsidRPr="00A85536">
              <w:rPr>
                <w:rFonts w:ascii="Times New Roman" w:hAnsi="Times New Roman" w:cs="Times New Roman"/>
                <w:sz w:val="24"/>
                <w:szCs w:val="24"/>
              </w:rPr>
              <w:t xml:space="preserve">- </w:t>
            </w:r>
            <w:r w:rsidR="008768E4" w:rsidRPr="00A85536">
              <w:rPr>
                <w:rFonts w:ascii="Times New Roman" w:hAnsi="Times New Roman" w:cs="Times New Roman"/>
                <w:sz w:val="24"/>
                <w:szCs w:val="24"/>
              </w:rPr>
              <w:t xml:space="preserve">noteikta prasība </w:t>
            </w:r>
            <w:r w:rsidR="00E30260" w:rsidRPr="00A85536">
              <w:rPr>
                <w:rFonts w:ascii="Times New Roman" w:hAnsi="Times New Roman" w:cs="Times New Roman"/>
                <w:sz w:val="24"/>
                <w:szCs w:val="24"/>
              </w:rPr>
              <w:t>apsaimniekotā videi kaitīgu preču atkritumu apjoma ieskaitīšanai atkārtotai izmantošanai sagatavotajā, pārstrādātajā vai reģenerētajā apjomā;</w:t>
            </w:r>
          </w:p>
          <w:p w14:paraId="520302AB" w14:textId="77777777" w:rsidR="00AD50D7" w:rsidRPr="00A85536" w:rsidRDefault="00AD50D7" w:rsidP="00AD50D7">
            <w:pPr>
              <w:jc w:val="both"/>
              <w:rPr>
                <w:rFonts w:ascii="Times New Roman" w:hAnsi="Times New Roman" w:cs="Times New Roman"/>
                <w:sz w:val="24"/>
                <w:szCs w:val="24"/>
              </w:rPr>
            </w:pPr>
            <w:r w:rsidRPr="00A85536">
              <w:rPr>
                <w:rFonts w:ascii="Times New Roman" w:hAnsi="Times New Roman" w:cs="Times New Roman"/>
                <w:sz w:val="24"/>
                <w:szCs w:val="24"/>
              </w:rPr>
              <w:t xml:space="preserve">- </w:t>
            </w:r>
            <w:r w:rsidR="00867F7E" w:rsidRPr="00A85536">
              <w:rPr>
                <w:rFonts w:ascii="Times New Roman" w:hAnsi="Times New Roman" w:cs="Times New Roman"/>
                <w:sz w:val="24"/>
                <w:szCs w:val="24"/>
              </w:rPr>
              <w:t>precizētas komunikācijas pasākumiem noteiktās prasības;</w:t>
            </w:r>
          </w:p>
          <w:p w14:paraId="588A2CB1" w14:textId="77777777" w:rsidR="00F9283B" w:rsidRPr="00A85536" w:rsidRDefault="00F9283B" w:rsidP="00F9283B">
            <w:pPr>
              <w:jc w:val="both"/>
              <w:rPr>
                <w:rFonts w:ascii="Times New Roman" w:hAnsi="Times New Roman" w:cs="Times New Roman"/>
                <w:sz w:val="24"/>
                <w:szCs w:val="24"/>
              </w:rPr>
            </w:pPr>
            <w:r w:rsidRPr="00A85536">
              <w:rPr>
                <w:rFonts w:ascii="Times New Roman" w:eastAsia="Times New Roman" w:hAnsi="Times New Roman" w:cs="Times New Roman"/>
                <w:sz w:val="24"/>
                <w:szCs w:val="24"/>
                <w:lang w:eastAsia="lv-LV"/>
              </w:rPr>
              <w:t>- noteiktas prasības apliecinājuma dokumentam attiecībā uz</w:t>
            </w:r>
            <w:r w:rsidRPr="00A85536">
              <w:rPr>
                <w:rFonts w:ascii="Times New Roman" w:hAnsi="Times New Roman" w:cs="Times New Roman"/>
                <w:sz w:val="24"/>
                <w:szCs w:val="24"/>
              </w:rPr>
              <w:t xml:space="preserve"> veiktajām darbībām ar atkritumiem;</w:t>
            </w:r>
          </w:p>
          <w:p w14:paraId="178837BF" w14:textId="5AF67E74" w:rsidR="00867AEB" w:rsidRPr="00A85536" w:rsidRDefault="00867AEB" w:rsidP="00F9283B">
            <w:pPr>
              <w:jc w:val="both"/>
              <w:rPr>
                <w:rFonts w:ascii="Times New Roman" w:hAnsi="Times New Roman" w:cs="Times New Roman"/>
                <w:sz w:val="24"/>
                <w:szCs w:val="24"/>
              </w:rPr>
            </w:pPr>
            <w:r w:rsidRPr="00A85536">
              <w:rPr>
                <w:rFonts w:ascii="Times New Roman" w:hAnsi="Times New Roman" w:cs="Times New Roman"/>
                <w:sz w:val="24"/>
                <w:szCs w:val="24"/>
              </w:rPr>
              <w:t>- pakāpeniski no 202</w:t>
            </w:r>
            <w:r w:rsidR="00AB4E1B">
              <w:rPr>
                <w:rFonts w:ascii="Times New Roman" w:hAnsi="Times New Roman" w:cs="Times New Roman"/>
                <w:sz w:val="24"/>
                <w:szCs w:val="24"/>
              </w:rPr>
              <w:t>1</w:t>
            </w:r>
            <w:r w:rsidRPr="00A85536">
              <w:rPr>
                <w:rFonts w:ascii="Times New Roman" w:hAnsi="Times New Roman" w:cs="Times New Roman"/>
                <w:sz w:val="24"/>
                <w:szCs w:val="24"/>
              </w:rPr>
              <w:t>. gada līdz 2023. gadam paaugstināti nolietotu riepu savākšanas apjomi;</w:t>
            </w:r>
          </w:p>
          <w:p w14:paraId="47E16295" w14:textId="77777777" w:rsidR="00AD50D7" w:rsidRPr="00A85536" w:rsidRDefault="00AD50D7" w:rsidP="00AD50D7">
            <w:pPr>
              <w:jc w:val="both"/>
              <w:rPr>
                <w:rFonts w:ascii="Times New Roman" w:hAnsi="Times New Roman" w:cs="Times New Roman"/>
                <w:sz w:val="24"/>
                <w:szCs w:val="24"/>
              </w:rPr>
            </w:pPr>
            <w:r w:rsidRPr="00A85536">
              <w:rPr>
                <w:rFonts w:ascii="Times New Roman" w:hAnsi="Times New Roman" w:cs="Times New Roman"/>
                <w:sz w:val="24"/>
                <w:szCs w:val="24"/>
              </w:rPr>
              <w:t>- lai mazinātu administratīvo slogu komersantiem, aizpildot atskaites, un VVD, veicot to pārbaudi, precizēti nosacījumi apsaimniekošanas plāna un pārskata sagatavošanai un izskatīšanai;</w:t>
            </w:r>
          </w:p>
          <w:p w14:paraId="2C8FD7A1" w14:textId="77777777" w:rsidR="004A13A4" w:rsidRPr="00A85536" w:rsidRDefault="00AD50D7" w:rsidP="00AD50D7">
            <w:pPr>
              <w:jc w:val="both"/>
              <w:rPr>
                <w:rFonts w:ascii="Times New Roman" w:hAnsi="Times New Roman" w:cs="Times New Roman"/>
                <w:sz w:val="24"/>
                <w:szCs w:val="24"/>
              </w:rPr>
            </w:pPr>
            <w:r w:rsidRPr="00A85536">
              <w:rPr>
                <w:rFonts w:ascii="Times New Roman" w:hAnsi="Times New Roman" w:cs="Times New Roman"/>
                <w:sz w:val="24"/>
                <w:szCs w:val="24"/>
              </w:rPr>
              <w:t>- noteikta forma, kādā apsaimniekotājs iesniedz VVD informāciju par izmaiņām līgumpartneru sarakstā, kā arī precizētas un papildinātas VVD iesniedzamās apsaimniekošanas plāna un pārskata formas;</w:t>
            </w:r>
          </w:p>
          <w:p w14:paraId="25500BBD" w14:textId="77777777" w:rsidR="004A13A4" w:rsidRPr="00A85536" w:rsidRDefault="00AD50D7" w:rsidP="005D3DC8">
            <w:pPr>
              <w:jc w:val="both"/>
              <w:rPr>
                <w:rFonts w:ascii="Times New Roman" w:hAnsi="Times New Roman" w:cs="Times New Roman"/>
                <w:sz w:val="24"/>
                <w:szCs w:val="24"/>
              </w:rPr>
            </w:pPr>
            <w:r w:rsidRPr="00A85536">
              <w:rPr>
                <w:rFonts w:ascii="Times New Roman" w:hAnsi="Times New Roman" w:cs="Times New Roman"/>
                <w:sz w:val="24"/>
                <w:szCs w:val="24"/>
              </w:rPr>
              <w:t>- noteikts, ka visus dokumentus iesniedz elektroniski, reģistrējoties VVD vienotās vides informācijas sistēmā „TULPE”</w:t>
            </w:r>
            <w:r w:rsidR="00BD42FA" w:rsidRPr="00A85536">
              <w:rPr>
                <w:rFonts w:ascii="Times New Roman" w:hAnsi="Times New Roman" w:cs="Times New Roman"/>
                <w:sz w:val="24"/>
                <w:szCs w:val="24"/>
              </w:rPr>
              <w:t>.</w:t>
            </w:r>
          </w:p>
          <w:p w14:paraId="0ADF19BF" w14:textId="77777777" w:rsidR="004A13A4" w:rsidRPr="00A85536" w:rsidRDefault="004A13A4" w:rsidP="005D3DC8">
            <w:pPr>
              <w:jc w:val="both"/>
              <w:rPr>
                <w:rFonts w:ascii="Times New Roman" w:hAnsi="Times New Roman" w:cs="Times New Roman"/>
                <w:sz w:val="24"/>
                <w:szCs w:val="24"/>
              </w:rPr>
            </w:pPr>
          </w:p>
        </w:tc>
      </w:tr>
      <w:tr w:rsidR="00865160" w:rsidRPr="00A85536" w14:paraId="5C40298C" w14:textId="77777777" w:rsidTr="00243B4E">
        <w:tc>
          <w:tcPr>
            <w:tcW w:w="396" w:type="dxa"/>
          </w:tcPr>
          <w:p w14:paraId="7F7B2C48" w14:textId="749C1784" w:rsidR="00824887" w:rsidRPr="00A85536" w:rsidRDefault="00A66C7A" w:rsidP="00B94099">
            <w:pPr>
              <w:rPr>
                <w:rFonts w:ascii="Times New Roman" w:eastAsia="Times New Roman" w:hAnsi="Times New Roman" w:cs="Times New Roman"/>
                <w:iCs/>
                <w:sz w:val="24"/>
                <w:szCs w:val="24"/>
                <w:lang w:eastAsia="lv-LV"/>
              </w:rPr>
            </w:pPr>
            <w:r w:rsidRPr="00A85536">
              <w:rPr>
                <w:rFonts w:ascii="Times New Roman" w:eastAsia="Times New Roman" w:hAnsi="Times New Roman" w:cs="Times New Roman"/>
                <w:iCs/>
                <w:sz w:val="24"/>
                <w:szCs w:val="24"/>
                <w:lang w:eastAsia="lv-LV"/>
              </w:rPr>
              <w:lastRenderedPageBreak/>
              <w:t>3.</w:t>
            </w:r>
          </w:p>
        </w:tc>
        <w:tc>
          <w:tcPr>
            <w:tcW w:w="1697" w:type="dxa"/>
          </w:tcPr>
          <w:p w14:paraId="335ED50C" w14:textId="77777777" w:rsidR="00824887" w:rsidRPr="00A85536" w:rsidRDefault="00A66C7A" w:rsidP="00B94099">
            <w:pPr>
              <w:rPr>
                <w:rFonts w:ascii="Times New Roman" w:eastAsia="Times New Roman" w:hAnsi="Times New Roman" w:cs="Times New Roman"/>
                <w:iCs/>
                <w:sz w:val="24"/>
                <w:szCs w:val="24"/>
                <w:lang w:eastAsia="lv-LV"/>
              </w:rPr>
            </w:pPr>
            <w:r w:rsidRPr="00A85536">
              <w:rPr>
                <w:rFonts w:ascii="Times New Roman" w:eastAsia="Times New Roman" w:hAnsi="Times New Roman" w:cs="Times New Roman"/>
                <w:iCs/>
                <w:sz w:val="24"/>
                <w:szCs w:val="24"/>
                <w:lang w:eastAsia="lv-LV"/>
              </w:rPr>
              <w:t>Projekta izstrādē iesaistītās institūcijas un publiskas personas kapitālsabiedrības</w:t>
            </w:r>
          </w:p>
        </w:tc>
        <w:tc>
          <w:tcPr>
            <w:tcW w:w="7087" w:type="dxa"/>
          </w:tcPr>
          <w:p w14:paraId="581FEFD2" w14:textId="77777777" w:rsidR="00824887" w:rsidRPr="00A85536" w:rsidRDefault="00A66C7A" w:rsidP="008F58E0">
            <w:pPr>
              <w:rPr>
                <w:rFonts w:ascii="Times New Roman" w:eastAsia="Times New Roman" w:hAnsi="Times New Roman" w:cs="Times New Roman"/>
                <w:iCs/>
                <w:sz w:val="24"/>
                <w:szCs w:val="24"/>
                <w:lang w:eastAsia="lv-LV"/>
              </w:rPr>
            </w:pPr>
            <w:r w:rsidRPr="00A85536">
              <w:rPr>
                <w:rFonts w:ascii="Times New Roman" w:eastAsia="Times New Roman" w:hAnsi="Times New Roman" w:cs="Times New Roman"/>
                <w:iCs/>
                <w:sz w:val="24"/>
                <w:szCs w:val="24"/>
                <w:lang w:eastAsia="lv-LV"/>
              </w:rPr>
              <w:t>VVD</w:t>
            </w:r>
            <w:r w:rsidR="007641DB" w:rsidRPr="00A85536">
              <w:rPr>
                <w:rFonts w:ascii="Times New Roman" w:eastAsia="Times New Roman" w:hAnsi="Times New Roman" w:cs="Times New Roman"/>
                <w:iCs/>
                <w:sz w:val="24"/>
                <w:szCs w:val="24"/>
                <w:lang w:eastAsia="lv-LV"/>
              </w:rPr>
              <w:t>.</w:t>
            </w:r>
          </w:p>
        </w:tc>
      </w:tr>
      <w:tr w:rsidR="00865160" w:rsidRPr="00A85536" w14:paraId="1354886A" w14:textId="77777777" w:rsidTr="00243B4E">
        <w:tc>
          <w:tcPr>
            <w:tcW w:w="396" w:type="dxa"/>
          </w:tcPr>
          <w:p w14:paraId="2486CD08" w14:textId="77777777" w:rsidR="00824887" w:rsidRPr="00A85536" w:rsidRDefault="00A66C7A" w:rsidP="00B94099">
            <w:pPr>
              <w:rPr>
                <w:rFonts w:ascii="Times New Roman" w:eastAsia="Times New Roman" w:hAnsi="Times New Roman" w:cs="Times New Roman"/>
                <w:iCs/>
                <w:sz w:val="24"/>
                <w:szCs w:val="24"/>
                <w:lang w:eastAsia="lv-LV"/>
              </w:rPr>
            </w:pPr>
            <w:r w:rsidRPr="00A85536">
              <w:rPr>
                <w:rFonts w:ascii="Times New Roman" w:eastAsia="Times New Roman" w:hAnsi="Times New Roman" w:cs="Times New Roman"/>
                <w:iCs/>
                <w:sz w:val="24"/>
                <w:szCs w:val="24"/>
                <w:lang w:eastAsia="lv-LV"/>
              </w:rPr>
              <w:t>4.</w:t>
            </w:r>
          </w:p>
        </w:tc>
        <w:tc>
          <w:tcPr>
            <w:tcW w:w="1697" w:type="dxa"/>
          </w:tcPr>
          <w:p w14:paraId="62747855" w14:textId="77777777" w:rsidR="00824887" w:rsidRPr="00A85536" w:rsidRDefault="00A66C7A" w:rsidP="00B94099">
            <w:pPr>
              <w:rPr>
                <w:rFonts w:ascii="Times New Roman" w:eastAsia="Times New Roman" w:hAnsi="Times New Roman" w:cs="Times New Roman"/>
                <w:iCs/>
                <w:sz w:val="24"/>
                <w:szCs w:val="24"/>
                <w:lang w:eastAsia="lv-LV"/>
              </w:rPr>
            </w:pPr>
            <w:r w:rsidRPr="00A85536">
              <w:rPr>
                <w:rFonts w:ascii="Times New Roman" w:eastAsia="Times New Roman" w:hAnsi="Times New Roman" w:cs="Times New Roman"/>
                <w:iCs/>
                <w:sz w:val="24"/>
                <w:szCs w:val="24"/>
                <w:lang w:eastAsia="lv-LV"/>
              </w:rPr>
              <w:t>Cita informācija</w:t>
            </w:r>
          </w:p>
        </w:tc>
        <w:tc>
          <w:tcPr>
            <w:tcW w:w="7087" w:type="dxa"/>
          </w:tcPr>
          <w:p w14:paraId="29393936" w14:textId="77777777" w:rsidR="00824887" w:rsidRPr="00A85536" w:rsidRDefault="00A66C7A" w:rsidP="00B94099">
            <w:pPr>
              <w:rPr>
                <w:rFonts w:ascii="Times New Roman" w:eastAsia="Times New Roman" w:hAnsi="Times New Roman" w:cs="Times New Roman"/>
                <w:iCs/>
                <w:sz w:val="24"/>
                <w:szCs w:val="24"/>
                <w:lang w:eastAsia="lv-LV"/>
              </w:rPr>
            </w:pPr>
            <w:r w:rsidRPr="00A85536">
              <w:rPr>
                <w:rFonts w:ascii="Times New Roman" w:eastAsia="Times New Roman" w:hAnsi="Times New Roman" w:cs="Times New Roman"/>
                <w:iCs/>
                <w:sz w:val="24"/>
                <w:szCs w:val="24"/>
                <w:lang w:eastAsia="lv-LV"/>
              </w:rPr>
              <w:t>Nav</w:t>
            </w:r>
            <w:r w:rsidR="007641DB" w:rsidRPr="00A85536">
              <w:rPr>
                <w:rFonts w:ascii="Times New Roman" w:eastAsia="Times New Roman" w:hAnsi="Times New Roman" w:cs="Times New Roman"/>
                <w:iCs/>
                <w:sz w:val="24"/>
                <w:szCs w:val="24"/>
                <w:lang w:eastAsia="lv-LV"/>
              </w:rPr>
              <w:t>.</w:t>
            </w:r>
          </w:p>
        </w:tc>
      </w:tr>
    </w:tbl>
    <w:p w14:paraId="2D01FC09" w14:textId="77777777" w:rsidR="00824887" w:rsidRPr="00A85536" w:rsidRDefault="00824887" w:rsidP="00824887">
      <w:pPr>
        <w:spacing w:after="0" w:line="240" w:lineRule="auto"/>
        <w:rPr>
          <w:rFonts w:ascii="Times New Roman" w:eastAsia="Times New Roman" w:hAnsi="Times New Roman" w:cs="Times New Roman"/>
          <w:iCs/>
          <w:color w:val="414142"/>
          <w:sz w:val="24"/>
          <w:szCs w:val="24"/>
          <w:lang w:eastAsia="lv-LV"/>
        </w:rPr>
      </w:pPr>
    </w:p>
    <w:tbl>
      <w:tblPr>
        <w:tblStyle w:val="TableGrid"/>
        <w:tblW w:w="0" w:type="auto"/>
        <w:tblLook w:val="04A0" w:firstRow="1" w:lastRow="0" w:firstColumn="1" w:lastColumn="0" w:noHBand="0" w:noVBand="1"/>
      </w:tblPr>
      <w:tblGrid>
        <w:gridCol w:w="396"/>
        <w:gridCol w:w="1736"/>
        <w:gridCol w:w="6929"/>
      </w:tblGrid>
      <w:tr w:rsidR="00865160" w:rsidRPr="00A85536" w14:paraId="5CC54293" w14:textId="77777777" w:rsidTr="00243B4E">
        <w:tc>
          <w:tcPr>
            <w:tcW w:w="9180" w:type="dxa"/>
            <w:gridSpan w:val="3"/>
          </w:tcPr>
          <w:p w14:paraId="402EC195" w14:textId="77777777" w:rsidR="00824887" w:rsidRPr="00A85536" w:rsidRDefault="00A66C7A" w:rsidP="00F201D0">
            <w:pPr>
              <w:jc w:val="center"/>
              <w:rPr>
                <w:rFonts w:ascii="Times New Roman" w:eastAsia="Times New Roman" w:hAnsi="Times New Roman" w:cs="Times New Roman"/>
                <w:iCs/>
                <w:sz w:val="24"/>
                <w:szCs w:val="24"/>
                <w:lang w:eastAsia="lv-LV"/>
              </w:rPr>
            </w:pPr>
            <w:r w:rsidRPr="00A8553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865160" w:rsidRPr="00A85536" w14:paraId="11071231" w14:textId="77777777" w:rsidTr="00243B4E">
        <w:tc>
          <w:tcPr>
            <w:tcW w:w="396" w:type="dxa"/>
          </w:tcPr>
          <w:p w14:paraId="1697EC41" w14:textId="77777777" w:rsidR="00824887" w:rsidRPr="00A85536" w:rsidRDefault="00A66C7A" w:rsidP="00B94099">
            <w:pPr>
              <w:rPr>
                <w:rFonts w:ascii="Times New Roman" w:eastAsia="Times New Roman" w:hAnsi="Times New Roman" w:cs="Times New Roman"/>
                <w:iCs/>
                <w:sz w:val="24"/>
                <w:szCs w:val="24"/>
                <w:lang w:eastAsia="lv-LV"/>
              </w:rPr>
            </w:pPr>
            <w:r w:rsidRPr="00A85536">
              <w:rPr>
                <w:rFonts w:ascii="Times New Roman" w:eastAsia="Times New Roman" w:hAnsi="Times New Roman" w:cs="Times New Roman"/>
                <w:iCs/>
                <w:sz w:val="24"/>
                <w:szCs w:val="24"/>
                <w:lang w:eastAsia="lv-LV"/>
              </w:rPr>
              <w:t>1.</w:t>
            </w:r>
          </w:p>
        </w:tc>
        <w:tc>
          <w:tcPr>
            <w:tcW w:w="1736" w:type="dxa"/>
          </w:tcPr>
          <w:p w14:paraId="5D4F2DD6" w14:textId="77777777" w:rsidR="00824887" w:rsidRPr="00A85536" w:rsidRDefault="00A66C7A" w:rsidP="00B94099">
            <w:pPr>
              <w:rPr>
                <w:rFonts w:ascii="Times New Roman" w:eastAsia="Times New Roman" w:hAnsi="Times New Roman" w:cs="Times New Roman"/>
                <w:iCs/>
                <w:sz w:val="24"/>
                <w:szCs w:val="24"/>
                <w:lang w:eastAsia="lv-LV"/>
              </w:rPr>
            </w:pPr>
            <w:r w:rsidRPr="00A85536">
              <w:rPr>
                <w:rFonts w:ascii="Times New Roman" w:eastAsia="Times New Roman" w:hAnsi="Times New Roman" w:cs="Times New Roman"/>
                <w:iCs/>
                <w:sz w:val="24"/>
                <w:szCs w:val="24"/>
                <w:lang w:eastAsia="lv-LV"/>
              </w:rPr>
              <w:t>Sabiedrības mērķgrupas, kuras tiesiskais regulējums ietekmē vai varētu ietekmēt</w:t>
            </w:r>
          </w:p>
        </w:tc>
        <w:tc>
          <w:tcPr>
            <w:tcW w:w="7048" w:type="dxa"/>
          </w:tcPr>
          <w:p w14:paraId="419E5BBC" w14:textId="77777777" w:rsidR="00D82760" w:rsidRPr="00A85536" w:rsidRDefault="00A66C7A" w:rsidP="00B67822">
            <w:pPr>
              <w:pStyle w:val="naiskr"/>
              <w:spacing w:before="0" w:after="120"/>
              <w:jc w:val="both"/>
            </w:pPr>
            <w:r w:rsidRPr="00A85536">
              <w:t>Noteikumu projekts attiecas uz videi kaitīgu preču atkritumu apsaimniekotājiem, kuru līgumpartneriem piemēro atbrīvojumu no</w:t>
            </w:r>
            <w:r w:rsidR="001B293F" w:rsidRPr="00A85536">
              <w:t xml:space="preserve"> nodokļa samaksas</w:t>
            </w:r>
            <w:r w:rsidR="00B07C70" w:rsidRPr="00A85536">
              <w:t>, un nodokļa maksātājiem</w:t>
            </w:r>
            <w:r w:rsidR="00BB6F1D" w:rsidRPr="00A85536">
              <w:t>, ku</w:t>
            </w:r>
            <w:r w:rsidR="00B07C70" w:rsidRPr="00A85536">
              <w:t>ri paši izveidoja un piemēro atkritumu apsaimniekošanas sistēmu.</w:t>
            </w:r>
          </w:p>
          <w:p w14:paraId="733211D6" w14:textId="2EC94542" w:rsidR="005651C4" w:rsidRPr="00A85536" w:rsidRDefault="00A66C7A" w:rsidP="00B67822">
            <w:pPr>
              <w:pStyle w:val="naiskr"/>
              <w:spacing w:before="0" w:after="120"/>
              <w:jc w:val="both"/>
            </w:pPr>
            <w:r w:rsidRPr="00A85536">
              <w:t>V</w:t>
            </w:r>
            <w:r w:rsidR="007E708C" w:rsidRPr="00A85536">
              <w:t>VD</w:t>
            </w:r>
            <w:r w:rsidRPr="00A85536">
              <w:t xml:space="preserve"> uz šo brīdi ir noslē</w:t>
            </w:r>
            <w:r w:rsidR="001B293F" w:rsidRPr="00A85536">
              <w:t xml:space="preserve">dzis </w:t>
            </w:r>
            <w:r w:rsidR="003050FC">
              <w:t>8</w:t>
            </w:r>
            <w:r w:rsidR="00CF192A" w:rsidRPr="00A85536">
              <w:t xml:space="preserve"> </w:t>
            </w:r>
            <w:r w:rsidRPr="00A85536">
              <w:t xml:space="preserve">līgumus ar </w:t>
            </w:r>
            <w:r w:rsidR="003050FC">
              <w:t xml:space="preserve">pieciem </w:t>
            </w:r>
            <w:r w:rsidRPr="00A85536">
              <w:t>apsaimniekotājiem</w:t>
            </w:r>
            <w:r w:rsidRPr="00A85536">
              <w:rPr>
                <w:rStyle w:val="FootnoteReference"/>
              </w:rPr>
              <w:footnoteReference w:id="5"/>
            </w:r>
            <w:r w:rsidRPr="00A85536">
              <w:t>.</w:t>
            </w:r>
          </w:p>
          <w:p w14:paraId="62E33713" w14:textId="77777777" w:rsidR="00B67822" w:rsidRPr="00A85536" w:rsidRDefault="00A66C7A" w:rsidP="0070362B">
            <w:pPr>
              <w:pStyle w:val="naiskr"/>
              <w:spacing w:before="0" w:after="0"/>
              <w:jc w:val="both"/>
            </w:pPr>
            <w:r w:rsidRPr="00A85536">
              <w:t>1. tabula. Apsaimnieko</w:t>
            </w:r>
            <w:r w:rsidR="00DF6B59" w:rsidRPr="00A85536">
              <w:t xml:space="preserve">šanas līgumu </w:t>
            </w:r>
            <w:r w:rsidRPr="00A85536">
              <w:t>skaits</w:t>
            </w:r>
          </w:p>
          <w:tbl>
            <w:tblPr>
              <w:tblStyle w:val="TableGrid"/>
              <w:tblW w:w="0" w:type="auto"/>
              <w:tblLook w:val="04A0" w:firstRow="1" w:lastRow="0" w:firstColumn="1" w:lastColumn="0" w:noHBand="0" w:noVBand="1"/>
            </w:tblPr>
            <w:tblGrid>
              <w:gridCol w:w="498"/>
              <w:gridCol w:w="2497"/>
              <w:gridCol w:w="1559"/>
              <w:gridCol w:w="1701"/>
            </w:tblGrid>
            <w:tr w:rsidR="00492D80" w:rsidRPr="00A85536" w14:paraId="200E5AEE" w14:textId="77777777" w:rsidTr="003050FC">
              <w:tc>
                <w:tcPr>
                  <w:tcW w:w="498" w:type="dxa"/>
                  <w:vMerge w:val="restart"/>
                </w:tcPr>
                <w:p w14:paraId="41C4C951" w14:textId="77777777" w:rsidR="00492D80" w:rsidRPr="00A85536" w:rsidRDefault="00492D80" w:rsidP="00492D80">
                  <w:pPr>
                    <w:pStyle w:val="naiskr"/>
                    <w:spacing w:before="0" w:after="0"/>
                    <w:ind w:right="72"/>
                    <w:jc w:val="both"/>
                    <w:rPr>
                      <w:sz w:val="16"/>
                      <w:szCs w:val="16"/>
                    </w:rPr>
                  </w:pPr>
                  <w:r w:rsidRPr="00A85536">
                    <w:rPr>
                      <w:sz w:val="16"/>
                      <w:szCs w:val="16"/>
                    </w:rPr>
                    <w:t>Nr.</w:t>
                  </w:r>
                </w:p>
              </w:tc>
              <w:tc>
                <w:tcPr>
                  <w:tcW w:w="2497" w:type="dxa"/>
                  <w:vMerge w:val="restart"/>
                </w:tcPr>
                <w:p w14:paraId="356BF41B" w14:textId="77777777" w:rsidR="00492D80" w:rsidRPr="00A85536" w:rsidRDefault="00492D80" w:rsidP="00492D80">
                  <w:pPr>
                    <w:pStyle w:val="naiskr"/>
                    <w:spacing w:before="0" w:after="0"/>
                    <w:ind w:right="72"/>
                    <w:jc w:val="both"/>
                    <w:rPr>
                      <w:sz w:val="16"/>
                      <w:szCs w:val="16"/>
                    </w:rPr>
                  </w:pPr>
                  <w:r w:rsidRPr="00A85536">
                    <w:rPr>
                      <w:sz w:val="16"/>
                      <w:szCs w:val="16"/>
                    </w:rPr>
                    <w:t>Apsaimniekotājs</w:t>
                  </w:r>
                </w:p>
              </w:tc>
              <w:tc>
                <w:tcPr>
                  <w:tcW w:w="3260" w:type="dxa"/>
                  <w:gridSpan w:val="2"/>
                </w:tcPr>
                <w:p w14:paraId="098074D2" w14:textId="77777777" w:rsidR="00492D80" w:rsidRPr="00A85536" w:rsidRDefault="00492D80" w:rsidP="00492D80">
                  <w:pPr>
                    <w:pStyle w:val="naiskr"/>
                    <w:spacing w:before="0" w:after="0"/>
                    <w:ind w:right="72"/>
                    <w:jc w:val="center"/>
                    <w:rPr>
                      <w:sz w:val="16"/>
                      <w:szCs w:val="16"/>
                    </w:rPr>
                  </w:pPr>
                  <w:r w:rsidRPr="00A85536">
                    <w:rPr>
                      <w:sz w:val="16"/>
                      <w:szCs w:val="16"/>
                    </w:rPr>
                    <w:t>Līgums par apsaimniekošanas sistēmas piemērošanu:</w:t>
                  </w:r>
                </w:p>
              </w:tc>
            </w:tr>
            <w:tr w:rsidR="00492D80" w:rsidRPr="00A85536" w14:paraId="2BECAE85" w14:textId="77777777" w:rsidTr="003050FC">
              <w:tc>
                <w:tcPr>
                  <w:tcW w:w="498" w:type="dxa"/>
                  <w:vMerge/>
                </w:tcPr>
                <w:p w14:paraId="61C3309B" w14:textId="77777777" w:rsidR="00492D80" w:rsidRPr="00A85536" w:rsidRDefault="00492D80" w:rsidP="00492D80">
                  <w:pPr>
                    <w:pStyle w:val="naiskr"/>
                    <w:spacing w:before="0" w:after="0"/>
                    <w:ind w:right="72"/>
                    <w:jc w:val="both"/>
                    <w:rPr>
                      <w:sz w:val="16"/>
                      <w:szCs w:val="16"/>
                    </w:rPr>
                  </w:pPr>
                </w:p>
              </w:tc>
              <w:tc>
                <w:tcPr>
                  <w:tcW w:w="2497" w:type="dxa"/>
                  <w:vMerge/>
                </w:tcPr>
                <w:p w14:paraId="182C837A" w14:textId="77777777" w:rsidR="00492D80" w:rsidRPr="00A85536" w:rsidRDefault="00492D80" w:rsidP="00492D80">
                  <w:pPr>
                    <w:pStyle w:val="naiskr"/>
                    <w:spacing w:before="0" w:after="0"/>
                    <w:ind w:right="72"/>
                    <w:jc w:val="both"/>
                    <w:rPr>
                      <w:sz w:val="16"/>
                      <w:szCs w:val="16"/>
                    </w:rPr>
                  </w:pPr>
                </w:p>
              </w:tc>
              <w:tc>
                <w:tcPr>
                  <w:tcW w:w="1559" w:type="dxa"/>
                </w:tcPr>
                <w:p w14:paraId="7EBC98A3" w14:textId="77777777" w:rsidR="00492D80" w:rsidRPr="00A85536" w:rsidRDefault="00492D80" w:rsidP="00492D80">
                  <w:pPr>
                    <w:pStyle w:val="naiskr"/>
                    <w:spacing w:before="0" w:after="0"/>
                    <w:ind w:right="72"/>
                    <w:jc w:val="both"/>
                    <w:rPr>
                      <w:sz w:val="16"/>
                      <w:szCs w:val="16"/>
                    </w:rPr>
                  </w:pPr>
                  <w:r w:rsidRPr="00A85536">
                    <w:rPr>
                      <w:sz w:val="16"/>
                      <w:szCs w:val="16"/>
                    </w:rPr>
                    <w:t>elektrisko un elektronisko iekārtu atkritumiem (EEI)</w:t>
                  </w:r>
                </w:p>
              </w:tc>
              <w:tc>
                <w:tcPr>
                  <w:tcW w:w="1701" w:type="dxa"/>
                </w:tcPr>
                <w:p w14:paraId="2438A3B2" w14:textId="77777777" w:rsidR="00492D80" w:rsidRPr="00A85536" w:rsidRDefault="00492D80" w:rsidP="00492D80">
                  <w:pPr>
                    <w:pStyle w:val="naiskr"/>
                    <w:spacing w:before="0" w:after="0"/>
                    <w:ind w:right="72"/>
                    <w:jc w:val="both"/>
                    <w:rPr>
                      <w:sz w:val="16"/>
                      <w:szCs w:val="16"/>
                    </w:rPr>
                  </w:pPr>
                  <w:r w:rsidRPr="00A85536">
                    <w:rPr>
                      <w:sz w:val="16"/>
                      <w:szCs w:val="16"/>
                    </w:rPr>
                    <w:t>videi kaitīgu preču (izņemot EEI) atkritumiem</w:t>
                  </w:r>
                </w:p>
              </w:tc>
            </w:tr>
            <w:tr w:rsidR="00492D80" w:rsidRPr="00A85536" w14:paraId="617BDC24" w14:textId="77777777" w:rsidTr="003050FC">
              <w:tc>
                <w:tcPr>
                  <w:tcW w:w="498" w:type="dxa"/>
                </w:tcPr>
                <w:p w14:paraId="31EFE967" w14:textId="77777777" w:rsidR="00492D80" w:rsidRPr="00A85536" w:rsidRDefault="00492D80" w:rsidP="00492D80">
                  <w:pPr>
                    <w:pStyle w:val="naiskr"/>
                    <w:spacing w:before="0" w:after="0"/>
                    <w:ind w:right="72"/>
                    <w:jc w:val="both"/>
                    <w:rPr>
                      <w:sz w:val="20"/>
                      <w:szCs w:val="20"/>
                    </w:rPr>
                  </w:pPr>
                  <w:r w:rsidRPr="00A85536">
                    <w:rPr>
                      <w:sz w:val="20"/>
                      <w:szCs w:val="20"/>
                    </w:rPr>
                    <w:t>1.</w:t>
                  </w:r>
                </w:p>
              </w:tc>
              <w:tc>
                <w:tcPr>
                  <w:tcW w:w="2497" w:type="dxa"/>
                  <w:tcBorders>
                    <w:top w:val="nil"/>
                    <w:left w:val="single" w:sz="4" w:space="0" w:color="auto"/>
                    <w:bottom w:val="single" w:sz="4" w:space="0" w:color="auto"/>
                    <w:right w:val="single" w:sz="4" w:space="0" w:color="auto"/>
                  </w:tcBorders>
                  <w:shd w:val="clear" w:color="auto" w:fill="auto"/>
                  <w:vAlign w:val="bottom"/>
                </w:tcPr>
                <w:p w14:paraId="5BD9DA06" w14:textId="02A1F840" w:rsidR="00492D80" w:rsidRPr="003050FC" w:rsidRDefault="003050FC" w:rsidP="003050FC">
                  <w:pPr>
                    <w:rPr>
                      <w:rFonts w:ascii="Times New Roman" w:eastAsia="Times New Roman" w:hAnsi="Times New Roman" w:cs="Times New Roman"/>
                      <w:color w:val="000000"/>
                      <w:sz w:val="20"/>
                      <w:szCs w:val="20"/>
                      <w:lang w:eastAsia="lv-LV"/>
                    </w:rPr>
                  </w:pPr>
                  <w:r w:rsidRPr="003050FC">
                    <w:rPr>
                      <w:rFonts w:ascii="Times New Roman" w:hAnsi="Times New Roman" w:cs="Times New Roman"/>
                      <w:sz w:val="20"/>
                      <w:szCs w:val="20"/>
                    </w:rPr>
                    <w:t>A</w:t>
                  </w:r>
                  <w:r w:rsidR="00492D80" w:rsidRPr="003050FC">
                    <w:rPr>
                      <w:rFonts w:ascii="Times New Roman" w:hAnsi="Times New Roman" w:cs="Times New Roman"/>
                      <w:sz w:val="20"/>
                      <w:szCs w:val="20"/>
                    </w:rPr>
                    <w:t>S “</w:t>
                  </w:r>
                  <w:r w:rsidRPr="003050FC">
                    <w:rPr>
                      <w:rFonts w:ascii="Times New Roman" w:hAnsi="Times New Roman" w:cs="Times New Roman"/>
                      <w:sz w:val="20"/>
                      <w:szCs w:val="20"/>
                    </w:rPr>
                    <w:t>AJ Power Recycling</w:t>
                  </w:r>
                  <w:r w:rsidR="00492D80" w:rsidRPr="003050FC">
                    <w:rPr>
                      <w:rFonts w:ascii="Times New Roman" w:hAnsi="Times New Roman" w:cs="Times New Roman"/>
                      <w:sz w:val="20"/>
                      <w:szCs w:val="20"/>
                    </w:rPr>
                    <w:t>”</w:t>
                  </w:r>
                </w:p>
              </w:tc>
              <w:tc>
                <w:tcPr>
                  <w:tcW w:w="1559" w:type="dxa"/>
                </w:tcPr>
                <w:p w14:paraId="4F8E0E91" w14:textId="77777777" w:rsidR="00492D80" w:rsidRPr="00A85536" w:rsidRDefault="00492D80" w:rsidP="00492D80">
                  <w:pPr>
                    <w:pStyle w:val="naiskr"/>
                    <w:spacing w:before="0" w:after="0"/>
                    <w:ind w:right="72"/>
                    <w:jc w:val="both"/>
                    <w:rPr>
                      <w:sz w:val="20"/>
                      <w:szCs w:val="20"/>
                    </w:rPr>
                  </w:pPr>
                </w:p>
              </w:tc>
              <w:tc>
                <w:tcPr>
                  <w:tcW w:w="1701" w:type="dxa"/>
                </w:tcPr>
                <w:p w14:paraId="17D1AA38" w14:textId="77777777" w:rsidR="00492D80" w:rsidRPr="00A85536" w:rsidRDefault="00492D80" w:rsidP="00492D80">
                  <w:pPr>
                    <w:pStyle w:val="naiskr"/>
                    <w:spacing w:before="0" w:after="0"/>
                    <w:ind w:right="72"/>
                    <w:jc w:val="center"/>
                    <w:rPr>
                      <w:sz w:val="20"/>
                      <w:szCs w:val="20"/>
                    </w:rPr>
                  </w:pPr>
                  <w:r w:rsidRPr="00A85536">
                    <w:rPr>
                      <w:sz w:val="20"/>
                      <w:szCs w:val="20"/>
                    </w:rPr>
                    <w:t>X</w:t>
                  </w:r>
                </w:p>
              </w:tc>
            </w:tr>
            <w:tr w:rsidR="00492D80" w:rsidRPr="00A85536" w14:paraId="3418EE85" w14:textId="77777777" w:rsidTr="003050FC">
              <w:tc>
                <w:tcPr>
                  <w:tcW w:w="498" w:type="dxa"/>
                </w:tcPr>
                <w:p w14:paraId="67B93AF3" w14:textId="77777777" w:rsidR="00492D80" w:rsidRPr="00A85536" w:rsidRDefault="00492D80" w:rsidP="00492D80">
                  <w:pPr>
                    <w:pStyle w:val="naiskr"/>
                    <w:spacing w:before="0" w:after="0"/>
                    <w:ind w:right="72"/>
                    <w:jc w:val="both"/>
                    <w:rPr>
                      <w:sz w:val="20"/>
                      <w:szCs w:val="20"/>
                    </w:rPr>
                  </w:pPr>
                  <w:r w:rsidRPr="00A85536">
                    <w:rPr>
                      <w:sz w:val="20"/>
                      <w:szCs w:val="20"/>
                    </w:rPr>
                    <w:t>2.</w:t>
                  </w:r>
                </w:p>
              </w:tc>
              <w:tc>
                <w:tcPr>
                  <w:tcW w:w="2497" w:type="dxa"/>
                  <w:tcBorders>
                    <w:top w:val="nil"/>
                    <w:left w:val="single" w:sz="4" w:space="0" w:color="auto"/>
                    <w:bottom w:val="single" w:sz="4" w:space="0" w:color="auto"/>
                    <w:right w:val="single" w:sz="4" w:space="0" w:color="auto"/>
                  </w:tcBorders>
                  <w:shd w:val="clear" w:color="auto" w:fill="auto"/>
                  <w:vAlign w:val="bottom"/>
                </w:tcPr>
                <w:p w14:paraId="48176F5E" w14:textId="77777777" w:rsidR="00492D80" w:rsidRPr="003050FC" w:rsidRDefault="00492D80" w:rsidP="00492D80">
                  <w:pPr>
                    <w:rPr>
                      <w:rFonts w:ascii="Times New Roman" w:eastAsia="Times New Roman" w:hAnsi="Times New Roman" w:cs="Times New Roman"/>
                      <w:color w:val="000000"/>
                      <w:sz w:val="20"/>
                      <w:szCs w:val="20"/>
                      <w:lang w:eastAsia="lv-LV"/>
                    </w:rPr>
                  </w:pPr>
                  <w:r w:rsidRPr="003050FC">
                    <w:rPr>
                      <w:rFonts w:ascii="Times New Roman" w:eastAsia="Times New Roman" w:hAnsi="Times New Roman" w:cs="Times New Roman"/>
                      <w:color w:val="000000"/>
                      <w:sz w:val="20"/>
                      <w:szCs w:val="20"/>
                      <w:lang w:eastAsia="lv-LV"/>
                    </w:rPr>
                    <w:t>SIA “Zaļais Centrs”</w:t>
                  </w:r>
                </w:p>
              </w:tc>
              <w:tc>
                <w:tcPr>
                  <w:tcW w:w="1559" w:type="dxa"/>
                </w:tcPr>
                <w:p w14:paraId="461842FD" w14:textId="77777777" w:rsidR="00492D80" w:rsidRPr="00A85536" w:rsidRDefault="00492D80" w:rsidP="00492D80">
                  <w:pPr>
                    <w:pStyle w:val="naiskr"/>
                    <w:spacing w:before="0" w:after="0"/>
                    <w:ind w:right="72"/>
                    <w:jc w:val="both"/>
                    <w:rPr>
                      <w:sz w:val="20"/>
                      <w:szCs w:val="20"/>
                    </w:rPr>
                  </w:pPr>
                </w:p>
              </w:tc>
              <w:tc>
                <w:tcPr>
                  <w:tcW w:w="1701" w:type="dxa"/>
                </w:tcPr>
                <w:p w14:paraId="2BCEB595" w14:textId="77777777" w:rsidR="00492D80" w:rsidRPr="00A85536" w:rsidRDefault="00492D80" w:rsidP="00492D80">
                  <w:pPr>
                    <w:pStyle w:val="naiskr"/>
                    <w:spacing w:before="0" w:after="0"/>
                    <w:ind w:right="72"/>
                    <w:jc w:val="center"/>
                  </w:pPr>
                  <w:r w:rsidRPr="00A85536">
                    <w:t>X</w:t>
                  </w:r>
                </w:p>
              </w:tc>
            </w:tr>
            <w:tr w:rsidR="00492D80" w:rsidRPr="00A85536" w14:paraId="1A19BF2A" w14:textId="77777777" w:rsidTr="003050FC">
              <w:tc>
                <w:tcPr>
                  <w:tcW w:w="498" w:type="dxa"/>
                </w:tcPr>
                <w:p w14:paraId="3B83328B" w14:textId="77777777" w:rsidR="00492D80" w:rsidRPr="00A85536" w:rsidRDefault="00492D80" w:rsidP="00492D80">
                  <w:pPr>
                    <w:pStyle w:val="naiskr"/>
                    <w:spacing w:before="0" w:after="0"/>
                    <w:ind w:right="72"/>
                    <w:jc w:val="both"/>
                    <w:rPr>
                      <w:sz w:val="20"/>
                      <w:szCs w:val="20"/>
                    </w:rPr>
                  </w:pPr>
                  <w:r w:rsidRPr="00A85536">
                    <w:rPr>
                      <w:sz w:val="20"/>
                      <w:szCs w:val="20"/>
                    </w:rPr>
                    <w:t>3.</w:t>
                  </w:r>
                </w:p>
              </w:tc>
              <w:tc>
                <w:tcPr>
                  <w:tcW w:w="2497" w:type="dxa"/>
                  <w:tcBorders>
                    <w:top w:val="nil"/>
                    <w:left w:val="single" w:sz="4" w:space="0" w:color="auto"/>
                    <w:bottom w:val="single" w:sz="4" w:space="0" w:color="auto"/>
                    <w:right w:val="single" w:sz="4" w:space="0" w:color="auto"/>
                  </w:tcBorders>
                  <w:shd w:val="clear" w:color="auto" w:fill="auto"/>
                  <w:vAlign w:val="bottom"/>
                </w:tcPr>
                <w:p w14:paraId="3336CA40" w14:textId="77777777" w:rsidR="00492D80" w:rsidRPr="003050FC" w:rsidRDefault="00492D80" w:rsidP="00492D80">
                  <w:pPr>
                    <w:rPr>
                      <w:rFonts w:ascii="Times New Roman" w:eastAsia="Times New Roman" w:hAnsi="Times New Roman" w:cs="Times New Roman"/>
                      <w:color w:val="000000"/>
                      <w:sz w:val="20"/>
                      <w:szCs w:val="20"/>
                      <w:lang w:eastAsia="lv-LV"/>
                    </w:rPr>
                  </w:pPr>
                  <w:r w:rsidRPr="003050FC">
                    <w:rPr>
                      <w:rFonts w:ascii="Times New Roman" w:eastAsia="Times New Roman" w:hAnsi="Times New Roman" w:cs="Times New Roman"/>
                      <w:color w:val="000000"/>
                      <w:sz w:val="20"/>
                      <w:szCs w:val="20"/>
                      <w:lang w:eastAsia="lv-LV"/>
                    </w:rPr>
                    <w:t>SIA “Zaļā josta”</w:t>
                  </w:r>
                </w:p>
              </w:tc>
              <w:tc>
                <w:tcPr>
                  <w:tcW w:w="1559" w:type="dxa"/>
                </w:tcPr>
                <w:p w14:paraId="57F9C53A" w14:textId="77777777" w:rsidR="00492D80" w:rsidRPr="00A85536" w:rsidRDefault="00492D80" w:rsidP="00492D80">
                  <w:pPr>
                    <w:pStyle w:val="naiskr"/>
                    <w:spacing w:before="0" w:after="0"/>
                    <w:ind w:right="72"/>
                    <w:jc w:val="center"/>
                  </w:pPr>
                  <w:r w:rsidRPr="00A85536">
                    <w:t>X</w:t>
                  </w:r>
                </w:p>
              </w:tc>
              <w:tc>
                <w:tcPr>
                  <w:tcW w:w="1701" w:type="dxa"/>
                </w:tcPr>
                <w:p w14:paraId="241022F4" w14:textId="77777777" w:rsidR="00492D80" w:rsidRPr="00A85536" w:rsidRDefault="00492D80" w:rsidP="00492D80">
                  <w:pPr>
                    <w:pStyle w:val="naiskr"/>
                    <w:spacing w:before="0" w:after="0"/>
                    <w:ind w:right="72"/>
                    <w:jc w:val="center"/>
                  </w:pPr>
                  <w:r w:rsidRPr="00A85536">
                    <w:t>X</w:t>
                  </w:r>
                </w:p>
              </w:tc>
            </w:tr>
            <w:tr w:rsidR="00492D80" w:rsidRPr="00A85536" w14:paraId="25BEA085" w14:textId="77777777" w:rsidTr="003050FC">
              <w:tc>
                <w:tcPr>
                  <w:tcW w:w="498" w:type="dxa"/>
                </w:tcPr>
                <w:p w14:paraId="68C75D89" w14:textId="77777777" w:rsidR="00492D80" w:rsidRPr="00A85536" w:rsidRDefault="00492D80" w:rsidP="00492D80">
                  <w:pPr>
                    <w:pStyle w:val="naiskr"/>
                    <w:spacing w:before="0" w:after="0"/>
                    <w:ind w:right="72"/>
                    <w:jc w:val="both"/>
                    <w:rPr>
                      <w:sz w:val="20"/>
                      <w:szCs w:val="20"/>
                    </w:rPr>
                  </w:pPr>
                  <w:r w:rsidRPr="00A85536">
                    <w:rPr>
                      <w:sz w:val="20"/>
                      <w:szCs w:val="20"/>
                    </w:rPr>
                    <w:t>4.</w:t>
                  </w:r>
                </w:p>
              </w:tc>
              <w:tc>
                <w:tcPr>
                  <w:tcW w:w="2497" w:type="dxa"/>
                  <w:tcBorders>
                    <w:top w:val="nil"/>
                    <w:left w:val="single" w:sz="4" w:space="0" w:color="auto"/>
                    <w:bottom w:val="single" w:sz="4" w:space="0" w:color="auto"/>
                    <w:right w:val="single" w:sz="4" w:space="0" w:color="auto"/>
                  </w:tcBorders>
                  <w:shd w:val="clear" w:color="auto" w:fill="auto"/>
                  <w:vAlign w:val="bottom"/>
                </w:tcPr>
                <w:p w14:paraId="435C4236" w14:textId="77777777" w:rsidR="00492D80" w:rsidRPr="003050FC" w:rsidRDefault="00492D80" w:rsidP="00492D80">
                  <w:pPr>
                    <w:rPr>
                      <w:rFonts w:ascii="Times New Roman" w:eastAsia="Times New Roman" w:hAnsi="Times New Roman" w:cs="Times New Roman"/>
                      <w:color w:val="000000"/>
                      <w:sz w:val="20"/>
                      <w:szCs w:val="20"/>
                      <w:lang w:eastAsia="lv-LV"/>
                    </w:rPr>
                  </w:pPr>
                  <w:r w:rsidRPr="003050FC">
                    <w:rPr>
                      <w:rFonts w:ascii="Times New Roman" w:eastAsia="Times New Roman" w:hAnsi="Times New Roman" w:cs="Times New Roman"/>
                      <w:color w:val="000000"/>
                      <w:sz w:val="20"/>
                      <w:szCs w:val="20"/>
                      <w:lang w:eastAsia="lv-LV"/>
                    </w:rPr>
                    <w:t>AS “Latvijas Zaļais punkts”</w:t>
                  </w:r>
                </w:p>
              </w:tc>
              <w:tc>
                <w:tcPr>
                  <w:tcW w:w="1559" w:type="dxa"/>
                </w:tcPr>
                <w:p w14:paraId="4564EB9B" w14:textId="77777777" w:rsidR="00492D80" w:rsidRPr="00A85536" w:rsidRDefault="00492D80" w:rsidP="00492D80">
                  <w:pPr>
                    <w:pStyle w:val="naiskr"/>
                    <w:spacing w:before="0" w:after="0"/>
                    <w:ind w:right="72"/>
                    <w:jc w:val="center"/>
                  </w:pPr>
                  <w:r w:rsidRPr="00A85536">
                    <w:t>X</w:t>
                  </w:r>
                </w:p>
              </w:tc>
              <w:tc>
                <w:tcPr>
                  <w:tcW w:w="1701" w:type="dxa"/>
                </w:tcPr>
                <w:p w14:paraId="4BAF78EB" w14:textId="77777777" w:rsidR="00492D80" w:rsidRPr="00A85536" w:rsidRDefault="00492D80" w:rsidP="00492D80">
                  <w:pPr>
                    <w:pStyle w:val="naiskr"/>
                    <w:spacing w:before="0" w:after="0"/>
                    <w:ind w:right="72"/>
                    <w:jc w:val="center"/>
                  </w:pPr>
                  <w:r w:rsidRPr="00A85536">
                    <w:t>X</w:t>
                  </w:r>
                </w:p>
              </w:tc>
            </w:tr>
            <w:tr w:rsidR="00492D80" w:rsidRPr="00A85536" w14:paraId="0B0F21CC" w14:textId="77777777" w:rsidTr="003050FC">
              <w:tc>
                <w:tcPr>
                  <w:tcW w:w="498" w:type="dxa"/>
                </w:tcPr>
                <w:p w14:paraId="70945CC0" w14:textId="377E66BE" w:rsidR="00492D80" w:rsidRPr="00A85536" w:rsidRDefault="003050FC" w:rsidP="00492D80">
                  <w:pPr>
                    <w:pStyle w:val="naiskr"/>
                    <w:spacing w:before="0" w:after="0"/>
                    <w:ind w:right="72"/>
                    <w:jc w:val="both"/>
                    <w:rPr>
                      <w:sz w:val="20"/>
                      <w:szCs w:val="20"/>
                    </w:rPr>
                  </w:pPr>
                  <w:r>
                    <w:rPr>
                      <w:sz w:val="20"/>
                      <w:szCs w:val="20"/>
                    </w:rPr>
                    <w:t>5</w:t>
                  </w:r>
                  <w:r w:rsidR="00492D80" w:rsidRPr="00A85536">
                    <w:rPr>
                      <w:sz w:val="20"/>
                      <w:szCs w:val="20"/>
                    </w:rPr>
                    <w:t>.</w:t>
                  </w:r>
                </w:p>
              </w:tc>
              <w:tc>
                <w:tcPr>
                  <w:tcW w:w="2497" w:type="dxa"/>
                </w:tcPr>
                <w:p w14:paraId="06B71D80" w14:textId="77777777" w:rsidR="00492D80" w:rsidRPr="003050FC" w:rsidRDefault="00492D80" w:rsidP="00492D80">
                  <w:pPr>
                    <w:pStyle w:val="naiskr"/>
                    <w:spacing w:before="0" w:after="0"/>
                    <w:ind w:right="72"/>
                    <w:jc w:val="both"/>
                    <w:rPr>
                      <w:sz w:val="20"/>
                      <w:szCs w:val="20"/>
                    </w:rPr>
                  </w:pPr>
                  <w:r w:rsidRPr="003050FC">
                    <w:rPr>
                      <w:sz w:val="20"/>
                      <w:szCs w:val="20"/>
                    </w:rPr>
                    <w:t>SIA “Eco Point”</w:t>
                  </w:r>
                </w:p>
              </w:tc>
              <w:tc>
                <w:tcPr>
                  <w:tcW w:w="1559" w:type="dxa"/>
                </w:tcPr>
                <w:p w14:paraId="39F372C5" w14:textId="77777777" w:rsidR="00492D80" w:rsidRPr="00A85536" w:rsidRDefault="00492D80" w:rsidP="00492D80">
                  <w:pPr>
                    <w:pStyle w:val="naiskr"/>
                    <w:spacing w:before="0" w:after="0"/>
                    <w:ind w:right="72"/>
                    <w:jc w:val="center"/>
                  </w:pPr>
                  <w:r w:rsidRPr="00A85536">
                    <w:t>X</w:t>
                  </w:r>
                </w:p>
              </w:tc>
              <w:tc>
                <w:tcPr>
                  <w:tcW w:w="1701" w:type="dxa"/>
                </w:tcPr>
                <w:p w14:paraId="4B86BD0B" w14:textId="77777777" w:rsidR="00492D80" w:rsidRPr="00A85536" w:rsidRDefault="00492D80" w:rsidP="00492D80">
                  <w:pPr>
                    <w:pStyle w:val="naiskr"/>
                    <w:spacing w:before="0" w:after="0"/>
                    <w:ind w:right="72"/>
                    <w:jc w:val="center"/>
                  </w:pPr>
                  <w:r w:rsidRPr="00A85536">
                    <w:t>X</w:t>
                  </w:r>
                </w:p>
              </w:tc>
            </w:tr>
          </w:tbl>
          <w:p w14:paraId="1F0B56A1" w14:textId="77777777" w:rsidR="002F1C2E" w:rsidRPr="00A85536" w:rsidRDefault="002F1C2E" w:rsidP="00D75D1C">
            <w:pPr>
              <w:pStyle w:val="naiskr"/>
              <w:spacing w:before="0" w:after="0"/>
              <w:ind w:right="72"/>
              <w:jc w:val="both"/>
            </w:pPr>
          </w:p>
        </w:tc>
      </w:tr>
      <w:tr w:rsidR="00865160" w:rsidRPr="00A85536" w14:paraId="70549B69" w14:textId="77777777" w:rsidTr="00243B4E">
        <w:tc>
          <w:tcPr>
            <w:tcW w:w="396" w:type="dxa"/>
          </w:tcPr>
          <w:p w14:paraId="5751A203" w14:textId="77777777" w:rsidR="00824887" w:rsidRPr="00A85536" w:rsidRDefault="00A66C7A" w:rsidP="00B94099">
            <w:pPr>
              <w:rPr>
                <w:rFonts w:ascii="Times New Roman" w:eastAsia="Times New Roman" w:hAnsi="Times New Roman" w:cs="Times New Roman"/>
                <w:iCs/>
                <w:sz w:val="24"/>
                <w:szCs w:val="24"/>
                <w:lang w:eastAsia="lv-LV"/>
              </w:rPr>
            </w:pPr>
            <w:r w:rsidRPr="00A85536">
              <w:rPr>
                <w:rFonts w:ascii="Times New Roman" w:eastAsia="Times New Roman" w:hAnsi="Times New Roman" w:cs="Times New Roman"/>
                <w:iCs/>
                <w:sz w:val="24"/>
                <w:szCs w:val="24"/>
                <w:lang w:eastAsia="lv-LV"/>
              </w:rPr>
              <w:t>2.</w:t>
            </w:r>
          </w:p>
        </w:tc>
        <w:tc>
          <w:tcPr>
            <w:tcW w:w="1736" w:type="dxa"/>
          </w:tcPr>
          <w:p w14:paraId="71C1407A" w14:textId="77777777" w:rsidR="00824887" w:rsidRPr="00A85536" w:rsidRDefault="00A66C7A" w:rsidP="00B94099">
            <w:pPr>
              <w:rPr>
                <w:rFonts w:ascii="Times New Roman" w:eastAsia="Times New Roman" w:hAnsi="Times New Roman" w:cs="Times New Roman"/>
                <w:iCs/>
                <w:sz w:val="24"/>
                <w:szCs w:val="24"/>
                <w:lang w:eastAsia="lv-LV"/>
              </w:rPr>
            </w:pPr>
            <w:r w:rsidRPr="00A85536">
              <w:rPr>
                <w:rFonts w:ascii="Times New Roman" w:eastAsia="Times New Roman" w:hAnsi="Times New Roman" w:cs="Times New Roman"/>
                <w:iCs/>
                <w:sz w:val="24"/>
                <w:szCs w:val="24"/>
                <w:lang w:eastAsia="lv-LV"/>
              </w:rPr>
              <w:t>Tiesiskā regulējuma ietekme uz tautsaimniecību un administratīvo slogu</w:t>
            </w:r>
          </w:p>
        </w:tc>
        <w:tc>
          <w:tcPr>
            <w:tcW w:w="7048" w:type="dxa"/>
          </w:tcPr>
          <w:p w14:paraId="1DD37E09" w14:textId="77777777" w:rsidR="00D75D1C" w:rsidRPr="00A85536" w:rsidRDefault="00A66C7A" w:rsidP="00706554">
            <w:pPr>
              <w:spacing w:after="120"/>
              <w:jc w:val="both"/>
              <w:rPr>
                <w:rFonts w:ascii="Times New Roman" w:hAnsi="Times New Roman" w:cs="Times New Roman"/>
                <w:sz w:val="24"/>
                <w:szCs w:val="24"/>
              </w:rPr>
            </w:pPr>
            <w:r w:rsidRPr="00A85536">
              <w:rPr>
                <w:rFonts w:ascii="Times New Roman" w:hAnsi="Times New Roman" w:cs="Times New Roman"/>
                <w:sz w:val="24"/>
                <w:szCs w:val="24"/>
              </w:rPr>
              <w:t>S</w:t>
            </w:r>
            <w:r w:rsidR="005651C4" w:rsidRPr="00A85536">
              <w:rPr>
                <w:rFonts w:ascii="Times New Roman" w:hAnsi="Times New Roman" w:cs="Times New Roman"/>
                <w:sz w:val="24"/>
                <w:szCs w:val="24"/>
              </w:rPr>
              <w:t>abiedrības mērķgrup</w:t>
            </w:r>
            <w:r w:rsidRPr="00A85536">
              <w:rPr>
                <w:rFonts w:ascii="Times New Roman" w:hAnsi="Times New Roman" w:cs="Times New Roman"/>
                <w:sz w:val="24"/>
                <w:szCs w:val="24"/>
              </w:rPr>
              <w:t>ai (apsaimniekotājiem) noteikumu projekts palielina administratīvo slogu</w:t>
            </w:r>
            <w:r w:rsidR="00B07C70" w:rsidRPr="00A85536">
              <w:rPr>
                <w:rFonts w:ascii="Times New Roman" w:hAnsi="Times New Roman" w:cs="Times New Roman"/>
                <w:sz w:val="24"/>
                <w:szCs w:val="24"/>
              </w:rPr>
              <w:t xml:space="preserve"> </w:t>
            </w:r>
            <w:r w:rsidR="00B07C70" w:rsidRPr="00A85536">
              <w:rPr>
                <w:rFonts w:ascii="Times New Roman" w:hAnsi="Times New Roman" w:cs="Times New Roman"/>
                <w:sz w:val="24"/>
                <w:szCs w:val="24"/>
                <w:u w:val="single"/>
              </w:rPr>
              <w:t>tikai attiecībā uz finanšu nodrošinājumu</w:t>
            </w:r>
            <w:r w:rsidRPr="00A85536">
              <w:rPr>
                <w:rFonts w:ascii="Times New Roman" w:hAnsi="Times New Roman" w:cs="Times New Roman"/>
                <w:sz w:val="24"/>
                <w:szCs w:val="24"/>
              </w:rPr>
              <w:t>.</w:t>
            </w:r>
            <w:r w:rsidR="0007544A" w:rsidRPr="00A85536">
              <w:rPr>
                <w:rFonts w:ascii="Times New Roman" w:hAnsi="Times New Roman" w:cs="Times New Roman"/>
                <w:sz w:val="24"/>
                <w:szCs w:val="24"/>
              </w:rPr>
              <w:t xml:space="preserve"> </w:t>
            </w:r>
            <w:r w:rsidRPr="00A85536">
              <w:rPr>
                <w:rFonts w:ascii="Times New Roman" w:hAnsi="Times New Roman" w:cs="Times New Roman"/>
                <w:sz w:val="24"/>
                <w:szCs w:val="24"/>
              </w:rPr>
              <w:t>Administratīvo izmaksu novērtējumā iekļauts aprēķins par finanšu nodrošinājuma sagatavošanu, kas ir jāveic visiem apsaimniekotājiem, slēdzot apsaimniekošanas līgumu ar V</w:t>
            </w:r>
            <w:r w:rsidR="00B07C70" w:rsidRPr="00A85536">
              <w:rPr>
                <w:rFonts w:ascii="Times New Roman" w:hAnsi="Times New Roman" w:cs="Times New Roman"/>
                <w:sz w:val="24"/>
                <w:szCs w:val="24"/>
              </w:rPr>
              <w:t>VD.</w:t>
            </w:r>
          </w:p>
          <w:p w14:paraId="5596E088" w14:textId="77777777" w:rsidR="00B07C70" w:rsidRPr="00A85536" w:rsidRDefault="00B07C70" w:rsidP="00B07C70">
            <w:pPr>
              <w:spacing w:after="120"/>
              <w:jc w:val="both"/>
              <w:rPr>
                <w:rFonts w:ascii="Times New Roman" w:hAnsi="Times New Roman" w:cs="Times New Roman"/>
                <w:sz w:val="24"/>
                <w:szCs w:val="24"/>
              </w:rPr>
            </w:pPr>
            <w:r w:rsidRPr="00A85536">
              <w:rPr>
                <w:rFonts w:ascii="Times New Roman" w:hAnsi="Times New Roman" w:cs="Times New Roman"/>
                <w:sz w:val="24"/>
                <w:szCs w:val="24"/>
              </w:rPr>
              <w:t xml:space="preserve">Attiecībā uz pārējo noteikuma projektā ietverto regulējumu minētajai sabiedrības mērķgrupai pēc būtības </w:t>
            </w:r>
            <w:r w:rsidR="009B6FDF" w:rsidRPr="00A85536">
              <w:rPr>
                <w:rFonts w:ascii="Times New Roman" w:hAnsi="Times New Roman" w:cs="Times New Roman"/>
                <w:sz w:val="24"/>
                <w:szCs w:val="24"/>
              </w:rPr>
              <w:t>nemainās</w:t>
            </w:r>
            <w:r w:rsidRPr="00A85536">
              <w:rPr>
                <w:rFonts w:ascii="Times New Roman" w:hAnsi="Times New Roman" w:cs="Times New Roman"/>
                <w:sz w:val="24"/>
                <w:szCs w:val="24"/>
              </w:rPr>
              <w:t xml:space="preserve"> tiesības un pienākum</w:t>
            </w:r>
            <w:r w:rsidR="00293405" w:rsidRPr="00A85536">
              <w:rPr>
                <w:rFonts w:ascii="Times New Roman" w:hAnsi="Times New Roman" w:cs="Times New Roman"/>
                <w:sz w:val="24"/>
                <w:szCs w:val="24"/>
              </w:rPr>
              <w:t>i</w:t>
            </w:r>
            <w:r w:rsidRPr="00A85536">
              <w:rPr>
                <w:rFonts w:ascii="Times New Roman" w:hAnsi="Times New Roman" w:cs="Times New Roman"/>
                <w:sz w:val="24"/>
                <w:szCs w:val="24"/>
              </w:rPr>
              <w:t xml:space="preserve">, kā arī veicamās darbības. </w:t>
            </w:r>
          </w:p>
          <w:p w14:paraId="1830A344" w14:textId="7A0A07E9" w:rsidR="00293405" w:rsidRPr="00A85536" w:rsidRDefault="00293405" w:rsidP="00293405">
            <w:pPr>
              <w:spacing w:after="120"/>
              <w:jc w:val="both"/>
              <w:rPr>
                <w:rFonts w:ascii="Times New Roman" w:hAnsi="Times New Roman" w:cs="Times New Roman"/>
                <w:sz w:val="24"/>
                <w:szCs w:val="24"/>
              </w:rPr>
            </w:pPr>
            <w:r w:rsidRPr="00A85536">
              <w:rPr>
                <w:rFonts w:ascii="Times New Roman" w:hAnsi="Times New Roman" w:cs="Times New Roman"/>
                <w:sz w:val="24"/>
                <w:szCs w:val="24"/>
              </w:rPr>
              <w:t>VVD administratīvais slogs nepalielināsies, jo atbilstoši spēkā esošajam normatīvajam regulējuma</w:t>
            </w:r>
            <w:r w:rsidR="00120856" w:rsidRPr="00A85536">
              <w:rPr>
                <w:rFonts w:ascii="Times New Roman" w:hAnsi="Times New Roman" w:cs="Times New Roman"/>
                <w:sz w:val="24"/>
                <w:szCs w:val="24"/>
              </w:rPr>
              <w:t>m</w:t>
            </w:r>
            <w:r w:rsidRPr="00A85536">
              <w:rPr>
                <w:rFonts w:ascii="Times New Roman" w:hAnsi="Times New Roman" w:cs="Times New Roman"/>
                <w:sz w:val="24"/>
                <w:szCs w:val="24"/>
              </w:rPr>
              <w:t>, kas ir minēts anotācijas I.</w:t>
            </w:r>
            <w:r w:rsidR="008D13CA" w:rsidRPr="00A85536">
              <w:rPr>
                <w:rFonts w:ascii="Times New Roman" w:hAnsi="Times New Roman" w:cs="Times New Roman"/>
                <w:sz w:val="24"/>
                <w:szCs w:val="24"/>
              </w:rPr>
              <w:t> </w:t>
            </w:r>
            <w:r w:rsidR="00F71146">
              <w:rPr>
                <w:rFonts w:ascii="Times New Roman" w:hAnsi="Times New Roman" w:cs="Times New Roman"/>
                <w:sz w:val="24"/>
                <w:szCs w:val="24"/>
              </w:rPr>
              <w:t xml:space="preserve">sadaļas </w:t>
            </w:r>
            <w:r w:rsidRPr="00A85536">
              <w:rPr>
                <w:rFonts w:ascii="Times New Roman" w:hAnsi="Times New Roman" w:cs="Times New Roman"/>
                <w:sz w:val="24"/>
                <w:szCs w:val="24"/>
              </w:rPr>
              <w:t>2. punktā</w:t>
            </w:r>
            <w:r w:rsidR="00120856" w:rsidRPr="00A85536">
              <w:rPr>
                <w:rFonts w:ascii="Times New Roman" w:hAnsi="Times New Roman" w:cs="Times New Roman"/>
                <w:sz w:val="24"/>
                <w:szCs w:val="24"/>
              </w:rPr>
              <w:t xml:space="preserve"> (</w:t>
            </w:r>
            <w:r w:rsidR="00120856" w:rsidRPr="00A85536">
              <w:rPr>
                <w:rFonts w:ascii="Times New Roman" w:eastAsia="Times New Roman" w:hAnsi="Times New Roman" w:cs="Times New Roman"/>
                <w:i/>
                <w:iCs/>
                <w:sz w:val="24"/>
                <w:szCs w:val="24"/>
                <w:lang w:eastAsia="lv-LV"/>
              </w:rPr>
              <w:t>Pašreizējā situācija un problēmas, kuru risināšanai tiesību akta projekts izstrādāts, tiesiskā regulējuma mērķis un būtība</w:t>
            </w:r>
            <w:r w:rsidR="00120856" w:rsidRPr="00A85536">
              <w:rPr>
                <w:rFonts w:ascii="Times New Roman" w:eastAsia="Times New Roman" w:hAnsi="Times New Roman" w:cs="Times New Roman"/>
                <w:iCs/>
                <w:sz w:val="24"/>
                <w:szCs w:val="24"/>
                <w:lang w:eastAsia="lv-LV"/>
              </w:rPr>
              <w:t>)</w:t>
            </w:r>
            <w:r w:rsidRPr="00A85536">
              <w:rPr>
                <w:rFonts w:ascii="Times New Roman" w:hAnsi="Times New Roman" w:cs="Times New Roman"/>
                <w:sz w:val="24"/>
                <w:szCs w:val="24"/>
              </w:rPr>
              <w:t>, VVD patlaban saņem un vērtē apsaimniekotāju iesniegtos finanšu nodrošinājuma dokumentus. Nodokļa maksātāju un apsaimniekotāju pienākumu apjoma izmaiņas neietekmēs noslēgtos apsaimniekošanas līgumus. Saskaņā ar VVD sniegto informāciju apsaimniekošanas līgumā ir ietverta prasība ieverot normatīvos aktus, kas regulē videi kaitīgu preču atkritumu apsaimniekošanu un dabas resursu nodokļa atbrīvojuma piemērošanu, paredzot arī vienošanos par attiecīgajiem grozījumiem apsaimniekošanas līgumā nepieciešamības gadījumā.</w:t>
            </w:r>
          </w:p>
          <w:p w14:paraId="1CF423B9" w14:textId="77777777" w:rsidR="005F0B30" w:rsidRPr="00A85536" w:rsidRDefault="00A66C7A" w:rsidP="00706554">
            <w:pPr>
              <w:pStyle w:val="Default"/>
              <w:spacing w:after="120"/>
              <w:jc w:val="both"/>
              <w:rPr>
                <w:color w:val="auto"/>
                <w:lang w:val="lv-LV"/>
              </w:rPr>
            </w:pPr>
            <w:r w:rsidRPr="00A85536">
              <w:rPr>
                <w:rFonts w:eastAsia="Calibri"/>
                <w:lang w:val="lv-LV"/>
              </w:rPr>
              <w:t xml:space="preserve">Izstrādājot noteikumu projektu, tika izvērtēta ietekme uz uzņēmējdarbības vidi, maziem, vidējiem uzņēmumiem, mikrouzņēmumiem un jaunuzņēmumiem (MVU tests). </w:t>
            </w:r>
            <w:r w:rsidRPr="00A85536">
              <w:rPr>
                <w:color w:val="auto"/>
                <w:lang w:val="lv-LV"/>
              </w:rPr>
              <w:t xml:space="preserve">Noteikumu projekts paredz atvieglotus nosacījumus (minimālo </w:t>
            </w:r>
            <w:r w:rsidRPr="00A85536">
              <w:rPr>
                <w:lang w:val="lv-LV"/>
              </w:rPr>
              <w:t>finanšu nodrošinājuma summu</w:t>
            </w:r>
            <w:r w:rsidRPr="00A85536">
              <w:rPr>
                <w:color w:val="auto"/>
                <w:lang w:val="lv-LV"/>
              </w:rPr>
              <w:t xml:space="preserve">) šādiem uzņēmumiem administratīvā sloga mazināšanai. </w:t>
            </w:r>
          </w:p>
          <w:p w14:paraId="5D0B36A3" w14:textId="77777777" w:rsidR="00E23D75" w:rsidRPr="00A85536" w:rsidRDefault="00A66C7A" w:rsidP="00706554">
            <w:pPr>
              <w:pStyle w:val="tv213"/>
              <w:spacing w:before="0" w:beforeAutospacing="0" w:after="0" w:afterAutospacing="0"/>
              <w:jc w:val="both"/>
            </w:pPr>
            <w:r w:rsidRPr="00A85536">
              <w:t>Noteikumu projektam nav ietekmes uz:</w:t>
            </w:r>
          </w:p>
          <w:p w14:paraId="123C0188" w14:textId="77777777" w:rsidR="00824887" w:rsidRPr="00A85536" w:rsidRDefault="00A66C7A" w:rsidP="00706554">
            <w:pPr>
              <w:pStyle w:val="tv213"/>
              <w:spacing w:before="0" w:beforeAutospacing="0" w:after="0" w:afterAutospacing="0"/>
              <w:jc w:val="both"/>
            </w:pPr>
            <w:r w:rsidRPr="00A85536">
              <w:t>- Nacionālā attīstības plāna rādītājiem mikrolīmenī vai makrolīmenī;</w:t>
            </w:r>
          </w:p>
          <w:p w14:paraId="23136A9E" w14:textId="77777777" w:rsidR="00824887" w:rsidRPr="00A85536" w:rsidRDefault="00A66C7A" w:rsidP="00706554">
            <w:pPr>
              <w:pStyle w:val="tv213"/>
              <w:spacing w:before="0" w:beforeAutospacing="0" w:after="0" w:afterAutospacing="0"/>
              <w:jc w:val="both"/>
            </w:pPr>
            <w:r w:rsidRPr="00A85536">
              <w:t>- konkurenci;</w:t>
            </w:r>
          </w:p>
          <w:p w14:paraId="3AEDE952" w14:textId="77777777" w:rsidR="00E23D75" w:rsidRPr="00A85536" w:rsidRDefault="00A66C7A" w:rsidP="00706554">
            <w:pPr>
              <w:pStyle w:val="tv213"/>
              <w:spacing w:before="0" w:beforeAutospacing="0" w:after="0" w:afterAutospacing="0"/>
              <w:jc w:val="both"/>
            </w:pPr>
            <w:r w:rsidRPr="00A85536">
              <w:t>- cilvēku veselību;</w:t>
            </w:r>
          </w:p>
          <w:p w14:paraId="541CB1ED" w14:textId="77777777" w:rsidR="00E23D75" w:rsidRPr="00A85536" w:rsidRDefault="00A66C7A" w:rsidP="00706554">
            <w:pPr>
              <w:pStyle w:val="tv213"/>
              <w:spacing w:before="0" w:beforeAutospacing="0" w:after="120" w:afterAutospacing="0"/>
              <w:jc w:val="both"/>
            </w:pPr>
            <w:r w:rsidRPr="00A85536">
              <w:t>- nevalstiskajām organizācijām.</w:t>
            </w:r>
          </w:p>
          <w:p w14:paraId="6BE2A158" w14:textId="77777777" w:rsidR="00824887" w:rsidRPr="00A85536" w:rsidRDefault="00A66C7A" w:rsidP="002737CD">
            <w:pPr>
              <w:jc w:val="both"/>
              <w:rPr>
                <w:rFonts w:ascii="Times New Roman" w:hAnsi="Times New Roman" w:cs="Times New Roman"/>
                <w:sz w:val="24"/>
                <w:szCs w:val="24"/>
              </w:rPr>
            </w:pPr>
            <w:r w:rsidRPr="00A85536">
              <w:rPr>
                <w:rFonts w:ascii="Times New Roman" w:hAnsi="Times New Roman" w:cs="Times New Roman"/>
                <w:sz w:val="24"/>
                <w:szCs w:val="24"/>
              </w:rPr>
              <w:t xml:space="preserve">Noteikumu projekta ietekme uz vidi vērtējama pozitīvi. </w:t>
            </w:r>
            <w:r w:rsidR="002737CD" w:rsidRPr="00A85536">
              <w:rPr>
                <w:rFonts w:ascii="Times New Roman" w:hAnsi="Times New Roman" w:cs="Times New Roman"/>
                <w:sz w:val="24"/>
                <w:szCs w:val="24"/>
              </w:rPr>
              <w:t>Noteikumu projektā ietvertais regulējums sekmēs tādu apsaimniekotāju skaita samazināšanos, kuri rada tirgus kropļojumu, nosakot neatbilstoši zemas cenas atkritumu apsaimniekošanas darbībām ražotāju atbildības sistēmas ietvaros. Vienlaikus apsaimniekotāja iesniegtā finanšu nodrošinājuma ietvaros būs paredzēti naudas līdzekļi gadījumā, ja šis apsaimniekotājs ražotāju atbildības sistēmas ietvaros nav veicis savu darbību atbilstoši normatīvo aktu prasībām un valstij jāiesaistās uzkrāto un nepārstrādāto atkritumu savākšanas un apsaimniekošanas organizēšanā.</w:t>
            </w:r>
          </w:p>
        </w:tc>
      </w:tr>
      <w:tr w:rsidR="00865160" w:rsidRPr="00A85536" w14:paraId="1CA33D7E" w14:textId="77777777" w:rsidTr="00243B4E">
        <w:tc>
          <w:tcPr>
            <w:tcW w:w="396" w:type="dxa"/>
          </w:tcPr>
          <w:p w14:paraId="78DB0174" w14:textId="77777777" w:rsidR="00824887" w:rsidRPr="00A85536" w:rsidRDefault="00A66C7A" w:rsidP="00B94099">
            <w:pPr>
              <w:rPr>
                <w:rFonts w:ascii="Times New Roman" w:eastAsia="Times New Roman" w:hAnsi="Times New Roman" w:cs="Times New Roman"/>
                <w:iCs/>
                <w:sz w:val="24"/>
                <w:szCs w:val="24"/>
                <w:lang w:eastAsia="lv-LV"/>
              </w:rPr>
            </w:pPr>
            <w:r w:rsidRPr="00A85536">
              <w:rPr>
                <w:rFonts w:ascii="Times New Roman" w:eastAsia="Times New Roman" w:hAnsi="Times New Roman" w:cs="Times New Roman"/>
                <w:iCs/>
                <w:sz w:val="24"/>
                <w:szCs w:val="24"/>
                <w:lang w:eastAsia="lv-LV"/>
              </w:rPr>
              <w:t>3.</w:t>
            </w:r>
          </w:p>
        </w:tc>
        <w:tc>
          <w:tcPr>
            <w:tcW w:w="1736" w:type="dxa"/>
          </w:tcPr>
          <w:p w14:paraId="04D3B827" w14:textId="77777777" w:rsidR="00824887" w:rsidRPr="00A85536" w:rsidRDefault="00A66C7A" w:rsidP="00B94099">
            <w:pPr>
              <w:rPr>
                <w:rFonts w:ascii="Times New Roman" w:eastAsia="Times New Roman" w:hAnsi="Times New Roman" w:cs="Times New Roman"/>
                <w:iCs/>
                <w:sz w:val="24"/>
                <w:szCs w:val="24"/>
                <w:lang w:eastAsia="lv-LV"/>
              </w:rPr>
            </w:pPr>
            <w:r w:rsidRPr="00A85536">
              <w:rPr>
                <w:rFonts w:ascii="Times New Roman" w:eastAsia="Times New Roman" w:hAnsi="Times New Roman" w:cs="Times New Roman"/>
                <w:iCs/>
                <w:sz w:val="24"/>
                <w:szCs w:val="24"/>
                <w:lang w:eastAsia="lv-LV"/>
              </w:rPr>
              <w:t>Administratīvo izmaksu monetārs novērtējums</w:t>
            </w:r>
          </w:p>
        </w:tc>
        <w:tc>
          <w:tcPr>
            <w:tcW w:w="7048" w:type="dxa"/>
          </w:tcPr>
          <w:p w14:paraId="494C7121" w14:textId="77777777" w:rsidR="00615968" w:rsidRPr="00A85536" w:rsidRDefault="00A66C7A" w:rsidP="00615968">
            <w:pPr>
              <w:jc w:val="center"/>
              <w:rPr>
                <w:rFonts w:ascii="Times New Roman" w:eastAsia="Times New Roman" w:hAnsi="Times New Roman" w:cs="Times New Roman"/>
                <w:sz w:val="24"/>
                <w:szCs w:val="24"/>
                <w:lang w:eastAsia="lv-LV"/>
              </w:rPr>
            </w:pPr>
            <w:r w:rsidRPr="00A85536">
              <w:rPr>
                <w:rFonts w:ascii="Times New Roman" w:eastAsia="Times New Roman" w:hAnsi="Times New Roman" w:cs="Times New Roman"/>
                <w:sz w:val="24"/>
                <w:szCs w:val="24"/>
                <w:lang w:eastAsia="lv-LV"/>
              </w:rPr>
              <w:t>Administratīvo izmaksu monetāro novērtējumu aprēķina pēc šādas formulas:</w:t>
            </w:r>
          </w:p>
          <w:p w14:paraId="149CEB56" w14:textId="77777777" w:rsidR="00875291" w:rsidRPr="00A85536" w:rsidRDefault="00A66C7A" w:rsidP="00875291">
            <w:pPr>
              <w:jc w:val="center"/>
              <w:rPr>
                <w:rFonts w:ascii="Times New Roman" w:hAnsi="Times New Roman" w:cs="Times New Roman"/>
                <w:sz w:val="24"/>
                <w:szCs w:val="24"/>
              </w:rPr>
            </w:pPr>
            <w:r w:rsidRPr="00A85536">
              <w:rPr>
                <w:rFonts w:ascii="Times New Roman" w:hAnsi="Times New Roman" w:cs="Times New Roman"/>
                <w:sz w:val="24"/>
                <w:szCs w:val="24"/>
              </w:rPr>
              <w:t>C = (f x l) x (n x b), kur</w:t>
            </w:r>
          </w:p>
          <w:p w14:paraId="62FD0EBE" w14:textId="77777777" w:rsidR="00875291" w:rsidRPr="00A85536" w:rsidRDefault="00A66C7A" w:rsidP="00875291">
            <w:pPr>
              <w:jc w:val="both"/>
              <w:rPr>
                <w:rFonts w:ascii="Times New Roman" w:hAnsi="Times New Roman" w:cs="Times New Roman"/>
                <w:sz w:val="24"/>
                <w:szCs w:val="24"/>
              </w:rPr>
            </w:pPr>
            <w:r w:rsidRPr="00A85536">
              <w:rPr>
                <w:rFonts w:ascii="Times New Roman" w:hAnsi="Times New Roman" w:cs="Times New Roman"/>
                <w:b/>
                <w:bCs/>
                <w:sz w:val="24"/>
                <w:szCs w:val="24"/>
              </w:rPr>
              <w:t>C</w:t>
            </w:r>
            <w:r w:rsidRPr="00A85536">
              <w:rPr>
                <w:rFonts w:ascii="Times New Roman" w:hAnsi="Times New Roman" w:cs="Times New Roman"/>
                <w:sz w:val="24"/>
                <w:szCs w:val="24"/>
              </w:rPr>
              <w:t xml:space="preserve"> – iesniegto finanšu nodrošinājumu uzskaites un apkopošanas izmaksas jeb administratīvās izmaksas;</w:t>
            </w:r>
          </w:p>
          <w:p w14:paraId="212B7A53" w14:textId="3D4E8BDA" w:rsidR="00875291" w:rsidRPr="00A85536" w:rsidRDefault="00A66C7A" w:rsidP="00875291">
            <w:pPr>
              <w:pStyle w:val="tv213"/>
              <w:spacing w:before="0" w:beforeAutospacing="0" w:after="0" w:afterAutospacing="0"/>
              <w:jc w:val="both"/>
            </w:pPr>
            <w:r w:rsidRPr="00A85536">
              <w:rPr>
                <w:b/>
                <w:bCs/>
              </w:rPr>
              <w:t>f</w:t>
            </w:r>
            <w:r w:rsidRPr="00A85536">
              <w:t xml:space="preserve"> – finanšu līdzekļu apjoms, kas nepieciešams, lai nodrošinātu noteikumu projektā paredzēto finanšu nodrošinājuma sagatavošanu (stundas samaksas likme) – privātajā sektorā stundas likme ir aprēķināta, dalot vidējo mēneša algu privātajā sektorā (pēc Centrālās statistikas pārvaldes tīmekļvietnes </w:t>
            </w:r>
            <w:hyperlink r:id="rId10" w:history="1">
              <w:r w:rsidRPr="00A85536">
                <w:rPr>
                  <w:rStyle w:val="Hyperlink"/>
                </w:rPr>
                <w:t>www.csb.gov.lv</w:t>
              </w:r>
            </w:hyperlink>
            <w:r w:rsidR="00290B45">
              <w:t xml:space="preserve"> datiem 2019</w:t>
            </w:r>
            <w:r w:rsidR="00C81DC7" w:rsidRPr="00A85536">
              <w:t>. gadā tā bija 915</w:t>
            </w:r>
            <w:r w:rsidRPr="00A85536">
              <w:t>,00 </w:t>
            </w:r>
            <w:r w:rsidRPr="00A85536">
              <w:rPr>
                <w:i/>
                <w:iCs/>
              </w:rPr>
              <w:t>euro/</w:t>
            </w:r>
            <w:r w:rsidRPr="00A85536">
              <w:t xml:space="preserve">mēnesī) ar Darba likuma 131. panta pirmajā daļā minēto normālo darba laiku (40 stundas nedēļā x 4 = 160 stundas mēnesī) = </w:t>
            </w:r>
            <w:r w:rsidR="00C81DC7" w:rsidRPr="00A85536">
              <w:rPr>
                <w:bCs/>
              </w:rPr>
              <w:t>5,72</w:t>
            </w:r>
            <w:r w:rsidRPr="00A85536">
              <w:rPr>
                <w:bCs/>
              </w:rPr>
              <w:t> </w:t>
            </w:r>
            <w:r w:rsidRPr="00A85536">
              <w:rPr>
                <w:bCs/>
                <w:i/>
                <w:iCs/>
              </w:rPr>
              <w:t>euro</w:t>
            </w:r>
            <w:r w:rsidRPr="00A85536">
              <w:rPr>
                <w:bCs/>
              </w:rPr>
              <w:t>/stundā</w:t>
            </w:r>
            <w:r w:rsidRPr="00A85536">
              <w:t>;</w:t>
            </w:r>
          </w:p>
          <w:p w14:paraId="1C0079D4" w14:textId="77777777" w:rsidR="00875291" w:rsidRPr="00A85536" w:rsidRDefault="00A66C7A" w:rsidP="00875291">
            <w:pPr>
              <w:pStyle w:val="tv213"/>
              <w:spacing w:before="0" w:beforeAutospacing="0" w:after="0" w:afterAutospacing="0"/>
              <w:jc w:val="both"/>
            </w:pPr>
            <w:r w:rsidRPr="00A85536">
              <w:rPr>
                <w:b/>
                <w:bCs/>
              </w:rPr>
              <w:t xml:space="preserve">l </w:t>
            </w:r>
            <w:r w:rsidRPr="00A85536">
              <w:t xml:space="preserve">– laika patēriņš, kas nepieciešams, lai veiktu finanšu nodrošinājuma sagatavošanu – </w:t>
            </w:r>
            <w:r w:rsidRPr="00A85536">
              <w:rPr>
                <w:bCs/>
              </w:rPr>
              <w:t>80 stundas</w:t>
            </w:r>
            <w:r w:rsidRPr="00A85536">
              <w:t>;</w:t>
            </w:r>
          </w:p>
          <w:p w14:paraId="594E6BEB" w14:textId="77777777" w:rsidR="00875291" w:rsidRPr="00A85536" w:rsidRDefault="00A66C7A" w:rsidP="00875291">
            <w:pPr>
              <w:pStyle w:val="tv213"/>
              <w:spacing w:before="0" w:beforeAutospacing="0" w:after="0" w:afterAutospacing="0"/>
              <w:jc w:val="both"/>
            </w:pPr>
            <w:r w:rsidRPr="00A85536">
              <w:rPr>
                <w:b/>
                <w:bCs/>
              </w:rPr>
              <w:t>n</w:t>
            </w:r>
            <w:r w:rsidRPr="00A85536">
              <w:t xml:space="preserve"> – </w:t>
            </w:r>
            <w:r w:rsidR="002737CD" w:rsidRPr="00A85536">
              <w:t xml:space="preserve">ar VVD noslēgto apsaimniekošanas līgumu skaits </w:t>
            </w:r>
            <w:r w:rsidR="00C81DC7" w:rsidRPr="00A85536">
              <w:t>– 10</w:t>
            </w:r>
            <w:r w:rsidR="002737CD" w:rsidRPr="00A85536">
              <w:t xml:space="preserve"> (anotācijas </w:t>
            </w:r>
            <w:r w:rsidR="00253439" w:rsidRPr="00A85536">
              <w:t xml:space="preserve">II. </w:t>
            </w:r>
            <w:r w:rsidR="002737CD" w:rsidRPr="00A85536">
              <w:t xml:space="preserve">sadaļas </w:t>
            </w:r>
            <w:r w:rsidR="005E72D6" w:rsidRPr="00A85536">
              <w:t>1. punkts</w:t>
            </w:r>
            <w:r w:rsidRPr="00A85536">
              <w:rPr>
                <w:bCs/>
              </w:rPr>
              <w:t>)</w:t>
            </w:r>
            <w:r w:rsidRPr="00A85536">
              <w:t>;</w:t>
            </w:r>
          </w:p>
          <w:p w14:paraId="308EEF2A" w14:textId="647D3006" w:rsidR="00875291" w:rsidRPr="00A85536" w:rsidRDefault="00A66C7A" w:rsidP="00875291">
            <w:pPr>
              <w:pStyle w:val="tv213"/>
              <w:spacing w:before="0" w:beforeAutospacing="0" w:after="0" w:afterAutospacing="0"/>
              <w:jc w:val="both"/>
            </w:pPr>
            <w:r w:rsidRPr="00A85536">
              <w:rPr>
                <w:b/>
                <w:bCs/>
              </w:rPr>
              <w:t>b</w:t>
            </w:r>
            <w:r w:rsidRPr="00A85536">
              <w:t xml:space="preserve"> – biežums finanšu nodrošinājuma sagatavošanai </w:t>
            </w:r>
            <w:r w:rsidR="008D13CA" w:rsidRPr="00A85536">
              <w:t xml:space="preserve">– </w:t>
            </w:r>
            <w:r w:rsidRPr="00A85536">
              <w:rPr>
                <w:bCs/>
              </w:rPr>
              <w:t>reizi 3 gados</w:t>
            </w:r>
            <w:r w:rsidRPr="00A85536">
              <w:t>.</w:t>
            </w:r>
          </w:p>
          <w:p w14:paraId="7679DB19" w14:textId="77777777" w:rsidR="00875291" w:rsidRPr="00A85536" w:rsidRDefault="00875291" w:rsidP="00875291">
            <w:pPr>
              <w:pStyle w:val="tv213"/>
              <w:spacing w:before="0" w:beforeAutospacing="0" w:after="0" w:afterAutospacing="0"/>
              <w:jc w:val="both"/>
            </w:pPr>
          </w:p>
          <w:p w14:paraId="3BD73ACE" w14:textId="77777777" w:rsidR="00824887" w:rsidRPr="00A85536" w:rsidRDefault="00C81DC7" w:rsidP="00C81DC7">
            <w:pPr>
              <w:pStyle w:val="tv213"/>
              <w:spacing w:before="0" w:beforeAutospacing="0" w:after="0" w:afterAutospacing="0"/>
              <w:jc w:val="both"/>
            </w:pPr>
            <w:r w:rsidRPr="00A85536">
              <w:t>Aprēķins: (5,72 x 80) x (10 x 0,3) = 457</w:t>
            </w:r>
            <w:r w:rsidR="00A66C7A" w:rsidRPr="00A85536">
              <w:t>,</w:t>
            </w:r>
            <w:r w:rsidRPr="00A85536">
              <w:t>6</w:t>
            </w:r>
            <w:r w:rsidR="00875291" w:rsidRPr="00A85536">
              <w:t xml:space="preserve"> x </w:t>
            </w:r>
            <w:r w:rsidRPr="00A85536">
              <w:t>3</w:t>
            </w:r>
            <w:r w:rsidR="00875291" w:rsidRPr="00A85536">
              <w:t xml:space="preserve"> = </w:t>
            </w:r>
            <w:r w:rsidRPr="00A85536">
              <w:t>1</w:t>
            </w:r>
            <w:r w:rsidR="00A66C7A" w:rsidRPr="00A85536">
              <w:t> </w:t>
            </w:r>
            <w:r w:rsidRPr="00A85536">
              <w:t>372</w:t>
            </w:r>
            <w:r w:rsidR="00A66C7A" w:rsidRPr="00A85536">
              <w:t>,</w:t>
            </w:r>
            <w:r w:rsidRPr="00A85536">
              <w:t>80</w:t>
            </w:r>
            <w:r w:rsidR="00875291" w:rsidRPr="00A85536">
              <w:t xml:space="preserve"> </w:t>
            </w:r>
            <w:r w:rsidR="00875291" w:rsidRPr="00A85536">
              <w:rPr>
                <w:i/>
              </w:rPr>
              <w:t>euro/</w:t>
            </w:r>
            <w:r w:rsidR="00875291" w:rsidRPr="00A85536">
              <w:t>gadā</w:t>
            </w:r>
          </w:p>
          <w:p w14:paraId="4AF7B9E4" w14:textId="77777777" w:rsidR="00C81DC7" w:rsidRPr="00A85536" w:rsidRDefault="00C81DC7" w:rsidP="00C81DC7">
            <w:pPr>
              <w:pStyle w:val="tv213"/>
              <w:spacing w:before="0" w:beforeAutospacing="0" w:after="0" w:afterAutospacing="0"/>
              <w:jc w:val="both"/>
            </w:pPr>
          </w:p>
        </w:tc>
      </w:tr>
      <w:tr w:rsidR="00865160" w:rsidRPr="00A85536" w14:paraId="01EA3CC5" w14:textId="77777777" w:rsidTr="00243B4E">
        <w:tc>
          <w:tcPr>
            <w:tcW w:w="396" w:type="dxa"/>
          </w:tcPr>
          <w:p w14:paraId="3D7AC033" w14:textId="77777777" w:rsidR="00824887" w:rsidRPr="00A85536" w:rsidRDefault="00A66C7A" w:rsidP="00B94099">
            <w:pPr>
              <w:rPr>
                <w:rFonts w:ascii="Times New Roman" w:eastAsia="Times New Roman" w:hAnsi="Times New Roman" w:cs="Times New Roman"/>
                <w:iCs/>
                <w:sz w:val="24"/>
                <w:szCs w:val="24"/>
                <w:lang w:eastAsia="lv-LV"/>
              </w:rPr>
            </w:pPr>
            <w:r w:rsidRPr="00A85536">
              <w:rPr>
                <w:rFonts w:ascii="Times New Roman" w:eastAsia="Times New Roman" w:hAnsi="Times New Roman" w:cs="Times New Roman"/>
                <w:iCs/>
                <w:sz w:val="24"/>
                <w:szCs w:val="24"/>
                <w:lang w:eastAsia="lv-LV"/>
              </w:rPr>
              <w:t>4.</w:t>
            </w:r>
          </w:p>
        </w:tc>
        <w:tc>
          <w:tcPr>
            <w:tcW w:w="1736" w:type="dxa"/>
          </w:tcPr>
          <w:p w14:paraId="292C2B90" w14:textId="77777777" w:rsidR="00824887" w:rsidRPr="00A85536" w:rsidRDefault="00A66C7A" w:rsidP="00B94099">
            <w:pPr>
              <w:rPr>
                <w:rFonts w:ascii="Times New Roman" w:eastAsia="Times New Roman" w:hAnsi="Times New Roman" w:cs="Times New Roman"/>
                <w:iCs/>
                <w:sz w:val="24"/>
                <w:szCs w:val="24"/>
                <w:lang w:eastAsia="lv-LV"/>
              </w:rPr>
            </w:pPr>
            <w:r w:rsidRPr="00A85536">
              <w:rPr>
                <w:rFonts w:ascii="Times New Roman" w:eastAsia="Times New Roman" w:hAnsi="Times New Roman" w:cs="Times New Roman"/>
                <w:iCs/>
                <w:sz w:val="24"/>
                <w:szCs w:val="24"/>
                <w:lang w:eastAsia="lv-LV"/>
              </w:rPr>
              <w:t>Atbilstības izmaksu monetārs novērtējums</w:t>
            </w:r>
          </w:p>
        </w:tc>
        <w:tc>
          <w:tcPr>
            <w:tcW w:w="7048" w:type="dxa"/>
          </w:tcPr>
          <w:p w14:paraId="1E8FEE49" w14:textId="77777777" w:rsidR="0037106C" w:rsidRPr="00A85536" w:rsidRDefault="0037106C" w:rsidP="0037106C">
            <w:pPr>
              <w:spacing w:after="120"/>
              <w:jc w:val="both"/>
              <w:rPr>
                <w:rFonts w:ascii="Times New Roman" w:hAnsi="Times New Roman" w:cs="Times New Roman"/>
                <w:sz w:val="24"/>
                <w:szCs w:val="24"/>
              </w:rPr>
            </w:pPr>
            <w:r w:rsidRPr="00A85536">
              <w:rPr>
                <w:rFonts w:ascii="Times New Roman" w:hAnsi="Times New Roman" w:cs="Times New Roman"/>
                <w:sz w:val="24"/>
                <w:szCs w:val="24"/>
              </w:rPr>
              <w:t>Finanšu nodrošinājuma apmēru nosaka atbilstoši Ministru kabineta 2009. gada 19. maija noteikum</w:t>
            </w:r>
            <w:r w:rsidR="00593CC7" w:rsidRPr="00A85536">
              <w:rPr>
                <w:rFonts w:ascii="Times New Roman" w:hAnsi="Times New Roman" w:cs="Times New Roman"/>
                <w:sz w:val="24"/>
                <w:szCs w:val="24"/>
              </w:rPr>
              <w:t>u</w:t>
            </w:r>
            <w:r w:rsidRPr="00A85536">
              <w:rPr>
                <w:rFonts w:ascii="Times New Roman" w:hAnsi="Times New Roman" w:cs="Times New Roman"/>
                <w:sz w:val="24"/>
                <w:szCs w:val="24"/>
              </w:rPr>
              <w:t xml:space="preserve"> Nr. 450 “Kārtība, kādā piemēro finanšu nodrošinājumu, slēdz un izbeidz nolietotu transportlīdzekļu, iepakojuma un vienreiz lietojamo galda trauku un piederumu vai videi kaitīgu preču atkritumu apsaimniekošanas līgumu”</w:t>
            </w:r>
            <w:r w:rsidR="00BB28DD" w:rsidRPr="00A85536">
              <w:rPr>
                <w:rFonts w:ascii="Times New Roman" w:hAnsi="Times New Roman" w:cs="Times New Roman"/>
                <w:sz w:val="24"/>
                <w:szCs w:val="24"/>
              </w:rPr>
              <w:t xml:space="preserve"> 17. punktam</w:t>
            </w:r>
            <w:r w:rsidRPr="00A85536">
              <w:rPr>
                <w:rFonts w:ascii="Times New Roman" w:hAnsi="Times New Roman" w:cs="Times New Roman"/>
                <w:sz w:val="24"/>
                <w:szCs w:val="24"/>
              </w:rPr>
              <w:t>.</w:t>
            </w:r>
          </w:p>
          <w:p w14:paraId="12B51820" w14:textId="08A9CB09" w:rsidR="009618A2" w:rsidRPr="00A85536" w:rsidRDefault="00A66C7A" w:rsidP="00B67822">
            <w:pPr>
              <w:spacing w:after="120"/>
              <w:jc w:val="both"/>
              <w:rPr>
                <w:rFonts w:ascii="Times New Roman" w:hAnsi="Times New Roman" w:cs="Times New Roman"/>
                <w:sz w:val="24"/>
                <w:szCs w:val="24"/>
              </w:rPr>
            </w:pPr>
            <w:r w:rsidRPr="00A85536">
              <w:rPr>
                <w:rFonts w:ascii="Times New Roman" w:hAnsi="Times New Roman" w:cs="Times New Roman"/>
                <w:sz w:val="24"/>
                <w:szCs w:val="24"/>
              </w:rPr>
              <w:t xml:space="preserve">Izvērtējot VVD informāciju par </w:t>
            </w:r>
            <w:r w:rsidR="00593CC7" w:rsidRPr="00A85536">
              <w:rPr>
                <w:rFonts w:ascii="Times New Roman" w:hAnsi="Times New Roman" w:cs="Times New Roman"/>
                <w:sz w:val="24"/>
                <w:szCs w:val="24"/>
              </w:rPr>
              <w:t xml:space="preserve">videi kaitīgu preču </w:t>
            </w:r>
            <w:r w:rsidRPr="00A85536">
              <w:rPr>
                <w:rFonts w:ascii="Times New Roman" w:hAnsi="Times New Roman" w:cs="Times New Roman"/>
                <w:sz w:val="24"/>
                <w:szCs w:val="24"/>
              </w:rPr>
              <w:t xml:space="preserve">apsaimniekotāju </w:t>
            </w:r>
            <w:r w:rsidRPr="00A85536">
              <w:rPr>
                <w:rFonts w:ascii="Times New Roman" w:hAnsi="Times New Roman"/>
                <w:sz w:val="24"/>
                <w:szCs w:val="24"/>
              </w:rPr>
              <w:t xml:space="preserve">aprēķināto nodokļi </w:t>
            </w:r>
            <w:r w:rsidR="00F71146">
              <w:rPr>
                <w:rFonts w:ascii="Times New Roman" w:hAnsi="Times New Roman"/>
                <w:sz w:val="24"/>
                <w:szCs w:val="24"/>
              </w:rPr>
              <w:t>2018</w:t>
            </w:r>
            <w:r w:rsidR="00B67822" w:rsidRPr="00A85536">
              <w:rPr>
                <w:rFonts w:ascii="Times New Roman" w:hAnsi="Times New Roman"/>
                <w:sz w:val="24"/>
                <w:szCs w:val="24"/>
              </w:rPr>
              <w:t>. </w:t>
            </w:r>
            <w:r w:rsidRPr="00A85536">
              <w:rPr>
                <w:rFonts w:ascii="Times New Roman" w:hAnsi="Times New Roman"/>
                <w:sz w:val="24"/>
                <w:szCs w:val="24"/>
              </w:rPr>
              <w:t>gad</w:t>
            </w:r>
            <w:r w:rsidR="00B67822" w:rsidRPr="00A85536">
              <w:rPr>
                <w:rFonts w:ascii="Times New Roman" w:hAnsi="Times New Roman"/>
                <w:sz w:val="24"/>
                <w:szCs w:val="24"/>
              </w:rPr>
              <w:t>ā (zemāk tabulā)</w:t>
            </w:r>
            <w:r w:rsidR="00C75BD6" w:rsidRPr="00A85536">
              <w:rPr>
                <w:rFonts w:ascii="Times New Roman" w:hAnsi="Times New Roman"/>
                <w:sz w:val="24"/>
                <w:szCs w:val="24"/>
              </w:rPr>
              <w:t xml:space="preserve">, secināms, ka uz </w:t>
            </w:r>
            <w:r w:rsidR="0037106C" w:rsidRPr="00A85536">
              <w:rPr>
                <w:rFonts w:ascii="Times New Roman" w:hAnsi="Times New Roman"/>
                <w:sz w:val="24"/>
                <w:szCs w:val="24"/>
              </w:rPr>
              <w:t xml:space="preserve">pieciem </w:t>
            </w:r>
            <w:r w:rsidRPr="00A85536">
              <w:rPr>
                <w:rFonts w:ascii="Times New Roman" w:hAnsi="Times New Roman"/>
                <w:sz w:val="24"/>
                <w:szCs w:val="24"/>
              </w:rPr>
              <w:t xml:space="preserve">noslēgtajiem apsaimniekošanas līgumiem var attiecināt </w:t>
            </w:r>
            <w:r w:rsidRPr="00A85536">
              <w:rPr>
                <w:rFonts w:ascii="Times New Roman" w:hAnsi="Times New Roman" w:cs="Times New Roman"/>
                <w:sz w:val="24"/>
                <w:szCs w:val="24"/>
              </w:rPr>
              <w:t xml:space="preserve">minimālo finanšu nodrošinājuma </w:t>
            </w:r>
            <w:r w:rsidR="00C27ACF" w:rsidRPr="00A85536">
              <w:rPr>
                <w:rFonts w:ascii="Times New Roman" w:hAnsi="Times New Roman" w:cs="Times New Roman"/>
                <w:sz w:val="24"/>
                <w:szCs w:val="24"/>
              </w:rPr>
              <w:t>apmēru</w:t>
            </w:r>
            <w:r w:rsidRPr="00A85536">
              <w:rPr>
                <w:rFonts w:ascii="Times New Roman" w:hAnsi="Times New Roman" w:cs="Times New Roman"/>
                <w:sz w:val="24"/>
                <w:szCs w:val="24"/>
              </w:rPr>
              <w:t xml:space="preserve"> – 50 000 </w:t>
            </w:r>
            <w:r w:rsidRPr="00A85536">
              <w:rPr>
                <w:rFonts w:ascii="Times New Roman" w:hAnsi="Times New Roman" w:cs="Times New Roman"/>
                <w:i/>
                <w:sz w:val="24"/>
                <w:szCs w:val="24"/>
              </w:rPr>
              <w:t>euro</w:t>
            </w:r>
            <w:r w:rsidR="00A97377" w:rsidRPr="00A85536">
              <w:rPr>
                <w:rFonts w:ascii="Times New Roman" w:hAnsi="Times New Roman" w:cs="Times New Roman"/>
                <w:sz w:val="24"/>
                <w:szCs w:val="24"/>
              </w:rPr>
              <w:t xml:space="preserve"> gadā</w:t>
            </w:r>
            <w:r w:rsidRPr="00A85536">
              <w:rPr>
                <w:rFonts w:ascii="Times New Roman" w:hAnsi="Times New Roman" w:cs="Times New Roman"/>
                <w:sz w:val="24"/>
                <w:szCs w:val="24"/>
              </w:rPr>
              <w:t>.</w:t>
            </w:r>
          </w:p>
          <w:p w14:paraId="486B408B" w14:textId="4DD400BD" w:rsidR="00B67822" w:rsidRPr="00A85536" w:rsidRDefault="00A66C7A" w:rsidP="008F58E0">
            <w:pPr>
              <w:jc w:val="both"/>
              <w:rPr>
                <w:rFonts w:ascii="Times New Roman" w:hAnsi="Times New Roman" w:cs="Times New Roman"/>
                <w:sz w:val="24"/>
                <w:szCs w:val="24"/>
              </w:rPr>
            </w:pPr>
            <w:r w:rsidRPr="00A85536">
              <w:rPr>
                <w:rFonts w:ascii="Times New Roman" w:hAnsi="Times New Roman" w:cs="Times New Roman"/>
                <w:sz w:val="24"/>
                <w:szCs w:val="24"/>
              </w:rPr>
              <w:t xml:space="preserve">Apsaimniekotāju </w:t>
            </w:r>
            <w:r w:rsidR="004F4C62">
              <w:rPr>
                <w:rFonts w:ascii="Times New Roman" w:hAnsi="Times New Roman"/>
                <w:sz w:val="24"/>
                <w:szCs w:val="24"/>
              </w:rPr>
              <w:t>aprēķinātais nodoklis 2019</w:t>
            </w:r>
            <w:r w:rsidRPr="00A85536">
              <w:rPr>
                <w:rFonts w:ascii="Times New Roman" w:hAnsi="Times New Roman"/>
                <w:sz w:val="24"/>
                <w:szCs w:val="24"/>
              </w:rPr>
              <w:t>. gadā</w:t>
            </w:r>
          </w:p>
          <w:tbl>
            <w:tblPr>
              <w:tblW w:w="6539" w:type="dxa"/>
              <w:tblLook w:val="04A0" w:firstRow="1" w:lastRow="0" w:firstColumn="1" w:lastColumn="0" w:noHBand="0" w:noVBand="1"/>
            </w:tblPr>
            <w:tblGrid>
              <w:gridCol w:w="1650"/>
              <w:gridCol w:w="2763"/>
              <w:gridCol w:w="2126"/>
            </w:tblGrid>
            <w:tr w:rsidR="00865160" w:rsidRPr="00A85536" w14:paraId="0671C16C" w14:textId="77777777" w:rsidTr="007A10D3">
              <w:trPr>
                <w:trHeight w:val="417"/>
              </w:trPr>
              <w:tc>
                <w:tcPr>
                  <w:tcW w:w="16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97E1D2" w14:textId="77777777" w:rsidR="00B67822" w:rsidRPr="00A85536" w:rsidRDefault="00A66C7A" w:rsidP="00B67822">
                  <w:pPr>
                    <w:spacing w:after="0" w:line="240" w:lineRule="auto"/>
                    <w:rPr>
                      <w:rFonts w:ascii="Times New Roman" w:eastAsia="Times New Roman" w:hAnsi="Times New Roman" w:cs="Times New Roman"/>
                      <w:b/>
                      <w:color w:val="000000"/>
                      <w:sz w:val="20"/>
                      <w:szCs w:val="20"/>
                      <w:lang w:eastAsia="lv-LV"/>
                    </w:rPr>
                  </w:pPr>
                  <w:r w:rsidRPr="00A85536">
                    <w:rPr>
                      <w:rFonts w:ascii="Times New Roman" w:eastAsia="Times New Roman" w:hAnsi="Times New Roman" w:cs="Times New Roman"/>
                      <w:b/>
                      <w:color w:val="000000"/>
                      <w:sz w:val="20"/>
                      <w:szCs w:val="20"/>
                      <w:lang w:eastAsia="lv-LV"/>
                    </w:rPr>
                    <w:t>Apsaimniekotājs</w:t>
                  </w:r>
                </w:p>
              </w:tc>
              <w:tc>
                <w:tcPr>
                  <w:tcW w:w="2763" w:type="dxa"/>
                  <w:tcBorders>
                    <w:top w:val="single" w:sz="4" w:space="0" w:color="auto"/>
                    <w:left w:val="nil"/>
                    <w:bottom w:val="single" w:sz="4" w:space="0" w:color="auto"/>
                    <w:right w:val="single" w:sz="4" w:space="0" w:color="auto"/>
                  </w:tcBorders>
                  <w:shd w:val="clear" w:color="auto" w:fill="auto"/>
                  <w:vAlign w:val="bottom"/>
                  <w:hideMark/>
                </w:tcPr>
                <w:p w14:paraId="3EBF2083" w14:textId="77777777" w:rsidR="00B67822" w:rsidRPr="00A85536" w:rsidRDefault="00A66C7A" w:rsidP="00B67822">
                  <w:pPr>
                    <w:spacing w:after="0" w:line="240" w:lineRule="auto"/>
                    <w:rPr>
                      <w:rFonts w:ascii="Times New Roman" w:eastAsia="Times New Roman" w:hAnsi="Times New Roman" w:cs="Times New Roman"/>
                      <w:b/>
                      <w:color w:val="000000"/>
                      <w:sz w:val="20"/>
                      <w:szCs w:val="20"/>
                      <w:lang w:eastAsia="lv-LV"/>
                    </w:rPr>
                  </w:pPr>
                  <w:r w:rsidRPr="00A85536">
                    <w:rPr>
                      <w:rFonts w:ascii="Times New Roman" w:eastAsia="Times New Roman" w:hAnsi="Times New Roman" w:cs="Times New Roman"/>
                      <w:b/>
                      <w:color w:val="000000"/>
                      <w:sz w:val="20"/>
                      <w:szCs w:val="20"/>
                      <w:lang w:eastAsia="lv-LV"/>
                    </w:rPr>
                    <w:t xml:space="preserve">DRN atbrīvojums (milj. </w:t>
                  </w:r>
                  <w:r w:rsidRPr="00A85536">
                    <w:rPr>
                      <w:rFonts w:ascii="Times New Roman" w:eastAsia="Times New Roman" w:hAnsi="Times New Roman" w:cs="Times New Roman"/>
                      <w:b/>
                      <w:i/>
                      <w:iCs/>
                      <w:color w:val="000000"/>
                      <w:sz w:val="20"/>
                      <w:szCs w:val="20"/>
                      <w:lang w:eastAsia="lv-LV"/>
                    </w:rPr>
                    <w:t>euro</w:t>
                  </w:r>
                  <w:r w:rsidRPr="00A85536">
                    <w:rPr>
                      <w:rFonts w:ascii="Times New Roman" w:eastAsia="Times New Roman" w:hAnsi="Times New Roman" w:cs="Times New Roman"/>
                      <w:b/>
                      <w:color w:val="000000"/>
                      <w:sz w:val="20"/>
                      <w:szCs w:val="20"/>
                      <w:lang w:eastAsia="lv-LV"/>
                    </w:rPr>
                    <w:t>)</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454F18A8" w14:textId="77777777" w:rsidR="00B67822" w:rsidRPr="00A85536" w:rsidRDefault="00A66C7A" w:rsidP="00C27ACF">
                  <w:pPr>
                    <w:spacing w:after="0" w:line="240" w:lineRule="auto"/>
                    <w:rPr>
                      <w:rFonts w:ascii="Times New Roman" w:eastAsia="Times New Roman" w:hAnsi="Times New Roman" w:cs="Times New Roman"/>
                      <w:b/>
                      <w:color w:val="000000"/>
                      <w:sz w:val="20"/>
                      <w:szCs w:val="20"/>
                      <w:lang w:eastAsia="lv-LV"/>
                    </w:rPr>
                  </w:pPr>
                  <w:r w:rsidRPr="00A85536">
                    <w:rPr>
                      <w:rFonts w:ascii="Times New Roman" w:eastAsia="Times New Roman" w:hAnsi="Times New Roman" w:cs="Times New Roman"/>
                      <w:b/>
                      <w:color w:val="000000"/>
                      <w:sz w:val="20"/>
                      <w:szCs w:val="20"/>
                      <w:lang w:eastAsia="lv-LV"/>
                    </w:rPr>
                    <w:t>0</w:t>
                  </w:r>
                  <w:r w:rsidR="00C27ACF" w:rsidRPr="00A85536">
                    <w:rPr>
                      <w:rFonts w:ascii="Times New Roman" w:eastAsia="Times New Roman" w:hAnsi="Times New Roman" w:cs="Times New Roman"/>
                      <w:b/>
                      <w:color w:val="000000"/>
                      <w:sz w:val="20"/>
                      <w:szCs w:val="20"/>
                      <w:lang w:eastAsia="lv-LV"/>
                    </w:rPr>
                    <w:t>,</w:t>
                  </w:r>
                  <w:r w:rsidRPr="00A85536">
                    <w:rPr>
                      <w:rFonts w:ascii="Times New Roman" w:eastAsia="Times New Roman" w:hAnsi="Times New Roman" w:cs="Times New Roman"/>
                      <w:b/>
                      <w:color w:val="000000"/>
                      <w:sz w:val="20"/>
                      <w:szCs w:val="20"/>
                      <w:lang w:eastAsia="lv-LV"/>
                    </w:rPr>
                    <w:t>05% ietekme (</w:t>
                  </w:r>
                  <w:r w:rsidRPr="00A85536">
                    <w:rPr>
                      <w:rFonts w:ascii="Times New Roman" w:eastAsia="Times New Roman" w:hAnsi="Times New Roman" w:cs="Times New Roman"/>
                      <w:b/>
                      <w:i/>
                      <w:iCs/>
                      <w:color w:val="000000"/>
                      <w:sz w:val="20"/>
                      <w:szCs w:val="20"/>
                      <w:lang w:eastAsia="lv-LV"/>
                    </w:rPr>
                    <w:t>euro</w:t>
                  </w:r>
                  <w:r w:rsidRPr="00A85536">
                    <w:rPr>
                      <w:rFonts w:ascii="Times New Roman" w:eastAsia="Times New Roman" w:hAnsi="Times New Roman" w:cs="Times New Roman"/>
                      <w:b/>
                      <w:color w:val="000000"/>
                      <w:sz w:val="20"/>
                      <w:szCs w:val="20"/>
                      <w:lang w:eastAsia="lv-LV"/>
                    </w:rPr>
                    <w:t>)</w:t>
                  </w:r>
                </w:p>
              </w:tc>
            </w:tr>
            <w:tr w:rsidR="00865160" w:rsidRPr="00A85536" w14:paraId="3BB9764E" w14:textId="77777777" w:rsidTr="007A10D3">
              <w:trPr>
                <w:trHeight w:val="300"/>
              </w:trPr>
              <w:tc>
                <w:tcPr>
                  <w:tcW w:w="1650" w:type="dxa"/>
                  <w:tcBorders>
                    <w:top w:val="nil"/>
                    <w:left w:val="single" w:sz="4" w:space="0" w:color="auto"/>
                    <w:bottom w:val="single" w:sz="4" w:space="0" w:color="auto"/>
                    <w:right w:val="single" w:sz="4" w:space="0" w:color="auto"/>
                  </w:tcBorders>
                  <w:shd w:val="clear" w:color="auto" w:fill="auto"/>
                  <w:noWrap/>
                  <w:vAlign w:val="bottom"/>
                </w:tcPr>
                <w:p w14:paraId="5515FE49" w14:textId="77777777" w:rsidR="00B67822" w:rsidRPr="00A85536" w:rsidRDefault="00C81DC7" w:rsidP="00B67822">
                  <w:pPr>
                    <w:spacing w:after="0" w:line="240" w:lineRule="auto"/>
                    <w:jc w:val="right"/>
                    <w:rPr>
                      <w:rFonts w:ascii="Times New Roman" w:eastAsia="Times New Roman" w:hAnsi="Times New Roman" w:cs="Times New Roman"/>
                      <w:color w:val="000000"/>
                      <w:sz w:val="20"/>
                      <w:szCs w:val="20"/>
                      <w:lang w:eastAsia="lv-LV"/>
                    </w:rPr>
                  </w:pPr>
                  <w:r w:rsidRPr="00A85536">
                    <w:rPr>
                      <w:rFonts w:ascii="Times New Roman" w:eastAsia="Times New Roman" w:hAnsi="Times New Roman" w:cs="Times New Roman"/>
                      <w:color w:val="000000"/>
                      <w:sz w:val="20"/>
                      <w:szCs w:val="20"/>
                      <w:lang w:eastAsia="lv-LV"/>
                    </w:rPr>
                    <w:t>1</w:t>
                  </w:r>
                </w:p>
              </w:tc>
              <w:tc>
                <w:tcPr>
                  <w:tcW w:w="2763" w:type="dxa"/>
                  <w:tcBorders>
                    <w:top w:val="nil"/>
                    <w:left w:val="nil"/>
                    <w:bottom w:val="single" w:sz="4" w:space="0" w:color="auto"/>
                    <w:right w:val="single" w:sz="4" w:space="0" w:color="auto"/>
                  </w:tcBorders>
                  <w:shd w:val="clear" w:color="auto" w:fill="auto"/>
                  <w:noWrap/>
                  <w:vAlign w:val="bottom"/>
                  <w:hideMark/>
                </w:tcPr>
                <w:p w14:paraId="47C91D3F" w14:textId="77777777" w:rsidR="00B67822" w:rsidRPr="00A85536" w:rsidRDefault="00A66C7A" w:rsidP="00B67822">
                  <w:pPr>
                    <w:spacing w:after="0" w:line="240" w:lineRule="auto"/>
                    <w:jc w:val="right"/>
                    <w:rPr>
                      <w:rFonts w:ascii="Times New Roman" w:eastAsia="Times New Roman" w:hAnsi="Times New Roman" w:cs="Times New Roman"/>
                      <w:sz w:val="20"/>
                      <w:szCs w:val="20"/>
                      <w:lang w:eastAsia="lv-LV"/>
                    </w:rPr>
                  </w:pPr>
                  <w:r w:rsidRPr="00A85536">
                    <w:rPr>
                      <w:rFonts w:ascii="Times New Roman" w:eastAsia="Times New Roman" w:hAnsi="Times New Roman" w:cs="Times New Roman"/>
                      <w:sz w:val="20"/>
                      <w:szCs w:val="20"/>
                      <w:lang w:eastAsia="lv-LV"/>
                    </w:rPr>
                    <w:t>2091057</w:t>
                  </w:r>
                </w:p>
              </w:tc>
              <w:tc>
                <w:tcPr>
                  <w:tcW w:w="2126" w:type="dxa"/>
                  <w:tcBorders>
                    <w:top w:val="nil"/>
                    <w:left w:val="nil"/>
                    <w:bottom w:val="single" w:sz="4" w:space="0" w:color="auto"/>
                    <w:right w:val="single" w:sz="4" w:space="0" w:color="auto"/>
                  </w:tcBorders>
                  <w:shd w:val="clear" w:color="auto" w:fill="auto"/>
                  <w:noWrap/>
                  <w:vAlign w:val="bottom"/>
                  <w:hideMark/>
                </w:tcPr>
                <w:p w14:paraId="0973D4DA" w14:textId="77777777" w:rsidR="00B67822" w:rsidRPr="00A85536" w:rsidRDefault="00B67822" w:rsidP="00B67822">
                  <w:pPr>
                    <w:spacing w:after="0" w:line="240" w:lineRule="auto"/>
                    <w:jc w:val="right"/>
                    <w:rPr>
                      <w:rFonts w:ascii="Times New Roman" w:eastAsia="Times New Roman" w:hAnsi="Times New Roman" w:cs="Times New Roman"/>
                      <w:sz w:val="20"/>
                      <w:szCs w:val="20"/>
                      <w:lang w:eastAsia="lv-LV"/>
                    </w:rPr>
                  </w:pPr>
                </w:p>
              </w:tc>
            </w:tr>
            <w:tr w:rsidR="00865160" w:rsidRPr="00A85536" w14:paraId="0D7D7BF3" w14:textId="77777777" w:rsidTr="007A10D3">
              <w:trPr>
                <w:trHeight w:val="300"/>
              </w:trPr>
              <w:tc>
                <w:tcPr>
                  <w:tcW w:w="1650" w:type="dxa"/>
                  <w:tcBorders>
                    <w:top w:val="nil"/>
                    <w:left w:val="single" w:sz="4" w:space="0" w:color="auto"/>
                    <w:bottom w:val="single" w:sz="4" w:space="0" w:color="auto"/>
                    <w:right w:val="single" w:sz="4" w:space="0" w:color="auto"/>
                  </w:tcBorders>
                  <w:shd w:val="clear" w:color="auto" w:fill="auto"/>
                  <w:noWrap/>
                  <w:vAlign w:val="bottom"/>
                </w:tcPr>
                <w:p w14:paraId="54FC5046" w14:textId="77777777" w:rsidR="00B67822" w:rsidRPr="00A85536" w:rsidRDefault="00C81DC7" w:rsidP="00B67822">
                  <w:pPr>
                    <w:spacing w:after="0" w:line="240" w:lineRule="auto"/>
                    <w:jc w:val="right"/>
                    <w:rPr>
                      <w:rFonts w:ascii="Times New Roman" w:eastAsia="Times New Roman" w:hAnsi="Times New Roman" w:cs="Times New Roman"/>
                      <w:color w:val="000000"/>
                      <w:sz w:val="20"/>
                      <w:szCs w:val="20"/>
                      <w:lang w:eastAsia="lv-LV"/>
                    </w:rPr>
                  </w:pPr>
                  <w:r w:rsidRPr="00A85536">
                    <w:rPr>
                      <w:rFonts w:ascii="Times New Roman" w:eastAsia="Times New Roman" w:hAnsi="Times New Roman" w:cs="Times New Roman"/>
                      <w:color w:val="000000"/>
                      <w:sz w:val="20"/>
                      <w:szCs w:val="20"/>
                      <w:lang w:eastAsia="lv-LV"/>
                    </w:rPr>
                    <w:t>2</w:t>
                  </w:r>
                </w:p>
              </w:tc>
              <w:tc>
                <w:tcPr>
                  <w:tcW w:w="2763" w:type="dxa"/>
                  <w:tcBorders>
                    <w:top w:val="nil"/>
                    <w:left w:val="nil"/>
                    <w:bottom w:val="single" w:sz="4" w:space="0" w:color="auto"/>
                    <w:right w:val="single" w:sz="4" w:space="0" w:color="auto"/>
                  </w:tcBorders>
                  <w:shd w:val="clear" w:color="auto" w:fill="auto"/>
                  <w:noWrap/>
                  <w:vAlign w:val="bottom"/>
                  <w:hideMark/>
                </w:tcPr>
                <w:p w14:paraId="6EA06146" w14:textId="77777777" w:rsidR="00B67822" w:rsidRPr="00A85536" w:rsidRDefault="00A66C7A" w:rsidP="00B67822">
                  <w:pPr>
                    <w:spacing w:after="0" w:line="240" w:lineRule="auto"/>
                    <w:jc w:val="right"/>
                    <w:rPr>
                      <w:rFonts w:ascii="Times New Roman" w:eastAsia="Times New Roman" w:hAnsi="Times New Roman" w:cs="Times New Roman"/>
                      <w:sz w:val="20"/>
                      <w:szCs w:val="20"/>
                      <w:lang w:eastAsia="lv-LV"/>
                    </w:rPr>
                  </w:pPr>
                  <w:r w:rsidRPr="00A85536">
                    <w:rPr>
                      <w:rFonts w:ascii="Times New Roman" w:eastAsia="Times New Roman" w:hAnsi="Times New Roman" w:cs="Times New Roman"/>
                      <w:sz w:val="20"/>
                      <w:szCs w:val="20"/>
                      <w:lang w:eastAsia="lv-LV"/>
                    </w:rPr>
                    <w:t>432046</w:t>
                  </w:r>
                </w:p>
              </w:tc>
              <w:tc>
                <w:tcPr>
                  <w:tcW w:w="2126" w:type="dxa"/>
                  <w:tcBorders>
                    <w:top w:val="nil"/>
                    <w:left w:val="nil"/>
                    <w:bottom w:val="single" w:sz="4" w:space="0" w:color="auto"/>
                    <w:right w:val="single" w:sz="4" w:space="0" w:color="auto"/>
                  </w:tcBorders>
                  <w:shd w:val="clear" w:color="auto" w:fill="auto"/>
                  <w:noWrap/>
                  <w:vAlign w:val="bottom"/>
                  <w:hideMark/>
                </w:tcPr>
                <w:p w14:paraId="19C09E16" w14:textId="77777777" w:rsidR="00B67822" w:rsidRPr="00A85536" w:rsidRDefault="00A66C7A" w:rsidP="00B67822">
                  <w:pPr>
                    <w:spacing w:after="0" w:line="240" w:lineRule="auto"/>
                    <w:rPr>
                      <w:rFonts w:ascii="Times New Roman" w:eastAsia="Times New Roman" w:hAnsi="Times New Roman" w:cs="Times New Roman"/>
                      <w:sz w:val="20"/>
                      <w:szCs w:val="20"/>
                      <w:lang w:eastAsia="lv-LV"/>
                    </w:rPr>
                  </w:pPr>
                  <w:r w:rsidRPr="00A85536">
                    <w:rPr>
                      <w:rFonts w:ascii="Times New Roman" w:eastAsia="Times New Roman" w:hAnsi="Times New Roman" w:cs="Times New Roman"/>
                      <w:sz w:val="20"/>
                      <w:szCs w:val="20"/>
                      <w:lang w:eastAsia="lv-LV"/>
                    </w:rPr>
                    <w:t> </w:t>
                  </w:r>
                </w:p>
              </w:tc>
            </w:tr>
            <w:tr w:rsidR="00865160" w:rsidRPr="00A85536" w14:paraId="0703D05E" w14:textId="77777777" w:rsidTr="007A10D3">
              <w:trPr>
                <w:trHeight w:val="300"/>
              </w:trPr>
              <w:tc>
                <w:tcPr>
                  <w:tcW w:w="1650" w:type="dxa"/>
                  <w:tcBorders>
                    <w:top w:val="nil"/>
                    <w:left w:val="single" w:sz="4" w:space="0" w:color="auto"/>
                    <w:bottom w:val="single" w:sz="4" w:space="0" w:color="auto"/>
                    <w:right w:val="single" w:sz="4" w:space="0" w:color="auto"/>
                  </w:tcBorders>
                  <w:shd w:val="clear" w:color="auto" w:fill="auto"/>
                  <w:noWrap/>
                  <w:vAlign w:val="bottom"/>
                </w:tcPr>
                <w:p w14:paraId="2208D778" w14:textId="77777777" w:rsidR="00B67822" w:rsidRPr="00A85536" w:rsidRDefault="00C81DC7" w:rsidP="00B67822">
                  <w:pPr>
                    <w:spacing w:after="0" w:line="240" w:lineRule="auto"/>
                    <w:jc w:val="right"/>
                    <w:rPr>
                      <w:rFonts w:ascii="Times New Roman" w:eastAsia="Times New Roman" w:hAnsi="Times New Roman" w:cs="Times New Roman"/>
                      <w:color w:val="000000"/>
                      <w:sz w:val="20"/>
                      <w:szCs w:val="20"/>
                      <w:lang w:eastAsia="lv-LV"/>
                    </w:rPr>
                  </w:pPr>
                  <w:r w:rsidRPr="00A85536">
                    <w:rPr>
                      <w:rFonts w:ascii="Times New Roman" w:eastAsia="Times New Roman" w:hAnsi="Times New Roman" w:cs="Times New Roman"/>
                      <w:color w:val="000000"/>
                      <w:sz w:val="20"/>
                      <w:szCs w:val="20"/>
                      <w:lang w:eastAsia="lv-LV"/>
                    </w:rPr>
                    <w:t>3</w:t>
                  </w:r>
                </w:p>
              </w:tc>
              <w:tc>
                <w:tcPr>
                  <w:tcW w:w="2763" w:type="dxa"/>
                  <w:tcBorders>
                    <w:top w:val="nil"/>
                    <w:left w:val="nil"/>
                    <w:bottom w:val="single" w:sz="4" w:space="0" w:color="auto"/>
                    <w:right w:val="single" w:sz="4" w:space="0" w:color="auto"/>
                  </w:tcBorders>
                  <w:shd w:val="clear" w:color="auto" w:fill="auto"/>
                  <w:noWrap/>
                  <w:vAlign w:val="bottom"/>
                  <w:hideMark/>
                </w:tcPr>
                <w:p w14:paraId="483EE74B" w14:textId="77777777" w:rsidR="00B67822" w:rsidRPr="00A85536" w:rsidRDefault="00A66C7A" w:rsidP="00B67822">
                  <w:pPr>
                    <w:spacing w:after="0" w:line="240" w:lineRule="auto"/>
                    <w:jc w:val="right"/>
                    <w:rPr>
                      <w:rFonts w:ascii="Times New Roman" w:eastAsia="Times New Roman" w:hAnsi="Times New Roman" w:cs="Times New Roman"/>
                      <w:sz w:val="20"/>
                      <w:szCs w:val="20"/>
                      <w:lang w:eastAsia="lv-LV"/>
                    </w:rPr>
                  </w:pPr>
                  <w:r w:rsidRPr="00A85536">
                    <w:rPr>
                      <w:rFonts w:ascii="Times New Roman" w:eastAsia="Times New Roman" w:hAnsi="Times New Roman" w:cs="Times New Roman"/>
                      <w:sz w:val="20"/>
                      <w:szCs w:val="20"/>
                      <w:lang w:eastAsia="lv-LV"/>
                    </w:rPr>
                    <w:t>4920611</w:t>
                  </w:r>
                </w:p>
              </w:tc>
              <w:tc>
                <w:tcPr>
                  <w:tcW w:w="2126" w:type="dxa"/>
                  <w:tcBorders>
                    <w:top w:val="nil"/>
                    <w:left w:val="nil"/>
                    <w:bottom w:val="single" w:sz="4" w:space="0" w:color="auto"/>
                    <w:right w:val="single" w:sz="4" w:space="0" w:color="auto"/>
                  </w:tcBorders>
                  <w:shd w:val="clear" w:color="auto" w:fill="auto"/>
                  <w:noWrap/>
                  <w:vAlign w:val="bottom"/>
                  <w:hideMark/>
                </w:tcPr>
                <w:p w14:paraId="303BF3C6" w14:textId="77777777" w:rsidR="00B67822" w:rsidRPr="00A85536" w:rsidRDefault="00A66C7A" w:rsidP="00B67822">
                  <w:pPr>
                    <w:spacing w:after="0" w:line="240" w:lineRule="auto"/>
                    <w:jc w:val="right"/>
                    <w:rPr>
                      <w:rFonts w:ascii="Times New Roman" w:eastAsia="Times New Roman" w:hAnsi="Times New Roman" w:cs="Times New Roman"/>
                      <w:bCs/>
                      <w:sz w:val="20"/>
                      <w:szCs w:val="20"/>
                      <w:lang w:eastAsia="lv-LV"/>
                    </w:rPr>
                  </w:pPr>
                  <w:r w:rsidRPr="00A85536">
                    <w:rPr>
                      <w:rFonts w:ascii="Times New Roman" w:eastAsia="Times New Roman" w:hAnsi="Times New Roman" w:cs="Times New Roman"/>
                      <w:bCs/>
                      <w:sz w:val="20"/>
                      <w:szCs w:val="20"/>
                      <w:lang w:eastAsia="lv-LV"/>
                    </w:rPr>
                    <w:t>2460</w:t>
                  </w:r>
                </w:p>
              </w:tc>
            </w:tr>
            <w:tr w:rsidR="00865160" w:rsidRPr="00A85536" w14:paraId="131A203F" w14:textId="77777777" w:rsidTr="007A10D3">
              <w:trPr>
                <w:trHeight w:val="300"/>
              </w:trPr>
              <w:tc>
                <w:tcPr>
                  <w:tcW w:w="1650" w:type="dxa"/>
                  <w:tcBorders>
                    <w:top w:val="nil"/>
                    <w:left w:val="single" w:sz="4" w:space="0" w:color="auto"/>
                    <w:bottom w:val="single" w:sz="4" w:space="0" w:color="auto"/>
                    <w:right w:val="single" w:sz="4" w:space="0" w:color="auto"/>
                  </w:tcBorders>
                  <w:shd w:val="clear" w:color="auto" w:fill="auto"/>
                  <w:noWrap/>
                  <w:vAlign w:val="bottom"/>
                </w:tcPr>
                <w:p w14:paraId="385D6D08" w14:textId="77777777" w:rsidR="00B67822" w:rsidRPr="00A85536" w:rsidRDefault="00C81DC7" w:rsidP="00B67822">
                  <w:pPr>
                    <w:spacing w:after="0" w:line="240" w:lineRule="auto"/>
                    <w:jc w:val="right"/>
                    <w:rPr>
                      <w:rFonts w:ascii="Times New Roman" w:eastAsia="Times New Roman" w:hAnsi="Times New Roman" w:cs="Times New Roman"/>
                      <w:color w:val="000000"/>
                      <w:sz w:val="20"/>
                      <w:szCs w:val="20"/>
                      <w:lang w:eastAsia="lv-LV"/>
                    </w:rPr>
                  </w:pPr>
                  <w:r w:rsidRPr="00A85536">
                    <w:rPr>
                      <w:rFonts w:ascii="Times New Roman" w:eastAsia="Times New Roman" w:hAnsi="Times New Roman" w:cs="Times New Roman"/>
                      <w:color w:val="000000"/>
                      <w:sz w:val="20"/>
                      <w:szCs w:val="20"/>
                      <w:lang w:eastAsia="lv-LV"/>
                    </w:rPr>
                    <w:t>4</w:t>
                  </w:r>
                </w:p>
              </w:tc>
              <w:tc>
                <w:tcPr>
                  <w:tcW w:w="2763" w:type="dxa"/>
                  <w:tcBorders>
                    <w:top w:val="nil"/>
                    <w:left w:val="nil"/>
                    <w:bottom w:val="single" w:sz="4" w:space="0" w:color="auto"/>
                    <w:right w:val="single" w:sz="4" w:space="0" w:color="auto"/>
                  </w:tcBorders>
                  <w:shd w:val="clear" w:color="auto" w:fill="auto"/>
                  <w:noWrap/>
                  <w:vAlign w:val="bottom"/>
                  <w:hideMark/>
                </w:tcPr>
                <w:p w14:paraId="732C9F4C" w14:textId="77777777" w:rsidR="00B67822" w:rsidRPr="00A85536" w:rsidRDefault="00A66C7A" w:rsidP="00B67822">
                  <w:pPr>
                    <w:spacing w:after="0" w:line="240" w:lineRule="auto"/>
                    <w:jc w:val="right"/>
                    <w:rPr>
                      <w:rFonts w:ascii="Times New Roman" w:eastAsia="Times New Roman" w:hAnsi="Times New Roman" w:cs="Times New Roman"/>
                      <w:sz w:val="20"/>
                      <w:szCs w:val="20"/>
                      <w:lang w:eastAsia="lv-LV"/>
                    </w:rPr>
                  </w:pPr>
                  <w:r w:rsidRPr="00A85536">
                    <w:rPr>
                      <w:rFonts w:ascii="Times New Roman" w:eastAsia="Times New Roman" w:hAnsi="Times New Roman" w:cs="Times New Roman"/>
                      <w:sz w:val="20"/>
                      <w:szCs w:val="20"/>
                      <w:lang w:eastAsia="lv-LV"/>
                    </w:rPr>
                    <w:t>5455782</w:t>
                  </w:r>
                </w:p>
              </w:tc>
              <w:tc>
                <w:tcPr>
                  <w:tcW w:w="2126" w:type="dxa"/>
                  <w:tcBorders>
                    <w:top w:val="nil"/>
                    <w:left w:val="nil"/>
                    <w:bottom w:val="single" w:sz="4" w:space="0" w:color="auto"/>
                    <w:right w:val="single" w:sz="4" w:space="0" w:color="auto"/>
                  </w:tcBorders>
                  <w:shd w:val="clear" w:color="auto" w:fill="auto"/>
                  <w:noWrap/>
                  <w:vAlign w:val="bottom"/>
                  <w:hideMark/>
                </w:tcPr>
                <w:p w14:paraId="11E82D2F" w14:textId="77777777" w:rsidR="00B67822" w:rsidRPr="00A85536" w:rsidRDefault="00A66C7A" w:rsidP="00B67822">
                  <w:pPr>
                    <w:spacing w:after="0" w:line="240" w:lineRule="auto"/>
                    <w:jc w:val="right"/>
                    <w:rPr>
                      <w:rFonts w:ascii="Times New Roman" w:eastAsia="Times New Roman" w:hAnsi="Times New Roman" w:cs="Times New Roman"/>
                      <w:sz w:val="20"/>
                      <w:szCs w:val="20"/>
                      <w:lang w:eastAsia="lv-LV"/>
                    </w:rPr>
                  </w:pPr>
                  <w:r w:rsidRPr="00A85536">
                    <w:rPr>
                      <w:rFonts w:ascii="Times New Roman" w:eastAsia="Times New Roman" w:hAnsi="Times New Roman" w:cs="Times New Roman"/>
                      <w:sz w:val="20"/>
                      <w:szCs w:val="20"/>
                      <w:lang w:eastAsia="lv-LV"/>
                    </w:rPr>
                    <w:t>2728</w:t>
                  </w:r>
                </w:p>
              </w:tc>
            </w:tr>
            <w:tr w:rsidR="00865160" w:rsidRPr="00A85536" w14:paraId="291FBA7D" w14:textId="77777777" w:rsidTr="007A10D3">
              <w:trPr>
                <w:trHeight w:val="300"/>
              </w:trPr>
              <w:tc>
                <w:tcPr>
                  <w:tcW w:w="1650" w:type="dxa"/>
                  <w:tcBorders>
                    <w:top w:val="nil"/>
                    <w:left w:val="single" w:sz="4" w:space="0" w:color="auto"/>
                    <w:bottom w:val="single" w:sz="4" w:space="0" w:color="auto"/>
                    <w:right w:val="single" w:sz="4" w:space="0" w:color="auto"/>
                  </w:tcBorders>
                  <w:shd w:val="clear" w:color="auto" w:fill="auto"/>
                  <w:noWrap/>
                  <w:vAlign w:val="bottom"/>
                </w:tcPr>
                <w:p w14:paraId="6C53BEE4" w14:textId="77777777" w:rsidR="00B67822" w:rsidRPr="00A85536" w:rsidRDefault="00C81DC7" w:rsidP="00B67822">
                  <w:pPr>
                    <w:spacing w:after="0" w:line="240" w:lineRule="auto"/>
                    <w:jc w:val="right"/>
                    <w:rPr>
                      <w:rFonts w:ascii="Times New Roman" w:eastAsia="Times New Roman" w:hAnsi="Times New Roman" w:cs="Times New Roman"/>
                      <w:color w:val="000000"/>
                      <w:sz w:val="20"/>
                      <w:szCs w:val="20"/>
                      <w:lang w:eastAsia="lv-LV"/>
                    </w:rPr>
                  </w:pPr>
                  <w:r w:rsidRPr="00A85536">
                    <w:rPr>
                      <w:rFonts w:ascii="Times New Roman" w:eastAsia="Times New Roman" w:hAnsi="Times New Roman" w:cs="Times New Roman"/>
                      <w:color w:val="000000"/>
                      <w:sz w:val="20"/>
                      <w:szCs w:val="20"/>
                      <w:lang w:eastAsia="lv-LV"/>
                    </w:rPr>
                    <w:t>5</w:t>
                  </w:r>
                </w:p>
              </w:tc>
              <w:tc>
                <w:tcPr>
                  <w:tcW w:w="2763" w:type="dxa"/>
                  <w:tcBorders>
                    <w:top w:val="nil"/>
                    <w:left w:val="nil"/>
                    <w:bottom w:val="single" w:sz="4" w:space="0" w:color="auto"/>
                    <w:right w:val="single" w:sz="4" w:space="0" w:color="auto"/>
                  </w:tcBorders>
                  <w:shd w:val="clear" w:color="auto" w:fill="auto"/>
                  <w:noWrap/>
                  <w:vAlign w:val="bottom"/>
                  <w:hideMark/>
                </w:tcPr>
                <w:p w14:paraId="63CF1EE5" w14:textId="77777777" w:rsidR="00B67822" w:rsidRPr="00A85536" w:rsidRDefault="00A66C7A" w:rsidP="00B67822">
                  <w:pPr>
                    <w:spacing w:after="0" w:line="240" w:lineRule="auto"/>
                    <w:jc w:val="right"/>
                    <w:rPr>
                      <w:rFonts w:ascii="Times New Roman" w:eastAsia="Times New Roman" w:hAnsi="Times New Roman" w:cs="Times New Roman"/>
                      <w:sz w:val="20"/>
                      <w:szCs w:val="20"/>
                      <w:lang w:eastAsia="lv-LV"/>
                    </w:rPr>
                  </w:pPr>
                  <w:r w:rsidRPr="00A85536">
                    <w:rPr>
                      <w:rFonts w:ascii="Times New Roman" w:eastAsia="Times New Roman" w:hAnsi="Times New Roman" w:cs="Times New Roman"/>
                      <w:sz w:val="20"/>
                      <w:szCs w:val="20"/>
                      <w:lang w:eastAsia="lv-LV"/>
                    </w:rPr>
                    <w:t>1147208</w:t>
                  </w:r>
                </w:p>
              </w:tc>
              <w:tc>
                <w:tcPr>
                  <w:tcW w:w="2126" w:type="dxa"/>
                  <w:tcBorders>
                    <w:top w:val="nil"/>
                    <w:left w:val="nil"/>
                    <w:bottom w:val="single" w:sz="4" w:space="0" w:color="auto"/>
                    <w:right w:val="single" w:sz="4" w:space="0" w:color="auto"/>
                  </w:tcBorders>
                  <w:shd w:val="clear" w:color="auto" w:fill="auto"/>
                  <w:noWrap/>
                  <w:vAlign w:val="bottom"/>
                  <w:hideMark/>
                </w:tcPr>
                <w:p w14:paraId="1BE130F4" w14:textId="77777777" w:rsidR="00B67822" w:rsidRPr="00A85536" w:rsidRDefault="00A66C7A" w:rsidP="00B67822">
                  <w:pPr>
                    <w:spacing w:after="0" w:line="240" w:lineRule="auto"/>
                    <w:rPr>
                      <w:rFonts w:ascii="Times New Roman" w:eastAsia="Times New Roman" w:hAnsi="Times New Roman" w:cs="Times New Roman"/>
                      <w:sz w:val="20"/>
                      <w:szCs w:val="20"/>
                      <w:lang w:eastAsia="lv-LV"/>
                    </w:rPr>
                  </w:pPr>
                  <w:r w:rsidRPr="00A85536">
                    <w:rPr>
                      <w:rFonts w:ascii="Times New Roman" w:eastAsia="Times New Roman" w:hAnsi="Times New Roman" w:cs="Times New Roman"/>
                      <w:sz w:val="20"/>
                      <w:szCs w:val="20"/>
                      <w:lang w:eastAsia="lv-LV"/>
                    </w:rPr>
                    <w:t> </w:t>
                  </w:r>
                </w:p>
              </w:tc>
            </w:tr>
            <w:tr w:rsidR="00865160" w:rsidRPr="00A85536" w14:paraId="0AD5EF8F" w14:textId="77777777" w:rsidTr="007A10D3">
              <w:trPr>
                <w:trHeight w:val="300"/>
              </w:trPr>
              <w:tc>
                <w:tcPr>
                  <w:tcW w:w="1650" w:type="dxa"/>
                  <w:tcBorders>
                    <w:top w:val="nil"/>
                    <w:left w:val="single" w:sz="4" w:space="0" w:color="auto"/>
                    <w:bottom w:val="single" w:sz="4" w:space="0" w:color="auto"/>
                    <w:right w:val="single" w:sz="4" w:space="0" w:color="auto"/>
                  </w:tcBorders>
                  <w:shd w:val="clear" w:color="auto" w:fill="auto"/>
                  <w:noWrap/>
                  <w:vAlign w:val="bottom"/>
                </w:tcPr>
                <w:p w14:paraId="41420994" w14:textId="77777777" w:rsidR="00B67822" w:rsidRPr="00A85536" w:rsidRDefault="00C81DC7" w:rsidP="00B67822">
                  <w:pPr>
                    <w:spacing w:after="0" w:line="240" w:lineRule="auto"/>
                    <w:jc w:val="right"/>
                    <w:rPr>
                      <w:rFonts w:ascii="Times New Roman" w:eastAsia="Times New Roman" w:hAnsi="Times New Roman" w:cs="Times New Roman"/>
                      <w:color w:val="000000"/>
                      <w:sz w:val="20"/>
                      <w:szCs w:val="20"/>
                      <w:lang w:eastAsia="lv-LV"/>
                    </w:rPr>
                  </w:pPr>
                  <w:r w:rsidRPr="00A85536">
                    <w:rPr>
                      <w:rFonts w:ascii="Times New Roman" w:eastAsia="Times New Roman" w:hAnsi="Times New Roman" w:cs="Times New Roman"/>
                      <w:color w:val="000000"/>
                      <w:sz w:val="20"/>
                      <w:szCs w:val="20"/>
                      <w:lang w:eastAsia="lv-LV"/>
                    </w:rPr>
                    <w:t>6</w:t>
                  </w:r>
                </w:p>
              </w:tc>
              <w:tc>
                <w:tcPr>
                  <w:tcW w:w="2763" w:type="dxa"/>
                  <w:tcBorders>
                    <w:top w:val="nil"/>
                    <w:left w:val="nil"/>
                    <w:bottom w:val="single" w:sz="4" w:space="0" w:color="auto"/>
                    <w:right w:val="single" w:sz="4" w:space="0" w:color="auto"/>
                  </w:tcBorders>
                  <w:shd w:val="clear" w:color="auto" w:fill="auto"/>
                  <w:noWrap/>
                  <w:vAlign w:val="bottom"/>
                  <w:hideMark/>
                </w:tcPr>
                <w:p w14:paraId="1D764723" w14:textId="77777777" w:rsidR="00B67822" w:rsidRPr="00A85536" w:rsidRDefault="00A66C7A" w:rsidP="00B67822">
                  <w:pPr>
                    <w:spacing w:after="0" w:line="240" w:lineRule="auto"/>
                    <w:jc w:val="right"/>
                    <w:rPr>
                      <w:rFonts w:ascii="Times New Roman" w:eastAsia="Times New Roman" w:hAnsi="Times New Roman" w:cs="Times New Roman"/>
                      <w:sz w:val="20"/>
                      <w:szCs w:val="20"/>
                      <w:lang w:eastAsia="lv-LV"/>
                    </w:rPr>
                  </w:pPr>
                  <w:r w:rsidRPr="00A85536">
                    <w:rPr>
                      <w:rFonts w:ascii="Times New Roman" w:eastAsia="Times New Roman" w:hAnsi="Times New Roman" w:cs="Times New Roman"/>
                      <w:sz w:val="20"/>
                      <w:szCs w:val="20"/>
                      <w:lang w:eastAsia="lv-LV"/>
                    </w:rPr>
                    <w:t>2831676</w:t>
                  </w:r>
                </w:p>
              </w:tc>
              <w:tc>
                <w:tcPr>
                  <w:tcW w:w="2126" w:type="dxa"/>
                  <w:tcBorders>
                    <w:top w:val="nil"/>
                    <w:left w:val="nil"/>
                    <w:bottom w:val="single" w:sz="4" w:space="0" w:color="auto"/>
                    <w:right w:val="single" w:sz="4" w:space="0" w:color="auto"/>
                  </w:tcBorders>
                  <w:shd w:val="clear" w:color="auto" w:fill="auto"/>
                  <w:noWrap/>
                  <w:vAlign w:val="bottom"/>
                  <w:hideMark/>
                </w:tcPr>
                <w:p w14:paraId="5D93D16B" w14:textId="77777777" w:rsidR="00B67822" w:rsidRPr="00A85536" w:rsidRDefault="00A66C7A" w:rsidP="00B67822">
                  <w:pPr>
                    <w:spacing w:after="0" w:line="240" w:lineRule="auto"/>
                    <w:rPr>
                      <w:rFonts w:ascii="Times New Roman" w:eastAsia="Times New Roman" w:hAnsi="Times New Roman" w:cs="Times New Roman"/>
                      <w:sz w:val="20"/>
                      <w:szCs w:val="20"/>
                      <w:lang w:eastAsia="lv-LV"/>
                    </w:rPr>
                  </w:pPr>
                  <w:r w:rsidRPr="00A85536">
                    <w:rPr>
                      <w:rFonts w:ascii="Times New Roman" w:eastAsia="Times New Roman" w:hAnsi="Times New Roman" w:cs="Times New Roman"/>
                      <w:sz w:val="20"/>
                      <w:szCs w:val="20"/>
                      <w:lang w:eastAsia="lv-LV"/>
                    </w:rPr>
                    <w:t> </w:t>
                  </w:r>
                </w:p>
              </w:tc>
            </w:tr>
            <w:tr w:rsidR="00865160" w:rsidRPr="00A85536" w14:paraId="623AA81B" w14:textId="77777777" w:rsidTr="007A10D3">
              <w:trPr>
                <w:trHeight w:val="300"/>
              </w:trPr>
              <w:tc>
                <w:tcPr>
                  <w:tcW w:w="1650" w:type="dxa"/>
                  <w:tcBorders>
                    <w:top w:val="nil"/>
                    <w:left w:val="single" w:sz="4" w:space="0" w:color="auto"/>
                    <w:bottom w:val="single" w:sz="4" w:space="0" w:color="auto"/>
                    <w:right w:val="single" w:sz="4" w:space="0" w:color="auto"/>
                  </w:tcBorders>
                  <w:shd w:val="clear" w:color="auto" w:fill="auto"/>
                  <w:noWrap/>
                  <w:vAlign w:val="bottom"/>
                </w:tcPr>
                <w:p w14:paraId="4C53F3D3" w14:textId="77777777" w:rsidR="00B67822" w:rsidRPr="00A85536" w:rsidRDefault="00C81DC7" w:rsidP="00B67822">
                  <w:pPr>
                    <w:spacing w:after="0" w:line="240" w:lineRule="auto"/>
                    <w:jc w:val="right"/>
                    <w:rPr>
                      <w:rFonts w:ascii="Times New Roman" w:eastAsia="Times New Roman" w:hAnsi="Times New Roman" w:cs="Times New Roman"/>
                      <w:color w:val="000000"/>
                      <w:sz w:val="20"/>
                      <w:szCs w:val="20"/>
                      <w:lang w:eastAsia="lv-LV"/>
                    </w:rPr>
                  </w:pPr>
                  <w:r w:rsidRPr="00A85536">
                    <w:rPr>
                      <w:rFonts w:ascii="Times New Roman" w:eastAsia="Times New Roman" w:hAnsi="Times New Roman" w:cs="Times New Roman"/>
                      <w:color w:val="000000"/>
                      <w:sz w:val="20"/>
                      <w:szCs w:val="20"/>
                      <w:lang w:eastAsia="lv-LV"/>
                    </w:rPr>
                    <w:t>7</w:t>
                  </w:r>
                </w:p>
              </w:tc>
              <w:tc>
                <w:tcPr>
                  <w:tcW w:w="2763" w:type="dxa"/>
                  <w:tcBorders>
                    <w:top w:val="nil"/>
                    <w:left w:val="nil"/>
                    <w:bottom w:val="single" w:sz="4" w:space="0" w:color="auto"/>
                    <w:right w:val="single" w:sz="4" w:space="0" w:color="auto"/>
                  </w:tcBorders>
                  <w:shd w:val="clear" w:color="auto" w:fill="auto"/>
                  <w:noWrap/>
                  <w:vAlign w:val="bottom"/>
                  <w:hideMark/>
                </w:tcPr>
                <w:p w14:paraId="4BBDCC4E" w14:textId="77777777" w:rsidR="00B67822" w:rsidRPr="00A85536" w:rsidRDefault="00A66C7A" w:rsidP="00B67822">
                  <w:pPr>
                    <w:spacing w:after="0" w:line="240" w:lineRule="auto"/>
                    <w:jc w:val="right"/>
                    <w:rPr>
                      <w:rFonts w:ascii="Times New Roman" w:eastAsia="Times New Roman" w:hAnsi="Times New Roman" w:cs="Times New Roman"/>
                      <w:sz w:val="20"/>
                      <w:szCs w:val="20"/>
                      <w:lang w:eastAsia="lv-LV"/>
                    </w:rPr>
                  </w:pPr>
                  <w:r w:rsidRPr="00A85536">
                    <w:rPr>
                      <w:rFonts w:ascii="Times New Roman" w:eastAsia="Times New Roman" w:hAnsi="Times New Roman" w:cs="Times New Roman"/>
                      <w:sz w:val="20"/>
                      <w:szCs w:val="20"/>
                      <w:lang w:eastAsia="lv-LV"/>
                    </w:rPr>
                    <w:t>11178963</w:t>
                  </w:r>
                </w:p>
              </w:tc>
              <w:tc>
                <w:tcPr>
                  <w:tcW w:w="2126" w:type="dxa"/>
                  <w:tcBorders>
                    <w:top w:val="nil"/>
                    <w:left w:val="nil"/>
                    <w:bottom w:val="single" w:sz="4" w:space="0" w:color="auto"/>
                    <w:right w:val="single" w:sz="4" w:space="0" w:color="auto"/>
                  </w:tcBorders>
                  <w:shd w:val="clear" w:color="auto" w:fill="auto"/>
                  <w:noWrap/>
                  <w:vAlign w:val="bottom"/>
                  <w:hideMark/>
                </w:tcPr>
                <w:p w14:paraId="4B53A055" w14:textId="77777777" w:rsidR="00B67822" w:rsidRPr="00A85536" w:rsidRDefault="00A66C7A" w:rsidP="00B67822">
                  <w:pPr>
                    <w:spacing w:after="0" w:line="240" w:lineRule="auto"/>
                    <w:jc w:val="right"/>
                    <w:rPr>
                      <w:rFonts w:ascii="Times New Roman" w:eastAsia="Times New Roman" w:hAnsi="Times New Roman" w:cs="Times New Roman"/>
                      <w:sz w:val="20"/>
                      <w:szCs w:val="20"/>
                      <w:lang w:eastAsia="lv-LV"/>
                    </w:rPr>
                  </w:pPr>
                  <w:r w:rsidRPr="00A85536">
                    <w:rPr>
                      <w:rFonts w:ascii="Times New Roman" w:eastAsia="Times New Roman" w:hAnsi="Times New Roman" w:cs="Times New Roman"/>
                      <w:sz w:val="20"/>
                      <w:szCs w:val="20"/>
                      <w:lang w:eastAsia="lv-LV"/>
                    </w:rPr>
                    <w:t>5589</w:t>
                  </w:r>
                </w:p>
              </w:tc>
            </w:tr>
            <w:tr w:rsidR="00865160" w:rsidRPr="00A85536" w14:paraId="584935B4" w14:textId="77777777" w:rsidTr="007A10D3">
              <w:trPr>
                <w:trHeight w:val="300"/>
              </w:trPr>
              <w:tc>
                <w:tcPr>
                  <w:tcW w:w="1650" w:type="dxa"/>
                  <w:tcBorders>
                    <w:top w:val="nil"/>
                    <w:left w:val="single" w:sz="4" w:space="0" w:color="auto"/>
                    <w:bottom w:val="single" w:sz="4" w:space="0" w:color="auto"/>
                    <w:right w:val="single" w:sz="4" w:space="0" w:color="auto"/>
                  </w:tcBorders>
                  <w:shd w:val="clear" w:color="auto" w:fill="auto"/>
                  <w:noWrap/>
                  <w:vAlign w:val="bottom"/>
                </w:tcPr>
                <w:p w14:paraId="7F4FFBBB" w14:textId="77777777" w:rsidR="00B67822" w:rsidRPr="00A85536" w:rsidRDefault="00C81DC7" w:rsidP="00B67822">
                  <w:pPr>
                    <w:spacing w:after="0" w:line="240" w:lineRule="auto"/>
                    <w:jc w:val="right"/>
                    <w:rPr>
                      <w:rFonts w:ascii="Times New Roman" w:eastAsia="Times New Roman" w:hAnsi="Times New Roman" w:cs="Times New Roman"/>
                      <w:color w:val="000000"/>
                      <w:sz w:val="20"/>
                      <w:szCs w:val="20"/>
                      <w:lang w:eastAsia="lv-LV"/>
                    </w:rPr>
                  </w:pPr>
                  <w:r w:rsidRPr="00A85536">
                    <w:rPr>
                      <w:rFonts w:ascii="Times New Roman" w:eastAsia="Times New Roman" w:hAnsi="Times New Roman" w:cs="Times New Roman"/>
                      <w:color w:val="000000"/>
                      <w:sz w:val="20"/>
                      <w:szCs w:val="20"/>
                      <w:lang w:eastAsia="lv-LV"/>
                    </w:rPr>
                    <w:t>8</w:t>
                  </w:r>
                </w:p>
              </w:tc>
              <w:tc>
                <w:tcPr>
                  <w:tcW w:w="2763" w:type="dxa"/>
                  <w:tcBorders>
                    <w:top w:val="nil"/>
                    <w:left w:val="nil"/>
                    <w:bottom w:val="single" w:sz="4" w:space="0" w:color="auto"/>
                    <w:right w:val="single" w:sz="4" w:space="0" w:color="auto"/>
                  </w:tcBorders>
                  <w:shd w:val="clear" w:color="auto" w:fill="auto"/>
                  <w:noWrap/>
                  <w:vAlign w:val="bottom"/>
                  <w:hideMark/>
                </w:tcPr>
                <w:p w14:paraId="3A7932AA" w14:textId="77777777" w:rsidR="00B67822" w:rsidRPr="00A85536" w:rsidRDefault="00A66C7A" w:rsidP="00B67822">
                  <w:pPr>
                    <w:spacing w:after="0" w:line="240" w:lineRule="auto"/>
                    <w:jc w:val="right"/>
                    <w:rPr>
                      <w:rFonts w:ascii="Times New Roman" w:eastAsia="Times New Roman" w:hAnsi="Times New Roman" w:cs="Times New Roman"/>
                      <w:sz w:val="20"/>
                      <w:szCs w:val="20"/>
                      <w:lang w:eastAsia="lv-LV"/>
                    </w:rPr>
                  </w:pPr>
                  <w:r w:rsidRPr="00A85536">
                    <w:rPr>
                      <w:rFonts w:ascii="Times New Roman" w:eastAsia="Times New Roman" w:hAnsi="Times New Roman" w:cs="Times New Roman"/>
                      <w:sz w:val="20"/>
                      <w:szCs w:val="20"/>
                      <w:lang w:eastAsia="lv-LV"/>
                    </w:rPr>
                    <w:t>19472621</w:t>
                  </w:r>
                </w:p>
              </w:tc>
              <w:tc>
                <w:tcPr>
                  <w:tcW w:w="2126" w:type="dxa"/>
                  <w:tcBorders>
                    <w:top w:val="nil"/>
                    <w:left w:val="nil"/>
                    <w:bottom w:val="single" w:sz="4" w:space="0" w:color="auto"/>
                    <w:right w:val="single" w:sz="4" w:space="0" w:color="auto"/>
                  </w:tcBorders>
                  <w:shd w:val="clear" w:color="auto" w:fill="auto"/>
                  <w:noWrap/>
                  <w:vAlign w:val="bottom"/>
                  <w:hideMark/>
                </w:tcPr>
                <w:p w14:paraId="569975CE" w14:textId="77777777" w:rsidR="00B67822" w:rsidRPr="00A85536" w:rsidRDefault="00A66C7A" w:rsidP="00B67822">
                  <w:pPr>
                    <w:spacing w:after="0" w:line="240" w:lineRule="auto"/>
                    <w:jc w:val="right"/>
                    <w:rPr>
                      <w:rFonts w:ascii="Times New Roman" w:eastAsia="Times New Roman" w:hAnsi="Times New Roman" w:cs="Times New Roman"/>
                      <w:sz w:val="20"/>
                      <w:szCs w:val="20"/>
                      <w:lang w:eastAsia="lv-LV"/>
                    </w:rPr>
                  </w:pPr>
                  <w:r w:rsidRPr="00A85536">
                    <w:rPr>
                      <w:rFonts w:ascii="Times New Roman" w:eastAsia="Times New Roman" w:hAnsi="Times New Roman" w:cs="Times New Roman"/>
                      <w:sz w:val="20"/>
                      <w:szCs w:val="20"/>
                      <w:lang w:eastAsia="lv-LV"/>
                    </w:rPr>
                    <w:t>9736</w:t>
                  </w:r>
                </w:p>
              </w:tc>
            </w:tr>
            <w:tr w:rsidR="00865160" w:rsidRPr="00A85536" w14:paraId="0F246962" w14:textId="77777777" w:rsidTr="007A10D3">
              <w:trPr>
                <w:trHeight w:val="300"/>
              </w:trPr>
              <w:tc>
                <w:tcPr>
                  <w:tcW w:w="1650" w:type="dxa"/>
                  <w:tcBorders>
                    <w:top w:val="nil"/>
                    <w:left w:val="single" w:sz="4" w:space="0" w:color="auto"/>
                    <w:bottom w:val="single" w:sz="4" w:space="0" w:color="auto"/>
                    <w:right w:val="single" w:sz="4" w:space="0" w:color="auto"/>
                  </w:tcBorders>
                  <w:shd w:val="clear" w:color="auto" w:fill="auto"/>
                  <w:noWrap/>
                  <w:vAlign w:val="bottom"/>
                </w:tcPr>
                <w:p w14:paraId="0B9E1A61" w14:textId="77777777" w:rsidR="00B67822" w:rsidRPr="00A85536" w:rsidRDefault="00C81DC7" w:rsidP="00B67822">
                  <w:pPr>
                    <w:spacing w:after="0" w:line="240" w:lineRule="auto"/>
                    <w:jc w:val="right"/>
                    <w:rPr>
                      <w:rFonts w:ascii="Times New Roman" w:eastAsia="Times New Roman" w:hAnsi="Times New Roman" w:cs="Times New Roman"/>
                      <w:color w:val="000000"/>
                      <w:sz w:val="20"/>
                      <w:szCs w:val="20"/>
                      <w:lang w:eastAsia="lv-LV"/>
                    </w:rPr>
                  </w:pPr>
                  <w:r w:rsidRPr="00A85536">
                    <w:rPr>
                      <w:rFonts w:ascii="Times New Roman" w:eastAsia="Times New Roman" w:hAnsi="Times New Roman" w:cs="Times New Roman"/>
                      <w:color w:val="000000"/>
                      <w:sz w:val="20"/>
                      <w:szCs w:val="20"/>
                      <w:lang w:eastAsia="lv-LV"/>
                    </w:rPr>
                    <w:t>9</w:t>
                  </w:r>
                </w:p>
              </w:tc>
              <w:tc>
                <w:tcPr>
                  <w:tcW w:w="2763" w:type="dxa"/>
                  <w:tcBorders>
                    <w:top w:val="nil"/>
                    <w:left w:val="nil"/>
                    <w:bottom w:val="single" w:sz="4" w:space="0" w:color="auto"/>
                    <w:right w:val="single" w:sz="4" w:space="0" w:color="auto"/>
                  </w:tcBorders>
                  <w:shd w:val="clear" w:color="auto" w:fill="auto"/>
                  <w:noWrap/>
                  <w:vAlign w:val="bottom"/>
                  <w:hideMark/>
                </w:tcPr>
                <w:p w14:paraId="4B66A280" w14:textId="77777777" w:rsidR="00B67822" w:rsidRPr="00A85536" w:rsidRDefault="00A66C7A" w:rsidP="00B67822">
                  <w:pPr>
                    <w:spacing w:after="0" w:line="240" w:lineRule="auto"/>
                    <w:jc w:val="right"/>
                    <w:rPr>
                      <w:rFonts w:ascii="Times New Roman" w:eastAsia="Times New Roman" w:hAnsi="Times New Roman" w:cs="Times New Roman"/>
                      <w:sz w:val="20"/>
                      <w:szCs w:val="20"/>
                      <w:lang w:eastAsia="lv-LV"/>
                    </w:rPr>
                  </w:pPr>
                  <w:r w:rsidRPr="00A85536">
                    <w:rPr>
                      <w:rFonts w:ascii="Times New Roman" w:eastAsia="Times New Roman" w:hAnsi="Times New Roman" w:cs="Times New Roman"/>
                      <w:sz w:val="20"/>
                      <w:szCs w:val="20"/>
                      <w:lang w:eastAsia="lv-LV"/>
                    </w:rPr>
                    <w:t>10088589</w:t>
                  </w:r>
                </w:p>
              </w:tc>
              <w:tc>
                <w:tcPr>
                  <w:tcW w:w="2126" w:type="dxa"/>
                  <w:tcBorders>
                    <w:top w:val="nil"/>
                    <w:left w:val="nil"/>
                    <w:bottom w:val="single" w:sz="4" w:space="0" w:color="auto"/>
                    <w:right w:val="single" w:sz="4" w:space="0" w:color="auto"/>
                  </w:tcBorders>
                  <w:shd w:val="clear" w:color="auto" w:fill="auto"/>
                  <w:noWrap/>
                  <w:vAlign w:val="bottom"/>
                  <w:hideMark/>
                </w:tcPr>
                <w:p w14:paraId="3B74E93C" w14:textId="77777777" w:rsidR="00B67822" w:rsidRPr="00A85536" w:rsidRDefault="00A66C7A" w:rsidP="00B67822">
                  <w:pPr>
                    <w:spacing w:after="0" w:line="240" w:lineRule="auto"/>
                    <w:jc w:val="right"/>
                    <w:rPr>
                      <w:rFonts w:ascii="Times New Roman" w:eastAsia="Times New Roman" w:hAnsi="Times New Roman" w:cs="Times New Roman"/>
                      <w:sz w:val="20"/>
                      <w:szCs w:val="20"/>
                      <w:lang w:eastAsia="lv-LV"/>
                    </w:rPr>
                  </w:pPr>
                  <w:r w:rsidRPr="00A85536">
                    <w:rPr>
                      <w:rFonts w:ascii="Times New Roman" w:eastAsia="Times New Roman" w:hAnsi="Times New Roman" w:cs="Times New Roman"/>
                      <w:sz w:val="20"/>
                      <w:szCs w:val="20"/>
                      <w:lang w:eastAsia="lv-LV"/>
                    </w:rPr>
                    <w:t>5044</w:t>
                  </w:r>
                </w:p>
              </w:tc>
            </w:tr>
            <w:tr w:rsidR="00865160" w:rsidRPr="00A85536" w14:paraId="31AB85F2" w14:textId="77777777" w:rsidTr="007A10D3">
              <w:trPr>
                <w:trHeight w:val="300"/>
              </w:trPr>
              <w:tc>
                <w:tcPr>
                  <w:tcW w:w="1650" w:type="dxa"/>
                  <w:tcBorders>
                    <w:top w:val="nil"/>
                    <w:left w:val="single" w:sz="4" w:space="0" w:color="auto"/>
                    <w:bottom w:val="single" w:sz="4" w:space="0" w:color="auto"/>
                    <w:right w:val="single" w:sz="4" w:space="0" w:color="auto"/>
                  </w:tcBorders>
                  <w:shd w:val="clear" w:color="auto" w:fill="auto"/>
                  <w:noWrap/>
                  <w:vAlign w:val="bottom"/>
                </w:tcPr>
                <w:p w14:paraId="02EB8C21" w14:textId="77777777" w:rsidR="00B67822" w:rsidRPr="00A85536" w:rsidRDefault="00C81DC7" w:rsidP="00B67822">
                  <w:pPr>
                    <w:spacing w:after="0" w:line="240" w:lineRule="auto"/>
                    <w:jc w:val="right"/>
                    <w:rPr>
                      <w:rFonts w:ascii="Times New Roman" w:eastAsia="Times New Roman" w:hAnsi="Times New Roman" w:cs="Times New Roman"/>
                      <w:color w:val="000000"/>
                      <w:sz w:val="20"/>
                      <w:szCs w:val="20"/>
                      <w:lang w:eastAsia="lv-LV"/>
                    </w:rPr>
                  </w:pPr>
                  <w:r w:rsidRPr="00A85536">
                    <w:rPr>
                      <w:rFonts w:ascii="Times New Roman" w:eastAsia="Times New Roman" w:hAnsi="Times New Roman" w:cs="Times New Roman"/>
                      <w:color w:val="000000"/>
                      <w:sz w:val="20"/>
                      <w:szCs w:val="20"/>
                      <w:lang w:eastAsia="lv-LV"/>
                    </w:rPr>
                    <w:t>10</w:t>
                  </w:r>
                </w:p>
              </w:tc>
              <w:tc>
                <w:tcPr>
                  <w:tcW w:w="2763" w:type="dxa"/>
                  <w:tcBorders>
                    <w:top w:val="nil"/>
                    <w:left w:val="nil"/>
                    <w:bottom w:val="single" w:sz="4" w:space="0" w:color="auto"/>
                    <w:right w:val="single" w:sz="4" w:space="0" w:color="auto"/>
                  </w:tcBorders>
                  <w:shd w:val="clear" w:color="auto" w:fill="auto"/>
                  <w:noWrap/>
                  <w:vAlign w:val="bottom"/>
                  <w:hideMark/>
                </w:tcPr>
                <w:p w14:paraId="216B71F5" w14:textId="77777777" w:rsidR="00B67822" w:rsidRPr="00A85536" w:rsidRDefault="00A66C7A" w:rsidP="00B67822">
                  <w:pPr>
                    <w:spacing w:after="0" w:line="240" w:lineRule="auto"/>
                    <w:jc w:val="right"/>
                    <w:rPr>
                      <w:rFonts w:ascii="Times New Roman" w:eastAsia="Times New Roman" w:hAnsi="Times New Roman" w:cs="Times New Roman"/>
                      <w:sz w:val="20"/>
                      <w:szCs w:val="20"/>
                      <w:lang w:eastAsia="lv-LV"/>
                    </w:rPr>
                  </w:pPr>
                  <w:r w:rsidRPr="00A85536">
                    <w:rPr>
                      <w:rFonts w:ascii="Times New Roman" w:eastAsia="Times New Roman" w:hAnsi="Times New Roman" w:cs="Times New Roman"/>
                      <w:sz w:val="20"/>
                      <w:szCs w:val="20"/>
                      <w:lang w:eastAsia="lv-LV"/>
                    </w:rPr>
                    <w:t>330509</w:t>
                  </w:r>
                </w:p>
              </w:tc>
              <w:tc>
                <w:tcPr>
                  <w:tcW w:w="2126" w:type="dxa"/>
                  <w:tcBorders>
                    <w:top w:val="nil"/>
                    <w:left w:val="nil"/>
                    <w:bottom w:val="single" w:sz="4" w:space="0" w:color="auto"/>
                    <w:right w:val="single" w:sz="4" w:space="0" w:color="auto"/>
                  </w:tcBorders>
                  <w:shd w:val="clear" w:color="auto" w:fill="auto"/>
                  <w:noWrap/>
                  <w:vAlign w:val="bottom"/>
                  <w:hideMark/>
                </w:tcPr>
                <w:p w14:paraId="31FF7EAD" w14:textId="77777777" w:rsidR="00B67822" w:rsidRPr="00A85536" w:rsidRDefault="00A66C7A" w:rsidP="00B67822">
                  <w:pPr>
                    <w:spacing w:after="0" w:line="240" w:lineRule="auto"/>
                    <w:rPr>
                      <w:rFonts w:ascii="Times New Roman" w:eastAsia="Times New Roman" w:hAnsi="Times New Roman" w:cs="Times New Roman"/>
                      <w:sz w:val="20"/>
                      <w:szCs w:val="20"/>
                      <w:lang w:eastAsia="lv-LV"/>
                    </w:rPr>
                  </w:pPr>
                  <w:r w:rsidRPr="00A85536">
                    <w:rPr>
                      <w:rFonts w:ascii="Times New Roman" w:eastAsia="Times New Roman" w:hAnsi="Times New Roman" w:cs="Times New Roman"/>
                      <w:sz w:val="20"/>
                      <w:szCs w:val="20"/>
                      <w:lang w:eastAsia="lv-LV"/>
                    </w:rPr>
                    <w:t> </w:t>
                  </w:r>
                </w:p>
              </w:tc>
            </w:tr>
          </w:tbl>
          <w:p w14:paraId="1C3E5940" w14:textId="77777777" w:rsidR="00B67822" w:rsidRPr="00A85536" w:rsidRDefault="00B67822" w:rsidP="008F58E0">
            <w:pPr>
              <w:jc w:val="both"/>
              <w:rPr>
                <w:rFonts w:ascii="Times New Roman" w:hAnsi="Times New Roman" w:cs="Times New Roman"/>
                <w:sz w:val="24"/>
                <w:szCs w:val="24"/>
              </w:rPr>
            </w:pPr>
          </w:p>
          <w:p w14:paraId="1EF2B8E7" w14:textId="77777777" w:rsidR="009618A2" w:rsidRPr="00A85536" w:rsidRDefault="0037106C" w:rsidP="0037106C">
            <w:pPr>
              <w:spacing w:after="120"/>
              <w:jc w:val="both"/>
              <w:rPr>
                <w:rFonts w:ascii="Times New Roman" w:hAnsi="Times New Roman" w:cs="Times New Roman"/>
                <w:sz w:val="24"/>
                <w:szCs w:val="24"/>
              </w:rPr>
            </w:pPr>
            <w:r w:rsidRPr="00A85536">
              <w:rPr>
                <w:rFonts w:ascii="Times New Roman" w:hAnsi="Times New Roman" w:cs="Times New Roman"/>
                <w:sz w:val="24"/>
                <w:szCs w:val="24"/>
              </w:rPr>
              <w:t xml:space="preserve">Uz pārējiem </w:t>
            </w:r>
            <w:r w:rsidR="008C3037" w:rsidRPr="00A85536">
              <w:rPr>
                <w:rFonts w:ascii="Times New Roman" w:hAnsi="Times New Roman" w:cs="Times New Roman"/>
                <w:sz w:val="24"/>
                <w:szCs w:val="24"/>
              </w:rPr>
              <w:t xml:space="preserve">pieciem </w:t>
            </w:r>
            <w:r w:rsidR="00A66C7A" w:rsidRPr="00A85536">
              <w:rPr>
                <w:rFonts w:ascii="Times New Roman" w:hAnsi="Times New Roman" w:cs="Times New Roman"/>
                <w:sz w:val="24"/>
                <w:szCs w:val="24"/>
              </w:rPr>
              <w:t xml:space="preserve">noslēgtajiem apsaimniekošanas līgumiem var attiecināt finanšu nodrošinājuma </w:t>
            </w:r>
            <w:r w:rsidR="00C27ACF" w:rsidRPr="00A85536">
              <w:rPr>
                <w:rFonts w:ascii="Times New Roman" w:hAnsi="Times New Roman" w:cs="Times New Roman"/>
                <w:sz w:val="24"/>
                <w:szCs w:val="24"/>
              </w:rPr>
              <w:t>apmēru</w:t>
            </w:r>
            <w:r w:rsidR="00A66C7A" w:rsidRPr="00A85536">
              <w:rPr>
                <w:rFonts w:ascii="Times New Roman" w:hAnsi="Times New Roman" w:cs="Times New Roman"/>
                <w:sz w:val="24"/>
                <w:szCs w:val="24"/>
              </w:rPr>
              <w:t>, kuru veido:</w:t>
            </w:r>
          </w:p>
          <w:p w14:paraId="60AC48C9" w14:textId="77777777" w:rsidR="009618A2" w:rsidRPr="00A85536" w:rsidRDefault="00A66C7A" w:rsidP="0037106C">
            <w:pPr>
              <w:spacing w:after="120"/>
              <w:jc w:val="both"/>
              <w:rPr>
                <w:rFonts w:ascii="Times New Roman" w:hAnsi="Times New Roman" w:cs="Times New Roman"/>
                <w:sz w:val="24"/>
                <w:szCs w:val="24"/>
              </w:rPr>
            </w:pPr>
            <w:r w:rsidRPr="00A85536">
              <w:rPr>
                <w:rFonts w:ascii="Times New Roman" w:hAnsi="Times New Roman" w:cs="Times New Roman"/>
                <w:sz w:val="24"/>
                <w:szCs w:val="24"/>
              </w:rPr>
              <w:t xml:space="preserve">- 70 000 </w:t>
            </w:r>
            <w:r w:rsidRPr="00A85536">
              <w:rPr>
                <w:rFonts w:ascii="Times New Roman" w:hAnsi="Times New Roman" w:cs="Times New Roman"/>
                <w:i/>
                <w:sz w:val="24"/>
                <w:szCs w:val="24"/>
              </w:rPr>
              <w:t>euro</w:t>
            </w:r>
            <w:r w:rsidRPr="00A85536">
              <w:rPr>
                <w:rFonts w:ascii="Times New Roman" w:hAnsi="Times New Roman" w:cs="Times New Roman"/>
                <w:sz w:val="24"/>
                <w:szCs w:val="24"/>
              </w:rPr>
              <w:t xml:space="preserve"> </w:t>
            </w:r>
            <w:r w:rsidR="00897EA9" w:rsidRPr="00A85536">
              <w:rPr>
                <w:rFonts w:ascii="Times New Roman" w:hAnsi="Times New Roman" w:cs="Times New Roman"/>
                <w:sz w:val="24"/>
                <w:szCs w:val="24"/>
              </w:rPr>
              <w:t xml:space="preserve">gadā </w:t>
            </w:r>
            <w:r w:rsidRPr="00A85536">
              <w:rPr>
                <w:rFonts w:ascii="Times New Roman" w:hAnsi="Times New Roman" w:cs="Times New Roman"/>
                <w:sz w:val="24"/>
                <w:szCs w:val="24"/>
              </w:rPr>
              <w:t>(nemainīg</w:t>
            </w:r>
            <w:r w:rsidR="00A97377" w:rsidRPr="00A85536">
              <w:rPr>
                <w:rFonts w:ascii="Times New Roman" w:hAnsi="Times New Roman" w:cs="Times New Roman"/>
                <w:sz w:val="24"/>
                <w:szCs w:val="24"/>
              </w:rPr>
              <w:t>ā</w:t>
            </w:r>
            <w:r w:rsidRPr="00A85536">
              <w:rPr>
                <w:rFonts w:ascii="Times New Roman" w:hAnsi="Times New Roman" w:cs="Times New Roman"/>
                <w:sz w:val="24"/>
                <w:szCs w:val="24"/>
              </w:rPr>
              <w:t xml:space="preserve"> daļa) un </w:t>
            </w:r>
          </w:p>
          <w:p w14:paraId="4C71432D" w14:textId="77777777" w:rsidR="009618A2" w:rsidRPr="00A85536" w:rsidRDefault="00A66C7A" w:rsidP="0037106C">
            <w:pPr>
              <w:spacing w:after="120"/>
              <w:jc w:val="both"/>
              <w:rPr>
                <w:rFonts w:ascii="Times New Roman" w:hAnsi="Times New Roman"/>
                <w:sz w:val="24"/>
                <w:szCs w:val="24"/>
              </w:rPr>
            </w:pPr>
            <w:r w:rsidRPr="00A85536">
              <w:rPr>
                <w:rFonts w:ascii="Times New Roman" w:hAnsi="Times New Roman"/>
                <w:sz w:val="24"/>
                <w:szCs w:val="24"/>
              </w:rPr>
              <w:t>- no 2 </w:t>
            </w:r>
            <w:r w:rsidR="00C27ACF" w:rsidRPr="00A85536">
              <w:rPr>
                <w:rFonts w:ascii="Times New Roman" w:hAnsi="Times New Roman"/>
                <w:sz w:val="24"/>
                <w:szCs w:val="24"/>
              </w:rPr>
              <w:t>460</w:t>
            </w:r>
            <w:r w:rsidRPr="00A85536">
              <w:rPr>
                <w:rFonts w:ascii="Times New Roman" w:hAnsi="Times New Roman"/>
                <w:sz w:val="24"/>
                <w:szCs w:val="24"/>
              </w:rPr>
              <w:t xml:space="preserve"> līdz </w:t>
            </w:r>
            <w:r w:rsidR="0037106C" w:rsidRPr="00A85536">
              <w:rPr>
                <w:rFonts w:ascii="Times New Roman" w:hAnsi="Times New Roman"/>
                <w:sz w:val="24"/>
                <w:szCs w:val="24"/>
              </w:rPr>
              <w:t>9 736</w:t>
            </w:r>
            <w:r w:rsidRPr="00A85536">
              <w:rPr>
                <w:rFonts w:ascii="Times New Roman" w:hAnsi="Times New Roman"/>
                <w:sz w:val="24"/>
                <w:szCs w:val="24"/>
              </w:rPr>
              <w:t xml:space="preserve"> </w:t>
            </w:r>
            <w:r w:rsidRPr="00A85536">
              <w:rPr>
                <w:rFonts w:ascii="Times New Roman" w:hAnsi="Times New Roman"/>
                <w:i/>
                <w:sz w:val="24"/>
                <w:szCs w:val="24"/>
              </w:rPr>
              <w:t xml:space="preserve">euro </w:t>
            </w:r>
            <w:r w:rsidR="00897EA9" w:rsidRPr="00A85536">
              <w:rPr>
                <w:rFonts w:ascii="Times New Roman" w:hAnsi="Times New Roman"/>
                <w:sz w:val="24"/>
                <w:szCs w:val="24"/>
              </w:rPr>
              <w:t xml:space="preserve">gadā </w:t>
            </w:r>
            <w:r w:rsidRPr="00A85536">
              <w:rPr>
                <w:rFonts w:ascii="Times New Roman" w:hAnsi="Times New Roman"/>
                <w:sz w:val="24"/>
                <w:szCs w:val="24"/>
              </w:rPr>
              <w:t>(main</w:t>
            </w:r>
            <w:r w:rsidR="00A97377" w:rsidRPr="00A85536">
              <w:rPr>
                <w:rFonts w:ascii="Times New Roman" w:hAnsi="Times New Roman"/>
                <w:sz w:val="24"/>
                <w:szCs w:val="24"/>
              </w:rPr>
              <w:t>īgā</w:t>
            </w:r>
            <w:r w:rsidRPr="00A85536">
              <w:rPr>
                <w:rFonts w:ascii="Times New Roman" w:hAnsi="Times New Roman"/>
                <w:sz w:val="24"/>
                <w:szCs w:val="24"/>
              </w:rPr>
              <w:t xml:space="preserve"> daļa</w:t>
            </w:r>
            <w:r w:rsidR="00A97377" w:rsidRPr="00A85536">
              <w:rPr>
                <w:rFonts w:ascii="Times New Roman" w:hAnsi="Times New Roman"/>
                <w:sz w:val="24"/>
                <w:szCs w:val="24"/>
              </w:rPr>
              <w:t>, 0,05 % no aprēķinātā nodokļa gadam</w:t>
            </w:r>
            <w:r w:rsidRPr="00A85536">
              <w:rPr>
                <w:rFonts w:ascii="Times New Roman" w:hAnsi="Times New Roman"/>
                <w:sz w:val="24"/>
                <w:szCs w:val="24"/>
              </w:rPr>
              <w:t>)</w:t>
            </w:r>
            <w:r w:rsidR="00A97377" w:rsidRPr="00A85536">
              <w:rPr>
                <w:rFonts w:ascii="Times New Roman" w:hAnsi="Times New Roman"/>
                <w:sz w:val="24"/>
                <w:szCs w:val="24"/>
              </w:rPr>
              <w:t>.</w:t>
            </w:r>
          </w:p>
          <w:p w14:paraId="302AEE5D" w14:textId="77777777" w:rsidR="003D43D9" w:rsidRPr="00A85536" w:rsidRDefault="00A66C7A" w:rsidP="00315BFC">
            <w:pPr>
              <w:spacing w:after="120"/>
              <w:jc w:val="both"/>
              <w:rPr>
                <w:rFonts w:ascii="Times New Roman" w:hAnsi="Times New Roman" w:cs="Times New Roman"/>
                <w:sz w:val="24"/>
                <w:szCs w:val="24"/>
              </w:rPr>
            </w:pPr>
            <w:r w:rsidRPr="00A85536">
              <w:rPr>
                <w:rFonts w:ascii="Times New Roman" w:hAnsi="Times New Roman" w:cs="Times New Roman"/>
                <w:sz w:val="24"/>
                <w:szCs w:val="24"/>
              </w:rPr>
              <w:t xml:space="preserve">Pēc VARAM </w:t>
            </w:r>
            <w:r w:rsidR="00E2411B" w:rsidRPr="00A85536">
              <w:rPr>
                <w:rFonts w:ascii="Times New Roman" w:hAnsi="Times New Roman" w:cs="Times New Roman"/>
                <w:sz w:val="24"/>
                <w:szCs w:val="24"/>
              </w:rPr>
              <w:t xml:space="preserve">novērtējuma </w:t>
            </w:r>
            <w:r w:rsidR="00CF2EAB" w:rsidRPr="00A85536">
              <w:rPr>
                <w:rFonts w:ascii="Times New Roman" w:hAnsi="Times New Roman" w:cs="Times New Roman"/>
                <w:sz w:val="24"/>
                <w:szCs w:val="24"/>
              </w:rPr>
              <w:t>a</w:t>
            </w:r>
            <w:r w:rsidRPr="00A85536">
              <w:rPr>
                <w:rFonts w:ascii="Times New Roman" w:hAnsi="Times New Roman" w:cs="Times New Roman"/>
                <w:sz w:val="24"/>
                <w:szCs w:val="24"/>
              </w:rPr>
              <w:t xml:space="preserve">tbilstības izmaksas par </w:t>
            </w:r>
            <w:r w:rsidR="00CF2EAB" w:rsidRPr="00A85536">
              <w:rPr>
                <w:rFonts w:ascii="Times New Roman" w:hAnsi="Times New Roman" w:cs="Times New Roman"/>
                <w:sz w:val="24"/>
                <w:szCs w:val="24"/>
              </w:rPr>
              <w:t>f</w:t>
            </w:r>
            <w:r w:rsidR="00897EA9" w:rsidRPr="00A85536">
              <w:rPr>
                <w:rFonts w:ascii="Times New Roman" w:hAnsi="Times New Roman" w:cs="Times New Roman"/>
                <w:sz w:val="24"/>
                <w:szCs w:val="24"/>
              </w:rPr>
              <w:t>inanšu nodrošinājuma uzturēšanu</w:t>
            </w:r>
            <w:r w:rsidR="00CF2EAB" w:rsidRPr="00A85536">
              <w:rPr>
                <w:rFonts w:ascii="Times New Roman" w:hAnsi="Times New Roman" w:cs="Times New Roman"/>
                <w:sz w:val="24"/>
                <w:szCs w:val="24"/>
              </w:rPr>
              <w:t xml:space="preserve"> </w:t>
            </w:r>
            <w:r w:rsidR="00897EA9" w:rsidRPr="00A85536">
              <w:rPr>
                <w:rFonts w:ascii="Times New Roman" w:hAnsi="Times New Roman" w:cs="Times New Roman"/>
                <w:sz w:val="24"/>
                <w:szCs w:val="24"/>
              </w:rPr>
              <w:t xml:space="preserve">gādā </w:t>
            </w:r>
            <w:r w:rsidR="00E2411B" w:rsidRPr="00A85536">
              <w:rPr>
                <w:rFonts w:ascii="Times New Roman" w:hAnsi="Times New Roman" w:cs="Times New Roman"/>
                <w:sz w:val="24"/>
                <w:szCs w:val="24"/>
              </w:rPr>
              <w:t xml:space="preserve">sastādīs </w:t>
            </w:r>
            <w:r w:rsidR="00A30D66" w:rsidRPr="00A85536">
              <w:rPr>
                <w:rFonts w:ascii="Times New Roman" w:hAnsi="Times New Roman" w:cs="Times New Roman"/>
                <w:sz w:val="24"/>
                <w:szCs w:val="24"/>
              </w:rPr>
              <w:t>aptuveni 1 000 – 5</w:t>
            </w:r>
            <w:r w:rsidR="00897EA9" w:rsidRPr="00A85536">
              <w:rPr>
                <w:rFonts w:ascii="Times New Roman" w:hAnsi="Times New Roman" w:cs="Times New Roman"/>
                <w:sz w:val="24"/>
                <w:szCs w:val="24"/>
              </w:rPr>
              <w:t xml:space="preserve"> 000 </w:t>
            </w:r>
            <w:r w:rsidR="00897EA9" w:rsidRPr="00A85536">
              <w:rPr>
                <w:rFonts w:ascii="Times New Roman" w:hAnsi="Times New Roman" w:cs="Times New Roman"/>
                <w:i/>
                <w:sz w:val="24"/>
                <w:szCs w:val="24"/>
              </w:rPr>
              <w:t>euro</w:t>
            </w:r>
            <w:r w:rsidR="00897EA9" w:rsidRPr="00A85536">
              <w:rPr>
                <w:rFonts w:ascii="Times New Roman" w:hAnsi="Times New Roman" w:cs="Times New Roman"/>
                <w:sz w:val="24"/>
                <w:szCs w:val="24"/>
              </w:rPr>
              <w:t xml:space="preserve"> gadā. Šīs izmaksas ir atkarīgas no finanšu nodrošinājuma veida (bankas garantija vai apdrošināšana) un </w:t>
            </w:r>
            <w:r w:rsidR="00E2411B" w:rsidRPr="00A85536">
              <w:rPr>
                <w:rFonts w:ascii="Times New Roman" w:hAnsi="Times New Roman" w:cs="Times New Roman"/>
                <w:sz w:val="24"/>
                <w:szCs w:val="24"/>
              </w:rPr>
              <w:t xml:space="preserve">starp </w:t>
            </w:r>
            <w:r w:rsidR="00897EA9" w:rsidRPr="00A85536">
              <w:rPr>
                <w:rFonts w:ascii="Times New Roman" w:hAnsi="Times New Roman" w:cs="Times New Roman"/>
                <w:sz w:val="24"/>
                <w:szCs w:val="24"/>
              </w:rPr>
              <w:t>aps</w:t>
            </w:r>
            <w:r w:rsidR="00E2411B" w:rsidRPr="00A85536">
              <w:rPr>
                <w:rFonts w:ascii="Times New Roman" w:hAnsi="Times New Roman" w:cs="Times New Roman"/>
                <w:sz w:val="24"/>
                <w:szCs w:val="24"/>
              </w:rPr>
              <w:t>a</w:t>
            </w:r>
            <w:r w:rsidR="00897EA9" w:rsidRPr="00A85536">
              <w:rPr>
                <w:rFonts w:ascii="Times New Roman" w:hAnsi="Times New Roman" w:cs="Times New Roman"/>
                <w:sz w:val="24"/>
                <w:szCs w:val="24"/>
              </w:rPr>
              <w:t>imni</w:t>
            </w:r>
            <w:r w:rsidR="00E2411B" w:rsidRPr="00A85536">
              <w:rPr>
                <w:rFonts w:ascii="Times New Roman" w:hAnsi="Times New Roman" w:cs="Times New Roman"/>
                <w:sz w:val="24"/>
                <w:szCs w:val="24"/>
              </w:rPr>
              <w:t>e</w:t>
            </w:r>
            <w:r w:rsidR="00897EA9" w:rsidRPr="00A85536">
              <w:rPr>
                <w:rFonts w:ascii="Times New Roman" w:hAnsi="Times New Roman" w:cs="Times New Roman"/>
                <w:sz w:val="24"/>
                <w:szCs w:val="24"/>
              </w:rPr>
              <w:t>kotāj</w:t>
            </w:r>
            <w:r w:rsidR="00E2411B" w:rsidRPr="00A85536">
              <w:rPr>
                <w:rFonts w:ascii="Times New Roman" w:hAnsi="Times New Roman" w:cs="Times New Roman"/>
                <w:sz w:val="24"/>
                <w:szCs w:val="24"/>
              </w:rPr>
              <w:t>u un apdrošinātāju vai banku noslēgto līgumu.</w:t>
            </w:r>
          </w:p>
          <w:p w14:paraId="7A073787" w14:textId="77777777" w:rsidR="000D74F3" w:rsidRPr="00A85536" w:rsidRDefault="00A66C7A" w:rsidP="00706FCC">
            <w:pPr>
              <w:spacing w:after="120"/>
              <w:jc w:val="both"/>
              <w:rPr>
                <w:rFonts w:ascii="Times New Roman" w:hAnsi="Times New Roman" w:cs="Times New Roman"/>
                <w:sz w:val="24"/>
                <w:szCs w:val="24"/>
              </w:rPr>
            </w:pPr>
            <w:r w:rsidRPr="00A85536">
              <w:rPr>
                <w:rFonts w:ascii="Times New Roman" w:hAnsi="Times New Roman" w:cs="Times New Roman"/>
                <w:sz w:val="24"/>
                <w:szCs w:val="24"/>
              </w:rPr>
              <w:t>Finanšu nodrošinājums vērtējams kā samērīgs un efektīvs ekonomiskais instruments potenciālo vides piesārņojumu novēršanai un mazināšanai.</w:t>
            </w:r>
          </w:p>
        </w:tc>
      </w:tr>
      <w:tr w:rsidR="00865160" w:rsidRPr="00A85536" w14:paraId="06723AF1" w14:textId="77777777" w:rsidTr="00243B4E">
        <w:tc>
          <w:tcPr>
            <w:tcW w:w="396" w:type="dxa"/>
          </w:tcPr>
          <w:p w14:paraId="1229F576" w14:textId="77777777" w:rsidR="00824887" w:rsidRPr="00A85536" w:rsidRDefault="00A66C7A" w:rsidP="00B94099">
            <w:pPr>
              <w:rPr>
                <w:rFonts w:ascii="Times New Roman" w:eastAsia="Times New Roman" w:hAnsi="Times New Roman" w:cs="Times New Roman"/>
                <w:iCs/>
                <w:sz w:val="24"/>
                <w:szCs w:val="24"/>
                <w:lang w:eastAsia="lv-LV"/>
              </w:rPr>
            </w:pPr>
            <w:r w:rsidRPr="00A85536">
              <w:rPr>
                <w:rFonts w:ascii="Times New Roman" w:eastAsia="Times New Roman" w:hAnsi="Times New Roman" w:cs="Times New Roman"/>
                <w:iCs/>
                <w:sz w:val="24"/>
                <w:szCs w:val="24"/>
                <w:lang w:eastAsia="lv-LV"/>
              </w:rPr>
              <w:t>5.</w:t>
            </w:r>
          </w:p>
        </w:tc>
        <w:tc>
          <w:tcPr>
            <w:tcW w:w="1736" w:type="dxa"/>
          </w:tcPr>
          <w:p w14:paraId="6EBA6391" w14:textId="77777777" w:rsidR="00824887" w:rsidRPr="00A85536" w:rsidRDefault="00A66C7A" w:rsidP="00B94099">
            <w:pPr>
              <w:rPr>
                <w:rFonts w:ascii="Times New Roman" w:eastAsia="Times New Roman" w:hAnsi="Times New Roman" w:cs="Times New Roman"/>
                <w:iCs/>
                <w:sz w:val="24"/>
                <w:szCs w:val="24"/>
                <w:lang w:eastAsia="lv-LV"/>
              </w:rPr>
            </w:pPr>
            <w:r w:rsidRPr="00A85536">
              <w:rPr>
                <w:rFonts w:ascii="Times New Roman" w:eastAsia="Times New Roman" w:hAnsi="Times New Roman" w:cs="Times New Roman"/>
                <w:iCs/>
                <w:sz w:val="24"/>
                <w:szCs w:val="24"/>
                <w:lang w:eastAsia="lv-LV"/>
              </w:rPr>
              <w:t>Cita informācija</w:t>
            </w:r>
          </w:p>
        </w:tc>
        <w:tc>
          <w:tcPr>
            <w:tcW w:w="7048" w:type="dxa"/>
          </w:tcPr>
          <w:p w14:paraId="7F8AAF41" w14:textId="77777777" w:rsidR="00824887" w:rsidRPr="00A85536" w:rsidRDefault="00A66C7A" w:rsidP="00B94099">
            <w:pPr>
              <w:rPr>
                <w:rFonts w:ascii="Times New Roman" w:eastAsia="Times New Roman" w:hAnsi="Times New Roman" w:cs="Times New Roman"/>
                <w:iCs/>
                <w:sz w:val="24"/>
                <w:szCs w:val="24"/>
                <w:lang w:eastAsia="lv-LV"/>
              </w:rPr>
            </w:pPr>
            <w:r w:rsidRPr="00A85536">
              <w:rPr>
                <w:rFonts w:ascii="Times New Roman" w:eastAsia="Times New Roman" w:hAnsi="Times New Roman" w:cs="Times New Roman"/>
                <w:iCs/>
                <w:sz w:val="24"/>
                <w:szCs w:val="24"/>
                <w:lang w:eastAsia="lv-LV"/>
              </w:rPr>
              <w:t>Nav</w:t>
            </w:r>
            <w:r w:rsidR="007641DB" w:rsidRPr="00A85536">
              <w:rPr>
                <w:rFonts w:ascii="Times New Roman" w:eastAsia="Times New Roman" w:hAnsi="Times New Roman" w:cs="Times New Roman"/>
                <w:iCs/>
                <w:sz w:val="24"/>
                <w:szCs w:val="24"/>
                <w:lang w:eastAsia="lv-LV"/>
              </w:rPr>
              <w:t>.</w:t>
            </w:r>
          </w:p>
        </w:tc>
      </w:tr>
    </w:tbl>
    <w:p w14:paraId="674BD96F" w14:textId="77777777" w:rsidR="00824887" w:rsidRPr="00A85536" w:rsidRDefault="00824887" w:rsidP="00824887">
      <w:pPr>
        <w:spacing w:after="0" w:line="240" w:lineRule="auto"/>
        <w:rPr>
          <w:rFonts w:ascii="Times New Roman" w:eastAsia="Times New Roman" w:hAnsi="Times New Roman" w:cs="Times New Roman"/>
          <w:iCs/>
          <w:color w:val="414142"/>
          <w:sz w:val="24"/>
          <w:szCs w:val="24"/>
          <w:lang w:eastAsia="lv-LV"/>
        </w:rPr>
      </w:pPr>
    </w:p>
    <w:tbl>
      <w:tblPr>
        <w:tblStyle w:val="TableGrid"/>
        <w:tblW w:w="0" w:type="auto"/>
        <w:tblLook w:val="04A0" w:firstRow="1" w:lastRow="0" w:firstColumn="1" w:lastColumn="0" w:noHBand="0" w:noVBand="1"/>
      </w:tblPr>
      <w:tblGrid>
        <w:gridCol w:w="9061"/>
      </w:tblGrid>
      <w:tr w:rsidR="00865160" w:rsidRPr="00A85536" w14:paraId="590A065D" w14:textId="77777777" w:rsidTr="00243B4E">
        <w:tc>
          <w:tcPr>
            <w:tcW w:w="9180" w:type="dxa"/>
          </w:tcPr>
          <w:p w14:paraId="63E165C4" w14:textId="77777777" w:rsidR="00824887" w:rsidRPr="00A85536" w:rsidRDefault="00A66C7A" w:rsidP="00F201D0">
            <w:pPr>
              <w:jc w:val="right"/>
              <w:rPr>
                <w:rFonts w:ascii="Times New Roman" w:eastAsia="Times New Roman" w:hAnsi="Times New Roman" w:cs="Times New Roman"/>
                <w:iCs/>
                <w:sz w:val="24"/>
                <w:szCs w:val="24"/>
                <w:lang w:eastAsia="lv-LV"/>
              </w:rPr>
            </w:pPr>
            <w:r w:rsidRPr="00A85536">
              <w:rPr>
                <w:rFonts w:ascii="Times New Roman" w:eastAsia="Times New Roman" w:hAnsi="Times New Roman" w:cs="Times New Roman"/>
                <w:b/>
                <w:bCs/>
                <w:iCs/>
                <w:sz w:val="24"/>
                <w:szCs w:val="24"/>
                <w:lang w:eastAsia="lv-LV"/>
              </w:rPr>
              <w:t>III. Tiesību akta projekta ietekme uz valsts budžetu un pašvaldību budžetiem</w:t>
            </w:r>
          </w:p>
        </w:tc>
      </w:tr>
      <w:tr w:rsidR="00865160" w:rsidRPr="00A85536" w14:paraId="3994C92F" w14:textId="77777777" w:rsidTr="00243B4E">
        <w:trPr>
          <w:trHeight w:val="282"/>
        </w:trPr>
        <w:tc>
          <w:tcPr>
            <w:tcW w:w="9180" w:type="dxa"/>
          </w:tcPr>
          <w:p w14:paraId="70A308C8" w14:textId="77777777" w:rsidR="00824887" w:rsidRPr="00A85536" w:rsidRDefault="00A66C7A" w:rsidP="00B94099">
            <w:pPr>
              <w:jc w:val="center"/>
              <w:rPr>
                <w:rFonts w:ascii="Times New Roman" w:eastAsia="Times New Roman" w:hAnsi="Times New Roman" w:cs="Times New Roman"/>
                <w:iCs/>
                <w:sz w:val="24"/>
                <w:szCs w:val="24"/>
                <w:lang w:eastAsia="lv-LV"/>
              </w:rPr>
            </w:pPr>
            <w:r w:rsidRPr="00A85536">
              <w:rPr>
                <w:rFonts w:ascii="Times New Roman" w:eastAsia="Times New Roman" w:hAnsi="Times New Roman" w:cs="Times New Roman"/>
                <w:iCs/>
                <w:sz w:val="24"/>
                <w:szCs w:val="24"/>
                <w:lang w:eastAsia="lv-LV"/>
              </w:rPr>
              <w:t>Projekts šo jomu neskar.</w:t>
            </w:r>
          </w:p>
        </w:tc>
      </w:tr>
    </w:tbl>
    <w:p w14:paraId="1BF6D28A" w14:textId="77777777" w:rsidR="00273173" w:rsidRPr="00A85536" w:rsidRDefault="00273173" w:rsidP="00273173">
      <w:pPr>
        <w:shd w:val="clear" w:color="auto" w:fill="FFFFFF"/>
        <w:spacing w:after="0" w:line="240" w:lineRule="auto"/>
        <w:ind w:firstLine="301"/>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9061"/>
      </w:tblGrid>
      <w:tr w:rsidR="00243B4E" w:rsidRPr="00A85536" w14:paraId="4728E9B7" w14:textId="77777777" w:rsidTr="00D0553B">
        <w:tc>
          <w:tcPr>
            <w:tcW w:w="9180" w:type="dxa"/>
          </w:tcPr>
          <w:p w14:paraId="66F7B007" w14:textId="77777777" w:rsidR="00243B4E" w:rsidRPr="00A85536" w:rsidRDefault="00243B4E" w:rsidP="00243B4E">
            <w:pPr>
              <w:jc w:val="center"/>
              <w:rPr>
                <w:rFonts w:ascii="Times New Roman" w:eastAsia="Times New Roman" w:hAnsi="Times New Roman" w:cs="Times New Roman"/>
                <w:iCs/>
                <w:sz w:val="24"/>
                <w:szCs w:val="24"/>
                <w:lang w:eastAsia="lv-LV"/>
              </w:rPr>
            </w:pPr>
            <w:r w:rsidRPr="00A85536">
              <w:rPr>
                <w:rFonts w:ascii="Times New Roman" w:eastAsia="Times New Roman" w:hAnsi="Times New Roman" w:cs="Times New Roman"/>
                <w:b/>
                <w:bCs/>
                <w:sz w:val="24"/>
                <w:szCs w:val="24"/>
                <w:lang w:eastAsia="lv-LV"/>
              </w:rPr>
              <w:t>IV. Tiesību akta projekta ietekme uz spēkā esošo tiesību normu sistēmu</w:t>
            </w:r>
          </w:p>
        </w:tc>
      </w:tr>
      <w:tr w:rsidR="00243B4E" w:rsidRPr="00A85536" w14:paraId="5B3FF19C" w14:textId="77777777" w:rsidTr="00D0553B">
        <w:trPr>
          <w:trHeight w:val="282"/>
        </w:trPr>
        <w:tc>
          <w:tcPr>
            <w:tcW w:w="9180" w:type="dxa"/>
          </w:tcPr>
          <w:p w14:paraId="079ADDE9" w14:textId="77777777" w:rsidR="00243B4E" w:rsidRPr="00A85536" w:rsidRDefault="00243B4E" w:rsidP="00D0553B">
            <w:pPr>
              <w:jc w:val="center"/>
              <w:rPr>
                <w:rFonts w:ascii="Times New Roman" w:eastAsia="Times New Roman" w:hAnsi="Times New Roman" w:cs="Times New Roman"/>
                <w:iCs/>
                <w:sz w:val="24"/>
                <w:szCs w:val="24"/>
                <w:lang w:eastAsia="lv-LV"/>
              </w:rPr>
            </w:pPr>
            <w:r w:rsidRPr="00A85536">
              <w:rPr>
                <w:rFonts w:ascii="Times New Roman" w:eastAsia="Times New Roman" w:hAnsi="Times New Roman" w:cs="Times New Roman"/>
                <w:iCs/>
                <w:sz w:val="24"/>
                <w:szCs w:val="24"/>
                <w:lang w:eastAsia="lv-LV"/>
              </w:rPr>
              <w:t>Projekts šo jomu neskar.</w:t>
            </w:r>
          </w:p>
        </w:tc>
      </w:tr>
    </w:tbl>
    <w:p w14:paraId="3F24CFD4" w14:textId="77777777" w:rsidR="00243B4E" w:rsidRPr="00A85536" w:rsidRDefault="00243B4E" w:rsidP="00273173">
      <w:pPr>
        <w:shd w:val="clear" w:color="auto" w:fill="FFFFFF"/>
        <w:spacing w:after="0" w:line="240" w:lineRule="auto"/>
        <w:ind w:firstLine="301"/>
        <w:rPr>
          <w:rFonts w:ascii="Times New Roman" w:eastAsia="Times New Roman" w:hAnsi="Times New Roman" w:cs="Times New Roman"/>
          <w:sz w:val="24"/>
          <w:szCs w:val="24"/>
          <w:lang w:eastAsia="lv-LV"/>
        </w:rPr>
      </w:pPr>
    </w:p>
    <w:p w14:paraId="151212BF" w14:textId="77777777" w:rsidR="002A1957" w:rsidRPr="00A85536" w:rsidRDefault="002A1957" w:rsidP="00824887">
      <w:pPr>
        <w:spacing w:after="0" w:line="240" w:lineRule="auto"/>
        <w:rPr>
          <w:rFonts w:ascii="Times New Roman" w:eastAsia="Times New Roman" w:hAnsi="Times New Roman" w:cs="Times New Roman"/>
          <w:iCs/>
          <w:color w:val="414142"/>
          <w:sz w:val="24"/>
          <w:szCs w:val="24"/>
          <w:lang w:eastAsia="lv-LV"/>
        </w:rPr>
      </w:pPr>
    </w:p>
    <w:tbl>
      <w:tblPr>
        <w:tblW w:w="5166" w:type="pct"/>
        <w:tblInd w:w="-8" w:type="dxa"/>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24"/>
        <w:gridCol w:w="1276"/>
        <w:gridCol w:w="412"/>
        <w:gridCol w:w="1574"/>
        <w:gridCol w:w="232"/>
        <w:gridCol w:w="2317"/>
        <w:gridCol w:w="638"/>
        <w:gridCol w:w="2483"/>
      </w:tblGrid>
      <w:tr w:rsidR="003D514C" w:rsidRPr="00A85536" w14:paraId="0DF473C9" w14:textId="77777777" w:rsidTr="00F9626A">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231C40F3" w14:textId="77777777" w:rsidR="003D514C" w:rsidRPr="00A85536" w:rsidRDefault="003D514C" w:rsidP="00D0553B">
            <w:pPr>
              <w:spacing w:after="0" w:line="240" w:lineRule="auto"/>
              <w:jc w:val="center"/>
              <w:rPr>
                <w:rFonts w:ascii="Times New Roman" w:eastAsia="Times New Roman" w:hAnsi="Times New Roman" w:cs="Times New Roman"/>
                <w:b/>
                <w:bCs/>
                <w:sz w:val="24"/>
                <w:szCs w:val="24"/>
                <w:lang w:eastAsia="lv-LV"/>
              </w:rPr>
            </w:pPr>
            <w:r w:rsidRPr="00A85536">
              <w:rPr>
                <w:rFonts w:ascii="Times New Roman" w:eastAsia="Times New Roman" w:hAnsi="Times New Roman" w:cs="Times New Roman"/>
                <w:b/>
                <w:bCs/>
                <w:sz w:val="24"/>
                <w:szCs w:val="24"/>
                <w:lang w:eastAsia="lv-LV"/>
              </w:rPr>
              <w:t>V. Tiesību akta projekta atbilstība Latvijas Republikas starptautiskajām saistībām</w:t>
            </w:r>
          </w:p>
        </w:tc>
      </w:tr>
      <w:tr w:rsidR="003D514C" w:rsidRPr="00A85536" w14:paraId="1E03BE59" w14:textId="77777777" w:rsidTr="00F9626A">
        <w:tc>
          <w:tcPr>
            <w:tcW w:w="227" w:type="pct"/>
            <w:tcBorders>
              <w:top w:val="outset" w:sz="6" w:space="0" w:color="414142"/>
              <w:left w:val="outset" w:sz="6" w:space="0" w:color="414142"/>
              <w:bottom w:val="outset" w:sz="6" w:space="0" w:color="414142"/>
              <w:right w:val="outset" w:sz="6" w:space="0" w:color="414142"/>
            </w:tcBorders>
            <w:vAlign w:val="center"/>
            <w:hideMark/>
          </w:tcPr>
          <w:p w14:paraId="760AA0C3" w14:textId="77777777" w:rsidR="003D514C" w:rsidRPr="00A85536" w:rsidRDefault="003D514C" w:rsidP="00D0553B">
            <w:pPr>
              <w:spacing w:after="0" w:line="240" w:lineRule="auto"/>
              <w:rPr>
                <w:rFonts w:ascii="Times New Roman" w:eastAsia="Times New Roman" w:hAnsi="Times New Roman" w:cs="Times New Roman"/>
                <w:sz w:val="24"/>
                <w:szCs w:val="24"/>
                <w:lang w:eastAsia="lv-LV"/>
              </w:rPr>
            </w:pPr>
            <w:r w:rsidRPr="00A85536">
              <w:rPr>
                <w:rFonts w:ascii="Times New Roman" w:eastAsia="Times New Roman" w:hAnsi="Times New Roman" w:cs="Times New Roman"/>
                <w:sz w:val="24"/>
                <w:szCs w:val="24"/>
                <w:lang w:eastAsia="lv-LV"/>
              </w:rPr>
              <w:t>1.</w:t>
            </w:r>
          </w:p>
        </w:tc>
        <w:tc>
          <w:tcPr>
            <w:tcW w:w="902" w:type="pct"/>
            <w:gridSpan w:val="2"/>
            <w:tcBorders>
              <w:top w:val="outset" w:sz="6" w:space="0" w:color="414142"/>
              <w:left w:val="outset" w:sz="6" w:space="0" w:color="414142"/>
              <w:bottom w:val="outset" w:sz="6" w:space="0" w:color="414142"/>
              <w:right w:val="outset" w:sz="6" w:space="0" w:color="414142"/>
            </w:tcBorders>
            <w:vAlign w:val="center"/>
            <w:hideMark/>
          </w:tcPr>
          <w:p w14:paraId="10C64244" w14:textId="77777777" w:rsidR="003D514C" w:rsidRPr="00A85536" w:rsidRDefault="003D514C" w:rsidP="00D0553B">
            <w:pPr>
              <w:spacing w:after="0" w:line="240" w:lineRule="auto"/>
              <w:rPr>
                <w:rFonts w:ascii="Times New Roman" w:eastAsia="Times New Roman" w:hAnsi="Times New Roman" w:cs="Times New Roman"/>
                <w:sz w:val="24"/>
                <w:szCs w:val="24"/>
                <w:lang w:eastAsia="lv-LV"/>
              </w:rPr>
            </w:pPr>
            <w:r w:rsidRPr="00A85536">
              <w:rPr>
                <w:rFonts w:ascii="Times New Roman" w:eastAsia="Times New Roman" w:hAnsi="Times New Roman" w:cs="Times New Roman"/>
                <w:sz w:val="24"/>
                <w:szCs w:val="24"/>
                <w:lang w:eastAsia="lv-LV"/>
              </w:rPr>
              <w:t>Saistības pret Eiropas Savienību</w:t>
            </w:r>
          </w:p>
        </w:tc>
        <w:tc>
          <w:tcPr>
            <w:tcW w:w="3871" w:type="pct"/>
            <w:gridSpan w:val="5"/>
            <w:tcBorders>
              <w:top w:val="outset" w:sz="6" w:space="0" w:color="414142"/>
              <w:left w:val="outset" w:sz="6" w:space="0" w:color="414142"/>
              <w:bottom w:val="outset" w:sz="6" w:space="0" w:color="414142"/>
              <w:right w:val="outset" w:sz="6" w:space="0" w:color="414142"/>
            </w:tcBorders>
            <w:vAlign w:val="center"/>
            <w:hideMark/>
          </w:tcPr>
          <w:p w14:paraId="20E8F40F" w14:textId="77777777" w:rsidR="003D514C" w:rsidRPr="00A85536" w:rsidRDefault="003D514C" w:rsidP="003D514C">
            <w:pPr>
              <w:pStyle w:val="ListParagraph"/>
              <w:numPr>
                <w:ilvl w:val="0"/>
                <w:numId w:val="8"/>
              </w:numPr>
              <w:spacing w:after="0" w:line="240" w:lineRule="auto"/>
              <w:ind w:right="57"/>
              <w:rPr>
                <w:rFonts w:ascii="Times New Roman" w:eastAsia="Times New Roman" w:hAnsi="Times New Roman" w:cs="Times New Roman"/>
                <w:sz w:val="24"/>
                <w:szCs w:val="24"/>
                <w:lang w:eastAsia="lv-LV"/>
              </w:rPr>
            </w:pPr>
            <w:r w:rsidRPr="00A85536">
              <w:rPr>
                <w:rFonts w:ascii="Times New Roman" w:eastAsia="Times New Roman" w:hAnsi="Times New Roman" w:cs="Times New Roman"/>
                <w:sz w:val="24"/>
                <w:szCs w:val="24"/>
                <w:lang w:eastAsia="lv-LV"/>
              </w:rPr>
              <w:t>Eiropas Parlamenta un Padomes 2018. gada 30. maija Direktīva (ES) 2018/851, ar ko groza Direktīvu 2008/98 par atkritumiem (OV L 150, 14.6.2018., 109./140. lpp.). Direktīvas 2018/851 prasību pārņemšanas termiņš dalībvalstu normatīvajos aktos ir 2020. gada 5. jūlijs.</w:t>
            </w:r>
          </w:p>
          <w:p w14:paraId="2689E4DC" w14:textId="74265D03" w:rsidR="00343F7A" w:rsidRPr="00A85536" w:rsidRDefault="00343F7A" w:rsidP="00343F7A">
            <w:pPr>
              <w:pStyle w:val="naisc"/>
              <w:numPr>
                <w:ilvl w:val="0"/>
                <w:numId w:val="5"/>
              </w:numPr>
              <w:spacing w:before="0" w:after="0"/>
              <w:ind w:right="57"/>
              <w:jc w:val="both"/>
              <w:rPr>
                <w:shd w:val="clear" w:color="auto" w:fill="FFFFFF"/>
              </w:rPr>
            </w:pPr>
            <w:r w:rsidRPr="00A85536">
              <w:rPr>
                <w:shd w:val="clear" w:color="auto" w:fill="FFFFFF"/>
              </w:rPr>
              <w:t>Eiropas Parlamenta un Padomes 2008.gada 19.novembra Direktīvai</w:t>
            </w:r>
            <w:r w:rsidRPr="00A85536">
              <w:rPr>
                <w:rStyle w:val="apple-converted-space"/>
                <w:shd w:val="clear" w:color="auto" w:fill="FFFFFF"/>
              </w:rPr>
              <w:t xml:space="preserve"> </w:t>
            </w:r>
            <w:hyperlink r:id="rId11" w:tgtFrame="_blank" w:history="1">
              <w:r w:rsidRPr="00A85536">
                <w:rPr>
                  <w:rStyle w:val="Hyperlink"/>
                  <w:color w:val="auto"/>
                  <w:u w:val="none"/>
                  <w:shd w:val="clear" w:color="auto" w:fill="FFFFFF"/>
                </w:rPr>
                <w:t>2008/98/EK</w:t>
              </w:r>
            </w:hyperlink>
            <w:r w:rsidRPr="00A85536">
              <w:t xml:space="preserve"> </w:t>
            </w:r>
            <w:r w:rsidRPr="00A85536">
              <w:rPr>
                <w:shd w:val="clear" w:color="auto" w:fill="FFFFFF"/>
              </w:rPr>
              <w:t>par atkritumiem un par dažu direktīvu atcelšanu (turpmāk – Direktīva</w:t>
            </w:r>
            <w:r w:rsidRPr="00A85536">
              <w:rPr>
                <w:rStyle w:val="apple-converted-space"/>
                <w:shd w:val="clear" w:color="auto" w:fill="FFFFFF"/>
              </w:rPr>
              <w:t xml:space="preserve"> </w:t>
            </w:r>
            <w:hyperlink r:id="rId12" w:tgtFrame="_blank" w:history="1">
              <w:r w:rsidRPr="00A85536">
                <w:rPr>
                  <w:rStyle w:val="Hyperlink"/>
                  <w:color w:val="auto"/>
                  <w:u w:val="none"/>
                  <w:shd w:val="clear" w:color="auto" w:fill="FFFFFF"/>
                </w:rPr>
                <w:t>2008/98/EK</w:t>
              </w:r>
            </w:hyperlink>
            <w:r w:rsidRPr="00A85536">
              <w:t>)</w:t>
            </w:r>
            <w:r w:rsidR="00000AD8" w:rsidRPr="00A85536">
              <w:t xml:space="preserve"> </w:t>
            </w:r>
            <w:r w:rsidR="00000AD8" w:rsidRPr="00A85536">
              <w:rPr>
                <w:shd w:val="clear" w:color="auto" w:fill="FFFFFF"/>
              </w:rPr>
              <w:t>(</w:t>
            </w:r>
            <w:r w:rsidR="00000AD8" w:rsidRPr="00A85536">
              <w:rPr>
                <w:i/>
                <w:shd w:val="clear" w:color="auto" w:fill="FFFFFF"/>
              </w:rPr>
              <w:t>OV L 312, 22.11.2008, 3.lpp</w:t>
            </w:r>
            <w:r w:rsidR="00000AD8" w:rsidRPr="00A85536">
              <w:rPr>
                <w:shd w:val="clear" w:color="auto" w:fill="FFFFFF"/>
              </w:rPr>
              <w:t>);</w:t>
            </w:r>
          </w:p>
          <w:p w14:paraId="131D8A1E" w14:textId="21A573FC" w:rsidR="00343F7A" w:rsidRPr="00A85536" w:rsidRDefault="00343F7A" w:rsidP="00343F7A">
            <w:pPr>
              <w:pStyle w:val="naisc"/>
              <w:numPr>
                <w:ilvl w:val="0"/>
                <w:numId w:val="5"/>
              </w:numPr>
              <w:spacing w:before="0" w:after="0"/>
              <w:ind w:right="57"/>
              <w:jc w:val="both"/>
              <w:rPr>
                <w:shd w:val="clear" w:color="auto" w:fill="FFFFFF"/>
              </w:rPr>
            </w:pPr>
            <w:r w:rsidRPr="00A85536">
              <w:t xml:space="preserve">Eiropas Parlamenta un Padomes 2012.gada 4.jūlija Direktīvai 2012/19/ES par elektrisko un elektronisko iekārtu atkritumiem (EEIA) (turpmāk – Direktīva 2012/19/ES); </w:t>
            </w:r>
            <w:r w:rsidR="00000AD8" w:rsidRPr="00A85536">
              <w:t>(</w:t>
            </w:r>
            <w:r w:rsidR="00000AD8" w:rsidRPr="00A85536">
              <w:rPr>
                <w:i/>
              </w:rPr>
              <w:t>OV L 197, 24.7.2012, 38.lpp.</w:t>
            </w:r>
            <w:r w:rsidR="00000AD8" w:rsidRPr="00A85536">
              <w:t>);</w:t>
            </w:r>
          </w:p>
          <w:p w14:paraId="62871FD0" w14:textId="6E2DD826" w:rsidR="00343F7A" w:rsidRPr="00A85536" w:rsidRDefault="00343F7A" w:rsidP="00D0553B">
            <w:pPr>
              <w:pStyle w:val="naisc"/>
              <w:numPr>
                <w:ilvl w:val="0"/>
                <w:numId w:val="5"/>
              </w:numPr>
              <w:spacing w:before="0" w:after="0"/>
              <w:ind w:right="57"/>
              <w:jc w:val="both"/>
            </w:pPr>
            <w:r w:rsidRPr="00A85536">
              <w:rPr>
                <w:rStyle w:val="Strong"/>
                <w:b w:val="0"/>
              </w:rPr>
              <w:t>Eiropas Parlamenta un Padomes 2006.gada 6.septembra Direktīvai 2006/66/EK par baterijām un akumulatoriem, un bateriju un akumulatoru atkritumiem un ar ko atceļ direktīvu 91/157/EEK prasības (turpmāk – Direktīva 2006/66/EK)</w:t>
            </w:r>
            <w:r w:rsidR="00000AD8" w:rsidRPr="00A85536">
              <w:rPr>
                <w:rStyle w:val="Strong"/>
                <w:b w:val="0"/>
              </w:rPr>
              <w:t xml:space="preserve"> (</w:t>
            </w:r>
            <w:r w:rsidR="00000AD8" w:rsidRPr="00A85536">
              <w:rPr>
                <w:rStyle w:val="Strong"/>
                <w:b w:val="0"/>
                <w:i/>
              </w:rPr>
              <w:t>OV L 266, 26.9.2006, 1.lpp.</w:t>
            </w:r>
            <w:r w:rsidR="00000AD8" w:rsidRPr="00A85536">
              <w:rPr>
                <w:rStyle w:val="Strong"/>
                <w:b w:val="0"/>
              </w:rPr>
              <w:t>).</w:t>
            </w:r>
          </w:p>
          <w:p w14:paraId="6C0BDBFF" w14:textId="77777777" w:rsidR="00343F7A" w:rsidRPr="00A85536" w:rsidRDefault="00343F7A" w:rsidP="00D0553B">
            <w:pPr>
              <w:spacing w:after="0" w:line="240" w:lineRule="auto"/>
              <w:ind w:right="57"/>
              <w:rPr>
                <w:rFonts w:ascii="Times New Roman" w:hAnsi="Times New Roman" w:cs="Times New Roman"/>
                <w:sz w:val="24"/>
                <w:szCs w:val="24"/>
                <w:lang w:eastAsia="lv-LV"/>
              </w:rPr>
            </w:pPr>
          </w:p>
        </w:tc>
      </w:tr>
      <w:tr w:rsidR="003D514C" w:rsidRPr="00A85536" w14:paraId="60DA839A" w14:textId="77777777" w:rsidTr="00F9626A">
        <w:tc>
          <w:tcPr>
            <w:tcW w:w="227" w:type="pct"/>
            <w:tcBorders>
              <w:top w:val="outset" w:sz="6" w:space="0" w:color="414142"/>
              <w:left w:val="outset" w:sz="6" w:space="0" w:color="414142"/>
              <w:bottom w:val="outset" w:sz="6" w:space="0" w:color="414142"/>
              <w:right w:val="outset" w:sz="6" w:space="0" w:color="414142"/>
            </w:tcBorders>
            <w:vAlign w:val="center"/>
            <w:hideMark/>
          </w:tcPr>
          <w:p w14:paraId="10AA27CA" w14:textId="77777777" w:rsidR="003D514C" w:rsidRPr="00A85536" w:rsidRDefault="003D514C" w:rsidP="00D0553B">
            <w:pPr>
              <w:spacing w:after="0" w:line="240" w:lineRule="auto"/>
              <w:rPr>
                <w:rFonts w:ascii="Times New Roman" w:eastAsia="Times New Roman" w:hAnsi="Times New Roman" w:cs="Times New Roman"/>
                <w:sz w:val="24"/>
                <w:szCs w:val="24"/>
                <w:lang w:eastAsia="lv-LV"/>
              </w:rPr>
            </w:pPr>
            <w:r w:rsidRPr="00A85536">
              <w:rPr>
                <w:rFonts w:ascii="Times New Roman" w:eastAsia="Times New Roman" w:hAnsi="Times New Roman" w:cs="Times New Roman"/>
                <w:sz w:val="24"/>
                <w:szCs w:val="24"/>
                <w:lang w:eastAsia="lv-LV"/>
              </w:rPr>
              <w:t>2.</w:t>
            </w:r>
          </w:p>
        </w:tc>
        <w:tc>
          <w:tcPr>
            <w:tcW w:w="902" w:type="pct"/>
            <w:gridSpan w:val="2"/>
            <w:tcBorders>
              <w:top w:val="outset" w:sz="6" w:space="0" w:color="414142"/>
              <w:left w:val="outset" w:sz="6" w:space="0" w:color="414142"/>
              <w:bottom w:val="outset" w:sz="6" w:space="0" w:color="414142"/>
              <w:right w:val="outset" w:sz="6" w:space="0" w:color="414142"/>
            </w:tcBorders>
            <w:vAlign w:val="center"/>
            <w:hideMark/>
          </w:tcPr>
          <w:p w14:paraId="6AC5207C" w14:textId="77777777" w:rsidR="003D514C" w:rsidRPr="00A85536" w:rsidRDefault="003D514C" w:rsidP="00D0553B">
            <w:pPr>
              <w:spacing w:after="0" w:line="240" w:lineRule="auto"/>
              <w:rPr>
                <w:rFonts w:ascii="Times New Roman" w:eastAsia="Times New Roman" w:hAnsi="Times New Roman" w:cs="Times New Roman"/>
                <w:sz w:val="24"/>
                <w:szCs w:val="24"/>
                <w:lang w:eastAsia="lv-LV"/>
              </w:rPr>
            </w:pPr>
            <w:r w:rsidRPr="00A85536">
              <w:rPr>
                <w:rFonts w:ascii="Times New Roman" w:eastAsia="Times New Roman" w:hAnsi="Times New Roman" w:cs="Times New Roman"/>
                <w:sz w:val="24"/>
                <w:szCs w:val="24"/>
                <w:lang w:eastAsia="lv-LV"/>
              </w:rPr>
              <w:t>Citas starptautiskās saistības</w:t>
            </w:r>
          </w:p>
        </w:tc>
        <w:tc>
          <w:tcPr>
            <w:tcW w:w="3871" w:type="pct"/>
            <w:gridSpan w:val="5"/>
            <w:tcBorders>
              <w:top w:val="outset" w:sz="6" w:space="0" w:color="414142"/>
              <w:left w:val="outset" w:sz="6" w:space="0" w:color="414142"/>
              <w:bottom w:val="outset" w:sz="6" w:space="0" w:color="414142"/>
              <w:right w:val="outset" w:sz="6" w:space="0" w:color="414142"/>
            </w:tcBorders>
            <w:vAlign w:val="center"/>
            <w:hideMark/>
          </w:tcPr>
          <w:p w14:paraId="277C266A" w14:textId="77777777" w:rsidR="003D514C" w:rsidRPr="00A85536" w:rsidRDefault="003D514C" w:rsidP="00D0553B">
            <w:pPr>
              <w:spacing w:after="0" w:line="240" w:lineRule="auto"/>
              <w:ind w:left="57" w:right="57"/>
              <w:rPr>
                <w:rFonts w:ascii="Times New Roman" w:eastAsia="Times New Roman" w:hAnsi="Times New Roman" w:cs="Times New Roman"/>
                <w:sz w:val="24"/>
                <w:szCs w:val="24"/>
                <w:lang w:eastAsia="lv-LV"/>
              </w:rPr>
            </w:pPr>
            <w:r w:rsidRPr="00A85536">
              <w:rPr>
                <w:rFonts w:ascii="Times New Roman" w:eastAsia="Times New Roman" w:hAnsi="Times New Roman" w:cs="Times New Roman"/>
                <w:sz w:val="24"/>
                <w:szCs w:val="24"/>
                <w:lang w:eastAsia="lv-LV"/>
              </w:rPr>
              <w:t>Projekts šo jomu neskar.</w:t>
            </w:r>
          </w:p>
        </w:tc>
      </w:tr>
      <w:tr w:rsidR="003D514C" w:rsidRPr="00A85536" w14:paraId="1B7D5927" w14:textId="77777777" w:rsidTr="00F9626A">
        <w:tc>
          <w:tcPr>
            <w:tcW w:w="227" w:type="pct"/>
            <w:tcBorders>
              <w:top w:val="outset" w:sz="6" w:space="0" w:color="414142"/>
              <w:left w:val="outset" w:sz="6" w:space="0" w:color="414142"/>
              <w:bottom w:val="outset" w:sz="6" w:space="0" w:color="414142"/>
              <w:right w:val="outset" w:sz="6" w:space="0" w:color="414142"/>
            </w:tcBorders>
            <w:vAlign w:val="center"/>
            <w:hideMark/>
          </w:tcPr>
          <w:p w14:paraId="39F795A5" w14:textId="77777777" w:rsidR="003D514C" w:rsidRPr="00A85536" w:rsidRDefault="003D514C" w:rsidP="00D0553B">
            <w:pPr>
              <w:spacing w:after="0" w:line="240" w:lineRule="auto"/>
              <w:rPr>
                <w:rFonts w:ascii="Times New Roman" w:eastAsia="Times New Roman" w:hAnsi="Times New Roman" w:cs="Times New Roman"/>
                <w:sz w:val="24"/>
                <w:szCs w:val="24"/>
                <w:lang w:eastAsia="lv-LV"/>
              </w:rPr>
            </w:pPr>
            <w:r w:rsidRPr="00A85536">
              <w:rPr>
                <w:rFonts w:ascii="Times New Roman" w:eastAsia="Times New Roman" w:hAnsi="Times New Roman" w:cs="Times New Roman"/>
                <w:sz w:val="24"/>
                <w:szCs w:val="24"/>
                <w:lang w:eastAsia="lv-LV"/>
              </w:rPr>
              <w:t>3.</w:t>
            </w:r>
          </w:p>
        </w:tc>
        <w:tc>
          <w:tcPr>
            <w:tcW w:w="902" w:type="pct"/>
            <w:gridSpan w:val="2"/>
            <w:tcBorders>
              <w:top w:val="outset" w:sz="6" w:space="0" w:color="414142"/>
              <w:left w:val="outset" w:sz="6" w:space="0" w:color="414142"/>
              <w:bottom w:val="outset" w:sz="6" w:space="0" w:color="414142"/>
              <w:right w:val="outset" w:sz="6" w:space="0" w:color="414142"/>
            </w:tcBorders>
            <w:vAlign w:val="center"/>
            <w:hideMark/>
          </w:tcPr>
          <w:p w14:paraId="6A34A797" w14:textId="77777777" w:rsidR="003D514C" w:rsidRPr="00A85536" w:rsidRDefault="003D514C" w:rsidP="00D0553B">
            <w:pPr>
              <w:spacing w:after="0" w:line="240" w:lineRule="auto"/>
              <w:rPr>
                <w:rFonts w:ascii="Times New Roman" w:eastAsia="Times New Roman" w:hAnsi="Times New Roman" w:cs="Times New Roman"/>
                <w:sz w:val="24"/>
                <w:szCs w:val="24"/>
                <w:lang w:eastAsia="lv-LV"/>
              </w:rPr>
            </w:pPr>
            <w:r w:rsidRPr="00A85536">
              <w:rPr>
                <w:rFonts w:ascii="Times New Roman" w:eastAsia="Times New Roman" w:hAnsi="Times New Roman" w:cs="Times New Roman"/>
                <w:sz w:val="24"/>
                <w:szCs w:val="24"/>
                <w:lang w:eastAsia="lv-LV"/>
              </w:rPr>
              <w:t>Cita informācija</w:t>
            </w:r>
          </w:p>
        </w:tc>
        <w:tc>
          <w:tcPr>
            <w:tcW w:w="3871" w:type="pct"/>
            <w:gridSpan w:val="5"/>
            <w:tcBorders>
              <w:top w:val="outset" w:sz="6" w:space="0" w:color="414142"/>
              <w:left w:val="outset" w:sz="6" w:space="0" w:color="414142"/>
              <w:bottom w:val="outset" w:sz="6" w:space="0" w:color="414142"/>
              <w:right w:val="outset" w:sz="6" w:space="0" w:color="414142"/>
            </w:tcBorders>
            <w:vAlign w:val="center"/>
            <w:hideMark/>
          </w:tcPr>
          <w:p w14:paraId="010E4518" w14:textId="77777777" w:rsidR="003D514C" w:rsidRPr="00A85536" w:rsidRDefault="003D514C" w:rsidP="00D0553B">
            <w:pPr>
              <w:spacing w:after="0" w:line="240" w:lineRule="auto"/>
              <w:ind w:left="57" w:right="57"/>
              <w:rPr>
                <w:rFonts w:ascii="Times New Roman" w:eastAsia="Times New Roman" w:hAnsi="Times New Roman" w:cs="Times New Roman"/>
                <w:sz w:val="24"/>
                <w:szCs w:val="24"/>
                <w:lang w:eastAsia="lv-LV"/>
              </w:rPr>
            </w:pPr>
            <w:r w:rsidRPr="00A85536">
              <w:rPr>
                <w:rFonts w:ascii="Times New Roman" w:eastAsia="Times New Roman" w:hAnsi="Times New Roman" w:cs="Times New Roman"/>
                <w:sz w:val="24"/>
                <w:szCs w:val="24"/>
                <w:lang w:eastAsia="lv-LV"/>
              </w:rPr>
              <w:t>Nav</w:t>
            </w:r>
          </w:p>
        </w:tc>
      </w:tr>
      <w:tr w:rsidR="003D514C" w:rsidRPr="00A85536" w14:paraId="36495291" w14:textId="77777777" w:rsidTr="00F9626A">
        <w:tc>
          <w:tcPr>
            <w:tcW w:w="5000" w:type="pct"/>
            <w:gridSpan w:val="8"/>
            <w:tcBorders>
              <w:top w:val="outset" w:sz="6" w:space="0" w:color="414142"/>
              <w:left w:val="nil"/>
              <w:bottom w:val="nil"/>
              <w:right w:val="nil"/>
            </w:tcBorders>
            <w:vAlign w:val="center"/>
          </w:tcPr>
          <w:p w14:paraId="47D86F9F" w14:textId="77777777" w:rsidR="003D514C" w:rsidRPr="00A85536" w:rsidRDefault="003D514C" w:rsidP="00D0553B">
            <w:pPr>
              <w:spacing w:after="0" w:line="240" w:lineRule="auto"/>
              <w:rPr>
                <w:rFonts w:ascii="Times New Roman" w:eastAsia="Times New Roman" w:hAnsi="Times New Roman" w:cs="Times New Roman"/>
                <w:sz w:val="24"/>
                <w:szCs w:val="24"/>
                <w:lang w:eastAsia="lv-LV"/>
              </w:rPr>
            </w:pPr>
          </w:p>
          <w:p w14:paraId="262A0D34" w14:textId="77777777" w:rsidR="003D514C" w:rsidRPr="00A85536" w:rsidRDefault="003D514C" w:rsidP="00D0553B">
            <w:pPr>
              <w:spacing w:after="0" w:line="240" w:lineRule="auto"/>
              <w:ind w:left="57" w:right="57"/>
              <w:rPr>
                <w:rFonts w:ascii="Times New Roman" w:eastAsia="Times New Roman" w:hAnsi="Times New Roman" w:cs="Times New Roman"/>
                <w:sz w:val="24"/>
                <w:szCs w:val="24"/>
                <w:lang w:eastAsia="lv-LV"/>
              </w:rPr>
            </w:pPr>
          </w:p>
        </w:tc>
      </w:tr>
      <w:tr w:rsidR="003D514C" w:rsidRPr="00A85536" w14:paraId="3884588A" w14:textId="77777777" w:rsidTr="00F9626A">
        <w:tblPrEx>
          <w:jc w:val="center"/>
          <w:tblInd w:w="0" w:type="dxa"/>
        </w:tblPrEx>
        <w:trPr>
          <w:jc w:val="center"/>
        </w:trPr>
        <w:tc>
          <w:tcPr>
            <w:tcW w:w="4999" w:type="pct"/>
            <w:gridSpan w:val="8"/>
            <w:tcBorders>
              <w:top w:val="outset" w:sz="6" w:space="0" w:color="414142"/>
              <w:left w:val="outset" w:sz="6" w:space="0" w:color="414142"/>
              <w:bottom w:val="outset" w:sz="6" w:space="0" w:color="414142"/>
              <w:right w:val="outset" w:sz="6" w:space="0" w:color="414142"/>
            </w:tcBorders>
            <w:vAlign w:val="center"/>
            <w:hideMark/>
          </w:tcPr>
          <w:p w14:paraId="32D1DFD2" w14:textId="77777777" w:rsidR="003D514C" w:rsidRPr="00A85536" w:rsidRDefault="003D514C" w:rsidP="00D0553B">
            <w:pPr>
              <w:spacing w:after="0" w:line="240" w:lineRule="auto"/>
              <w:jc w:val="center"/>
              <w:rPr>
                <w:rFonts w:ascii="Times New Roman" w:eastAsia="Times New Roman" w:hAnsi="Times New Roman" w:cs="Times New Roman"/>
                <w:b/>
                <w:bCs/>
                <w:sz w:val="24"/>
                <w:szCs w:val="24"/>
                <w:lang w:eastAsia="lv-LV"/>
              </w:rPr>
            </w:pPr>
            <w:r w:rsidRPr="00A85536">
              <w:rPr>
                <w:rFonts w:ascii="Times New Roman" w:eastAsia="Times New Roman" w:hAnsi="Times New Roman" w:cs="Times New Roman"/>
                <w:b/>
                <w:bCs/>
                <w:sz w:val="24"/>
                <w:szCs w:val="24"/>
                <w:lang w:eastAsia="lv-LV"/>
              </w:rPr>
              <w:t>1. tabula</w:t>
            </w:r>
            <w:r w:rsidRPr="00A85536">
              <w:rPr>
                <w:rFonts w:ascii="Times New Roman" w:eastAsia="Times New Roman" w:hAnsi="Times New Roman" w:cs="Times New Roman"/>
                <w:b/>
                <w:bCs/>
                <w:sz w:val="24"/>
                <w:szCs w:val="24"/>
                <w:lang w:eastAsia="lv-LV"/>
              </w:rPr>
              <w:br/>
              <w:t>Tiesību akta projekta atbilstība ES tiesību aktiem</w:t>
            </w:r>
          </w:p>
        </w:tc>
      </w:tr>
      <w:tr w:rsidR="003D514C" w:rsidRPr="00A85536" w14:paraId="3857BCB3" w14:textId="77777777" w:rsidTr="00F9626A">
        <w:tblPrEx>
          <w:jc w:val="center"/>
          <w:tblInd w:w="0" w:type="dxa"/>
        </w:tblPrEx>
        <w:trPr>
          <w:jc w:val="center"/>
        </w:trPr>
        <w:tc>
          <w:tcPr>
            <w:tcW w:w="909" w:type="pct"/>
            <w:gridSpan w:val="2"/>
            <w:tcBorders>
              <w:top w:val="outset" w:sz="6" w:space="0" w:color="414142"/>
              <w:left w:val="outset" w:sz="6" w:space="0" w:color="414142"/>
              <w:bottom w:val="outset" w:sz="6" w:space="0" w:color="414142"/>
              <w:right w:val="outset" w:sz="6" w:space="0" w:color="414142"/>
            </w:tcBorders>
            <w:vAlign w:val="center"/>
            <w:hideMark/>
          </w:tcPr>
          <w:p w14:paraId="48456EC7" w14:textId="77777777" w:rsidR="003D514C" w:rsidRPr="00A85536" w:rsidRDefault="003D514C" w:rsidP="00D0553B">
            <w:pPr>
              <w:spacing w:after="0" w:line="240" w:lineRule="auto"/>
              <w:jc w:val="center"/>
              <w:rPr>
                <w:rFonts w:ascii="Times New Roman" w:eastAsia="Times New Roman" w:hAnsi="Times New Roman" w:cs="Times New Roman"/>
                <w:sz w:val="24"/>
                <w:szCs w:val="24"/>
                <w:lang w:eastAsia="lv-LV"/>
              </w:rPr>
            </w:pPr>
            <w:r w:rsidRPr="00A85536">
              <w:rPr>
                <w:rFonts w:ascii="Times New Roman" w:eastAsia="Times New Roman" w:hAnsi="Times New Roman" w:cs="Times New Roman"/>
                <w:sz w:val="24"/>
                <w:szCs w:val="24"/>
                <w:lang w:eastAsia="lv-LV"/>
              </w:rPr>
              <w:t>A</w:t>
            </w:r>
          </w:p>
        </w:tc>
        <w:tc>
          <w:tcPr>
            <w:tcW w:w="1185" w:type="pct"/>
            <w:gridSpan w:val="3"/>
            <w:tcBorders>
              <w:top w:val="outset" w:sz="6" w:space="0" w:color="414142"/>
              <w:left w:val="outset" w:sz="6" w:space="0" w:color="414142"/>
              <w:bottom w:val="outset" w:sz="6" w:space="0" w:color="414142"/>
              <w:right w:val="outset" w:sz="6" w:space="0" w:color="414142"/>
            </w:tcBorders>
            <w:vAlign w:val="center"/>
            <w:hideMark/>
          </w:tcPr>
          <w:p w14:paraId="2AB792C6" w14:textId="77777777" w:rsidR="003D514C" w:rsidRPr="00A85536" w:rsidRDefault="003D514C" w:rsidP="00D0553B">
            <w:pPr>
              <w:spacing w:after="0" w:line="240" w:lineRule="auto"/>
              <w:jc w:val="center"/>
              <w:rPr>
                <w:rFonts w:ascii="Times New Roman" w:eastAsia="Times New Roman" w:hAnsi="Times New Roman" w:cs="Times New Roman"/>
                <w:sz w:val="24"/>
                <w:szCs w:val="24"/>
                <w:lang w:eastAsia="lv-LV"/>
              </w:rPr>
            </w:pPr>
            <w:r w:rsidRPr="00A85536">
              <w:rPr>
                <w:rFonts w:ascii="Times New Roman" w:eastAsia="Times New Roman" w:hAnsi="Times New Roman" w:cs="Times New Roman"/>
                <w:sz w:val="24"/>
                <w:szCs w:val="24"/>
                <w:lang w:eastAsia="lv-LV"/>
              </w:rPr>
              <w:t>B</w:t>
            </w:r>
          </w:p>
        </w:tc>
        <w:tc>
          <w:tcPr>
            <w:tcW w:w="1579" w:type="pct"/>
            <w:gridSpan w:val="2"/>
            <w:tcBorders>
              <w:top w:val="outset" w:sz="6" w:space="0" w:color="414142"/>
              <w:left w:val="outset" w:sz="6" w:space="0" w:color="414142"/>
              <w:bottom w:val="outset" w:sz="6" w:space="0" w:color="414142"/>
              <w:right w:val="outset" w:sz="6" w:space="0" w:color="414142"/>
            </w:tcBorders>
            <w:vAlign w:val="center"/>
            <w:hideMark/>
          </w:tcPr>
          <w:p w14:paraId="5F867E89" w14:textId="77777777" w:rsidR="003D514C" w:rsidRPr="00A85536" w:rsidRDefault="003D514C" w:rsidP="00D0553B">
            <w:pPr>
              <w:spacing w:after="0" w:line="240" w:lineRule="auto"/>
              <w:jc w:val="center"/>
              <w:rPr>
                <w:rFonts w:ascii="Times New Roman" w:eastAsia="Times New Roman" w:hAnsi="Times New Roman" w:cs="Times New Roman"/>
                <w:sz w:val="24"/>
                <w:szCs w:val="24"/>
                <w:lang w:eastAsia="lv-LV"/>
              </w:rPr>
            </w:pPr>
            <w:r w:rsidRPr="00A85536">
              <w:rPr>
                <w:rFonts w:ascii="Times New Roman" w:eastAsia="Times New Roman" w:hAnsi="Times New Roman" w:cs="Times New Roman"/>
                <w:sz w:val="24"/>
                <w:szCs w:val="24"/>
                <w:lang w:eastAsia="lv-LV"/>
              </w:rPr>
              <w:t>C</w:t>
            </w:r>
          </w:p>
        </w:tc>
        <w:tc>
          <w:tcPr>
            <w:tcW w:w="1327" w:type="pct"/>
            <w:tcBorders>
              <w:top w:val="outset" w:sz="6" w:space="0" w:color="414142"/>
              <w:left w:val="outset" w:sz="6" w:space="0" w:color="414142"/>
              <w:bottom w:val="outset" w:sz="6" w:space="0" w:color="414142"/>
              <w:right w:val="outset" w:sz="6" w:space="0" w:color="414142"/>
            </w:tcBorders>
            <w:vAlign w:val="center"/>
            <w:hideMark/>
          </w:tcPr>
          <w:p w14:paraId="45B127FC" w14:textId="77777777" w:rsidR="003D514C" w:rsidRPr="00A85536" w:rsidRDefault="003D514C" w:rsidP="00D0553B">
            <w:pPr>
              <w:spacing w:after="0" w:line="240" w:lineRule="auto"/>
              <w:jc w:val="center"/>
              <w:rPr>
                <w:rFonts w:ascii="Times New Roman" w:eastAsia="Times New Roman" w:hAnsi="Times New Roman" w:cs="Times New Roman"/>
                <w:sz w:val="24"/>
                <w:szCs w:val="24"/>
                <w:lang w:eastAsia="lv-LV"/>
              </w:rPr>
            </w:pPr>
            <w:r w:rsidRPr="00A85536">
              <w:rPr>
                <w:rFonts w:ascii="Times New Roman" w:eastAsia="Times New Roman" w:hAnsi="Times New Roman" w:cs="Times New Roman"/>
                <w:sz w:val="24"/>
                <w:szCs w:val="24"/>
                <w:lang w:eastAsia="lv-LV"/>
              </w:rPr>
              <w:t>D</w:t>
            </w:r>
          </w:p>
        </w:tc>
      </w:tr>
      <w:tr w:rsidR="003D514C" w:rsidRPr="00A85536" w14:paraId="6E24BAFF" w14:textId="77777777" w:rsidTr="00F9626A">
        <w:tblPrEx>
          <w:jc w:val="center"/>
          <w:tblInd w:w="0" w:type="dxa"/>
        </w:tblPrEx>
        <w:trPr>
          <w:jc w:val="center"/>
        </w:trPr>
        <w:tc>
          <w:tcPr>
            <w:tcW w:w="909" w:type="pct"/>
            <w:gridSpan w:val="2"/>
            <w:tcBorders>
              <w:top w:val="outset" w:sz="6" w:space="0" w:color="414142"/>
              <w:left w:val="outset" w:sz="6" w:space="0" w:color="414142"/>
              <w:bottom w:val="outset" w:sz="6" w:space="0" w:color="414142"/>
              <w:right w:val="outset" w:sz="6" w:space="0" w:color="414142"/>
            </w:tcBorders>
            <w:vAlign w:val="center"/>
            <w:hideMark/>
          </w:tcPr>
          <w:p w14:paraId="18EEE3D0" w14:textId="77777777" w:rsidR="003D514C" w:rsidRPr="00A85536" w:rsidRDefault="003D514C" w:rsidP="00D0553B">
            <w:pPr>
              <w:spacing w:after="0" w:line="240" w:lineRule="auto"/>
              <w:rPr>
                <w:rFonts w:ascii="Times New Roman" w:eastAsia="Times New Roman" w:hAnsi="Times New Roman" w:cs="Times New Roman"/>
                <w:i/>
                <w:sz w:val="20"/>
                <w:szCs w:val="20"/>
                <w:lang w:eastAsia="lv-LV"/>
              </w:rPr>
            </w:pPr>
            <w:r w:rsidRPr="00A85536">
              <w:rPr>
                <w:rFonts w:ascii="Times New Roman" w:eastAsia="Times New Roman" w:hAnsi="Times New Roman" w:cs="Times New Roman"/>
                <w:i/>
                <w:sz w:val="20"/>
                <w:szCs w:val="20"/>
                <w:lang w:eastAsia="lv-LV"/>
              </w:rPr>
              <w:t>Attiecīgā ES tiesību akta panta numurs (uzskaitot katru tiesību akta vienību – pantu, daļu, punktu, apakšpunktu)</w:t>
            </w:r>
          </w:p>
        </w:tc>
        <w:tc>
          <w:tcPr>
            <w:tcW w:w="1185" w:type="pct"/>
            <w:gridSpan w:val="3"/>
            <w:tcBorders>
              <w:top w:val="outset" w:sz="6" w:space="0" w:color="414142"/>
              <w:left w:val="outset" w:sz="6" w:space="0" w:color="414142"/>
              <w:bottom w:val="outset" w:sz="6" w:space="0" w:color="414142"/>
              <w:right w:val="outset" w:sz="6" w:space="0" w:color="414142"/>
            </w:tcBorders>
            <w:vAlign w:val="center"/>
            <w:hideMark/>
          </w:tcPr>
          <w:p w14:paraId="1FA672AA" w14:textId="77777777" w:rsidR="003D514C" w:rsidRPr="00A85536" w:rsidRDefault="003D514C" w:rsidP="00D0553B">
            <w:pPr>
              <w:spacing w:after="0" w:line="240" w:lineRule="auto"/>
              <w:rPr>
                <w:rFonts w:ascii="Times New Roman" w:eastAsia="Times New Roman" w:hAnsi="Times New Roman" w:cs="Times New Roman"/>
                <w:i/>
                <w:sz w:val="20"/>
                <w:szCs w:val="20"/>
                <w:lang w:eastAsia="lv-LV"/>
              </w:rPr>
            </w:pPr>
            <w:r w:rsidRPr="00A85536">
              <w:rPr>
                <w:rFonts w:ascii="Times New Roman" w:eastAsia="Times New Roman" w:hAnsi="Times New Roman" w:cs="Times New Roman"/>
                <w:i/>
                <w:sz w:val="20"/>
                <w:szCs w:val="20"/>
                <w:lang w:eastAsia="lv-LV"/>
              </w:rPr>
              <w:t>Projekta vienība, kas pārņem vai ievieš katru šīs tabulas A ailē minēto ES tiesību akta vienību, vai tiesību akts, kur attiecīgā ES tiesību akta vienība pārņemta vai ieviesta</w:t>
            </w:r>
          </w:p>
        </w:tc>
        <w:tc>
          <w:tcPr>
            <w:tcW w:w="1579" w:type="pct"/>
            <w:gridSpan w:val="2"/>
            <w:tcBorders>
              <w:top w:val="outset" w:sz="6" w:space="0" w:color="414142"/>
              <w:left w:val="outset" w:sz="6" w:space="0" w:color="414142"/>
              <w:bottom w:val="outset" w:sz="6" w:space="0" w:color="414142"/>
              <w:right w:val="outset" w:sz="6" w:space="0" w:color="414142"/>
            </w:tcBorders>
            <w:vAlign w:val="center"/>
            <w:hideMark/>
          </w:tcPr>
          <w:p w14:paraId="4F899DE7" w14:textId="77777777" w:rsidR="003D514C" w:rsidRPr="00A85536" w:rsidRDefault="003D514C" w:rsidP="00D0553B">
            <w:pPr>
              <w:spacing w:after="0" w:line="240" w:lineRule="auto"/>
              <w:rPr>
                <w:rFonts w:ascii="Times New Roman" w:eastAsia="Times New Roman" w:hAnsi="Times New Roman" w:cs="Times New Roman"/>
                <w:i/>
                <w:sz w:val="20"/>
                <w:szCs w:val="20"/>
                <w:lang w:eastAsia="lv-LV"/>
              </w:rPr>
            </w:pPr>
            <w:r w:rsidRPr="00A85536">
              <w:rPr>
                <w:rFonts w:ascii="Times New Roman" w:eastAsia="Times New Roman" w:hAnsi="Times New Roman" w:cs="Times New Roman"/>
                <w:i/>
                <w:sz w:val="20"/>
                <w:szCs w:val="20"/>
                <w:lang w:eastAsia="lv-LV"/>
              </w:rPr>
              <w:t>Informācija par to, vai šīs tabulas A ailē minētās ES tiesību akta vienības tiek pārņemtas vai ieviestas pilnībā vai daļēji.</w:t>
            </w:r>
          </w:p>
          <w:p w14:paraId="6D7B7EF5" w14:textId="77777777" w:rsidR="003D514C" w:rsidRPr="00A85536" w:rsidRDefault="003D514C" w:rsidP="00D0553B">
            <w:pPr>
              <w:spacing w:after="0" w:line="240" w:lineRule="auto"/>
              <w:rPr>
                <w:rFonts w:ascii="Times New Roman" w:eastAsia="Times New Roman" w:hAnsi="Times New Roman" w:cs="Times New Roman"/>
                <w:i/>
                <w:sz w:val="20"/>
                <w:szCs w:val="20"/>
                <w:lang w:eastAsia="lv-LV"/>
              </w:rPr>
            </w:pPr>
            <w:r w:rsidRPr="00A85536">
              <w:rPr>
                <w:rFonts w:ascii="Times New Roman" w:eastAsia="Times New Roman" w:hAnsi="Times New Roman" w:cs="Times New Roman"/>
                <w:i/>
                <w:sz w:val="20"/>
                <w:szCs w:val="20"/>
                <w:lang w:eastAsia="lv-LV"/>
              </w:rPr>
              <w:t>Ja attiecīgā ES tiesību akta vienība tiek pārņemta vai ieviesta daļēji, sniedz attiecīgu skaidrojumu, kā arī precīzi norāda, kad un kādā veidā ES tiesību akta vienība tiks pārņemta vai ieviesta pilnībā.</w:t>
            </w:r>
          </w:p>
          <w:p w14:paraId="35C26741" w14:textId="77777777" w:rsidR="003D514C" w:rsidRPr="00A85536" w:rsidRDefault="003D514C" w:rsidP="00D0553B">
            <w:pPr>
              <w:spacing w:after="0" w:line="240" w:lineRule="auto"/>
              <w:rPr>
                <w:rFonts w:ascii="Times New Roman" w:eastAsia="Times New Roman" w:hAnsi="Times New Roman" w:cs="Times New Roman"/>
                <w:i/>
                <w:sz w:val="20"/>
                <w:szCs w:val="20"/>
                <w:lang w:eastAsia="lv-LV"/>
              </w:rPr>
            </w:pPr>
            <w:r w:rsidRPr="00A85536">
              <w:rPr>
                <w:rFonts w:ascii="Times New Roman" w:eastAsia="Times New Roman" w:hAnsi="Times New Roman" w:cs="Times New Roman"/>
                <w:i/>
                <w:sz w:val="20"/>
                <w:szCs w:val="20"/>
                <w:lang w:eastAsia="lv-LV"/>
              </w:rPr>
              <w:t>Norāda institūciju, kas ir atbildīga par šo saistību izpildi pilnībā</w:t>
            </w:r>
          </w:p>
        </w:tc>
        <w:tc>
          <w:tcPr>
            <w:tcW w:w="1327" w:type="pct"/>
            <w:tcBorders>
              <w:top w:val="outset" w:sz="6" w:space="0" w:color="414142"/>
              <w:left w:val="outset" w:sz="6" w:space="0" w:color="414142"/>
              <w:bottom w:val="outset" w:sz="6" w:space="0" w:color="414142"/>
              <w:right w:val="outset" w:sz="6" w:space="0" w:color="414142"/>
            </w:tcBorders>
            <w:vAlign w:val="center"/>
            <w:hideMark/>
          </w:tcPr>
          <w:p w14:paraId="7DFFF1F7" w14:textId="77777777" w:rsidR="003D514C" w:rsidRPr="00A85536" w:rsidRDefault="003D514C" w:rsidP="00D0553B">
            <w:pPr>
              <w:spacing w:after="0" w:line="240" w:lineRule="auto"/>
              <w:rPr>
                <w:rFonts w:ascii="Times New Roman" w:eastAsia="Times New Roman" w:hAnsi="Times New Roman" w:cs="Times New Roman"/>
                <w:i/>
                <w:sz w:val="20"/>
                <w:szCs w:val="20"/>
                <w:lang w:eastAsia="lv-LV"/>
              </w:rPr>
            </w:pPr>
            <w:r w:rsidRPr="00A85536">
              <w:rPr>
                <w:rFonts w:ascii="Times New Roman" w:eastAsia="Times New Roman" w:hAnsi="Times New Roman" w:cs="Times New Roman"/>
                <w:i/>
                <w:sz w:val="20"/>
                <w:szCs w:val="20"/>
                <w:lang w:eastAsia="lv-LV"/>
              </w:rPr>
              <w:t>Informācija par to, vai šīs tabulas B ailē minētās projekta vienības paredz stingrākas prasības nekā šīs tabulas A ailē minētās ES tiesību akta vienības.</w:t>
            </w:r>
          </w:p>
          <w:p w14:paraId="5EF28A43" w14:textId="77777777" w:rsidR="003D514C" w:rsidRPr="00A85536" w:rsidRDefault="003D514C" w:rsidP="00D0553B">
            <w:pPr>
              <w:spacing w:after="0" w:line="240" w:lineRule="auto"/>
              <w:rPr>
                <w:rFonts w:ascii="Times New Roman" w:eastAsia="Times New Roman" w:hAnsi="Times New Roman" w:cs="Times New Roman"/>
                <w:i/>
                <w:sz w:val="20"/>
                <w:szCs w:val="20"/>
                <w:lang w:eastAsia="lv-LV"/>
              </w:rPr>
            </w:pPr>
            <w:r w:rsidRPr="00A85536">
              <w:rPr>
                <w:rFonts w:ascii="Times New Roman" w:eastAsia="Times New Roman" w:hAnsi="Times New Roman" w:cs="Times New Roman"/>
                <w:i/>
                <w:sz w:val="20"/>
                <w:szCs w:val="20"/>
                <w:lang w:eastAsia="lv-LV"/>
              </w:rPr>
              <w:t>Ja projekts satur stingrākas prasības nekā attiecīgais ES tiesību akts, norāda pamatojumu un samērīgumu.</w:t>
            </w:r>
          </w:p>
          <w:p w14:paraId="19AF1E29" w14:textId="77777777" w:rsidR="003D514C" w:rsidRPr="00A85536" w:rsidRDefault="003D514C" w:rsidP="00D0553B">
            <w:pPr>
              <w:spacing w:after="0" w:line="240" w:lineRule="auto"/>
              <w:rPr>
                <w:rFonts w:ascii="Times New Roman" w:eastAsia="Times New Roman" w:hAnsi="Times New Roman" w:cs="Times New Roman"/>
                <w:i/>
                <w:sz w:val="20"/>
                <w:szCs w:val="20"/>
                <w:lang w:eastAsia="lv-LV"/>
              </w:rPr>
            </w:pPr>
            <w:r w:rsidRPr="00A85536">
              <w:rPr>
                <w:rFonts w:ascii="Times New Roman" w:eastAsia="Times New Roman" w:hAnsi="Times New Roman" w:cs="Times New Roman"/>
                <w:i/>
                <w:sz w:val="20"/>
                <w:szCs w:val="20"/>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3D514C" w:rsidRPr="00A85536" w14:paraId="7984F233" w14:textId="77777777" w:rsidTr="00F9626A">
        <w:tblPrEx>
          <w:jc w:val="center"/>
          <w:tblInd w:w="0" w:type="dxa"/>
        </w:tblPrEx>
        <w:trPr>
          <w:jc w:val="center"/>
        </w:trPr>
        <w:tc>
          <w:tcPr>
            <w:tcW w:w="909" w:type="pct"/>
            <w:gridSpan w:val="2"/>
            <w:tcBorders>
              <w:top w:val="outset" w:sz="6" w:space="0" w:color="414142"/>
              <w:left w:val="outset" w:sz="6" w:space="0" w:color="414142"/>
              <w:bottom w:val="outset" w:sz="6" w:space="0" w:color="414142"/>
              <w:right w:val="outset" w:sz="6" w:space="0" w:color="414142"/>
            </w:tcBorders>
            <w:vAlign w:val="center"/>
          </w:tcPr>
          <w:p w14:paraId="1226BA02" w14:textId="77777777" w:rsidR="003D514C" w:rsidRPr="00A85536" w:rsidRDefault="003D514C" w:rsidP="00D0553B">
            <w:pPr>
              <w:spacing w:after="0" w:line="240" w:lineRule="auto"/>
              <w:jc w:val="both"/>
              <w:rPr>
                <w:rFonts w:ascii="Times New Roman" w:eastAsia="Times New Roman" w:hAnsi="Times New Roman" w:cs="Times New Roman"/>
                <w:sz w:val="24"/>
                <w:szCs w:val="24"/>
                <w:lang w:eastAsia="lv-LV"/>
              </w:rPr>
            </w:pPr>
            <w:r w:rsidRPr="00A85536">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A85536">
              <w:rPr>
                <w:rFonts w:ascii="Times New Roman" w:eastAsia="Times New Roman" w:hAnsi="Times New Roman" w:cs="Times New Roman"/>
                <w:sz w:val="24"/>
                <w:szCs w:val="24"/>
                <w:lang w:eastAsia="lv-LV"/>
              </w:rPr>
              <w:br/>
              <w:t>Kādēļ?</w:t>
            </w:r>
          </w:p>
        </w:tc>
        <w:tc>
          <w:tcPr>
            <w:tcW w:w="4091" w:type="pct"/>
            <w:gridSpan w:val="6"/>
            <w:tcBorders>
              <w:top w:val="outset" w:sz="6" w:space="0" w:color="414142"/>
              <w:left w:val="outset" w:sz="6" w:space="0" w:color="414142"/>
              <w:bottom w:val="outset" w:sz="6" w:space="0" w:color="414142"/>
              <w:right w:val="outset" w:sz="6" w:space="0" w:color="414142"/>
            </w:tcBorders>
            <w:vAlign w:val="center"/>
          </w:tcPr>
          <w:p w14:paraId="72BA8B75" w14:textId="77777777" w:rsidR="003D514C" w:rsidRPr="00A85536" w:rsidRDefault="003D514C" w:rsidP="00D0553B">
            <w:pPr>
              <w:spacing w:after="0" w:line="240" w:lineRule="auto"/>
              <w:ind w:left="57" w:right="57"/>
              <w:jc w:val="both"/>
              <w:rPr>
                <w:rFonts w:ascii="Times New Roman" w:eastAsia="Times New Roman" w:hAnsi="Times New Roman" w:cs="Times New Roman"/>
                <w:sz w:val="24"/>
                <w:szCs w:val="24"/>
                <w:lang w:eastAsia="lv-LV"/>
              </w:rPr>
            </w:pPr>
            <w:r w:rsidRPr="00A85536">
              <w:rPr>
                <w:rFonts w:ascii="Times New Roman" w:eastAsia="Times New Roman" w:hAnsi="Times New Roman" w:cs="Times New Roman"/>
                <w:sz w:val="24"/>
                <w:szCs w:val="24"/>
                <w:lang w:eastAsia="lv-LV"/>
              </w:rPr>
              <w:t>Projekts šo jomu neskar.</w:t>
            </w:r>
          </w:p>
        </w:tc>
      </w:tr>
      <w:tr w:rsidR="003D514C" w:rsidRPr="00A85536" w14:paraId="476FBFE3" w14:textId="77777777" w:rsidTr="00F9626A">
        <w:tblPrEx>
          <w:jc w:val="center"/>
          <w:tblInd w:w="0" w:type="dxa"/>
        </w:tblPrEx>
        <w:trPr>
          <w:jc w:val="center"/>
        </w:trPr>
        <w:tc>
          <w:tcPr>
            <w:tcW w:w="909" w:type="pct"/>
            <w:gridSpan w:val="2"/>
            <w:tcBorders>
              <w:top w:val="outset" w:sz="6" w:space="0" w:color="414142"/>
              <w:left w:val="outset" w:sz="6" w:space="0" w:color="414142"/>
              <w:bottom w:val="outset" w:sz="6" w:space="0" w:color="414142"/>
              <w:right w:val="outset" w:sz="6" w:space="0" w:color="414142"/>
            </w:tcBorders>
            <w:vAlign w:val="center"/>
          </w:tcPr>
          <w:p w14:paraId="7C4C818A" w14:textId="77777777" w:rsidR="003D514C" w:rsidRPr="00A85536" w:rsidRDefault="003D514C" w:rsidP="00D0553B">
            <w:pPr>
              <w:spacing w:after="0" w:line="240" w:lineRule="auto"/>
              <w:rPr>
                <w:rFonts w:ascii="Times New Roman" w:eastAsia="Times New Roman" w:hAnsi="Times New Roman" w:cs="Times New Roman"/>
                <w:sz w:val="24"/>
                <w:szCs w:val="24"/>
                <w:lang w:eastAsia="lv-LV"/>
              </w:rPr>
            </w:pPr>
            <w:r w:rsidRPr="00A85536">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91" w:type="pct"/>
            <w:gridSpan w:val="6"/>
            <w:tcBorders>
              <w:top w:val="outset" w:sz="6" w:space="0" w:color="414142"/>
              <w:left w:val="outset" w:sz="6" w:space="0" w:color="414142"/>
              <w:bottom w:val="outset" w:sz="6" w:space="0" w:color="414142"/>
              <w:right w:val="outset" w:sz="6" w:space="0" w:color="414142"/>
            </w:tcBorders>
            <w:vAlign w:val="center"/>
          </w:tcPr>
          <w:p w14:paraId="1E128472" w14:textId="77777777" w:rsidR="003D514C" w:rsidRPr="00A85536" w:rsidRDefault="003D514C" w:rsidP="00D0553B">
            <w:pPr>
              <w:spacing w:after="0" w:line="240" w:lineRule="auto"/>
              <w:ind w:left="57" w:right="57"/>
              <w:rPr>
                <w:rFonts w:ascii="Times New Roman" w:eastAsia="Times New Roman" w:hAnsi="Times New Roman" w:cs="Times New Roman"/>
                <w:sz w:val="24"/>
                <w:szCs w:val="24"/>
                <w:lang w:eastAsia="lv-LV"/>
              </w:rPr>
            </w:pPr>
            <w:r w:rsidRPr="00A85536">
              <w:rPr>
                <w:rFonts w:ascii="Times New Roman" w:eastAsia="Times New Roman" w:hAnsi="Times New Roman" w:cs="Times New Roman"/>
                <w:sz w:val="24"/>
                <w:szCs w:val="24"/>
                <w:lang w:eastAsia="lv-LV"/>
              </w:rPr>
              <w:t>Projekts šo jomu neskar.</w:t>
            </w:r>
          </w:p>
        </w:tc>
      </w:tr>
      <w:tr w:rsidR="003D514C" w:rsidRPr="00A85536" w14:paraId="6AC69429" w14:textId="77777777" w:rsidTr="00F9626A">
        <w:tblPrEx>
          <w:jc w:val="center"/>
          <w:tblInd w:w="0" w:type="dxa"/>
        </w:tblPrEx>
        <w:trPr>
          <w:jc w:val="center"/>
        </w:trPr>
        <w:tc>
          <w:tcPr>
            <w:tcW w:w="909" w:type="pct"/>
            <w:gridSpan w:val="2"/>
            <w:tcBorders>
              <w:top w:val="outset" w:sz="6" w:space="0" w:color="414142"/>
              <w:left w:val="outset" w:sz="6" w:space="0" w:color="414142"/>
              <w:bottom w:val="outset" w:sz="6" w:space="0" w:color="414142"/>
              <w:right w:val="outset" w:sz="6" w:space="0" w:color="414142"/>
            </w:tcBorders>
            <w:vAlign w:val="center"/>
          </w:tcPr>
          <w:p w14:paraId="25214354" w14:textId="77777777" w:rsidR="003D514C" w:rsidRPr="00A85536" w:rsidRDefault="003D514C" w:rsidP="00D0553B">
            <w:pPr>
              <w:spacing w:after="0" w:line="240" w:lineRule="auto"/>
              <w:rPr>
                <w:rFonts w:ascii="Times New Roman" w:eastAsia="Times New Roman" w:hAnsi="Times New Roman" w:cs="Times New Roman"/>
                <w:sz w:val="24"/>
                <w:szCs w:val="24"/>
                <w:lang w:eastAsia="lv-LV"/>
              </w:rPr>
            </w:pPr>
            <w:r w:rsidRPr="00A85536">
              <w:rPr>
                <w:rFonts w:ascii="Times New Roman" w:eastAsia="Times New Roman" w:hAnsi="Times New Roman" w:cs="Times New Roman"/>
                <w:sz w:val="24"/>
                <w:szCs w:val="24"/>
                <w:lang w:eastAsia="lv-LV"/>
              </w:rPr>
              <w:t>Attiecīgā ES tiesību akta datums, numurs un nosaukums</w:t>
            </w:r>
          </w:p>
        </w:tc>
        <w:tc>
          <w:tcPr>
            <w:tcW w:w="4091" w:type="pct"/>
            <w:gridSpan w:val="6"/>
            <w:tcBorders>
              <w:top w:val="outset" w:sz="6" w:space="0" w:color="414142"/>
              <w:left w:val="outset" w:sz="6" w:space="0" w:color="414142"/>
              <w:bottom w:val="outset" w:sz="6" w:space="0" w:color="414142"/>
              <w:right w:val="outset" w:sz="6" w:space="0" w:color="414142"/>
            </w:tcBorders>
            <w:vAlign w:val="center"/>
          </w:tcPr>
          <w:p w14:paraId="0820BB85" w14:textId="77777777" w:rsidR="003D514C" w:rsidRPr="00A85536" w:rsidRDefault="003D514C" w:rsidP="00D0553B">
            <w:pPr>
              <w:spacing w:after="0" w:line="240" w:lineRule="auto"/>
              <w:rPr>
                <w:rFonts w:ascii="Times New Roman" w:eastAsia="Times New Roman" w:hAnsi="Times New Roman" w:cs="Times New Roman"/>
                <w:sz w:val="24"/>
                <w:szCs w:val="24"/>
                <w:lang w:eastAsia="lv-LV"/>
              </w:rPr>
            </w:pPr>
            <w:r w:rsidRPr="00A85536">
              <w:rPr>
                <w:rFonts w:ascii="Times New Roman" w:eastAsia="Times New Roman" w:hAnsi="Times New Roman" w:cs="Times New Roman"/>
                <w:sz w:val="24"/>
                <w:szCs w:val="24"/>
                <w:lang w:eastAsia="lv-LV"/>
              </w:rPr>
              <w:t>Direktīva 2018/851</w:t>
            </w:r>
          </w:p>
        </w:tc>
      </w:tr>
      <w:tr w:rsidR="003D514C" w:rsidRPr="00A85536" w14:paraId="3BC52802" w14:textId="77777777" w:rsidTr="00F9626A">
        <w:tblPrEx>
          <w:jc w:val="center"/>
          <w:tblInd w:w="0" w:type="dxa"/>
        </w:tblPrEx>
        <w:trPr>
          <w:jc w:val="center"/>
        </w:trPr>
        <w:tc>
          <w:tcPr>
            <w:tcW w:w="909" w:type="pct"/>
            <w:gridSpan w:val="2"/>
            <w:tcBorders>
              <w:top w:val="outset" w:sz="6" w:space="0" w:color="414142"/>
              <w:left w:val="outset" w:sz="6" w:space="0" w:color="414142"/>
              <w:bottom w:val="outset" w:sz="6" w:space="0" w:color="414142"/>
              <w:right w:val="outset" w:sz="6" w:space="0" w:color="414142"/>
            </w:tcBorders>
            <w:vAlign w:val="center"/>
          </w:tcPr>
          <w:p w14:paraId="5F2EE799" w14:textId="77777777" w:rsidR="003D514C" w:rsidRPr="00A85536" w:rsidRDefault="003D514C" w:rsidP="00D0553B">
            <w:pPr>
              <w:spacing w:after="0" w:line="240" w:lineRule="auto"/>
              <w:ind w:left="57" w:right="57"/>
              <w:rPr>
                <w:rFonts w:ascii="Times New Roman" w:hAnsi="Times New Roman" w:cs="Times New Roman"/>
                <w:sz w:val="24"/>
                <w:szCs w:val="24"/>
              </w:rPr>
            </w:pPr>
            <w:r w:rsidRPr="00A85536">
              <w:rPr>
                <w:rFonts w:ascii="Times New Roman" w:hAnsi="Times New Roman" w:cs="Times New Roman"/>
                <w:sz w:val="24"/>
                <w:szCs w:val="24"/>
              </w:rPr>
              <w:t>8.a panta 3. punkta “a” un “b” apakšpunkts</w:t>
            </w:r>
          </w:p>
        </w:tc>
        <w:tc>
          <w:tcPr>
            <w:tcW w:w="1185" w:type="pct"/>
            <w:gridSpan w:val="3"/>
            <w:tcBorders>
              <w:top w:val="outset" w:sz="6" w:space="0" w:color="414142"/>
              <w:left w:val="outset" w:sz="6" w:space="0" w:color="414142"/>
              <w:bottom w:val="outset" w:sz="6" w:space="0" w:color="414142"/>
              <w:right w:val="outset" w:sz="6" w:space="0" w:color="414142"/>
            </w:tcBorders>
            <w:vAlign w:val="center"/>
          </w:tcPr>
          <w:p w14:paraId="2577B86B" w14:textId="77777777" w:rsidR="003D514C" w:rsidRPr="00A85536" w:rsidRDefault="003D514C" w:rsidP="00D0553B">
            <w:pPr>
              <w:spacing w:after="0" w:line="240" w:lineRule="auto"/>
              <w:ind w:left="57" w:right="57"/>
              <w:rPr>
                <w:rFonts w:ascii="Times New Roman" w:hAnsi="Times New Roman" w:cs="Times New Roman"/>
                <w:sz w:val="24"/>
                <w:szCs w:val="24"/>
              </w:rPr>
            </w:pPr>
            <w:r w:rsidRPr="00A85536">
              <w:rPr>
                <w:rFonts w:ascii="Times New Roman" w:hAnsi="Times New Roman" w:cs="Times New Roman"/>
                <w:sz w:val="24"/>
                <w:szCs w:val="24"/>
              </w:rPr>
              <w:t xml:space="preserve">4.2. apakšpunkts </w:t>
            </w:r>
          </w:p>
        </w:tc>
        <w:tc>
          <w:tcPr>
            <w:tcW w:w="1579" w:type="pct"/>
            <w:gridSpan w:val="2"/>
            <w:tcBorders>
              <w:top w:val="outset" w:sz="6" w:space="0" w:color="414142"/>
              <w:left w:val="outset" w:sz="6" w:space="0" w:color="414142"/>
              <w:bottom w:val="outset" w:sz="6" w:space="0" w:color="414142"/>
              <w:right w:val="outset" w:sz="6" w:space="0" w:color="414142"/>
            </w:tcBorders>
            <w:vAlign w:val="center"/>
          </w:tcPr>
          <w:p w14:paraId="7CEAA08F" w14:textId="77777777" w:rsidR="003D514C" w:rsidRPr="00A85536" w:rsidRDefault="003D514C" w:rsidP="00D0553B">
            <w:pPr>
              <w:spacing w:after="0" w:line="240" w:lineRule="auto"/>
              <w:ind w:left="57" w:right="57"/>
              <w:rPr>
                <w:rFonts w:ascii="Times New Roman" w:hAnsi="Times New Roman" w:cs="Times New Roman"/>
                <w:sz w:val="24"/>
                <w:szCs w:val="24"/>
              </w:rPr>
            </w:pPr>
            <w:r w:rsidRPr="00A85536">
              <w:rPr>
                <w:rFonts w:ascii="Times New Roman" w:hAnsi="Times New Roman" w:cs="Times New Roman"/>
                <w:sz w:val="24"/>
                <w:szCs w:val="24"/>
              </w:rPr>
              <w:t>Pārņemts daļēji</w:t>
            </w:r>
            <w:r w:rsidRPr="00A85536">
              <w:rPr>
                <w:rFonts w:ascii="Times New Roman" w:hAnsi="Times New Roman" w:cs="Times New Roman"/>
                <w:sz w:val="24"/>
                <w:szCs w:val="24"/>
                <w:vertAlign w:val="superscript"/>
              </w:rPr>
              <w:t>1</w:t>
            </w:r>
          </w:p>
        </w:tc>
        <w:tc>
          <w:tcPr>
            <w:tcW w:w="1327" w:type="pct"/>
            <w:tcBorders>
              <w:top w:val="outset" w:sz="6" w:space="0" w:color="414142"/>
              <w:left w:val="outset" w:sz="6" w:space="0" w:color="414142"/>
              <w:bottom w:val="outset" w:sz="6" w:space="0" w:color="414142"/>
              <w:right w:val="outset" w:sz="6" w:space="0" w:color="414142"/>
            </w:tcBorders>
            <w:vAlign w:val="center"/>
          </w:tcPr>
          <w:p w14:paraId="501E76EC" w14:textId="77777777" w:rsidR="003D514C" w:rsidRPr="00A85536" w:rsidRDefault="003D514C" w:rsidP="00D0553B">
            <w:pPr>
              <w:spacing w:after="0" w:line="240" w:lineRule="auto"/>
              <w:ind w:left="57" w:right="57"/>
              <w:rPr>
                <w:rFonts w:ascii="Times New Roman" w:hAnsi="Times New Roman" w:cs="Times New Roman"/>
                <w:sz w:val="24"/>
                <w:szCs w:val="24"/>
              </w:rPr>
            </w:pPr>
            <w:r w:rsidRPr="00A85536">
              <w:rPr>
                <w:rFonts w:ascii="Times New Roman" w:hAnsi="Times New Roman" w:cs="Times New Roman"/>
                <w:sz w:val="24"/>
                <w:szCs w:val="24"/>
              </w:rPr>
              <w:t>Nav noteiktas stingrākas prasības</w:t>
            </w:r>
          </w:p>
        </w:tc>
      </w:tr>
      <w:tr w:rsidR="003D514C" w:rsidRPr="00A85536" w14:paraId="7DD72D13" w14:textId="77777777" w:rsidTr="00F9626A">
        <w:tblPrEx>
          <w:jc w:val="center"/>
          <w:tblInd w:w="0" w:type="dxa"/>
        </w:tblPrEx>
        <w:trPr>
          <w:jc w:val="center"/>
        </w:trPr>
        <w:tc>
          <w:tcPr>
            <w:tcW w:w="909" w:type="pct"/>
            <w:gridSpan w:val="2"/>
            <w:tcBorders>
              <w:top w:val="outset" w:sz="6" w:space="0" w:color="414142"/>
              <w:left w:val="outset" w:sz="6" w:space="0" w:color="414142"/>
              <w:bottom w:val="outset" w:sz="6" w:space="0" w:color="414142"/>
              <w:right w:val="outset" w:sz="6" w:space="0" w:color="414142"/>
            </w:tcBorders>
            <w:vAlign w:val="center"/>
          </w:tcPr>
          <w:p w14:paraId="159C9A43" w14:textId="77777777" w:rsidR="003D514C" w:rsidRPr="00A85536" w:rsidRDefault="003D514C" w:rsidP="00D0553B">
            <w:pPr>
              <w:spacing w:after="0" w:line="240" w:lineRule="auto"/>
              <w:ind w:left="57" w:right="57"/>
              <w:rPr>
                <w:rFonts w:ascii="Times New Roman" w:hAnsi="Times New Roman" w:cs="Times New Roman"/>
                <w:sz w:val="24"/>
                <w:szCs w:val="24"/>
              </w:rPr>
            </w:pPr>
            <w:r w:rsidRPr="00A85536">
              <w:rPr>
                <w:rFonts w:ascii="Times New Roman" w:hAnsi="Times New Roman" w:cs="Times New Roman"/>
                <w:sz w:val="24"/>
                <w:szCs w:val="24"/>
              </w:rPr>
              <w:t>8.a panta 3. punkta “e” apakšpunkts</w:t>
            </w:r>
          </w:p>
        </w:tc>
        <w:tc>
          <w:tcPr>
            <w:tcW w:w="1185" w:type="pct"/>
            <w:gridSpan w:val="3"/>
            <w:tcBorders>
              <w:top w:val="outset" w:sz="6" w:space="0" w:color="414142"/>
              <w:left w:val="outset" w:sz="6" w:space="0" w:color="414142"/>
              <w:bottom w:val="outset" w:sz="6" w:space="0" w:color="414142"/>
              <w:right w:val="outset" w:sz="6" w:space="0" w:color="414142"/>
            </w:tcBorders>
            <w:vAlign w:val="center"/>
          </w:tcPr>
          <w:p w14:paraId="33D6C565" w14:textId="69B948C8" w:rsidR="003D514C" w:rsidRPr="00F71146" w:rsidRDefault="00F9698B" w:rsidP="00D0553B">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37</w:t>
            </w:r>
            <w:r w:rsidR="003D514C" w:rsidRPr="00F71146">
              <w:rPr>
                <w:rFonts w:ascii="Times New Roman" w:hAnsi="Times New Roman" w:cs="Times New Roman"/>
                <w:sz w:val="24"/>
                <w:szCs w:val="24"/>
              </w:rPr>
              <w:t>. punkts</w:t>
            </w:r>
          </w:p>
        </w:tc>
        <w:tc>
          <w:tcPr>
            <w:tcW w:w="1579" w:type="pct"/>
            <w:gridSpan w:val="2"/>
            <w:tcBorders>
              <w:top w:val="outset" w:sz="6" w:space="0" w:color="414142"/>
              <w:left w:val="outset" w:sz="6" w:space="0" w:color="414142"/>
              <w:bottom w:val="outset" w:sz="6" w:space="0" w:color="414142"/>
              <w:right w:val="outset" w:sz="6" w:space="0" w:color="414142"/>
            </w:tcBorders>
            <w:vAlign w:val="center"/>
          </w:tcPr>
          <w:p w14:paraId="515F915A" w14:textId="77777777" w:rsidR="003D514C" w:rsidRPr="00A85536" w:rsidRDefault="003D514C" w:rsidP="00D0553B">
            <w:pPr>
              <w:spacing w:after="0" w:line="240" w:lineRule="auto"/>
              <w:ind w:left="57" w:right="57"/>
              <w:rPr>
                <w:rFonts w:ascii="Times New Roman" w:hAnsi="Times New Roman" w:cs="Times New Roman"/>
                <w:sz w:val="24"/>
                <w:szCs w:val="24"/>
              </w:rPr>
            </w:pPr>
            <w:r w:rsidRPr="00A85536">
              <w:rPr>
                <w:rFonts w:ascii="Times New Roman" w:hAnsi="Times New Roman" w:cs="Times New Roman"/>
                <w:sz w:val="24"/>
                <w:szCs w:val="24"/>
              </w:rPr>
              <w:t>Pārņemts daļēji</w:t>
            </w:r>
            <w:r w:rsidRPr="00A85536">
              <w:rPr>
                <w:rFonts w:ascii="Times New Roman" w:hAnsi="Times New Roman" w:cs="Times New Roman"/>
                <w:sz w:val="24"/>
                <w:szCs w:val="24"/>
                <w:vertAlign w:val="superscript"/>
              </w:rPr>
              <w:t>1</w:t>
            </w:r>
          </w:p>
        </w:tc>
        <w:tc>
          <w:tcPr>
            <w:tcW w:w="1327" w:type="pct"/>
            <w:tcBorders>
              <w:top w:val="outset" w:sz="6" w:space="0" w:color="414142"/>
              <w:left w:val="outset" w:sz="6" w:space="0" w:color="414142"/>
              <w:bottom w:val="outset" w:sz="6" w:space="0" w:color="414142"/>
              <w:right w:val="outset" w:sz="6" w:space="0" w:color="414142"/>
            </w:tcBorders>
            <w:vAlign w:val="center"/>
          </w:tcPr>
          <w:p w14:paraId="5A58057B" w14:textId="77777777" w:rsidR="003D514C" w:rsidRPr="00A85536" w:rsidRDefault="003D514C" w:rsidP="00D0553B">
            <w:pPr>
              <w:spacing w:after="0" w:line="240" w:lineRule="auto"/>
              <w:ind w:left="57" w:right="57"/>
              <w:rPr>
                <w:rFonts w:ascii="Times New Roman" w:hAnsi="Times New Roman" w:cs="Times New Roman"/>
                <w:sz w:val="24"/>
                <w:szCs w:val="24"/>
              </w:rPr>
            </w:pPr>
            <w:r w:rsidRPr="00A85536">
              <w:rPr>
                <w:rFonts w:ascii="Times New Roman" w:hAnsi="Times New Roman" w:cs="Times New Roman"/>
                <w:sz w:val="24"/>
                <w:szCs w:val="24"/>
              </w:rPr>
              <w:t>Nav noteiktas stingrākas prasības</w:t>
            </w:r>
          </w:p>
        </w:tc>
      </w:tr>
      <w:tr w:rsidR="003D514C" w:rsidRPr="00A85536" w14:paraId="06DF84D9" w14:textId="77777777" w:rsidTr="00F9626A">
        <w:tblPrEx>
          <w:jc w:val="center"/>
          <w:tblInd w:w="0" w:type="dxa"/>
        </w:tblPrEx>
        <w:trPr>
          <w:jc w:val="center"/>
        </w:trPr>
        <w:tc>
          <w:tcPr>
            <w:tcW w:w="909" w:type="pct"/>
            <w:gridSpan w:val="2"/>
            <w:tcBorders>
              <w:top w:val="outset" w:sz="6" w:space="0" w:color="414142"/>
              <w:left w:val="outset" w:sz="6" w:space="0" w:color="414142"/>
              <w:bottom w:val="outset" w:sz="6" w:space="0" w:color="414142"/>
              <w:right w:val="outset" w:sz="6" w:space="0" w:color="414142"/>
            </w:tcBorders>
            <w:vAlign w:val="center"/>
          </w:tcPr>
          <w:p w14:paraId="42E93999" w14:textId="77777777" w:rsidR="003D514C" w:rsidRPr="00A85536" w:rsidRDefault="003D514C" w:rsidP="00D0553B">
            <w:pPr>
              <w:spacing w:after="0" w:line="240" w:lineRule="auto"/>
              <w:ind w:left="57" w:right="57"/>
              <w:rPr>
                <w:rFonts w:ascii="Times New Roman" w:hAnsi="Times New Roman" w:cs="Times New Roman"/>
                <w:sz w:val="24"/>
                <w:szCs w:val="24"/>
              </w:rPr>
            </w:pPr>
            <w:r w:rsidRPr="00A85536">
              <w:rPr>
                <w:rFonts w:ascii="Times New Roman" w:hAnsi="Times New Roman" w:cs="Times New Roman"/>
                <w:sz w:val="24"/>
                <w:szCs w:val="24"/>
              </w:rPr>
              <w:t>8.a panta 5. punkta pirmā un pēdējā daļa</w:t>
            </w:r>
          </w:p>
        </w:tc>
        <w:tc>
          <w:tcPr>
            <w:tcW w:w="1185" w:type="pct"/>
            <w:gridSpan w:val="3"/>
            <w:tcBorders>
              <w:top w:val="outset" w:sz="6" w:space="0" w:color="414142"/>
              <w:left w:val="outset" w:sz="6" w:space="0" w:color="414142"/>
              <w:bottom w:val="outset" w:sz="6" w:space="0" w:color="414142"/>
              <w:right w:val="outset" w:sz="6" w:space="0" w:color="414142"/>
            </w:tcBorders>
            <w:vAlign w:val="center"/>
          </w:tcPr>
          <w:p w14:paraId="08537AA0" w14:textId="77777777" w:rsidR="003D514C" w:rsidRPr="00A85536" w:rsidRDefault="003D514C" w:rsidP="00D0553B">
            <w:pPr>
              <w:spacing w:after="0" w:line="240" w:lineRule="auto"/>
              <w:ind w:left="57" w:right="57"/>
              <w:rPr>
                <w:rFonts w:ascii="Times New Roman" w:hAnsi="Times New Roman" w:cs="Times New Roman"/>
                <w:sz w:val="24"/>
                <w:szCs w:val="24"/>
              </w:rPr>
            </w:pPr>
            <w:r w:rsidRPr="00A85536">
              <w:rPr>
                <w:rFonts w:ascii="Times New Roman" w:hAnsi="Times New Roman" w:cs="Times New Roman"/>
                <w:sz w:val="24"/>
                <w:szCs w:val="24"/>
              </w:rPr>
              <w:t>5. pielikums</w:t>
            </w:r>
          </w:p>
        </w:tc>
        <w:tc>
          <w:tcPr>
            <w:tcW w:w="1579" w:type="pct"/>
            <w:gridSpan w:val="2"/>
            <w:tcBorders>
              <w:top w:val="outset" w:sz="6" w:space="0" w:color="414142"/>
              <w:left w:val="outset" w:sz="6" w:space="0" w:color="414142"/>
              <w:bottom w:val="outset" w:sz="6" w:space="0" w:color="414142"/>
              <w:right w:val="outset" w:sz="6" w:space="0" w:color="414142"/>
            </w:tcBorders>
            <w:vAlign w:val="center"/>
          </w:tcPr>
          <w:p w14:paraId="05941004" w14:textId="77777777" w:rsidR="003D514C" w:rsidRPr="00A85536" w:rsidRDefault="003D514C" w:rsidP="00D0553B">
            <w:pPr>
              <w:spacing w:after="0" w:line="240" w:lineRule="auto"/>
              <w:ind w:left="57" w:right="57"/>
              <w:rPr>
                <w:rFonts w:ascii="Times New Roman" w:hAnsi="Times New Roman" w:cs="Times New Roman"/>
                <w:sz w:val="24"/>
                <w:szCs w:val="24"/>
              </w:rPr>
            </w:pPr>
            <w:r w:rsidRPr="00A85536">
              <w:rPr>
                <w:rFonts w:ascii="Times New Roman" w:hAnsi="Times New Roman" w:cs="Times New Roman"/>
                <w:sz w:val="24"/>
                <w:szCs w:val="24"/>
              </w:rPr>
              <w:t>Pārņemts daļēji</w:t>
            </w:r>
            <w:r w:rsidRPr="00A85536">
              <w:rPr>
                <w:rFonts w:ascii="Times New Roman" w:hAnsi="Times New Roman" w:cs="Times New Roman"/>
                <w:sz w:val="24"/>
                <w:szCs w:val="24"/>
                <w:vertAlign w:val="superscript"/>
              </w:rPr>
              <w:t>1</w:t>
            </w:r>
          </w:p>
        </w:tc>
        <w:tc>
          <w:tcPr>
            <w:tcW w:w="1327" w:type="pct"/>
            <w:tcBorders>
              <w:top w:val="outset" w:sz="6" w:space="0" w:color="414142"/>
              <w:left w:val="outset" w:sz="6" w:space="0" w:color="414142"/>
              <w:bottom w:val="outset" w:sz="6" w:space="0" w:color="414142"/>
              <w:right w:val="outset" w:sz="6" w:space="0" w:color="414142"/>
            </w:tcBorders>
            <w:vAlign w:val="center"/>
          </w:tcPr>
          <w:p w14:paraId="1C370C4C" w14:textId="77777777" w:rsidR="003D514C" w:rsidRPr="00A85536" w:rsidRDefault="003D514C" w:rsidP="00D0553B">
            <w:pPr>
              <w:spacing w:after="0" w:line="240" w:lineRule="auto"/>
              <w:ind w:left="57" w:right="57"/>
              <w:rPr>
                <w:rFonts w:ascii="Times New Roman" w:hAnsi="Times New Roman" w:cs="Times New Roman"/>
                <w:sz w:val="24"/>
                <w:szCs w:val="24"/>
              </w:rPr>
            </w:pPr>
            <w:r w:rsidRPr="00A85536">
              <w:rPr>
                <w:rFonts w:ascii="Times New Roman" w:hAnsi="Times New Roman" w:cs="Times New Roman"/>
                <w:sz w:val="24"/>
                <w:szCs w:val="24"/>
              </w:rPr>
              <w:t>Nav noteiktas stingrākas prasības</w:t>
            </w:r>
          </w:p>
        </w:tc>
      </w:tr>
      <w:tr w:rsidR="003D514C" w:rsidRPr="00A85536" w14:paraId="107CE318" w14:textId="77777777" w:rsidTr="00F9626A">
        <w:tblPrEx>
          <w:jc w:val="center"/>
          <w:tblInd w:w="0" w:type="dxa"/>
        </w:tblPrEx>
        <w:trPr>
          <w:jc w:val="center"/>
        </w:trPr>
        <w:tc>
          <w:tcPr>
            <w:tcW w:w="909" w:type="pct"/>
            <w:gridSpan w:val="2"/>
            <w:tcBorders>
              <w:top w:val="outset" w:sz="6" w:space="0" w:color="414142"/>
              <w:left w:val="outset" w:sz="6" w:space="0" w:color="414142"/>
              <w:bottom w:val="outset" w:sz="6" w:space="0" w:color="414142"/>
              <w:right w:val="outset" w:sz="6" w:space="0" w:color="414142"/>
            </w:tcBorders>
            <w:vAlign w:val="center"/>
            <w:hideMark/>
          </w:tcPr>
          <w:p w14:paraId="47F82603" w14:textId="77777777" w:rsidR="003D514C" w:rsidRPr="00A85536" w:rsidRDefault="003D514C" w:rsidP="00D0553B">
            <w:pPr>
              <w:spacing w:after="0" w:line="240" w:lineRule="auto"/>
              <w:rPr>
                <w:rFonts w:ascii="Times New Roman" w:eastAsia="Times New Roman" w:hAnsi="Times New Roman" w:cs="Times New Roman"/>
                <w:sz w:val="24"/>
                <w:szCs w:val="24"/>
                <w:lang w:eastAsia="lv-LV"/>
              </w:rPr>
            </w:pPr>
            <w:r w:rsidRPr="00A85536">
              <w:rPr>
                <w:rFonts w:ascii="Times New Roman" w:eastAsia="Times New Roman" w:hAnsi="Times New Roman" w:cs="Times New Roman"/>
                <w:sz w:val="24"/>
                <w:szCs w:val="24"/>
                <w:lang w:eastAsia="lv-LV"/>
              </w:rPr>
              <w:t>Cita informācija</w:t>
            </w:r>
          </w:p>
        </w:tc>
        <w:tc>
          <w:tcPr>
            <w:tcW w:w="4091" w:type="pct"/>
            <w:gridSpan w:val="6"/>
            <w:tcBorders>
              <w:top w:val="outset" w:sz="6" w:space="0" w:color="414142"/>
              <w:left w:val="outset" w:sz="6" w:space="0" w:color="414142"/>
              <w:bottom w:val="outset" w:sz="6" w:space="0" w:color="414142"/>
              <w:right w:val="outset" w:sz="6" w:space="0" w:color="414142"/>
            </w:tcBorders>
            <w:vAlign w:val="center"/>
            <w:hideMark/>
          </w:tcPr>
          <w:p w14:paraId="15D72F3D" w14:textId="77777777" w:rsidR="003D514C" w:rsidRPr="00FB14BE" w:rsidRDefault="003D514C" w:rsidP="00C354B6">
            <w:pPr>
              <w:spacing w:after="0" w:line="240" w:lineRule="auto"/>
              <w:ind w:left="57" w:right="57"/>
              <w:jc w:val="both"/>
              <w:rPr>
                <w:rFonts w:ascii="Times New Roman" w:hAnsi="Times New Roman" w:cs="Times New Roman"/>
                <w:sz w:val="24"/>
                <w:szCs w:val="24"/>
              </w:rPr>
            </w:pPr>
            <w:r w:rsidRPr="00FB14BE">
              <w:rPr>
                <w:rFonts w:ascii="Times New Roman" w:hAnsi="Times New Roman" w:cs="Times New Roman"/>
                <w:sz w:val="24"/>
                <w:szCs w:val="24"/>
                <w:vertAlign w:val="superscript"/>
              </w:rPr>
              <w:t>1 </w:t>
            </w:r>
            <w:r w:rsidRPr="00FB14BE">
              <w:rPr>
                <w:rFonts w:ascii="Times New Roman" w:hAnsi="Times New Roman" w:cs="Times New Roman"/>
                <w:sz w:val="24"/>
                <w:szCs w:val="24"/>
              </w:rPr>
              <w:t>Noteikumu projektā ir daļēji pārņemtas atsevišķas Direktīvas 2018/851 8.a panta vienības, kas atbilst noteikumu projekta jomai (videi kaitīgu preču apsaimniekošana) un Dabas resursu nodokļa likuma 9. pantā noteiktajam pilnvarojumam Ministru kabinetam.</w:t>
            </w:r>
          </w:p>
          <w:p w14:paraId="7B3BEB15" w14:textId="6E27E023" w:rsidR="003D514C" w:rsidRPr="00DA3329" w:rsidRDefault="00C354B6" w:rsidP="00C354B6">
            <w:pPr>
              <w:spacing w:after="0" w:line="240" w:lineRule="auto"/>
              <w:ind w:left="57" w:right="57"/>
              <w:jc w:val="both"/>
              <w:rPr>
                <w:rFonts w:ascii="Times New Roman" w:hAnsi="Times New Roman" w:cs="Times New Roman"/>
                <w:sz w:val="24"/>
                <w:szCs w:val="24"/>
              </w:rPr>
            </w:pPr>
            <w:r w:rsidRPr="00DA3329">
              <w:rPr>
                <w:rFonts w:ascii="Times New Roman" w:hAnsi="Times New Roman" w:cs="Times New Roman"/>
                <w:sz w:val="24"/>
                <w:szCs w:val="24"/>
              </w:rPr>
              <w:t>Papildu Direktīvas 2018/851 8.a </w:t>
            </w:r>
            <w:r w:rsidR="003D514C" w:rsidRPr="00DA3329">
              <w:rPr>
                <w:rFonts w:ascii="Times New Roman" w:hAnsi="Times New Roman" w:cs="Times New Roman"/>
                <w:sz w:val="24"/>
                <w:szCs w:val="24"/>
              </w:rPr>
              <w:t>panta vienības tik</w:t>
            </w:r>
            <w:r w:rsidR="00AB4E1B" w:rsidRPr="00DA3329">
              <w:rPr>
                <w:rFonts w:ascii="Times New Roman" w:hAnsi="Times New Roman" w:cs="Times New Roman"/>
                <w:sz w:val="24"/>
                <w:szCs w:val="24"/>
              </w:rPr>
              <w:t>a</w:t>
            </w:r>
            <w:r w:rsidR="003D514C" w:rsidRPr="00DA3329">
              <w:rPr>
                <w:rFonts w:ascii="Times New Roman" w:hAnsi="Times New Roman" w:cs="Times New Roman"/>
                <w:sz w:val="24"/>
                <w:szCs w:val="24"/>
              </w:rPr>
              <w:t xml:space="preserve"> pārņemtas ar</w:t>
            </w:r>
            <w:r w:rsidRPr="00DA3329">
              <w:rPr>
                <w:rFonts w:ascii="Times New Roman" w:hAnsi="Times New Roman" w:cs="Times New Roman"/>
                <w:sz w:val="24"/>
                <w:szCs w:val="24"/>
              </w:rPr>
              <w:t>:</w:t>
            </w:r>
            <w:r w:rsidR="003D514C" w:rsidRPr="00DA3329">
              <w:rPr>
                <w:rFonts w:ascii="Times New Roman" w:hAnsi="Times New Roman" w:cs="Times New Roman"/>
                <w:sz w:val="24"/>
                <w:szCs w:val="24"/>
              </w:rPr>
              <w:t xml:space="preserve"> </w:t>
            </w:r>
          </w:p>
          <w:p w14:paraId="5711EBC4" w14:textId="5EB6112F" w:rsidR="00AB4E1B" w:rsidRPr="00DA3329" w:rsidRDefault="003D514C" w:rsidP="00C354B6">
            <w:pPr>
              <w:spacing w:after="0" w:line="240" w:lineRule="auto"/>
              <w:ind w:left="57" w:right="57"/>
              <w:jc w:val="both"/>
              <w:rPr>
                <w:rFonts w:ascii="Times New Roman" w:hAnsi="Times New Roman" w:cs="Times New Roman"/>
                <w:sz w:val="24"/>
                <w:szCs w:val="24"/>
              </w:rPr>
            </w:pPr>
            <w:r w:rsidRPr="00DA3329">
              <w:rPr>
                <w:rFonts w:ascii="Times New Roman" w:hAnsi="Times New Roman" w:cs="Times New Roman"/>
                <w:sz w:val="24"/>
                <w:szCs w:val="24"/>
              </w:rPr>
              <w:t xml:space="preserve">- </w:t>
            </w:r>
            <w:r w:rsidR="00C354B6" w:rsidRPr="00DA3329">
              <w:rPr>
                <w:rFonts w:ascii="Times New Roman" w:hAnsi="Times New Roman" w:cs="Times New Roman"/>
                <w:sz w:val="24"/>
                <w:szCs w:val="24"/>
              </w:rPr>
              <w:t>likumprojektu “Grozījumi Dabas resursu nodokļa likumā” (p</w:t>
            </w:r>
            <w:r w:rsidR="00AB4E1B" w:rsidRPr="00DA3329">
              <w:rPr>
                <w:rFonts w:ascii="Times New Roman" w:hAnsi="Times New Roman" w:cs="Times New Roman"/>
                <w:sz w:val="24"/>
                <w:szCs w:val="24"/>
              </w:rPr>
              <w:t>ieņemts 09.07.2020.</w:t>
            </w:r>
            <w:r w:rsidR="00C354B6" w:rsidRPr="00DA3329">
              <w:rPr>
                <w:rFonts w:ascii="Times New Roman" w:hAnsi="Times New Roman" w:cs="Times New Roman"/>
                <w:sz w:val="24"/>
                <w:szCs w:val="24"/>
              </w:rPr>
              <w:t>, stājas spēkā</w:t>
            </w:r>
            <w:r w:rsidR="00AB4E1B" w:rsidRPr="00DA3329">
              <w:rPr>
                <w:rFonts w:ascii="Times New Roman" w:hAnsi="Times New Roman" w:cs="Times New Roman"/>
                <w:sz w:val="24"/>
                <w:szCs w:val="24"/>
              </w:rPr>
              <w:t xml:space="preserve"> 01.08.2020.</w:t>
            </w:r>
            <w:r w:rsidR="00C354B6" w:rsidRPr="00DA3329">
              <w:rPr>
                <w:rFonts w:ascii="Times New Roman" w:hAnsi="Times New Roman" w:cs="Times New Roman"/>
                <w:sz w:val="24"/>
                <w:szCs w:val="24"/>
              </w:rPr>
              <w:t>);</w:t>
            </w:r>
          </w:p>
          <w:p w14:paraId="77A38428" w14:textId="47B39103" w:rsidR="00AB4E1B" w:rsidRPr="00DA3329" w:rsidRDefault="00C354B6" w:rsidP="00C354B6">
            <w:pPr>
              <w:spacing w:after="0" w:line="240" w:lineRule="auto"/>
              <w:ind w:left="57" w:right="57"/>
              <w:jc w:val="both"/>
              <w:rPr>
                <w:rFonts w:ascii="Times New Roman" w:hAnsi="Times New Roman" w:cs="Times New Roman"/>
                <w:sz w:val="24"/>
                <w:szCs w:val="24"/>
              </w:rPr>
            </w:pPr>
            <w:r w:rsidRPr="00DA3329">
              <w:rPr>
                <w:rFonts w:ascii="Times New Roman" w:hAnsi="Times New Roman" w:cs="Times New Roman"/>
                <w:sz w:val="24"/>
                <w:szCs w:val="24"/>
              </w:rPr>
              <w:t xml:space="preserve">- </w:t>
            </w:r>
            <w:r w:rsidR="00AB4E1B" w:rsidRPr="00DA3329">
              <w:rPr>
                <w:rFonts w:ascii="Times New Roman" w:hAnsi="Times New Roman" w:cs="Times New Roman"/>
                <w:sz w:val="24"/>
                <w:szCs w:val="24"/>
              </w:rPr>
              <w:t xml:space="preserve">Ministru kabineta </w:t>
            </w:r>
            <w:r w:rsidRPr="00DA3329">
              <w:rPr>
                <w:rFonts w:ascii="Times New Roman" w:hAnsi="Times New Roman" w:cs="Times New Roman"/>
                <w:sz w:val="24"/>
                <w:szCs w:val="24"/>
              </w:rPr>
              <w:t xml:space="preserve">2020. gada 14. jūlija </w:t>
            </w:r>
            <w:r w:rsidR="00AB4E1B" w:rsidRPr="00DA3329">
              <w:rPr>
                <w:rFonts w:ascii="Times New Roman" w:hAnsi="Times New Roman" w:cs="Times New Roman"/>
                <w:sz w:val="24"/>
                <w:szCs w:val="24"/>
              </w:rPr>
              <w:t>noteikumi</w:t>
            </w:r>
            <w:r w:rsidRPr="00DA3329">
              <w:rPr>
                <w:rFonts w:ascii="Times New Roman" w:hAnsi="Times New Roman" w:cs="Times New Roman"/>
                <w:sz w:val="24"/>
                <w:szCs w:val="24"/>
              </w:rPr>
              <w:t>em Nr. </w:t>
            </w:r>
            <w:r w:rsidR="00AB4E1B" w:rsidRPr="00DA3329">
              <w:rPr>
                <w:rFonts w:ascii="Times New Roman" w:hAnsi="Times New Roman" w:cs="Times New Roman"/>
                <w:sz w:val="24"/>
                <w:szCs w:val="24"/>
              </w:rPr>
              <w:t>444</w:t>
            </w:r>
            <w:r w:rsidRPr="00DA3329">
              <w:rPr>
                <w:rFonts w:ascii="Times New Roman" w:hAnsi="Times New Roman" w:cs="Times New Roman"/>
                <w:sz w:val="24"/>
                <w:szCs w:val="24"/>
              </w:rPr>
              <w:t xml:space="preserve"> “</w:t>
            </w:r>
            <w:r w:rsidR="00AB4E1B" w:rsidRPr="00DA3329">
              <w:rPr>
                <w:rFonts w:ascii="Times New Roman" w:hAnsi="Times New Roman" w:cs="Times New Roman"/>
                <w:sz w:val="24"/>
                <w:szCs w:val="24"/>
              </w:rPr>
              <w:t>Grozījumi Ministru kabineta 2017.</w:t>
            </w:r>
            <w:r w:rsidRPr="00DA3329">
              <w:rPr>
                <w:rFonts w:ascii="Times New Roman" w:hAnsi="Times New Roman" w:cs="Times New Roman"/>
                <w:sz w:val="24"/>
                <w:szCs w:val="24"/>
              </w:rPr>
              <w:t> </w:t>
            </w:r>
            <w:r w:rsidR="00AB4E1B" w:rsidRPr="00DA3329">
              <w:rPr>
                <w:rFonts w:ascii="Times New Roman" w:hAnsi="Times New Roman" w:cs="Times New Roman"/>
                <w:sz w:val="24"/>
                <w:szCs w:val="24"/>
              </w:rPr>
              <w:t>gada 16.</w:t>
            </w:r>
            <w:r w:rsidRPr="00DA3329">
              <w:rPr>
                <w:rFonts w:ascii="Times New Roman" w:hAnsi="Times New Roman" w:cs="Times New Roman"/>
                <w:sz w:val="24"/>
                <w:szCs w:val="24"/>
              </w:rPr>
              <w:t xml:space="preserve"> </w:t>
            </w:r>
            <w:r w:rsidR="00AB4E1B" w:rsidRPr="00DA3329">
              <w:rPr>
                <w:rFonts w:ascii="Times New Roman" w:hAnsi="Times New Roman" w:cs="Times New Roman"/>
                <w:sz w:val="24"/>
                <w:szCs w:val="24"/>
              </w:rPr>
              <w:t>augusta noteikumos Nr.</w:t>
            </w:r>
            <w:r w:rsidRPr="00DA3329">
              <w:rPr>
                <w:rFonts w:ascii="Times New Roman" w:hAnsi="Times New Roman" w:cs="Times New Roman"/>
                <w:sz w:val="24"/>
                <w:szCs w:val="24"/>
              </w:rPr>
              <w:t> </w:t>
            </w:r>
            <w:r w:rsidR="00AB4E1B" w:rsidRPr="00DA3329">
              <w:rPr>
                <w:rFonts w:ascii="Times New Roman" w:hAnsi="Times New Roman" w:cs="Times New Roman"/>
                <w:sz w:val="24"/>
                <w:szCs w:val="24"/>
              </w:rPr>
              <w:t xml:space="preserve">480 </w:t>
            </w:r>
            <w:r w:rsidRPr="00DA3329">
              <w:rPr>
                <w:rFonts w:ascii="Times New Roman" w:hAnsi="Times New Roman" w:cs="Times New Roman"/>
                <w:sz w:val="24"/>
                <w:szCs w:val="24"/>
              </w:rPr>
              <w:t>“</w:t>
            </w:r>
            <w:r w:rsidR="00AB4E1B" w:rsidRPr="00DA3329">
              <w:rPr>
                <w:rFonts w:ascii="Times New Roman" w:hAnsi="Times New Roman" w:cs="Times New Roman"/>
                <w:sz w:val="24"/>
                <w:szCs w:val="24"/>
              </w:rPr>
              <w:t>Noteikumi par atbrīvojuma piemērošanu no dabas resursu nodokļa samaksas par iepakojumu un vienreiz lietojamie</w:t>
            </w:r>
            <w:r w:rsidRPr="00DA3329">
              <w:rPr>
                <w:rFonts w:ascii="Times New Roman" w:hAnsi="Times New Roman" w:cs="Times New Roman"/>
                <w:sz w:val="24"/>
                <w:szCs w:val="24"/>
              </w:rPr>
              <w:t>m galda traukiem un piederumiem”.</w:t>
            </w:r>
          </w:p>
          <w:p w14:paraId="04537359" w14:textId="77777777" w:rsidR="003D514C" w:rsidRPr="00A85536" w:rsidRDefault="003D514C" w:rsidP="00D0553B">
            <w:pPr>
              <w:spacing w:after="0" w:line="240" w:lineRule="auto"/>
              <w:ind w:left="57" w:right="57"/>
              <w:rPr>
                <w:rFonts w:ascii="Times New Roman" w:eastAsia="Times New Roman" w:hAnsi="Times New Roman" w:cs="Times New Roman"/>
                <w:sz w:val="24"/>
                <w:szCs w:val="24"/>
                <w:lang w:eastAsia="lv-LV"/>
              </w:rPr>
            </w:pPr>
          </w:p>
        </w:tc>
      </w:tr>
      <w:tr w:rsidR="003D514C" w:rsidRPr="00A85536" w14:paraId="1F18791F" w14:textId="77777777" w:rsidTr="00F9626A">
        <w:tblPrEx>
          <w:jc w:val="center"/>
          <w:tblInd w:w="0" w:type="dxa"/>
        </w:tblPrEx>
        <w:trPr>
          <w:jc w:val="center"/>
        </w:trPr>
        <w:tc>
          <w:tcPr>
            <w:tcW w:w="909" w:type="pct"/>
            <w:gridSpan w:val="2"/>
            <w:tcBorders>
              <w:top w:val="outset" w:sz="6" w:space="0" w:color="414142"/>
              <w:left w:val="outset" w:sz="6" w:space="0" w:color="414142"/>
              <w:bottom w:val="outset" w:sz="6" w:space="0" w:color="414142"/>
              <w:right w:val="outset" w:sz="6" w:space="0" w:color="414142"/>
            </w:tcBorders>
            <w:vAlign w:val="center"/>
          </w:tcPr>
          <w:p w14:paraId="2220C751" w14:textId="77777777" w:rsidR="003D514C" w:rsidRPr="00A85536" w:rsidRDefault="003D514C" w:rsidP="00D0553B">
            <w:pPr>
              <w:spacing w:after="0" w:line="240" w:lineRule="auto"/>
              <w:rPr>
                <w:rFonts w:ascii="Times New Roman" w:hAnsi="Times New Roman" w:cs="Times New Roman"/>
                <w:sz w:val="24"/>
                <w:szCs w:val="24"/>
              </w:rPr>
            </w:pPr>
            <w:r w:rsidRPr="00A85536">
              <w:rPr>
                <w:rFonts w:ascii="Times New Roman" w:hAnsi="Times New Roman" w:cs="Times New Roman"/>
                <w:sz w:val="24"/>
                <w:szCs w:val="24"/>
              </w:rPr>
              <w:t>Attiecīgā ES tiesību akta datums, numurs un nosaukums</w:t>
            </w:r>
          </w:p>
        </w:tc>
        <w:tc>
          <w:tcPr>
            <w:tcW w:w="4091" w:type="pct"/>
            <w:gridSpan w:val="6"/>
            <w:tcBorders>
              <w:top w:val="outset" w:sz="6" w:space="0" w:color="414142"/>
              <w:left w:val="outset" w:sz="6" w:space="0" w:color="414142"/>
              <w:bottom w:val="outset" w:sz="6" w:space="0" w:color="414142"/>
              <w:right w:val="outset" w:sz="6" w:space="0" w:color="414142"/>
            </w:tcBorders>
            <w:vAlign w:val="center"/>
          </w:tcPr>
          <w:p w14:paraId="5E8B3FB9" w14:textId="77777777" w:rsidR="003D514C" w:rsidRPr="00A85536" w:rsidRDefault="003D514C" w:rsidP="00D0553B">
            <w:pPr>
              <w:spacing w:after="0" w:line="240" w:lineRule="auto"/>
              <w:rPr>
                <w:rFonts w:ascii="Times New Roman" w:hAnsi="Times New Roman" w:cs="Times New Roman"/>
                <w:sz w:val="24"/>
                <w:szCs w:val="24"/>
              </w:rPr>
            </w:pPr>
            <w:r w:rsidRPr="00A85536">
              <w:rPr>
                <w:rFonts w:ascii="Times New Roman" w:hAnsi="Times New Roman" w:cs="Times New Roman"/>
                <w:sz w:val="24"/>
                <w:szCs w:val="24"/>
              </w:rPr>
              <w:t xml:space="preserve">Direktīva 2008/98/EK </w:t>
            </w:r>
          </w:p>
        </w:tc>
      </w:tr>
      <w:tr w:rsidR="003D514C" w:rsidRPr="00A85536" w14:paraId="7E3AC546" w14:textId="77777777" w:rsidTr="00F9626A">
        <w:tblPrEx>
          <w:jc w:val="center"/>
          <w:tblInd w:w="0" w:type="dxa"/>
        </w:tblPrEx>
        <w:trPr>
          <w:jc w:val="center"/>
        </w:trPr>
        <w:tc>
          <w:tcPr>
            <w:tcW w:w="909" w:type="pct"/>
            <w:gridSpan w:val="2"/>
            <w:tcBorders>
              <w:top w:val="outset" w:sz="6" w:space="0" w:color="414142"/>
              <w:left w:val="outset" w:sz="6" w:space="0" w:color="414142"/>
              <w:bottom w:val="outset" w:sz="6" w:space="0" w:color="414142"/>
              <w:right w:val="outset" w:sz="6" w:space="0" w:color="414142"/>
            </w:tcBorders>
            <w:vAlign w:val="center"/>
          </w:tcPr>
          <w:p w14:paraId="08EB56BC" w14:textId="77777777" w:rsidR="003D514C" w:rsidRPr="00A85536" w:rsidRDefault="003D514C" w:rsidP="00D0553B">
            <w:pPr>
              <w:spacing w:after="0" w:line="240" w:lineRule="auto"/>
              <w:rPr>
                <w:rFonts w:ascii="Times New Roman" w:hAnsi="Times New Roman" w:cs="Times New Roman"/>
                <w:spacing w:val="-2"/>
                <w:sz w:val="24"/>
                <w:szCs w:val="24"/>
              </w:rPr>
            </w:pPr>
            <w:r w:rsidRPr="00A85536">
              <w:rPr>
                <w:rFonts w:ascii="Times New Roman" w:hAnsi="Times New Roman" w:cs="Times New Roman"/>
                <w:spacing w:val="-2"/>
                <w:sz w:val="24"/>
                <w:szCs w:val="24"/>
              </w:rPr>
              <w:t>21.pants</w:t>
            </w:r>
          </w:p>
        </w:tc>
        <w:tc>
          <w:tcPr>
            <w:tcW w:w="1061" w:type="pct"/>
            <w:gridSpan w:val="2"/>
            <w:tcBorders>
              <w:top w:val="outset" w:sz="6" w:space="0" w:color="414142"/>
              <w:left w:val="outset" w:sz="6" w:space="0" w:color="414142"/>
              <w:bottom w:val="outset" w:sz="6" w:space="0" w:color="414142"/>
              <w:right w:val="single" w:sz="4" w:space="0" w:color="auto"/>
            </w:tcBorders>
            <w:vAlign w:val="center"/>
          </w:tcPr>
          <w:p w14:paraId="476B0DD0" w14:textId="5C362C62" w:rsidR="003D514C" w:rsidRPr="00A85536" w:rsidRDefault="00F9698B" w:rsidP="004227AC">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36</w:t>
            </w:r>
            <w:r w:rsidR="003D514C" w:rsidRPr="00A85536">
              <w:rPr>
                <w:rFonts w:ascii="Times New Roman" w:hAnsi="Times New Roman" w:cs="Times New Roman"/>
                <w:spacing w:val="-2"/>
                <w:sz w:val="24"/>
                <w:szCs w:val="24"/>
              </w:rPr>
              <w:t>.</w:t>
            </w:r>
            <w:r w:rsidR="009B1686">
              <w:rPr>
                <w:rFonts w:ascii="Times New Roman" w:hAnsi="Times New Roman" w:cs="Times New Roman"/>
                <w:spacing w:val="-2"/>
                <w:sz w:val="24"/>
                <w:szCs w:val="24"/>
              </w:rPr>
              <w:t> </w:t>
            </w:r>
            <w:r w:rsidR="003D514C" w:rsidRPr="00A85536">
              <w:rPr>
                <w:rFonts w:ascii="Times New Roman" w:hAnsi="Times New Roman" w:cs="Times New Roman"/>
                <w:spacing w:val="-2"/>
                <w:sz w:val="24"/>
                <w:szCs w:val="24"/>
              </w:rPr>
              <w:t>punkts</w:t>
            </w:r>
            <w:r w:rsidR="004227AC" w:rsidRPr="00A85536">
              <w:rPr>
                <w:rFonts w:ascii="Times New Roman" w:hAnsi="Times New Roman" w:cs="Times New Roman"/>
                <w:spacing w:val="-2"/>
                <w:sz w:val="24"/>
                <w:szCs w:val="24"/>
              </w:rPr>
              <w:t xml:space="preserve"> un </w:t>
            </w:r>
            <w:r w:rsidR="003D514C" w:rsidRPr="00A85536">
              <w:rPr>
                <w:rFonts w:ascii="Times New Roman" w:hAnsi="Times New Roman" w:cs="Times New Roman"/>
                <w:spacing w:val="-2"/>
                <w:sz w:val="24"/>
                <w:szCs w:val="24"/>
              </w:rPr>
              <w:t>1.</w:t>
            </w:r>
            <w:r w:rsidR="00F71146">
              <w:rPr>
                <w:rFonts w:ascii="Times New Roman" w:hAnsi="Times New Roman" w:cs="Times New Roman"/>
                <w:spacing w:val="-2"/>
                <w:sz w:val="24"/>
                <w:szCs w:val="24"/>
              </w:rPr>
              <w:t> </w:t>
            </w:r>
            <w:r w:rsidR="003D514C" w:rsidRPr="00A85536">
              <w:rPr>
                <w:rFonts w:ascii="Times New Roman" w:hAnsi="Times New Roman" w:cs="Times New Roman"/>
                <w:spacing w:val="-2"/>
                <w:sz w:val="24"/>
                <w:szCs w:val="24"/>
              </w:rPr>
              <w:t>pielikums</w:t>
            </w:r>
          </w:p>
        </w:tc>
        <w:tc>
          <w:tcPr>
            <w:tcW w:w="1362" w:type="pct"/>
            <w:gridSpan w:val="2"/>
            <w:tcBorders>
              <w:top w:val="outset" w:sz="6" w:space="0" w:color="414142"/>
              <w:left w:val="single" w:sz="4" w:space="0" w:color="auto"/>
              <w:bottom w:val="outset" w:sz="6" w:space="0" w:color="414142"/>
              <w:right w:val="single" w:sz="4" w:space="0" w:color="auto"/>
            </w:tcBorders>
            <w:vAlign w:val="center"/>
          </w:tcPr>
          <w:p w14:paraId="70FDC225" w14:textId="77777777" w:rsidR="003D514C" w:rsidRPr="00A85536" w:rsidRDefault="003D514C" w:rsidP="00D0553B">
            <w:pPr>
              <w:spacing w:after="0" w:line="240" w:lineRule="auto"/>
              <w:ind w:left="57"/>
              <w:rPr>
                <w:rFonts w:ascii="Times New Roman" w:hAnsi="Times New Roman" w:cs="Times New Roman"/>
                <w:spacing w:val="-2"/>
                <w:sz w:val="24"/>
                <w:szCs w:val="24"/>
              </w:rPr>
            </w:pPr>
            <w:r w:rsidRPr="00A85536">
              <w:rPr>
                <w:rFonts w:ascii="Times New Roman" w:hAnsi="Times New Roman" w:cs="Times New Roman"/>
                <w:spacing w:val="-2"/>
                <w:sz w:val="24"/>
                <w:szCs w:val="24"/>
              </w:rPr>
              <w:t>Atbilst pilnībā</w:t>
            </w:r>
          </w:p>
        </w:tc>
        <w:tc>
          <w:tcPr>
            <w:tcW w:w="1668" w:type="pct"/>
            <w:gridSpan w:val="2"/>
            <w:tcBorders>
              <w:top w:val="outset" w:sz="6" w:space="0" w:color="414142"/>
              <w:left w:val="single" w:sz="4" w:space="0" w:color="auto"/>
              <w:bottom w:val="outset" w:sz="6" w:space="0" w:color="414142"/>
              <w:right w:val="outset" w:sz="6" w:space="0" w:color="414142"/>
            </w:tcBorders>
            <w:vAlign w:val="center"/>
          </w:tcPr>
          <w:p w14:paraId="520E009F" w14:textId="77777777" w:rsidR="003D514C" w:rsidRPr="00A85536" w:rsidRDefault="003D514C" w:rsidP="00D0553B">
            <w:pPr>
              <w:spacing w:after="0" w:line="240" w:lineRule="auto"/>
              <w:rPr>
                <w:rFonts w:ascii="Times New Roman" w:hAnsi="Times New Roman" w:cs="Times New Roman"/>
                <w:spacing w:val="-2"/>
                <w:sz w:val="24"/>
                <w:szCs w:val="24"/>
              </w:rPr>
            </w:pPr>
            <w:r w:rsidRPr="00A85536">
              <w:rPr>
                <w:rFonts w:ascii="Times New Roman" w:hAnsi="Times New Roman" w:cs="Times New Roman"/>
                <w:spacing w:val="-2"/>
                <w:sz w:val="24"/>
                <w:szCs w:val="24"/>
              </w:rPr>
              <w:t>Nav noteiktas stingrākas prasības</w:t>
            </w:r>
          </w:p>
        </w:tc>
      </w:tr>
      <w:tr w:rsidR="003D514C" w:rsidRPr="00A85536" w14:paraId="0519AF6D" w14:textId="77777777" w:rsidTr="00F9626A">
        <w:tblPrEx>
          <w:jc w:val="center"/>
          <w:tblInd w:w="0" w:type="dxa"/>
        </w:tblPrEx>
        <w:trPr>
          <w:jc w:val="center"/>
        </w:trPr>
        <w:tc>
          <w:tcPr>
            <w:tcW w:w="909" w:type="pct"/>
            <w:gridSpan w:val="2"/>
            <w:tcBorders>
              <w:top w:val="outset" w:sz="6" w:space="0" w:color="414142"/>
              <w:left w:val="outset" w:sz="6" w:space="0" w:color="414142"/>
              <w:bottom w:val="outset" w:sz="6" w:space="0" w:color="414142"/>
              <w:right w:val="outset" w:sz="6" w:space="0" w:color="414142"/>
            </w:tcBorders>
            <w:vAlign w:val="center"/>
          </w:tcPr>
          <w:p w14:paraId="2FAF15C0" w14:textId="77777777" w:rsidR="003D514C" w:rsidRPr="00A85536" w:rsidRDefault="003D514C" w:rsidP="00D0553B">
            <w:pPr>
              <w:spacing w:after="0" w:line="240" w:lineRule="auto"/>
              <w:ind w:left="57"/>
              <w:rPr>
                <w:rFonts w:ascii="Times New Roman" w:hAnsi="Times New Roman" w:cs="Times New Roman"/>
                <w:sz w:val="24"/>
                <w:szCs w:val="24"/>
              </w:rPr>
            </w:pPr>
            <w:r w:rsidRPr="00A85536">
              <w:rPr>
                <w:rFonts w:ascii="Times New Roman" w:hAnsi="Times New Roman" w:cs="Times New Roman"/>
                <w:sz w:val="24"/>
                <w:szCs w:val="24"/>
              </w:rPr>
              <w:t>Attiecīgā ES tiesību akta datums, numurs un nosaukums</w:t>
            </w:r>
          </w:p>
        </w:tc>
        <w:tc>
          <w:tcPr>
            <w:tcW w:w="4091" w:type="pct"/>
            <w:gridSpan w:val="6"/>
            <w:tcBorders>
              <w:top w:val="outset" w:sz="6" w:space="0" w:color="414142"/>
              <w:left w:val="outset" w:sz="6" w:space="0" w:color="414142"/>
              <w:bottom w:val="outset" w:sz="6" w:space="0" w:color="414142"/>
              <w:right w:val="outset" w:sz="6" w:space="0" w:color="414142"/>
            </w:tcBorders>
            <w:vAlign w:val="center"/>
          </w:tcPr>
          <w:p w14:paraId="6AE24263" w14:textId="77777777" w:rsidR="003D514C" w:rsidRPr="00A85536" w:rsidRDefault="003D514C" w:rsidP="00D0553B">
            <w:pPr>
              <w:pStyle w:val="naisc"/>
              <w:spacing w:before="0" w:after="0"/>
              <w:ind w:right="57"/>
              <w:jc w:val="left"/>
            </w:pPr>
            <w:r w:rsidRPr="00A85536">
              <w:t xml:space="preserve">Direktīva 2012/19/ES </w:t>
            </w:r>
          </w:p>
        </w:tc>
      </w:tr>
      <w:tr w:rsidR="003D514C" w:rsidRPr="00A85536" w14:paraId="6A0CB96F" w14:textId="77777777" w:rsidTr="00F9626A">
        <w:tblPrEx>
          <w:jc w:val="center"/>
          <w:tblInd w:w="0" w:type="dxa"/>
        </w:tblPrEx>
        <w:trPr>
          <w:jc w:val="center"/>
        </w:trPr>
        <w:tc>
          <w:tcPr>
            <w:tcW w:w="909" w:type="pct"/>
            <w:gridSpan w:val="2"/>
            <w:tcBorders>
              <w:top w:val="outset" w:sz="6" w:space="0" w:color="414142"/>
              <w:left w:val="outset" w:sz="6" w:space="0" w:color="414142"/>
              <w:bottom w:val="outset" w:sz="6" w:space="0" w:color="414142"/>
              <w:right w:val="outset" w:sz="6" w:space="0" w:color="414142"/>
            </w:tcBorders>
            <w:vAlign w:val="center"/>
          </w:tcPr>
          <w:p w14:paraId="456BABF5" w14:textId="77777777" w:rsidR="003D514C" w:rsidRPr="00A85536" w:rsidRDefault="003D514C" w:rsidP="00D0553B">
            <w:pPr>
              <w:spacing w:after="0" w:line="240" w:lineRule="auto"/>
              <w:rPr>
                <w:rFonts w:ascii="Times New Roman" w:hAnsi="Times New Roman" w:cs="Times New Roman"/>
                <w:color w:val="000000"/>
                <w:spacing w:val="-2"/>
                <w:sz w:val="24"/>
                <w:szCs w:val="24"/>
              </w:rPr>
            </w:pPr>
            <w:r w:rsidRPr="00A85536">
              <w:rPr>
                <w:rFonts w:ascii="Times New Roman" w:hAnsi="Times New Roman" w:cs="Times New Roman"/>
                <w:color w:val="000000"/>
                <w:spacing w:val="-2"/>
                <w:sz w:val="24"/>
                <w:szCs w:val="24"/>
              </w:rPr>
              <w:t>7.panta 1.daļa</w:t>
            </w:r>
          </w:p>
        </w:tc>
        <w:tc>
          <w:tcPr>
            <w:tcW w:w="1061" w:type="pct"/>
            <w:gridSpan w:val="2"/>
            <w:tcBorders>
              <w:top w:val="outset" w:sz="6" w:space="0" w:color="414142"/>
              <w:left w:val="outset" w:sz="6" w:space="0" w:color="414142"/>
              <w:bottom w:val="outset" w:sz="6" w:space="0" w:color="414142"/>
              <w:right w:val="single" w:sz="4" w:space="0" w:color="auto"/>
            </w:tcBorders>
            <w:vAlign w:val="center"/>
          </w:tcPr>
          <w:p w14:paraId="4EB0BB28" w14:textId="42CF795A" w:rsidR="003D514C" w:rsidRPr="000B7428" w:rsidRDefault="00F9698B" w:rsidP="004227AC">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36</w:t>
            </w:r>
            <w:r w:rsidR="003D514C" w:rsidRPr="000B7428">
              <w:rPr>
                <w:rFonts w:ascii="Times New Roman" w:hAnsi="Times New Roman" w:cs="Times New Roman"/>
                <w:spacing w:val="-2"/>
                <w:sz w:val="24"/>
                <w:szCs w:val="24"/>
              </w:rPr>
              <w:t>.</w:t>
            </w:r>
            <w:r w:rsidR="00407ED2" w:rsidRPr="000B7428">
              <w:rPr>
                <w:rFonts w:ascii="Times New Roman" w:hAnsi="Times New Roman" w:cs="Times New Roman"/>
                <w:spacing w:val="-2"/>
                <w:sz w:val="24"/>
                <w:szCs w:val="24"/>
              </w:rPr>
              <w:t> </w:t>
            </w:r>
            <w:r w:rsidR="003D514C" w:rsidRPr="000B7428">
              <w:rPr>
                <w:rFonts w:ascii="Times New Roman" w:hAnsi="Times New Roman" w:cs="Times New Roman"/>
                <w:spacing w:val="-2"/>
                <w:sz w:val="24"/>
                <w:szCs w:val="24"/>
              </w:rPr>
              <w:t>punkts</w:t>
            </w:r>
            <w:r w:rsidR="004227AC" w:rsidRPr="000B7428">
              <w:rPr>
                <w:rFonts w:ascii="Times New Roman" w:hAnsi="Times New Roman" w:cs="Times New Roman"/>
                <w:spacing w:val="-2"/>
                <w:sz w:val="24"/>
                <w:szCs w:val="24"/>
              </w:rPr>
              <w:t xml:space="preserve"> un </w:t>
            </w:r>
            <w:r w:rsidR="003D514C" w:rsidRPr="000B7428">
              <w:rPr>
                <w:rFonts w:ascii="Times New Roman" w:hAnsi="Times New Roman" w:cs="Times New Roman"/>
                <w:spacing w:val="-2"/>
                <w:sz w:val="24"/>
                <w:szCs w:val="24"/>
              </w:rPr>
              <w:t>1.</w:t>
            </w:r>
            <w:r w:rsidR="00407ED2" w:rsidRPr="000B7428">
              <w:rPr>
                <w:rFonts w:ascii="Times New Roman" w:hAnsi="Times New Roman" w:cs="Times New Roman"/>
                <w:spacing w:val="-2"/>
                <w:sz w:val="24"/>
                <w:szCs w:val="24"/>
              </w:rPr>
              <w:t> </w:t>
            </w:r>
            <w:r w:rsidR="003D514C" w:rsidRPr="000B7428">
              <w:rPr>
                <w:rFonts w:ascii="Times New Roman" w:hAnsi="Times New Roman" w:cs="Times New Roman"/>
                <w:spacing w:val="-2"/>
                <w:sz w:val="24"/>
                <w:szCs w:val="24"/>
              </w:rPr>
              <w:t>pielikums</w:t>
            </w:r>
          </w:p>
        </w:tc>
        <w:tc>
          <w:tcPr>
            <w:tcW w:w="1362" w:type="pct"/>
            <w:gridSpan w:val="2"/>
            <w:tcBorders>
              <w:top w:val="outset" w:sz="6" w:space="0" w:color="414142"/>
              <w:left w:val="single" w:sz="4" w:space="0" w:color="auto"/>
              <w:bottom w:val="outset" w:sz="6" w:space="0" w:color="414142"/>
              <w:right w:val="single" w:sz="4" w:space="0" w:color="auto"/>
            </w:tcBorders>
            <w:vAlign w:val="center"/>
          </w:tcPr>
          <w:p w14:paraId="6D08CF9C" w14:textId="77777777" w:rsidR="003D514C" w:rsidRPr="00A85536" w:rsidRDefault="003D514C" w:rsidP="00D0553B">
            <w:pPr>
              <w:spacing w:after="0" w:line="240" w:lineRule="auto"/>
              <w:ind w:left="57"/>
              <w:rPr>
                <w:rFonts w:ascii="Times New Roman" w:hAnsi="Times New Roman" w:cs="Times New Roman"/>
                <w:spacing w:val="-2"/>
                <w:sz w:val="24"/>
                <w:szCs w:val="24"/>
              </w:rPr>
            </w:pPr>
            <w:r w:rsidRPr="00A85536">
              <w:rPr>
                <w:rFonts w:ascii="Times New Roman" w:hAnsi="Times New Roman" w:cs="Times New Roman"/>
                <w:spacing w:val="-2"/>
                <w:sz w:val="24"/>
                <w:szCs w:val="24"/>
              </w:rPr>
              <w:t>Atbilst pilnībā</w:t>
            </w:r>
          </w:p>
        </w:tc>
        <w:tc>
          <w:tcPr>
            <w:tcW w:w="1668" w:type="pct"/>
            <w:gridSpan w:val="2"/>
            <w:tcBorders>
              <w:top w:val="outset" w:sz="6" w:space="0" w:color="414142"/>
              <w:left w:val="single" w:sz="4" w:space="0" w:color="auto"/>
              <w:bottom w:val="outset" w:sz="6" w:space="0" w:color="414142"/>
              <w:right w:val="outset" w:sz="6" w:space="0" w:color="414142"/>
            </w:tcBorders>
            <w:vAlign w:val="center"/>
          </w:tcPr>
          <w:p w14:paraId="06118AF6" w14:textId="77777777" w:rsidR="003D514C" w:rsidRPr="00A85536" w:rsidRDefault="003D514C" w:rsidP="00D0553B">
            <w:pPr>
              <w:spacing w:after="0" w:line="240" w:lineRule="auto"/>
              <w:rPr>
                <w:rFonts w:ascii="Times New Roman" w:hAnsi="Times New Roman" w:cs="Times New Roman"/>
                <w:spacing w:val="-2"/>
                <w:sz w:val="24"/>
                <w:szCs w:val="24"/>
              </w:rPr>
            </w:pPr>
            <w:r w:rsidRPr="00A85536">
              <w:rPr>
                <w:rFonts w:ascii="Times New Roman" w:hAnsi="Times New Roman" w:cs="Times New Roman"/>
                <w:spacing w:val="-2"/>
                <w:sz w:val="24"/>
                <w:szCs w:val="24"/>
              </w:rPr>
              <w:t>Nav noteiktas stingrākas prasības</w:t>
            </w:r>
          </w:p>
        </w:tc>
      </w:tr>
      <w:tr w:rsidR="003D514C" w:rsidRPr="00A85536" w14:paraId="286B26D1" w14:textId="77777777" w:rsidTr="00F9626A">
        <w:tblPrEx>
          <w:jc w:val="center"/>
          <w:tblInd w:w="0" w:type="dxa"/>
        </w:tblPrEx>
        <w:trPr>
          <w:jc w:val="center"/>
        </w:trPr>
        <w:tc>
          <w:tcPr>
            <w:tcW w:w="909" w:type="pct"/>
            <w:gridSpan w:val="2"/>
            <w:tcBorders>
              <w:top w:val="outset" w:sz="6" w:space="0" w:color="414142"/>
              <w:left w:val="outset" w:sz="6" w:space="0" w:color="414142"/>
              <w:bottom w:val="outset" w:sz="6" w:space="0" w:color="414142"/>
              <w:right w:val="outset" w:sz="6" w:space="0" w:color="414142"/>
            </w:tcBorders>
            <w:vAlign w:val="center"/>
          </w:tcPr>
          <w:p w14:paraId="0532CEC4" w14:textId="77777777" w:rsidR="003D514C" w:rsidRPr="00A85536" w:rsidRDefault="003D514C" w:rsidP="00D0553B">
            <w:pPr>
              <w:spacing w:after="0" w:line="240" w:lineRule="auto"/>
              <w:rPr>
                <w:rFonts w:ascii="Times New Roman" w:hAnsi="Times New Roman" w:cs="Times New Roman"/>
                <w:color w:val="000000"/>
                <w:spacing w:val="-2"/>
                <w:sz w:val="24"/>
                <w:szCs w:val="24"/>
              </w:rPr>
            </w:pPr>
            <w:r w:rsidRPr="00A85536">
              <w:rPr>
                <w:rFonts w:ascii="Times New Roman" w:hAnsi="Times New Roman" w:cs="Times New Roman"/>
                <w:color w:val="000000"/>
                <w:spacing w:val="-2"/>
                <w:sz w:val="24"/>
                <w:szCs w:val="24"/>
              </w:rPr>
              <w:t>7.panta 2.daļa</w:t>
            </w:r>
          </w:p>
        </w:tc>
        <w:tc>
          <w:tcPr>
            <w:tcW w:w="1061" w:type="pct"/>
            <w:gridSpan w:val="2"/>
            <w:tcBorders>
              <w:top w:val="outset" w:sz="6" w:space="0" w:color="414142"/>
              <w:left w:val="outset" w:sz="6" w:space="0" w:color="414142"/>
              <w:bottom w:val="outset" w:sz="6" w:space="0" w:color="414142"/>
              <w:right w:val="single" w:sz="4" w:space="0" w:color="auto"/>
            </w:tcBorders>
            <w:vAlign w:val="center"/>
          </w:tcPr>
          <w:p w14:paraId="0932D6D9" w14:textId="68CF32F3" w:rsidR="003D514C" w:rsidRPr="00A85536" w:rsidRDefault="003D514C" w:rsidP="00D0553B">
            <w:pPr>
              <w:spacing w:after="0" w:line="240" w:lineRule="auto"/>
              <w:ind w:left="57"/>
              <w:rPr>
                <w:rFonts w:ascii="Times New Roman" w:hAnsi="Times New Roman" w:cs="Times New Roman"/>
                <w:spacing w:val="-2"/>
                <w:sz w:val="24"/>
                <w:szCs w:val="24"/>
              </w:rPr>
            </w:pPr>
            <w:r w:rsidRPr="00A85536">
              <w:rPr>
                <w:rFonts w:ascii="Times New Roman" w:hAnsi="Times New Roman" w:cs="Times New Roman"/>
                <w:spacing w:val="-2"/>
                <w:sz w:val="24"/>
                <w:szCs w:val="24"/>
              </w:rPr>
              <w:t>MK noteikumu Nr.</w:t>
            </w:r>
            <w:r w:rsidR="00407ED2">
              <w:rPr>
                <w:rFonts w:ascii="Times New Roman" w:hAnsi="Times New Roman" w:cs="Times New Roman"/>
                <w:spacing w:val="-2"/>
                <w:sz w:val="24"/>
                <w:szCs w:val="24"/>
              </w:rPr>
              <w:t> </w:t>
            </w:r>
            <w:r w:rsidRPr="00A85536">
              <w:rPr>
                <w:rFonts w:ascii="Times New Roman" w:hAnsi="Times New Roman" w:cs="Times New Roman"/>
                <w:spacing w:val="-2"/>
                <w:sz w:val="24"/>
                <w:szCs w:val="24"/>
              </w:rPr>
              <w:t>388 9.</w:t>
            </w:r>
            <w:r w:rsidR="00407ED2">
              <w:rPr>
                <w:rFonts w:ascii="Times New Roman" w:hAnsi="Times New Roman" w:cs="Times New Roman"/>
                <w:spacing w:val="-2"/>
                <w:sz w:val="24"/>
                <w:szCs w:val="24"/>
              </w:rPr>
              <w:t> </w:t>
            </w:r>
            <w:r w:rsidRPr="00A85536">
              <w:rPr>
                <w:rFonts w:ascii="Times New Roman" w:hAnsi="Times New Roman" w:cs="Times New Roman"/>
                <w:spacing w:val="-2"/>
                <w:sz w:val="24"/>
                <w:szCs w:val="24"/>
              </w:rPr>
              <w:t>punkts</w:t>
            </w:r>
          </w:p>
        </w:tc>
        <w:tc>
          <w:tcPr>
            <w:tcW w:w="1362" w:type="pct"/>
            <w:gridSpan w:val="2"/>
            <w:tcBorders>
              <w:top w:val="outset" w:sz="6" w:space="0" w:color="414142"/>
              <w:left w:val="single" w:sz="4" w:space="0" w:color="auto"/>
              <w:bottom w:val="outset" w:sz="6" w:space="0" w:color="414142"/>
              <w:right w:val="single" w:sz="4" w:space="0" w:color="auto"/>
            </w:tcBorders>
            <w:vAlign w:val="center"/>
          </w:tcPr>
          <w:p w14:paraId="7E690BA9" w14:textId="77777777" w:rsidR="003D514C" w:rsidRPr="00A85536" w:rsidRDefault="003D514C" w:rsidP="00D0553B">
            <w:pPr>
              <w:spacing w:after="0" w:line="240" w:lineRule="auto"/>
              <w:ind w:left="57"/>
              <w:rPr>
                <w:rFonts w:ascii="Times New Roman" w:hAnsi="Times New Roman" w:cs="Times New Roman"/>
                <w:spacing w:val="-2"/>
                <w:sz w:val="24"/>
                <w:szCs w:val="24"/>
              </w:rPr>
            </w:pPr>
            <w:r w:rsidRPr="00A85536">
              <w:rPr>
                <w:rFonts w:ascii="Times New Roman" w:hAnsi="Times New Roman" w:cs="Times New Roman"/>
                <w:spacing w:val="-2"/>
                <w:sz w:val="24"/>
                <w:szCs w:val="24"/>
              </w:rPr>
              <w:t>Atbilst pilnībā</w:t>
            </w:r>
          </w:p>
        </w:tc>
        <w:tc>
          <w:tcPr>
            <w:tcW w:w="1668" w:type="pct"/>
            <w:gridSpan w:val="2"/>
            <w:tcBorders>
              <w:top w:val="outset" w:sz="6" w:space="0" w:color="414142"/>
              <w:left w:val="single" w:sz="4" w:space="0" w:color="auto"/>
              <w:bottom w:val="outset" w:sz="6" w:space="0" w:color="414142"/>
              <w:right w:val="outset" w:sz="6" w:space="0" w:color="414142"/>
            </w:tcBorders>
            <w:vAlign w:val="center"/>
          </w:tcPr>
          <w:p w14:paraId="1EF14184" w14:textId="77777777" w:rsidR="003D514C" w:rsidRPr="00A85536" w:rsidRDefault="003D514C" w:rsidP="00D0553B">
            <w:pPr>
              <w:spacing w:after="0" w:line="240" w:lineRule="auto"/>
              <w:ind w:left="57"/>
              <w:rPr>
                <w:rFonts w:ascii="Times New Roman" w:hAnsi="Times New Roman" w:cs="Times New Roman"/>
                <w:spacing w:val="-2"/>
                <w:sz w:val="24"/>
                <w:szCs w:val="24"/>
              </w:rPr>
            </w:pPr>
            <w:r w:rsidRPr="00A85536">
              <w:rPr>
                <w:rFonts w:ascii="Times New Roman" w:hAnsi="Times New Roman" w:cs="Times New Roman"/>
                <w:spacing w:val="-2"/>
                <w:sz w:val="24"/>
                <w:szCs w:val="24"/>
              </w:rPr>
              <w:t>Nav noteiktas stingrākas prasības</w:t>
            </w:r>
          </w:p>
        </w:tc>
      </w:tr>
      <w:tr w:rsidR="003D514C" w:rsidRPr="00A85536" w14:paraId="4AD7E8A5" w14:textId="77777777" w:rsidTr="00F9626A">
        <w:tblPrEx>
          <w:jc w:val="center"/>
          <w:tblInd w:w="0" w:type="dxa"/>
        </w:tblPrEx>
        <w:trPr>
          <w:jc w:val="center"/>
        </w:trPr>
        <w:tc>
          <w:tcPr>
            <w:tcW w:w="909" w:type="pct"/>
            <w:gridSpan w:val="2"/>
            <w:tcBorders>
              <w:top w:val="outset" w:sz="6" w:space="0" w:color="414142"/>
              <w:left w:val="outset" w:sz="6" w:space="0" w:color="414142"/>
              <w:bottom w:val="outset" w:sz="6" w:space="0" w:color="414142"/>
              <w:right w:val="outset" w:sz="6" w:space="0" w:color="414142"/>
            </w:tcBorders>
            <w:vAlign w:val="center"/>
          </w:tcPr>
          <w:p w14:paraId="31BCECCE" w14:textId="77777777" w:rsidR="003D514C" w:rsidRPr="00A85536" w:rsidRDefault="003D514C" w:rsidP="00D0553B">
            <w:pPr>
              <w:spacing w:after="0" w:line="240" w:lineRule="auto"/>
              <w:rPr>
                <w:rFonts w:ascii="Times New Roman" w:hAnsi="Times New Roman" w:cs="Times New Roman"/>
                <w:color w:val="000000"/>
                <w:spacing w:val="-2"/>
                <w:sz w:val="24"/>
                <w:szCs w:val="24"/>
              </w:rPr>
            </w:pPr>
            <w:r w:rsidRPr="00A85536">
              <w:rPr>
                <w:rFonts w:ascii="Times New Roman" w:hAnsi="Times New Roman" w:cs="Times New Roman"/>
                <w:color w:val="000000"/>
                <w:spacing w:val="-2"/>
                <w:sz w:val="24"/>
                <w:szCs w:val="24"/>
              </w:rPr>
              <w:t>7.panta 3.daļa</w:t>
            </w:r>
          </w:p>
        </w:tc>
        <w:tc>
          <w:tcPr>
            <w:tcW w:w="1061" w:type="pct"/>
            <w:gridSpan w:val="2"/>
            <w:tcBorders>
              <w:top w:val="outset" w:sz="6" w:space="0" w:color="414142"/>
              <w:left w:val="outset" w:sz="6" w:space="0" w:color="414142"/>
              <w:bottom w:val="outset" w:sz="6" w:space="0" w:color="414142"/>
              <w:right w:val="single" w:sz="4" w:space="0" w:color="auto"/>
            </w:tcBorders>
            <w:vAlign w:val="center"/>
          </w:tcPr>
          <w:p w14:paraId="37D55C40" w14:textId="04A27E2D" w:rsidR="003D514C" w:rsidRPr="00A85536" w:rsidRDefault="003D514C" w:rsidP="00D0553B">
            <w:pPr>
              <w:spacing w:after="0" w:line="240" w:lineRule="auto"/>
              <w:ind w:left="57"/>
              <w:rPr>
                <w:rFonts w:ascii="Times New Roman" w:hAnsi="Times New Roman" w:cs="Times New Roman"/>
                <w:b/>
                <w:sz w:val="24"/>
                <w:szCs w:val="24"/>
              </w:rPr>
            </w:pPr>
            <w:r w:rsidRPr="00A85536">
              <w:rPr>
                <w:rFonts w:ascii="Times New Roman" w:hAnsi="Times New Roman" w:cs="Times New Roman"/>
                <w:sz w:val="24"/>
                <w:szCs w:val="24"/>
              </w:rPr>
              <w:t>MK noteikumu Nr.</w:t>
            </w:r>
            <w:r w:rsidR="00407ED2">
              <w:rPr>
                <w:rFonts w:ascii="Times New Roman" w:hAnsi="Times New Roman" w:cs="Times New Roman"/>
                <w:sz w:val="24"/>
                <w:szCs w:val="24"/>
              </w:rPr>
              <w:t> </w:t>
            </w:r>
            <w:r w:rsidRPr="00A85536">
              <w:rPr>
                <w:rFonts w:ascii="Times New Roman" w:hAnsi="Times New Roman" w:cs="Times New Roman"/>
                <w:sz w:val="24"/>
                <w:szCs w:val="24"/>
              </w:rPr>
              <w:t>388 40.</w:t>
            </w:r>
            <w:r w:rsidR="00407ED2">
              <w:rPr>
                <w:rFonts w:ascii="Times New Roman" w:hAnsi="Times New Roman" w:cs="Times New Roman"/>
                <w:sz w:val="24"/>
                <w:szCs w:val="24"/>
              </w:rPr>
              <w:t> </w:t>
            </w:r>
            <w:r w:rsidRPr="00A85536">
              <w:rPr>
                <w:rFonts w:ascii="Times New Roman" w:hAnsi="Times New Roman" w:cs="Times New Roman"/>
                <w:sz w:val="24"/>
                <w:szCs w:val="24"/>
              </w:rPr>
              <w:t>punkts</w:t>
            </w:r>
          </w:p>
          <w:p w14:paraId="0F40CCAF" w14:textId="77777777" w:rsidR="003D514C" w:rsidRPr="00A85536" w:rsidRDefault="003D514C" w:rsidP="00D0553B">
            <w:pPr>
              <w:spacing w:after="0" w:line="240" w:lineRule="auto"/>
              <w:ind w:left="57"/>
              <w:rPr>
                <w:rFonts w:ascii="Times New Roman" w:hAnsi="Times New Roman" w:cs="Times New Roman"/>
                <w:spacing w:val="-2"/>
                <w:sz w:val="24"/>
                <w:szCs w:val="24"/>
              </w:rPr>
            </w:pPr>
          </w:p>
        </w:tc>
        <w:tc>
          <w:tcPr>
            <w:tcW w:w="1362" w:type="pct"/>
            <w:gridSpan w:val="2"/>
            <w:tcBorders>
              <w:top w:val="outset" w:sz="6" w:space="0" w:color="414142"/>
              <w:left w:val="single" w:sz="4" w:space="0" w:color="auto"/>
              <w:bottom w:val="outset" w:sz="6" w:space="0" w:color="414142"/>
              <w:right w:val="single" w:sz="4" w:space="0" w:color="auto"/>
            </w:tcBorders>
            <w:vAlign w:val="center"/>
          </w:tcPr>
          <w:p w14:paraId="43F9095A" w14:textId="77777777" w:rsidR="003D514C" w:rsidRPr="00A85536" w:rsidRDefault="003D514C" w:rsidP="00D0553B">
            <w:pPr>
              <w:spacing w:after="0" w:line="240" w:lineRule="auto"/>
              <w:ind w:left="57"/>
              <w:rPr>
                <w:rFonts w:ascii="Times New Roman" w:hAnsi="Times New Roman" w:cs="Times New Roman"/>
                <w:spacing w:val="-2"/>
                <w:sz w:val="24"/>
                <w:szCs w:val="24"/>
              </w:rPr>
            </w:pPr>
            <w:r w:rsidRPr="00A85536">
              <w:rPr>
                <w:rFonts w:ascii="Times New Roman" w:hAnsi="Times New Roman" w:cs="Times New Roman"/>
                <w:spacing w:val="-2"/>
                <w:sz w:val="24"/>
                <w:szCs w:val="24"/>
              </w:rPr>
              <w:t xml:space="preserve"> Atbilst pilnībā</w:t>
            </w:r>
          </w:p>
        </w:tc>
        <w:tc>
          <w:tcPr>
            <w:tcW w:w="1668" w:type="pct"/>
            <w:gridSpan w:val="2"/>
            <w:tcBorders>
              <w:top w:val="outset" w:sz="6" w:space="0" w:color="414142"/>
              <w:left w:val="single" w:sz="4" w:space="0" w:color="auto"/>
              <w:bottom w:val="outset" w:sz="6" w:space="0" w:color="414142"/>
              <w:right w:val="outset" w:sz="6" w:space="0" w:color="414142"/>
            </w:tcBorders>
            <w:vAlign w:val="center"/>
          </w:tcPr>
          <w:p w14:paraId="43E888E1" w14:textId="77777777" w:rsidR="003D514C" w:rsidRPr="00A85536" w:rsidRDefault="003D514C" w:rsidP="00D0553B">
            <w:pPr>
              <w:spacing w:after="0" w:line="240" w:lineRule="auto"/>
              <w:ind w:left="57"/>
              <w:rPr>
                <w:rFonts w:ascii="Times New Roman" w:hAnsi="Times New Roman" w:cs="Times New Roman"/>
                <w:spacing w:val="-2"/>
                <w:sz w:val="24"/>
                <w:szCs w:val="24"/>
              </w:rPr>
            </w:pPr>
            <w:r w:rsidRPr="00A85536">
              <w:rPr>
                <w:rFonts w:ascii="Times New Roman" w:hAnsi="Times New Roman" w:cs="Times New Roman"/>
                <w:spacing w:val="-2"/>
                <w:sz w:val="24"/>
                <w:szCs w:val="24"/>
              </w:rPr>
              <w:t>Nav noteiktas stingrākas prasības</w:t>
            </w:r>
          </w:p>
        </w:tc>
      </w:tr>
      <w:tr w:rsidR="003D514C" w:rsidRPr="00A85536" w14:paraId="0EE7A22B" w14:textId="77777777" w:rsidTr="00F9626A">
        <w:tblPrEx>
          <w:jc w:val="center"/>
          <w:tblInd w:w="0" w:type="dxa"/>
        </w:tblPrEx>
        <w:trPr>
          <w:jc w:val="center"/>
        </w:trPr>
        <w:tc>
          <w:tcPr>
            <w:tcW w:w="909" w:type="pct"/>
            <w:gridSpan w:val="2"/>
            <w:tcBorders>
              <w:top w:val="outset" w:sz="6" w:space="0" w:color="414142"/>
              <w:left w:val="outset" w:sz="6" w:space="0" w:color="414142"/>
              <w:bottom w:val="outset" w:sz="6" w:space="0" w:color="414142"/>
              <w:right w:val="outset" w:sz="6" w:space="0" w:color="414142"/>
            </w:tcBorders>
            <w:vAlign w:val="center"/>
          </w:tcPr>
          <w:p w14:paraId="5804D1AA" w14:textId="77777777" w:rsidR="003D514C" w:rsidRPr="00A85536" w:rsidRDefault="003D514C" w:rsidP="00D0553B">
            <w:pPr>
              <w:spacing w:after="0" w:line="240" w:lineRule="auto"/>
              <w:rPr>
                <w:rFonts w:ascii="Times New Roman" w:hAnsi="Times New Roman" w:cs="Times New Roman"/>
                <w:color w:val="000000"/>
                <w:spacing w:val="-2"/>
                <w:sz w:val="24"/>
                <w:szCs w:val="24"/>
              </w:rPr>
            </w:pPr>
            <w:r w:rsidRPr="00A85536">
              <w:rPr>
                <w:rFonts w:ascii="Times New Roman" w:hAnsi="Times New Roman" w:cs="Times New Roman"/>
                <w:color w:val="000000"/>
                <w:spacing w:val="-2"/>
                <w:sz w:val="24"/>
                <w:szCs w:val="24"/>
              </w:rPr>
              <w:t>7.panta 4.daļa</w:t>
            </w:r>
          </w:p>
        </w:tc>
        <w:tc>
          <w:tcPr>
            <w:tcW w:w="1061" w:type="pct"/>
            <w:gridSpan w:val="2"/>
            <w:tcBorders>
              <w:top w:val="outset" w:sz="6" w:space="0" w:color="414142"/>
              <w:left w:val="outset" w:sz="6" w:space="0" w:color="414142"/>
              <w:bottom w:val="outset" w:sz="6" w:space="0" w:color="414142"/>
              <w:right w:val="single" w:sz="4" w:space="0" w:color="auto"/>
            </w:tcBorders>
            <w:vAlign w:val="center"/>
          </w:tcPr>
          <w:p w14:paraId="4BEC4AC9" w14:textId="77777777" w:rsidR="003D514C" w:rsidRPr="00A85536" w:rsidRDefault="003D514C" w:rsidP="00D0553B">
            <w:pPr>
              <w:spacing w:after="0" w:line="240" w:lineRule="auto"/>
              <w:ind w:left="57"/>
              <w:rPr>
                <w:rFonts w:ascii="Times New Roman" w:hAnsi="Times New Roman" w:cs="Times New Roman"/>
                <w:spacing w:val="-2"/>
                <w:sz w:val="24"/>
                <w:szCs w:val="24"/>
              </w:rPr>
            </w:pPr>
          </w:p>
        </w:tc>
        <w:tc>
          <w:tcPr>
            <w:tcW w:w="1362" w:type="pct"/>
            <w:gridSpan w:val="2"/>
            <w:tcBorders>
              <w:top w:val="outset" w:sz="6" w:space="0" w:color="414142"/>
              <w:left w:val="single" w:sz="4" w:space="0" w:color="auto"/>
              <w:bottom w:val="outset" w:sz="6" w:space="0" w:color="414142"/>
              <w:right w:val="single" w:sz="4" w:space="0" w:color="auto"/>
            </w:tcBorders>
            <w:vAlign w:val="center"/>
          </w:tcPr>
          <w:p w14:paraId="42FDEDAA" w14:textId="77777777" w:rsidR="003D514C" w:rsidRPr="00A85536" w:rsidRDefault="003D514C" w:rsidP="00D0553B">
            <w:pPr>
              <w:spacing w:after="0" w:line="240" w:lineRule="auto"/>
              <w:ind w:left="57"/>
              <w:rPr>
                <w:rFonts w:ascii="Times New Roman" w:hAnsi="Times New Roman" w:cs="Times New Roman"/>
                <w:spacing w:val="-2"/>
                <w:sz w:val="24"/>
                <w:szCs w:val="24"/>
              </w:rPr>
            </w:pPr>
            <w:r w:rsidRPr="00A85536">
              <w:rPr>
                <w:rFonts w:ascii="Times New Roman" w:hAnsi="Times New Roman" w:cs="Times New Roman"/>
                <w:spacing w:val="-2"/>
                <w:sz w:val="24"/>
                <w:szCs w:val="24"/>
              </w:rPr>
              <w:t>Netiks pārņemts</w:t>
            </w:r>
          </w:p>
        </w:tc>
        <w:tc>
          <w:tcPr>
            <w:tcW w:w="1668" w:type="pct"/>
            <w:gridSpan w:val="2"/>
            <w:tcBorders>
              <w:top w:val="outset" w:sz="6" w:space="0" w:color="414142"/>
              <w:left w:val="single" w:sz="4" w:space="0" w:color="auto"/>
              <w:bottom w:val="outset" w:sz="6" w:space="0" w:color="414142"/>
              <w:right w:val="outset" w:sz="6" w:space="0" w:color="414142"/>
            </w:tcBorders>
            <w:vAlign w:val="center"/>
          </w:tcPr>
          <w:p w14:paraId="22937B23" w14:textId="77777777" w:rsidR="003D514C" w:rsidRPr="00A85536" w:rsidRDefault="003D514C" w:rsidP="00D0553B">
            <w:pPr>
              <w:spacing w:after="0" w:line="240" w:lineRule="auto"/>
              <w:ind w:left="57"/>
              <w:rPr>
                <w:rFonts w:ascii="Times New Roman" w:hAnsi="Times New Roman" w:cs="Times New Roman"/>
                <w:spacing w:val="-2"/>
                <w:sz w:val="24"/>
                <w:szCs w:val="24"/>
              </w:rPr>
            </w:pPr>
            <w:r w:rsidRPr="00A85536">
              <w:rPr>
                <w:rFonts w:ascii="Times New Roman" w:hAnsi="Times New Roman" w:cs="Times New Roman"/>
                <w:spacing w:val="-2"/>
                <w:sz w:val="24"/>
                <w:szCs w:val="24"/>
              </w:rPr>
              <w:t>Attiecas uz Eiropas Komisijas pilnvarām</w:t>
            </w:r>
          </w:p>
        </w:tc>
      </w:tr>
      <w:tr w:rsidR="003D514C" w:rsidRPr="00A85536" w14:paraId="71AB9126" w14:textId="77777777" w:rsidTr="00F9626A">
        <w:tblPrEx>
          <w:jc w:val="center"/>
          <w:tblInd w:w="0" w:type="dxa"/>
        </w:tblPrEx>
        <w:trPr>
          <w:jc w:val="center"/>
        </w:trPr>
        <w:tc>
          <w:tcPr>
            <w:tcW w:w="909" w:type="pct"/>
            <w:gridSpan w:val="2"/>
            <w:tcBorders>
              <w:top w:val="outset" w:sz="6" w:space="0" w:color="414142"/>
              <w:left w:val="outset" w:sz="6" w:space="0" w:color="414142"/>
              <w:bottom w:val="outset" w:sz="6" w:space="0" w:color="414142"/>
              <w:right w:val="outset" w:sz="6" w:space="0" w:color="414142"/>
            </w:tcBorders>
            <w:vAlign w:val="center"/>
          </w:tcPr>
          <w:p w14:paraId="674504CA" w14:textId="77777777" w:rsidR="003D514C" w:rsidRPr="00A85536" w:rsidRDefault="003D514C" w:rsidP="00D0553B">
            <w:pPr>
              <w:spacing w:after="0" w:line="240" w:lineRule="auto"/>
              <w:rPr>
                <w:rFonts w:ascii="Times New Roman" w:hAnsi="Times New Roman" w:cs="Times New Roman"/>
                <w:color w:val="000000"/>
                <w:spacing w:val="-2"/>
                <w:sz w:val="24"/>
                <w:szCs w:val="24"/>
              </w:rPr>
            </w:pPr>
            <w:r w:rsidRPr="00A85536">
              <w:rPr>
                <w:rFonts w:ascii="Times New Roman" w:hAnsi="Times New Roman" w:cs="Times New Roman"/>
                <w:color w:val="000000"/>
                <w:spacing w:val="-2"/>
                <w:sz w:val="24"/>
                <w:szCs w:val="24"/>
              </w:rPr>
              <w:t>7.panta 5.daļa</w:t>
            </w:r>
          </w:p>
        </w:tc>
        <w:tc>
          <w:tcPr>
            <w:tcW w:w="1061" w:type="pct"/>
            <w:gridSpan w:val="2"/>
            <w:tcBorders>
              <w:top w:val="outset" w:sz="6" w:space="0" w:color="414142"/>
              <w:left w:val="outset" w:sz="6" w:space="0" w:color="414142"/>
              <w:bottom w:val="outset" w:sz="6" w:space="0" w:color="414142"/>
              <w:right w:val="single" w:sz="4" w:space="0" w:color="auto"/>
            </w:tcBorders>
            <w:vAlign w:val="center"/>
          </w:tcPr>
          <w:p w14:paraId="5DD5A9EC" w14:textId="77777777" w:rsidR="003D514C" w:rsidRPr="00A85536" w:rsidRDefault="003D514C" w:rsidP="00D0553B">
            <w:pPr>
              <w:spacing w:after="0" w:line="240" w:lineRule="auto"/>
              <w:ind w:left="57"/>
              <w:rPr>
                <w:rFonts w:ascii="Times New Roman" w:hAnsi="Times New Roman" w:cs="Times New Roman"/>
                <w:spacing w:val="-2"/>
                <w:sz w:val="24"/>
                <w:szCs w:val="24"/>
              </w:rPr>
            </w:pPr>
          </w:p>
        </w:tc>
        <w:tc>
          <w:tcPr>
            <w:tcW w:w="1362" w:type="pct"/>
            <w:gridSpan w:val="2"/>
            <w:tcBorders>
              <w:top w:val="outset" w:sz="6" w:space="0" w:color="414142"/>
              <w:left w:val="single" w:sz="4" w:space="0" w:color="auto"/>
              <w:bottom w:val="outset" w:sz="6" w:space="0" w:color="414142"/>
              <w:right w:val="single" w:sz="4" w:space="0" w:color="auto"/>
            </w:tcBorders>
            <w:vAlign w:val="center"/>
          </w:tcPr>
          <w:p w14:paraId="68E4BC31" w14:textId="77777777" w:rsidR="003D514C" w:rsidRPr="00A85536" w:rsidRDefault="003D514C" w:rsidP="00D0553B">
            <w:pPr>
              <w:spacing w:after="0" w:line="240" w:lineRule="auto"/>
              <w:ind w:left="57"/>
              <w:rPr>
                <w:rFonts w:ascii="Times New Roman" w:hAnsi="Times New Roman" w:cs="Times New Roman"/>
                <w:spacing w:val="-2"/>
                <w:sz w:val="24"/>
                <w:szCs w:val="24"/>
              </w:rPr>
            </w:pPr>
            <w:r w:rsidRPr="00A85536">
              <w:rPr>
                <w:rFonts w:ascii="Times New Roman" w:hAnsi="Times New Roman" w:cs="Times New Roman"/>
                <w:spacing w:val="-2"/>
                <w:sz w:val="24"/>
                <w:szCs w:val="24"/>
              </w:rPr>
              <w:t>Netiks pārņemts</w:t>
            </w:r>
          </w:p>
        </w:tc>
        <w:tc>
          <w:tcPr>
            <w:tcW w:w="1668" w:type="pct"/>
            <w:gridSpan w:val="2"/>
            <w:tcBorders>
              <w:top w:val="outset" w:sz="6" w:space="0" w:color="414142"/>
              <w:left w:val="single" w:sz="4" w:space="0" w:color="auto"/>
              <w:bottom w:val="outset" w:sz="6" w:space="0" w:color="414142"/>
              <w:right w:val="outset" w:sz="6" w:space="0" w:color="414142"/>
            </w:tcBorders>
            <w:vAlign w:val="center"/>
          </w:tcPr>
          <w:p w14:paraId="2A148E80" w14:textId="77777777" w:rsidR="003D514C" w:rsidRPr="00A85536" w:rsidRDefault="003D514C" w:rsidP="00D0553B">
            <w:pPr>
              <w:spacing w:after="0" w:line="240" w:lineRule="auto"/>
              <w:ind w:left="57"/>
              <w:rPr>
                <w:rFonts w:ascii="Times New Roman" w:hAnsi="Times New Roman" w:cs="Times New Roman"/>
                <w:spacing w:val="-2"/>
                <w:sz w:val="24"/>
                <w:szCs w:val="24"/>
              </w:rPr>
            </w:pPr>
            <w:r w:rsidRPr="00A85536">
              <w:rPr>
                <w:rFonts w:ascii="Times New Roman" w:hAnsi="Times New Roman" w:cs="Times New Roman"/>
                <w:spacing w:val="-2"/>
                <w:sz w:val="24"/>
                <w:szCs w:val="24"/>
              </w:rPr>
              <w:t>Attiecas uz Eiropas Komisijas pilnvarām</w:t>
            </w:r>
          </w:p>
        </w:tc>
      </w:tr>
      <w:tr w:rsidR="003D514C" w:rsidRPr="00A85536" w14:paraId="17F2107F" w14:textId="77777777" w:rsidTr="00F9626A">
        <w:tblPrEx>
          <w:jc w:val="center"/>
          <w:tblInd w:w="0" w:type="dxa"/>
        </w:tblPrEx>
        <w:trPr>
          <w:jc w:val="center"/>
        </w:trPr>
        <w:tc>
          <w:tcPr>
            <w:tcW w:w="909" w:type="pct"/>
            <w:gridSpan w:val="2"/>
            <w:tcBorders>
              <w:top w:val="outset" w:sz="6" w:space="0" w:color="414142"/>
              <w:left w:val="outset" w:sz="6" w:space="0" w:color="414142"/>
              <w:bottom w:val="outset" w:sz="6" w:space="0" w:color="414142"/>
              <w:right w:val="outset" w:sz="6" w:space="0" w:color="414142"/>
            </w:tcBorders>
            <w:vAlign w:val="center"/>
          </w:tcPr>
          <w:p w14:paraId="5DEC580A" w14:textId="77777777" w:rsidR="003D514C" w:rsidRPr="00A85536" w:rsidRDefault="003D514C" w:rsidP="00D0553B">
            <w:pPr>
              <w:spacing w:after="0" w:line="240" w:lineRule="auto"/>
              <w:rPr>
                <w:rFonts w:ascii="Times New Roman" w:hAnsi="Times New Roman" w:cs="Times New Roman"/>
                <w:color w:val="000000"/>
                <w:spacing w:val="-2"/>
                <w:sz w:val="24"/>
                <w:szCs w:val="24"/>
              </w:rPr>
            </w:pPr>
            <w:r w:rsidRPr="00A85536">
              <w:rPr>
                <w:rFonts w:ascii="Times New Roman" w:hAnsi="Times New Roman" w:cs="Times New Roman"/>
                <w:color w:val="000000"/>
                <w:spacing w:val="-2"/>
                <w:sz w:val="24"/>
                <w:szCs w:val="24"/>
              </w:rPr>
              <w:t>7.panta 6.daļa</w:t>
            </w:r>
          </w:p>
        </w:tc>
        <w:tc>
          <w:tcPr>
            <w:tcW w:w="1061" w:type="pct"/>
            <w:gridSpan w:val="2"/>
            <w:tcBorders>
              <w:top w:val="outset" w:sz="6" w:space="0" w:color="414142"/>
              <w:left w:val="outset" w:sz="6" w:space="0" w:color="414142"/>
              <w:bottom w:val="outset" w:sz="6" w:space="0" w:color="414142"/>
              <w:right w:val="single" w:sz="4" w:space="0" w:color="auto"/>
            </w:tcBorders>
            <w:vAlign w:val="center"/>
          </w:tcPr>
          <w:p w14:paraId="4EFA4D93" w14:textId="77777777" w:rsidR="003D514C" w:rsidRPr="00A85536" w:rsidRDefault="003D514C" w:rsidP="00D0553B">
            <w:pPr>
              <w:spacing w:after="0" w:line="240" w:lineRule="auto"/>
              <w:ind w:left="57"/>
              <w:rPr>
                <w:rFonts w:ascii="Times New Roman" w:hAnsi="Times New Roman" w:cs="Times New Roman"/>
                <w:spacing w:val="-2"/>
                <w:sz w:val="24"/>
                <w:szCs w:val="24"/>
              </w:rPr>
            </w:pPr>
          </w:p>
        </w:tc>
        <w:tc>
          <w:tcPr>
            <w:tcW w:w="1362" w:type="pct"/>
            <w:gridSpan w:val="2"/>
            <w:tcBorders>
              <w:top w:val="outset" w:sz="6" w:space="0" w:color="414142"/>
              <w:left w:val="single" w:sz="4" w:space="0" w:color="auto"/>
              <w:bottom w:val="outset" w:sz="6" w:space="0" w:color="414142"/>
              <w:right w:val="single" w:sz="4" w:space="0" w:color="auto"/>
            </w:tcBorders>
            <w:vAlign w:val="center"/>
          </w:tcPr>
          <w:p w14:paraId="737EE75A" w14:textId="77777777" w:rsidR="003D514C" w:rsidRPr="00A85536" w:rsidRDefault="003D514C" w:rsidP="00D0553B">
            <w:pPr>
              <w:spacing w:after="0" w:line="240" w:lineRule="auto"/>
              <w:ind w:left="57"/>
              <w:rPr>
                <w:rFonts w:ascii="Times New Roman" w:hAnsi="Times New Roman" w:cs="Times New Roman"/>
                <w:spacing w:val="-2"/>
                <w:sz w:val="24"/>
                <w:szCs w:val="24"/>
              </w:rPr>
            </w:pPr>
            <w:r w:rsidRPr="00A85536">
              <w:rPr>
                <w:rFonts w:ascii="Times New Roman" w:hAnsi="Times New Roman" w:cs="Times New Roman"/>
                <w:spacing w:val="-2"/>
                <w:sz w:val="24"/>
                <w:szCs w:val="24"/>
              </w:rPr>
              <w:t>Netiks pārņemts</w:t>
            </w:r>
          </w:p>
        </w:tc>
        <w:tc>
          <w:tcPr>
            <w:tcW w:w="1668" w:type="pct"/>
            <w:gridSpan w:val="2"/>
            <w:tcBorders>
              <w:top w:val="outset" w:sz="6" w:space="0" w:color="414142"/>
              <w:left w:val="single" w:sz="4" w:space="0" w:color="auto"/>
              <w:bottom w:val="outset" w:sz="6" w:space="0" w:color="414142"/>
              <w:right w:val="outset" w:sz="6" w:space="0" w:color="414142"/>
            </w:tcBorders>
            <w:vAlign w:val="center"/>
          </w:tcPr>
          <w:p w14:paraId="667E5790" w14:textId="77777777" w:rsidR="003D514C" w:rsidRPr="00A85536" w:rsidRDefault="003D514C" w:rsidP="00D0553B">
            <w:pPr>
              <w:spacing w:after="0" w:line="240" w:lineRule="auto"/>
              <w:ind w:left="57"/>
              <w:rPr>
                <w:rFonts w:ascii="Times New Roman" w:hAnsi="Times New Roman" w:cs="Times New Roman"/>
                <w:spacing w:val="-2"/>
                <w:sz w:val="24"/>
                <w:szCs w:val="24"/>
              </w:rPr>
            </w:pPr>
            <w:r w:rsidRPr="00A85536">
              <w:rPr>
                <w:rFonts w:ascii="Times New Roman" w:hAnsi="Times New Roman" w:cs="Times New Roman"/>
                <w:spacing w:val="-2"/>
                <w:sz w:val="24"/>
                <w:szCs w:val="24"/>
              </w:rPr>
              <w:t>Attiecas uz Eiropas Komisijas pilnvarām</w:t>
            </w:r>
          </w:p>
        </w:tc>
      </w:tr>
      <w:tr w:rsidR="003D514C" w:rsidRPr="00A85536" w14:paraId="1DCEAEF2" w14:textId="77777777" w:rsidTr="00F9626A">
        <w:tblPrEx>
          <w:jc w:val="center"/>
          <w:tblInd w:w="0" w:type="dxa"/>
        </w:tblPrEx>
        <w:trPr>
          <w:jc w:val="center"/>
        </w:trPr>
        <w:tc>
          <w:tcPr>
            <w:tcW w:w="909" w:type="pct"/>
            <w:gridSpan w:val="2"/>
            <w:tcBorders>
              <w:top w:val="outset" w:sz="6" w:space="0" w:color="414142"/>
              <w:left w:val="outset" w:sz="6" w:space="0" w:color="414142"/>
              <w:bottom w:val="outset" w:sz="6" w:space="0" w:color="414142"/>
              <w:right w:val="outset" w:sz="6" w:space="0" w:color="414142"/>
            </w:tcBorders>
            <w:vAlign w:val="center"/>
          </w:tcPr>
          <w:p w14:paraId="3C6FA22B" w14:textId="77777777" w:rsidR="003D514C" w:rsidRPr="00A85536" w:rsidRDefault="003D514C" w:rsidP="00D0553B">
            <w:pPr>
              <w:spacing w:after="0" w:line="240" w:lineRule="auto"/>
              <w:rPr>
                <w:rFonts w:ascii="Times New Roman" w:hAnsi="Times New Roman" w:cs="Times New Roman"/>
                <w:color w:val="000000"/>
                <w:spacing w:val="-2"/>
                <w:sz w:val="24"/>
                <w:szCs w:val="24"/>
              </w:rPr>
            </w:pPr>
            <w:r w:rsidRPr="00A85536">
              <w:rPr>
                <w:rFonts w:ascii="Times New Roman" w:hAnsi="Times New Roman" w:cs="Times New Roman"/>
                <w:color w:val="000000"/>
                <w:spacing w:val="-2"/>
                <w:sz w:val="24"/>
                <w:szCs w:val="24"/>
              </w:rPr>
              <w:t>7.panta 7.daļa</w:t>
            </w:r>
          </w:p>
        </w:tc>
        <w:tc>
          <w:tcPr>
            <w:tcW w:w="1061" w:type="pct"/>
            <w:gridSpan w:val="2"/>
            <w:tcBorders>
              <w:top w:val="outset" w:sz="6" w:space="0" w:color="414142"/>
              <w:left w:val="outset" w:sz="6" w:space="0" w:color="414142"/>
              <w:bottom w:val="outset" w:sz="6" w:space="0" w:color="414142"/>
              <w:right w:val="single" w:sz="4" w:space="0" w:color="auto"/>
            </w:tcBorders>
            <w:vAlign w:val="center"/>
          </w:tcPr>
          <w:p w14:paraId="21AD10C8" w14:textId="77777777" w:rsidR="003D514C" w:rsidRPr="00A85536" w:rsidRDefault="003D514C" w:rsidP="00D0553B">
            <w:pPr>
              <w:spacing w:after="0" w:line="240" w:lineRule="auto"/>
              <w:ind w:left="57"/>
              <w:rPr>
                <w:rFonts w:ascii="Times New Roman" w:hAnsi="Times New Roman" w:cs="Times New Roman"/>
                <w:spacing w:val="-2"/>
                <w:sz w:val="24"/>
                <w:szCs w:val="24"/>
              </w:rPr>
            </w:pPr>
          </w:p>
        </w:tc>
        <w:tc>
          <w:tcPr>
            <w:tcW w:w="1362" w:type="pct"/>
            <w:gridSpan w:val="2"/>
            <w:tcBorders>
              <w:top w:val="outset" w:sz="6" w:space="0" w:color="414142"/>
              <w:left w:val="single" w:sz="4" w:space="0" w:color="auto"/>
              <w:bottom w:val="outset" w:sz="6" w:space="0" w:color="414142"/>
              <w:right w:val="single" w:sz="4" w:space="0" w:color="auto"/>
            </w:tcBorders>
            <w:vAlign w:val="center"/>
          </w:tcPr>
          <w:p w14:paraId="0769953D" w14:textId="77777777" w:rsidR="003D514C" w:rsidRPr="00A85536" w:rsidRDefault="003D514C" w:rsidP="00D0553B">
            <w:pPr>
              <w:spacing w:after="0" w:line="240" w:lineRule="auto"/>
              <w:ind w:left="57"/>
              <w:rPr>
                <w:rFonts w:ascii="Times New Roman" w:hAnsi="Times New Roman" w:cs="Times New Roman"/>
                <w:spacing w:val="-2"/>
                <w:sz w:val="24"/>
                <w:szCs w:val="24"/>
              </w:rPr>
            </w:pPr>
            <w:r w:rsidRPr="00A85536">
              <w:rPr>
                <w:rFonts w:ascii="Times New Roman" w:hAnsi="Times New Roman" w:cs="Times New Roman"/>
                <w:spacing w:val="-2"/>
                <w:sz w:val="24"/>
                <w:szCs w:val="24"/>
              </w:rPr>
              <w:t>Netiks pārņemts</w:t>
            </w:r>
          </w:p>
        </w:tc>
        <w:tc>
          <w:tcPr>
            <w:tcW w:w="1668" w:type="pct"/>
            <w:gridSpan w:val="2"/>
            <w:tcBorders>
              <w:top w:val="outset" w:sz="6" w:space="0" w:color="414142"/>
              <w:left w:val="single" w:sz="4" w:space="0" w:color="auto"/>
              <w:bottom w:val="outset" w:sz="6" w:space="0" w:color="414142"/>
              <w:right w:val="outset" w:sz="6" w:space="0" w:color="414142"/>
            </w:tcBorders>
            <w:vAlign w:val="center"/>
          </w:tcPr>
          <w:p w14:paraId="788EEAB2" w14:textId="77777777" w:rsidR="003D514C" w:rsidRPr="00A85536" w:rsidRDefault="003D514C" w:rsidP="00D0553B">
            <w:pPr>
              <w:spacing w:after="0" w:line="240" w:lineRule="auto"/>
              <w:ind w:left="57"/>
              <w:rPr>
                <w:rFonts w:ascii="Times New Roman" w:hAnsi="Times New Roman" w:cs="Times New Roman"/>
                <w:spacing w:val="-2"/>
                <w:sz w:val="24"/>
                <w:szCs w:val="24"/>
              </w:rPr>
            </w:pPr>
            <w:r w:rsidRPr="00A85536">
              <w:rPr>
                <w:rFonts w:ascii="Times New Roman" w:hAnsi="Times New Roman" w:cs="Times New Roman"/>
                <w:spacing w:val="-2"/>
                <w:sz w:val="24"/>
                <w:szCs w:val="24"/>
              </w:rPr>
              <w:t>Attiecas uz Eiropas Komisijas pilnvarām</w:t>
            </w:r>
          </w:p>
        </w:tc>
      </w:tr>
      <w:tr w:rsidR="003D514C" w:rsidRPr="00A85536" w14:paraId="3F69236F" w14:textId="77777777" w:rsidTr="00F9626A">
        <w:tblPrEx>
          <w:jc w:val="center"/>
          <w:tblInd w:w="0" w:type="dxa"/>
        </w:tblPrEx>
        <w:trPr>
          <w:jc w:val="center"/>
        </w:trPr>
        <w:tc>
          <w:tcPr>
            <w:tcW w:w="909" w:type="pct"/>
            <w:gridSpan w:val="2"/>
            <w:tcBorders>
              <w:top w:val="outset" w:sz="6" w:space="0" w:color="414142"/>
              <w:left w:val="outset" w:sz="6" w:space="0" w:color="414142"/>
              <w:bottom w:val="outset" w:sz="6" w:space="0" w:color="414142"/>
              <w:right w:val="outset" w:sz="6" w:space="0" w:color="414142"/>
            </w:tcBorders>
            <w:vAlign w:val="center"/>
          </w:tcPr>
          <w:p w14:paraId="1D1A2C32" w14:textId="77777777" w:rsidR="003D514C" w:rsidRPr="00A85536" w:rsidRDefault="003D514C" w:rsidP="00D0553B">
            <w:pPr>
              <w:spacing w:after="0" w:line="240" w:lineRule="auto"/>
              <w:rPr>
                <w:rFonts w:ascii="Times New Roman" w:hAnsi="Times New Roman" w:cs="Times New Roman"/>
                <w:color w:val="000000"/>
                <w:spacing w:val="-2"/>
                <w:sz w:val="24"/>
                <w:szCs w:val="24"/>
              </w:rPr>
            </w:pPr>
            <w:r w:rsidRPr="00A85536">
              <w:rPr>
                <w:rFonts w:ascii="Times New Roman" w:hAnsi="Times New Roman" w:cs="Times New Roman"/>
                <w:color w:val="000000"/>
                <w:spacing w:val="-2"/>
                <w:sz w:val="24"/>
                <w:szCs w:val="24"/>
              </w:rPr>
              <w:t>11.panta 1.daļa</w:t>
            </w:r>
          </w:p>
        </w:tc>
        <w:tc>
          <w:tcPr>
            <w:tcW w:w="1061" w:type="pct"/>
            <w:gridSpan w:val="2"/>
            <w:tcBorders>
              <w:top w:val="outset" w:sz="6" w:space="0" w:color="414142"/>
              <w:left w:val="outset" w:sz="6" w:space="0" w:color="414142"/>
              <w:bottom w:val="outset" w:sz="6" w:space="0" w:color="414142"/>
              <w:right w:val="single" w:sz="4" w:space="0" w:color="auto"/>
            </w:tcBorders>
            <w:vAlign w:val="center"/>
          </w:tcPr>
          <w:p w14:paraId="101E2913" w14:textId="4691A2D8" w:rsidR="003D514C" w:rsidRPr="000B7428" w:rsidRDefault="00F9698B" w:rsidP="004227AC">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36</w:t>
            </w:r>
            <w:r w:rsidR="003D514C" w:rsidRPr="000B7428">
              <w:rPr>
                <w:rFonts w:ascii="Times New Roman" w:hAnsi="Times New Roman" w:cs="Times New Roman"/>
                <w:spacing w:val="-2"/>
                <w:sz w:val="24"/>
                <w:szCs w:val="24"/>
              </w:rPr>
              <w:t>.</w:t>
            </w:r>
            <w:r w:rsidR="00407ED2" w:rsidRPr="000B7428">
              <w:rPr>
                <w:rFonts w:ascii="Times New Roman" w:hAnsi="Times New Roman" w:cs="Times New Roman"/>
                <w:spacing w:val="-2"/>
                <w:sz w:val="24"/>
                <w:szCs w:val="24"/>
              </w:rPr>
              <w:t> </w:t>
            </w:r>
            <w:r w:rsidR="003D514C" w:rsidRPr="000B7428">
              <w:rPr>
                <w:rFonts w:ascii="Times New Roman" w:hAnsi="Times New Roman" w:cs="Times New Roman"/>
                <w:spacing w:val="-2"/>
                <w:sz w:val="24"/>
                <w:szCs w:val="24"/>
              </w:rPr>
              <w:t>punkts</w:t>
            </w:r>
            <w:r w:rsidR="004227AC" w:rsidRPr="000B7428">
              <w:rPr>
                <w:rFonts w:ascii="Times New Roman" w:hAnsi="Times New Roman" w:cs="Times New Roman"/>
                <w:spacing w:val="-2"/>
                <w:sz w:val="24"/>
                <w:szCs w:val="24"/>
              </w:rPr>
              <w:t xml:space="preserve"> un </w:t>
            </w:r>
            <w:r w:rsidR="003D514C" w:rsidRPr="000B7428">
              <w:rPr>
                <w:rFonts w:ascii="Times New Roman" w:hAnsi="Times New Roman" w:cs="Times New Roman"/>
                <w:spacing w:val="-2"/>
                <w:sz w:val="24"/>
                <w:szCs w:val="24"/>
              </w:rPr>
              <w:t>1.</w:t>
            </w:r>
            <w:r w:rsidR="00407ED2" w:rsidRPr="000B7428">
              <w:rPr>
                <w:rFonts w:ascii="Times New Roman" w:hAnsi="Times New Roman" w:cs="Times New Roman"/>
                <w:spacing w:val="-2"/>
                <w:sz w:val="24"/>
                <w:szCs w:val="24"/>
              </w:rPr>
              <w:t> </w:t>
            </w:r>
            <w:r w:rsidR="003D514C" w:rsidRPr="000B7428">
              <w:rPr>
                <w:rFonts w:ascii="Times New Roman" w:hAnsi="Times New Roman" w:cs="Times New Roman"/>
                <w:spacing w:val="-2"/>
                <w:sz w:val="24"/>
                <w:szCs w:val="24"/>
              </w:rPr>
              <w:t>pielikums</w:t>
            </w:r>
          </w:p>
        </w:tc>
        <w:tc>
          <w:tcPr>
            <w:tcW w:w="1362" w:type="pct"/>
            <w:gridSpan w:val="2"/>
            <w:tcBorders>
              <w:top w:val="outset" w:sz="6" w:space="0" w:color="414142"/>
              <w:left w:val="single" w:sz="4" w:space="0" w:color="auto"/>
              <w:bottom w:val="outset" w:sz="6" w:space="0" w:color="414142"/>
              <w:right w:val="single" w:sz="4" w:space="0" w:color="auto"/>
            </w:tcBorders>
            <w:vAlign w:val="center"/>
          </w:tcPr>
          <w:p w14:paraId="701A6623" w14:textId="77777777" w:rsidR="003D514C" w:rsidRPr="00A85536" w:rsidRDefault="003D514C" w:rsidP="00D0553B">
            <w:pPr>
              <w:spacing w:after="0" w:line="240" w:lineRule="auto"/>
              <w:ind w:left="57"/>
              <w:rPr>
                <w:rFonts w:ascii="Times New Roman" w:hAnsi="Times New Roman" w:cs="Times New Roman"/>
                <w:spacing w:val="-2"/>
                <w:sz w:val="24"/>
                <w:szCs w:val="24"/>
              </w:rPr>
            </w:pPr>
            <w:r w:rsidRPr="00A85536">
              <w:rPr>
                <w:rFonts w:ascii="Times New Roman" w:hAnsi="Times New Roman" w:cs="Times New Roman"/>
                <w:spacing w:val="-2"/>
                <w:sz w:val="24"/>
                <w:szCs w:val="24"/>
              </w:rPr>
              <w:t>Atbilst pilnībā</w:t>
            </w:r>
          </w:p>
        </w:tc>
        <w:tc>
          <w:tcPr>
            <w:tcW w:w="1668" w:type="pct"/>
            <w:gridSpan w:val="2"/>
            <w:tcBorders>
              <w:top w:val="outset" w:sz="6" w:space="0" w:color="414142"/>
              <w:left w:val="single" w:sz="4" w:space="0" w:color="auto"/>
              <w:bottom w:val="outset" w:sz="6" w:space="0" w:color="414142"/>
              <w:right w:val="outset" w:sz="6" w:space="0" w:color="414142"/>
            </w:tcBorders>
            <w:vAlign w:val="center"/>
          </w:tcPr>
          <w:p w14:paraId="3FCD3B4F" w14:textId="77777777" w:rsidR="003D514C" w:rsidRPr="00A85536" w:rsidRDefault="003D514C" w:rsidP="00D0553B">
            <w:pPr>
              <w:spacing w:after="0" w:line="240" w:lineRule="auto"/>
              <w:ind w:left="57"/>
              <w:rPr>
                <w:rFonts w:ascii="Times New Roman" w:hAnsi="Times New Roman" w:cs="Times New Roman"/>
                <w:spacing w:val="-2"/>
                <w:sz w:val="24"/>
                <w:szCs w:val="24"/>
              </w:rPr>
            </w:pPr>
            <w:r w:rsidRPr="00A85536">
              <w:rPr>
                <w:rFonts w:ascii="Times New Roman" w:hAnsi="Times New Roman" w:cs="Times New Roman"/>
                <w:spacing w:val="-2"/>
                <w:sz w:val="24"/>
                <w:szCs w:val="24"/>
              </w:rPr>
              <w:t>Nav noteiktas stingrākas prasības</w:t>
            </w:r>
          </w:p>
        </w:tc>
      </w:tr>
      <w:tr w:rsidR="003D514C" w:rsidRPr="00A85536" w14:paraId="21A044C2" w14:textId="77777777" w:rsidTr="00F9626A">
        <w:tblPrEx>
          <w:jc w:val="center"/>
          <w:tblInd w:w="0" w:type="dxa"/>
        </w:tblPrEx>
        <w:trPr>
          <w:jc w:val="center"/>
        </w:trPr>
        <w:tc>
          <w:tcPr>
            <w:tcW w:w="909" w:type="pct"/>
            <w:gridSpan w:val="2"/>
            <w:tcBorders>
              <w:top w:val="outset" w:sz="6" w:space="0" w:color="414142"/>
              <w:left w:val="outset" w:sz="6" w:space="0" w:color="414142"/>
              <w:bottom w:val="outset" w:sz="6" w:space="0" w:color="414142"/>
              <w:right w:val="outset" w:sz="6" w:space="0" w:color="414142"/>
            </w:tcBorders>
            <w:vAlign w:val="center"/>
          </w:tcPr>
          <w:p w14:paraId="3F813C14" w14:textId="77777777" w:rsidR="003D514C" w:rsidRPr="00A85536" w:rsidRDefault="003D514C" w:rsidP="00D0553B">
            <w:pPr>
              <w:spacing w:after="0" w:line="240" w:lineRule="auto"/>
              <w:rPr>
                <w:rFonts w:ascii="Times New Roman" w:hAnsi="Times New Roman" w:cs="Times New Roman"/>
                <w:color w:val="000000"/>
                <w:spacing w:val="-2"/>
                <w:sz w:val="24"/>
                <w:szCs w:val="24"/>
              </w:rPr>
            </w:pPr>
            <w:r w:rsidRPr="00A85536">
              <w:rPr>
                <w:rFonts w:ascii="Times New Roman" w:hAnsi="Times New Roman" w:cs="Times New Roman"/>
                <w:color w:val="000000"/>
                <w:spacing w:val="-2"/>
                <w:sz w:val="24"/>
                <w:szCs w:val="24"/>
              </w:rPr>
              <w:t>11.panta 2.daļa</w:t>
            </w:r>
          </w:p>
        </w:tc>
        <w:tc>
          <w:tcPr>
            <w:tcW w:w="1061" w:type="pct"/>
            <w:gridSpan w:val="2"/>
            <w:tcBorders>
              <w:top w:val="outset" w:sz="6" w:space="0" w:color="414142"/>
              <w:left w:val="outset" w:sz="6" w:space="0" w:color="414142"/>
              <w:bottom w:val="outset" w:sz="6" w:space="0" w:color="414142"/>
              <w:right w:val="single" w:sz="4" w:space="0" w:color="auto"/>
            </w:tcBorders>
            <w:vAlign w:val="center"/>
          </w:tcPr>
          <w:p w14:paraId="5BEAB48A" w14:textId="77777777" w:rsidR="003D514C" w:rsidRPr="00A85536" w:rsidRDefault="003D514C" w:rsidP="00D0553B">
            <w:pPr>
              <w:spacing w:after="0" w:line="240" w:lineRule="auto"/>
              <w:ind w:left="57"/>
              <w:rPr>
                <w:rFonts w:ascii="Times New Roman" w:hAnsi="Times New Roman" w:cs="Times New Roman"/>
                <w:b/>
                <w:sz w:val="24"/>
                <w:szCs w:val="24"/>
              </w:rPr>
            </w:pPr>
            <w:r w:rsidRPr="00A85536">
              <w:rPr>
                <w:rFonts w:ascii="Times New Roman" w:hAnsi="Times New Roman" w:cs="Times New Roman"/>
                <w:sz w:val="24"/>
                <w:szCs w:val="24"/>
              </w:rPr>
              <w:t>MK noteikumu Nr.388 25.punkts</w:t>
            </w:r>
          </w:p>
          <w:p w14:paraId="561CF3D7" w14:textId="77777777" w:rsidR="003D514C" w:rsidRPr="00A85536" w:rsidRDefault="003D514C" w:rsidP="00D0553B">
            <w:pPr>
              <w:spacing w:after="0" w:line="240" w:lineRule="auto"/>
              <w:rPr>
                <w:rFonts w:ascii="Times New Roman" w:hAnsi="Times New Roman" w:cs="Times New Roman"/>
                <w:spacing w:val="-2"/>
                <w:sz w:val="24"/>
                <w:szCs w:val="24"/>
              </w:rPr>
            </w:pPr>
          </w:p>
        </w:tc>
        <w:tc>
          <w:tcPr>
            <w:tcW w:w="1362" w:type="pct"/>
            <w:gridSpan w:val="2"/>
            <w:tcBorders>
              <w:top w:val="outset" w:sz="6" w:space="0" w:color="414142"/>
              <w:left w:val="single" w:sz="4" w:space="0" w:color="auto"/>
              <w:bottom w:val="outset" w:sz="6" w:space="0" w:color="414142"/>
              <w:right w:val="single" w:sz="4" w:space="0" w:color="auto"/>
            </w:tcBorders>
            <w:vAlign w:val="center"/>
          </w:tcPr>
          <w:p w14:paraId="2FC3538D" w14:textId="77777777" w:rsidR="003D514C" w:rsidRPr="00A85536" w:rsidRDefault="003D514C" w:rsidP="00D0553B">
            <w:pPr>
              <w:spacing w:after="0" w:line="240" w:lineRule="auto"/>
              <w:ind w:left="57"/>
              <w:rPr>
                <w:rFonts w:ascii="Times New Roman" w:hAnsi="Times New Roman" w:cs="Times New Roman"/>
                <w:spacing w:val="-2"/>
                <w:sz w:val="24"/>
                <w:szCs w:val="24"/>
              </w:rPr>
            </w:pPr>
            <w:r w:rsidRPr="00A85536">
              <w:rPr>
                <w:rFonts w:ascii="Times New Roman" w:hAnsi="Times New Roman" w:cs="Times New Roman"/>
                <w:spacing w:val="-2"/>
                <w:sz w:val="24"/>
                <w:szCs w:val="24"/>
              </w:rPr>
              <w:t>Atbilst pilnībā</w:t>
            </w:r>
          </w:p>
        </w:tc>
        <w:tc>
          <w:tcPr>
            <w:tcW w:w="1668" w:type="pct"/>
            <w:gridSpan w:val="2"/>
            <w:tcBorders>
              <w:top w:val="outset" w:sz="6" w:space="0" w:color="414142"/>
              <w:left w:val="single" w:sz="4" w:space="0" w:color="auto"/>
              <w:bottom w:val="outset" w:sz="6" w:space="0" w:color="414142"/>
              <w:right w:val="outset" w:sz="6" w:space="0" w:color="414142"/>
            </w:tcBorders>
            <w:vAlign w:val="center"/>
          </w:tcPr>
          <w:p w14:paraId="736916E5" w14:textId="77777777" w:rsidR="003D514C" w:rsidRPr="00A85536" w:rsidRDefault="003D514C" w:rsidP="00D0553B">
            <w:pPr>
              <w:spacing w:after="0" w:line="240" w:lineRule="auto"/>
              <w:ind w:left="57"/>
              <w:rPr>
                <w:rFonts w:ascii="Times New Roman" w:hAnsi="Times New Roman" w:cs="Times New Roman"/>
                <w:spacing w:val="-2"/>
                <w:sz w:val="24"/>
                <w:szCs w:val="24"/>
              </w:rPr>
            </w:pPr>
            <w:r w:rsidRPr="00A85536">
              <w:rPr>
                <w:rFonts w:ascii="Times New Roman" w:hAnsi="Times New Roman" w:cs="Times New Roman"/>
                <w:spacing w:val="-2"/>
                <w:sz w:val="24"/>
                <w:szCs w:val="24"/>
              </w:rPr>
              <w:t>Nav noteiktas stingrākas prasības</w:t>
            </w:r>
          </w:p>
        </w:tc>
      </w:tr>
      <w:tr w:rsidR="003D514C" w:rsidRPr="00A85536" w14:paraId="32A15C2B" w14:textId="77777777" w:rsidTr="00F9626A">
        <w:tblPrEx>
          <w:jc w:val="center"/>
          <w:tblInd w:w="0" w:type="dxa"/>
        </w:tblPrEx>
        <w:trPr>
          <w:jc w:val="center"/>
        </w:trPr>
        <w:tc>
          <w:tcPr>
            <w:tcW w:w="909" w:type="pct"/>
            <w:gridSpan w:val="2"/>
            <w:tcBorders>
              <w:top w:val="outset" w:sz="6" w:space="0" w:color="414142"/>
              <w:left w:val="outset" w:sz="6" w:space="0" w:color="414142"/>
              <w:bottom w:val="outset" w:sz="6" w:space="0" w:color="414142"/>
              <w:right w:val="outset" w:sz="6" w:space="0" w:color="414142"/>
            </w:tcBorders>
            <w:vAlign w:val="center"/>
          </w:tcPr>
          <w:p w14:paraId="1C7A79CE" w14:textId="77777777" w:rsidR="003D514C" w:rsidRPr="00A85536" w:rsidRDefault="003D514C" w:rsidP="00D0553B">
            <w:pPr>
              <w:spacing w:after="0" w:line="240" w:lineRule="auto"/>
              <w:rPr>
                <w:rFonts w:ascii="Times New Roman" w:hAnsi="Times New Roman" w:cs="Times New Roman"/>
                <w:color w:val="000000"/>
                <w:spacing w:val="-2"/>
                <w:sz w:val="24"/>
                <w:szCs w:val="24"/>
              </w:rPr>
            </w:pPr>
            <w:r w:rsidRPr="00A85536">
              <w:rPr>
                <w:rFonts w:ascii="Times New Roman" w:hAnsi="Times New Roman" w:cs="Times New Roman"/>
                <w:color w:val="000000"/>
                <w:spacing w:val="-2"/>
                <w:sz w:val="24"/>
                <w:szCs w:val="24"/>
              </w:rPr>
              <w:t>11.panta 3.daļa</w:t>
            </w:r>
          </w:p>
        </w:tc>
        <w:tc>
          <w:tcPr>
            <w:tcW w:w="1061" w:type="pct"/>
            <w:gridSpan w:val="2"/>
            <w:tcBorders>
              <w:top w:val="outset" w:sz="6" w:space="0" w:color="414142"/>
              <w:left w:val="outset" w:sz="6" w:space="0" w:color="414142"/>
              <w:bottom w:val="outset" w:sz="6" w:space="0" w:color="414142"/>
              <w:right w:val="single" w:sz="4" w:space="0" w:color="auto"/>
            </w:tcBorders>
            <w:vAlign w:val="center"/>
          </w:tcPr>
          <w:p w14:paraId="219F9793" w14:textId="77777777" w:rsidR="003D514C" w:rsidRPr="00A85536" w:rsidRDefault="003D514C" w:rsidP="00D0553B">
            <w:pPr>
              <w:spacing w:after="0" w:line="240" w:lineRule="auto"/>
              <w:ind w:left="57"/>
              <w:rPr>
                <w:rFonts w:ascii="Times New Roman" w:hAnsi="Times New Roman" w:cs="Times New Roman"/>
                <w:spacing w:val="-2"/>
                <w:sz w:val="24"/>
                <w:szCs w:val="24"/>
              </w:rPr>
            </w:pPr>
          </w:p>
        </w:tc>
        <w:tc>
          <w:tcPr>
            <w:tcW w:w="1362" w:type="pct"/>
            <w:gridSpan w:val="2"/>
            <w:tcBorders>
              <w:top w:val="outset" w:sz="6" w:space="0" w:color="414142"/>
              <w:left w:val="single" w:sz="4" w:space="0" w:color="auto"/>
              <w:bottom w:val="outset" w:sz="6" w:space="0" w:color="414142"/>
              <w:right w:val="single" w:sz="4" w:space="0" w:color="auto"/>
            </w:tcBorders>
            <w:vAlign w:val="center"/>
          </w:tcPr>
          <w:p w14:paraId="02869DAD" w14:textId="77777777" w:rsidR="003D514C" w:rsidRPr="00A85536" w:rsidRDefault="003D514C" w:rsidP="00D0553B">
            <w:pPr>
              <w:spacing w:after="0" w:line="240" w:lineRule="auto"/>
              <w:ind w:left="57"/>
              <w:rPr>
                <w:rFonts w:ascii="Times New Roman" w:hAnsi="Times New Roman" w:cs="Times New Roman"/>
                <w:spacing w:val="-2"/>
                <w:sz w:val="24"/>
                <w:szCs w:val="24"/>
              </w:rPr>
            </w:pPr>
            <w:r w:rsidRPr="00A85536">
              <w:rPr>
                <w:rFonts w:ascii="Times New Roman" w:hAnsi="Times New Roman" w:cs="Times New Roman"/>
                <w:spacing w:val="-2"/>
                <w:sz w:val="24"/>
                <w:szCs w:val="24"/>
              </w:rPr>
              <w:t>Netiks pārņemts</w:t>
            </w:r>
          </w:p>
        </w:tc>
        <w:tc>
          <w:tcPr>
            <w:tcW w:w="1668" w:type="pct"/>
            <w:gridSpan w:val="2"/>
            <w:tcBorders>
              <w:top w:val="outset" w:sz="6" w:space="0" w:color="414142"/>
              <w:left w:val="single" w:sz="4" w:space="0" w:color="auto"/>
              <w:bottom w:val="outset" w:sz="6" w:space="0" w:color="414142"/>
              <w:right w:val="outset" w:sz="6" w:space="0" w:color="414142"/>
            </w:tcBorders>
            <w:vAlign w:val="center"/>
          </w:tcPr>
          <w:p w14:paraId="015B9CF7" w14:textId="77777777" w:rsidR="003D514C" w:rsidRPr="00A85536" w:rsidRDefault="003D514C" w:rsidP="00D0553B">
            <w:pPr>
              <w:spacing w:after="0" w:line="240" w:lineRule="auto"/>
              <w:ind w:left="57"/>
              <w:rPr>
                <w:rFonts w:ascii="Times New Roman" w:hAnsi="Times New Roman" w:cs="Times New Roman"/>
                <w:spacing w:val="-2"/>
                <w:sz w:val="24"/>
                <w:szCs w:val="24"/>
              </w:rPr>
            </w:pPr>
            <w:r w:rsidRPr="00A85536">
              <w:rPr>
                <w:rFonts w:ascii="Times New Roman" w:hAnsi="Times New Roman" w:cs="Times New Roman"/>
                <w:spacing w:val="-2"/>
                <w:sz w:val="24"/>
                <w:szCs w:val="24"/>
              </w:rPr>
              <w:t>Attiecas uz Eiropas Komisijas pilnvarām</w:t>
            </w:r>
          </w:p>
        </w:tc>
      </w:tr>
      <w:tr w:rsidR="003D514C" w:rsidRPr="00A85536" w14:paraId="0B7A3EC8" w14:textId="77777777" w:rsidTr="00F9626A">
        <w:tblPrEx>
          <w:jc w:val="center"/>
          <w:tblInd w:w="0" w:type="dxa"/>
        </w:tblPrEx>
        <w:trPr>
          <w:jc w:val="center"/>
        </w:trPr>
        <w:tc>
          <w:tcPr>
            <w:tcW w:w="909" w:type="pct"/>
            <w:gridSpan w:val="2"/>
            <w:tcBorders>
              <w:top w:val="outset" w:sz="6" w:space="0" w:color="414142"/>
              <w:left w:val="outset" w:sz="6" w:space="0" w:color="414142"/>
              <w:bottom w:val="outset" w:sz="6" w:space="0" w:color="414142"/>
              <w:right w:val="outset" w:sz="6" w:space="0" w:color="414142"/>
            </w:tcBorders>
            <w:vAlign w:val="center"/>
          </w:tcPr>
          <w:p w14:paraId="73599D14" w14:textId="77777777" w:rsidR="003D514C" w:rsidRPr="00A85536" w:rsidRDefault="003D514C" w:rsidP="00D0553B">
            <w:pPr>
              <w:spacing w:after="0" w:line="240" w:lineRule="auto"/>
              <w:rPr>
                <w:rFonts w:ascii="Times New Roman" w:hAnsi="Times New Roman" w:cs="Times New Roman"/>
                <w:color w:val="000000"/>
                <w:spacing w:val="-2"/>
                <w:sz w:val="24"/>
                <w:szCs w:val="24"/>
              </w:rPr>
            </w:pPr>
            <w:r w:rsidRPr="00A85536">
              <w:rPr>
                <w:rFonts w:ascii="Times New Roman" w:hAnsi="Times New Roman" w:cs="Times New Roman"/>
                <w:color w:val="000000"/>
                <w:spacing w:val="-2"/>
                <w:sz w:val="24"/>
                <w:szCs w:val="24"/>
              </w:rPr>
              <w:t>11.panta 4.daļa</w:t>
            </w:r>
          </w:p>
        </w:tc>
        <w:tc>
          <w:tcPr>
            <w:tcW w:w="1061" w:type="pct"/>
            <w:gridSpan w:val="2"/>
            <w:tcBorders>
              <w:top w:val="outset" w:sz="6" w:space="0" w:color="414142"/>
              <w:left w:val="outset" w:sz="6" w:space="0" w:color="414142"/>
              <w:bottom w:val="outset" w:sz="6" w:space="0" w:color="414142"/>
              <w:right w:val="single" w:sz="4" w:space="0" w:color="auto"/>
            </w:tcBorders>
            <w:vAlign w:val="center"/>
          </w:tcPr>
          <w:p w14:paraId="4FEBEF8E" w14:textId="29C521D0" w:rsidR="003D514C" w:rsidRPr="00A85536" w:rsidRDefault="003D514C" w:rsidP="00D0553B">
            <w:pPr>
              <w:spacing w:after="0" w:line="240" w:lineRule="auto"/>
              <w:ind w:left="57"/>
              <w:rPr>
                <w:rFonts w:ascii="Times New Roman" w:hAnsi="Times New Roman" w:cs="Times New Roman"/>
                <w:spacing w:val="-2"/>
                <w:sz w:val="24"/>
                <w:szCs w:val="24"/>
              </w:rPr>
            </w:pPr>
            <w:r w:rsidRPr="00A85536">
              <w:rPr>
                <w:rFonts w:ascii="Times New Roman" w:hAnsi="Times New Roman" w:cs="Times New Roman"/>
                <w:sz w:val="24"/>
                <w:szCs w:val="24"/>
              </w:rPr>
              <w:t>MK noteikumu Nr.</w:t>
            </w:r>
            <w:r w:rsidR="00407ED2">
              <w:rPr>
                <w:rFonts w:ascii="Times New Roman" w:hAnsi="Times New Roman" w:cs="Times New Roman"/>
                <w:sz w:val="24"/>
                <w:szCs w:val="24"/>
              </w:rPr>
              <w:t> </w:t>
            </w:r>
            <w:r w:rsidRPr="00A85536">
              <w:rPr>
                <w:rFonts w:ascii="Times New Roman" w:hAnsi="Times New Roman" w:cs="Times New Roman"/>
                <w:sz w:val="24"/>
                <w:szCs w:val="24"/>
              </w:rPr>
              <w:t>388 27.</w:t>
            </w:r>
            <w:r w:rsidR="00407ED2">
              <w:rPr>
                <w:rFonts w:ascii="Times New Roman" w:hAnsi="Times New Roman" w:cs="Times New Roman"/>
                <w:sz w:val="24"/>
                <w:szCs w:val="24"/>
              </w:rPr>
              <w:t> </w:t>
            </w:r>
            <w:r w:rsidRPr="00A85536">
              <w:rPr>
                <w:rFonts w:ascii="Times New Roman" w:hAnsi="Times New Roman" w:cs="Times New Roman"/>
                <w:sz w:val="24"/>
                <w:szCs w:val="24"/>
              </w:rPr>
              <w:t>punkts</w:t>
            </w:r>
          </w:p>
          <w:p w14:paraId="2951F061" w14:textId="77777777" w:rsidR="003D514C" w:rsidRPr="00A85536" w:rsidRDefault="003D514C" w:rsidP="00D0553B">
            <w:pPr>
              <w:spacing w:after="0" w:line="240" w:lineRule="auto"/>
              <w:rPr>
                <w:rFonts w:ascii="Times New Roman" w:hAnsi="Times New Roman" w:cs="Times New Roman"/>
                <w:spacing w:val="-2"/>
                <w:sz w:val="24"/>
                <w:szCs w:val="24"/>
              </w:rPr>
            </w:pPr>
          </w:p>
        </w:tc>
        <w:tc>
          <w:tcPr>
            <w:tcW w:w="1362" w:type="pct"/>
            <w:gridSpan w:val="2"/>
            <w:tcBorders>
              <w:top w:val="outset" w:sz="6" w:space="0" w:color="414142"/>
              <w:left w:val="single" w:sz="4" w:space="0" w:color="auto"/>
              <w:bottom w:val="outset" w:sz="6" w:space="0" w:color="414142"/>
              <w:right w:val="single" w:sz="4" w:space="0" w:color="auto"/>
            </w:tcBorders>
            <w:vAlign w:val="center"/>
          </w:tcPr>
          <w:p w14:paraId="477F9241" w14:textId="77777777" w:rsidR="003D514C" w:rsidRPr="00A85536" w:rsidRDefault="003D514C" w:rsidP="00D0553B">
            <w:pPr>
              <w:spacing w:after="0" w:line="240" w:lineRule="auto"/>
              <w:ind w:left="57"/>
              <w:rPr>
                <w:rFonts w:ascii="Times New Roman" w:hAnsi="Times New Roman" w:cs="Times New Roman"/>
                <w:spacing w:val="-2"/>
                <w:sz w:val="24"/>
                <w:szCs w:val="24"/>
              </w:rPr>
            </w:pPr>
            <w:r w:rsidRPr="00A85536">
              <w:rPr>
                <w:rFonts w:ascii="Times New Roman" w:hAnsi="Times New Roman" w:cs="Times New Roman"/>
                <w:spacing w:val="-2"/>
                <w:sz w:val="24"/>
                <w:szCs w:val="24"/>
              </w:rPr>
              <w:t>Atbilst pilnībā</w:t>
            </w:r>
          </w:p>
        </w:tc>
        <w:tc>
          <w:tcPr>
            <w:tcW w:w="1668" w:type="pct"/>
            <w:gridSpan w:val="2"/>
            <w:tcBorders>
              <w:top w:val="outset" w:sz="6" w:space="0" w:color="414142"/>
              <w:left w:val="single" w:sz="4" w:space="0" w:color="auto"/>
              <w:bottom w:val="outset" w:sz="6" w:space="0" w:color="414142"/>
              <w:right w:val="outset" w:sz="6" w:space="0" w:color="414142"/>
            </w:tcBorders>
            <w:vAlign w:val="center"/>
          </w:tcPr>
          <w:p w14:paraId="041A995D" w14:textId="77777777" w:rsidR="003D514C" w:rsidRPr="00A85536" w:rsidRDefault="003D514C" w:rsidP="00D0553B">
            <w:pPr>
              <w:spacing w:after="0" w:line="240" w:lineRule="auto"/>
              <w:ind w:left="57"/>
              <w:rPr>
                <w:rFonts w:ascii="Times New Roman" w:hAnsi="Times New Roman" w:cs="Times New Roman"/>
                <w:spacing w:val="-2"/>
                <w:sz w:val="24"/>
                <w:szCs w:val="24"/>
              </w:rPr>
            </w:pPr>
            <w:r w:rsidRPr="00A85536">
              <w:rPr>
                <w:rFonts w:ascii="Times New Roman" w:hAnsi="Times New Roman" w:cs="Times New Roman"/>
                <w:spacing w:val="-2"/>
                <w:sz w:val="24"/>
                <w:szCs w:val="24"/>
              </w:rPr>
              <w:t>Nav noteiktas stingrākas prasības</w:t>
            </w:r>
          </w:p>
        </w:tc>
      </w:tr>
      <w:tr w:rsidR="003D514C" w:rsidRPr="00A85536" w14:paraId="1A1DFBE5" w14:textId="77777777" w:rsidTr="00F9626A">
        <w:tblPrEx>
          <w:jc w:val="center"/>
          <w:tblInd w:w="0" w:type="dxa"/>
        </w:tblPrEx>
        <w:trPr>
          <w:jc w:val="center"/>
        </w:trPr>
        <w:tc>
          <w:tcPr>
            <w:tcW w:w="909" w:type="pct"/>
            <w:gridSpan w:val="2"/>
            <w:tcBorders>
              <w:top w:val="outset" w:sz="6" w:space="0" w:color="414142"/>
              <w:left w:val="outset" w:sz="6" w:space="0" w:color="414142"/>
              <w:bottom w:val="outset" w:sz="6" w:space="0" w:color="414142"/>
              <w:right w:val="outset" w:sz="6" w:space="0" w:color="414142"/>
            </w:tcBorders>
            <w:vAlign w:val="center"/>
          </w:tcPr>
          <w:p w14:paraId="6BC748C2" w14:textId="77777777" w:rsidR="003D514C" w:rsidRPr="00A85536" w:rsidRDefault="003D514C" w:rsidP="00D0553B">
            <w:pPr>
              <w:spacing w:after="0" w:line="240" w:lineRule="auto"/>
              <w:rPr>
                <w:rFonts w:ascii="Times New Roman" w:hAnsi="Times New Roman" w:cs="Times New Roman"/>
                <w:color w:val="000000"/>
                <w:spacing w:val="-2"/>
                <w:sz w:val="24"/>
                <w:szCs w:val="24"/>
              </w:rPr>
            </w:pPr>
            <w:r w:rsidRPr="00A85536">
              <w:rPr>
                <w:rFonts w:ascii="Times New Roman" w:hAnsi="Times New Roman" w:cs="Times New Roman"/>
                <w:color w:val="000000"/>
                <w:spacing w:val="-2"/>
                <w:sz w:val="24"/>
                <w:szCs w:val="24"/>
              </w:rPr>
              <w:t>11.panta 5.daļa</w:t>
            </w:r>
          </w:p>
        </w:tc>
        <w:tc>
          <w:tcPr>
            <w:tcW w:w="1061" w:type="pct"/>
            <w:gridSpan w:val="2"/>
            <w:tcBorders>
              <w:top w:val="outset" w:sz="6" w:space="0" w:color="414142"/>
              <w:left w:val="outset" w:sz="6" w:space="0" w:color="414142"/>
              <w:bottom w:val="outset" w:sz="6" w:space="0" w:color="414142"/>
              <w:right w:val="single" w:sz="4" w:space="0" w:color="auto"/>
            </w:tcBorders>
            <w:vAlign w:val="center"/>
          </w:tcPr>
          <w:p w14:paraId="573F2CF7" w14:textId="11DCE00F" w:rsidR="003D514C" w:rsidRPr="00A85536" w:rsidRDefault="003D514C" w:rsidP="00D0553B">
            <w:pPr>
              <w:spacing w:after="0" w:line="240" w:lineRule="auto"/>
              <w:ind w:left="57"/>
              <w:rPr>
                <w:rFonts w:ascii="Times New Roman" w:hAnsi="Times New Roman" w:cs="Times New Roman"/>
                <w:spacing w:val="-2"/>
                <w:sz w:val="24"/>
                <w:szCs w:val="24"/>
              </w:rPr>
            </w:pPr>
            <w:r w:rsidRPr="00A85536">
              <w:rPr>
                <w:rFonts w:ascii="Times New Roman" w:hAnsi="Times New Roman" w:cs="Times New Roman"/>
                <w:sz w:val="24"/>
                <w:szCs w:val="24"/>
              </w:rPr>
              <w:t>Direktīvas normas prasības pārņemtas Ministru kabineta 2006.</w:t>
            </w:r>
            <w:r w:rsidR="00407ED2">
              <w:rPr>
                <w:rFonts w:ascii="Times New Roman" w:hAnsi="Times New Roman" w:cs="Times New Roman"/>
                <w:sz w:val="24"/>
                <w:szCs w:val="24"/>
              </w:rPr>
              <w:t> </w:t>
            </w:r>
            <w:r w:rsidRPr="00A85536">
              <w:rPr>
                <w:rFonts w:ascii="Times New Roman" w:hAnsi="Times New Roman" w:cs="Times New Roman"/>
                <w:sz w:val="24"/>
                <w:szCs w:val="24"/>
              </w:rPr>
              <w:t>gada 31.</w:t>
            </w:r>
            <w:r w:rsidR="00407ED2">
              <w:rPr>
                <w:rFonts w:ascii="Times New Roman" w:hAnsi="Times New Roman" w:cs="Times New Roman"/>
                <w:sz w:val="24"/>
                <w:szCs w:val="24"/>
              </w:rPr>
              <w:t> </w:t>
            </w:r>
            <w:r w:rsidRPr="00A85536">
              <w:rPr>
                <w:rFonts w:ascii="Times New Roman" w:hAnsi="Times New Roman" w:cs="Times New Roman"/>
                <w:sz w:val="24"/>
                <w:szCs w:val="24"/>
              </w:rPr>
              <w:t>janvāra noteikumu Nr.</w:t>
            </w:r>
            <w:r w:rsidR="00407ED2">
              <w:rPr>
                <w:rFonts w:ascii="Times New Roman" w:hAnsi="Times New Roman" w:cs="Times New Roman"/>
                <w:sz w:val="24"/>
                <w:szCs w:val="24"/>
              </w:rPr>
              <w:t> </w:t>
            </w:r>
            <w:r w:rsidRPr="00A85536">
              <w:rPr>
                <w:rFonts w:ascii="Times New Roman" w:hAnsi="Times New Roman" w:cs="Times New Roman"/>
                <w:sz w:val="24"/>
                <w:szCs w:val="24"/>
              </w:rPr>
              <w:t>101 „</w:t>
            </w:r>
            <w:r w:rsidRPr="00A85536">
              <w:rPr>
                <w:rFonts w:ascii="Times New Roman" w:hAnsi="Times New Roman" w:cs="Times New Roman"/>
                <w:bCs/>
                <w:sz w:val="24"/>
                <w:szCs w:val="24"/>
              </w:rPr>
              <w:t>Latvijas vides aizsardzības fonda padomes nolikums” 4.15.</w:t>
            </w:r>
            <w:r w:rsidR="00407ED2">
              <w:rPr>
                <w:rFonts w:ascii="Times New Roman" w:hAnsi="Times New Roman" w:cs="Times New Roman"/>
                <w:bCs/>
                <w:sz w:val="24"/>
                <w:szCs w:val="24"/>
              </w:rPr>
              <w:t> </w:t>
            </w:r>
            <w:r w:rsidRPr="00A85536">
              <w:rPr>
                <w:rFonts w:ascii="Times New Roman" w:hAnsi="Times New Roman" w:cs="Times New Roman"/>
                <w:bCs/>
                <w:sz w:val="24"/>
                <w:szCs w:val="24"/>
              </w:rPr>
              <w:t>punktā</w:t>
            </w:r>
          </w:p>
        </w:tc>
        <w:tc>
          <w:tcPr>
            <w:tcW w:w="1362" w:type="pct"/>
            <w:gridSpan w:val="2"/>
            <w:tcBorders>
              <w:top w:val="outset" w:sz="6" w:space="0" w:color="414142"/>
              <w:left w:val="single" w:sz="4" w:space="0" w:color="auto"/>
              <w:bottom w:val="outset" w:sz="6" w:space="0" w:color="414142"/>
              <w:right w:val="single" w:sz="4" w:space="0" w:color="auto"/>
            </w:tcBorders>
            <w:vAlign w:val="center"/>
          </w:tcPr>
          <w:p w14:paraId="2DACEE8D" w14:textId="77777777" w:rsidR="003D514C" w:rsidRPr="00A85536" w:rsidRDefault="003D514C" w:rsidP="00D0553B">
            <w:pPr>
              <w:spacing w:after="0" w:line="240" w:lineRule="auto"/>
              <w:ind w:left="57"/>
              <w:rPr>
                <w:rFonts w:ascii="Times New Roman" w:hAnsi="Times New Roman" w:cs="Times New Roman"/>
                <w:spacing w:val="-2"/>
                <w:sz w:val="24"/>
                <w:szCs w:val="24"/>
              </w:rPr>
            </w:pPr>
            <w:r w:rsidRPr="00A85536">
              <w:rPr>
                <w:rFonts w:ascii="Times New Roman" w:hAnsi="Times New Roman" w:cs="Times New Roman"/>
                <w:spacing w:val="-2"/>
                <w:sz w:val="24"/>
                <w:szCs w:val="24"/>
              </w:rPr>
              <w:t>Atbilst pilnībā</w:t>
            </w:r>
          </w:p>
        </w:tc>
        <w:tc>
          <w:tcPr>
            <w:tcW w:w="1668" w:type="pct"/>
            <w:gridSpan w:val="2"/>
            <w:tcBorders>
              <w:top w:val="outset" w:sz="6" w:space="0" w:color="414142"/>
              <w:left w:val="single" w:sz="4" w:space="0" w:color="auto"/>
              <w:bottom w:val="outset" w:sz="6" w:space="0" w:color="414142"/>
              <w:right w:val="outset" w:sz="6" w:space="0" w:color="414142"/>
            </w:tcBorders>
            <w:vAlign w:val="center"/>
          </w:tcPr>
          <w:p w14:paraId="5E486380" w14:textId="77777777" w:rsidR="003D514C" w:rsidRPr="00A85536" w:rsidRDefault="003D514C" w:rsidP="00D0553B">
            <w:pPr>
              <w:spacing w:after="0" w:line="240" w:lineRule="auto"/>
              <w:ind w:left="57"/>
              <w:rPr>
                <w:rFonts w:ascii="Times New Roman" w:hAnsi="Times New Roman" w:cs="Times New Roman"/>
                <w:spacing w:val="-2"/>
                <w:sz w:val="24"/>
                <w:szCs w:val="24"/>
              </w:rPr>
            </w:pPr>
            <w:r w:rsidRPr="00A85536">
              <w:rPr>
                <w:rFonts w:ascii="Times New Roman" w:hAnsi="Times New Roman" w:cs="Times New Roman"/>
                <w:spacing w:val="-2"/>
                <w:sz w:val="24"/>
                <w:szCs w:val="24"/>
              </w:rPr>
              <w:t>Nav noteiktas stingrākas prasības</w:t>
            </w:r>
          </w:p>
        </w:tc>
      </w:tr>
      <w:tr w:rsidR="003D514C" w:rsidRPr="00A85536" w14:paraId="76B020A2" w14:textId="77777777" w:rsidTr="00F9626A">
        <w:tblPrEx>
          <w:jc w:val="center"/>
          <w:tblInd w:w="0" w:type="dxa"/>
        </w:tblPrEx>
        <w:trPr>
          <w:jc w:val="center"/>
        </w:trPr>
        <w:tc>
          <w:tcPr>
            <w:tcW w:w="909" w:type="pct"/>
            <w:gridSpan w:val="2"/>
            <w:tcBorders>
              <w:top w:val="outset" w:sz="6" w:space="0" w:color="414142"/>
              <w:left w:val="outset" w:sz="6" w:space="0" w:color="414142"/>
              <w:bottom w:val="outset" w:sz="6" w:space="0" w:color="414142"/>
              <w:right w:val="outset" w:sz="6" w:space="0" w:color="414142"/>
            </w:tcBorders>
            <w:vAlign w:val="center"/>
          </w:tcPr>
          <w:p w14:paraId="0B55443B" w14:textId="77777777" w:rsidR="003D514C" w:rsidRPr="00A85536" w:rsidRDefault="003D514C" w:rsidP="00D0553B">
            <w:pPr>
              <w:spacing w:after="0" w:line="240" w:lineRule="auto"/>
              <w:rPr>
                <w:rFonts w:ascii="Times New Roman" w:hAnsi="Times New Roman" w:cs="Times New Roman"/>
                <w:color w:val="000000"/>
                <w:spacing w:val="-2"/>
                <w:sz w:val="24"/>
                <w:szCs w:val="24"/>
              </w:rPr>
            </w:pPr>
            <w:r w:rsidRPr="00A85536">
              <w:rPr>
                <w:rFonts w:ascii="Times New Roman" w:hAnsi="Times New Roman" w:cs="Times New Roman"/>
                <w:color w:val="000000"/>
                <w:spacing w:val="-2"/>
                <w:sz w:val="24"/>
                <w:szCs w:val="24"/>
              </w:rPr>
              <w:t>V pielikums</w:t>
            </w:r>
          </w:p>
          <w:p w14:paraId="61273C36" w14:textId="77777777" w:rsidR="003D514C" w:rsidRPr="00A85536" w:rsidRDefault="003D514C" w:rsidP="00D0553B">
            <w:pPr>
              <w:spacing w:after="0" w:line="240" w:lineRule="auto"/>
              <w:rPr>
                <w:rFonts w:ascii="Times New Roman" w:hAnsi="Times New Roman" w:cs="Times New Roman"/>
                <w:color w:val="000000"/>
                <w:spacing w:val="-2"/>
                <w:sz w:val="24"/>
                <w:szCs w:val="24"/>
              </w:rPr>
            </w:pPr>
            <w:r w:rsidRPr="00A85536">
              <w:rPr>
                <w:rFonts w:ascii="Times New Roman" w:hAnsi="Times New Roman" w:cs="Times New Roman"/>
                <w:color w:val="000000"/>
                <w:spacing w:val="-2"/>
                <w:sz w:val="24"/>
                <w:szCs w:val="24"/>
              </w:rPr>
              <w:t>1.daļa, 2.daļa, 3.daļa</w:t>
            </w:r>
          </w:p>
        </w:tc>
        <w:tc>
          <w:tcPr>
            <w:tcW w:w="1061" w:type="pct"/>
            <w:gridSpan w:val="2"/>
            <w:tcBorders>
              <w:top w:val="outset" w:sz="6" w:space="0" w:color="414142"/>
              <w:left w:val="outset" w:sz="6" w:space="0" w:color="414142"/>
              <w:bottom w:val="outset" w:sz="6" w:space="0" w:color="414142"/>
              <w:right w:val="single" w:sz="4" w:space="0" w:color="auto"/>
            </w:tcBorders>
            <w:vAlign w:val="center"/>
          </w:tcPr>
          <w:p w14:paraId="393DC6F9" w14:textId="7C100F22" w:rsidR="003D514C" w:rsidRPr="000B7428" w:rsidRDefault="00F9698B" w:rsidP="004227AC">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36</w:t>
            </w:r>
            <w:r w:rsidR="003D514C" w:rsidRPr="000B7428">
              <w:rPr>
                <w:rFonts w:ascii="Times New Roman" w:hAnsi="Times New Roman" w:cs="Times New Roman"/>
                <w:spacing w:val="-2"/>
                <w:sz w:val="24"/>
                <w:szCs w:val="24"/>
              </w:rPr>
              <w:t>.</w:t>
            </w:r>
            <w:r w:rsidR="00407ED2" w:rsidRPr="000B7428">
              <w:rPr>
                <w:rFonts w:ascii="Times New Roman" w:hAnsi="Times New Roman" w:cs="Times New Roman"/>
                <w:spacing w:val="-2"/>
                <w:sz w:val="24"/>
                <w:szCs w:val="24"/>
              </w:rPr>
              <w:t> </w:t>
            </w:r>
            <w:r w:rsidR="003D514C" w:rsidRPr="000B7428">
              <w:rPr>
                <w:rFonts w:ascii="Times New Roman" w:hAnsi="Times New Roman" w:cs="Times New Roman"/>
                <w:spacing w:val="-2"/>
                <w:sz w:val="24"/>
                <w:szCs w:val="24"/>
              </w:rPr>
              <w:t>punkts</w:t>
            </w:r>
            <w:r w:rsidR="004227AC" w:rsidRPr="000B7428">
              <w:rPr>
                <w:rFonts w:ascii="Times New Roman" w:hAnsi="Times New Roman" w:cs="Times New Roman"/>
                <w:spacing w:val="-2"/>
                <w:sz w:val="24"/>
                <w:szCs w:val="24"/>
              </w:rPr>
              <w:t xml:space="preserve"> un </w:t>
            </w:r>
            <w:r w:rsidR="003D514C" w:rsidRPr="000B7428">
              <w:rPr>
                <w:rFonts w:ascii="Times New Roman" w:hAnsi="Times New Roman" w:cs="Times New Roman"/>
                <w:spacing w:val="-2"/>
                <w:sz w:val="24"/>
                <w:szCs w:val="24"/>
              </w:rPr>
              <w:t>1.pielikums</w:t>
            </w:r>
          </w:p>
        </w:tc>
        <w:tc>
          <w:tcPr>
            <w:tcW w:w="1362" w:type="pct"/>
            <w:gridSpan w:val="2"/>
            <w:tcBorders>
              <w:top w:val="outset" w:sz="6" w:space="0" w:color="414142"/>
              <w:left w:val="single" w:sz="4" w:space="0" w:color="auto"/>
              <w:bottom w:val="outset" w:sz="6" w:space="0" w:color="414142"/>
              <w:right w:val="single" w:sz="4" w:space="0" w:color="auto"/>
            </w:tcBorders>
            <w:vAlign w:val="center"/>
          </w:tcPr>
          <w:p w14:paraId="120712C1" w14:textId="77777777" w:rsidR="003D514C" w:rsidRPr="00A85536" w:rsidRDefault="003D514C" w:rsidP="00D0553B">
            <w:pPr>
              <w:spacing w:after="0" w:line="240" w:lineRule="auto"/>
              <w:ind w:left="57"/>
              <w:rPr>
                <w:rFonts w:ascii="Times New Roman" w:hAnsi="Times New Roman" w:cs="Times New Roman"/>
                <w:spacing w:val="-2"/>
                <w:sz w:val="24"/>
                <w:szCs w:val="24"/>
              </w:rPr>
            </w:pPr>
            <w:r w:rsidRPr="00A85536">
              <w:rPr>
                <w:rFonts w:ascii="Times New Roman" w:hAnsi="Times New Roman" w:cs="Times New Roman"/>
                <w:spacing w:val="-2"/>
                <w:sz w:val="24"/>
                <w:szCs w:val="24"/>
              </w:rPr>
              <w:t>Atbilst pilnībā</w:t>
            </w:r>
          </w:p>
        </w:tc>
        <w:tc>
          <w:tcPr>
            <w:tcW w:w="1668" w:type="pct"/>
            <w:gridSpan w:val="2"/>
            <w:tcBorders>
              <w:top w:val="outset" w:sz="6" w:space="0" w:color="414142"/>
              <w:left w:val="single" w:sz="4" w:space="0" w:color="auto"/>
              <w:bottom w:val="outset" w:sz="6" w:space="0" w:color="414142"/>
              <w:right w:val="outset" w:sz="6" w:space="0" w:color="414142"/>
            </w:tcBorders>
            <w:vAlign w:val="center"/>
          </w:tcPr>
          <w:p w14:paraId="346736DA" w14:textId="77777777" w:rsidR="003D514C" w:rsidRPr="00A85536" w:rsidRDefault="003D514C" w:rsidP="00D0553B">
            <w:pPr>
              <w:spacing w:after="0" w:line="240" w:lineRule="auto"/>
              <w:ind w:left="57"/>
              <w:rPr>
                <w:rFonts w:ascii="Times New Roman" w:hAnsi="Times New Roman" w:cs="Times New Roman"/>
                <w:spacing w:val="-2"/>
                <w:sz w:val="24"/>
                <w:szCs w:val="24"/>
              </w:rPr>
            </w:pPr>
            <w:r w:rsidRPr="00A85536">
              <w:rPr>
                <w:rFonts w:ascii="Times New Roman" w:hAnsi="Times New Roman" w:cs="Times New Roman"/>
                <w:spacing w:val="-2"/>
                <w:sz w:val="24"/>
                <w:szCs w:val="24"/>
              </w:rPr>
              <w:t>Nav noteiktas stingrākas prasības</w:t>
            </w:r>
          </w:p>
        </w:tc>
      </w:tr>
      <w:tr w:rsidR="003D514C" w:rsidRPr="00A85536" w14:paraId="2B1543BD" w14:textId="77777777" w:rsidTr="00F9626A">
        <w:tblPrEx>
          <w:jc w:val="center"/>
          <w:tblInd w:w="0" w:type="dxa"/>
        </w:tblPrEx>
        <w:trPr>
          <w:jc w:val="center"/>
        </w:trPr>
        <w:tc>
          <w:tcPr>
            <w:tcW w:w="909" w:type="pct"/>
            <w:gridSpan w:val="2"/>
            <w:tcBorders>
              <w:top w:val="outset" w:sz="6" w:space="0" w:color="414142"/>
              <w:left w:val="outset" w:sz="6" w:space="0" w:color="414142"/>
              <w:bottom w:val="outset" w:sz="6" w:space="0" w:color="414142"/>
              <w:right w:val="outset" w:sz="6" w:space="0" w:color="414142"/>
            </w:tcBorders>
            <w:vAlign w:val="center"/>
          </w:tcPr>
          <w:p w14:paraId="5DE0E614" w14:textId="77777777" w:rsidR="003D514C" w:rsidRPr="00A85536" w:rsidRDefault="003D514C" w:rsidP="00D0553B">
            <w:pPr>
              <w:spacing w:after="0" w:line="240" w:lineRule="auto"/>
              <w:rPr>
                <w:rFonts w:ascii="Times New Roman" w:eastAsia="Times New Roman" w:hAnsi="Times New Roman" w:cs="Times New Roman"/>
                <w:iCs/>
                <w:sz w:val="24"/>
                <w:szCs w:val="24"/>
                <w:lang w:eastAsia="lv-LV"/>
              </w:rPr>
            </w:pPr>
            <w:r w:rsidRPr="00A85536">
              <w:rPr>
                <w:rFonts w:ascii="Times New Roman" w:eastAsia="Times New Roman" w:hAnsi="Times New Roman" w:cs="Times New Roman"/>
                <w:iCs/>
                <w:sz w:val="24"/>
                <w:szCs w:val="24"/>
                <w:lang w:eastAsia="lv-LV"/>
              </w:rPr>
              <w:t>III pielikuma 4. punkts</w:t>
            </w:r>
          </w:p>
        </w:tc>
        <w:tc>
          <w:tcPr>
            <w:tcW w:w="1061" w:type="pct"/>
            <w:gridSpan w:val="2"/>
            <w:tcBorders>
              <w:top w:val="outset" w:sz="6" w:space="0" w:color="414142"/>
              <w:left w:val="outset" w:sz="6" w:space="0" w:color="414142"/>
              <w:bottom w:val="outset" w:sz="6" w:space="0" w:color="414142"/>
              <w:right w:val="single" w:sz="4" w:space="0" w:color="auto"/>
            </w:tcBorders>
            <w:vAlign w:val="center"/>
          </w:tcPr>
          <w:p w14:paraId="17E77797" w14:textId="0852EE4E" w:rsidR="003D514C" w:rsidRPr="00A85536" w:rsidRDefault="003D514C" w:rsidP="00000AD8">
            <w:pPr>
              <w:spacing w:after="0" w:line="240" w:lineRule="auto"/>
              <w:rPr>
                <w:rFonts w:ascii="Times New Roman" w:eastAsia="Times New Roman" w:hAnsi="Times New Roman" w:cs="Times New Roman"/>
                <w:iCs/>
                <w:sz w:val="24"/>
                <w:szCs w:val="24"/>
                <w:lang w:eastAsia="lv-LV"/>
              </w:rPr>
            </w:pPr>
            <w:r w:rsidRPr="00A85536">
              <w:rPr>
                <w:rFonts w:ascii="Times New Roman" w:eastAsia="Times New Roman" w:hAnsi="Times New Roman" w:cs="Times New Roman"/>
                <w:iCs/>
                <w:sz w:val="24"/>
                <w:szCs w:val="24"/>
                <w:lang w:eastAsia="lv-LV"/>
              </w:rPr>
              <w:t xml:space="preserve">1. pielikuma </w:t>
            </w:r>
            <w:r w:rsidR="00000AD8" w:rsidRPr="00A85536">
              <w:rPr>
                <w:rFonts w:ascii="Times New Roman" w:eastAsia="Times New Roman" w:hAnsi="Times New Roman" w:cs="Times New Roman"/>
                <w:iCs/>
                <w:sz w:val="24"/>
                <w:szCs w:val="24"/>
                <w:lang w:eastAsia="lv-LV"/>
              </w:rPr>
              <w:t>4</w:t>
            </w:r>
            <w:r w:rsidRPr="00A85536">
              <w:rPr>
                <w:rFonts w:ascii="Times New Roman" w:eastAsia="Times New Roman" w:hAnsi="Times New Roman" w:cs="Times New Roman"/>
                <w:iCs/>
                <w:sz w:val="24"/>
                <w:szCs w:val="24"/>
                <w:lang w:eastAsia="lv-LV"/>
              </w:rPr>
              <w:t>. punkta tabulas 4. punkts</w:t>
            </w:r>
          </w:p>
        </w:tc>
        <w:tc>
          <w:tcPr>
            <w:tcW w:w="1362" w:type="pct"/>
            <w:gridSpan w:val="2"/>
            <w:tcBorders>
              <w:top w:val="outset" w:sz="6" w:space="0" w:color="414142"/>
              <w:left w:val="single" w:sz="4" w:space="0" w:color="auto"/>
              <w:bottom w:val="outset" w:sz="6" w:space="0" w:color="414142"/>
              <w:right w:val="single" w:sz="4" w:space="0" w:color="auto"/>
            </w:tcBorders>
            <w:vAlign w:val="center"/>
          </w:tcPr>
          <w:p w14:paraId="25E3AC08" w14:textId="77777777" w:rsidR="003D514C" w:rsidRPr="00A85536" w:rsidRDefault="003D514C" w:rsidP="00D0553B">
            <w:pPr>
              <w:spacing w:after="0" w:line="240" w:lineRule="auto"/>
              <w:rPr>
                <w:rFonts w:ascii="Times New Roman" w:eastAsia="Times New Roman" w:hAnsi="Times New Roman" w:cs="Times New Roman"/>
                <w:iCs/>
                <w:sz w:val="24"/>
                <w:szCs w:val="24"/>
                <w:lang w:eastAsia="lv-LV"/>
              </w:rPr>
            </w:pPr>
            <w:r w:rsidRPr="00A85536">
              <w:rPr>
                <w:rFonts w:ascii="Times New Roman" w:eastAsia="Times New Roman" w:hAnsi="Times New Roman" w:cs="Times New Roman"/>
                <w:iCs/>
                <w:sz w:val="24"/>
                <w:szCs w:val="24"/>
                <w:lang w:eastAsia="lv-LV"/>
              </w:rPr>
              <w:t xml:space="preserve">Pārņemts pilnībā </w:t>
            </w:r>
          </w:p>
        </w:tc>
        <w:tc>
          <w:tcPr>
            <w:tcW w:w="1668" w:type="pct"/>
            <w:gridSpan w:val="2"/>
            <w:tcBorders>
              <w:top w:val="outset" w:sz="6" w:space="0" w:color="414142"/>
              <w:left w:val="single" w:sz="4" w:space="0" w:color="auto"/>
              <w:bottom w:val="outset" w:sz="6" w:space="0" w:color="414142"/>
              <w:right w:val="outset" w:sz="6" w:space="0" w:color="414142"/>
            </w:tcBorders>
            <w:vAlign w:val="center"/>
          </w:tcPr>
          <w:p w14:paraId="2A4B7005" w14:textId="77777777" w:rsidR="003D514C" w:rsidRPr="00A85536" w:rsidRDefault="003D514C" w:rsidP="00D0553B">
            <w:pPr>
              <w:spacing w:after="0" w:line="240" w:lineRule="auto"/>
              <w:rPr>
                <w:rFonts w:ascii="Times New Roman" w:eastAsia="Times New Roman" w:hAnsi="Times New Roman" w:cs="Times New Roman"/>
                <w:iCs/>
                <w:sz w:val="24"/>
                <w:szCs w:val="24"/>
                <w:lang w:eastAsia="lv-LV"/>
              </w:rPr>
            </w:pPr>
            <w:r w:rsidRPr="00A85536">
              <w:rPr>
                <w:rFonts w:ascii="Times New Roman" w:eastAsia="Times New Roman" w:hAnsi="Times New Roman" w:cs="Times New Roman"/>
                <w:iCs/>
                <w:sz w:val="24"/>
                <w:szCs w:val="24"/>
                <w:lang w:eastAsia="lv-LV"/>
              </w:rPr>
              <w:t>Netiek noteiktas stingrākas prasības</w:t>
            </w:r>
          </w:p>
        </w:tc>
      </w:tr>
      <w:tr w:rsidR="003D514C" w:rsidRPr="00A85536" w14:paraId="600E2BDC" w14:textId="77777777" w:rsidTr="00F9626A">
        <w:tblPrEx>
          <w:jc w:val="center"/>
          <w:tblInd w:w="0" w:type="dxa"/>
        </w:tblPrEx>
        <w:trPr>
          <w:jc w:val="center"/>
        </w:trPr>
        <w:tc>
          <w:tcPr>
            <w:tcW w:w="909" w:type="pct"/>
            <w:gridSpan w:val="2"/>
            <w:tcBorders>
              <w:top w:val="outset" w:sz="6" w:space="0" w:color="414142"/>
              <w:left w:val="outset" w:sz="6" w:space="0" w:color="414142"/>
              <w:bottom w:val="outset" w:sz="6" w:space="0" w:color="414142"/>
              <w:right w:val="outset" w:sz="6" w:space="0" w:color="414142"/>
            </w:tcBorders>
            <w:vAlign w:val="center"/>
          </w:tcPr>
          <w:p w14:paraId="69D46DEB" w14:textId="77777777" w:rsidR="003D514C" w:rsidRPr="00A85536" w:rsidRDefault="003D514C" w:rsidP="00D0553B">
            <w:pPr>
              <w:spacing w:after="0" w:line="240" w:lineRule="auto"/>
              <w:rPr>
                <w:rFonts w:ascii="Times New Roman" w:eastAsia="Times New Roman" w:hAnsi="Times New Roman" w:cs="Times New Roman"/>
                <w:iCs/>
                <w:sz w:val="24"/>
                <w:szCs w:val="24"/>
                <w:lang w:eastAsia="lv-LV"/>
              </w:rPr>
            </w:pPr>
            <w:r w:rsidRPr="00A85536">
              <w:rPr>
                <w:rFonts w:ascii="Times New Roman" w:eastAsia="Times New Roman" w:hAnsi="Times New Roman" w:cs="Times New Roman"/>
                <w:iCs/>
                <w:sz w:val="24"/>
                <w:szCs w:val="24"/>
                <w:lang w:eastAsia="lv-LV"/>
              </w:rPr>
              <w:t>Cita informācija</w:t>
            </w:r>
          </w:p>
        </w:tc>
        <w:tc>
          <w:tcPr>
            <w:tcW w:w="4091" w:type="pct"/>
            <w:gridSpan w:val="6"/>
            <w:tcBorders>
              <w:top w:val="outset" w:sz="6" w:space="0" w:color="414142"/>
              <w:left w:val="outset" w:sz="6" w:space="0" w:color="414142"/>
              <w:bottom w:val="outset" w:sz="6" w:space="0" w:color="414142"/>
              <w:right w:val="outset" w:sz="6" w:space="0" w:color="414142"/>
            </w:tcBorders>
            <w:vAlign w:val="center"/>
          </w:tcPr>
          <w:p w14:paraId="1589BC6C" w14:textId="77777777" w:rsidR="003D514C" w:rsidRPr="00A85536" w:rsidRDefault="003D514C" w:rsidP="00407ED2">
            <w:pPr>
              <w:spacing w:after="0" w:line="240" w:lineRule="auto"/>
              <w:jc w:val="both"/>
              <w:rPr>
                <w:rFonts w:ascii="Times New Roman" w:eastAsia="Times New Roman" w:hAnsi="Times New Roman" w:cs="Times New Roman"/>
                <w:iCs/>
                <w:sz w:val="24"/>
                <w:szCs w:val="24"/>
                <w:lang w:eastAsia="lv-LV"/>
              </w:rPr>
            </w:pPr>
            <w:r w:rsidRPr="00A85536">
              <w:rPr>
                <w:rFonts w:ascii="Times New Roman" w:eastAsia="Times New Roman" w:hAnsi="Times New Roman" w:cs="Times New Roman"/>
                <w:iCs/>
                <w:sz w:val="24"/>
                <w:szCs w:val="24"/>
                <w:lang w:eastAsia="lv-LV"/>
              </w:rPr>
              <w:t>Anotācijas V sadaļas 1. tabulā neietvertās Direktīvas 2012/19/ES  prasības ir pārņemtas Atkritumu apsaimniekošanas likumā, MK noteikumos Nr. 1294 un Ministru kabineta 2014. gada 8. jūlija noteikumos Nr. 388 “Elektrisko un elektronisko iekārtu kategorijas un marķēšanas prasības un šo iekārtu atkritumu apsaimniekošanas prasības un kārtība”.</w:t>
            </w:r>
          </w:p>
        </w:tc>
      </w:tr>
      <w:tr w:rsidR="003D514C" w:rsidRPr="00A85536" w14:paraId="0693B344" w14:textId="77777777" w:rsidTr="00F9626A">
        <w:tblPrEx>
          <w:jc w:val="center"/>
          <w:tblInd w:w="0" w:type="dxa"/>
        </w:tblPrEx>
        <w:trPr>
          <w:jc w:val="center"/>
        </w:trPr>
        <w:tc>
          <w:tcPr>
            <w:tcW w:w="909" w:type="pct"/>
            <w:gridSpan w:val="2"/>
            <w:tcBorders>
              <w:top w:val="outset" w:sz="6" w:space="0" w:color="414142"/>
              <w:left w:val="outset" w:sz="6" w:space="0" w:color="414142"/>
              <w:bottom w:val="outset" w:sz="6" w:space="0" w:color="414142"/>
              <w:right w:val="outset" w:sz="6" w:space="0" w:color="414142"/>
            </w:tcBorders>
            <w:vAlign w:val="center"/>
          </w:tcPr>
          <w:p w14:paraId="1AB592B5" w14:textId="77777777" w:rsidR="003D514C" w:rsidRPr="00A85536" w:rsidRDefault="003D514C" w:rsidP="00D0553B">
            <w:pPr>
              <w:spacing w:after="0" w:line="240" w:lineRule="auto"/>
              <w:ind w:left="57"/>
              <w:rPr>
                <w:rFonts w:ascii="Times New Roman" w:hAnsi="Times New Roman" w:cs="Times New Roman"/>
                <w:sz w:val="24"/>
                <w:szCs w:val="24"/>
              </w:rPr>
            </w:pPr>
            <w:r w:rsidRPr="00A85536">
              <w:rPr>
                <w:rFonts w:ascii="Times New Roman" w:hAnsi="Times New Roman" w:cs="Times New Roman"/>
                <w:sz w:val="24"/>
                <w:szCs w:val="24"/>
              </w:rPr>
              <w:t>Attiecīgā ES tiesību akta datums, numurs un nosaukums</w:t>
            </w:r>
          </w:p>
        </w:tc>
        <w:tc>
          <w:tcPr>
            <w:tcW w:w="4091" w:type="pct"/>
            <w:gridSpan w:val="6"/>
            <w:tcBorders>
              <w:top w:val="outset" w:sz="6" w:space="0" w:color="414142"/>
              <w:left w:val="outset" w:sz="6" w:space="0" w:color="414142"/>
              <w:bottom w:val="outset" w:sz="6" w:space="0" w:color="414142"/>
              <w:right w:val="outset" w:sz="6" w:space="0" w:color="414142"/>
            </w:tcBorders>
            <w:vAlign w:val="center"/>
          </w:tcPr>
          <w:p w14:paraId="42C9DFED" w14:textId="4E1FA1BE" w:rsidR="003D514C" w:rsidRPr="00A85536" w:rsidRDefault="004227AC" w:rsidP="00D0553B">
            <w:pPr>
              <w:pStyle w:val="naisc"/>
              <w:spacing w:before="0" w:after="0"/>
              <w:ind w:right="57"/>
              <w:jc w:val="left"/>
              <w:rPr>
                <w:rStyle w:val="Strong"/>
                <w:b w:val="0"/>
              </w:rPr>
            </w:pPr>
            <w:r w:rsidRPr="00A85536">
              <w:rPr>
                <w:rStyle w:val="Strong"/>
                <w:b w:val="0"/>
              </w:rPr>
              <w:t>Direktīva 2006/66/EK</w:t>
            </w:r>
          </w:p>
          <w:p w14:paraId="55A06D73" w14:textId="77777777" w:rsidR="003D514C" w:rsidRPr="00A85536" w:rsidRDefault="003D514C" w:rsidP="00D0553B">
            <w:pPr>
              <w:spacing w:after="0" w:line="240" w:lineRule="auto"/>
              <w:ind w:left="57"/>
              <w:rPr>
                <w:rFonts w:ascii="Times New Roman" w:hAnsi="Times New Roman" w:cs="Times New Roman"/>
                <w:sz w:val="24"/>
                <w:szCs w:val="24"/>
              </w:rPr>
            </w:pPr>
          </w:p>
        </w:tc>
      </w:tr>
      <w:tr w:rsidR="003D514C" w:rsidRPr="00A85536" w14:paraId="2CBF4385" w14:textId="77777777" w:rsidTr="00F9626A">
        <w:tblPrEx>
          <w:jc w:val="center"/>
          <w:tblInd w:w="0" w:type="dxa"/>
        </w:tblPrEx>
        <w:trPr>
          <w:jc w:val="center"/>
        </w:trPr>
        <w:tc>
          <w:tcPr>
            <w:tcW w:w="909" w:type="pct"/>
            <w:gridSpan w:val="2"/>
            <w:tcBorders>
              <w:top w:val="outset" w:sz="6" w:space="0" w:color="414142"/>
              <w:left w:val="outset" w:sz="6" w:space="0" w:color="414142"/>
              <w:bottom w:val="outset" w:sz="6" w:space="0" w:color="414142"/>
              <w:right w:val="outset" w:sz="6" w:space="0" w:color="414142"/>
            </w:tcBorders>
            <w:vAlign w:val="center"/>
          </w:tcPr>
          <w:p w14:paraId="6B50ED0D" w14:textId="77777777" w:rsidR="003D514C" w:rsidRPr="00A85536" w:rsidRDefault="003D514C" w:rsidP="00D0553B">
            <w:pPr>
              <w:spacing w:after="0" w:line="240" w:lineRule="auto"/>
              <w:ind w:left="57"/>
              <w:rPr>
                <w:rFonts w:ascii="Times New Roman" w:hAnsi="Times New Roman" w:cs="Times New Roman"/>
                <w:spacing w:val="-3"/>
                <w:sz w:val="24"/>
                <w:szCs w:val="24"/>
              </w:rPr>
            </w:pPr>
            <w:r w:rsidRPr="00A85536">
              <w:rPr>
                <w:rFonts w:ascii="Times New Roman" w:hAnsi="Times New Roman" w:cs="Times New Roman"/>
                <w:spacing w:val="-3"/>
                <w:sz w:val="24"/>
                <w:szCs w:val="24"/>
              </w:rPr>
              <w:t>10.panta 1.daļa</w:t>
            </w:r>
          </w:p>
        </w:tc>
        <w:tc>
          <w:tcPr>
            <w:tcW w:w="1061" w:type="pct"/>
            <w:gridSpan w:val="2"/>
            <w:tcBorders>
              <w:top w:val="outset" w:sz="6" w:space="0" w:color="414142"/>
              <w:left w:val="outset" w:sz="6" w:space="0" w:color="414142"/>
              <w:bottom w:val="outset" w:sz="6" w:space="0" w:color="414142"/>
              <w:right w:val="single" w:sz="4" w:space="0" w:color="auto"/>
            </w:tcBorders>
            <w:vAlign w:val="center"/>
          </w:tcPr>
          <w:p w14:paraId="1AA2F227" w14:textId="0EBB69A6" w:rsidR="003D514C" w:rsidRPr="00A85536" w:rsidRDefault="003D514C" w:rsidP="00D0553B">
            <w:pPr>
              <w:spacing w:after="0" w:line="240" w:lineRule="auto"/>
              <w:ind w:left="57"/>
              <w:rPr>
                <w:rFonts w:ascii="Times New Roman" w:hAnsi="Times New Roman" w:cs="Times New Roman"/>
                <w:iCs/>
                <w:sz w:val="24"/>
                <w:szCs w:val="24"/>
              </w:rPr>
            </w:pPr>
            <w:r w:rsidRPr="00A85536">
              <w:rPr>
                <w:rFonts w:ascii="Times New Roman" w:hAnsi="Times New Roman" w:cs="Times New Roman"/>
                <w:iCs/>
                <w:sz w:val="24"/>
                <w:szCs w:val="24"/>
              </w:rPr>
              <w:t>MK noteikumu Nr.</w:t>
            </w:r>
            <w:r w:rsidR="00407ED2">
              <w:rPr>
                <w:rFonts w:ascii="Times New Roman" w:hAnsi="Times New Roman" w:cs="Times New Roman"/>
                <w:iCs/>
                <w:sz w:val="24"/>
                <w:szCs w:val="24"/>
              </w:rPr>
              <w:t> </w:t>
            </w:r>
            <w:r w:rsidRPr="00A85536">
              <w:rPr>
                <w:rFonts w:ascii="Times New Roman" w:hAnsi="Times New Roman" w:cs="Times New Roman"/>
                <w:iCs/>
                <w:sz w:val="24"/>
                <w:szCs w:val="24"/>
              </w:rPr>
              <w:t>485 16.</w:t>
            </w:r>
            <w:r w:rsidR="00407ED2">
              <w:rPr>
                <w:rFonts w:ascii="Times New Roman" w:hAnsi="Times New Roman" w:cs="Times New Roman"/>
                <w:iCs/>
                <w:sz w:val="24"/>
                <w:szCs w:val="24"/>
              </w:rPr>
              <w:t> </w:t>
            </w:r>
            <w:r w:rsidRPr="00A85536">
              <w:rPr>
                <w:rFonts w:ascii="Times New Roman" w:hAnsi="Times New Roman" w:cs="Times New Roman"/>
                <w:iCs/>
                <w:sz w:val="24"/>
                <w:szCs w:val="24"/>
              </w:rPr>
              <w:t>punkts</w:t>
            </w:r>
          </w:p>
        </w:tc>
        <w:tc>
          <w:tcPr>
            <w:tcW w:w="1362" w:type="pct"/>
            <w:gridSpan w:val="2"/>
            <w:tcBorders>
              <w:top w:val="outset" w:sz="6" w:space="0" w:color="414142"/>
              <w:left w:val="single" w:sz="4" w:space="0" w:color="auto"/>
              <w:bottom w:val="outset" w:sz="6" w:space="0" w:color="414142"/>
              <w:right w:val="single" w:sz="4" w:space="0" w:color="auto"/>
            </w:tcBorders>
            <w:vAlign w:val="center"/>
          </w:tcPr>
          <w:p w14:paraId="78308154" w14:textId="77777777" w:rsidR="003D514C" w:rsidRPr="00A85536" w:rsidRDefault="003D514C" w:rsidP="00D0553B">
            <w:pPr>
              <w:spacing w:after="0" w:line="240" w:lineRule="auto"/>
              <w:ind w:left="57"/>
              <w:rPr>
                <w:rFonts w:ascii="Times New Roman" w:hAnsi="Times New Roman" w:cs="Times New Roman"/>
                <w:iCs/>
                <w:sz w:val="24"/>
                <w:szCs w:val="24"/>
              </w:rPr>
            </w:pPr>
            <w:r w:rsidRPr="00A85536">
              <w:rPr>
                <w:rFonts w:ascii="Times New Roman" w:hAnsi="Times New Roman" w:cs="Times New Roman"/>
                <w:iCs/>
                <w:sz w:val="24"/>
                <w:szCs w:val="24"/>
              </w:rPr>
              <w:t>Atbilst pilnībā</w:t>
            </w:r>
          </w:p>
        </w:tc>
        <w:tc>
          <w:tcPr>
            <w:tcW w:w="1668" w:type="pct"/>
            <w:gridSpan w:val="2"/>
            <w:tcBorders>
              <w:top w:val="outset" w:sz="6" w:space="0" w:color="414142"/>
              <w:left w:val="single" w:sz="4" w:space="0" w:color="auto"/>
              <w:bottom w:val="outset" w:sz="6" w:space="0" w:color="414142"/>
              <w:right w:val="outset" w:sz="6" w:space="0" w:color="414142"/>
            </w:tcBorders>
            <w:vAlign w:val="center"/>
          </w:tcPr>
          <w:p w14:paraId="77DE786F" w14:textId="77777777" w:rsidR="003D514C" w:rsidRPr="00A85536" w:rsidRDefault="003D514C" w:rsidP="00D0553B">
            <w:pPr>
              <w:spacing w:after="0" w:line="240" w:lineRule="auto"/>
              <w:ind w:left="57"/>
              <w:rPr>
                <w:rFonts w:ascii="Times New Roman" w:hAnsi="Times New Roman" w:cs="Times New Roman"/>
                <w:iCs/>
                <w:sz w:val="24"/>
                <w:szCs w:val="24"/>
              </w:rPr>
            </w:pPr>
            <w:r w:rsidRPr="00A85536">
              <w:rPr>
                <w:rFonts w:ascii="Times New Roman" w:hAnsi="Times New Roman" w:cs="Times New Roman"/>
                <w:spacing w:val="-2"/>
                <w:sz w:val="24"/>
                <w:szCs w:val="24"/>
              </w:rPr>
              <w:t>Nav noteiktas stingrākas prasības</w:t>
            </w:r>
          </w:p>
        </w:tc>
      </w:tr>
      <w:tr w:rsidR="003D514C" w:rsidRPr="00A85536" w14:paraId="3EB27C21" w14:textId="77777777" w:rsidTr="00F9626A">
        <w:tblPrEx>
          <w:jc w:val="center"/>
          <w:tblInd w:w="0" w:type="dxa"/>
        </w:tblPrEx>
        <w:trPr>
          <w:jc w:val="center"/>
        </w:trPr>
        <w:tc>
          <w:tcPr>
            <w:tcW w:w="909" w:type="pct"/>
            <w:gridSpan w:val="2"/>
            <w:tcBorders>
              <w:top w:val="outset" w:sz="6" w:space="0" w:color="414142"/>
              <w:left w:val="outset" w:sz="6" w:space="0" w:color="414142"/>
              <w:bottom w:val="outset" w:sz="6" w:space="0" w:color="414142"/>
              <w:right w:val="outset" w:sz="6" w:space="0" w:color="414142"/>
            </w:tcBorders>
            <w:vAlign w:val="center"/>
          </w:tcPr>
          <w:p w14:paraId="408E0F45" w14:textId="77777777" w:rsidR="003D514C" w:rsidRPr="00A85536" w:rsidRDefault="003D514C" w:rsidP="00D0553B">
            <w:pPr>
              <w:spacing w:after="0" w:line="240" w:lineRule="auto"/>
              <w:ind w:left="57"/>
              <w:rPr>
                <w:rFonts w:ascii="Times New Roman" w:hAnsi="Times New Roman" w:cs="Times New Roman"/>
                <w:spacing w:val="-3"/>
                <w:sz w:val="24"/>
                <w:szCs w:val="24"/>
              </w:rPr>
            </w:pPr>
            <w:r w:rsidRPr="00A85536">
              <w:rPr>
                <w:rFonts w:ascii="Times New Roman" w:hAnsi="Times New Roman" w:cs="Times New Roman"/>
                <w:spacing w:val="-3"/>
                <w:sz w:val="24"/>
                <w:szCs w:val="24"/>
              </w:rPr>
              <w:t>10.panta 2.daļa</w:t>
            </w:r>
          </w:p>
        </w:tc>
        <w:tc>
          <w:tcPr>
            <w:tcW w:w="1061" w:type="pct"/>
            <w:gridSpan w:val="2"/>
            <w:tcBorders>
              <w:top w:val="outset" w:sz="6" w:space="0" w:color="414142"/>
              <w:left w:val="outset" w:sz="6" w:space="0" w:color="414142"/>
              <w:bottom w:val="outset" w:sz="6" w:space="0" w:color="414142"/>
              <w:right w:val="single" w:sz="4" w:space="0" w:color="auto"/>
            </w:tcBorders>
            <w:vAlign w:val="center"/>
          </w:tcPr>
          <w:p w14:paraId="24ECAE9F" w14:textId="16B1245D" w:rsidR="003D514C" w:rsidRPr="000B7428" w:rsidRDefault="00F9698B" w:rsidP="00000AD8">
            <w:pPr>
              <w:spacing w:after="0" w:line="240" w:lineRule="auto"/>
              <w:ind w:left="57"/>
              <w:rPr>
                <w:rFonts w:ascii="Times New Roman" w:hAnsi="Times New Roman" w:cs="Times New Roman"/>
                <w:iCs/>
                <w:sz w:val="24"/>
                <w:szCs w:val="24"/>
              </w:rPr>
            </w:pPr>
            <w:r>
              <w:rPr>
                <w:rFonts w:ascii="Times New Roman" w:hAnsi="Times New Roman" w:cs="Times New Roman"/>
                <w:spacing w:val="-2"/>
                <w:sz w:val="24"/>
                <w:szCs w:val="24"/>
              </w:rPr>
              <w:t>36</w:t>
            </w:r>
            <w:r w:rsidR="003D514C" w:rsidRPr="000B7428">
              <w:rPr>
                <w:rFonts w:ascii="Times New Roman" w:hAnsi="Times New Roman" w:cs="Times New Roman"/>
                <w:spacing w:val="-2"/>
                <w:sz w:val="24"/>
                <w:szCs w:val="24"/>
              </w:rPr>
              <w:t>.</w:t>
            </w:r>
            <w:r w:rsidR="00407ED2" w:rsidRPr="000B7428">
              <w:rPr>
                <w:rFonts w:ascii="Times New Roman" w:hAnsi="Times New Roman" w:cs="Times New Roman"/>
                <w:spacing w:val="-2"/>
                <w:sz w:val="24"/>
                <w:szCs w:val="24"/>
              </w:rPr>
              <w:t> </w:t>
            </w:r>
            <w:r w:rsidR="003D514C" w:rsidRPr="000B7428">
              <w:rPr>
                <w:rFonts w:ascii="Times New Roman" w:hAnsi="Times New Roman" w:cs="Times New Roman"/>
                <w:spacing w:val="-2"/>
                <w:sz w:val="24"/>
                <w:szCs w:val="24"/>
              </w:rPr>
              <w:t>punkts</w:t>
            </w:r>
            <w:r w:rsidR="00000AD8" w:rsidRPr="000B7428">
              <w:rPr>
                <w:rFonts w:ascii="Times New Roman" w:hAnsi="Times New Roman" w:cs="Times New Roman"/>
                <w:spacing w:val="-2"/>
                <w:sz w:val="24"/>
                <w:szCs w:val="24"/>
              </w:rPr>
              <w:t xml:space="preserve"> un </w:t>
            </w:r>
            <w:r w:rsidR="003D514C" w:rsidRPr="000B7428">
              <w:rPr>
                <w:rFonts w:ascii="Times New Roman" w:hAnsi="Times New Roman" w:cs="Times New Roman"/>
                <w:spacing w:val="-2"/>
                <w:sz w:val="24"/>
                <w:szCs w:val="24"/>
              </w:rPr>
              <w:t>1.</w:t>
            </w:r>
            <w:r w:rsidR="00407ED2" w:rsidRPr="000B7428">
              <w:rPr>
                <w:rFonts w:ascii="Times New Roman" w:hAnsi="Times New Roman" w:cs="Times New Roman"/>
                <w:spacing w:val="-2"/>
                <w:sz w:val="24"/>
                <w:szCs w:val="24"/>
              </w:rPr>
              <w:t> </w:t>
            </w:r>
            <w:r w:rsidR="003D514C" w:rsidRPr="000B7428">
              <w:rPr>
                <w:rFonts w:ascii="Times New Roman" w:hAnsi="Times New Roman" w:cs="Times New Roman"/>
                <w:spacing w:val="-2"/>
                <w:sz w:val="24"/>
                <w:szCs w:val="24"/>
              </w:rPr>
              <w:t>pielikums</w:t>
            </w:r>
          </w:p>
        </w:tc>
        <w:tc>
          <w:tcPr>
            <w:tcW w:w="1362" w:type="pct"/>
            <w:gridSpan w:val="2"/>
            <w:tcBorders>
              <w:top w:val="outset" w:sz="6" w:space="0" w:color="414142"/>
              <w:left w:val="single" w:sz="4" w:space="0" w:color="auto"/>
              <w:bottom w:val="outset" w:sz="6" w:space="0" w:color="414142"/>
              <w:right w:val="single" w:sz="4" w:space="0" w:color="auto"/>
            </w:tcBorders>
            <w:vAlign w:val="center"/>
          </w:tcPr>
          <w:p w14:paraId="26F3DA76" w14:textId="77777777" w:rsidR="003D514C" w:rsidRPr="00A85536" w:rsidRDefault="003D514C" w:rsidP="00D0553B">
            <w:pPr>
              <w:spacing w:after="0" w:line="240" w:lineRule="auto"/>
              <w:ind w:left="57"/>
              <w:rPr>
                <w:rFonts w:ascii="Times New Roman" w:hAnsi="Times New Roman" w:cs="Times New Roman"/>
                <w:iCs/>
                <w:sz w:val="24"/>
                <w:szCs w:val="24"/>
              </w:rPr>
            </w:pPr>
            <w:r w:rsidRPr="00A85536">
              <w:rPr>
                <w:rFonts w:ascii="Times New Roman" w:hAnsi="Times New Roman" w:cs="Times New Roman"/>
                <w:iCs/>
                <w:sz w:val="24"/>
                <w:szCs w:val="24"/>
              </w:rPr>
              <w:t>Atbilst pilnībā.</w:t>
            </w:r>
          </w:p>
        </w:tc>
        <w:tc>
          <w:tcPr>
            <w:tcW w:w="1668" w:type="pct"/>
            <w:gridSpan w:val="2"/>
            <w:tcBorders>
              <w:top w:val="outset" w:sz="6" w:space="0" w:color="414142"/>
              <w:left w:val="single" w:sz="4" w:space="0" w:color="auto"/>
              <w:bottom w:val="outset" w:sz="6" w:space="0" w:color="414142"/>
              <w:right w:val="outset" w:sz="6" w:space="0" w:color="414142"/>
            </w:tcBorders>
            <w:vAlign w:val="center"/>
          </w:tcPr>
          <w:p w14:paraId="7410AC64" w14:textId="77777777" w:rsidR="003D514C" w:rsidRPr="00A85536" w:rsidRDefault="003D514C" w:rsidP="00D0553B">
            <w:pPr>
              <w:spacing w:after="0" w:line="240" w:lineRule="auto"/>
              <w:ind w:left="57"/>
              <w:rPr>
                <w:rFonts w:ascii="Times New Roman" w:hAnsi="Times New Roman" w:cs="Times New Roman"/>
                <w:iCs/>
                <w:sz w:val="24"/>
                <w:szCs w:val="24"/>
              </w:rPr>
            </w:pPr>
            <w:r w:rsidRPr="00A85536">
              <w:rPr>
                <w:rFonts w:ascii="Times New Roman" w:hAnsi="Times New Roman" w:cs="Times New Roman"/>
                <w:spacing w:val="-2"/>
                <w:sz w:val="24"/>
                <w:szCs w:val="24"/>
              </w:rPr>
              <w:t>Nav noteiktas stingrākas prasības</w:t>
            </w:r>
          </w:p>
        </w:tc>
      </w:tr>
      <w:tr w:rsidR="003D514C" w:rsidRPr="00A85536" w14:paraId="0756CDCB" w14:textId="77777777" w:rsidTr="00F9626A">
        <w:tblPrEx>
          <w:jc w:val="center"/>
          <w:tblInd w:w="0" w:type="dxa"/>
        </w:tblPrEx>
        <w:trPr>
          <w:jc w:val="center"/>
        </w:trPr>
        <w:tc>
          <w:tcPr>
            <w:tcW w:w="909" w:type="pct"/>
            <w:gridSpan w:val="2"/>
            <w:tcBorders>
              <w:top w:val="outset" w:sz="6" w:space="0" w:color="414142"/>
              <w:left w:val="outset" w:sz="6" w:space="0" w:color="414142"/>
              <w:bottom w:val="outset" w:sz="6" w:space="0" w:color="414142"/>
              <w:right w:val="outset" w:sz="6" w:space="0" w:color="414142"/>
            </w:tcBorders>
            <w:vAlign w:val="center"/>
          </w:tcPr>
          <w:p w14:paraId="6050C4F2" w14:textId="77777777" w:rsidR="003D514C" w:rsidRPr="00A85536" w:rsidRDefault="003D514C" w:rsidP="00D0553B">
            <w:pPr>
              <w:spacing w:after="0" w:line="240" w:lineRule="auto"/>
              <w:ind w:left="57"/>
              <w:rPr>
                <w:rFonts w:ascii="Times New Roman" w:hAnsi="Times New Roman" w:cs="Times New Roman"/>
                <w:spacing w:val="-3"/>
                <w:sz w:val="24"/>
                <w:szCs w:val="24"/>
              </w:rPr>
            </w:pPr>
            <w:r w:rsidRPr="00A85536">
              <w:rPr>
                <w:rFonts w:ascii="Times New Roman" w:hAnsi="Times New Roman" w:cs="Times New Roman"/>
                <w:spacing w:val="-3"/>
                <w:sz w:val="24"/>
                <w:szCs w:val="24"/>
              </w:rPr>
              <w:t>10.panta 3.daļa</w:t>
            </w:r>
          </w:p>
        </w:tc>
        <w:tc>
          <w:tcPr>
            <w:tcW w:w="1061" w:type="pct"/>
            <w:gridSpan w:val="2"/>
            <w:tcBorders>
              <w:top w:val="outset" w:sz="6" w:space="0" w:color="414142"/>
              <w:left w:val="outset" w:sz="6" w:space="0" w:color="414142"/>
              <w:bottom w:val="outset" w:sz="6" w:space="0" w:color="414142"/>
              <w:right w:val="single" w:sz="4" w:space="0" w:color="auto"/>
            </w:tcBorders>
            <w:vAlign w:val="center"/>
          </w:tcPr>
          <w:p w14:paraId="15A05248" w14:textId="520CA733" w:rsidR="003D514C" w:rsidRPr="00A85536" w:rsidRDefault="003D514C" w:rsidP="00D0553B">
            <w:pPr>
              <w:spacing w:after="0" w:line="240" w:lineRule="auto"/>
              <w:rPr>
                <w:rFonts w:ascii="Times New Roman" w:hAnsi="Times New Roman" w:cs="Times New Roman"/>
                <w:iCs/>
                <w:sz w:val="24"/>
                <w:szCs w:val="24"/>
              </w:rPr>
            </w:pPr>
            <w:r w:rsidRPr="00A85536">
              <w:rPr>
                <w:rFonts w:ascii="Times New Roman" w:hAnsi="Times New Roman" w:cs="Times New Roman"/>
                <w:iCs/>
                <w:sz w:val="24"/>
                <w:szCs w:val="24"/>
              </w:rPr>
              <w:t>MK noteikumu Nr.</w:t>
            </w:r>
            <w:r w:rsidR="00407ED2">
              <w:rPr>
                <w:rFonts w:ascii="Times New Roman" w:hAnsi="Times New Roman" w:cs="Times New Roman"/>
                <w:iCs/>
                <w:sz w:val="24"/>
                <w:szCs w:val="24"/>
              </w:rPr>
              <w:t> </w:t>
            </w:r>
            <w:r w:rsidRPr="00A85536">
              <w:rPr>
                <w:rFonts w:ascii="Times New Roman" w:hAnsi="Times New Roman" w:cs="Times New Roman"/>
                <w:iCs/>
                <w:sz w:val="24"/>
                <w:szCs w:val="24"/>
              </w:rPr>
              <w:t>485 31.</w:t>
            </w:r>
            <w:r w:rsidRPr="00A85536">
              <w:rPr>
                <w:rFonts w:ascii="Times New Roman" w:hAnsi="Times New Roman" w:cs="Times New Roman"/>
                <w:iCs/>
                <w:sz w:val="24"/>
                <w:szCs w:val="24"/>
                <w:vertAlign w:val="superscript"/>
              </w:rPr>
              <w:t>3</w:t>
            </w:r>
            <w:r w:rsidRPr="00A85536">
              <w:rPr>
                <w:rFonts w:ascii="Times New Roman" w:hAnsi="Times New Roman" w:cs="Times New Roman"/>
                <w:iCs/>
                <w:sz w:val="24"/>
                <w:szCs w:val="24"/>
              </w:rPr>
              <w:t xml:space="preserve"> punkts</w:t>
            </w:r>
          </w:p>
        </w:tc>
        <w:tc>
          <w:tcPr>
            <w:tcW w:w="1362" w:type="pct"/>
            <w:gridSpan w:val="2"/>
            <w:tcBorders>
              <w:top w:val="outset" w:sz="6" w:space="0" w:color="414142"/>
              <w:left w:val="single" w:sz="4" w:space="0" w:color="auto"/>
              <w:bottom w:val="outset" w:sz="6" w:space="0" w:color="414142"/>
              <w:right w:val="single" w:sz="4" w:space="0" w:color="auto"/>
            </w:tcBorders>
            <w:vAlign w:val="center"/>
          </w:tcPr>
          <w:p w14:paraId="428149E1" w14:textId="77777777" w:rsidR="003D514C" w:rsidRPr="00A85536" w:rsidRDefault="003D514C" w:rsidP="00D0553B">
            <w:pPr>
              <w:spacing w:after="0" w:line="240" w:lineRule="auto"/>
              <w:ind w:left="57"/>
              <w:rPr>
                <w:rFonts w:ascii="Times New Roman" w:hAnsi="Times New Roman" w:cs="Times New Roman"/>
                <w:iCs/>
                <w:sz w:val="24"/>
                <w:szCs w:val="24"/>
              </w:rPr>
            </w:pPr>
            <w:r w:rsidRPr="00A85536">
              <w:rPr>
                <w:rFonts w:ascii="Times New Roman" w:hAnsi="Times New Roman" w:cs="Times New Roman"/>
                <w:iCs/>
                <w:sz w:val="24"/>
                <w:szCs w:val="24"/>
              </w:rPr>
              <w:t>Atbilst pilnībā</w:t>
            </w:r>
          </w:p>
        </w:tc>
        <w:tc>
          <w:tcPr>
            <w:tcW w:w="1668" w:type="pct"/>
            <w:gridSpan w:val="2"/>
            <w:tcBorders>
              <w:top w:val="outset" w:sz="6" w:space="0" w:color="414142"/>
              <w:left w:val="single" w:sz="4" w:space="0" w:color="auto"/>
              <w:bottom w:val="outset" w:sz="6" w:space="0" w:color="414142"/>
              <w:right w:val="outset" w:sz="6" w:space="0" w:color="414142"/>
            </w:tcBorders>
            <w:vAlign w:val="center"/>
          </w:tcPr>
          <w:p w14:paraId="74FC1FA4" w14:textId="77777777" w:rsidR="003D514C" w:rsidRPr="00A85536" w:rsidRDefault="003D514C" w:rsidP="00D0553B">
            <w:pPr>
              <w:spacing w:after="0" w:line="240" w:lineRule="auto"/>
              <w:ind w:left="57"/>
              <w:rPr>
                <w:rFonts w:ascii="Times New Roman" w:hAnsi="Times New Roman" w:cs="Times New Roman"/>
                <w:iCs/>
                <w:sz w:val="24"/>
                <w:szCs w:val="24"/>
              </w:rPr>
            </w:pPr>
            <w:r w:rsidRPr="00A85536">
              <w:rPr>
                <w:rFonts w:ascii="Times New Roman" w:hAnsi="Times New Roman" w:cs="Times New Roman"/>
                <w:spacing w:val="-2"/>
                <w:sz w:val="24"/>
                <w:szCs w:val="24"/>
              </w:rPr>
              <w:t>Nav noteiktas stingrākas prasības</w:t>
            </w:r>
          </w:p>
        </w:tc>
      </w:tr>
      <w:tr w:rsidR="003D514C" w:rsidRPr="00A85536" w14:paraId="491D26C2" w14:textId="77777777" w:rsidTr="00F9626A">
        <w:tblPrEx>
          <w:jc w:val="center"/>
          <w:tblInd w:w="0" w:type="dxa"/>
        </w:tblPrEx>
        <w:trPr>
          <w:jc w:val="center"/>
        </w:trPr>
        <w:tc>
          <w:tcPr>
            <w:tcW w:w="909" w:type="pct"/>
            <w:gridSpan w:val="2"/>
            <w:tcBorders>
              <w:top w:val="outset" w:sz="6" w:space="0" w:color="414142"/>
              <w:left w:val="outset" w:sz="6" w:space="0" w:color="414142"/>
              <w:bottom w:val="outset" w:sz="6" w:space="0" w:color="414142"/>
              <w:right w:val="outset" w:sz="6" w:space="0" w:color="414142"/>
            </w:tcBorders>
            <w:vAlign w:val="center"/>
          </w:tcPr>
          <w:p w14:paraId="282197ED" w14:textId="77777777" w:rsidR="003D514C" w:rsidRPr="00A85536" w:rsidRDefault="003D514C" w:rsidP="00D0553B">
            <w:pPr>
              <w:spacing w:after="0" w:line="240" w:lineRule="auto"/>
              <w:ind w:left="57"/>
              <w:rPr>
                <w:rFonts w:ascii="Times New Roman" w:hAnsi="Times New Roman" w:cs="Times New Roman"/>
                <w:spacing w:val="-3"/>
                <w:sz w:val="24"/>
                <w:szCs w:val="24"/>
              </w:rPr>
            </w:pPr>
            <w:r w:rsidRPr="00A85536">
              <w:rPr>
                <w:rFonts w:ascii="Times New Roman" w:hAnsi="Times New Roman" w:cs="Times New Roman"/>
                <w:spacing w:val="-3"/>
                <w:sz w:val="24"/>
                <w:szCs w:val="24"/>
              </w:rPr>
              <w:t>10.panta 4.daļa</w:t>
            </w:r>
          </w:p>
        </w:tc>
        <w:tc>
          <w:tcPr>
            <w:tcW w:w="1061" w:type="pct"/>
            <w:gridSpan w:val="2"/>
            <w:tcBorders>
              <w:top w:val="outset" w:sz="6" w:space="0" w:color="414142"/>
              <w:left w:val="outset" w:sz="6" w:space="0" w:color="414142"/>
              <w:bottom w:val="outset" w:sz="6" w:space="0" w:color="414142"/>
              <w:right w:val="single" w:sz="4" w:space="0" w:color="auto"/>
            </w:tcBorders>
            <w:vAlign w:val="center"/>
          </w:tcPr>
          <w:p w14:paraId="2BCE14E6" w14:textId="77777777" w:rsidR="003D514C" w:rsidRPr="00A85536" w:rsidRDefault="003D514C" w:rsidP="00D0553B">
            <w:pPr>
              <w:spacing w:after="0" w:line="240" w:lineRule="auto"/>
              <w:ind w:left="57"/>
              <w:rPr>
                <w:rFonts w:ascii="Times New Roman" w:hAnsi="Times New Roman" w:cs="Times New Roman"/>
                <w:iCs/>
                <w:sz w:val="24"/>
                <w:szCs w:val="24"/>
              </w:rPr>
            </w:pPr>
          </w:p>
        </w:tc>
        <w:tc>
          <w:tcPr>
            <w:tcW w:w="1362" w:type="pct"/>
            <w:gridSpan w:val="2"/>
            <w:tcBorders>
              <w:top w:val="outset" w:sz="6" w:space="0" w:color="414142"/>
              <w:left w:val="single" w:sz="4" w:space="0" w:color="auto"/>
              <w:bottom w:val="outset" w:sz="6" w:space="0" w:color="414142"/>
              <w:right w:val="single" w:sz="4" w:space="0" w:color="auto"/>
            </w:tcBorders>
            <w:vAlign w:val="center"/>
          </w:tcPr>
          <w:p w14:paraId="1C047F11" w14:textId="77777777" w:rsidR="003D514C" w:rsidRPr="00A85536" w:rsidRDefault="003D514C" w:rsidP="00D0553B">
            <w:pPr>
              <w:spacing w:after="0" w:line="240" w:lineRule="auto"/>
              <w:ind w:left="57"/>
              <w:rPr>
                <w:rFonts w:ascii="Times New Roman" w:hAnsi="Times New Roman" w:cs="Times New Roman"/>
                <w:iCs/>
                <w:sz w:val="24"/>
                <w:szCs w:val="24"/>
              </w:rPr>
            </w:pPr>
            <w:r w:rsidRPr="00A85536">
              <w:rPr>
                <w:rFonts w:ascii="Times New Roman" w:hAnsi="Times New Roman" w:cs="Times New Roman"/>
                <w:iCs/>
                <w:sz w:val="24"/>
                <w:szCs w:val="24"/>
              </w:rPr>
              <w:t>Netiks pārņemts.</w:t>
            </w:r>
          </w:p>
        </w:tc>
        <w:tc>
          <w:tcPr>
            <w:tcW w:w="1668" w:type="pct"/>
            <w:gridSpan w:val="2"/>
            <w:tcBorders>
              <w:top w:val="outset" w:sz="6" w:space="0" w:color="414142"/>
              <w:left w:val="single" w:sz="4" w:space="0" w:color="auto"/>
              <w:bottom w:val="outset" w:sz="6" w:space="0" w:color="414142"/>
              <w:right w:val="outset" w:sz="6" w:space="0" w:color="414142"/>
            </w:tcBorders>
            <w:vAlign w:val="center"/>
          </w:tcPr>
          <w:p w14:paraId="738B7BE6" w14:textId="77777777" w:rsidR="003D514C" w:rsidRPr="00A85536" w:rsidRDefault="003D514C" w:rsidP="00D0553B">
            <w:pPr>
              <w:spacing w:after="0" w:line="240" w:lineRule="auto"/>
              <w:ind w:left="57"/>
              <w:rPr>
                <w:rFonts w:ascii="Times New Roman" w:hAnsi="Times New Roman" w:cs="Times New Roman"/>
                <w:iCs/>
                <w:sz w:val="24"/>
                <w:szCs w:val="24"/>
              </w:rPr>
            </w:pPr>
            <w:r w:rsidRPr="00A85536">
              <w:rPr>
                <w:rFonts w:ascii="Times New Roman" w:hAnsi="Times New Roman" w:cs="Times New Roman"/>
                <w:iCs/>
                <w:sz w:val="24"/>
                <w:szCs w:val="24"/>
              </w:rPr>
              <w:t>Attiecas uz Eiropas Komisijas pilnvarām.</w:t>
            </w:r>
          </w:p>
        </w:tc>
      </w:tr>
      <w:tr w:rsidR="003D514C" w:rsidRPr="00A85536" w14:paraId="72DBD9A0" w14:textId="77777777" w:rsidTr="00F9626A">
        <w:tblPrEx>
          <w:jc w:val="center"/>
          <w:tblInd w:w="0" w:type="dxa"/>
        </w:tblPrEx>
        <w:trPr>
          <w:jc w:val="center"/>
        </w:trPr>
        <w:tc>
          <w:tcPr>
            <w:tcW w:w="909" w:type="pct"/>
            <w:gridSpan w:val="2"/>
            <w:tcBorders>
              <w:top w:val="outset" w:sz="6" w:space="0" w:color="414142"/>
              <w:left w:val="outset" w:sz="6" w:space="0" w:color="414142"/>
              <w:bottom w:val="outset" w:sz="6" w:space="0" w:color="414142"/>
              <w:right w:val="outset" w:sz="6" w:space="0" w:color="414142"/>
            </w:tcBorders>
            <w:vAlign w:val="center"/>
          </w:tcPr>
          <w:p w14:paraId="7E64B238" w14:textId="77777777" w:rsidR="003D514C" w:rsidRPr="00A85536" w:rsidRDefault="003D514C" w:rsidP="00D0553B">
            <w:pPr>
              <w:spacing w:after="0" w:line="240" w:lineRule="auto"/>
              <w:ind w:left="57"/>
              <w:rPr>
                <w:rFonts w:ascii="Times New Roman" w:hAnsi="Times New Roman" w:cs="Times New Roman"/>
                <w:spacing w:val="-3"/>
                <w:sz w:val="24"/>
                <w:szCs w:val="24"/>
              </w:rPr>
            </w:pPr>
            <w:r w:rsidRPr="00A85536">
              <w:rPr>
                <w:rFonts w:ascii="Times New Roman" w:hAnsi="Times New Roman" w:cs="Times New Roman"/>
                <w:spacing w:val="-3"/>
                <w:sz w:val="24"/>
                <w:szCs w:val="24"/>
              </w:rPr>
              <w:t>12.panta 1.daļa</w:t>
            </w:r>
          </w:p>
        </w:tc>
        <w:tc>
          <w:tcPr>
            <w:tcW w:w="1061" w:type="pct"/>
            <w:gridSpan w:val="2"/>
            <w:tcBorders>
              <w:top w:val="outset" w:sz="6" w:space="0" w:color="414142"/>
              <w:left w:val="outset" w:sz="6" w:space="0" w:color="414142"/>
              <w:bottom w:val="outset" w:sz="6" w:space="0" w:color="414142"/>
              <w:right w:val="single" w:sz="4" w:space="0" w:color="auto"/>
            </w:tcBorders>
            <w:vAlign w:val="center"/>
          </w:tcPr>
          <w:p w14:paraId="78161510" w14:textId="4A774278" w:rsidR="003D514C" w:rsidRPr="00A85536" w:rsidRDefault="003D514C" w:rsidP="00D0553B">
            <w:pPr>
              <w:spacing w:after="0" w:line="240" w:lineRule="auto"/>
              <w:ind w:left="57"/>
              <w:rPr>
                <w:rFonts w:ascii="Times New Roman" w:hAnsi="Times New Roman" w:cs="Times New Roman"/>
                <w:iCs/>
                <w:sz w:val="24"/>
                <w:szCs w:val="24"/>
              </w:rPr>
            </w:pPr>
            <w:r w:rsidRPr="00A85536">
              <w:rPr>
                <w:rFonts w:ascii="Times New Roman" w:hAnsi="Times New Roman" w:cs="Times New Roman"/>
                <w:iCs/>
                <w:sz w:val="24"/>
                <w:szCs w:val="24"/>
              </w:rPr>
              <w:t>Atkritumu apsaimniekošanas likuma 33.</w:t>
            </w:r>
            <w:r w:rsidR="00407ED2">
              <w:rPr>
                <w:rFonts w:ascii="Times New Roman" w:hAnsi="Times New Roman" w:cs="Times New Roman"/>
                <w:iCs/>
                <w:sz w:val="24"/>
                <w:szCs w:val="24"/>
              </w:rPr>
              <w:t> </w:t>
            </w:r>
            <w:r w:rsidRPr="00A85536">
              <w:rPr>
                <w:rFonts w:ascii="Times New Roman" w:hAnsi="Times New Roman" w:cs="Times New Roman"/>
                <w:iCs/>
                <w:sz w:val="24"/>
                <w:szCs w:val="24"/>
              </w:rPr>
              <w:t>pants</w:t>
            </w:r>
          </w:p>
        </w:tc>
        <w:tc>
          <w:tcPr>
            <w:tcW w:w="1362" w:type="pct"/>
            <w:gridSpan w:val="2"/>
            <w:tcBorders>
              <w:top w:val="outset" w:sz="6" w:space="0" w:color="414142"/>
              <w:left w:val="single" w:sz="4" w:space="0" w:color="auto"/>
              <w:bottom w:val="outset" w:sz="6" w:space="0" w:color="414142"/>
              <w:right w:val="single" w:sz="4" w:space="0" w:color="auto"/>
            </w:tcBorders>
            <w:vAlign w:val="center"/>
          </w:tcPr>
          <w:p w14:paraId="0232F76F" w14:textId="77777777" w:rsidR="003D514C" w:rsidRPr="00A85536" w:rsidRDefault="003D514C" w:rsidP="00D0553B">
            <w:pPr>
              <w:spacing w:after="0" w:line="240" w:lineRule="auto"/>
              <w:ind w:left="57"/>
              <w:rPr>
                <w:rFonts w:ascii="Times New Roman" w:hAnsi="Times New Roman" w:cs="Times New Roman"/>
                <w:iCs/>
                <w:sz w:val="24"/>
                <w:szCs w:val="24"/>
              </w:rPr>
            </w:pPr>
            <w:r w:rsidRPr="00A85536">
              <w:rPr>
                <w:rFonts w:ascii="Times New Roman" w:hAnsi="Times New Roman" w:cs="Times New Roman"/>
                <w:iCs/>
                <w:sz w:val="24"/>
                <w:szCs w:val="24"/>
              </w:rPr>
              <w:t>Atbilst pilnībā</w:t>
            </w:r>
          </w:p>
        </w:tc>
        <w:tc>
          <w:tcPr>
            <w:tcW w:w="1668" w:type="pct"/>
            <w:gridSpan w:val="2"/>
            <w:tcBorders>
              <w:top w:val="outset" w:sz="6" w:space="0" w:color="414142"/>
              <w:left w:val="single" w:sz="4" w:space="0" w:color="auto"/>
              <w:bottom w:val="outset" w:sz="6" w:space="0" w:color="414142"/>
              <w:right w:val="outset" w:sz="6" w:space="0" w:color="414142"/>
            </w:tcBorders>
            <w:vAlign w:val="center"/>
          </w:tcPr>
          <w:p w14:paraId="784B1119" w14:textId="77777777" w:rsidR="003D514C" w:rsidRPr="00A85536" w:rsidRDefault="003D514C" w:rsidP="00D0553B">
            <w:pPr>
              <w:spacing w:after="0" w:line="240" w:lineRule="auto"/>
              <w:ind w:left="57"/>
              <w:rPr>
                <w:rFonts w:ascii="Times New Roman" w:hAnsi="Times New Roman" w:cs="Times New Roman"/>
                <w:iCs/>
                <w:sz w:val="24"/>
                <w:szCs w:val="24"/>
              </w:rPr>
            </w:pPr>
            <w:r w:rsidRPr="00A85536">
              <w:rPr>
                <w:rFonts w:ascii="Times New Roman" w:hAnsi="Times New Roman" w:cs="Times New Roman"/>
                <w:spacing w:val="-2"/>
                <w:sz w:val="24"/>
                <w:szCs w:val="24"/>
              </w:rPr>
              <w:t>Nav noteiktas stingrākas prasības</w:t>
            </w:r>
          </w:p>
        </w:tc>
      </w:tr>
      <w:tr w:rsidR="003D514C" w:rsidRPr="00A85536" w14:paraId="56B814A0" w14:textId="77777777" w:rsidTr="00F9626A">
        <w:tblPrEx>
          <w:jc w:val="center"/>
          <w:tblInd w:w="0" w:type="dxa"/>
        </w:tblPrEx>
        <w:trPr>
          <w:jc w:val="center"/>
        </w:trPr>
        <w:tc>
          <w:tcPr>
            <w:tcW w:w="909" w:type="pct"/>
            <w:gridSpan w:val="2"/>
            <w:tcBorders>
              <w:top w:val="outset" w:sz="6" w:space="0" w:color="414142"/>
              <w:left w:val="outset" w:sz="6" w:space="0" w:color="414142"/>
              <w:bottom w:val="outset" w:sz="6" w:space="0" w:color="414142"/>
              <w:right w:val="outset" w:sz="6" w:space="0" w:color="414142"/>
            </w:tcBorders>
            <w:vAlign w:val="center"/>
          </w:tcPr>
          <w:p w14:paraId="7738D578" w14:textId="77777777" w:rsidR="003D514C" w:rsidRPr="00A85536" w:rsidRDefault="003D514C" w:rsidP="00D0553B">
            <w:pPr>
              <w:spacing w:after="0" w:line="240" w:lineRule="auto"/>
              <w:ind w:left="57"/>
              <w:rPr>
                <w:rFonts w:ascii="Times New Roman" w:hAnsi="Times New Roman" w:cs="Times New Roman"/>
                <w:spacing w:val="-3"/>
                <w:sz w:val="24"/>
                <w:szCs w:val="24"/>
              </w:rPr>
            </w:pPr>
            <w:r w:rsidRPr="00A85536">
              <w:rPr>
                <w:rFonts w:ascii="Times New Roman" w:hAnsi="Times New Roman" w:cs="Times New Roman"/>
                <w:spacing w:val="-3"/>
                <w:sz w:val="24"/>
                <w:szCs w:val="24"/>
              </w:rPr>
              <w:t>12.panta 2.daļa</w:t>
            </w:r>
          </w:p>
        </w:tc>
        <w:tc>
          <w:tcPr>
            <w:tcW w:w="1061" w:type="pct"/>
            <w:gridSpan w:val="2"/>
            <w:tcBorders>
              <w:top w:val="outset" w:sz="6" w:space="0" w:color="414142"/>
              <w:left w:val="outset" w:sz="6" w:space="0" w:color="414142"/>
              <w:bottom w:val="outset" w:sz="6" w:space="0" w:color="414142"/>
              <w:right w:val="single" w:sz="4" w:space="0" w:color="auto"/>
            </w:tcBorders>
            <w:vAlign w:val="center"/>
          </w:tcPr>
          <w:p w14:paraId="5A6250A8" w14:textId="4834FF0D" w:rsidR="003D514C" w:rsidRPr="00A85536" w:rsidRDefault="003D514C" w:rsidP="00D0553B">
            <w:pPr>
              <w:spacing w:after="0" w:line="240" w:lineRule="auto"/>
              <w:ind w:left="57"/>
              <w:rPr>
                <w:rFonts w:ascii="Times New Roman" w:hAnsi="Times New Roman" w:cs="Times New Roman"/>
                <w:iCs/>
                <w:sz w:val="24"/>
                <w:szCs w:val="24"/>
              </w:rPr>
            </w:pPr>
            <w:r w:rsidRPr="00A85536">
              <w:rPr>
                <w:rFonts w:ascii="Times New Roman" w:hAnsi="Times New Roman" w:cs="Times New Roman"/>
                <w:iCs/>
                <w:sz w:val="24"/>
                <w:szCs w:val="24"/>
              </w:rPr>
              <w:t>MK noteikumu Nr.</w:t>
            </w:r>
            <w:r w:rsidR="00407ED2">
              <w:rPr>
                <w:rFonts w:ascii="Times New Roman" w:hAnsi="Times New Roman" w:cs="Times New Roman"/>
                <w:iCs/>
                <w:sz w:val="24"/>
                <w:szCs w:val="24"/>
              </w:rPr>
              <w:t> </w:t>
            </w:r>
            <w:r w:rsidRPr="00A85536">
              <w:rPr>
                <w:rFonts w:ascii="Times New Roman" w:hAnsi="Times New Roman" w:cs="Times New Roman"/>
                <w:iCs/>
                <w:sz w:val="24"/>
                <w:szCs w:val="24"/>
              </w:rPr>
              <w:t>485 19. un 20.</w:t>
            </w:r>
            <w:r w:rsidR="00407ED2">
              <w:rPr>
                <w:rFonts w:ascii="Times New Roman" w:hAnsi="Times New Roman" w:cs="Times New Roman"/>
                <w:iCs/>
                <w:sz w:val="24"/>
                <w:szCs w:val="24"/>
              </w:rPr>
              <w:t> </w:t>
            </w:r>
            <w:r w:rsidRPr="00A85536">
              <w:rPr>
                <w:rFonts w:ascii="Times New Roman" w:hAnsi="Times New Roman" w:cs="Times New Roman"/>
                <w:iCs/>
                <w:sz w:val="24"/>
                <w:szCs w:val="24"/>
              </w:rPr>
              <w:t>punkts</w:t>
            </w:r>
          </w:p>
        </w:tc>
        <w:tc>
          <w:tcPr>
            <w:tcW w:w="1362" w:type="pct"/>
            <w:gridSpan w:val="2"/>
            <w:tcBorders>
              <w:top w:val="outset" w:sz="6" w:space="0" w:color="414142"/>
              <w:left w:val="single" w:sz="4" w:space="0" w:color="auto"/>
              <w:bottom w:val="outset" w:sz="6" w:space="0" w:color="414142"/>
              <w:right w:val="single" w:sz="4" w:space="0" w:color="auto"/>
            </w:tcBorders>
            <w:vAlign w:val="center"/>
          </w:tcPr>
          <w:p w14:paraId="08BD24D0" w14:textId="77777777" w:rsidR="003D514C" w:rsidRPr="00A85536" w:rsidRDefault="003D514C" w:rsidP="00D0553B">
            <w:pPr>
              <w:spacing w:after="0" w:line="240" w:lineRule="auto"/>
              <w:ind w:left="57"/>
              <w:rPr>
                <w:rFonts w:ascii="Times New Roman" w:hAnsi="Times New Roman" w:cs="Times New Roman"/>
                <w:iCs/>
                <w:sz w:val="24"/>
                <w:szCs w:val="24"/>
              </w:rPr>
            </w:pPr>
            <w:r w:rsidRPr="00A85536">
              <w:rPr>
                <w:rFonts w:ascii="Times New Roman" w:hAnsi="Times New Roman" w:cs="Times New Roman"/>
                <w:iCs/>
                <w:sz w:val="24"/>
                <w:szCs w:val="24"/>
              </w:rPr>
              <w:t>Atbilst pilnībā</w:t>
            </w:r>
          </w:p>
        </w:tc>
        <w:tc>
          <w:tcPr>
            <w:tcW w:w="1668" w:type="pct"/>
            <w:gridSpan w:val="2"/>
            <w:tcBorders>
              <w:top w:val="outset" w:sz="6" w:space="0" w:color="414142"/>
              <w:left w:val="single" w:sz="4" w:space="0" w:color="auto"/>
              <w:bottom w:val="outset" w:sz="6" w:space="0" w:color="414142"/>
              <w:right w:val="outset" w:sz="6" w:space="0" w:color="414142"/>
            </w:tcBorders>
            <w:vAlign w:val="center"/>
          </w:tcPr>
          <w:p w14:paraId="5B39E2A1" w14:textId="77777777" w:rsidR="003D514C" w:rsidRPr="00A85536" w:rsidRDefault="003D514C" w:rsidP="00D0553B">
            <w:pPr>
              <w:spacing w:after="0" w:line="240" w:lineRule="auto"/>
              <w:ind w:left="57"/>
              <w:rPr>
                <w:rFonts w:ascii="Times New Roman" w:hAnsi="Times New Roman" w:cs="Times New Roman"/>
                <w:iCs/>
                <w:sz w:val="24"/>
                <w:szCs w:val="24"/>
              </w:rPr>
            </w:pPr>
            <w:r w:rsidRPr="00A85536">
              <w:rPr>
                <w:rFonts w:ascii="Times New Roman" w:hAnsi="Times New Roman" w:cs="Times New Roman"/>
                <w:spacing w:val="-2"/>
                <w:sz w:val="24"/>
                <w:szCs w:val="24"/>
              </w:rPr>
              <w:t>Nav noteiktas stingrākas prasības</w:t>
            </w:r>
          </w:p>
        </w:tc>
      </w:tr>
      <w:tr w:rsidR="003D514C" w:rsidRPr="00A85536" w14:paraId="09ABEC4A" w14:textId="77777777" w:rsidTr="00F9626A">
        <w:tblPrEx>
          <w:jc w:val="center"/>
          <w:tblInd w:w="0" w:type="dxa"/>
        </w:tblPrEx>
        <w:trPr>
          <w:jc w:val="center"/>
        </w:trPr>
        <w:tc>
          <w:tcPr>
            <w:tcW w:w="909" w:type="pct"/>
            <w:gridSpan w:val="2"/>
            <w:tcBorders>
              <w:top w:val="outset" w:sz="6" w:space="0" w:color="414142"/>
              <w:left w:val="outset" w:sz="6" w:space="0" w:color="414142"/>
              <w:bottom w:val="outset" w:sz="6" w:space="0" w:color="414142"/>
              <w:right w:val="outset" w:sz="6" w:space="0" w:color="414142"/>
            </w:tcBorders>
            <w:vAlign w:val="center"/>
          </w:tcPr>
          <w:p w14:paraId="6EFC2BAB" w14:textId="77777777" w:rsidR="003D514C" w:rsidRPr="00A85536" w:rsidRDefault="003D514C" w:rsidP="00D0553B">
            <w:pPr>
              <w:spacing w:after="0" w:line="240" w:lineRule="auto"/>
              <w:ind w:left="57"/>
              <w:rPr>
                <w:rFonts w:ascii="Times New Roman" w:hAnsi="Times New Roman" w:cs="Times New Roman"/>
                <w:spacing w:val="-3"/>
                <w:sz w:val="24"/>
                <w:szCs w:val="24"/>
              </w:rPr>
            </w:pPr>
            <w:r w:rsidRPr="00A85536">
              <w:rPr>
                <w:rFonts w:ascii="Times New Roman" w:hAnsi="Times New Roman" w:cs="Times New Roman"/>
                <w:spacing w:val="-3"/>
                <w:sz w:val="24"/>
                <w:szCs w:val="24"/>
              </w:rPr>
              <w:t>12.panta 3.daļa</w:t>
            </w:r>
          </w:p>
        </w:tc>
        <w:tc>
          <w:tcPr>
            <w:tcW w:w="1061" w:type="pct"/>
            <w:gridSpan w:val="2"/>
            <w:tcBorders>
              <w:top w:val="outset" w:sz="6" w:space="0" w:color="414142"/>
              <w:left w:val="outset" w:sz="6" w:space="0" w:color="414142"/>
              <w:bottom w:val="outset" w:sz="6" w:space="0" w:color="414142"/>
              <w:right w:val="single" w:sz="4" w:space="0" w:color="auto"/>
            </w:tcBorders>
            <w:vAlign w:val="center"/>
          </w:tcPr>
          <w:p w14:paraId="5B242E63" w14:textId="34296E5D" w:rsidR="003D514C" w:rsidRPr="00A85536" w:rsidRDefault="003D514C" w:rsidP="00D0553B">
            <w:pPr>
              <w:spacing w:after="0" w:line="240" w:lineRule="auto"/>
              <w:ind w:left="57"/>
              <w:rPr>
                <w:rFonts w:ascii="Times New Roman" w:hAnsi="Times New Roman" w:cs="Times New Roman"/>
                <w:iCs/>
                <w:sz w:val="24"/>
                <w:szCs w:val="24"/>
              </w:rPr>
            </w:pPr>
            <w:r w:rsidRPr="00A85536">
              <w:rPr>
                <w:rFonts w:ascii="Times New Roman" w:hAnsi="Times New Roman" w:cs="Times New Roman"/>
                <w:iCs/>
                <w:sz w:val="24"/>
                <w:szCs w:val="24"/>
              </w:rPr>
              <w:t>MK noteikumu Nr.</w:t>
            </w:r>
            <w:r w:rsidR="00407ED2">
              <w:rPr>
                <w:rFonts w:ascii="Times New Roman" w:hAnsi="Times New Roman" w:cs="Times New Roman"/>
                <w:iCs/>
                <w:sz w:val="24"/>
                <w:szCs w:val="24"/>
              </w:rPr>
              <w:t> </w:t>
            </w:r>
            <w:r w:rsidRPr="00A85536">
              <w:rPr>
                <w:rFonts w:ascii="Times New Roman" w:hAnsi="Times New Roman" w:cs="Times New Roman"/>
                <w:iCs/>
                <w:sz w:val="24"/>
                <w:szCs w:val="24"/>
              </w:rPr>
              <w:t>485 16.punkts</w:t>
            </w:r>
          </w:p>
        </w:tc>
        <w:tc>
          <w:tcPr>
            <w:tcW w:w="1362" w:type="pct"/>
            <w:gridSpan w:val="2"/>
            <w:tcBorders>
              <w:top w:val="outset" w:sz="6" w:space="0" w:color="414142"/>
              <w:left w:val="single" w:sz="4" w:space="0" w:color="auto"/>
              <w:bottom w:val="outset" w:sz="6" w:space="0" w:color="414142"/>
              <w:right w:val="single" w:sz="4" w:space="0" w:color="auto"/>
            </w:tcBorders>
            <w:vAlign w:val="center"/>
          </w:tcPr>
          <w:p w14:paraId="16148221" w14:textId="77777777" w:rsidR="003D514C" w:rsidRPr="00A85536" w:rsidRDefault="003D514C" w:rsidP="00D0553B">
            <w:pPr>
              <w:spacing w:after="0" w:line="240" w:lineRule="auto"/>
              <w:ind w:left="57"/>
              <w:rPr>
                <w:rFonts w:ascii="Times New Roman" w:hAnsi="Times New Roman" w:cs="Times New Roman"/>
                <w:iCs/>
                <w:sz w:val="24"/>
                <w:szCs w:val="24"/>
              </w:rPr>
            </w:pPr>
            <w:r w:rsidRPr="00A85536">
              <w:rPr>
                <w:rFonts w:ascii="Times New Roman" w:hAnsi="Times New Roman" w:cs="Times New Roman"/>
                <w:iCs/>
                <w:sz w:val="24"/>
                <w:szCs w:val="24"/>
              </w:rPr>
              <w:t>Atbilst pilnībā</w:t>
            </w:r>
          </w:p>
        </w:tc>
        <w:tc>
          <w:tcPr>
            <w:tcW w:w="1668" w:type="pct"/>
            <w:gridSpan w:val="2"/>
            <w:tcBorders>
              <w:top w:val="outset" w:sz="6" w:space="0" w:color="414142"/>
              <w:left w:val="single" w:sz="4" w:space="0" w:color="auto"/>
              <w:bottom w:val="outset" w:sz="6" w:space="0" w:color="414142"/>
              <w:right w:val="outset" w:sz="6" w:space="0" w:color="414142"/>
            </w:tcBorders>
            <w:vAlign w:val="center"/>
          </w:tcPr>
          <w:p w14:paraId="2BD0F0A0" w14:textId="77777777" w:rsidR="003D514C" w:rsidRPr="00A85536" w:rsidRDefault="003D514C" w:rsidP="00D0553B">
            <w:pPr>
              <w:spacing w:after="0" w:line="240" w:lineRule="auto"/>
              <w:ind w:left="57"/>
              <w:rPr>
                <w:rFonts w:ascii="Times New Roman" w:hAnsi="Times New Roman" w:cs="Times New Roman"/>
                <w:iCs/>
                <w:sz w:val="24"/>
                <w:szCs w:val="24"/>
              </w:rPr>
            </w:pPr>
            <w:r w:rsidRPr="00A85536">
              <w:rPr>
                <w:rFonts w:ascii="Times New Roman" w:hAnsi="Times New Roman" w:cs="Times New Roman"/>
                <w:spacing w:val="-2"/>
                <w:sz w:val="24"/>
                <w:szCs w:val="24"/>
              </w:rPr>
              <w:t>Nav noteiktas stingrākas prasības</w:t>
            </w:r>
          </w:p>
        </w:tc>
      </w:tr>
      <w:tr w:rsidR="003D514C" w:rsidRPr="00A85536" w14:paraId="2F2C6E3D" w14:textId="77777777" w:rsidTr="00F9626A">
        <w:tblPrEx>
          <w:jc w:val="center"/>
          <w:tblInd w:w="0" w:type="dxa"/>
        </w:tblPrEx>
        <w:trPr>
          <w:jc w:val="center"/>
        </w:trPr>
        <w:tc>
          <w:tcPr>
            <w:tcW w:w="909" w:type="pct"/>
            <w:gridSpan w:val="2"/>
            <w:tcBorders>
              <w:top w:val="outset" w:sz="6" w:space="0" w:color="414142"/>
              <w:left w:val="outset" w:sz="6" w:space="0" w:color="414142"/>
              <w:bottom w:val="outset" w:sz="6" w:space="0" w:color="414142"/>
              <w:right w:val="outset" w:sz="6" w:space="0" w:color="414142"/>
            </w:tcBorders>
            <w:vAlign w:val="center"/>
          </w:tcPr>
          <w:p w14:paraId="23949545" w14:textId="77777777" w:rsidR="003D514C" w:rsidRPr="00A85536" w:rsidRDefault="003D514C" w:rsidP="00D0553B">
            <w:pPr>
              <w:spacing w:after="0" w:line="240" w:lineRule="auto"/>
              <w:ind w:left="57"/>
              <w:rPr>
                <w:rFonts w:ascii="Times New Roman" w:hAnsi="Times New Roman" w:cs="Times New Roman"/>
                <w:spacing w:val="-3"/>
                <w:sz w:val="24"/>
                <w:szCs w:val="24"/>
              </w:rPr>
            </w:pPr>
            <w:r w:rsidRPr="00A85536">
              <w:rPr>
                <w:rFonts w:ascii="Times New Roman" w:hAnsi="Times New Roman" w:cs="Times New Roman"/>
                <w:spacing w:val="-3"/>
                <w:sz w:val="24"/>
                <w:szCs w:val="24"/>
              </w:rPr>
              <w:t>12.panta 4.daļa</w:t>
            </w:r>
          </w:p>
        </w:tc>
        <w:tc>
          <w:tcPr>
            <w:tcW w:w="1061" w:type="pct"/>
            <w:gridSpan w:val="2"/>
            <w:tcBorders>
              <w:top w:val="outset" w:sz="6" w:space="0" w:color="414142"/>
              <w:left w:val="outset" w:sz="6" w:space="0" w:color="414142"/>
              <w:bottom w:val="outset" w:sz="6" w:space="0" w:color="414142"/>
              <w:right w:val="single" w:sz="4" w:space="0" w:color="auto"/>
            </w:tcBorders>
            <w:vAlign w:val="center"/>
          </w:tcPr>
          <w:p w14:paraId="162F4F5C" w14:textId="60A74895" w:rsidR="003D514C" w:rsidRPr="000B7428" w:rsidRDefault="00F9698B" w:rsidP="00000AD8">
            <w:pPr>
              <w:spacing w:after="0" w:line="240" w:lineRule="auto"/>
              <w:ind w:left="57"/>
              <w:rPr>
                <w:rFonts w:ascii="Times New Roman" w:hAnsi="Times New Roman" w:cs="Times New Roman"/>
                <w:iCs/>
                <w:sz w:val="24"/>
                <w:szCs w:val="24"/>
              </w:rPr>
            </w:pPr>
            <w:r>
              <w:rPr>
                <w:rFonts w:ascii="Times New Roman" w:hAnsi="Times New Roman" w:cs="Times New Roman"/>
                <w:spacing w:val="-2"/>
                <w:sz w:val="24"/>
                <w:szCs w:val="24"/>
              </w:rPr>
              <w:t>36</w:t>
            </w:r>
            <w:r w:rsidR="003D514C" w:rsidRPr="000B7428">
              <w:rPr>
                <w:rFonts w:ascii="Times New Roman" w:hAnsi="Times New Roman" w:cs="Times New Roman"/>
                <w:spacing w:val="-2"/>
                <w:sz w:val="24"/>
                <w:szCs w:val="24"/>
              </w:rPr>
              <w:t>.</w:t>
            </w:r>
            <w:r w:rsidR="00407ED2" w:rsidRPr="000B7428">
              <w:rPr>
                <w:rFonts w:ascii="Times New Roman" w:hAnsi="Times New Roman" w:cs="Times New Roman"/>
                <w:spacing w:val="-2"/>
                <w:sz w:val="24"/>
                <w:szCs w:val="24"/>
              </w:rPr>
              <w:t> </w:t>
            </w:r>
            <w:r w:rsidR="003D514C" w:rsidRPr="000B7428">
              <w:rPr>
                <w:rFonts w:ascii="Times New Roman" w:hAnsi="Times New Roman" w:cs="Times New Roman"/>
                <w:spacing w:val="-2"/>
                <w:sz w:val="24"/>
                <w:szCs w:val="24"/>
              </w:rPr>
              <w:t>punkts</w:t>
            </w:r>
            <w:r w:rsidR="00000AD8" w:rsidRPr="000B7428">
              <w:rPr>
                <w:rFonts w:ascii="Times New Roman" w:hAnsi="Times New Roman" w:cs="Times New Roman"/>
                <w:spacing w:val="-2"/>
                <w:sz w:val="24"/>
                <w:szCs w:val="24"/>
              </w:rPr>
              <w:t xml:space="preserve"> un </w:t>
            </w:r>
            <w:r w:rsidR="003D514C" w:rsidRPr="000B7428">
              <w:rPr>
                <w:rFonts w:ascii="Times New Roman" w:hAnsi="Times New Roman" w:cs="Times New Roman"/>
                <w:spacing w:val="-2"/>
                <w:sz w:val="24"/>
                <w:szCs w:val="24"/>
              </w:rPr>
              <w:t>1.pielikums</w:t>
            </w:r>
          </w:p>
        </w:tc>
        <w:tc>
          <w:tcPr>
            <w:tcW w:w="1362" w:type="pct"/>
            <w:gridSpan w:val="2"/>
            <w:tcBorders>
              <w:top w:val="outset" w:sz="6" w:space="0" w:color="414142"/>
              <w:left w:val="single" w:sz="4" w:space="0" w:color="auto"/>
              <w:bottom w:val="outset" w:sz="6" w:space="0" w:color="414142"/>
              <w:right w:val="single" w:sz="4" w:space="0" w:color="auto"/>
            </w:tcBorders>
            <w:vAlign w:val="center"/>
          </w:tcPr>
          <w:p w14:paraId="3004475A" w14:textId="77777777" w:rsidR="003D514C" w:rsidRPr="00A85536" w:rsidRDefault="003D514C" w:rsidP="00D0553B">
            <w:pPr>
              <w:spacing w:after="0" w:line="240" w:lineRule="auto"/>
              <w:ind w:left="57"/>
              <w:rPr>
                <w:rFonts w:ascii="Times New Roman" w:hAnsi="Times New Roman" w:cs="Times New Roman"/>
                <w:iCs/>
                <w:sz w:val="24"/>
                <w:szCs w:val="24"/>
              </w:rPr>
            </w:pPr>
            <w:r w:rsidRPr="00A85536">
              <w:rPr>
                <w:rFonts w:ascii="Times New Roman" w:hAnsi="Times New Roman" w:cs="Times New Roman"/>
                <w:iCs/>
                <w:sz w:val="24"/>
                <w:szCs w:val="24"/>
              </w:rPr>
              <w:t>Atbilst pilnībā</w:t>
            </w:r>
          </w:p>
        </w:tc>
        <w:tc>
          <w:tcPr>
            <w:tcW w:w="1668" w:type="pct"/>
            <w:gridSpan w:val="2"/>
            <w:tcBorders>
              <w:top w:val="outset" w:sz="6" w:space="0" w:color="414142"/>
              <w:left w:val="single" w:sz="4" w:space="0" w:color="auto"/>
              <w:bottom w:val="outset" w:sz="6" w:space="0" w:color="414142"/>
              <w:right w:val="outset" w:sz="6" w:space="0" w:color="414142"/>
            </w:tcBorders>
            <w:vAlign w:val="center"/>
          </w:tcPr>
          <w:p w14:paraId="2F3213C0" w14:textId="77777777" w:rsidR="003D514C" w:rsidRPr="00A85536" w:rsidRDefault="003D514C" w:rsidP="00D0553B">
            <w:pPr>
              <w:spacing w:after="0" w:line="240" w:lineRule="auto"/>
              <w:ind w:left="57"/>
              <w:rPr>
                <w:rFonts w:ascii="Times New Roman" w:hAnsi="Times New Roman" w:cs="Times New Roman"/>
                <w:iCs/>
                <w:sz w:val="24"/>
                <w:szCs w:val="24"/>
              </w:rPr>
            </w:pPr>
            <w:r w:rsidRPr="00A85536">
              <w:rPr>
                <w:rFonts w:ascii="Times New Roman" w:hAnsi="Times New Roman" w:cs="Times New Roman"/>
                <w:spacing w:val="-2"/>
                <w:sz w:val="24"/>
                <w:szCs w:val="24"/>
              </w:rPr>
              <w:t>Nav noteiktas stingrākas prasības</w:t>
            </w:r>
          </w:p>
        </w:tc>
      </w:tr>
      <w:tr w:rsidR="003D514C" w:rsidRPr="00A85536" w14:paraId="243A8235" w14:textId="77777777" w:rsidTr="00F9626A">
        <w:tblPrEx>
          <w:jc w:val="center"/>
          <w:tblInd w:w="0" w:type="dxa"/>
        </w:tblPrEx>
        <w:trPr>
          <w:jc w:val="center"/>
        </w:trPr>
        <w:tc>
          <w:tcPr>
            <w:tcW w:w="909" w:type="pct"/>
            <w:gridSpan w:val="2"/>
            <w:tcBorders>
              <w:top w:val="outset" w:sz="6" w:space="0" w:color="414142"/>
              <w:left w:val="outset" w:sz="6" w:space="0" w:color="414142"/>
              <w:bottom w:val="outset" w:sz="6" w:space="0" w:color="414142"/>
              <w:right w:val="outset" w:sz="6" w:space="0" w:color="414142"/>
            </w:tcBorders>
            <w:vAlign w:val="center"/>
          </w:tcPr>
          <w:p w14:paraId="568DEA8F" w14:textId="77777777" w:rsidR="003D514C" w:rsidRPr="00A85536" w:rsidRDefault="003D514C" w:rsidP="00D0553B">
            <w:pPr>
              <w:spacing w:after="0" w:line="240" w:lineRule="auto"/>
              <w:ind w:left="57"/>
              <w:rPr>
                <w:rFonts w:ascii="Times New Roman" w:hAnsi="Times New Roman" w:cs="Times New Roman"/>
                <w:spacing w:val="-3"/>
                <w:sz w:val="24"/>
                <w:szCs w:val="24"/>
              </w:rPr>
            </w:pPr>
            <w:r w:rsidRPr="00A85536">
              <w:rPr>
                <w:rFonts w:ascii="Times New Roman" w:hAnsi="Times New Roman" w:cs="Times New Roman"/>
                <w:spacing w:val="-3"/>
                <w:sz w:val="24"/>
                <w:szCs w:val="24"/>
              </w:rPr>
              <w:t>12.panta 5.daļa</w:t>
            </w:r>
          </w:p>
        </w:tc>
        <w:tc>
          <w:tcPr>
            <w:tcW w:w="1061" w:type="pct"/>
            <w:gridSpan w:val="2"/>
            <w:tcBorders>
              <w:top w:val="outset" w:sz="6" w:space="0" w:color="414142"/>
              <w:left w:val="outset" w:sz="6" w:space="0" w:color="414142"/>
              <w:bottom w:val="outset" w:sz="6" w:space="0" w:color="414142"/>
              <w:right w:val="single" w:sz="4" w:space="0" w:color="auto"/>
            </w:tcBorders>
            <w:vAlign w:val="center"/>
          </w:tcPr>
          <w:p w14:paraId="1D6C45F8" w14:textId="31FDDD5C" w:rsidR="003D514C" w:rsidRPr="00A85536" w:rsidRDefault="003D514C" w:rsidP="00D0553B">
            <w:pPr>
              <w:spacing w:after="0" w:line="240" w:lineRule="auto"/>
              <w:ind w:left="57"/>
              <w:rPr>
                <w:rFonts w:ascii="Times New Roman" w:hAnsi="Times New Roman" w:cs="Times New Roman"/>
                <w:iCs/>
                <w:sz w:val="24"/>
                <w:szCs w:val="24"/>
              </w:rPr>
            </w:pPr>
            <w:r w:rsidRPr="00A85536">
              <w:rPr>
                <w:rFonts w:ascii="Times New Roman" w:hAnsi="Times New Roman" w:cs="Times New Roman"/>
                <w:iCs/>
                <w:sz w:val="24"/>
                <w:szCs w:val="24"/>
              </w:rPr>
              <w:t>MK noteikumu Nr.</w:t>
            </w:r>
            <w:r w:rsidR="00407ED2">
              <w:rPr>
                <w:rFonts w:ascii="Times New Roman" w:hAnsi="Times New Roman" w:cs="Times New Roman"/>
                <w:iCs/>
                <w:sz w:val="24"/>
                <w:szCs w:val="24"/>
              </w:rPr>
              <w:t> </w:t>
            </w:r>
            <w:r w:rsidRPr="00A85536">
              <w:rPr>
                <w:rFonts w:ascii="Times New Roman" w:hAnsi="Times New Roman" w:cs="Times New Roman"/>
                <w:iCs/>
                <w:sz w:val="24"/>
                <w:szCs w:val="24"/>
              </w:rPr>
              <w:t>485 31.</w:t>
            </w:r>
            <w:r w:rsidRPr="00A85536">
              <w:rPr>
                <w:rFonts w:ascii="Times New Roman" w:hAnsi="Times New Roman" w:cs="Times New Roman"/>
                <w:iCs/>
                <w:sz w:val="24"/>
                <w:szCs w:val="24"/>
                <w:vertAlign w:val="superscript"/>
              </w:rPr>
              <w:t>3</w:t>
            </w:r>
            <w:r w:rsidRPr="00A85536">
              <w:rPr>
                <w:rFonts w:ascii="Times New Roman" w:hAnsi="Times New Roman" w:cs="Times New Roman"/>
                <w:iCs/>
                <w:sz w:val="24"/>
                <w:szCs w:val="24"/>
              </w:rPr>
              <w:t xml:space="preserve"> punkts</w:t>
            </w:r>
          </w:p>
        </w:tc>
        <w:tc>
          <w:tcPr>
            <w:tcW w:w="1362" w:type="pct"/>
            <w:gridSpan w:val="2"/>
            <w:tcBorders>
              <w:top w:val="outset" w:sz="6" w:space="0" w:color="414142"/>
              <w:left w:val="single" w:sz="4" w:space="0" w:color="auto"/>
              <w:bottom w:val="outset" w:sz="6" w:space="0" w:color="414142"/>
              <w:right w:val="single" w:sz="4" w:space="0" w:color="auto"/>
            </w:tcBorders>
            <w:vAlign w:val="center"/>
          </w:tcPr>
          <w:p w14:paraId="5DC502A6" w14:textId="77777777" w:rsidR="003D514C" w:rsidRPr="00A85536" w:rsidRDefault="003D514C" w:rsidP="00D0553B">
            <w:pPr>
              <w:spacing w:after="0" w:line="240" w:lineRule="auto"/>
              <w:ind w:left="57"/>
              <w:rPr>
                <w:rFonts w:ascii="Times New Roman" w:hAnsi="Times New Roman" w:cs="Times New Roman"/>
                <w:iCs/>
                <w:sz w:val="24"/>
                <w:szCs w:val="24"/>
              </w:rPr>
            </w:pPr>
            <w:r w:rsidRPr="00A85536">
              <w:rPr>
                <w:rFonts w:ascii="Times New Roman" w:hAnsi="Times New Roman" w:cs="Times New Roman"/>
                <w:iCs/>
                <w:sz w:val="24"/>
                <w:szCs w:val="24"/>
              </w:rPr>
              <w:t>Atbilst pilnībā</w:t>
            </w:r>
          </w:p>
        </w:tc>
        <w:tc>
          <w:tcPr>
            <w:tcW w:w="1668" w:type="pct"/>
            <w:gridSpan w:val="2"/>
            <w:tcBorders>
              <w:top w:val="outset" w:sz="6" w:space="0" w:color="414142"/>
              <w:left w:val="single" w:sz="4" w:space="0" w:color="auto"/>
              <w:bottom w:val="outset" w:sz="6" w:space="0" w:color="414142"/>
              <w:right w:val="outset" w:sz="6" w:space="0" w:color="414142"/>
            </w:tcBorders>
            <w:vAlign w:val="center"/>
          </w:tcPr>
          <w:p w14:paraId="6A03860D" w14:textId="77777777" w:rsidR="003D514C" w:rsidRPr="00A85536" w:rsidRDefault="003D514C" w:rsidP="00D0553B">
            <w:pPr>
              <w:spacing w:after="0" w:line="240" w:lineRule="auto"/>
              <w:ind w:left="57"/>
              <w:rPr>
                <w:rFonts w:ascii="Times New Roman" w:hAnsi="Times New Roman" w:cs="Times New Roman"/>
                <w:iCs/>
                <w:sz w:val="24"/>
                <w:szCs w:val="24"/>
              </w:rPr>
            </w:pPr>
            <w:r w:rsidRPr="00A85536">
              <w:rPr>
                <w:rFonts w:ascii="Times New Roman" w:hAnsi="Times New Roman" w:cs="Times New Roman"/>
                <w:spacing w:val="-2"/>
                <w:sz w:val="24"/>
                <w:szCs w:val="24"/>
              </w:rPr>
              <w:t>Nav noteiktas stingrākas prasības</w:t>
            </w:r>
          </w:p>
        </w:tc>
      </w:tr>
      <w:tr w:rsidR="003D514C" w:rsidRPr="00A85536" w14:paraId="7E663EA9" w14:textId="77777777" w:rsidTr="00F9626A">
        <w:tblPrEx>
          <w:jc w:val="center"/>
          <w:tblInd w:w="0" w:type="dxa"/>
        </w:tblPrEx>
        <w:trPr>
          <w:jc w:val="center"/>
        </w:trPr>
        <w:tc>
          <w:tcPr>
            <w:tcW w:w="909" w:type="pct"/>
            <w:gridSpan w:val="2"/>
            <w:tcBorders>
              <w:top w:val="outset" w:sz="6" w:space="0" w:color="414142"/>
              <w:left w:val="outset" w:sz="6" w:space="0" w:color="414142"/>
              <w:bottom w:val="outset" w:sz="6" w:space="0" w:color="414142"/>
              <w:right w:val="outset" w:sz="6" w:space="0" w:color="414142"/>
            </w:tcBorders>
            <w:vAlign w:val="center"/>
          </w:tcPr>
          <w:p w14:paraId="73A1EACA" w14:textId="77777777" w:rsidR="003D514C" w:rsidRPr="00A85536" w:rsidRDefault="003D514C" w:rsidP="00D0553B">
            <w:pPr>
              <w:spacing w:after="0" w:line="240" w:lineRule="auto"/>
              <w:ind w:left="57"/>
              <w:rPr>
                <w:rFonts w:ascii="Times New Roman" w:hAnsi="Times New Roman" w:cs="Times New Roman"/>
                <w:spacing w:val="-3"/>
                <w:sz w:val="24"/>
                <w:szCs w:val="24"/>
              </w:rPr>
            </w:pPr>
            <w:r w:rsidRPr="00A85536">
              <w:rPr>
                <w:rFonts w:ascii="Times New Roman" w:hAnsi="Times New Roman" w:cs="Times New Roman"/>
                <w:spacing w:val="-3"/>
                <w:sz w:val="24"/>
                <w:szCs w:val="24"/>
              </w:rPr>
              <w:t>12.panta 6.daļa</w:t>
            </w:r>
          </w:p>
        </w:tc>
        <w:tc>
          <w:tcPr>
            <w:tcW w:w="1061" w:type="pct"/>
            <w:gridSpan w:val="2"/>
            <w:tcBorders>
              <w:top w:val="outset" w:sz="6" w:space="0" w:color="414142"/>
              <w:left w:val="outset" w:sz="6" w:space="0" w:color="414142"/>
              <w:bottom w:val="outset" w:sz="6" w:space="0" w:color="414142"/>
              <w:right w:val="single" w:sz="4" w:space="0" w:color="auto"/>
            </w:tcBorders>
            <w:vAlign w:val="center"/>
          </w:tcPr>
          <w:p w14:paraId="25B948C9" w14:textId="77777777" w:rsidR="003D514C" w:rsidRPr="00A85536" w:rsidRDefault="003D514C" w:rsidP="00D0553B">
            <w:pPr>
              <w:spacing w:after="0" w:line="240" w:lineRule="auto"/>
              <w:ind w:left="57"/>
              <w:rPr>
                <w:rFonts w:ascii="Times New Roman" w:hAnsi="Times New Roman" w:cs="Times New Roman"/>
                <w:iCs/>
                <w:sz w:val="24"/>
                <w:szCs w:val="24"/>
              </w:rPr>
            </w:pPr>
          </w:p>
        </w:tc>
        <w:tc>
          <w:tcPr>
            <w:tcW w:w="1362" w:type="pct"/>
            <w:gridSpan w:val="2"/>
            <w:tcBorders>
              <w:top w:val="outset" w:sz="6" w:space="0" w:color="414142"/>
              <w:left w:val="single" w:sz="4" w:space="0" w:color="auto"/>
              <w:bottom w:val="outset" w:sz="6" w:space="0" w:color="414142"/>
              <w:right w:val="single" w:sz="4" w:space="0" w:color="auto"/>
            </w:tcBorders>
            <w:vAlign w:val="center"/>
          </w:tcPr>
          <w:p w14:paraId="502A152B" w14:textId="77777777" w:rsidR="003D514C" w:rsidRPr="00A85536" w:rsidRDefault="003D514C" w:rsidP="00D0553B">
            <w:pPr>
              <w:spacing w:after="0" w:line="240" w:lineRule="auto"/>
              <w:ind w:left="57"/>
              <w:rPr>
                <w:rFonts w:ascii="Times New Roman" w:hAnsi="Times New Roman" w:cs="Times New Roman"/>
                <w:iCs/>
                <w:sz w:val="24"/>
                <w:szCs w:val="24"/>
              </w:rPr>
            </w:pPr>
            <w:r w:rsidRPr="00A85536">
              <w:rPr>
                <w:rFonts w:ascii="Times New Roman" w:hAnsi="Times New Roman" w:cs="Times New Roman"/>
                <w:iCs/>
                <w:sz w:val="24"/>
                <w:szCs w:val="24"/>
              </w:rPr>
              <w:t>Netiks pārņemts.</w:t>
            </w:r>
          </w:p>
        </w:tc>
        <w:tc>
          <w:tcPr>
            <w:tcW w:w="1668" w:type="pct"/>
            <w:gridSpan w:val="2"/>
            <w:tcBorders>
              <w:top w:val="outset" w:sz="6" w:space="0" w:color="414142"/>
              <w:left w:val="single" w:sz="4" w:space="0" w:color="auto"/>
              <w:bottom w:val="outset" w:sz="6" w:space="0" w:color="414142"/>
              <w:right w:val="outset" w:sz="6" w:space="0" w:color="414142"/>
            </w:tcBorders>
            <w:vAlign w:val="center"/>
          </w:tcPr>
          <w:p w14:paraId="797AFDC4" w14:textId="77777777" w:rsidR="003D514C" w:rsidRPr="00A85536" w:rsidRDefault="003D514C" w:rsidP="00D0553B">
            <w:pPr>
              <w:spacing w:after="0" w:line="240" w:lineRule="auto"/>
              <w:ind w:left="57"/>
              <w:rPr>
                <w:rFonts w:ascii="Times New Roman" w:hAnsi="Times New Roman" w:cs="Times New Roman"/>
                <w:iCs/>
                <w:sz w:val="24"/>
                <w:szCs w:val="24"/>
              </w:rPr>
            </w:pPr>
            <w:r w:rsidRPr="00A85536">
              <w:rPr>
                <w:rFonts w:ascii="Times New Roman" w:hAnsi="Times New Roman" w:cs="Times New Roman"/>
                <w:iCs/>
                <w:sz w:val="24"/>
                <w:szCs w:val="24"/>
              </w:rPr>
              <w:t>Attiecas uz Eiropas Komisijas pilnvarām.</w:t>
            </w:r>
          </w:p>
        </w:tc>
      </w:tr>
      <w:tr w:rsidR="003D514C" w:rsidRPr="00A85536" w14:paraId="63E88B05" w14:textId="77777777" w:rsidTr="00F9626A">
        <w:tblPrEx>
          <w:jc w:val="center"/>
          <w:tblInd w:w="0" w:type="dxa"/>
        </w:tblPrEx>
        <w:trPr>
          <w:jc w:val="center"/>
        </w:trPr>
        <w:tc>
          <w:tcPr>
            <w:tcW w:w="909" w:type="pct"/>
            <w:gridSpan w:val="2"/>
            <w:tcBorders>
              <w:top w:val="outset" w:sz="6" w:space="0" w:color="414142"/>
              <w:left w:val="outset" w:sz="6" w:space="0" w:color="414142"/>
              <w:bottom w:val="outset" w:sz="6" w:space="0" w:color="414142"/>
              <w:right w:val="outset" w:sz="6" w:space="0" w:color="414142"/>
            </w:tcBorders>
            <w:vAlign w:val="center"/>
          </w:tcPr>
          <w:p w14:paraId="337EE057" w14:textId="77777777" w:rsidR="003D514C" w:rsidRPr="00A85536" w:rsidRDefault="003D514C" w:rsidP="00D0553B">
            <w:pPr>
              <w:spacing w:after="0" w:line="240" w:lineRule="auto"/>
              <w:ind w:left="57"/>
              <w:rPr>
                <w:rFonts w:ascii="Times New Roman" w:hAnsi="Times New Roman" w:cs="Times New Roman"/>
                <w:spacing w:val="-3"/>
                <w:sz w:val="24"/>
                <w:szCs w:val="24"/>
              </w:rPr>
            </w:pPr>
            <w:r w:rsidRPr="00A85536">
              <w:rPr>
                <w:rFonts w:ascii="Times New Roman" w:hAnsi="Times New Roman" w:cs="Times New Roman"/>
                <w:spacing w:val="-3"/>
                <w:sz w:val="24"/>
                <w:szCs w:val="24"/>
              </w:rPr>
              <w:t>12.panta 7.daļa</w:t>
            </w:r>
          </w:p>
        </w:tc>
        <w:tc>
          <w:tcPr>
            <w:tcW w:w="1061" w:type="pct"/>
            <w:gridSpan w:val="2"/>
            <w:tcBorders>
              <w:top w:val="outset" w:sz="6" w:space="0" w:color="414142"/>
              <w:left w:val="outset" w:sz="6" w:space="0" w:color="414142"/>
              <w:bottom w:val="outset" w:sz="6" w:space="0" w:color="414142"/>
              <w:right w:val="single" w:sz="4" w:space="0" w:color="auto"/>
            </w:tcBorders>
            <w:vAlign w:val="center"/>
          </w:tcPr>
          <w:p w14:paraId="257148B1" w14:textId="77777777" w:rsidR="003D514C" w:rsidRPr="00A85536" w:rsidRDefault="003D514C" w:rsidP="00D0553B">
            <w:pPr>
              <w:spacing w:after="0" w:line="240" w:lineRule="auto"/>
              <w:ind w:left="57"/>
              <w:rPr>
                <w:rFonts w:ascii="Times New Roman" w:hAnsi="Times New Roman" w:cs="Times New Roman"/>
                <w:iCs/>
                <w:sz w:val="24"/>
                <w:szCs w:val="24"/>
              </w:rPr>
            </w:pPr>
          </w:p>
        </w:tc>
        <w:tc>
          <w:tcPr>
            <w:tcW w:w="1362" w:type="pct"/>
            <w:gridSpan w:val="2"/>
            <w:tcBorders>
              <w:top w:val="outset" w:sz="6" w:space="0" w:color="414142"/>
              <w:left w:val="single" w:sz="4" w:space="0" w:color="auto"/>
              <w:bottom w:val="outset" w:sz="6" w:space="0" w:color="414142"/>
              <w:right w:val="single" w:sz="4" w:space="0" w:color="auto"/>
            </w:tcBorders>
            <w:vAlign w:val="center"/>
          </w:tcPr>
          <w:p w14:paraId="05FE7509" w14:textId="77777777" w:rsidR="003D514C" w:rsidRPr="00A85536" w:rsidRDefault="003D514C" w:rsidP="00D0553B">
            <w:pPr>
              <w:spacing w:after="0" w:line="240" w:lineRule="auto"/>
              <w:ind w:left="57"/>
              <w:rPr>
                <w:rFonts w:ascii="Times New Roman" w:hAnsi="Times New Roman" w:cs="Times New Roman"/>
                <w:iCs/>
                <w:sz w:val="24"/>
                <w:szCs w:val="24"/>
              </w:rPr>
            </w:pPr>
            <w:r w:rsidRPr="00A85536">
              <w:rPr>
                <w:rFonts w:ascii="Times New Roman" w:hAnsi="Times New Roman" w:cs="Times New Roman"/>
                <w:iCs/>
                <w:sz w:val="24"/>
                <w:szCs w:val="24"/>
              </w:rPr>
              <w:t>Netiks pārņemts.</w:t>
            </w:r>
          </w:p>
        </w:tc>
        <w:tc>
          <w:tcPr>
            <w:tcW w:w="1668" w:type="pct"/>
            <w:gridSpan w:val="2"/>
            <w:tcBorders>
              <w:top w:val="outset" w:sz="6" w:space="0" w:color="414142"/>
              <w:left w:val="single" w:sz="4" w:space="0" w:color="auto"/>
              <w:bottom w:val="outset" w:sz="6" w:space="0" w:color="414142"/>
              <w:right w:val="outset" w:sz="6" w:space="0" w:color="414142"/>
            </w:tcBorders>
            <w:vAlign w:val="center"/>
          </w:tcPr>
          <w:p w14:paraId="0DDC9FBB" w14:textId="77777777" w:rsidR="003D514C" w:rsidRPr="00A85536" w:rsidRDefault="003D514C" w:rsidP="00D0553B">
            <w:pPr>
              <w:spacing w:after="0" w:line="240" w:lineRule="auto"/>
              <w:ind w:left="57"/>
              <w:rPr>
                <w:rFonts w:ascii="Times New Roman" w:hAnsi="Times New Roman" w:cs="Times New Roman"/>
                <w:iCs/>
                <w:sz w:val="24"/>
                <w:szCs w:val="24"/>
              </w:rPr>
            </w:pPr>
            <w:r w:rsidRPr="00A85536">
              <w:rPr>
                <w:rFonts w:ascii="Times New Roman" w:hAnsi="Times New Roman" w:cs="Times New Roman"/>
                <w:iCs/>
                <w:sz w:val="24"/>
                <w:szCs w:val="24"/>
              </w:rPr>
              <w:t>Attiecas uz Eiropas Komisijas pilnvarām.</w:t>
            </w:r>
          </w:p>
        </w:tc>
      </w:tr>
      <w:tr w:rsidR="003D514C" w:rsidRPr="00A85536" w14:paraId="753734F7" w14:textId="77777777" w:rsidTr="00F9626A">
        <w:tblPrEx>
          <w:jc w:val="center"/>
          <w:tblInd w:w="0" w:type="dxa"/>
        </w:tblPrEx>
        <w:trPr>
          <w:jc w:val="center"/>
        </w:trPr>
        <w:tc>
          <w:tcPr>
            <w:tcW w:w="909" w:type="pct"/>
            <w:gridSpan w:val="2"/>
            <w:tcBorders>
              <w:top w:val="outset" w:sz="6" w:space="0" w:color="414142"/>
              <w:left w:val="outset" w:sz="6" w:space="0" w:color="414142"/>
              <w:bottom w:val="outset" w:sz="6" w:space="0" w:color="414142"/>
              <w:right w:val="outset" w:sz="6" w:space="0" w:color="414142"/>
            </w:tcBorders>
            <w:vAlign w:val="center"/>
          </w:tcPr>
          <w:p w14:paraId="6B2A2098" w14:textId="77777777" w:rsidR="003D514C" w:rsidRPr="00A85536" w:rsidRDefault="003D514C" w:rsidP="00D0553B">
            <w:pPr>
              <w:spacing w:after="0" w:line="240" w:lineRule="auto"/>
              <w:ind w:left="57"/>
              <w:rPr>
                <w:rFonts w:ascii="Times New Roman" w:hAnsi="Times New Roman" w:cs="Times New Roman"/>
                <w:spacing w:val="-3"/>
                <w:sz w:val="24"/>
                <w:szCs w:val="24"/>
              </w:rPr>
            </w:pPr>
            <w:r w:rsidRPr="00A85536">
              <w:rPr>
                <w:rFonts w:ascii="Times New Roman" w:hAnsi="Times New Roman" w:cs="Times New Roman"/>
                <w:spacing w:val="-3"/>
                <w:sz w:val="24"/>
                <w:szCs w:val="24"/>
              </w:rPr>
              <w:t>III pielikuma A daļa</w:t>
            </w:r>
          </w:p>
        </w:tc>
        <w:tc>
          <w:tcPr>
            <w:tcW w:w="1061" w:type="pct"/>
            <w:gridSpan w:val="2"/>
            <w:tcBorders>
              <w:top w:val="outset" w:sz="6" w:space="0" w:color="414142"/>
              <w:left w:val="outset" w:sz="6" w:space="0" w:color="414142"/>
              <w:bottom w:val="outset" w:sz="6" w:space="0" w:color="414142"/>
              <w:right w:val="single" w:sz="4" w:space="0" w:color="auto"/>
            </w:tcBorders>
            <w:vAlign w:val="center"/>
          </w:tcPr>
          <w:p w14:paraId="4A3168FF" w14:textId="7307EAD5" w:rsidR="003D514C" w:rsidRPr="00A85536" w:rsidRDefault="003D514C" w:rsidP="00D0553B">
            <w:pPr>
              <w:spacing w:after="0" w:line="240" w:lineRule="auto"/>
              <w:ind w:left="57"/>
              <w:rPr>
                <w:rFonts w:ascii="Times New Roman" w:hAnsi="Times New Roman" w:cs="Times New Roman"/>
                <w:iCs/>
                <w:sz w:val="24"/>
                <w:szCs w:val="24"/>
              </w:rPr>
            </w:pPr>
            <w:r w:rsidRPr="00A85536">
              <w:rPr>
                <w:rFonts w:ascii="Times New Roman" w:hAnsi="Times New Roman" w:cs="Times New Roman"/>
                <w:iCs/>
                <w:sz w:val="24"/>
                <w:szCs w:val="24"/>
              </w:rPr>
              <w:t>MK noteikumu Nr.</w:t>
            </w:r>
            <w:r w:rsidR="00407ED2">
              <w:rPr>
                <w:rFonts w:ascii="Times New Roman" w:hAnsi="Times New Roman" w:cs="Times New Roman"/>
                <w:iCs/>
                <w:sz w:val="24"/>
                <w:szCs w:val="24"/>
              </w:rPr>
              <w:t> </w:t>
            </w:r>
            <w:r w:rsidRPr="00A85536">
              <w:rPr>
                <w:rFonts w:ascii="Times New Roman" w:hAnsi="Times New Roman" w:cs="Times New Roman"/>
                <w:iCs/>
                <w:sz w:val="24"/>
                <w:szCs w:val="24"/>
              </w:rPr>
              <w:t>485 19. un 20.</w:t>
            </w:r>
            <w:r w:rsidR="00407ED2">
              <w:rPr>
                <w:rFonts w:ascii="Times New Roman" w:hAnsi="Times New Roman" w:cs="Times New Roman"/>
                <w:iCs/>
                <w:sz w:val="24"/>
                <w:szCs w:val="24"/>
              </w:rPr>
              <w:t> </w:t>
            </w:r>
            <w:r w:rsidRPr="00A85536">
              <w:rPr>
                <w:rFonts w:ascii="Times New Roman" w:hAnsi="Times New Roman" w:cs="Times New Roman"/>
                <w:iCs/>
                <w:sz w:val="24"/>
                <w:szCs w:val="24"/>
              </w:rPr>
              <w:t>punkts</w:t>
            </w:r>
          </w:p>
        </w:tc>
        <w:tc>
          <w:tcPr>
            <w:tcW w:w="1362" w:type="pct"/>
            <w:gridSpan w:val="2"/>
            <w:tcBorders>
              <w:top w:val="outset" w:sz="6" w:space="0" w:color="414142"/>
              <w:left w:val="single" w:sz="4" w:space="0" w:color="auto"/>
              <w:bottom w:val="outset" w:sz="6" w:space="0" w:color="414142"/>
              <w:right w:val="single" w:sz="4" w:space="0" w:color="auto"/>
            </w:tcBorders>
            <w:vAlign w:val="center"/>
          </w:tcPr>
          <w:p w14:paraId="6495C930" w14:textId="77777777" w:rsidR="003D514C" w:rsidRPr="00A85536" w:rsidRDefault="003D514C" w:rsidP="00D0553B">
            <w:pPr>
              <w:spacing w:after="0" w:line="240" w:lineRule="auto"/>
              <w:ind w:left="57"/>
              <w:rPr>
                <w:rFonts w:ascii="Times New Roman" w:hAnsi="Times New Roman" w:cs="Times New Roman"/>
                <w:iCs/>
                <w:sz w:val="24"/>
                <w:szCs w:val="24"/>
              </w:rPr>
            </w:pPr>
            <w:r w:rsidRPr="00A85536">
              <w:rPr>
                <w:rFonts w:ascii="Times New Roman" w:hAnsi="Times New Roman" w:cs="Times New Roman"/>
                <w:iCs/>
                <w:sz w:val="24"/>
                <w:szCs w:val="24"/>
              </w:rPr>
              <w:t>Atbilst pilnībā</w:t>
            </w:r>
          </w:p>
        </w:tc>
        <w:tc>
          <w:tcPr>
            <w:tcW w:w="1668" w:type="pct"/>
            <w:gridSpan w:val="2"/>
            <w:tcBorders>
              <w:top w:val="outset" w:sz="6" w:space="0" w:color="414142"/>
              <w:left w:val="single" w:sz="4" w:space="0" w:color="auto"/>
              <w:bottom w:val="outset" w:sz="6" w:space="0" w:color="414142"/>
              <w:right w:val="outset" w:sz="6" w:space="0" w:color="414142"/>
            </w:tcBorders>
            <w:vAlign w:val="center"/>
          </w:tcPr>
          <w:p w14:paraId="61542C5F" w14:textId="77777777" w:rsidR="003D514C" w:rsidRPr="00A85536" w:rsidRDefault="003D514C" w:rsidP="00D0553B">
            <w:pPr>
              <w:spacing w:after="0" w:line="240" w:lineRule="auto"/>
              <w:ind w:left="57"/>
              <w:rPr>
                <w:rFonts w:ascii="Times New Roman" w:hAnsi="Times New Roman" w:cs="Times New Roman"/>
                <w:iCs/>
                <w:sz w:val="24"/>
                <w:szCs w:val="24"/>
              </w:rPr>
            </w:pPr>
            <w:r w:rsidRPr="00A85536">
              <w:rPr>
                <w:rFonts w:ascii="Times New Roman" w:hAnsi="Times New Roman" w:cs="Times New Roman"/>
                <w:spacing w:val="-2"/>
                <w:sz w:val="24"/>
                <w:szCs w:val="24"/>
              </w:rPr>
              <w:t>Nav noteiktas stingrākas prasības</w:t>
            </w:r>
          </w:p>
        </w:tc>
      </w:tr>
      <w:tr w:rsidR="003D514C" w:rsidRPr="00A85536" w14:paraId="4E9088EB" w14:textId="77777777" w:rsidTr="00F9626A">
        <w:tblPrEx>
          <w:jc w:val="center"/>
          <w:tblInd w:w="0" w:type="dxa"/>
        </w:tblPrEx>
        <w:trPr>
          <w:jc w:val="center"/>
        </w:trPr>
        <w:tc>
          <w:tcPr>
            <w:tcW w:w="909" w:type="pct"/>
            <w:gridSpan w:val="2"/>
            <w:tcBorders>
              <w:top w:val="outset" w:sz="6" w:space="0" w:color="414142"/>
              <w:left w:val="outset" w:sz="6" w:space="0" w:color="414142"/>
              <w:bottom w:val="outset" w:sz="6" w:space="0" w:color="414142"/>
              <w:right w:val="outset" w:sz="6" w:space="0" w:color="414142"/>
            </w:tcBorders>
            <w:vAlign w:val="center"/>
          </w:tcPr>
          <w:p w14:paraId="61F7DC9E" w14:textId="77777777" w:rsidR="003D514C" w:rsidRPr="00A85536" w:rsidRDefault="003D514C" w:rsidP="00D0553B">
            <w:pPr>
              <w:spacing w:after="0" w:line="240" w:lineRule="auto"/>
              <w:ind w:left="57"/>
              <w:rPr>
                <w:rFonts w:ascii="Times New Roman" w:hAnsi="Times New Roman" w:cs="Times New Roman"/>
                <w:spacing w:val="-3"/>
                <w:sz w:val="24"/>
                <w:szCs w:val="24"/>
              </w:rPr>
            </w:pPr>
            <w:r w:rsidRPr="00A85536">
              <w:rPr>
                <w:rFonts w:ascii="Times New Roman" w:hAnsi="Times New Roman" w:cs="Times New Roman"/>
                <w:spacing w:val="-3"/>
                <w:sz w:val="24"/>
                <w:szCs w:val="24"/>
              </w:rPr>
              <w:t>III pielikuma B daļa</w:t>
            </w:r>
          </w:p>
        </w:tc>
        <w:tc>
          <w:tcPr>
            <w:tcW w:w="1061" w:type="pct"/>
            <w:gridSpan w:val="2"/>
            <w:tcBorders>
              <w:top w:val="outset" w:sz="6" w:space="0" w:color="414142"/>
              <w:left w:val="outset" w:sz="6" w:space="0" w:color="414142"/>
              <w:bottom w:val="outset" w:sz="6" w:space="0" w:color="414142"/>
              <w:right w:val="single" w:sz="4" w:space="0" w:color="auto"/>
            </w:tcBorders>
            <w:vAlign w:val="center"/>
          </w:tcPr>
          <w:p w14:paraId="7CD78105" w14:textId="4D96A0B4" w:rsidR="003D514C" w:rsidRPr="000B7428" w:rsidRDefault="00F9698B" w:rsidP="00000AD8">
            <w:pPr>
              <w:spacing w:after="0" w:line="240" w:lineRule="auto"/>
              <w:ind w:left="57"/>
              <w:rPr>
                <w:rFonts w:ascii="Times New Roman" w:hAnsi="Times New Roman" w:cs="Times New Roman"/>
                <w:iCs/>
                <w:sz w:val="24"/>
                <w:szCs w:val="24"/>
              </w:rPr>
            </w:pPr>
            <w:r>
              <w:rPr>
                <w:rFonts w:ascii="Times New Roman" w:hAnsi="Times New Roman" w:cs="Times New Roman"/>
                <w:spacing w:val="-2"/>
                <w:sz w:val="24"/>
                <w:szCs w:val="24"/>
              </w:rPr>
              <w:t>36</w:t>
            </w:r>
            <w:r w:rsidR="003D514C" w:rsidRPr="000B7428">
              <w:rPr>
                <w:rFonts w:ascii="Times New Roman" w:hAnsi="Times New Roman" w:cs="Times New Roman"/>
                <w:spacing w:val="-2"/>
                <w:sz w:val="24"/>
                <w:szCs w:val="24"/>
              </w:rPr>
              <w:t>.</w:t>
            </w:r>
            <w:r w:rsidR="00407ED2" w:rsidRPr="000B7428">
              <w:rPr>
                <w:rFonts w:ascii="Times New Roman" w:hAnsi="Times New Roman" w:cs="Times New Roman"/>
                <w:spacing w:val="-2"/>
                <w:sz w:val="24"/>
                <w:szCs w:val="24"/>
              </w:rPr>
              <w:t> </w:t>
            </w:r>
            <w:r w:rsidR="003D514C" w:rsidRPr="000B7428">
              <w:rPr>
                <w:rFonts w:ascii="Times New Roman" w:hAnsi="Times New Roman" w:cs="Times New Roman"/>
                <w:spacing w:val="-2"/>
                <w:sz w:val="24"/>
                <w:szCs w:val="24"/>
              </w:rPr>
              <w:t>punkts</w:t>
            </w:r>
            <w:r w:rsidR="00000AD8" w:rsidRPr="000B7428">
              <w:rPr>
                <w:rFonts w:ascii="Times New Roman" w:hAnsi="Times New Roman" w:cs="Times New Roman"/>
                <w:spacing w:val="-2"/>
                <w:sz w:val="24"/>
                <w:szCs w:val="24"/>
              </w:rPr>
              <w:t xml:space="preserve"> un </w:t>
            </w:r>
            <w:r w:rsidR="003D514C" w:rsidRPr="000B7428">
              <w:rPr>
                <w:rFonts w:ascii="Times New Roman" w:hAnsi="Times New Roman" w:cs="Times New Roman"/>
                <w:spacing w:val="-2"/>
                <w:sz w:val="24"/>
                <w:szCs w:val="24"/>
              </w:rPr>
              <w:t>1.</w:t>
            </w:r>
            <w:r w:rsidR="00407ED2" w:rsidRPr="000B7428">
              <w:rPr>
                <w:rFonts w:ascii="Times New Roman" w:hAnsi="Times New Roman" w:cs="Times New Roman"/>
                <w:spacing w:val="-2"/>
                <w:sz w:val="24"/>
                <w:szCs w:val="24"/>
              </w:rPr>
              <w:t> </w:t>
            </w:r>
            <w:r w:rsidR="003D514C" w:rsidRPr="000B7428">
              <w:rPr>
                <w:rFonts w:ascii="Times New Roman" w:hAnsi="Times New Roman" w:cs="Times New Roman"/>
                <w:spacing w:val="-2"/>
                <w:sz w:val="24"/>
                <w:szCs w:val="24"/>
              </w:rPr>
              <w:t>pielikums</w:t>
            </w:r>
          </w:p>
        </w:tc>
        <w:tc>
          <w:tcPr>
            <w:tcW w:w="1362" w:type="pct"/>
            <w:gridSpan w:val="2"/>
            <w:tcBorders>
              <w:top w:val="outset" w:sz="6" w:space="0" w:color="414142"/>
              <w:left w:val="single" w:sz="4" w:space="0" w:color="auto"/>
              <w:bottom w:val="outset" w:sz="6" w:space="0" w:color="414142"/>
              <w:right w:val="single" w:sz="4" w:space="0" w:color="auto"/>
            </w:tcBorders>
            <w:vAlign w:val="center"/>
          </w:tcPr>
          <w:p w14:paraId="727DA509" w14:textId="77777777" w:rsidR="003D514C" w:rsidRPr="00A85536" w:rsidRDefault="003D514C" w:rsidP="00D0553B">
            <w:pPr>
              <w:spacing w:after="0" w:line="240" w:lineRule="auto"/>
              <w:ind w:left="57"/>
              <w:rPr>
                <w:rFonts w:ascii="Times New Roman" w:hAnsi="Times New Roman" w:cs="Times New Roman"/>
                <w:iCs/>
                <w:sz w:val="24"/>
                <w:szCs w:val="24"/>
              </w:rPr>
            </w:pPr>
            <w:r w:rsidRPr="00A85536">
              <w:rPr>
                <w:rFonts w:ascii="Times New Roman" w:hAnsi="Times New Roman" w:cs="Times New Roman"/>
                <w:iCs/>
                <w:sz w:val="24"/>
                <w:szCs w:val="24"/>
              </w:rPr>
              <w:t>Atbilst pilnībā</w:t>
            </w:r>
          </w:p>
        </w:tc>
        <w:tc>
          <w:tcPr>
            <w:tcW w:w="1668" w:type="pct"/>
            <w:gridSpan w:val="2"/>
            <w:tcBorders>
              <w:top w:val="outset" w:sz="6" w:space="0" w:color="414142"/>
              <w:left w:val="single" w:sz="4" w:space="0" w:color="auto"/>
              <w:bottom w:val="outset" w:sz="6" w:space="0" w:color="414142"/>
              <w:right w:val="outset" w:sz="6" w:space="0" w:color="414142"/>
            </w:tcBorders>
            <w:vAlign w:val="center"/>
          </w:tcPr>
          <w:p w14:paraId="59312CCD" w14:textId="77777777" w:rsidR="003D514C" w:rsidRPr="00A85536" w:rsidRDefault="003D514C" w:rsidP="00D0553B">
            <w:pPr>
              <w:spacing w:after="0" w:line="240" w:lineRule="auto"/>
              <w:ind w:left="57"/>
              <w:rPr>
                <w:rFonts w:ascii="Times New Roman" w:hAnsi="Times New Roman" w:cs="Times New Roman"/>
                <w:iCs/>
                <w:sz w:val="24"/>
                <w:szCs w:val="24"/>
              </w:rPr>
            </w:pPr>
            <w:r w:rsidRPr="00A85536">
              <w:rPr>
                <w:rFonts w:ascii="Times New Roman" w:hAnsi="Times New Roman" w:cs="Times New Roman"/>
                <w:spacing w:val="-2"/>
                <w:sz w:val="24"/>
                <w:szCs w:val="24"/>
              </w:rPr>
              <w:t>Nav noteiktas stingrākas prasības</w:t>
            </w:r>
          </w:p>
        </w:tc>
      </w:tr>
      <w:tr w:rsidR="003D514C" w:rsidRPr="00A85536" w14:paraId="6CA7F490" w14:textId="77777777" w:rsidTr="00F9626A">
        <w:tblPrEx>
          <w:jc w:val="center"/>
          <w:tblInd w:w="0" w:type="dxa"/>
        </w:tblPrEx>
        <w:trPr>
          <w:jc w:val="center"/>
        </w:trPr>
        <w:tc>
          <w:tcPr>
            <w:tcW w:w="909" w:type="pct"/>
            <w:gridSpan w:val="2"/>
            <w:tcBorders>
              <w:top w:val="outset" w:sz="6" w:space="0" w:color="414142"/>
              <w:left w:val="outset" w:sz="6" w:space="0" w:color="414142"/>
              <w:bottom w:val="outset" w:sz="6" w:space="0" w:color="414142"/>
              <w:right w:val="outset" w:sz="6" w:space="0" w:color="414142"/>
            </w:tcBorders>
            <w:vAlign w:val="center"/>
          </w:tcPr>
          <w:p w14:paraId="19E16E0C" w14:textId="77777777" w:rsidR="003D514C" w:rsidRPr="00A85536" w:rsidRDefault="003D514C" w:rsidP="00D0553B">
            <w:pPr>
              <w:spacing w:after="0" w:line="240" w:lineRule="auto"/>
              <w:ind w:left="57"/>
              <w:rPr>
                <w:rFonts w:ascii="Times New Roman" w:hAnsi="Times New Roman" w:cs="Times New Roman"/>
                <w:spacing w:val="-3"/>
                <w:sz w:val="24"/>
                <w:szCs w:val="24"/>
              </w:rPr>
            </w:pPr>
            <w:r w:rsidRPr="00A85536">
              <w:rPr>
                <w:rFonts w:ascii="Times New Roman" w:hAnsi="Times New Roman" w:cs="Times New Roman"/>
                <w:sz w:val="24"/>
                <w:szCs w:val="24"/>
              </w:rPr>
              <w:t>Cita informācija</w:t>
            </w:r>
          </w:p>
        </w:tc>
        <w:tc>
          <w:tcPr>
            <w:tcW w:w="4091" w:type="pct"/>
            <w:gridSpan w:val="6"/>
            <w:tcBorders>
              <w:top w:val="outset" w:sz="6" w:space="0" w:color="414142"/>
              <w:left w:val="outset" w:sz="6" w:space="0" w:color="414142"/>
              <w:bottom w:val="outset" w:sz="6" w:space="0" w:color="414142"/>
              <w:right w:val="outset" w:sz="6" w:space="0" w:color="414142"/>
            </w:tcBorders>
            <w:vAlign w:val="center"/>
          </w:tcPr>
          <w:p w14:paraId="7847918E" w14:textId="7C7092A5" w:rsidR="003D514C" w:rsidRPr="00A85536" w:rsidRDefault="004227AC" w:rsidP="00407ED2">
            <w:pPr>
              <w:spacing w:after="0" w:line="240" w:lineRule="auto"/>
              <w:ind w:left="57"/>
              <w:jc w:val="both"/>
              <w:rPr>
                <w:rFonts w:ascii="Times New Roman" w:hAnsi="Times New Roman" w:cs="Times New Roman"/>
                <w:iCs/>
                <w:sz w:val="24"/>
                <w:szCs w:val="24"/>
              </w:rPr>
            </w:pPr>
            <w:r w:rsidRPr="00A85536">
              <w:rPr>
                <w:rFonts w:ascii="Times New Roman" w:hAnsi="Times New Roman" w:cs="Times New Roman"/>
                <w:sz w:val="24"/>
                <w:szCs w:val="24"/>
              </w:rPr>
              <w:t xml:space="preserve">Anotācijas V </w:t>
            </w:r>
            <w:r w:rsidR="003D514C" w:rsidRPr="00A85536">
              <w:rPr>
                <w:rFonts w:ascii="Times New Roman" w:hAnsi="Times New Roman" w:cs="Times New Roman"/>
                <w:sz w:val="24"/>
                <w:szCs w:val="24"/>
              </w:rPr>
              <w:t xml:space="preserve">sadaļas 1.pielikumā neietvertās </w:t>
            </w:r>
            <w:r w:rsidR="003D514C" w:rsidRPr="00A85536">
              <w:rPr>
                <w:rFonts w:ascii="Times New Roman" w:hAnsi="Times New Roman" w:cs="Times New Roman"/>
                <w:sz w:val="24"/>
                <w:szCs w:val="24"/>
                <w:shd w:val="clear" w:color="auto" w:fill="FFFFFF"/>
              </w:rPr>
              <w:t>Direktīvu</w:t>
            </w:r>
            <w:r w:rsidR="003D514C" w:rsidRPr="00A85536">
              <w:rPr>
                <w:rStyle w:val="apple-converted-space"/>
                <w:rFonts w:ascii="Times New Roman" w:hAnsi="Times New Roman" w:cs="Times New Roman"/>
                <w:sz w:val="24"/>
                <w:szCs w:val="24"/>
                <w:shd w:val="clear" w:color="auto" w:fill="FFFFFF"/>
              </w:rPr>
              <w:t xml:space="preserve"> </w:t>
            </w:r>
            <w:hyperlink r:id="rId13" w:tgtFrame="_blank" w:history="1">
              <w:r w:rsidR="003D514C" w:rsidRPr="00A85536">
                <w:rPr>
                  <w:rStyle w:val="Hyperlink"/>
                  <w:rFonts w:ascii="Times New Roman" w:hAnsi="Times New Roman" w:cs="Times New Roman"/>
                  <w:color w:val="auto"/>
                  <w:sz w:val="24"/>
                  <w:szCs w:val="24"/>
                  <w:u w:val="none"/>
                  <w:shd w:val="clear" w:color="auto" w:fill="FFFFFF"/>
                </w:rPr>
                <w:t>2008/98/EK</w:t>
              </w:r>
            </w:hyperlink>
            <w:r w:rsidR="003D514C" w:rsidRPr="00A85536">
              <w:rPr>
                <w:rFonts w:ascii="Times New Roman" w:hAnsi="Times New Roman" w:cs="Times New Roman"/>
                <w:sz w:val="24"/>
                <w:szCs w:val="24"/>
              </w:rPr>
              <w:t xml:space="preserve">, 2012/19/ES un 2006/66/EK prasības </w:t>
            </w:r>
            <w:r w:rsidR="003D514C" w:rsidRPr="00A85536">
              <w:rPr>
                <w:rFonts w:ascii="Times New Roman" w:hAnsi="Times New Roman" w:cs="Times New Roman"/>
                <w:sz w:val="24"/>
                <w:szCs w:val="24"/>
                <w:shd w:val="clear" w:color="auto" w:fill="FFFFFF"/>
              </w:rPr>
              <w:t>ir pārņemtas Atkritumu apsaimniekošanas likumā un uz tā pamata izdotajos Ministru kabineta noteikumos.</w:t>
            </w:r>
          </w:p>
        </w:tc>
      </w:tr>
    </w:tbl>
    <w:p w14:paraId="0D7F4A4B" w14:textId="77777777" w:rsidR="003D514C" w:rsidRPr="00A85536" w:rsidRDefault="003D514C" w:rsidP="00824887">
      <w:pPr>
        <w:spacing w:after="0" w:line="240" w:lineRule="auto"/>
        <w:rPr>
          <w:rFonts w:ascii="Times New Roman" w:eastAsia="Times New Roman" w:hAnsi="Times New Roman" w:cs="Times New Roman"/>
          <w:iCs/>
          <w:color w:val="414142"/>
          <w:sz w:val="24"/>
          <w:szCs w:val="24"/>
          <w:lang w:eastAsia="lv-LV"/>
        </w:rPr>
      </w:pPr>
    </w:p>
    <w:tbl>
      <w:tblPr>
        <w:tblStyle w:val="TableGrid"/>
        <w:tblW w:w="0" w:type="auto"/>
        <w:tblLook w:val="04A0" w:firstRow="1" w:lastRow="0" w:firstColumn="1" w:lastColumn="0" w:noHBand="0" w:noVBand="1"/>
      </w:tblPr>
      <w:tblGrid>
        <w:gridCol w:w="531"/>
        <w:gridCol w:w="3221"/>
        <w:gridCol w:w="5309"/>
      </w:tblGrid>
      <w:tr w:rsidR="00865160" w:rsidRPr="00A85536" w14:paraId="6F6612F5" w14:textId="77777777" w:rsidTr="00243B4E">
        <w:tc>
          <w:tcPr>
            <w:tcW w:w="9180" w:type="dxa"/>
            <w:gridSpan w:val="3"/>
          </w:tcPr>
          <w:p w14:paraId="7165F49D" w14:textId="77777777" w:rsidR="00824887" w:rsidRPr="00A85536" w:rsidRDefault="00A66C7A" w:rsidP="00F201D0">
            <w:pPr>
              <w:jc w:val="center"/>
              <w:rPr>
                <w:rFonts w:ascii="Times New Roman" w:eastAsia="Times New Roman" w:hAnsi="Times New Roman" w:cs="Times New Roman"/>
                <w:iCs/>
                <w:color w:val="414142"/>
                <w:sz w:val="24"/>
                <w:szCs w:val="24"/>
                <w:lang w:eastAsia="lv-LV"/>
              </w:rPr>
            </w:pPr>
            <w:r w:rsidRPr="00A85536">
              <w:rPr>
                <w:rFonts w:ascii="Times New Roman" w:eastAsia="Times New Roman" w:hAnsi="Times New Roman" w:cs="Times New Roman"/>
                <w:b/>
                <w:bCs/>
                <w:iCs/>
                <w:sz w:val="24"/>
                <w:szCs w:val="24"/>
                <w:lang w:eastAsia="lv-LV"/>
              </w:rPr>
              <w:t>VI. Sabiedrības līdzdalība un komunikācijas aktivitātes</w:t>
            </w:r>
          </w:p>
        </w:tc>
      </w:tr>
      <w:tr w:rsidR="00865160" w:rsidRPr="00A85536" w14:paraId="4FA9425D" w14:textId="77777777" w:rsidTr="00243B4E">
        <w:trPr>
          <w:trHeight w:val="424"/>
        </w:trPr>
        <w:tc>
          <w:tcPr>
            <w:tcW w:w="534" w:type="dxa"/>
          </w:tcPr>
          <w:p w14:paraId="39F23ECF" w14:textId="77777777" w:rsidR="00824887" w:rsidRPr="00A85536" w:rsidRDefault="00A66C7A" w:rsidP="00B94099">
            <w:pPr>
              <w:rPr>
                <w:rFonts w:ascii="Times New Roman" w:eastAsia="Times New Roman" w:hAnsi="Times New Roman" w:cs="Times New Roman"/>
                <w:iCs/>
                <w:sz w:val="24"/>
                <w:szCs w:val="24"/>
                <w:lang w:eastAsia="lv-LV"/>
              </w:rPr>
            </w:pPr>
            <w:r w:rsidRPr="00A85536">
              <w:rPr>
                <w:rFonts w:ascii="Times New Roman" w:eastAsia="Times New Roman" w:hAnsi="Times New Roman" w:cs="Times New Roman"/>
                <w:iCs/>
                <w:sz w:val="24"/>
                <w:szCs w:val="24"/>
                <w:lang w:eastAsia="lv-LV"/>
              </w:rPr>
              <w:t>1.</w:t>
            </w:r>
          </w:p>
        </w:tc>
        <w:tc>
          <w:tcPr>
            <w:tcW w:w="3260" w:type="dxa"/>
          </w:tcPr>
          <w:p w14:paraId="1D606424" w14:textId="77777777" w:rsidR="00824887" w:rsidRPr="00A85536" w:rsidRDefault="00A66C7A" w:rsidP="00B94099">
            <w:pPr>
              <w:rPr>
                <w:rFonts w:ascii="Times New Roman" w:eastAsia="Times New Roman" w:hAnsi="Times New Roman" w:cs="Times New Roman"/>
                <w:iCs/>
                <w:sz w:val="24"/>
                <w:szCs w:val="24"/>
                <w:lang w:eastAsia="lv-LV"/>
              </w:rPr>
            </w:pPr>
            <w:r w:rsidRPr="00A85536">
              <w:rPr>
                <w:rFonts w:ascii="Times New Roman" w:eastAsia="Times New Roman" w:hAnsi="Times New Roman" w:cs="Times New Roman"/>
                <w:iCs/>
                <w:sz w:val="24"/>
                <w:szCs w:val="24"/>
                <w:lang w:eastAsia="lv-LV"/>
              </w:rPr>
              <w:t>Plānotās sabiedrības līdzdalības un komunikācijas aktivitātes saistībā ar projektu</w:t>
            </w:r>
          </w:p>
          <w:p w14:paraId="15EE83DC" w14:textId="77777777" w:rsidR="00292A20" w:rsidRPr="00A85536" w:rsidRDefault="00292A20" w:rsidP="00B94099">
            <w:pPr>
              <w:rPr>
                <w:rFonts w:ascii="Times New Roman" w:eastAsia="Times New Roman" w:hAnsi="Times New Roman" w:cs="Times New Roman"/>
                <w:iCs/>
                <w:sz w:val="24"/>
                <w:szCs w:val="24"/>
                <w:lang w:eastAsia="lv-LV"/>
              </w:rPr>
            </w:pPr>
          </w:p>
        </w:tc>
        <w:tc>
          <w:tcPr>
            <w:tcW w:w="5386" w:type="dxa"/>
          </w:tcPr>
          <w:p w14:paraId="7E6C40BC" w14:textId="36D1D350" w:rsidR="0031270C" w:rsidRPr="00DA3329" w:rsidRDefault="0031270C" w:rsidP="00DA3329">
            <w:pPr>
              <w:jc w:val="both"/>
              <w:rPr>
                <w:rFonts w:ascii="Times New Roman" w:hAnsi="Times New Roman"/>
                <w:sz w:val="24"/>
                <w:szCs w:val="24"/>
              </w:rPr>
            </w:pPr>
            <w:r w:rsidRPr="00DA3329">
              <w:rPr>
                <w:rFonts w:ascii="Times New Roman" w:hAnsi="Times New Roman"/>
                <w:sz w:val="24"/>
                <w:szCs w:val="24"/>
              </w:rPr>
              <w:t xml:space="preserve">Noteikumu projekts un tā sākotnējās ietekmes novērtējuma ziņojums (anotācija) 2018. gada 12. oktobrī ievietots VARAM tīmekļvietnē </w:t>
            </w:r>
            <w:hyperlink r:id="rId14" w:history="1">
              <w:r w:rsidRPr="00DA3329">
                <w:rPr>
                  <w:rStyle w:val="Hyperlink"/>
                  <w:rFonts w:ascii="Times New Roman" w:hAnsi="Times New Roman"/>
                  <w:sz w:val="24"/>
                  <w:szCs w:val="24"/>
                </w:rPr>
                <w:t>www.varam.gov.lv</w:t>
              </w:r>
            </w:hyperlink>
            <w:r w:rsidRPr="00DA3329">
              <w:rPr>
                <w:rFonts w:ascii="Times New Roman" w:hAnsi="Times New Roman"/>
                <w:sz w:val="24"/>
                <w:szCs w:val="24"/>
              </w:rPr>
              <w:t>, līdz ar to ieinteresētajām personām ir iespēja izteikt viedokli un sniegt priekšlikumus.</w:t>
            </w:r>
          </w:p>
          <w:p w14:paraId="7A454D09" w14:textId="678DD082" w:rsidR="0031270C" w:rsidRPr="00DA3329" w:rsidRDefault="0031270C" w:rsidP="00DA3329">
            <w:pPr>
              <w:jc w:val="both"/>
              <w:rPr>
                <w:highlight w:val="yellow"/>
              </w:rPr>
            </w:pPr>
            <w:r w:rsidRPr="00DA3329">
              <w:rPr>
                <w:rFonts w:ascii="Times New Roman" w:hAnsi="Times New Roman"/>
                <w:iCs/>
                <w:sz w:val="24"/>
                <w:szCs w:val="24"/>
              </w:rPr>
              <w:t>Noteikumu projekts apspriests VARAM izveidotajā darba grupas ,,Par atkritumu apsaimniekošanas normatīvo aktu pilnveidošanu”</w:t>
            </w:r>
            <w:r w:rsidRPr="00DA3329">
              <w:rPr>
                <w:rStyle w:val="FootnoteReference"/>
                <w:rFonts w:ascii="Times New Roman" w:hAnsi="Times New Roman"/>
                <w:iCs/>
                <w:sz w:val="24"/>
                <w:szCs w:val="24"/>
              </w:rPr>
              <w:footnoteReference w:id="6"/>
            </w:r>
            <w:r w:rsidRPr="00DA3329">
              <w:rPr>
                <w:rFonts w:ascii="Times New Roman" w:hAnsi="Times New Roman"/>
                <w:iCs/>
                <w:sz w:val="24"/>
                <w:szCs w:val="24"/>
                <w:vertAlign w:val="superscript"/>
              </w:rPr>
              <w:t xml:space="preserve"> </w:t>
            </w:r>
            <w:r w:rsidRPr="00DA3329">
              <w:rPr>
                <w:rFonts w:ascii="Times New Roman" w:hAnsi="Times New Roman"/>
                <w:iCs/>
                <w:sz w:val="24"/>
                <w:szCs w:val="24"/>
              </w:rPr>
              <w:t>sanāksmēs.</w:t>
            </w:r>
          </w:p>
        </w:tc>
      </w:tr>
      <w:tr w:rsidR="00865160" w:rsidRPr="00A85536" w14:paraId="6F09FA23" w14:textId="77777777" w:rsidTr="00243B4E">
        <w:tc>
          <w:tcPr>
            <w:tcW w:w="534" w:type="dxa"/>
          </w:tcPr>
          <w:p w14:paraId="2B63B96F" w14:textId="77777777" w:rsidR="00824887" w:rsidRPr="00A85536" w:rsidRDefault="00A66C7A" w:rsidP="00B94099">
            <w:pPr>
              <w:rPr>
                <w:rFonts w:ascii="Times New Roman" w:eastAsia="Times New Roman" w:hAnsi="Times New Roman" w:cs="Times New Roman"/>
                <w:iCs/>
                <w:sz w:val="24"/>
                <w:szCs w:val="24"/>
                <w:lang w:eastAsia="lv-LV"/>
              </w:rPr>
            </w:pPr>
            <w:r w:rsidRPr="00A85536">
              <w:rPr>
                <w:rFonts w:ascii="Times New Roman" w:eastAsia="Times New Roman" w:hAnsi="Times New Roman" w:cs="Times New Roman"/>
                <w:iCs/>
                <w:sz w:val="24"/>
                <w:szCs w:val="24"/>
                <w:lang w:eastAsia="lv-LV"/>
              </w:rPr>
              <w:t>2.</w:t>
            </w:r>
          </w:p>
        </w:tc>
        <w:tc>
          <w:tcPr>
            <w:tcW w:w="3260" w:type="dxa"/>
          </w:tcPr>
          <w:p w14:paraId="2BCDB463" w14:textId="77777777" w:rsidR="00824887" w:rsidRPr="00A85536" w:rsidRDefault="00A66C7A" w:rsidP="00B94099">
            <w:pPr>
              <w:rPr>
                <w:rFonts w:ascii="Times New Roman" w:eastAsia="Times New Roman" w:hAnsi="Times New Roman" w:cs="Times New Roman"/>
                <w:iCs/>
                <w:sz w:val="24"/>
                <w:szCs w:val="24"/>
                <w:lang w:eastAsia="lv-LV"/>
              </w:rPr>
            </w:pPr>
            <w:r w:rsidRPr="00A85536">
              <w:rPr>
                <w:rFonts w:ascii="Times New Roman" w:eastAsia="Times New Roman" w:hAnsi="Times New Roman" w:cs="Times New Roman"/>
                <w:iCs/>
                <w:sz w:val="24"/>
                <w:szCs w:val="24"/>
                <w:lang w:eastAsia="lv-LV"/>
              </w:rPr>
              <w:t>Sabiedrības līdzdalība projekta izstrādē</w:t>
            </w:r>
          </w:p>
        </w:tc>
        <w:tc>
          <w:tcPr>
            <w:tcW w:w="5386" w:type="dxa"/>
          </w:tcPr>
          <w:p w14:paraId="1C4A7227" w14:textId="7E399D8F" w:rsidR="00407ED2" w:rsidRPr="00DA3329" w:rsidRDefault="0031270C" w:rsidP="001D65C6">
            <w:pPr>
              <w:jc w:val="both"/>
              <w:rPr>
                <w:rFonts w:ascii="Times New Roman" w:hAnsi="Times New Roman" w:cs="Times New Roman"/>
                <w:sz w:val="24"/>
                <w:szCs w:val="24"/>
                <w:highlight w:val="yellow"/>
              </w:rPr>
            </w:pPr>
            <w:r w:rsidRPr="001D65C6">
              <w:rPr>
                <w:rFonts w:ascii="Times New Roman" w:hAnsi="Times New Roman" w:cs="Times New Roman"/>
                <w:sz w:val="24"/>
                <w:szCs w:val="24"/>
              </w:rPr>
              <w:t>Par noteikumu projektu sniedza atzinumus Latvijas Pašvaldību savienība, Latvijas atkritumu saimniecības uzņēmumu asociācija</w:t>
            </w:r>
            <w:r w:rsidR="00407ED2" w:rsidRPr="001D65C6">
              <w:rPr>
                <w:rFonts w:ascii="Times New Roman" w:hAnsi="Times New Roman" w:cs="Times New Roman"/>
                <w:sz w:val="24"/>
                <w:szCs w:val="24"/>
              </w:rPr>
              <w:t>,</w:t>
            </w:r>
            <w:r w:rsidRPr="001D65C6">
              <w:rPr>
                <w:rFonts w:ascii="Times New Roman" w:hAnsi="Times New Roman" w:cs="Times New Roman"/>
                <w:sz w:val="24"/>
                <w:szCs w:val="24"/>
              </w:rPr>
              <w:t xml:space="preserve"> </w:t>
            </w:r>
            <w:r w:rsidR="00407ED2" w:rsidRPr="001D65C6">
              <w:rPr>
                <w:rFonts w:ascii="Times New Roman" w:hAnsi="Times New Roman" w:cs="Times New Roman"/>
                <w:sz w:val="24"/>
                <w:szCs w:val="24"/>
              </w:rPr>
              <w:t>La</w:t>
            </w:r>
            <w:r w:rsidR="001D65C6" w:rsidRPr="001D65C6">
              <w:rPr>
                <w:rFonts w:ascii="Times New Roman" w:hAnsi="Times New Roman" w:cs="Times New Roman"/>
                <w:sz w:val="24"/>
                <w:szCs w:val="24"/>
              </w:rPr>
              <w:t xml:space="preserve">tvijas Apdrošinātāju asociācija, </w:t>
            </w:r>
            <w:r w:rsidR="00407ED2" w:rsidRPr="001D65C6">
              <w:rPr>
                <w:rFonts w:ascii="Times New Roman" w:hAnsi="Times New Roman" w:cs="Times New Roman"/>
                <w:sz w:val="24"/>
                <w:szCs w:val="24"/>
              </w:rPr>
              <w:t>Latvijas elektrotehnikas un elek</w:t>
            </w:r>
            <w:r w:rsidR="001D65C6" w:rsidRPr="001D65C6">
              <w:rPr>
                <w:rFonts w:ascii="Times New Roman" w:hAnsi="Times New Roman" w:cs="Times New Roman"/>
                <w:sz w:val="24"/>
                <w:szCs w:val="24"/>
              </w:rPr>
              <w:t xml:space="preserve">tronikas rūpniecības asociācija un </w:t>
            </w:r>
            <w:r w:rsidR="00954305" w:rsidRPr="001D65C6">
              <w:rPr>
                <w:rFonts w:ascii="Times New Roman" w:hAnsi="Times New Roman" w:cs="Times New Roman"/>
                <w:sz w:val="24"/>
                <w:szCs w:val="24"/>
              </w:rPr>
              <w:t>Latvijas Riepu ap</w:t>
            </w:r>
            <w:r w:rsidR="001D65C6" w:rsidRPr="001D65C6">
              <w:rPr>
                <w:rFonts w:ascii="Times New Roman" w:hAnsi="Times New Roman" w:cs="Times New Roman"/>
                <w:sz w:val="24"/>
                <w:szCs w:val="24"/>
              </w:rPr>
              <w:t>saimniekošanas asociācija.</w:t>
            </w:r>
          </w:p>
        </w:tc>
      </w:tr>
      <w:tr w:rsidR="00865160" w:rsidRPr="00A85536" w14:paraId="32AD6B33" w14:textId="77777777" w:rsidTr="00243B4E">
        <w:tc>
          <w:tcPr>
            <w:tcW w:w="534" w:type="dxa"/>
          </w:tcPr>
          <w:p w14:paraId="6CCE04DA" w14:textId="77777777" w:rsidR="00824887" w:rsidRPr="00A85536" w:rsidRDefault="00A66C7A" w:rsidP="00B94099">
            <w:pPr>
              <w:rPr>
                <w:rFonts w:ascii="Times New Roman" w:eastAsia="Times New Roman" w:hAnsi="Times New Roman" w:cs="Times New Roman"/>
                <w:iCs/>
                <w:sz w:val="24"/>
                <w:szCs w:val="24"/>
                <w:lang w:eastAsia="lv-LV"/>
              </w:rPr>
            </w:pPr>
            <w:r w:rsidRPr="00A85536">
              <w:rPr>
                <w:rFonts w:ascii="Times New Roman" w:eastAsia="Times New Roman" w:hAnsi="Times New Roman" w:cs="Times New Roman"/>
                <w:iCs/>
                <w:sz w:val="24"/>
                <w:szCs w:val="24"/>
                <w:lang w:eastAsia="lv-LV"/>
              </w:rPr>
              <w:t>3.</w:t>
            </w:r>
          </w:p>
        </w:tc>
        <w:tc>
          <w:tcPr>
            <w:tcW w:w="3260" w:type="dxa"/>
          </w:tcPr>
          <w:p w14:paraId="369D0E04" w14:textId="77777777" w:rsidR="00824887" w:rsidRPr="00A85536" w:rsidRDefault="00A66C7A" w:rsidP="00B94099">
            <w:pPr>
              <w:rPr>
                <w:rFonts w:ascii="Times New Roman" w:eastAsia="Times New Roman" w:hAnsi="Times New Roman" w:cs="Times New Roman"/>
                <w:iCs/>
                <w:sz w:val="24"/>
                <w:szCs w:val="24"/>
                <w:lang w:eastAsia="lv-LV"/>
              </w:rPr>
            </w:pPr>
            <w:r w:rsidRPr="00A85536">
              <w:rPr>
                <w:rFonts w:ascii="Times New Roman" w:eastAsia="Times New Roman" w:hAnsi="Times New Roman" w:cs="Times New Roman"/>
                <w:iCs/>
                <w:sz w:val="24"/>
                <w:szCs w:val="24"/>
                <w:lang w:eastAsia="lv-LV"/>
              </w:rPr>
              <w:t>Sabiedrības līdzdalības rezultāti</w:t>
            </w:r>
          </w:p>
        </w:tc>
        <w:tc>
          <w:tcPr>
            <w:tcW w:w="5386" w:type="dxa"/>
          </w:tcPr>
          <w:p w14:paraId="29EBF9A7" w14:textId="62B3A18B" w:rsidR="001D65C6" w:rsidRDefault="001D65C6" w:rsidP="00DA3329">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ir saskaņots ar Latvijas Pašvaldību savienību</w:t>
            </w:r>
            <w:r w:rsidRPr="001D65C6">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Pr="001D65C6">
              <w:rPr>
                <w:rFonts w:ascii="Times New Roman" w:eastAsia="Times New Roman" w:hAnsi="Times New Roman" w:cs="Times New Roman"/>
                <w:iCs/>
                <w:sz w:val="24"/>
                <w:szCs w:val="24"/>
                <w:lang w:eastAsia="lv-LV"/>
              </w:rPr>
              <w:t>L</w:t>
            </w:r>
            <w:r>
              <w:rPr>
                <w:rFonts w:ascii="Times New Roman" w:eastAsia="Times New Roman" w:hAnsi="Times New Roman" w:cs="Times New Roman"/>
                <w:iCs/>
                <w:sz w:val="24"/>
                <w:szCs w:val="24"/>
                <w:lang w:eastAsia="lv-LV"/>
              </w:rPr>
              <w:t xml:space="preserve">atvijas Apdrošinātāju asociāciju un </w:t>
            </w:r>
            <w:r w:rsidRPr="001D65C6">
              <w:rPr>
                <w:rFonts w:ascii="Times New Roman" w:eastAsia="Times New Roman" w:hAnsi="Times New Roman" w:cs="Times New Roman"/>
                <w:iCs/>
                <w:sz w:val="24"/>
                <w:szCs w:val="24"/>
                <w:lang w:eastAsia="lv-LV"/>
              </w:rPr>
              <w:t>Latvijas R</w:t>
            </w:r>
            <w:r>
              <w:rPr>
                <w:rFonts w:ascii="Times New Roman" w:eastAsia="Times New Roman" w:hAnsi="Times New Roman" w:cs="Times New Roman"/>
                <w:iCs/>
                <w:sz w:val="24"/>
                <w:szCs w:val="24"/>
                <w:lang w:eastAsia="lv-LV"/>
              </w:rPr>
              <w:t>iepu apsaimniekošanas asociāciju</w:t>
            </w:r>
            <w:r w:rsidRPr="001D65C6">
              <w:rPr>
                <w:rFonts w:ascii="Times New Roman" w:eastAsia="Times New Roman" w:hAnsi="Times New Roman" w:cs="Times New Roman"/>
                <w:iCs/>
                <w:sz w:val="24"/>
                <w:szCs w:val="24"/>
                <w:lang w:eastAsia="lv-LV"/>
              </w:rPr>
              <w:t>.</w:t>
            </w:r>
          </w:p>
          <w:p w14:paraId="422F7BCE" w14:textId="4310B404" w:rsidR="0031270C" w:rsidRPr="00DA3329" w:rsidRDefault="001D65C6" w:rsidP="001A413F">
            <w:pPr>
              <w:jc w:val="both"/>
              <w:rPr>
                <w:rFonts w:ascii="Times New Roman" w:eastAsia="Times New Roman" w:hAnsi="Times New Roman" w:cs="Times New Roman"/>
                <w:iCs/>
                <w:sz w:val="24"/>
                <w:szCs w:val="24"/>
                <w:lang w:eastAsia="lv-LV"/>
              </w:rPr>
            </w:pPr>
            <w:r w:rsidRPr="001D65C6">
              <w:rPr>
                <w:rFonts w:ascii="Times New Roman" w:hAnsi="Times New Roman" w:cs="Times New Roman"/>
                <w:sz w:val="24"/>
                <w:szCs w:val="24"/>
              </w:rPr>
              <w:t xml:space="preserve">Latvijas atkritumu </w:t>
            </w:r>
            <w:r>
              <w:rPr>
                <w:rFonts w:ascii="Times New Roman" w:hAnsi="Times New Roman" w:cs="Times New Roman"/>
                <w:sz w:val="24"/>
                <w:szCs w:val="24"/>
              </w:rPr>
              <w:t xml:space="preserve">saimniecības uzņēmumu asociācijas un </w:t>
            </w:r>
            <w:r w:rsidRPr="001D65C6">
              <w:rPr>
                <w:rFonts w:ascii="Times New Roman" w:hAnsi="Times New Roman" w:cs="Times New Roman"/>
                <w:sz w:val="24"/>
                <w:szCs w:val="24"/>
              </w:rPr>
              <w:t>Latvijas elektrotehnikas un elektronikas rūpniecības asociācija</w:t>
            </w:r>
            <w:r>
              <w:rPr>
                <w:rFonts w:ascii="Times New Roman" w:hAnsi="Times New Roman" w:cs="Times New Roman"/>
                <w:sz w:val="24"/>
                <w:szCs w:val="24"/>
              </w:rPr>
              <w:t xml:space="preserve">s izteiktie </w:t>
            </w:r>
            <w:r w:rsidRPr="00DA3329">
              <w:rPr>
                <w:rFonts w:ascii="Times New Roman" w:eastAsia="Times New Roman" w:hAnsi="Times New Roman" w:cs="Times New Roman"/>
                <w:iCs/>
                <w:sz w:val="24"/>
                <w:szCs w:val="24"/>
                <w:lang w:eastAsia="lv-LV"/>
              </w:rPr>
              <w:t>iebildumi un priekšlikumi</w:t>
            </w:r>
            <w:r w:rsidRPr="0090597A">
              <w:rPr>
                <w:rFonts w:ascii="Times New Roman" w:eastAsia="Times New Roman" w:hAnsi="Times New Roman"/>
                <w:iCs/>
                <w:sz w:val="24"/>
                <w:szCs w:val="24"/>
                <w:lang w:eastAsia="lv-LV"/>
              </w:rPr>
              <w:t xml:space="preserve"> tika izvērtēti un pēc iespēj</w:t>
            </w:r>
            <w:r>
              <w:rPr>
                <w:rFonts w:ascii="Times New Roman" w:eastAsia="Times New Roman" w:hAnsi="Times New Roman"/>
                <w:iCs/>
                <w:sz w:val="24"/>
                <w:szCs w:val="24"/>
                <w:lang w:eastAsia="lv-LV"/>
              </w:rPr>
              <w:t>as iestrādāti noteikumu projektā</w:t>
            </w:r>
            <w:r w:rsidRPr="0090597A">
              <w:rPr>
                <w:rFonts w:ascii="Times New Roman" w:eastAsia="Times New Roman" w:hAnsi="Times New Roman"/>
                <w:iCs/>
                <w:sz w:val="24"/>
                <w:szCs w:val="24"/>
                <w:lang w:eastAsia="lv-LV"/>
              </w:rPr>
              <w:t>.</w:t>
            </w:r>
          </w:p>
        </w:tc>
      </w:tr>
      <w:tr w:rsidR="00865160" w:rsidRPr="00A85536" w14:paraId="00441848" w14:textId="77777777" w:rsidTr="00243B4E">
        <w:tc>
          <w:tcPr>
            <w:tcW w:w="534" w:type="dxa"/>
          </w:tcPr>
          <w:p w14:paraId="41F64371" w14:textId="77777777" w:rsidR="00824887" w:rsidRPr="00A85536" w:rsidRDefault="00A66C7A" w:rsidP="00B94099">
            <w:pPr>
              <w:rPr>
                <w:rFonts w:ascii="Times New Roman" w:eastAsia="Times New Roman" w:hAnsi="Times New Roman" w:cs="Times New Roman"/>
                <w:iCs/>
                <w:sz w:val="24"/>
                <w:szCs w:val="24"/>
                <w:lang w:eastAsia="lv-LV"/>
              </w:rPr>
            </w:pPr>
            <w:r w:rsidRPr="00A85536">
              <w:rPr>
                <w:rFonts w:ascii="Times New Roman" w:eastAsia="Times New Roman" w:hAnsi="Times New Roman" w:cs="Times New Roman"/>
                <w:iCs/>
                <w:sz w:val="24"/>
                <w:szCs w:val="24"/>
                <w:lang w:eastAsia="lv-LV"/>
              </w:rPr>
              <w:t>4.</w:t>
            </w:r>
          </w:p>
        </w:tc>
        <w:tc>
          <w:tcPr>
            <w:tcW w:w="3260" w:type="dxa"/>
          </w:tcPr>
          <w:p w14:paraId="1F861D92" w14:textId="77777777" w:rsidR="00824887" w:rsidRPr="00A85536" w:rsidRDefault="00A66C7A" w:rsidP="00B94099">
            <w:pPr>
              <w:rPr>
                <w:rFonts w:ascii="Times New Roman" w:eastAsia="Times New Roman" w:hAnsi="Times New Roman" w:cs="Times New Roman"/>
                <w:iCs/>
                <w:sz w:val="24"/>
                <w:szCs w:val="24"/>
                <w:lang w:eastAsia="lv-LV"/>
              </w:rPr>
            </w:pPr>
            <w:r w:rsidRPr="00A85536">
              <w:rPr>
                <w:rFonts w:ascii="Times New Roman" w:eastAsia="Times New Roman" w:hAnsi="Times New Roman" w:cs="Times New Roman"/>
                <w:iCs/>
                <w:sz w:val="24"/>
                <w:szCs w:val="24"/>
                <w:lang w:eastAsia="lv-LV"/>
              </w:rPr>
              <w:t>Cita informācija</w:t>
            </w:r>
          </w:p>
        </w:tc>
        <w:tc>
          <w:tcPr>
            <w:tcW w:w="5386" w:type="dxa"/>
          </w:tcPr>
          <w:p w14:paraId="77292382" w14:textId="77777777" w:rsidR="00824887" w:rsidRPr="00A85536" w:rsidRDefault="00A66C7A" w:rsidP="00B94099">
            <w:pPr>
              <w:rPr>
                <w:rFonts w:ascii="Times New Roman" w:eastAsia="Times New Roman" w:hAnsi="Times New Roman" w:cs="Times New Roman"/>
                <w:iCs/>
                <w:color w:val="414142"/>
                <w:sz w:val="24"/>
                <w:szCs w:val="24"/>
                <w:lang w:eastAsia="lv-LV"/>
              </w:rPr>
            </w:pPr>
            <w:r w:rsidRPr="00A85536">
              <w:rPr>
                <w:rFonts w:ascii="Times New Roman" w:eastAsia="Times New Roman" w:hAnsi="Times New Roman" w:cs="Times New Roman"/>
                <w:iCs/>
                <w:color w:val="414142"/>
                <w:sz w:val="24"/>
                <w:szCs w:val="24"/>
                <w:lang w:eastAsia="lv-LV"/>
              </w:rPr>
              <w:t>Nav</w:t>
            </w:r>
            <w:r w:rsidR="007641DB" w:rsidRPr="00A85536">
              <w:rPr>
                <w:rFonts w:ascii="Times New Roman" w:eastAsia="Times New Roman" w:hAnsi="Times New Roman" w:cs="Times New Roman"/>
                <w:iCs/>
                <w:color w:val="414142"/>
                <w:sz w:val="24"/>
                <w:szCs w:val="24"/>
                <w:lang w:eastAsia="lv-LV"/>
              </w:rPr>
              <w:t>.</w:t>
            </w:r>
          </w:p>
        </w:tc>
      </w:tr>
    </w:tbl>
    <w:p w14:paraId="4F6444EB" w14:textId="77777777" w:rsidR="00824887" w:rsidRPr="00A85536" w:rsidRDefault="00824887" w:rsidP="00824887">
      <w:pPr>
        <w:spacing w:after="0" w:line="240" w:lineRule="auto"/>
        <w:rPr>
          <w:rFonts w:ascii="Times New Roman" w:eastAsia="Times New Roman" w:hAnsi="Times New Roman" w:cs="Times New Roman"/>
          <w:iCs/>
          <w:color w:val="414142"/>
          <w:sz w:val="24"/>
          <w:szCs w:val="24"/>
          <w:lang w:eastAsia="lv-LV"/>
        </w:rPr>
      </w:pPr>
    </w:p>
    <w:tbl>
      <w:tblPr>
        <w:tblStyle w:val="TableGrid"/>
        <w:tblW w:w="0" w:type="auto"/>
        <w:tblLook w:val="04A0" w:firstRow="1" w:lastRow="0" w:firstColumn="1" w:lastColumn="0" w:noHBand="0" w:noVBand="1"/>
      </w:tblPr>
      <w:tblGrid>
        <w:gridCol w:w="531"/>
        <w:gridCol w:w="3226"/>
        <w:gridCol w:w="5304"/>
      </w:tblGrid>
      <w:tr w:rsidR="00865160" w:rsidRPr="00A85536" w14:paraId="3515B327" w14:textId="77777777" w:rsidTr="00243B4E">
        <w:tc>
          <w:tcPr>
            <w:tcW w:w="9180" w:type="dxa"/>
            <w:gridSpan w:val="3"/>
          </w:tcPr>
          <w:p w14:paraId="54B4BF24" w14:textId="77777777" w:rsidR="00824887" w:rsidRPr="00A85536" w:rsidRDefault="00A66C7A" w:rsidP="00F201D0">
            <w:pPr>
              <w:jc w:val="center"/>
              <w:rPr>
                <w:rFonts w:ascii="Times New Roman" w:eastAsia="Times New Roman" w:hAnsi="Times New Roman" w:cs="Times New Roman"/>
                <w:iCs/>
                <w:sz w:val="24"/>
                <w:szCs w:val="24"/>
                <w:lang w:eastAsia="lv-LV"/>
              </w:rPr>
            </w:pPr>
            <w:r w:rsidRPr="00A8553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865160" w:rsidRPr="00A85536" w14:paraId="5A848B92" w14:textId="77777777" w:rsidTr="00243B4E">
        <w:tc>
          <w:tcPr>
            <w:tcW w:w="534" w:type="dxa"/>
          </w:tcPr>
          <w:p w14:paraId="1C86A84D" w14:textId="77777777" w:rsidR="00824887" w:rsidRPr="00A85536" w:rsidRDefault="00A66C7A" w:rsidP="00B94099">
            <w:pPr>
              <w:rPr>
                <w:rFonts w:ascii="Times New Roman" w:eastAsia="Times New Roman" w:hAnsi="Times New Roman" w:cs="Times New Roman"/>
                <w:iCs/>
                <w:sz w:val="24"/>
                <w:szCs w:val="24"/>
                <w:lang w:eastAsia="lv-LV"/>
              </w:rPr>
            </w:pPr>
            <w:r w:rsidRPr="00A85536">
              <w:rPr>
                <w:rFonts w:ascii="Times New Roman" w:eastAsia="Times New Roman" w:hAnsi="Times New Roman" w:cs="Times New Roman"/>
                <w:iCs/>
                <w:sz w:val="24"/>
                <w:szCs w:val="24"/>
                <w:lang w:eastAsia="lv-LV"/>
              </w:rPr>
              <w:t>1.</w:t>
            </w:r>
          </w:p>
        </w:tc>
        <w:tc>
          <w:tcPr>
            <w:tcW w:w="3260" w:type="dxa"/>
          </w:tcPr>
          <w:p w14:paraId="74F3503C" w14:textId="77777777" w:rsidR="00824887" w:rsidRPr="00A85536" w:rsidRDefault="00A66C7A" w:rsidP="00B94099">
            <w:pPr>
              <w:rPr>
                <w:rFonts w:ascii="Times New Roman" w:eastAsia="Times New Roman" w:hAnsi="Times New Roman" w:cs="Times New Roman"/>
                <w:iCs/>
                <w:sz w:val="24"/>
                <w:szCs w:val="24"/>
                <w:lang w:eastAsia="lv-LV"/>
              </w:rPr>
            </w:pPr>
            <w:r w:rsidRPr="00A85536">
              <w:rPr>
                <w:rFonts w:ascii="Times New Roman" w:eastAsia="Times New Roman" w:hAnsi="Times New Roman" w:cs="Times New Roman"/>
                <w:iCs/>
                <w:sz w:val="24"/>
                <w:szCs w:val="24"/>
                <w:lang w:eastAsia="lv-LV"/>
              </w:rPr>
              <w:t>Projekta izpildē iesaistītās institūcijas</w:t>
            </w:r>
          </w:p>
        </w:tc>
        <w:tc>
          <w:tcPr>
            <w:tcW w:w="5386" w:type="dxa"/>
          </w:tcPr>
          <w:p w14:paraId="355A0BD4" w14:textId="77777777" w:rsidR="00824887" w:rsidRPr="00A85536" w:rsidRDefault="00A66C7A" w:rsidP="006A03EA">
            <w:pPr>
              <w:rPr>
                <w:rFonts w:ascii="Times New Roman" w:eastAsia="Times New Roman" w:hAnsi="Times New Roman" w:cs="Times New Roman"/>
                <w:iCs/>
                <w:sz w:val="24"/>
                <w:szCs w:val="24"/>
                <w:lang w:eastAsia="lv-LV"/>
              </w:rPr>
            </w:pPr>
            <w:r w:rsidRPr="00A85536">
              <w:rPr>
                <w:rFonts w:ascii="Times New Roman" w:eastAsia="Times New Roman" w:hAnsi="Times New Roman" w:cs="Times New Roman"/>
                <w:iCs/>
                <w:sz w:val="24"/>
                <w:szCs w:val="24"/>
                <w:lang w:eastAsia="lv-LV"/>
              </w:rPr>
              <w:t>VVD</w:t>
            </w:r>
            <w:r w:rsidR="007641DB" w:rsidRPr="00A85536">
              <w:rPr>
                <w:rFonts w:ascii="Times New Roman" w:eastAsia="Times New Roman" w:hAnsi="Times New Roman" w:cs="Times New Roman"/>
                <w:iCs/>
                <w:sz w:val="24"/>
                <w:szCs w:val="24"/>
                <w:lang w:eastAsia="lv-LV"/>
              </w:rPr>
              <w:t>.</w:t>
            </w:r>
          </w:p>
        </w:tc>
      </w:tr>
      <w:tr w:rsidR="00865160" w:rsidRPr="00A85536" w14:paraId="063B6285" w14:textId="77777777" w:rsidTr="00243B4E">
        <w:tc>
          <w:tcPr>
            <w:tcW w:w="534" w:type="dxa"/>
          </w:tcPr>
          <w:p w14:paraId="29EB4BCA" w14:textId="77777777" w:rsidR="00824887" w:rsidRPr="00A85536" w:rsidRDefault="00A66C7A" w:rsidP="00B94099">
            <w:pPr>
              <w:rPr>
                <w:rFonts w:ascii="Times New Roman" w:eastAsia="Times New Roman" w:hAnsi="Times New Roman" w:cs="Times New Roman"/>
                <w:iCs/>
                <w:sz w:val="24"/>
                <w:szCs w:val="24"/>
                <w:lang w:eastAsia="lv-LV"/>
              </w:rPr>
            </w:pPr>
            <w:r w:rsidRPr="00A85536">
              <w:rPr>
                <w:rFonts w:ascii="Times New Roman" w:eastAsia="Times New Roman" w:hAnsi="Times New Roman" w:cs="Times New Roman"/>
                <w:iCs/>
                <w:sz w:val="24"/>
                <w:szCs w:val="24"/>
                <w:lang w:eastAsia="lv-LV"/>
              </w:rPr>
              <w:t>2.</w:t>
            </w:r>
          </w:p>
        </w:tc>
        <w:tc>
          <w:tcPr>
            <w:tcW w:w="3260" w:type="dxa"/>
          </w:tcPr>
          <w:p w14:paraId="42C73F80" w14:textId="77777777" w:rsidR="00550846" w:rsidRPr="00A85536" w:rsidRDefault="00A66C7A" w:rsidP="00B94099">
            <w:pPr>
              <w:rPr>
                <w:rFonts w:ascii="Times New Roman" w:eastAsia="Times New Roman" w:hAnsi="Times New Roman" w:cs="Times New Roman"/>
                <w:iCs/>
                <w:sz w:val="24"/>
                <w:szCs w:val="24"/>
                <w:lang w:eastAsia="lv-LV"/>
              </w:rPr>
            </w:pPr>
            <w:r w:rsidRPr="00A85536">
              <w:rPr>
                <w:rFonts w:ascii="Times New Roman" w:eastAsia="Times New Roman" w:hAnsi="Times New Roman" w:cs="Times New Roman"/>
                <w:iCs/>
                <w:sz w:val="24"/>
                <w:szCs w:val="24"/>
                <w:lang w:eastAsia="lv-LV"/>
              </w:rPr>
              <w:t>Projekta izpildes ietekme uz pārvaldes funkcijām un institucionālo struktūru.</w:t>
            </w:r>
            <w:r w:rsidRPr="00A85536">
              <w:rPr>
                <w:rFonts w:ascii="Times New Roman" w:eastAsia="Times New Roman" w:hAnsi="Times New Roman" w:cs="Times New Roman"/>
                <w:iCs/>
                <w:sz w:val="24"/>
                <w:szCs w:val="24"/>
                <w:lang w:eastAsia="lv-LV"/>
              </w:rPr>
              <w:br/>
            </w:r>
          </w:p>
          <w:p w14:paraId="70DBF766" w14:textId="77777777" w:rsidR="00824887" w:rsidRPr="00A85536" w:rsidRDefault="00A66C7A" w:rsidP="00B94099">
            <w:pPr>
              <w:rPr>
                <w:rFonts w:ascii="Times New Roman" w:eastAsia="Times New Roman" w:hAnsi="Times New Roman" w:cs="Times New Roman"/>
                <w:iCs/>
                <w:sz w:val="24"/>
                <w:szCs w:val="24"/>
                <w:lang w:eastAsia="lv-LV"/>
              </w:rPr>
            </w:pPr>
            <w:r w:rsidRPr="00A85536">
              <w:rPr>
                <w:rFonts w:ascii="Times New Roman" w:eastAsia="Times New Roman" w:hAnsi="Times New Roman" w:cs="Times New Roman"/>
                <w:iCs/>
                <w:sz w:val="24"/>
                <w:szCs w:val="24"/>
                <w:lang w:eastAsia="lv-LV"/>
              </w:rPr>
              <w:t>Jaunu institūciju izveide, esošu institūciju likvidācija vai reorganizācija, to ietekme uz institūcijas cilvēkresursiem</w:t>
            </w:r>
          </w:p>
        </w:tc>
        <w:tc>
          <w:tcPr>
            <w:tcW w:w="5386" w:type="dxa"/>
          </w:tcPr>
          <w:p w14:paraId="41AF0575" w14:textId="77777777" w:rsidR="00550846" w:rsidRPr="00A85536" w:rsidRDefault="00A66C7A" w:rsidP="00EF6016">
            <w:pPr>
              <w:jc w:val="both"/>
              <w:rPr>
                <w:rFonts w:ascii="Times New Roman" w:eastAsia="Times New Roman" w:hAnsi="Times New Roman"/>
                <w:sz w:val="24"/>
                <w:szCs w:val="24"/>
                <w:lang w:eastAsia="lv-LV"/>
              </w:rPr>
            </w:pPr>
            <w:r w:rsidRPr="00A85536">
              <w:rPr>
                <w:rFonts w:ascii="Times New Roman" w:eastAsia="Times New Roman" w:hAnsi="Times New Roman"/>
                <w:sz w:val="24"/>
                <w:szCs w:val="24"/>
                <w:lang w:eastAsia="lv-LV"/>
              </w:rPr>
              <w:t>Noteikumu projekts neietekmē iesaistīto institūciju funkcijas un uzdevumus.</w:t>
            </w:r>
          </w:p>
          <w:p w14:paraId="727127A7" w14:textId="77777777" w:rsidR="00550846" w:rsidRPr="00A85536" w:rsidRDefault="00550846" w:rsidP="00EF6016">
            <w:pPr>
              <w:jc w:val="both"/>
              <w:rPr>
                <w:rFonts w:ascii="Times New Roman" w:eastAsia="Times New Roman" w:hAnsi="Times New Roman"/>
                <w:sz w:val="24"/>
                <w:szCs w:val="24"/>
                <w:lang w:eastAsia="lv-LV"/>
              </w:rPr>
            </w:pPr>
          </w:p>
          <w:p w14:paraId="7A0B1CD0" w14:textId="77777777" w:rsidR="00550846" w:rsidRPr="00A85536" w:rsidRDefault="00550846" w:rsidP="00EF6016">
            <w:pPr>
              <w:jc w:val="both"/>
              <w:rPr>
                <w:rFonts w:ascii="Times New Roman" w:eastAsia="Times New Roman" w:hAnsi="Times New Roman"/>
                <w:sz w:val="24"/>
                <w:szCs w:val="24"/>
                <w:lang w:eastAsia="lv-LV"/>
              </w:rPr>
            </w:pPr>
          </w:p>
          <w:p w14:paraId="175D4E2D" w14:textId="77777777" w:rsidR="00550846" w:rsidRPr="00A85536" w:rsidRDefault="00A66C7A" w:rsidP="009227FA">
            <w:pPr>
              <w:jc w:val="both"/>
              <w:rPr>
                <w:rFonts w:ascii="Times New Roman" w:eastAsia="Times New Roman" w:hAnsi="Times New Roman" w:cs="Times New Roman"/>
                <w:bCs/>
                <w:sz w:val="24"/>
                <w:szCs w:val="24"/>
                <w:lang w:eastAsia="lv-LV"/>
              </w:rPr>
            </w:pPr>
            <w:r w:rsidRPr="00A85536">
              <w:rPr>
                <w:rFonts w:ascii="Times New Roman" w:eastAsia="Times New Roman" w:hAnsi="Times New Roman"/>
                <w:sz w:val="24"/>
                <w:szCs w:val="24"/>
                <w:lang w:eastAsia="lv-LV"/>
              </w:rPr>
              <w:t>Noteikumu projekts neparedz jaunu institūciju izveidi, likvidāciju vai reorganizāciju.</w:t>
            </w:r>
          </w:p>
          <w:p w14:paraId="718CDC80" w14:textId="77777777" w:rsidR="00550846" w:rsidRPr="00A85536" w:rsidRDefault="00550846" w:rsidP="00B94099">
            <w:pPr>
              <w:rPr>
                <w:rFonts w:ascii="Times New Roman" w:eastAsia="Times New Roman" w:hAnsi="Times New Roman" w:cs="Times New Roman"/>
                <w:bCs/>
                <w:sz w:val="24"/>
                <w:szCs w:val="24"/>
                <w:lang w:eastAsia="lv-LV"/>
              </w:rPr>
            </w:pPr>
          </w:p>
          <w:p w14:paraId="43F417A1" w14:textId="77777777" w:rsidR="00550846" w:rsidRPr="00A85536" w:rsidRDefault="00550846" w:rsidP="00B94099">
            <w:pPr>
              <w:rPr>
                <w:rFonts w:ascii="Times New Roman" w:eastAsia="Times New Roman" w:hAnsi="Times New Roman" w:cs="Times New Roman"/>
                <w:iCs/>
                <w:sz w:val="24"/>
                <w:szCs w:val="24"/>
                <w:lang w:eastAsia="lv-LV"/>
              </w:rPr>
            </w:pPr>
          </w:p>
        </w:tc>
      </w:tr>
      <w:tr w:rsidR="00865160" w:rsidRPr="00A85536" w14:paraId="592DD538" w14:textId="77777777" w:rsidTr="00243B4E">
        <w:tc>
          <w:tcPr>
            <w:tcW w:w="534" w:type="dxa"/>
          </w:tcPr>
          <w:p w14:paraId="2F3F326D" w14:textId="77777777" w:rsidR="00824887" w:rsidRPr="00A85536" w:rsidRDefault="00A66C7A" w:rsidP="00B94099">
            <w:pPr>
              <w:rPr>
                <w:rFonts w:ascii="Times New Roman" w:eastAsia="Times New Roman" w:hAnsi="Times New Roman" w:cs="Times New Roman"/>
                <w:iCs/>
                <w:sz w:val="24"/>
                <w:szCs w:val="24"/>
                <w:lang w:eastAsia="lv-LV"/>
              </w:rPr>
            </w:pPr>
            <w:r w:rsidRPr="00A85536">
              <w:rPr>
                <w:rFonts w:ascii="Times New Roman" w:eastAsia="Times New Roman" w:hAnsi="Times New Roman" w:cs="Times New Roman"/>
                <w:iCs/>
                <w:sz w:val="24"/>
                <w:szCs w:val="24"/>
                <w:lang w:eastAsia="lv-LV"/>
              </w:rPr>
              <w:t>3.</w:t>
            </w:r>
          </w:p>
        </w:tc>
        <w:tc>
          <w:tcPr>
            <w:tcW w:w="3260" w:type="dxa"/>
          </w:tcPr>
          <w:p w14:paraId="267E5C96" w14:textId="77777777" w:rsidR="00824887" w:rsidRPr="00A85536" w:rsidRDefault="00A66C7A" w:rsidP="00B94099">
            <w:pPr>
              <w:rPr>
                <w:rFonts w:ascii="Times New Roman" w:eastAsia="Times New Roman" w:hAnsi="Times New Roman" w:cs="Times New Roman"/>
                <w:iCs/>
                <w:sz w:val="24"/>
                <w:szCs w:val="24"/>
                <w:lang w:eastAsia="lv-LV"/>
              </w:rPr>
            </w:pPr>
            <w:r w:rsidRPr="00A85536">
              <w:rPr>
                <w:rFonts w:ascii="Times New Roman" w:eastAsia="Times New Roman" w:hAnsi="Times New Roman" w:cs="Times New Roman"/>
                <w:iCs/>
                <w:sz w:val="24"/>
                <w:szCs w:val="24"/>
                <w:lang w:eastAsia="lv-LV"/>
              </w:rPr>
              <w:t>Cita informācija</w:t>
            </w:r>
          </w:p>
        </w:tc>
        <w:tc>
          <w:tcPr>
            <w:tcW w:w="5386" w:type="dxa"/>
          </w:tcPr>
          <w:p w14:paraId="58B2A9ED" w14:textId="77777777" w:rsidR="00824887" w:rsidRPr="00A85536" w:rsidRDefault="00A66C7A" w:rsidP="00B94099">
            <w:pPr>
              <w:rPr>
                <w:rFonts w:ascii="Times New Roman" w:eastAsia="Times New Roman" w:hAnsi="Times New Roman" w:cs="Times New Roman"/>
                <w:iCs/>
                <w:sz w:val="24"/>
                <w:szCs w:val="24"/>
                <w:lang w:eastAsia="lv-LV"/>
              </w:rPr>
            </w:pPr>
            <w:r w:rsidRPr="00A85536">
              <w:rPr>
                <w:rFonts w:ascii="Times New Roman" w:eastAsia="Times New Roman" w:hAnsi="Times New Roman" w:cs="Times New Roman"/>
                <w:iCs/>
                <w:sz w:val="24"/>
                <w:szCs w:val="24"/>
                <w:lang w:eastAsia="lv-LV"/>
              </w:rPr>
              <w:t>Nav</w:t>
            </w:r>
            <w:r w:rsidR="007641DB" w:rsidRPr="00A85536">
              <w:rPr>
                <w:rFonts w:ascii="Times New Roman" w:eastAsia="Times New Roman" w:hAnsi="Times New Roman" w:cs="Times New Roman"/>
                <w:iCs/>
                <w:sz w:val="24"/>
                <w:szCs w:val="24"/>
                <w:lang w:eastAsia="lv-LV"/>
              </w:rPr>
              <w:t>.</w:t>
            </w:r>
          </w:p>
        </w:tc>
      </w:tr>
    </w:tbl>
    <w:p w14:paraId="5FDAB8A2" w14:textId="77777777" w:rsidR="00D85E6E" w:rsidRPr="00A85536" w:rsidRDefault="00D85E6E" w:rsidP="00824887">
      <w:pPr>
        <w:spacing w:after="0" w:line="240" w:lineRule="auto"/>
        <w:rPr>
          <w:rFonts w:ascii="Times New Roman" w:eastAsia="Times New Roman" w:hAnsi="Times New Roman" w:cs="Times New Roman"/>
          <w:iCs/>
          <w:color w:val="414142"/>
          <w:sz w:val="24"/>
          <w:szCs w:val="24"/>
          <w:lang w:eastAsia="lv-LV"/>
        </w:rPr>
      </w:pPr>
    </w:p>
    <w:p w14:paraId="7F6C4AAB" w14:textId="1D7CD627" w:rsidR="0070464E" w:rsidRPr="00A85536" w:rsidRDefault="00D2102E" w:rsidP="00D2102E">
      <w:pPr>
        <w:tabs>
          <w:tab w:val="left" w:pos="6237"/>
        </w:tabs>
        <w:spacing w:after="0" w:line="240" w:lineRule="auto"/>
        <w:rPr>
          <w:rFonts w:ascii="Times New Roman" w:hAnsi="Times New Roman" w:cs="Times New Roman"/>
          <w:sz w:val="24"/>
          <w:szCs w:val="24"/>
        </w:rPr>
      </w:pPr>
      <w:r w:rsidRPr="00D2102E">
        <w:rPr>
          <w:rFonts w:ascii="Times New Roman" w:hAnsi="Times New Roman" w:cs="Times New Roman"/>
          <w:sz w:val="24"/>
          <w:szCs w:val="24"/>
        </w:rPr>
        <w:t xml:space="preserve">Vides aizsardzības un reģionālās attīstības </w:t>
      </w:r>
      <w:r>
        <w:rPr>
          <w:rFonts w:ascii="Times New Roman" w:hAnsi="Times New Roman" w:cs="Times New Roman"/>
          <w:sz w:val="24"/>
          <w:szCs w:val="24"/>
        </w:rPr>
        <w:t>ministrs</w:t>
      </w:r>
      <w:r>
        <w:rPr>
          <w:rFonts w:ascii="Times New Roman" w:hAnsi="Times New Roman" w:cs="Times New Roman"/>
          <w:sz w:val="24"/>
          <w:szCs w:val="24"/>
        </w:rPr>
        <w:tab/>
        <w:t>A. </w:t>
      </w:r>
      <w:r w:rsidR="00A73CCD">
        <w:rPr>
          <w:rFonts w:ascii="Times New Roman" w:hAnsi="Times New Roman" w:cs="Times New Roman"/>
          <w:sz w:val="24"/>
          <w:szCs w:val="24"/>
        </w:rPr>
        <w:t>T. Plešs</w:t>
      </w:r>
      <w:bookmarkStart w:id="0" w:name="_GoBack"/>
      <w:bookmarkEnd w:id="0"/>
    </w:p>
    <w:p w14:paraId="7879725C" w14:textId="77777777" w:rsidR="0070464E" w:rsidRDefault="0070464E" w:rsidP="00824887">
      <w:pPr>
        <w:tabs>
          <w:tab w:val="left" w:pos="6237"/>
        </w:tabs>
        <w:spacing w:after="0" w:line="240" w:lineRule="auto"/>
        <w:ind w:firstLine="720"/>
        <w:rPr>
          <w:rFonts w:ascii="Times New Roman" w:hAnsi="Times New Roman" w:cs="Times New Roman"/>
          <w:sz w:val="28"/>
          <w:szCs w:val="28"/>
        </w:rPr>
      </w:pPr>
    </w:p>
    <w:p w14:paraId="592D23A8" w14:textId="77777777" w:rsidR="004F4C62" w:rsidRPr="00A85536" w:rsidRDefault="004F4C62" w:rsidP="00824887">
      <w:pPr>
        <w:tabs>
          <w:tab w:val="left" w:pos="6237"/>
        </w:tabs>
        <w:spacing w:after="0" w:line="240" w:lineRule="auto"/>
        <w:ind w:firstLine="720"/>
        <w:rPr>
          <w:rFonts w:ascii="Times New Roman" w:hAnsi="Times New Roman" w:cs="Times New Roman"/>
          <w:sz w:val="28"/>
          <w:szCs w:val="28"/>
        </w:rPr>
      </w:pPr>
    </w:p>
    <w:p w14:paraId="0AD797B0" w14:textId="77777777" w:rsidR="00824887" w:rsidRPr="00A85536" w:rsidRDefault="00A66C7A" w:rsidP="00824887">
      <w:pPr>
        <w:tabs>
          <w:tab w:val="left" w:pos="6237"/>
        </w:tabs>
        <w:spacing w:after="0" w:line="240" w:lineRule="auto"/>
        <w:rPr>
          <w:rFonts w:ascii="Times New Roman" w:hAnsi="Times New Roman" w:cs="Times New Roman"/>
          <w:sz w:val="20"/>
          <w:szCs w:val="20"/>
        </w:rPr>
      </w:pPr>
      <w:r w:rsidRPr="00A85536">
        <w:rPr>
          <w:rFonts w:ascii="Times New Roman" w:hAnsi="Times New Roman" w:cs="Times New Roman"/>
          <w:sz w:val="20"/>
          <w:szCs w:val="20"/>
        </w:rPr>
        <w:t>Alekse 67026479</w:t>
      </w:r>
    </w:p>
    <w:p w14:paraId="1C70E3B7" w14:textId="37210C38" w:rsidR="000D6C3A" w:rsidRPr="00550846" w:rsidRDefault="00A73CCD" w:rsidP="00954305">
      <w:pPr>
        <w:tabs>
          <w:tab w:val="left" w:pos="6237"/>
        </w:tabs>
        <w:spacing w:after="0" w:line="240" w:lineRule="auto"/>
      </w:pPr>
      <w:hyperlink r:id="rId15" w:history="1">
        <w:r w:rsidR="00C569E3" w:rsidRPr="00A85536">
          <w:rPr>
            <w:rStyle w:val="Hyperlink"/>
            <w:rFonts w:ascii="Times New Roman" w:hAnsi="Times New Roman" w:cs="Times New Roman"/>
            <w:sz w:val="20"/>
            <w:szCs w:val="20"/>
          </w:rPr>
          <w:t>tatjana.alekse@varam.gov.lv</w:t>
        </w:r>
      </w:hyperlink>
      <w:r w:rsidR="00A66C7A" w:rsidRPr="00AA1917">
        <w:rPr>
          <w:rFonts w:ascii="Times New Roman" w:hAnsi="Times New Roman" w:cs="Times New Roman"/>
          <w:sz w:val="20"/>
          <w:szCs w:val="20"/>
        </w:rPr>
        <w:t xml:space="preserve"> </w:t>
      </w:r>
    </w:p>
    <w:sectPr w:rsidR="000D6C3A" w:rsidRPr="00550846" w:rsidSect="004767A5">
      <w:headerReference w:type="default" r:id="rId16"/>
      <w:footerReference w:type="default" r:id="rId17"/>
      <w:footerReference w:type="first" r:id="rId18"/>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7FD04" w14:textId="77777777" w:rsidR="00A73CCD" w:rsidRDefault="00A73CCD">
      <w:pPr>
        <w:spacing w:after="0" w:line="240" w:lineRule="auto"/>
      </w:pPr>
      <w:r>
        <w:separator/>
      </w:r>
    </w:p>
  </w:endnote>
  <w:endnote w:type="continuationSeparator" w:id="0">
    <w:p w14:paraId="7E736215" w14:textId="77777777" w:rsidR="00A73CCD" w:rsidRDefault="00A73CCD">
      <w:pPr>
        <w:spacing w:after="0" w:line="240" w:lineRule="auto"/>
      </w:pPr>
      <w:r>
        <w:continuationSeparator/>
      </w:r>
    </w:p>
  </w:endnote>
  <w:endnote w:type="continuationNotice" w:id="1">
    <w:p w14:paraId="02FBB3B0" w14:textId="77777777" w:rsidR="00087CC6" w:rsidRDefault="00087C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PT Serif">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159A3" w14:textId="05BED0B8" w:rsidR="00A73CCD" w:rsidRPr="00894C55" w:rsidRDefault="00A73CCD">
    <w:pPr>
      <w:pStyle w:val="Footer"/>
      <w:rPr>
        <w:rFonts w:ascii="Times New Roman" w:hAnsi="Times New Roman" w:cs="Times New Roman"/>
        <w:sz w:val="20"/>
        <w:szCs w:val="20"/>
      </w:rPr>
    </w:pPr>
    <w:r>
      <w:rPr>
        <w:rFonts w:ascii="Times New Roman" w:hAnsi="Times New Roman" w:cs="Times New Roman"/>
        <w:sz w:val="20"/>
        <w:szCs w:val="20"/>
      </w:rPr>
      <w:t>VARAManot_091220_drn_VKP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73B7D" w14:textId="77777777" w:rsidR="00A73CCD" w:rsidRDefault="00A73CCD" w:rsidP="00D82760">
    <w:pPr>
      <w:pStyle w:val="Footer"/>
      <w:rPr>
        <w:rFonts w:ascii="Times New Roman" w:hAnsi="Times New Roman" w:cs="Times New Roman"/>
        <w:sz w:val="20"/>
        <w:szCs w:val="20"/>
      </w:rPr>
    </w:pPr>
  </w:p>
  <w:p w14:paraId="3F11F0EB" w14:textId="59EEDC9F" w:rsidR="00A73CCD" w:rsidRPr="00FD769A" w:rsidRDefault="00A73CCD" w:rsidP="00D82760">
    <w:pPr>
      <w:pStyle w:val="Footer"/>
      <w:rPr>
        <w:rFonts w:ascii="Times New Roman" w:hAnsi="Times New Roman" w:cs="Times New Roman"/>
        <w:sz w:val="20"/>
        <w:szCs w:val="20"/>
      </w:rPr>
    </w:pPr>
    <w:r>
      <w:rPr>
        <w:rFonts w:ascii="Times New Roman" w:hAnsi="Times New Roman" w:cs="Times New Roman"/>
        <w:sz w:val="20"/>
        <w:szCs w:val="20"/>
      </w:rPr>
      <w:t>VARAManot_091220_drn_VKP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B158C" w14:textId="77777777" w:rsidR="00A73CCD" w:rsidRDefault="00A73CCD" w:rsidP="00374402">
      <w:pPr>
        <w:spacing w:after="0" w:line="240" w:lineRule="auto"/>
      </w:pPr>
      <w:r>
        <w:separator/>
      </w:r>
    </w:p>
  </w:footnote>
  <w:footnote w:type="continuationSeparator" w:id="0">
    <w:p w14:paraId="4F6DEFC9" w14:textId="77777777" w:rsidR="00A73CCD" w:rsidRDefault="00A73CCD" w:rsidP="00374402">
      <w:pPr>
        <w:spacing w:after="0" w:line="240" w:lineRule="auto"/>
      </w:pPr>
      <w:r>
        <w:continuationSeparator/>
      </w:r>
    </w:p>
  </w:footnote>
  <w:footnote w:type="continuationNotice" w:id="1">
    <w:p w14:paraId="3479F048" w14:textId="77777777" w:rsidR="00A73CCD" w:rsidRDefault="00A73CCD">
      <w:pPr>
        <w:spacing w:after="0" w:line="240" w:lineRule="auto"/>
      </w:pPr>
    </w:p>
  </w:footnote>
  <w:footnote w:id="2">
    <w:p w14:paraId="1664B5D4" w14:textId="77777777" w:rsidR="00A73CCD" w:rsidRPr="003761E1" w:rsidRDefault="00A73CCD" w:rsidP="0085512B">
      <w:pPr>
        <w:pStyle w:val="FootnoteText"/>
        <w:jc w:val="both"/>
      </w:pPr>
      <w:r w:rsidRPr="003761E1">
        <w:rPr>
          <w:rStyle w:val="FootnoteReference"/>
        </w:rPr>
        <w:footnoteRef/>
      </w:r>
      <w:r w:rsidRPr="003761E1">
        <w:t xml:space="preserve"> Nodokļa maksātājs, kurš ir atbrīvots no nodokļa samaksas atbilstoši šā panta pirmajai daļai, no saviem līdzekļiem sedz izlietotā iepakojuma un vienreiz lietojamo galda trauku un piederumu apsaimniekošanas izmaksas, ieskaitot šo atkritumu dalītās vākšanas, šķirošanas un pārstrādes vai reģenerācijas izmaksas.</w:t>
      </w:r>
    </w:p>
  </w:footnote>
  <w:footnote w:id="3">
    <w:p w14:paraId="30A0493A" w14:textId="77777777" w:rsidR="00A73CCD" w:rsidRPr="005F3002" w:rsidRDefault="00A73CCD" w:rsidP="0085512B">
      <w:pPr>
        <w:pStyle w:val="FootnoteText"/>
        <w:jc w:val="both"/>
      </w:pPr>
      <w:r w:rsidRPr="005F3002">
        <w:rPr>
          <w:rStyle w:val="FootnoteReference"/>
        </w:rPr>
        <w:footnoteRef/>
      </w:r>
      <w:r w:rsidRPr="005F3002">
        <w:t xml:space="preserve"> Ministru kabineta 2019. gada 7. maijā rīkojums Nr. 210 “Par Valdības rīcības plānu Deklarācijas par Artura Krišjāņa Kariņa vadītā Ministru kabineta iecerēto darbību īstenošanai”</w:t>
      </w:r>
    </w:p>
  </w:footnote>
  <w:footnote w:id="4">
    <w:p w14:paraId="52B07C89" w14:textId="77777777" w:rsidR="00A73CCD" w:rsidRDefault="00A73CCD" w:rsidP="00FA7450">
      <w:pPr>
        <w:pStyle w:val="FootnoteText"/>
        <w:jc w:val="both"/>
      </w:pPr>
      <w:r>
        <w:rPr>
          <w:rStyle w:val="FootnoteReference"/>
        </w:rPr>
        <w:footnoteRef/>
      </w:r>
      <w:r>
        <w:t xml:space="preserve"> Atbilstoši </w:t>
      </w:r>
      <w:r w:rsidRPr="00FA7450">
        <w:t>2015.</w:t>
      </w:r>
      <w:r>
        <w:t> </w:t>
      </w:r>
      <w:r w:rsidRPr="00FA7450">
        <w:t>gada 17.</w:t>
      </w:r>
      <w:r>
        <w:t> </w:t>
      </w:r>
      <w:r w:rsidRPr="00FA7450">
        <w:t>novembra Ministru kabineta noteikumiem Nr.</w:t>
      </w:r>
      <w:r>
        <w:t> </w:t>
      </w:r>
      <w:r w:rsidRPr="00FA7450">
        <w:t>653 “Darbības programmas „Izaugsme un nodarbinātība” 2.2.1.specifiskā atbalsta mērķa „Nodrošināt publisko datu atkalizmantošanas pieaugumu un efektīvu publiskās pārvaldes un privātā sektora mijiedarbību” 2.2.1.1.pasākuma „Centralizētu publiskās pārvaldes IKT platformu izveide, publiskās pārvaldes procesu optimizēšana un att</w:t>
      </w:r>
      <w:r>
        <w:t>īstība” īstenošanas noteikumi”.</w:t>
      </w:r>
    </w:p>
  </w:footnote>
  <w:footnote w:id="5">
    <w:p w14:paraId="57A679E5" w14:textId="77777777" w:rsidR="00A73CCD" w:rsidRDefault="00A73CCD" w:rsidP="00D82760">
      <w:pPr>
        <w:pStyle w:val="FootnoteText"/>
      </w:pPr>
      <w:r>
        <w:rPr>
          <w:rStyle w:val="FootnoteReference"/>
        </w:rPr>
        <w:footnoteRef/>
      </w:r>
      <w:r>
        <w:t xml:space="preserve"> VVD tīmekļvietne </w:t>
      </w:r>
    </w:p>
    <w:p w14:paraId="289F3623" w14:textId="77777777" w:rsidR="00A73CCD" w:rsidRDefault="00A73CCD" w:rsidP="00D82760">
      <w:pPr>
        <w:pStyle w:val="FootnoteText"/>
      </w:pPr>
      <w:hyperlink r:id="rId1" w:history="1">
        <w:r w:rsidRPr="00F76146">
          <w:rPr>
            <w:rStyle w:val="Hyperlink"/>
          </w:rPr>
          <w:t>http://www.vvd.gov.lv/biezak-uzdotie-jautajumi/atbrivojums-no-dabas-resursu-nodoklu-maksas/</w:t>
        </w:r>
      </w:hyperlink>
    </w:p>
  </w:footnote>
  <w:footnote w:id="6">
    <w:p w14:paraId="2046774A" w14:textId="77777777" w:rsidR="00A73CCD" w:rsidRPr="00E5237F" w:rsidRDefault="00A73CCD" w:rsidP="0031270C">
      <w:pPr>
        <w:jc w:val="both"/>
        <w:rPr>
          <w:rFonts w:ascii="Times New Roman" w:hAnsi="Times New Roman"/>
          <w:sz w:val="20"/>
          <w:szCs w:val="20"/>
        </w:rPr>
      </w:pPr>
      <w:r w:rsidRPr="00E5237F">
        <w:rPr>
          <w:rStyle w:val="FootnoteReference"/>
          <w:rFonts w:ascii="Times New Roman" w:hAnsi="Times New Roman"/>
        </w:rPr>
        <w:footnoteRef/>
      </w:r>
      <w:r>
        <w:rPr>
          <w:rFonts w:ascii="Times New Roman" w:hAnsi="Times New Roman"/>
          <w:vertAlign w:val="superscript"/>
        </w:rPr>
        <w:t> </w:t>
      </w:r>
      <w:r w:rsidRPr="00E5237F">
        <w:rPr>
          <w:rFonts w:ascii="Times New Roman" w:hAnsi="Times New Roman"/>
          <w:sz w:val="20"/>
          <w:szCs w:val="20"/>
        </w:rPr>
        <w:t>Darba grupā apvienoti pašvaldības, uzņēmēju un nozaru asociāciju pārstāvji (</w:t>
      </w:r>
      <w:r w:rsidRPr="00E5237F">
        <w:rPr>
          <w:rFonts w:ascii="Times New Roman" w:hAnsi="Times New Roman"/>
          <w:iCs/>
          <w:sz w:val="20"/>
          <w:szCs w:val="20"/>
        </w:rPr>
        <w:t>Latvijas Atkritumu saimniecības uzņēmumu asociācija, Latvijas Atkritumu saimniecības asociācija, Latvijas Pašvaldību savienība, Latvijas Pārtikas uzņēmumu federācija, Latvijas Tirdzniecības un rūpniecības kamera, Latvijas Lielo pilsētu asociācijas, Latvijas Pārtikas tirgotāju asociācija, Latvijas Tirgotāju asociācija, Vides konsultatīvā padome</w:t>
      </w:r>
      <w:r w:rsidRPr="00E5237F">
        <w:rPr>
          <w:rFonts w:ascii="Times New Roman" w:hAnsi="Times New Roman"/>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426997"/>
      <w:docPartObj>
        <w:docPartGallery w:val="Page Numbers (Top of Page)"/>
        <w:docPartUnique/>
      </w:docPartObj>
    </w:sdtPr>
    <w:sdtEndPr>
      <w:rPr>
        <w:rFonts w:ascii="Times New Roman" w:hAnsi="Times New Roman" w:cs="Times New Roman"/>
        <w:noProof/>
        <w:sz w:val="24"/>
        <w:szCs w:val="20"/>
      </w:rPr>
    </w:sdtEndPr>
    <w:sdtContent>
      <w:p w14:paraId="2E25F4FF" w14:textId="77777777" w:rsidR="00A73CCD" w:rsidRDefault="00A73CCD">
        <w:pPr>
          <w:pStyle w:val="Header"/>
          <w:jc w:val="center"/>
          <w:rPr>
            <w:rFonts w:ascii="Times New Roman" w:hAnsi="Times New Roman" w:cs="Times New Roman"/>
            <w:noProof/>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87CC6">
          <w:rPr>
            <w:rFonts w:ascii="Times New Roman" w:hAnsi="Times New Roman" w:cs="Times New Roman"/>
            <w:noProof/>
            <w:sz w:val="24"/>
            <w:szCs w:val="20"/>
          </w:rPr>
          <w:t>17</w:t>
        </w:r>
        <w:r w:rsidRPr="00C25B49">
          <w:rPr>
            <w:rFonts w:ascii="Times New Roman" w:hAnsi="Times New Roman" w:cs="Times New Roman"/>
            <w:noProof/>
            <w:sz w:val="24"/>
            <w:szCs w:val="20"/>
          </w:rPr>
          <w:fldChar w:fldCharType="end"/>
        </w:r>
      </w:p>
      <w:p w14:paraId="0134B7ED" w14:textId="77777777" w:rsidR="00A73CCD" w:rsidRPr="00C25B49" w:rsidRDefault="00A73CCD">
        <w:pPr>
          <w:pStyle w:val="Header"/>
          <w:jc w:val="center"/>
          <w:rPr>
            <w:rFonts w:ascii="Times New Roman" w:hAnsi="Times New Roman" w:cs="Times New Roman"/>
            <w:sz w:val="24"/>
            <w:szCs w:val="20"/>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C0E4F"/>
    <w:multiLevelType w:val="hybridMultilevel"/>
    <w:tmpl w:val="454E447C"/>
    <w:lvl w:ilvl="0" w:tplc="0C5A23A6">
      <w:start w:val="1199"/>
      <w:numFmt w:val="bullet"/>
      <w:lvlText w:val="-"/>
      <w:lvlJc w:val="left"/>
      <w:pPr>
        <w:ind w:left="720" w:hanging="360"/>
      </w:pPr>
      <w:rPr>
        <w:rFonts w:ascii="Times New Roman" w:eastAsia="Times New Roman" w:hAnsi="Times New Roman" w:cs="Times New Roman" w:hint="default"/>
      </w:rPr>
    </w:lvl>
    <w:lvl w:ilvl="1" w:tplc="E8CC9B74" w:tentative="1">
      <w:start w:val="1"/>
      <w:numFmt w:val="bullet"/>
      <w:lvlText w:val="o"/>
      <w:lvlJc w:val="left"/>
      <w:pPr>
        <w:ind w:left="1440" w:hanging="360"/>
      </w:pPr>
      <w:rPr>
        <w:rFonts w:ascii="Courier New" w:hAnsi="Courier New" w:cs="Courier New" w:hint="default"/>
      </w:rPr>
    </w:lvl>
    <w:lvl w:ilvl="2" w:tplc="485A3BC4" w:tentative="1">
      <w:start w:val="1"/>
      <w:numFmt w:val="bullet"/>
      <w:lvlText w:val=""/>
      <w:lvlJc w:val="left"/>
      <w:pPr>
        <w:ind w:left="2160" w:hanging="360"/>
      </w:pPr>
      <w:rPr>
        <w:rFonts w:ascii="Wingdings" w:hAnsi="Wingdings" w:hint="default"/>
      </w:rPr>
    </w:lvl>
    <w:lvl w:ilvl="3" w:tplc="5598331E" w:tentative="1">
      <w:start w:val="1"/>
      <w:numFmt w:val="bullet"/>
      <w:lvlText w:val=""/>
      <w:lvlJc w:val="left"/>
      <w:pPr>
        <w:ind w:left="2880" w:hanging="360"/>
      </w:pPr>
      <w:rPr>
        <w:rFonts w:ascii="Symbol" w:hAnsi="Symbol" w:hint="default"/>
      </w:rPr>
    </w:lvl>
    <w:lvl w:ilvl="4" w:tplc="4D307F12" w:tentative="1">
      <w:start w:val="1"/>
      <w:numFmt w:val="bullet"/>
      <w:lvlText w:val="o"/>
      <w:lvlJc w:val="left"/>
      <w:pPr>
        <w:ind w:left="3600" w:hanging="360"/>
      </w:pPr>
      <w:rPr>
        <w:rFonts w:ascii="Courier New" w:hAnsi="Courier New" w:cs="Courier New" w:hint="default"/>
      </w:rPr>
    </w:lvl>
    <w:lvl w:ilvl="5" w:tplc="574EAF28" w:tentative="1">
      <w:start w:val="1"/>
      <w:numFmt w:val="bullet"/>
      <w:lvlText w:val=""/>
      <w:lvlJc w:val="left"/>
      <w:pPr>
        <w:ind w:left="4320" w:hanging="360"/>
      </w:pPr>
      <w:rPr>
        <w:rFonts w:ascii="Wingdings" w:hAnsi="Wingdings" w:hint="default"/>
      </w:rPr>
    </w:lvl>
    <w:lvl w:ilvl="6" w:tplc="2CE0E4E6" w:tentative="1">
      <w:start w:val="1"/>
      <w:numFmt w:val="bullet"/>
      <w:lvlText w:val=""/>
      <w:lvlJc w:val="left"/>
      <w:pPr>
        <w:ind w:left="5040" w:hanging="360"/>
      </w:pPr>
      <w:rPr>
        <w:rFonts w:ascii="Symbol" w:hAnsi="Symbol" w:hint="default"/>
      </w:rPr>
    </w:lvl>
    <w:lvl w:ilvl="7" w:tplc="EFF082A0" w:tentative="1">
      <w:start w:val="1"/>
      <w:numFmt w:val="bullet"/>
      <w:lvlText w:val="o"/>
      <w:lvlJc w:val="left"/>
      <w:pPr>
        <w:ind w:left="5760" w:hanging="360"/>
      </w:pPr>
      <w:rPr>
        <w:rFonts w:ascii="Courier New" w:hAnsi="Courier New" w:cs="Courier New" w:hint="default"/>
      </w:rPr>
    </w:lvl>
    <w:lvl w:ilvl="8" w:tplc="B9569F2C" w:tentative="1">
      <w:start w:val="1"/>
      <w:numFmt w:val="bullet"/>
      <w:lvlText w:val=""/>
      <w:lvlJc w:val="left"/>
      <w:pPr>
        <w:ind w:left="6480" w:hanging="360"/>
      </w:pPr>
      <w:rPr>
        <w:rFonts w:ascii="Wingdings" w:hAnsi="Wingdings" w:hint="default"/>
      </w:rPr>
    </w:lvl>
  </w:abstractNum>
  <w:abstractNum w:abstractNumId="1" w15:restartNumberingAfterBreak="0">
    <w:nsid w:val="10AD714A"/>
    <w:multiLevelType w:val="hybridMultilevel"/>
    <w:tmpl w:val="0874B22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1A16712D"/>
    <w:multiLevelType w:val="hybridMultilevel"/>
    <w:tmpl w:val="B9D6B5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8B0F60"/>
    <w:multiLevelType w:val="hybridMultilevel"/>
    <w:tmpl w:val="38266D28"/>
    <w:lvl w:ilvl="0" w:tplc="B6A8FCF4">
      <w:start w:val="1"/>
      <w:numFmt w:val="decimal"/>
      <w:lvlText w:val="%1)"/>
      <w:lvlJc w:val="left"/>
      <w:pPr>
        <w:ind w:left="589" w:hanging="435"/>
      </w:pPr>
      <w:rPr>
        <w:rFonts w:hint="default"/>
      </w:rPr>
    </w:lvl>
    <w:lvl w:ilvl="1" w:tplc="A0125AFE" w:tentative="1">
      <w:start w:val="1"/>
      <w:numFmt w:val="lowerLetter"/>
      <w:lvlText w:val="%2."/>
      <w:lvlJc w:val="left"/>
      <w:pPr>
        <w:ind w:left="1234" w:hanging="360"/>
      </w:pPr>
    </w:lvl>
    <w:lvl w:ilvl="2" w:tplc="43E07A5C" w:tentative="1">
      <w:start w:val="1"/>
      <w:numFmt w:val="lowerRoman"/>
      <w:lvlText w:val="%3."/>
      <w:lvlJc w:val="right"/>
      <w:pPr>
        <w:ind w:left="1954" w:hanging="180"/>
      </w:pPr>
    </w:lvl>
    <w:lvl w:ilvl="3" w:tplc="A9E8A7C6" w:tentative="1">
      <w:start w:val="1"/>
      <w:numFmt w:val="decimal"/>
      <w:lvlText w:val="%4."/>
      <w:lvlJc w:val="left"/>
      <w:pPr>
        <w:ind w:left="2674" w:hanging="360"/>
      </w:pPr>
    </w:lvl>
    <w:lvl w:ilvl="4" w:tplc="E71EEDC2" w:tentative="1">
      <w:start w:val="1"/>
      <w:numFmt w:val="lowerLetter"/>
      <w:lvlText w:val="%5."/>
      <w:lvlJc w:val="left"/>
      <w:pPr>
        <w:ind w:left="3394" w:hanging="360"/>
      </w:pPr>
    </w:lvl>
    <w:lvl w:ilvl="5" w:tplc="D7741D1E" w:tentative="1">
      <w:start w:val="1"/>
      <w:numFmt w:val="lowerRoman"/>
      <w:lvlText w:val="%6."/>
      <w:lvlJc w:val="right"/>
      <w:pPr>
        <w:ind w:left="4114" w:hanging="180"/>
      </w:pPr>
    </w:lvl>
    <w:lvl w:ilvl="6" w:tplc="4A96D6FA" w:tentative="1">
      <w:start w:val="1"/>
      <w:numFmt w:val="decimal"/>
      <w:lvlText w:val="%7."/>
      <w:lvlJc w:val="left"/>
      <w:pPr>
        <w:ind w:left="4834" w:hanging="360"/>
      </w:pPr>
    </w:lvl>
    <w:lvl w:ilvl="7" w:tplc="CA826F6E" w:tentative="1">
      <w:start w:val="1"/>
      <w:numFmt w:val="lowerLetter"/>
      <w:lvlText w:val="%8."/>
      <w:lvlJc w:val="left"/>
      <w:pPr>
        <w:ind w:left="5554" w:hanging="360"/>
      </w:pPr>
    </w:lvl>
    <w:lvl w:ilvl="8" w:tplc="2A8A73CA" w:tentative="1">
      <w:start w:val="1"/>
      <w:numFmt w:val="lowerRoman"/>
      <w:lvlText w:val="%9."/>
      <w:lvlJc w:val="right"/>
      <w:pPr>
        <w:ind w:left="6274" w:hanging="180"/>
      </w:pPr>
    </w:lvl>
  </w:abstractNum>
  <w:abstractNum w:abstractNumId="4" w15:restartNumberingAfterBreak="0">
    <w:nsid w:val="25EC130B"/>
    <w:multiLevelType w:val="hybridMultilevel"/>
    <w:tmpl w:val="A79EE9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581473"/>
    <w:multiLevelType w:val="hybridMultilevel"/>
    <w:tmpl w:val="44B43E54"/>
    <w:lvl w:ilvl="0" w:tplc="60B4381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DD12D12"/>
    <w:multiLevelType w:val="hybridMultilevel"/>
    <w:tmpl w:val="0ADA9114"/>
    <w:lvl w:ilvl="0" w:tplc="7682EF82">
      <w:start w:val="1"/>
      <w:numFmt w:val="decimal"/>
      <w:lvlText w:val="%1)"/>
      <w:lvlJc w:val="left"/>
      <w:pPr>
        <w:ind w:left="417" w:hanging="360"/>
      </w:pPr>
      <w:rPr>
        <w:rFonts w:hint="default"/>
      </w:rPr>
    </w:lvl>
    <w:lvl w:ilvl="1" w:tplc="DBDACD26" w:tentative="1">
      <w:start w:val="1"/>
      <w:numFmt w:val="lowerLetter"/>
      <w:lvlText w:val="%2."/>
      <w:lvlJc w:val="left"/>
      <w:pPr>
        <w:ind w:left="1137" w:hanging="360"/>
      </w:pPr>
    </w:lvl>
    <w:lvl w:ilvl="2" w:tplc="A9B282F0" w:tentative="1">
      <w:start w:val="1"/>
      <w:numFmt w:val="lowerRoman"/>
      <w:lvlText w:val="%3."/>
      <w:lvlJc w:val="right"/>
      <w:pPr>
        <w:ind w:left="1857" w:hanging="180"/>
      </w:pPr>
    </w:lvl>
    <w:lvl w:ilvl="3" w:tplc="AEE4CBC0" w:tentative="1">
      <w:start w:val="1"/>
      <w:numFmt w:val="decimal"/>
      <w:lvlText w:val="%4."/>
      <w:lvlJc w:val="left"/>
      <w:pPr>
        <w:ind w:left="2577" w:hanging="360"/>
      </w:pPr>
    </w:lvl>
    <w:lvl w:ilvl="4" w:tplc="15301BD2" w:tentative="1">
      <w:start w:val="1"/>
      <w:numFmt w:val="lowerLetter"/>
      <w:lvlText w:val="%5."/>
      <w:lvlJc w:val="left"/>
      <w:pPr>
        <w:ind w:left="3297" w:hanging="360"/>
      </w:pPr>
    </w:lvl>
    <w:lvl w:ilvl="5" w:tplc="B68E0A92" w:tentative="1">
      <w:start w:val="1"/>
      <w:numFmt w:val="lowerRoman"/>
      <w:lvlText w:val="%6."/>
      <w:lvlJc w:val="right"/>
      <w:pPr>
        <w:ind w:left="4017" w:hanging="180"/>
      </w:pPr>
    </w:lvl>
    <w:lvl w:ilvl="6" w:tplc="06AE9938" w:tentative="1">
      <w:start w:val="1"/>
      <w:numFmt w:val="decimal"/>
      <w:lvlText w:val="%7."/>
      <w:lvlJc w:val="left"/>
      <w:pPr>
        <w:ind w:left="4737" w:hanging="360"/>
      </w:pPr>
    </w:lvl>
    <w:lvl w:ilvl="7" w:tplc="8390C34A" w:tentative="1">
      <w:start w:val="1"/>
      <w:numFmt w:val="lowerLetter"/>
      <w:lvlText w:val="%8."/>
      <w:lvlJc w:val="left"/>
      <w:pPr>
        <w:ind w:left="5457" w:hanging="360"/>
      </w:pPr>
    </w:lvl>
    <w:lvl w:ilvl="8" w:tplc="79DE98E8" w:tentative="1">
      <w:start w:val="1"/>
      <w:numFmt w:val="lowerRoman"/>
      <w:lvlText w:val="%9."/>
      <w:lvlJc w:val="right"/>
      <w:pPr>
        <w:ind w:left="6177" w:hanging="180"/>
      </w:pPr>
    </w:lvl>
  </w:abstractNum>
  <w:abstractNum w:abstractNumId="7" w15:restartNumberingAfterBreak="0">
    <w:nsid w:val="51A20124"/>
    <w:multiLevelType w:val="hybridMultilevel"/>
    <w:tmpl w:val="4504F6F8"/>
    <w:lvl w:ilvl="0" w:tplc="3F308A40">
      <w:start w:val="1"/>
      <w:numFmt w:val="decimal"/>
      <w:lvlText w:val="%1)"/>
      <w:lvlJc w:val="left"/>
      <w:pPr>
        <w:ind w:left="720" w:hanging="360"/>
      </w:pPr>
      <w:rPr>
        <w:rFonts w:ascii="Calibri" w:eastAsia="Times New Roman" w:hAnsi="Calibri" w:cs="Times New Roman"/>
        <w:color w:val="auto"/>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615E27EB"/>
    <w:multiLevelType w:val="hybridMultilevel"/>
    <w:tmpl w:val="2226857E"/>
    <w:lvl w:ilvl="0" w:tplc="9A10DBB0">
      <w:start w:val="1"/>
      <w:numFmt w:val="decimal"/>
      <w:lvlText w:val="%1)"/>
      <w:lvlJc w:val="left"/>
      <w:pPr>
        <w:ind w:left="720" w:hanging="360"/>
      </w:pPr>
      <w:rPr>
        <w:rFonts w:hint="default"/>
      </w:rPr>
    </w:lvl>
    <w:lvl w:ilvl="1" w:tplc="76C26906" w:tentative="1">
      <w:start w:val="1"/>
      <w:numFmt w:val="lowerLetter"/>
      <w:lvlText w:val="%2."/>
      <w:lvlJc w:val="left"/>
      <w:pPr>
        <w:ind w:left="1440" w:hanging="360"/>
      </w:pPr>
    </w:lvl>
    <w:lvl w:ilvl="2" w:tplc="778CA97A" w:tentative="1">
      <w:start w:val="1"/>
      <w:numFmt w:val="lowerRoman"/>
      <w:lvlText w:val="%3."/>
      <w:lvlJc w:val="right"/>
      <w:pPr>
        <w:ind w:left="2160" w:hanging="180"/>
      </w:pPr>
    </w:lvl>
    <w:lvl w:ilvl="3" w:tplc="37147C9A" w:tentative="1">
      <w:start w:val="1"/>
      <w:numFmt w:val="decimal"/>
      <w:lvlText w:val="%4."/>
      <w:lvlJc w:val="left"/>
      <w:pPr>
        <w:ind w:left="2880" w:hanging="360"/>
      </w:pPr>
    </w:lvl>
    <w:lvl w:ilvl="4" w:tplc="BAEC9F24" w:tentative="1">
      <w:start w:val="1"/>
      <w:numFmt w:val="lowerLetter"/>
      <w:lvlText w:val="%5."/>
      <w:lvlJc w:val="left"/>
      <w:pPr>
        <w:ind w:left="3600" w:hanging="360"/>
      </w:pPr>
    </w:lvl>
    <w:lvl w:ilvl="5" w:tplc="A7A25C36" w:tentative="1">
      <w:start w:val="1"/>
      <w:numFmt w:val="lowerRoman"/>
      <w:lvlText w:val="%6."/>
      <w:lvlJc w:val="right"/>
      <w:pPr>
        <w:ind w:left="4320" w:hanging="180"/>
      </w:pPr>
    </w:lvl>
    <w:lvl w:ilvl="6" w:tplc="E06656D4" w:tentative="1">
      <w:start w:val="1"/>
      <w:numFmt w:val="decimal"/>
      <w:lvlText w:val="%7."/>
      <w:lvlJc w:val="left"/>
      <w:pPr>
        <w:ind w:left="5040" w:hanging="360"/>
      </w:pPr>
    </w:lvl>
    <w:lvl w:ilvl="7" w:tplc="90CC45D0" w:tentative="1">
      <w:start w:val="1"/>
      <w:numFmt w:val="lowerLetter"/>
      <w:lvlText w:val="%8."/>
      <w:lvlJc w:val="left"/>
      <w:pPr>
        <w:ind w:left="5760" w:hanging="360"/>
      </w:pPr>
    </w:lvl>
    <w:lvl w:ilvl="8" w:tplc="BEBA7348" w:tentative="1">
      <w:start w:val="1"/>
      <w:numFmt w:val="lowerRoman"/>
      <w:lvlText w:val="%9."/>
      <w:lvlJc w:val="right"/>
      <w:pPr>
        <w:ind w:left="6480" w:hanging="180"/>
      </w:pPr>
    </w:lvl>
  </w:abstractNum>
  <w:abstractNum w:abstractNumId="9" w15:restartNumberingAfterBreak="0">
    <w:nsid w:val="73CB02ED"/>
    <w:multiLevelType w:val="hybridMultilevel"/>
    <w:tmpl w:val="BDAE5978"/>
    <w:lvl w:ilvl="0" w:tplc="6E36B0A0">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794B7B1C"/>
    <w:multiLevelType w:val="hybridMultilevel"/>
    <w:tmpl w:val="845417CE"/>
    <w:lvl w:ilvl="0" w:tplc="2758E604">
      <w:start w:val="1"/>
      <w:numFmt w:val="decimal"/>
      <w:lvlText w:val="%1)"/>
      <w:lvlJc w:val="left"/>
      <w:pPr>
        <w:ind w:left="720" w:hanging="360"/>
      </w:pPr>
      <w:rPr>
        <w:rFonts w:hint="default"/>
      </w:rPr>
    </w:lvl>
    <w:lvl w:ilvl="1" w:tplc="CF22EF96" w:tentative="1">
      <w:start w:val="1"/>
      <w:numFmt w:val="lowerLetter"/>
      <w:lvlText w:val="%2."/>
      <w:lvlJc w:val="left"/>
      <w:pPr>
        <w:ind w:left="1440" w:hanging="360"/>
      </w:pPr>
    </w:lvl>
    <w:lvl w:ilvl="2" w:tplc="12B88F54" w:tentative="1">
      <w:start w:val="1"/>
      <w:numFmt w:val="lowerRoman"/>
      <w:lvlText w:val="%3."/>
      <w:lvlJc w:val="right"/>
      <w:pPr>
        <w:ind w:left="2160" w:hanging="180"/>
      </w:pPr>
    </w:lvl>
    <w:lvl w:ilvl="3" w:tplc="2AA8CA80" w:tentative="1">
      <w:start w:val="1"/>
      <w:numFmt w:val="decimal"/>
      <w:lvlText w:val="%4."/>
      <w:lvlJc w:val="left"/>
      <w:pPr>
        <w:ind w:left="2880" w:hanging="360"/>
      </w:pPr>
    </w:lvl>
    <w:lvl w:ilvl="4" w:tplc="16089822" w:tentative="1">
      <w:start w:val="1"/>
      <w:numFmt w:val="lowerLetter"/>
      <w:lvlText w:val="%5."/>
      <w:lvlJc w:val="left"/>
      <w:pPr>
        <w:ind w:left="3600" w:hanging="360"/>
      </w:pPr>
    </w:lvl>
    <w:lvl w:ilvl="5" w:tplc="E19CC71E" w:tentative="1">
      <w:start w:val="1"/>
      <w:numFmt w:val="lowerRoman"/>
      <w:lvlText w:val="%6."/>
      <w:lvlJc w:val="right"/>
      <w:pPr>
        <w:ind w:left="4320" w:hanging="180"/>
      </w:pPr>
    </w:lvl>
    <w:lvl w:ilvl="6" w:tplc="84B212DA" w:tentative="1">
      <w:start w:val="1"/>
      <w:numFmt w:val="decimal"/>
      <w:lvlText w:val="%7."/>
      <w:lvlJc w:val="left"/>
      <w:pPr>
        <w:ind w:left="5040" w:hanging="360"/>
      </w:pPr>
    </w:lvl>
    <w:lvl w:ilvl="7" w:tplc="902C6CF8" w:tentative="1">
      <w:start w:val="1"/>
      <w:numFmt w:val="lowerLetter"/>
      <w:lvlText w:val="%8."/>
      <w:lvlJc w:val="left"/>
      <w:pPr>
        <w:ind w:left="5760" w:hanging="360"/>
      </w:pPr>
    </w:lvl>
    <w:lvl w:ilvl="8" w:tplc="F3ACD4FA" w:tentative="1">
      <w:start w:val="1"/>
      <w:numFmt w:val="lowerRoman"/>
      <w:lvlText w:val="%9."/>
      <w:lvlJc w:val="right"/>
      <w:pPr>
        <w:ind w:left="6480" w:hanging="180"/>
      </w:pPr>
    </w:lvl>
  </w:abstractNum>
  <w:abstractNum w:abstractNumId="11" w15:restartNumberingAfterBreak="0">
    <w:nsid w:val="79C55513"/>
    <w:multiLevelType w:val="hybridMultilevel"/>
    <w:tmpl w:val="3356E86C"/>
    <w:lvl w:ilvl="0" w:tplc="A9E2E05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2" w15:restartNumberingAfterBreak="0">
    <w:nsid w:val="7CD37044"/>
    <w:multiLevelType w:val="hybridMultilevel"/>
    <w:tmpl w:val="FDCADFD4"/>
    <w:lvl w:ilvl="0" w:tplc="2740300E">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0"/>
  </w:num>
  <w:num w:numId="5">
    <w:abstractNumId w:val="6"/>
  </w:num>
  <w:num w:numId="6">
    <w:abstractNumId w:val="12"/>
  </w:num>
  <w:num w:numId="7">
    <w:abstractNumId w:val="5"/>
  </w:num>
  <w:num w:numId="8">
    <w:abstractNumId w:val="11"/>
  </w:num>
  <w:num w:numId="9">
    <w:abstractNumId w:val="1"/>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887"/>
    <w:rsid w:val="00000AD8"/>
    <w:rsid w:val="00005C0E"/>
    <w:rsid w:val="00007A6C"/>
    <w:rsid w:val="00015195"/>
    <w:rsid w:val="000202B3"/>
    <w:rsid w:val="00030A84"/>
    <w:rsid w:val="00044922"/>
    <w:rsid w:val="000573D7"/>
    <w:rsid w:val="000573E0"/>
    <w:rsid w:val="00060493"/>
    <w:rsid w:val="00067E79"/>
    <w:rsid w:val="00071F32"/>
    <w:rsid w:val="000733FF"/>
    <w:rsid w:val="0007462F"/>
    <w:rsid w:val="0007544A"/>
    <w:rsid w:val="000867FC"/>
    <w:rsid w:val="00087CC6"/>
    <w:rsid w:val="000975D6"/>
    <w:rsid w:val="00097BB9"/>
    <w:rsid w:val="000A004E"/>
    <w:rsid w:val="000A1204"/>
    <w:rsid w:val="000A4B20"/>
    <w:rsid w:val="000A58D8"/>
    <w:rsid w:val="000A6625"/>
    <w:rsid w:val="000B3A0B"/>
    <w:rsid w:val="000B7428"/>
    <w:rsid w:val="000B7525"/>
    <w:rsid w:val="000B7726"/>
    <w:rsid w:val="000C0399"/>
    <w:rsid w:val="000D6C3A"/>
    <w:rsid w:val="000D74F3"/>
    <w:rsid w:val="000E0698"/>
    <w:rsid w:val="000E1BC5"/>
    <w:rsid w:val="000E219F"/>
    <w:rsid w:val="000E232F"/>
    <w:rsid w:val="000E3941"/>
    <w:rsid w:val="000F3AE4"/>
    <w:rsid w:val="000F6702"/>
    <w:rsid w:val="000F6962"/>
    <w:rsid w:val="001124C1"/>
    <w:rsid w:val="0011455F"/>
    <w:rsid w:val="001155FE"/>
    <w:rsid w:val="00115FE4"/>
    <w:rsid w:val="00116003"/>
    <w:rsid w:val="00120856"/>
    <w:rsid w:val="00122BA5"/>
    <w:rsid w:val="00125DF3"/>
    <w:rsid w:val="001272DB"/>
    <w:rsid w:val="00140896"/>
    <w:rsid w:val="00146FE0"/>
    <w:rsid w:val="0015127E"/>
    <w:rsid w:val="001529ED"/>
    <w:rsid w:val="00160D04"/>
    <w:rsid w:val="001624C8"/>
    <w:rsid w:val="00170311"/>
    <w:rsid w:val="0017270C"/>
    <w:rsid w:val="00175832"/>
    <w:rsid w:val="001769DD"/>
    <w:rsid w:val="00186AA0"/>
    <w:rsid w:val="00191CA8"/>
    <w:rsid w:val="00192EB9"/>
    <w:rsid w:val="001A413F"/>
    <w:rsid w:val="001A432A"/>
    <w:rsid w:val="001B293F"/>
    <w:rsid w:val="001C03F3"/>
    <w:rsid w:val="001C1FD8"/>
    <w:rsid w:val="001C67BE"/>
    <w:rsid w:val="001D23C2"/>
    <w:rsid w:val="001D2CA5"/>
    <w:rsid w:val="001D65C6"/>
    <w:rsid w:val="001E6B58"/>
    <w:rsid w:val="001E7BEF"/>
    <w:rsid w:val="001F05CF"/>
    <w:rsid w:val="00200DC6"/>
    <w:rsid w:val="00206BA9"/>
    <w:rsid w:val="00207EEF"/>
    <w:rsid w:val="00212667"/>
    <w:rsid w:val="00215136"/>
    <w:rsid w:val="002155FE"/>
    <w:rsid w:val="002243D7"/>
    <w:rsid w:val="002323BC"/>
    <w:rsid w:val="0023601A"/>
    <w:rsid w:val="002379B0"/>
    <w:rsid w:val="002422E4"/>
    <w:rsid w:val="00242FD0"/>
    <w:rsid w:val="00243B4E"/>
    <w:rsid w:val="00244AEE"/>
    <w:rsid w:val="002462C2"/>
    <w:rsid w:val="00250DF3"/>
    <w:rsid w:val="00252813"/>
    <w:rsid w:val="00253439"/>
    <w:rsid w:val="002555F3"/>
    <w:rsid w:val="00265A7E"/>
    <w:rsid w:val="002704DA"/>
    <w:rsid w:val="00273173"/>
    <w:rsid w:val="002737CD"/>
    <w:rsid w:val="002761E1"/>
    <w:rsid w:val="00285FA1"/>
    <w:rsid w:val="00290B45"/>
    <w:rsid w:val="00292A20"/>
    <w:rsid w:val="00293405"/>
    <w:rsid w:val="002A07BA"/>
    <w:rsid w:val="002A1957"/>
    <w:rsid w:val="002A53F4"/>
    <w:rsid w:val="002A6777"/>
    <w:rsid w:val="002A7F81"/>
    <w:rsid w:val="002B743F"/>
    <w:rsid w:val="002C169A"/>
    <w:rsid w:val="002C7643"/>
    <w:rsid w:val="002D1841"/>
    <w:rsid w:val="002D329E"/>
    <w:rsid w:val="002D38CF"/>
    <w:rsid w:val="002D48F0"/>
    <w:rsid w:val="002D733E"/>
    <w:rsid w:val="002E4418"/>
    <w:rsid w:val="002F1833"/>
    <w:rsid w:val="002F1C2E"/>
    <w:rsid w:val="002F36B1"/>
    <w:rsid w:val="002F3D09"/>
    <w:rsid w:val="003050FC"/>
    <w:rsid w:val="0031059A"/>
    <w:rsid w:val="0031270C"/>
    <w:rsid w:val="00315BFC"/>
    <w:rsid w:val="00322A3B"/>
    <w:rsid w:val="00326C6C"/>
    <w:rsid w:val="003307F2"/>
    <w:rsid w:val="0033460D"/>
    <w:rsid w:val="00334740"/>
    <w:rsid w:val="0033667A"/>
    <w:rsid w:val="00336B24"/>
    <w:rsid w:val="003426FA"/>
    <w:rsid w:val="00343F7A"/>
    <w:rsid w:val="0034472F"/>
    <w:rsid w:val="00346F01"/>
    <w:rsid w:val="003563C0"/>
    <w:rsid w:val="0035752F"/>
    <w:rsid w:val="00360789"/>
    <w:rsid w:val="0037106C"/>
    <w:rsid w:val="003721C3"/>
    <w:rsid w:val="0037401C"/>
    <w:rsid w:val="00374402"/>
    <w:rsid w:val="00377520"/>
    <w:rsid w:val="00377EA2"/>
    <w:rsid w:val="003804C2"/>
    <w:rsid w:val="00386F27"/>
    <w:rsid w:val="003879BC"/>
    <w:rsid w:val="003C33CF"/>
    <w:rsid w:val="003C3E89"/>
    <w:rsid w:val="003C4163"/>
    <w:rsid w:val="003C4D63"/>
    <w:rsid w:val="003D42AA"/>
    <w:rsid w:val="003D43D9"/>
    <w:rsid w:val="003D514C"/>
    <w:rsid w:val="003D5ED9"/>
    <w:rsid w:val="003E3CFB"/>
    <w:rsid w:val="003E561B"/>
    <w:rsid w:val="003E65F6"/>
    <w:rsid w:val="003F1F91"/>
    <w:rsid w:val="003F229F"/>
    <w:rsid w:val="003F2590"/>
    <w:rsid w:val="003F25B1"/>
    <w:rsid w:val="003F3415"/>
    <w:rsid w:val="003F5254"/>
    <w:rsid w:val="00407ED2"/>
    <w:rsid w:val="00410142"/>
    <w:rsid w:val="004177A2"/>
    <w:rsid w:val="004227AC"/>
    <w:rsid w:val="00424E6A"/>
    <w:rsid w:val="00430236"/>
    <w:rsid w:val="00431FA4"/>
    <w:rsid w:val="00433DF7"/>
    <w:rsid w:val="00434E34"/>
    <w:rsid w:val="00444B50"/>
    <w:rsid w:val="00444F7F"/>
    <w:rsid w:val="004514FA"/>
    <w:rsid w:val="00452004"/>
    <w:rsid w:val="004614D7"/>
    <w:rsid w:val="004635D1"/>
    <w:rsid w:val="0046468A"/>
    <w:rsid w:val="00464A50"/>
    <w:rsid w:val="00465BDC"/>
    <w:rsid w:val="00471AB6"/>
    <w:rsid w:val="00475175"/>
    <w:rsid w:val="004767A5"/>
    <w:rsid w:val="00490CB3"/>
    <w:rsid w:val="00492D80"/>
    <w:rsid w:val="004944F2"/>
    <w:rsid w:val="00494F68"/>
    <w:rsid w:val="004A13A4"/>
    <w:rsid w:val="004A1562"/>
    <w:rsid w:val="004A6F8C"/>
    <w:rsid w:val="004A7992"/>
    <w:rsid w:val="004B0985"/>
    <w:rsid w:val="004B1130"/>
    <w:rsid w:val="004B759E"/>
    <w:rsid w:val="004B7668"/>
    <w:rsid w:val="004D10CD"/>
    <w:rsid w:val="004D2694"/>
    <w:rsid w:val="004D3716"/>
    <w:rsid w:val="004D5FA3"/>
    <w:rsid w:val="004F30C9"/>
    <w:rsid w:val="004F4C62"/>
    <w:rsid w:val="004F4CA3"/>
    <w:rsid w:val="004F7AF9"/>
    <w:rsid w:val="005015E8"/>
    <w:rsid w:val="00502DA8"/>
    <w:rsid w:val="00514BAD"/>
    <w:rsid w:val="00515B02"/>
    <w:rsid w:val="00516440"/>
    <w:rsid w:val="00523E07"/>
    <w:rsid w:val="00526FBC"/>
    <w:rsid w:val="0053728D"/>
    <w:rsid w:val="00541844"/>
    <w:rsid w:val="005448C7"/>
    <w:rsid w:val="00550846"/>
    <w:rsid w:val="00560425"/>
    <w:rsid w:val="00560647"/>
    <w:rsid w:val="005651C4"/>
    <w:rsid w:val="00571420"/>
    <w:rsid w:val="005724AE"/>
    <w:rsid w:val="0057519C"/>
    <w:rsid w:val="00581A12"/>
    <w:rsid w:val="00582A11"/>
    <w:rsid w:val="00593CC7"/>
    <w:rsid w:val="005A3C8E"/>
    <w:rsid w:val="005A4304"/>
    <w:rsid w:val="005A559B"/>
    <w:rsid w:val="005A570E"/>
    <w:rsid w:val="005A7127"/>
    <w:rsid w:val="005B1889"/>
    <w:rsid w:val="005C1475"/>
    <w:rsid w:val="005C6421"/>
    <w:rsid w:val="005C6C91"/>
    <w:rsid w:val="005D0FBC"/>
    <w:rsid w:val="005D3DC8"/>
    <w:rsid w:val="005D5C3C"/>
    <w:rsid w:val="005E07BD"/>
    <w:rsid w:val="005E2CEE"/>
    <w:rsid w:val="005E3C73"/>
    <w:rsid w:val="005E4890"/>
    <w:rsid w:val="005E72D6"/>
    <w:rsid w:val="005F0B30"/>
    <w:rsid w:val="005F0ECE"/>
    <w:rsid w:val="005F39C2"/>
    <w:rsid w:val="005F42A0"/>
    <w:rsid w:val="005F4514"/>
    <w:rsid w:val="00600EAA"/>
    <w:rsid w:val="00604D07"/>
    <w:rsid w:val="00610065"/>
    <w:rsid w:val="00613E5A"/>
    <w:rsid w:val="00614DEE"/>
    <w:rsid w:val="00615968"/>
    <w:rsid w:val="00617D78"/>
    <w:rsid w:val="006217FE"/>
    <w:rsid w:val="00625538"/>
    <w:rsid w:val="00635DDD"/>
    <w:rsid w:val="00640F5F"/>
    <w:rsid w:val="00643CB6"/>
    <w:rsid w:val="00645160"/>
    <w:rsid w:val="00647898"/>
    <w:rsid w:val="00653742"/>
    <w:rsid w:val="0066273B"/>
    <w:rsid w:val="00663B9A"/>
    <w:rsid w:val="00664A4C"/>
    <w:rsid w:val="00665DD7"/>
    <w:rsid w:val="0066747E"/>
    <w:rsid w:val="00673CA7"/>
    <w:rsid w:val="00676679"/>
    <w:rsid w:val="00680AF7"/>
    <w:rsid w:val="00691702"/>
    <w:rsid w:val="00691B87"/>
    <w:rsid w:val="0069259C"/>
    <w:rsid w:val="00693ED2"/>
    <w:rsid w:val="00696CC6"/>
    <w:rsid w:val="006A03EA"/>
    <w:rsid w:val="006A1115"/>
    <w:rsid w:val="006A3FF8"/>
    <w:rsid w:val="006A5BE5"/>
    <w:rsid w:val="006B5CFD"/>
    <w:rsid w:val="006B6B3F"/>
    <w:rsid w:val="006C3BC4"/>
    <w:rsid w:val="006C50A2"/>
    <w:rsid w:val="006C5C13"/>
    <w:rsid w:val="006D4F25"/>
    <w:rsid w:val="006D5A9F"/>
    <w:rsid w:val="006D5FD9"/>
    <w:rsid w:val="006D7D6A"/>
    <w:rsid w:val="006E0E2B"/>
    <w:rsid w:val="006E0F18"/>
    <w:rsid w:val="006E3A9C"/>
    <w:rsid w:val="006E3C53"/>
    <w:rsid w:val="006F3D0E"/>
    <w:rsid w:val="0070362B"/>
    <w:rsid w:val="0070464E"/>
    <w:rsid w:val="00706063"/>
    <w:rsid w:val="00706554"/>
    <w:rsid w:val="00706FCC"/>
    <w:rsid w:val="007076EE"/>
    <w:rsid w:val="00710DC4"/>
    <w:rsid w:val="00711646"/>
    <w:rsid w:val="007216A7"/>
    <w:rsid w:val="00726921"/>
    <w:rsid w:val="00726E97"/>
    <w:rsid w:val="007341CB"/>
    <w:rsid w:val="00744324"/>
    <w:rsid w:val="00751B32"/>
    <w:rsid w:val="00753E64"/>
    <w:rsid w:val="00756323"/>
    <w:rsid w:val="00763E40"/>
    <w:rsid w:val="007641DB"/>
    <w:rsid w:val="00764404"/>
    <w:rsid w:val="007750F9"/>
    <w:rsid w:val="00775711"/>
    <w:rsid w:val="007766D2"/>
    <w:rsid w:val="00781B9D"/>
    <w:rsid w:val="00787BCF"/>
    <w:rsid w:val="007A10D3"/>
    <w:rsid w:val="007A25AE"/>
    <w:rsid w:val="007B2BE2"/>
    <w:rsid w:val="007C126A"/>
    <w:rsid w:val="007C2976"/>
    <w:rsid w:val="007C4E89"/>
    <w:rsid w:val="007D3C86"/>
    <w:rsid w:val="007E708C"/>
    <w:rsid w:val="007F520C"/>
    <w:rsid w:val="00802FA3"/>
    <w:rsid w:val="00803F89"/>
    <w:rsid w:val="00807097"/>
    <w:rsid w:val="00814C45"/>
    <w:rsid w:val="008223F3"/>
    <w:rsid w:val="00824887"/>
    <w:rsid w:val="008355CE"/>
    <w:rsid w:val="008362A0"/>
    <w:rsid w:val="0083726E"/>
    <w:rsid w:val="00841A9C"/>
    <w:rsid w:val="008435B8"/>
    <w:rsid w:val="00846534"/>
    <w:rsid w:val="00851BBE"/>
    <w:rsid w:val="0085512B"/>
    <w:rsid w:val="00860185"/>
    <w:rsid w:val="00864887"/>
    <w:rsid w:val="00865160"/>
    <w:rsid w:val="00867AEB"/>
    <w:rsid w:val="00867F7E"/>
    <w:rsid w:val="00874CFA"/>
    <w:rsid w:val="00875291"/>
    <w:rsid w:val="008768E4"/>
    <w:rsid w:val="008775D0"/>
    <w:rsid w:val="00883B32"/>
    <w:rsid w:val="00894C55"/>
    <w:rsid w:val="008964E3"/>
    <w:rsid w:val="00897EA9"/>
    <w:rsid w:val="008A10BA"/>
    <w:rsid w:val="008A307C"/>
    <w:rsid w:val="008A68FC"/>
    <w:rsid w:val="008B3687"/>
    <w:rsid w:val="008B5E0F"/>
    <w:rsid w:val="008B6660"/>
    <w:rsid w:val="008C0F12"/>
    <w:rsid w:val="008C3037"/>
    <w:rsid w:val="008C33A0"/>
    <w:rsid w:val="008D0634"/>
    <w:rsid w:val="008D13CA"/>
    <w:rsid w:val="008D1735"/>
    <w:rsid w:val="008D1F4F"/>
    <w:rsid w:val="008D4A4B"/>
    <w:rsid w:val="008D574E"/>
    <w:rsid w:val="008D649B"/>
    <w:rsid w:val="008F1CF9"/>
    <w:rsid w:val="008F2D55"/>
    <w:rsid w:val="008F58E0"/>
    <w:rsid w:val="008F613F"/>
    <w:rsid w:val="008F7496"/>
    <w:rsid w:val="009005B9"/>
    <w:rsid w:val="009019E1"/>
    <w:rsid w:val="009037ED"/>
    <w:rsid w:val="009043D0"/>
    <w:rsid w:val="00904CB7"/>
    <w:rsid w:val="0091121D"/>
    <w:rsid w:val="00921E50"/>
    <w:rsid w:val="009227FA"/>
    <w:rsid w:val="009250BE"/>
    <w:rsid w:val="00925C13"/>
    <w:rsid w:val="0092783E"/>
    <w:rsid w:val="00931518"/>
    <w:rsid w:val="00941022"/>
    <w:rsid w:val="00950414"/>
    <w:rsid w:val="00952632"/>
    <w:rsid w:val="00954305"/>
    <w:rsid w:val="00956771"/>
    <w:rsid w:val="009618A2"/>
    <w:rsid w:val="009637B1"/>
    <w:rsid w:val="009771CE"/>
    <w:rsid w:val="00980F58"/>
    <w:rsid w:val="00984A40"/>
    <w:rsid w:val="00986719"/>
    <w:rsid w:val="00986F1E"/>
    <w:rsid w:val="009901F0"/>
    <w:rsid w:val="0099107A"/>
    <w:rsid w:val="00991E9F"/>
    <w:rsid w:val="00992BCC"/>
    <w:rsid w:val="00993275"/>
    <w:rsid w:val="009A5049"/>
    <w:rsid w:val="009B1686"/>
    <w:rsid w:val="009B2A1F"/>
    <w:rsid w:val="009B6FDF"/>
    <w:rsid w:val="009C3164"/>
    <w:rsid w:val="009C5895"/>
    <w:rsid w:val="009D6C76"/>
    <w:rsid w:val="009F6496"/>
    <w:rsid w:val="00A01788"/>
    <w:rsid w:val="00A0594E"/>
    <w:rsid w:val="00A14E27"/>
    <w:rsid w:val="00A14F4C"/>
    <w:rsid w:val="00A15EED"/>
    <w:rsid w:val="00A26120"/>
    <w:rsid w:val="00A3031D"/>
    <w:rsid w:val="00A30D66"/>
    <w:rsid w:val="00A32BA8"/>
    <w:rsid w:val="00A436C3"/>
    <w:rsid w:val="00A6396B"/>
    <w:rsid w:val="00A65555"/>
    <w:rsid w:val="00A66C7A"/>
    <w:rsid w:val="00A72E5E"/>
    <w:rsid w:val="00A73CCD"/>
    <w:rsid w:val="00A77362"/>
    <w:rsid w:val="00A80096"/>
    <w:rsid w:val="00A80707"/>
    <w:rsid w:val="00A807BA"/>
    <w:rsid w:val="00A83152"/>
    <w:rsid w:val="00A843C0"/>
    <w:rsid w:val="00A85536"/>
    <w:rsid w:val="00A87BDC"/>
    <w:rsid w:val="00A913E2"/>
    <w:rsid w:val="00A93F29"/>
    <w:rsid w:val="00A959B4"/>
    <w:rsid w:val="00A97377"/>
    <w:rsid w:val="00AA0138"/>
    <w:rsid w:val="00AA1917"/>
    <w:rsid w:val="00AB3169"/>
    <w:rsid w:val="00AB3675"/>
    <w:rsid w:val="00AB4E1B"/>
    <w:rsid w:val="00AB5A2E"/>
    <w:rsid w:val="00AB6EB5"/>
    <w:rsid w:val="00AB7E7E"/>
    <w:rsid w:val="00AC354D"/>
    <w:rsid w:val="00AD0CCD"/>
    <w:rsid w:val="00AD1884"/>
    <w:rsid w:val="00AD50D7"/>
    <w:rsid w:val="00AD55EF"/>
    <w:rsid w:val="00AD5C0B"/>
    <w:rsid w:val="00AD5C0C"/>
    <w:rsid w:val="00AE08E7"/>
    <w:rsid w:val="00AE499C"/>
    <w:rsid w:val="00AE5C0E"/>
    <w:rsid w:val="00AF0696"/>
    <w:rsid w:val="00AF3ECB"/>
    <w:rsid w:val="00AF5A10"/>
    <w:rsid w:val="00B02655"/>
    <w:rsid w:val="00B07C70"/>
    <w:rsid w:val="00B109C4"/>
    <w:rsid w:val="00B134AC"/>
    <w:rsid w:val="00B1387C"/>
    <w:rsid w:val="00B1527B"/>
    <w:rsid w:val="00B166EE"/>
    <w:rsid w:val="00B21113"/>
    <w:rsid w:val="00B249AB"/>
    <w:rsid w:val="00B3671B"/>
    <w:rsid w:val="00B44AAE"/>
    <w:rsid w:val="00B45FE5"/>
    <w:rsid w:val="00B50A94"/>
    <w:rsid w:val="00B50AE7"/>
    <w:rsid w:val="00B57B06"/>
    <w:rsid w:val="00B6309E"/>
    <w:rsid w:val="00B63AD5"/>
    <w:rsid w:val="00B67822"/>
    <w:rsid w:val="00B71B0D"/>
    <w:rsid w:val="00B757B8"/>
    <w:rsid w:val="00B75C13"/>
    <w:rsid w:val="00B81AD7"/>
    <w:rsid w:val="00B82C28"/>
    <w:rsid w:val="00B87852"/>
    <w:rsid w:val="00B94099"/>
    <w:rsid w:val="00BA2FDD"/>
    <w:rsid w:val="00BA3072"/>
    <w:rsid w:val="00BA632A"/>
    <w:rsid w:val="00BB28DD"/>
    <w:rsid w:val="00BB4B1C"/>
    <w:rsid w:val="00BB6F1D"/>
    <w:rsid w:val="00BC10F4"/>
    <w:rsid w:val="00BC285E"/>
    <w:rsid w:val="00BC54C9"/>
    <w:rsid w:val="00BC7A0D"/>
    <w:rsid w:val="00BC7F92"/>
    <w:rsid w:val="00BD08E5"/>
    <w:rsid w:val="00BD42FA"/>
    <w:rsid w:val="00BE0B42"/>
    <w:rsid w:val="00BE0CC6"/>
    <w:rsid w:val="00BE7940"/>
    <w:rsid w:val="00BF3128"/>
    <w:rsid w:val="00C21AA2"/>
    <w:rsid w:val="00C21F36"/>
    <w:rsid w:val="00C25B49"/>
    <w:rsid w:val="00C27ACF"/>
    <w:rsid w:val="00C314E6"/>
    <w:rsid w:val="00C32D97"/>
    <w:rsid w:val="00C354B6"/>
    <w:rsid w:val="00C4041B"/>
    <w:rsid w:val="00C407FB"/>
    <w:rsid w:val="00C410FB"/>
    <w:rsid w:val="00C417B5"/>
    <w:rsid w:val="00C43182"/>
    <w:rsid w:val="00C569E3"/>
    <w:rsid w:val="00C741E6"/>
    <w:rsid w:val="00C74788"/>
    <w:rsid w:val="00C75BD6"/>
    <w:rsid w:val="00C765F0"/>
    <w:rsid w:val="00C81DC7"/>
    <w:rsid w:val="00C83D36"/>
    <w:rsid w:val="00C871CD"/>
    <w:rsid w:val="00C87A0B"/>
    <w:rsid w:val="00CC318E"/>
    <w:rsid w:val="00CC47F8"/>
    <w:rsid w:val="00CD6AB8"/>
    <w:rsid w:val="00CE0EAD"/>
    <w:rsid w:val="00CE0F96"/>
    <w:rsid w:val="00CE1A1C"/>
    <w:rsid w:val="00CE2DB0"/>
    <w:rsid w:val="00CF019A"/>
    <w:rsid w:val="00CF192A"/>
    <w:rsid w:val="00CF2EAB"/>
    <w:rsid w:val="00CF322B"/>
    <w:rsid w:val="00CF5B57"/>
    <w:rsid w:val="00D0553B"/>
    <w:rsid w:val="00D172A8"/>
    <w:rsid w:val="00D2027E"/>
    <w:rsid w:val="00D20F67"/>
    <w:rsid w:val="00D2102E"/>
    <w:rsid w:val="00D36794"/>
    <w:rsid w:val="00D37606"/>
    <w:rsid w:val="00D40F1E"/>
    <w:rsid w:val="00D41CC8"/>
    <w:rsid w:val="00D52E43"/>
    <w:rsid w:val="00D53251"/>
    <w:rsid w:val="00D53F2E"/>
    <w:rsid w:val="00D6601D"/>
    <w:rsid w:val="00D67D52"/>
    <w:rsid w:val="00D75D1C"/>
    <w:rsid w:val="00D773EC"/>
    <w:rsid w:val="00D80CEF"/>
    <w:rsid w:val="00D80F53"/>
    <w:rsid w:val="00D82760"/>
    <w:rsid w:val="00D85E6E"/>
    <w:rsid w:val="00DA3329"/>
    <w:rsid w:val="00DA4D01"/>
    <w:rsid w:val="00DA5F10"/>
    <w:rsid w:val="00DB6E87"/>
    <w:rsid w:val="00DC3A2F"/>
    <w:rsid w:val="00DD0B26"/>
    <w:rsid w:val="00DD47AF"/>
    <w:rsid w:val="00DE0A53"/>
    <w:rsid w:val="00DE5383"/>
    <w:rsid w:val="00DF1C65"/>
    <w:rsid w:val="00DF5204"/>
    <w:rsid w:val="00DF6B59"/>
    <w:rsid w:val="00E13C77"/>
    <w:rsid w:val="00E152C6"/>
    <w:rsid w:val="00E15878"/>
    <w:rsid w:val="00E16544"/>
    <w:rsid w:val="00E22948"/>
    <w:rsid w:val="00E23D75"/>
    <w:rsid w:val="00E2411B"/>
    <w:rsid w:val="00E30260"/>
    <w:rsid w:val="00E32BB7"/>
    <w:rsid w:val="00E5180C"/>
    <w:rsid w:val="00E622D2"/>
    <w:rsid w:val="00E810EF"/>
    <w:rsid w:val="00E8326E"/>
    <w:rsid w:val="00E83FF2"/>
    <w:rsid w:val="00E8431B"/>
    <w:rsid w:val="00E84612"/>
    <w:rsid w:val="00E858A8"/>
    <w:rsid w:val="00E865B0"/>
    <w:rsid w:val="00E90BB8"/>
    <w:rsid w:val="00E9449B"/>
    <w:rsid w:val="00E94AA7"/>
    <w:rsid w:val="00E95620"/>
    <w:rsid w:val="00EA1D0D"/>
    <w:rsid w:val="00EA271A"/>
    <w:rsid w:val="00EA3E66"/>
    <w:rsid w:val="00EA59CC"/>
    <w:rsid w:val="00EB0AA8"/>
    <w:rsid w:val="00EB2508"/>
    <w:rsid w:val="00EB3BCD"/>
    <w:rsid w:val="00EB7941"/>
    <w:rsid w:val="00ED46EC"/>
    <w:rsid w:val="00ED52A4"/>
    <w:rsid w:val="00EE540E"/>
    <w:rsid w:val="00EE775B"/>
    <w:rsid w:val="00EF6016"/>
    <w:rsid w:val="00EF6F47"/>
    <w:rsid w:val="00EF7485"/>
    <w:rsid w:val="00EF7F3A"/>
    <w:rsid w:val="00F01490"/>
    <w:rsid w:val="00F03AA8"/>
    <w:rsid w:val="00F12B95"/>
    <w:rsid w:val="00F16642"/>
    <w:rsid w:val="00F201D0"/>
    <w:rsid w:val="00F222BD"/>
    <w:rsid w:val="00F23235"/>
    <w:rsid w:val="00F242C1"/>
    <w:rsid w:val="00F247F2"/>
    <w:rsid w:val="00F30003"/>
    <w:rsid w:val="00F40660"/>
    <w:rsid w:val="00F42C8B"/>
    <w:rsid w:val="00F64639"/>
    <w:rsid w:val="00F64D5C"/>
    <w:rsid w:val="00F707D1"/>
    <w:rsid w:val="00F71146"/>
    <w:rsid w:val="00F71B32"/>
    <w:rsid w:val="00F7356C"/>
    <w:rsid w:val="00F76146"/>
    <w:rsid w:val="00F7718D"/>
    <w:rsid w:val="00F8579A"/>
    <w:rsid w:val="00F87F75"/>
    <w:rsid w:val="00F9018C"/>
    <w:rsid w:val="00F90C42"/>
    <w:rsid w:val="00F9283B"/>
    <w:rsid w:val="00F9626A"/>
    <w:rsid w:val="00F9698B"/>
    <w:rsid w:val="00F97239"/>
    <w:rsid w:val="00F97825"/>
    <w:rsid w:val="00FA23FD"/>
    <w:rsid w:val="00FA7450"/>
    <w:rsid w:val="00FA7453"/>
    <w:rsid w:val="00FA7B1A"/>
    <w:rsid w:val="00FA7EBF"/>
    <w:rsid w:val="00FB105E"/>
    <w:rsid w:val="00FB14BE"/>
    <w:rsid w:val="00FB393F"/>
    <w:rsid w:val="00FB6330"/>
    <w:rsid w:val="00FC453A"/>
    <w:rsid w:val="00FC4EDC"/>
    <w:rsid w:val="00FD4273"/>
    <w:rsid w:val="00FD4C70"/>
    <w:rsid w:val="00FD769A"/>
    <w:rsid w:val="00FE74FD"/>
    <w:rsid w:val="00FF07A9"/>
    <w:rsid w:val="00FF39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78794"/>
  <w15:docId w15:val="{5EE14E24-2FC2-4F54-A3E5-D252CF97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887"/>
    <w:rPr>
      <w:color w:val="0000FF"/>
      <w:u w:val="single"/>
    </w:rPr>
  </w:style>
  <w:style w:type="paragraph" w:styleId="Header">
    <w:name w:val="header"/>
    <w:basedOn w:val="Normal"/>
    <w:link w:val="HeaderChar"/>
    <w:uiPriority w:val="99"/>
    <w:unhideWhenUsed/>
    <w:rsid w:val="008248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24887"/>
  </w:style>
  <w:style w:type="paragraph" w:styleId="Footer">
    <w:name w:val="footer"/>
    <w:basedOn w:val="Normal"/>
    <w:link w:val="FooterChar"/>
    <w:uiPriority w:val="99"/>
    <w:unhideWhenUsed/>
    <w:rsid w:val="008248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24887"/>
  </w:style>
  <w:style w:type="table" w:styleId="TableGrid">
    <w:name w:val="Table Grid"/>
    <w:basedOn w:val="TableNormal"/>
    <w:uiPriority w:val="39"/>
    <w:rsid w:val="00824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82488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824887"/>
    <w:pPr>
      <w:spacing w:before="75" w:after="75"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824887"/>
    <w:pPr>
      <w:ind w:left="720"/>
      <w:contextualSpacing/>
    </w:pPr>
  </w:style>
  <w:style w:type="character" w:styleId="Strong">
    <w:name w:val="Strong"/>
    <w:basedOn w:val="DefaultParagraphFont"/>
    <w:uiPriority w:val="22"/>
    <w:qFormat/>
    <w:rsid w:val="00824887"/>
    <w:rPr>
      <w:b/>
      <w:bCs/>
    </w:rPr>
  </w:style>
  <w:style w:type="paragraph" w:customStyle="1" w:styleId="naisf">
    <w:name w:val="naisf"/>
    <w:basedOn w:val="Normal"/>
    <w:rsid w:val="00824887"/>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824887"/>
    <w:pPr>
      <w:spacing w:before="150" w:after="150" w:line="240" w:lineRule="auto"/>
      <w:jc w:val="center"/>
    </w:pPr>
    <w:rPr>
      <w:rFonts w:ascii="Times New Roman" w:eastAsia="Times New Roman" w:hAnsi="Times New Roman" w:cs="Times New Roman"/>
      <w:b/>
      <w:bCs/>
      <w:sz w:val="24"/>
      <w:szCs w:val="24"/>
      <w:lang w:eastAsia="lv-LV"/>
    </w:rPr>
  </w:style>
  <w:style w:type="character" w:styleId="CommentReference">
    <w:name w:val="annotation reference"/>
    <w:basedOn w:val="DefaultParagraphFont"/>
    <w:uiPriority w:val="99"/>
    <w:semiHidden/>
    <w:unhideWhenUsed/>
    <w:rsid w:val="00824887"/>
    <w:rPr>
      <w:sz w:val="16"/>
      <w:szCs w:val="16"/>
    </w:rPr>
  </w:style>
  <w:style w:type="paragraph" w:styleId="CommentText">
    <w:name w:val="annotation text"/>
    <w:basedOn w:val="Normal"/>
    <w:link w:val="CommentTextChar"/>
    <w:uiPriority w:val="99"/>
    <w:unhideWhenUsed/>
    <w:rsid w:val="00824887"/>
    <w:pPr>
      <w:spacing w:line="240" w:lineRule="auto"/>
    </w:pPr>
    <w:rPr>
      <w:sz w:val="20"/>
      <w:szCs w:val="20"/>
    </w:rPr>
  </w:style>
  <w:style w:type="character" w:customStyle="1" w:styleId="CommentTextChar">
    <w:name w:val="Comment Text Char"/>
    <w:basedOn w:val="DefaultParagraphFont"/>
    <w:link w:val="CommentText"/>
    <w:uiPriority w:val="99"/>
    <w:rsid w:val="00824887"/>
    <w:rPr>
      <w:sz w:val="20"/>
      <w:szCs w:val="20"/>
    </w:rPr>
  </w:style>
  <w:style w:type="paragraph" w:styleId="BalloonText">
    <w:name w:val="Balloon Text"/>
    <w:basedOn w:val="Normal"/>
    <w:link w:val="BalloonTextChar"/>
    <w:uiPriority w:val="99"/>
    <w:semiHidden/>
    <w:unhideWhenUsed/>
    <w:rsid w:val="00824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887"/>
    <w:rPr>
      <w:rFonts w:ascii="Segoe UI" w:hAnsi="Segoe UI" w:cs="Segoe UI"/>
      <w:sz w:val="18"/>
      <w:szCs w:val="18"/>
    </w:rPr>
  </w:style>
  <w:style w:type="paragraph" w:styleId="FootnoteText">
    <w:name w:val="footnote text"/>
    <w:basedOn w:val="Normal"/>
    <w:link w:val="FootnoteTextChar"/>
    <w:uiPriority w:val="99"/>
    <w:unhideWhenUsed/>
    <w:rsid w:val="00374402"/>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rsid w:val="00374402"/>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s refss,Footnote symbol"/>
    <w:basedOn w:val="DefaultParagraphFont"/>
    <w:uiPriority w:val="99"/>
    <w:unhideWhenUsed/>
    <w:rsid w:val="00374402"/>
    <w:rPr>
      <w:vertAlign w:val="superscript"/>
    </w:rPr>
  </w:style>
  <w:style w:type="character" w:styleId="FollowedHyperlink">
    <w:name w:val="FollowedHyperlink"/>
    <w:basedOn w:val="DefaultParagraphFont"/>
    <w:uiPriority w:val="99"/>
    <w:semiHidden/>
    <w:unhideWhenUsed/>
    <w:rsid w:val="000F3AE4"/>
    <w:rPr>
      <w:color w:val="954F72" w:themeColor="followedHyperlink"/>
      <w:u w:val="single"/>
    </w:rPr>
  </w:style>
  <w:style w:type="paragraph" w:customStyle="1" w:styleId="naisc">
    <w:name w:val="naisc"/>
    <w:basedOn w:val="Normal"/>
    <w:rsid w:val="00146FE0"/>
    <w:pPr>
      <w:spacing w:before="75" w:after="75" w:line="240" w:lineRule="auto"/>
      <w:jc w:val="center"/>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4B1130"/>
    <w:rPr>
      <w:b/>
      <w:bCs/>
    </w:rPr>
  </w:style>
  <w:style w:type="character" w:customStyle="1" w:styleId="CommentSubjectChar">
    <w:name w:val="Comment Subject Char"/>
    <w:basedOn w:val="CommentTextChar"/>
    <w:link w:val="CommentSubject"/>
    <w:uiPriority w:val="99"/>
    <w:semiHidden/>
    <w:rsid w:val="004B1130"/>
    <w:rPr>
      <w:b/>
      <w:bCs/>
      <w:sz w:val="20"/>
      <w:szCs w:val="20"/>
    </w:rPr>
  </w:style>
  <w:style w:type="paragraph" w:customStyle="1" w:styleId="Default">
    <w:name w:val="Default"/>
    <w:rsid w:val="005F0B3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aislab">
    <w:name w:val="naislab"/>
    <w:basedOn w:val="Normal"/>
    <w:rsid w:val="00D40F1E"/>
    <w:pP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tv2131">
    <w:name w:val="tv2131"/>
    <w:basedOn w:val="Normal"/>
    <w:rsid w:val="00E8431B"/>
    <w:pPr>
      <w:spacing w:after="0" w:line="360" w:lineRule="auto"/>
      <w:ind w:firstLine="240"/>
    </w:pPr>
    <w:rPr>
      <w:rFonts w:ascii="Times New Roman" w:eastAsia="Times New Roman" w:hAnsi="Times New Roman" w:cs="Times New Roman"/>
      <w:color w:val="414142"/>
      <w:sz w:val="16"/>
      <w:szCs w:val="16"/>
      <w:lang w:eastAsia="lv-LV"/>
    </w:rPr>
  </w:style>
  <w:style w:type="character" w:customStyle="1" w:styleId="apple-converted-space">
    <w:name w:val="apple-converted-space"/>
    <w:rsid w:val="00EF7F3A"/>
  </w:style>
  <w:style w:type="paragraph" w:styleId="NormalWeb">
    <w:name w:val="Normal (Web)"/>
    <w:basedOn w:val="Normal"/>
    <w:uiPriority w:val="99"/>
    <w:unhideWhenUsed/>
    <w:rsid w:val="00D53251"/>
    <w:pPr>
      <w:spacing w:after="0" w:line="240" w:lineRule="auto"/>
    </w:pPr>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8690">
      <w:bodyDiv w:val="1"/>
      <w:marLeft w:val="0"/>
      <w:marRight w:val="0"/>
      <w:marTop w:val="0"/>
      <w:marBottom w:val="0"/>
      <w:divBdr>
        <w:top w:val="none" w:sz="0" w:space="0" w:color="auto"/>
        <w:left w:val="none" w:sz="0" w:space="0" w:color="auto"/>
        <w:bottom w:val="none" w:sz="0" w:space="0" w:color="auto"/>
        <w:right w:val="none" w:sz="0" w:space="0" w:color="auto"/>
      </w:divBdr>
    </w:div>
    <w:div w:id="1582988917">
      <w:bodyDiv w:val="1"/>
      <w:marLeft w:val="0"/>
      <w:marRight w:val="0"/>
      <w:marTop w:val="0"/>
      <w:marBottom w:val="0"/>
      <w:divBdr>
        <w:top w:val="none" w:sz="0" w:space="0" w:color="auto"/>
        <w:left w:val="none" w:sz="0" w:space="0" w:color="auto"/>
        <w:bottom w:val="none" w:sz="0" w:space="0" w:color="auto"/>
        <w:right w:val="none" w:sz="0" w:space="0" w:color="auto"/>
      </w:divBdr>
    </w:div>
    <w:div w:id="201171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ram.gov.lv/lv/attistibas-planosanas-dokumentu-projekti" TargetMode="External"/><Relationship Id="rId13" Type="http://schemas.openxmlformats.org/officeDocument/2006/relationships/hyperlink" Target="http://eur-lex.europa.eu/eli/dir/2008/98?locale=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dir/2008/98?locale=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dir/2008/98?locale=LV" TargetMode="External"/><Relationship Id="rId5" Type="http://schemas.openxmlformats.org/officeDocument/2006/relationships/webSettings" Target="webSettings.xml"/><Relationship Id="rId15" Type="http://schemas.openxmlformats.org/officeDocument/2006/relationships/hyperlink" Target="mailto:tatjana.alekse@varam.gov.lv" TargetMode="External"/><Relationship Id="rId10" Type="http://schemas.openxmlformats.org/officeDocument/2006/relationships/hyperlink" Target="http://www.csb.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eli/dir/2006/66/oj/?locale=LV" TargetMode="External"/><Relationship Id="rId14" Type="http://schemas.openxmlformats.org/officeDocument/2006/relationships/hyperlink" Target="http://www.varam.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vvd.gov.lv/biezak-uzdotie-jautajumi/atbrivojums-no-dabas-resursu-nodoklu-maks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5F2D3-576C-4A3C-8D38-DB6DD160F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17</Pages>
  <Words>27377</Words>
  <Characters>15605</Characters>
  <Application>Microsoft Office Word</Application>
  <DocSecurity>0</DocSecurity>
  <Lines>130</Lines>
  <Paragraphs>85</Paragraphs>
  <ScaleCrop>false</ScaleCrop>
  <HeadingPairs>
    <vt:vector size="2" baseType="variant">
      <vt:variant>
        <vt:lpstr>Title</vt:lpstr>
      </vt:variant>
      <vt:variant>
        <vt:i4>1</vt:i4>
      </vt:variant>
    </vt:vector>
  </HeadingPairs>
  <TitlesOfParts>
    <vt:vector size="1" baseType="lpstr">
      <vt:lpstr>Ministru kabineta noteikumu projekts “Atbrīvojuma no dabas resursu nodokļa samaksas par videi kaitīgām precēm piemērošanas kārtība”</vt:lpstr>
    </vt:vector>
  </TitlesOfParts>
  <Company>VARAM</Company>
  <LinksUpToDate>false</LinksUpToDate>
  <CharactersWithSpaces>42897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“Atbrīvojuma no dabas resursu nodokļa samaksas par videi kaitīgām precēm piemērošanas kārtība”</dc:title>
  <dc:subject>Noteikumu projekta anotācija</dc:subject>
  <dc:creator>Tatjana Alekse</dc:creator>
  <dc:description>tālrunis 67026479;_x000d_
e-pasts tatjana.alekse@varam.gov.lv</dc:description>
  <cp:lastModifiedBy>Tatjana Alekse</cp:lastModifiedBy>
  <cp:revision>152</cp:revision>
  <cp:lastPrinted>2018-10-05T11:10:00Z</cp:lastPrinted>
  <dcterms:created xsi:type="dcterms:W3CDTF">2019-02-22T09:51:00Z</dcterms:created>
  <dcterms:modified xsi:type="dcterms:W3CDTF">2020-12-18T10:23:00Z</dcterms:modified>
</cp:coreProperties>
</file>