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55A4" w14:textId="77777777" w:rsidR="001B05A1" w:rsidRPr="00D36F4F" w:rsidRDefault="001B05A1" w:rsidP="001B05A1">
      <w:pPr>
        <w:jc w:val="both"/>
        <w:rPr>
          <w:sz w:val="28"/>
          <w:szCs w:val="28"/>
        </w:rPr>
      </w:pPr>
    </w:p>
    <w:p w14:paraId="3DD32F9F" w14:textId="77777777" w:rsidR="001B05A1" w:rsidRPr="00D36F4F" w:rsidRDefault="001B05A1" w:rsidP="001B05A1">
      <w:pPr>
        <w:jc w:val="both"/>
        <w:rPr>
          <w:sz w:val="28"/>
          <w:szCs w:val="28"/>
        </w:rPr>
      </w:pPr>
    </w:p>
    <w:p w14:paraId="7CDCADA2" w14:textId="58E4C4D1" w:rsidR="000F67D4" w:rsidRPr="00867495" w:rsidRDefault="000F67D4" w:rsidP="000F67D4">
      <w:pPr>
        <w:tabs>
          <w:tab w:val="left" w:pos="666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2020. gada </w:t>
      </w:r>
      <w:r w:rsidR="00820EBA">
        <w:rPr>
          <w:sz w:val="28"/>
          <w:szCs w:val="28"/>
        </w:rPr>
        <w:t>21. decembrī</w:t>
      </w:r>
      <w:r>
        <w:rPr>
          <w:sz w:val="28"/>
          <w:szCs w:val="28"/>
        </w:rPr>
        <w:tab/>
        <w:t>Rīkojums</w:t>
      </w:r>
      <w:r w:rsidRPr="00867495">
        <w:rPr>
          <w:sz w:val="28"/>
          <w:szCs w:val="28"/>
        </w:rPr>
        <w:t xml:space="preserve"> Nr.</w:t>
      </w:r>
      <w:r w:rsidR="00820EBA">
        <w:rPr>
          <w:sz w:val="28"/>
          <w:szCs w:val="28"/>
        </w:rPr>
        <w:t> 782</w:t>
      </w:r>
    </w:p>
    <w:p w14:paraId="38FE0AED" w14:textId="3741EA63" w:rsidR="000F67D4" w:rsidRPr="00867495" w:rsidRDefault="000F67D4" w:rsidP="000F67D4">
      <w:pPr>
        <w:tabs>
          <w:tab w:val="left" w:pos="6663"/>
        </w:tabs>
        <w:rPr>
          <w:sz w:val="28"/>
          <w:szCs w:val="28"/>
        </w:rPr>
      </w:pPr>
      <w:r w:rsidRPr="00867495">
        <w:rPr>
          <w:sz w:val="28"/>
          <w:szCs w:val="28"/>
        </w:rPr>
        <w:t>Rīgā</w:t>
      </w:r>
      <w:r w:rsidRPr="00867495">
        <w:rPr>
          <w:sz w:val="28"/>
          <w:szCs w:val="28"/>
        </w:rPr>
        <w:tab/>
        <w:t>(prot. Nr.</w:t>
      </w:r>
      <w:r w:rsidR="00820EBA">
        <w:rPr>
          <w:sz w:val="28"/>
          <w:szCs w:val="28"/>
        </w:rPr>
        <w:t> 84 </w:t>
      </w:r>
      <w:bookmarkStart w:id="0" w:name="_GoBack"/>
      <w:bookmarkEnd w:id="0"/>
      <w:r w:rsidR="00820EBA">
        <w:rPr>
          <w:sz w:val="28"/>
          <w:szCs w:val="28"/>
        </w:rPr>
        <w:t>32</w:t>
      </w:r>
      <w:r w:rsidRPr="00867495">
        <w:rPr>
          <w:sz w:val="28"/>
          <w:szCs w:val="28"/>
        </w:rPr>
        <w:t>. §)</w:t>
      </w:r>
    </w:p>
    <w:p w14:paraId="7B3D985A" w14:textId="77777777" w:rsidR="00CD45FA" w:rsidRPr="00D36F4F" w:rsidRDefault="00CD45FA" w:rsidP="001B05A1">
      <w:pPr>
        <w:tabs>
          <w:tab w:val="left" w:pos="6804"/>
        </w:tabs>
        <w:rPr>
          <w:sz w:val="28"/>
          <w:szCs w:val="28"/>
        </w:rPr>
      </w:pPr>
    </w:p>
    <w:p w14:paraId="050A9C7A" w14:textId="75912E45" w:rsidR="000A04B6" w:rsidRPr="00D36F4F" w:rsidRDefault="003D3062" w:rsidP="001B05A1">
      <w:pPr>
        <w:jc w:val="center"/>
        <w:rPr>
          <w:b/>
          <w:bCs/>
          <w:sz w:val="28"/>
          <w:szCs w:val="28"/>
        </w:rPr>
      </w:pPr>
      <w:r w:rsidRPr="00D36F4F">
        <w:rPr>
          <w:b/>
          <w:bCs/>
          <w:sz w:val="28"/>
          <w:szCs w:val="28"/>
        </w:rPr>
        <w:t xml:space="preserve">Par dezinfekcijas līdzekļu piešķiršanu NATO </w:t>
      </w:r>
      <w:r w:rsidR="000F67D4">
        <w:rPr>
          <w:b/>
          <w:bCs/>
          <w:sz w:val="28"/>
          <w:szCs w:val="28"/>
        </w:rPr>
        <w:t>t</w:t>
      </w:r>
      <w:r w:rsidRPr="00D36F4F">
        <w:rPr>
          <w:b/>
          <w:bCs/>
          <w:sz w:val="28"/>
          <w:szCs w:val="28"/>
        </w:rPr>
        <w:t>rasta fondam Covid-19 izplatības ierobežošanai</w:t>
      </w:r>
    </w:p>
    <w:p w14:paraId="3ABC6AFA" w14:textId="77777777" w:rsidR="00DE6CDB" w:rsidRPr="00D36F4F" w:rsidRDefault="00DE6CDB" w:rsidP="000500A5">
      <w:pPr>
        <w:tabs>
          <w:tab w:val="left" w:pos="993"/>
        </w:tabs>
        <w:jc w:val="both"/>
        <w:rPr>
          <w:sz w:val="28"/>
          <w:szCs w:val="28"/>
        </w:rPr>
      </w:pPr>
    </w:p>
    <w:p w14:paraId="3980210A" w14:textId="4C09E780" w:rsidR="000F67D4" w:rsidRPr="00F52A4C" w:rsidRDefault="000F67D4" w:rsidP="000F6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52A4C">
        <w:rPr>
          <w:sz w:val="28"/>
          <w:szCs w:val="28"/>
        </w:rPr>
        <w:t xml:space="preserve">Latvijas Republikas Pastāvīgajai pārstāvniecībai Ziemeļatlantijas līguma organizācijā (NATO) </w:t>
      </w:r>
      <w:r w:rsidR="00E91BF5">
        <w:rPr>
          <w:sz w:val="28"/>
          <w:szCs w:val="28"/>
        </w:rPr>
        <w:t>iesniegt</w:t>
      </w:r>
      <w:r w:rsidRPr="00F52A4C">
        <w:rPr>
          <w:sz w:val="28"/>
          <w:szCs w:val="28"/>
        </w:rPr>
        <w:t xml:space="preserve"> Latvijas pieteikumu dalībai NATO Pandēmijas atbalsta trasta fondā.</w:t>
      </w:r>
    </w:p>
    <w:p w14:paraId="5AE6674D" w14:textId="3419C61D" w:rsidR="00435041" w:rsidRPr="00B3314B" w:rsidRDefault="00435041" w:rsidP="00B3314B">
      <w:pPr>
        <w:jc w:val="both"/>
        <w:rPr>
          <w:sz w:val="28"/>
          <w:szCs w:val="28"/>
        </w:rPr>
      </w:pPr>
    </w:p>
    <w:p w14:paraId="66E16611" w14:textId="0A52A7D1" w:rsidR="000F67D4" w:rsidRDefault="000F67D4" w:rsidP="00637492">
      <w:pPr>
        <w:ind w:firstLine="709"/>
        <w:jc w:val="both"/>
        <w:rPr>
          <w:sz w:val="28"/>
          <w:szCs w:val="28"/>
        </w:rPr>
      </w:pPr>
      <w:bookmarkStart w:id="1" w:name="_Hlk42851850"/>
      <w:r>
        <w:rPr>
          <w:sz w:val="28"/>
          <w:szCs w:val="28"/>
        </w:rPr>
        <w:t>2. Lai</w:t>
      </w:r>
      <w:r w:rsidRPr="00F5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atbalstītu </w:t>
      </w:r>
      <w:r w:rsidRPr="00F52A4C">
        <w:rPr>
          <w:sz w:val="28"/>
          <w:szCs w:val="28"/>
        </w:rPr>
        <w:t>NATO veidot</w:t>
      </w:r>
      <w:r>
        <w:rPr>
          <w:sz w:val="28"/>
          <w:szCs w:val="28"/>
        </w:rPr>
        <w:t>os</w:t>
      </w:r>
      <w:r w:rsidRPr="00F52A4C">
        <w:rPr>
          <w:sz w:val="28"/>
          <w:szCs w:val="28"/>
        </w:rPr>
        <w:t xml:space="preserve"> individuālo aizsardzības līdzekļu, medicīnas aprīkojuma un dezinfekcijas līdzekļu rezerves krājumu</w:t>
      </w:r>
      <w:r>
        <w:rPr>
          <w:sz w:val="28"/>
          <w:szCs w:val="28"/>
        </w:rPr>
        <w:t>s</w:t>
      </w:r>
      <w:r w:rsidRPr="00F52A4C">
        <w:rPr>
          <w:sz w:val="28"/>
          <w:szCs w:val="28"/>
        </w:rPr>
        <w:t xml:space="preserve"> dalībvalstīs</w:t>
      </w:r>
      <w:r>
        <w:rPr>
          <w:sz w:val="28"/>
          <w:szCs w:val="28"/>
        </w:rPr>
        <w:t>,</w:t>
      </w:r>
      <w:r w:rsidRPr="00F52A4C">
        <w:rPr>
          <w:sz w:val="28"/>
          <w:szCs w:val="28"/>
        </w:rPr>
        <w:t xml:space="preserve"> </w:t>
      </w:r>
      <w:r w:rsidR="00637492">
        <w:rPr>
          <w:sz w:val="28"/>
          <w:szCs w:val="28"/>
        </w:rPr>
        <w:t xml:space="preserve">atbalstīt Aizsardzības ministrijas priekšlikumu par </w:t>
      </w:r>
      <w:r w:rsidR="00E91BF5">
        <w:rPr>
          <w:sz w:val="28"/>
          <w:szCs w:val="28"/>
        </w:rPr>
        <w:t xml:space="preserve">virsmām paredzēto </w:t>
      </w:r>
      <w:r w:rsidR="00637492" w:rsidRPr="00F52A4C">
        <w:rPr>
          <w:sz w:val="28"/>
          <w:szCs w:val="28"/>
        </w:rPr>
        <w:t xml:space="preserve">dezinfekcijas līdzekļu </w:t>
      </w:r>
      <w:r w:rsidR="00637492">
        <w:rPr>
          <w:sz w:val="28"/>
          <w:szCs w:val="28"/>
        </w:rPr>
        <w:t xml:space="preserve">piešķiršanu </w:t>
      </w:r>
      <w:r w:rsidR="00637492" w:rsidRPr="00F52A4C">
        <w:rPr>
          <w:sz w:val="28"/>
          <w:szCs w:val="28"/>
        </w:rPr>
        <w:t xml:space="preserve">NATO Pandēmijas atbalsta trasta fondam </w:t>
      </w:r>
      <w:r w:rsidR="00637492">
        <w:rPr>
          <w:sz w:val="28"/>
          <w:szCs w:val="28"/>
        </w:rPr>
        <w:t xml:space="preserve">ne vairāk kā </w:t>
      </w:r>
      <w:r w:rsidR="00637492" w:rsidRPr="00F52A4C">
        <w:rPr>
          <w:sz w:val="28"/>
          <w:szCs w:val="28"/>
        </w:rPr>
        <w:t>50</w:t>
      </w:r>
      <w:r w:rsidR="00637492">
        <w:rPr>
          <w:sz w:val="28"/>
          <w:szCs w:val="28"/>
        </w:rPr>
        <w:t> </w:t>
      </w:r>
      <w:r w:rsidR="00637492" w:rsidRPr="00F52A4C">
        <w:rPr>
          <w:sz w:val="28"/>
          <w:szCs w:val="28"/>
        </w:rPr>
        <w:t>000 </w:t>
      </w:r>
      <w:proofErr w:type="spellStart"/>
      <w:r w:rsidR="00637492" w:rsidRPr="00F52A4C">
        <w:rPr>
          <w:i/>
          <w:sz w:val="28"/>
          <w:szCs w:val="28"/>
        </w:rPr>
        <w:t>euro</w:t>
      </w:r>
      <w:proofErr w:type="spellEnd"/>
      <w:r w:rsidR="00637492">
        <w:rPr>
          <w:iCs/>
          <w:sz w:val="28"/>
          <w:szCs w:val="28"/>
        </w:rPr>
        <w:t xml:space="preserve"> vērtībā, kas </w:t>
      </w:r>
      <w:r w:rsidRPr="00F52A4C">
        <w:rPr>
          <w:sz w:val="28"/>
          <w:szCs w:val="28"/>
        </w:rPr>
        <w:t>centralizēti iegādā</w:t>
      </w:r>
      <w:r>
        <w:rPr>
          <w:sz w:val="28"/>
          <w:szCs w:val="28"/>
        </w:rPr>
        <w:t>ti</w:t>
      </w:r>
      <w:r w:rsidR="00E91BF5">
        <w:rPr>
          <w:sz w:val="28"/>
          <w:szCs w:val="28"/>
        </w:rPr>
        <w:t xml:space="preserve"> no finansējuma, kas piešķirts</w:t>
      </w:r>
      <w:r w:rsidRPr="00F52A4C">
        <w:rPr>
          <w:sz w:val="28"/>
          <w:szCs w:val="28"/>
        </w:rPr>
        <w:t xml:space="preserve"> saskaņā ar Ministru kabineta 2020. gada 27. aprīļa rīkojumu Nr. 220 "Par finanšu līdzekļu piešķiršanu no valsts budžeta programmas "Līdzekļi neparedzētiem gadījumiem</w:t>
      </w:r>
      <w:r>
        <w:rPr>
          <w:sz w:val="28"/>
          <w:szCs w:val="28"/>
        </w:rPr>
        <w:t>""</w:t>
      </w:r>
      <w:r w:rsidRPr="00F52A4C">
        <w:rPr>
          <w:sz w:val="28"/>
          <w:szCs w:val="28"/>
        </w:rPr>
        <w:t>.</w:t>
      </w:r>
    </w:p>
    <w:p w14:paraId="066EBCD2" w14:textId="77777777" w:rsidR="000F67D4" w:rsidRDefault="000F67D4" w:rsidP="000F67D4">
      <w:pPr>
        <w:ind w:firstLine="360"/>
        <w:jc w:val="both"/>
        <w:rPr>
          <w:sz w:val="28"/>
          <w:szCs w:val="28"/>
        </w:rPr>
      </w:pPr>
    </w:p>
    <w:bookmarkEnd w:id="1"/>
    <w:p w14:paraId="223CD220" w14:textId="77777777" w:rsidR="00637492" w:rsidRPr="00F52A4C" w:rsidRDefault="00637492" w:rsidP="00637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52A4C">
        <w:rPr>
          <w:sz w:val="28"/>
          <w:szCs w:val="28"/>
        </w:rPr>
        <w:t>Valsts aizsardzības militāro objektu un iepirkumu centram segt dezinfekcijas līdzekļu transportēšanas izdevumus no finan</w:t>
      </w:r>
      <w:r>
        <w:rPr>
          <w:sz w:val="28"/>
          <w:szCs w:val="28"/>
        </w:rPr>
        <w:t>šu līdzekļiem</w:t>
      </w:r>
      <w:r w:rsidRPr="00F52A4C">
        <w:rPr>
          <w:sz w:val="28"/>
          <w:szCs w:val="28"/>
        </w:rPr>
        <w:t>, kas piešķirt</w:t>
      </w:r>
      <w:r>
        <w:rPr>
          <w:sz w:val="28"/>
          <w:szCs w:val="28"/>
        </w:rPr>
        <w:t>i</w:t>
      </w:r>
      <w:r w:rsidRPr="00F52A4C">
        <w:rPr>
          <w:sz w:val="28"/>
          <w:szCs w:val="28"/>
        </w:rPr>
        <w:t xml:space="preserve"> saskaņā ar Ministru kabineta 2020. gada 27. aprīļa rīkojumu Nr. 220 "Par finanšu līdzekļu piešķiršanu no valsts budžeta programmas "Līdzekļi neparedzētiem gadījumiem"", nepārsniedzot 2000 </w:t>
      </w:r>
      <w:proofErr w:type="spellStart"/>
      <w:r w:rsidRPr="00F52A4C">
        <w:rPr>
          <w:i/>
          <w:sz w:val="28"/>
          <w:szCs w:val="28"/>
        </w:rPr>
        <w:t>euro</w:t>
      </w:r>
      <w:proofErr w:type="spellEnd"/>
      <w:r w:rsidRPr="00F52A4C">
        <w:rPr>
          <w:sz w:val="28"/>
          <w:szCs w:val="28"/>
        </w:rPr>
        <w:t xml:space="preserve">, ja būs attiecīgs NATO pieprasījums </w:t>
      </w:r>
      <w:bookmarkStart w:id="2" w:name="_Hlk42851898"/>
      <w:r w:rsidRPr="00F52A4C">
        <w:rPr>
          <w:sz w:val="28"/>
          <w:szCs w:val="28"/>
        </w:rPr>
        <w:t>nosūtī</w:t>
      </w:r>
      <w:r>
        <w:rPr>
          <w:sz w:val="28"/>
          <w:szCs w:val="28"/>
        </w:rPr>
        <w:t>t</w:t>
      </w:r>
      <w:r w:rsidRPr="00F52A4C">
        <w:rPr>
          <w:sz w:val="28"/>
          <w:szCs w:val="28"/>
        </w:rPr>
        <w:t xml:space="preserve"> dezinfekcijas līdzekļu</w:t>
      </w:r>
      <w:r>
        <w:rPr>
          <w:sz w:val="28"/>
          <w:szCs w:val="28"/>
        </w:rPr>
        <w:t>s</w:t>
      </w:r>
      <w:r w:rsidRPr="00F52A4C">
        <w:rPr>
          <w:sz w:val="28"/>
          <w:szCs w:val="28"/>
        </w:rPr>
        <w:t xml:space="preserve"> uz NATO Pandēmijas atbalsta trasta fonda noliktavu vai konkrētai valstij, kas lūgusi palīdzību.  </w:t>
      </w:r>
    </w:p>
    <w:p w14:paraId="08DE7987" w14:textId="77777777" w:rsidR="00637492" w:rsidRDefault="00637492" w:rsidP="00637492">
      <w:pPr>
        <w:ind w:right="-1"/>
        <w:jc w:val="both"/>
        <w:rPr>
          <w:sz w:val="28"/>
          <w:szCs w:val="28"/>
        </w:rPr>
      </w:pPr>
      <w:bookmarkStart w:id="3" w:name="_Hlk39675047"/>
      <w:bookmarkEnd w:id="2"/>
    </w:p>
    <w:p w14:paraId="59E8D654" w14:textId="77777777" w:rsidR="00637492" w:rsidRDefault="00637492" w:rsidP="00637492">
      <w:pPr>
        <w:ind w:right="-1"/>
        <w:jc w:val="both"/>
        <w:rPr>
          <w:sz w:val="28"/>
          <w:szCs w:val="28"/>
        </w:rPr>
      </w:pPr>
    </w:p>
    <w:p w14:paraId="54734DC0" w14:textId="77777777" w:rsidR="00637492" w:rsidRPr="00911E66" w:rsidRDefault="00637492" w:rsidP="00637492">
      <w:pPr>
        <w:ind w:right="-1"/>
        <w:jc w:val="both"/>
        <w:rPr>
          <w:sz w:val="28"/>
          <w:szCs w:val="28"/>
        </w:rPr>
      </w:pPr>
    </w:p>
    <w:p w14:paraId="2C0D4B5B" w14:textId="77777777" w:rsidR="00637492" w:rsidRPr="00911E66" w:rsidRDefault="00637492" w:rsidP="00637492">
      <w:pPr>
        <w:tabs>
          <w:tab w:val="left" w:pos="7088"/>
        </w:tabs>
        <w:ind w:right="-1" w:firstLine="709"/>
        <w:contextualSpacing/>
        <w:jc w:val="both"/>
        <w:rPr>
          <w:rFonts w:eastAsia="PMingLiU"/>
          <w:bCs/>
          <w:sz w:val="28"/>
          <w:szCs w:val="28"/>
          <w:lang w:eastAsia="ja-JP"/>
        </w:rPr>
      </w:pPr>
      <w:r w:rsidRPr="00911E66">
        <w:rPr>
          <w:rFonts w:eastAsia="PMingLiU"/>
          <w:bCs/>
          <w:sz w:val="28"/>
          <w:szCs w:val="28"/>
          <w:lang w:eastAsia="ja-JP"/>
        </w:rPr>
        <w:t>Ministru prezidents</w:t>
      </w:r>
      <w:r w:rsidRPr="00911E66">
        <w:rPr>
          <w:rFonts w:eastAsia="PMingLiU"/>
          <w:bCs/>
          <w:sz w:val="28"/>
          <w:szCs w:val="28"/>
          <w:lang w:eastAsia="ja-JP"/>
        </w:rPr>
        <w:tab/>
        <w:t>A. K. Kariņš</w:t>
      </w:r>
    </w:p>
    <w:p w14:paraId="07D2DF23" w14:textId="77777777" w:rsidR="00103E6C" w:rsidRDefault="00103E6C" w:rsidP="00E7080A">
      <w:pPr>
        <w:jc w:val="both"/>
        <w:rPr>
          <w:sz w:val="28"/>
          <w:szCs w:val="28"/>
        </w:rPr>
      </w:pPr>
    </w:p>
    <w:p w14:paraId="3FC70513" w14:textId="77777777" w:rsidR="00103E6C" w:rsidRDefault="00103E6C" w:rsidP="00E7080A">
      <w:pPr>
        <w:jc w:val="both"/>
        <w:rPr>
          <w:sz w:val="28"/>
          <w:szCs w:val="28"/>
        </w:rPr>
      </w:pPr>
    </w:p>
    <w:p w14:paraId="511A8F0E" w14:textId="77777777" w:rsidR="00103E6C" w:rsidRPr="00F95516" w:rsidRDefault="00103E6C" w:rsidP="00E7080A">
      <w:pPr>
        <w:jc w:val="both"/>
        <w:rPr>
          <w:sz w:val="28"/>
          <w:szCs w:val="28"/>
        </w:rPr>
      </w:pPr>
    </w:p>
    <w:p w14:paraId="02EEEE2C" w14:textId="77777777" w:rsidR="00103E6C" w:rsidRDefault="00103E6C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2333B88C" w14:textId="77777777" w:rsidR="00103E6C" w:rsidRPr="00F95516" w:rsidRDefault="00103E6C" w:rsidP="00103E6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  <w:bookmarkEnd w:id="3"/>
    </w:p>
    <w:sectPr w:rsidR="00103E6C" w:rsidRPr="00F95516" w:rsidSect="001B05A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5B97" w14:textId="77777777" w:rsidR="00327925" w:rsidRDefault="00327925" w:rsidP="00F42C2F">
      <w:r>
        <w:separator/>
      </w:r>
    </w:p>
  </w:endnote>
  <w:endnote w:type="continuationSeparator" w:id="0">
    <w:p w14:paraId="2384605D" w14:textId="77777777" w:rsidR="00327925" w:rsidRDefault="00327925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2613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3685" w14:textId="77777777" w:rsidR="00F42C2F" w:rsidRPr="00DA40D9" w:rsidRDefault="00E144C7" w:rsidP="006E54F7">
    <w:pPr>
      <w:jc w:val="both"/>
      <w:rPr>
        <w:sz w:val="20"/>
        <w:szCs w:val="20"/>
      </w:rPr>
    </w:pPr>
    <w:r>
      <w:rPr>
        <w:sz w:val="20"/>
        <w:szCs w:val="20"/>
      </w:rPr>
      <w:t>AMrik_</w:t>
    </w:r>
    <w:r w:rsidR="00C2228F">
      <w:rPr>
        <w:sz w:val="20"/>
        <w:szCs w:val="20"/>
      </w:rPr>
      <w:t>08</w:t>
    </w:r>
    <w:r w:rsidR="00DA3CD6">
      <w:rPr>
        <w:sz w:val="20"/>
        <w:szCs w:val="20"/>
      </w:rPr>
      <w:t>06</w:t>
    </w:r>
    <w:r>
      <w:rPr>
        <w:sz w:val="20"/>
        <w:szCs w:val="20"/>
      </w:rPr>
      <w:t>20_Gruzija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990E" w14:textId="63A87023" w:rsidR="006F727D" w:rsidRPr="006F727D" w:rsidRDefault="006F727D">
    <w:pPr>
      <w:pStyle w:val="Footer"/>
      <w:rPr>
        <w:sz w:val="16"/>
        <w:szCs w:val="16"/>
      </w:rPr>
    </w:pPr>
    <w:r w:rsidRPr="006F727D">
      <w:rPr>
        <w:sz w:val="16"/>
        <w:szCs w:val="16"/>
      </w:rPr>
      <w:t>R2180_0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F49F" w14:textId="77777777" w:rsidR="00327925" w:rsidRDefault="00327925" w:rsidP="00F42C2F">
      <w:r>
        <w:separator/>
      </w:r>
    </w:p>
  </w:footnote>
  <w:footnote w:type="continuationSeparator" w:id="0">
    <w:p w14:paraId="69A8C4B4" w14:textId="77777777" w:rsidR="00327925" w:rsidRDefault="00327925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47BF" w14:textId="77777777" w:rsidR="004915B9" w:rsidRDefault="004915B9" w:rsidP="006E54F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6A54" w14:textId="77777777" w:rsidR="006F727D" w:rsidRPr="003629D6" w:rsidRDefault="006F727D">
    <w:pPr>
      <w:pStyle w:val="Header"/>
    </w:pPr>
  </w:p>
  <w:p w14:paraId="52CF6D36" w14:textId="7A080CAF" w:rsidR="006F727D" w:rsidRDefault="006F727D">
    <w:pPr>
      <w:pStyle w:val="Header"/>
    </w:pPr>
    <w:r>
      <w:rPr>
        <w:noProof/>
        <w:lang w:val="en-US" w:eastAsia="en-US"/>
      </w:rPr>
      <w:drawing>
        <wp:inline distT="0" distB="0" distL="0" distR="0" wp14:anchorId="15E7E049" wp14:editId="7B940EC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42B0"/>
    <w:multiLevelType w:val="hybridMultilevel"/>
    <w:tmpl w:val="3624946C"/>
    <w:lvl w:ilvl="0" w:tplc="1DD25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70F44"/>
    <w:multiLevelType w:val="hybridMultilevel"/>
    <w:tmpl w:val="E2C0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F3A"/>
    <w:multiLevelType w:val="hybridMultilevel"/>
    <w:tmpl w:val="E23A77F6"/>
    <w:lvl w:ilvl="0" w:tplc="0426000F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" w:hanging="360"/>
      </w:pPr>
    </w:lvl>
    <w:lvl w:ilvl="2" w:tplc="0426001B" w:tentative="1">
      <w:start w:val="1"/>
      <w:numFmt w:val="lowerRoman"/>
      <w:lvlText w:val="%3."/>
      <w:lvlJc w:val="right"/>
      <w:pPr>
        <w:ind w:left="742" w:hanging="180"/>
      </w:pPr>
    </w:lvl>
    <w:lvl w:ilvl="3" w:tplc="0426000F" w:tentative="1">
      <w:start w:val="1"/>
      <w:numFmt w:val="decimal"/>
      <w:lvlText w:val="%4."/>
      <w:lvlJc w:val="left"/>
      <w:pPr>
        <w:ind w:left="1462" w:hanging="360"/>
      </w:pPr>
    </w:lvl>
    <w:lvl w:ilvl="4" w:tplc="04260019" w:tentative="1">
      <w:start w:val="1"/>
      <w:numFmt w:val="lowerLetter"/>
      <w:lvlText w:val="%5."/>
      <w:lvlJc w:val="left"/>
      <w:pPr>
        <w:ind w:left="2182" w:hanging="360"/>
      </w:pPr>
    </w:lvl>
    <w:lvl w:ilvl="5" w:tplc="0426001B" w:tentative="1">
      <w:start w:val="1"/>
      <w:numFmt w:val="lowerRoman"/>
      <w:lvlText w:val="%6."/>
      <w:lvlJc w:val="right"/>
      <w:pPr>
        <w:ind w:left="2902" w:hanging="180"/>
      </w:pPr>
    </w:lvl>
    <w:lvl w:ilvl="6" w:tplc="0426000F" w:tentative="1">
      <w:start w:val="1"/>
      <w:numFmt w:val="decimal"/>
      <w:lvlText w:val="%7."/>
      <w:lvlJc w:val="left"/>
      <w:pPr>
        <w:ind w:left="3622" w:hanging="360"/>
      </w:pPr>
    </w:lvl>
    <w:lvl w:ilvl="7" w:tplc="04260019" w:tentative="1">
      <w:start w:val="1"/>
      <w:numFmt w:val="lowerLetter"/>
      <w:lvlText w:val="%8."/>
      <w:lvlJc w:val="left"/>
      <w:pPr>
        <w:ind w:left="4342" w:hanging="360"/>
      </w:pPr>
    </w:lvl>
    <w:lvl w:ilvl="8" w:tplc="0426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 w15:restartNumberingAfterBreak="0">
    <w:nsid w:val="457E41D4"/>
    <w:multiLevelType w:val="hybridMultilevel"/>
    <w:tmpl w:val="24E4AC9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1627C"/>
    <w:rsid w:val="00034EC7"/>
    <w:rsid w:val="000500A5"/>
    <w:rsid w:val="00070DC9"/>
    <w:rsid w:val="0007408C"/>
    <w:rsid w:val="00083935"/>
    <w:rsid w:val="0009027C"/>
    <w:rsid w:val="000A04B6"/>
    <w:rsid w:val="000C1572"/>
    <w:rsid w:val="000C1D6F"/>
    <w:rsid w:val="000E3F06"/>
    <w:rsid w:val="000E4952"/>
    <w:rsid w:val="000F67D4"/>
    <w:rsid w:val="000F7C16"/>
    <w:rsid w:val="00101A6D"/>
    <w:rsid w:val="00103E6C"/>
    <w:rsid w:val="00110E1F"/>
    <w:rsid w:val="0011192D"/>
    <w:rsid w:val="00120611"/>
    <w:rsid w:val="0013544F"/>
    <w:rsid w:val="00146918"/>
    <w:rsid w:val="00146E73"/>
    <w:rsid w:val="00172B7C"/>
    <w:rsid w:val="00193F84"/>
    <w:rsid w:val="00196CAD"/>
    <w:rsid w:val="001A2347"/>
    <w:rsid w:val="001B05A1"/>
    <w:rsid w:val="001B6D7A"/>
    <w:rsid w:val="001E389D"/>
    <w:rsid w:val="00200185"/>
    <w:rsid w:val="00213729"/>
    <w:rsid w:val="00220C1B"/>
    <w:rsid w:val="00232D6D"/>
    <w:rsid w:val="00252075"/>
    <w:rsid w:val="0025507D"/>
    <w:rsid w:val="00257D7F"/>
    <w:rsid w:val="00287452"/>
    <w:rsid w:val="002C10AB"/>
    <w:rsid w:val="002C1317"/>
    <w:rsid w:val="002D6F78"/>
    <w:rsid w:val="002F1222"/>
    <w:rsid w:val="002F7E73"/>
    <w:rsid w:val="00306C2C"/>
    <w:rsid w:val="003207A0"/>
    <w:rsid w:val="00325A10"/>
    <w:rsid w:val="00327925"/>
    <w:rsid w:val="00341DB5"/>
    <w:rsid w:val="0034696F"/>
    <w:rsid w:val="0035152E"/>
    <w:rsid w:val="003515BC"/>
    <w:rsid w:val="0035787E"/>
    <w:rsid w:val="00373E1D"/>
    <w:rsid w:val="003802F5"/>
    <w:rsid w:val="00385B00"/>
    <w:rsid w:val="003968E2"/>
    <w:rsid w:val="003A27BE"/>
    <w:rsid w:val="003B5293"/>
    <w:rsid w:val="003C050E"/>
    <w:rsid w:val="003D3062"/>
    <w:rsid w:val="003D50AA"/>
    <w:rsid w:val="003E4F24"/>
    <w:rsid w:val="0041535E"/>
    <w:rsid w:val="00422059"/>
    <w:rsid w:val="00431EAD"/>
    <w:rsid w:val="00435041"/>
    <w:rsid w:val="00441089"/>
    <w:rsid w:val="004470A8"/>
    <w:rsid w:val="00472A0F"/>
    <w:rsid w:val="00480D84"/>
    <w:rsid w:val="004915B9"/>
    <w:rsid w:val="004B4DE6"/>
    <w:rsid w:val="004D7F4A"/>
    <w:rsid w:val="004F17EE"/>
    <w:rsid w:val="00504B24"/>
    <w:rsid w:val="00541634"/>
    <w:rsid w:val="00574A54"/>
    <w:rsid w:val="005859B9"/>
    <w:rsid w:val="005962EF"/>
    <w:rsid w:val="005A2116"/>
    <w:rsid w:val="005A3DEE"/>
    <w:rsid w:val="005A561F"/>
    <w:rsid w:val="005B17D5"/>
    <w:rsid w:val="005B3552"/>
    <w:rsid w:val="005B7600"/>
    <w:rsid w:val="005C2D52"/>
    <w:rsid w:val="005C3895"/>
    <w:rsid w:val="005E270E"/>
    <w:rsid w:val="005E408F"/>
    <w:rsid w:val="00610B7A"/>
    <w:rsid w:val="0061394F"/>
    <w:rsid w:val="00635E57"/>
    <w:rsid w:val="00637492"/>
    <w:rsid w:val="00644F1B"/>
    <w:rsid w:val="00681AFA"/>
    <w:rsid w:val="00685C69"/>
    <w:rsid w:val="006A22D3"/>
    <w:rsid w:val="006D1707"/>
    <w:rsid w:val="006E263D"/>
    <w:rsid w:val="006E422F"/>
    <w:rsid w:val="006E54F7"/>
    <w:rsid w:val="006F727D"/>
    <w:rsid w:val="00720FB6"/>
    <w:rsid w:val="00744EB0"/>
    <w:rsid w:val="007462EA"/>
    <w:rsid w:val="00766CFE"/>
    <w:rsid w:val="00767965"/>
    <w:rsid w:val="007679D8"/>
    <w:rsid w:val="0077214C"/>
    <w:rsid w:val="007731F7"/>
    <w:rsid w:val="007761F2"/>
    <w:rsid w:val="007A6846"/>
    <w:rsid w:val="007C7712"/>
    <w:rsid w:val="007D3D1E"/>
    <w:rsid w:val="007D65F3"/>
    <w:rsid w:val="007F411B"/>
    <w:rsid w:val="007F71AC"/>
    <w:rsid w:val="00800558"/>
    <w:rsid w:val="00805939"/>
    <w:rsid w:val="00820EBA"/>
    <w:rsid w:val="0082715B"/>
    <w:rsid w:val="00832EF0"/>
    <w:rsid w:val="0085488D"/>
    <w:rsid w:val="008745F4"/>
    <w:rsid w:val="00890124"/>
    <w:rsid w:val="008A7DAF"/>
    <w:rsid w:val="008E7C02"/>
    <w:rsid w:val="008E7F3D"/>
    <w:rsid w:val="008F457E"/>
    <w:rsid w:val="008F5A49"/>
    <w:rsid w:val="008F6309"/>
    <w:rsid w:val="008F73EB"/>
    <w:rsid w:val="00936F2F"/>
    <w:rsid w:val="0097318E"/>
    <w:rsid w:val="00993A0F"/>
    <w:rsid w:val="00995FE5"/>
    <w:rsid w:val="009A5CB7"/>
    <w:rsid w:val="009B65F5"/>
    <w:rsid w:val="009B79B2"/>
    <w:rsid w:val="009D280D"/>
    <w:rsid w:val="009E1DF7"/>
    <w:rsid w:val="009E1FD3"/>
    <w:rsid w:val="00A10847"/>
    <w:rsid w:val="00A52AF5"/>
    <w:rsid w:val="00A66C48"/>
    <w:rsid w:val="00A67AA7"/>
    <w:rsid w:val="00A711B9"/>
    <w:rsid w:val="00A86B39"/>
    <w:rsid w:val="00AA73A1"/>
    <w:rsid w:val="00AB1AD6"/>
    <w:rsid w:val="00AC3CEA"/>
    <w:rsid w:val="00AC546B"/>
    <w:rsid w:val="00AD2223"/>
    <w:rsid w:val="00AE5B46"/>
    <w:rsid w:val="00AF6086"/>
    <w:rsid w:val="00B04C5A"/>
    <w:rsid w:val="00B10B8B"/>
    <w:rsid w:val="00B3314B"/>
    <w:rsid w:val="00B33818"/>
    <w:rsid w:val="00B52353"/>
    <w:rsid w:val="00B52F62"/>
    <w:rsid w:val="00BD368F"/>
    <w:rsid w:val="00C0072F"/>
    <w:rsid w:val="00C123FE"/>
    <w:rsid w:val="00C2228F"/>
    <w:rsid w:val="00C60491"/>
    <w:rsid w:val="00C71428"/>
    <w:rsid w:val="00C7216A"/>
    <w:rsid w:val="00C84A7C"/>
    <w:rsid w:val="00CA01F2"/>
    <w:rsid w:val="00CA1E3B"/>
    <w:rsid w:val="00CB3C23"/>
    <w:rsid w:val="00CB636F"/>
    <w:rsid w:val="00CC02AB"/>
    <w:rsid w:val="00CD45FA"/>
    <w:rsid w:val="00CD67B9"/>
    <w:rsid w:val="00CF17F2"/>
    <w:rsid w:val="00CF57D4"/>
    <w:rsid w:val="00D051EF"/>
    <w:rsid w:val="00D13EAC"/>
    <w:rsid w:val="00D1780B"/>
    <w:rsid w:val="00D27046"/>
    <w:rsid w:val="00D3373E"/>
    <w:rsid w:val="00D36F4F"/>
    <w:rsid w:val="00D70558"/>
    <w:rsid w:val="00D741E9"/>
    <w:rsid w:val="00D74C7A"/>
    <w:rsid w:val="00D92FD2"/>
    <w:rsid w:val="00D95741"/>
    <w:rsid w:val="00D967EC"/>
    <w:rsid w:val="00DA078C"/>
    <w:rsid w:val="00DA3CD6"/>
    <w:rsid w:val="00DA40D9"/>
    <w:rsid w:val="00DA6340"/>
    <w:rsid w:val="00DC724D"/>
    <w:rsid w:val="00DD5BE6"/>
    <w:rsid w:val="00DD5EB1"/>
    <w:rsid w:val="00DE6CDB"/>
    <w:rsid w:val="00DE77CF"/>
    <w:rsid w:val="00DF4439"/>
    <w:rsid w:val="00E119B5"/>
    <w:rsid w:val="00E144C7"/>
    <w:rsid w:val="00E15927"/>
    <w:rsid w:val="00E15F05"/>
    <w:rsid w:val="00E21647"/>
    <w:rsid w:val="00E43443"/>
    <w:rsid w:val="00E461CE"/>
    <w:rsid w:val="00E75A06"/>
    <w:rsid w:val="00E81D6A"/>
    <w:rsid w:val="00E83B1F"/>
    <w:rsid w:val="00E843E4"/>
    <w:rsid w:val="00E91BF5"/>
    <w:rsid w:val="00EA4813"/>
    <w:rsid w:val="00EB19FA"/>
    <w:rsid w:val="00EB295A"/>
    <w:rsid w:val="00EC0E87"/>
    <w:rsid w:val="00EC3880"/>
    <w:rsid w:val="00ED0F9F"/>
    <w:rsid w:val="00EE2E05"/>
    <w:rsid w:val="00EE2F4A"/>
    <w:rsid w:val="00EE663A"/>
    <w:rsid w:val="00F2186A"/>
    <w:rsid w:val="00F42C2F"/>
    <w:rsid w:val="00F56496"/>
    <w:rsid w:val="00F60602"/>
    <w:rsid w:val="00F94D19"/>
    <w:rsid w:val="00F94E19"/>
    <w:rsid w:val="00FB36EE"/>
    <w:rsid w:val="00FC34D7"/>
    <w:rsid w:val="00FE0C6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09E1FC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Body">
    <w:name w:val="Body"/>
    <w:rsid w:val="001B05A1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F6BAC62E257BBE4FB9A4DBE74CC46A0F" ma:contentTypeVersion="310" ma:contentTypeDescription="Izveidot jaunu dokumentu." ma:contentTypeScope="" ma:versionID="72ad002d6f4496f6b03a9b6565b051f4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id="6529" href="/hub/Lists/ArejieKontakti/DispForm.aspx?ID=6529" target="_blank"&gt;Finanšu ministrija&lt;/a&gt;;&lt;/p&gt;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finanšu līdzekļu piešķiršanu no valsts budžeta programmas “Līdzekļi neparedzētiem gadījumiem” palīdzības sniegšanai Gruzijai Covid-19 izplatības ierobežošanai”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Pirmais divpusējo attiecību departaments</TermName>
          <TermId xmlns="http://schemas.microsoft.com/office/infopath/2007/PartnerControls">4de8364b-ee7b-417c-a63b-70c00d1cc896</TermId>
        </TermInfo>
      </Terms>
    </n85de85c44494d77850ec883bf791ea1>
    <TaxCatchAll xmlns="21a93588-6fe8-41e9-94dc-424b783ca979">
      <Value>19</Value>
      <Value>18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Austrumeiropas un Centrālāzijas valstu nodaļa</TermName>
          <TermId xmlns="http://schemas.microsoft.com/office/infopath/2007/PartnerControls">7b70f8db-e63b-4802-9a34-5cc532288f08</TermId>
        </TermInfo>
      </Terms>
    </aee6b300c46d41ecb957189889b62b92>
    <amLietasNumurs xmlns="801ff49e-5150-41f0-9cd7-015d16134d38" xsi:nil="true"/>
    <amSagatavotajs xmlns="801ff49e-5150-41f0-9cd7-015d16134d38">
      <UserInfo>
        <DisplayName>Kaspars Mekons</DisplayName>
        <AccountId>208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51-9672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2744-CB1B-4045-9428-3948B77B9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017DF-A189-42F5-997F-F78BA154F82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A6C92F0-ECCE-4662-AE55-61C94A87B1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E6120D-EC8C-4BC4-9E2A-9B77B069C9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1C1226-8DBA-44E4-94B1-3D5421EC5E8D}">
  <ds:schemaRefs>
    <ds:schemaRef ds:uri="868a9e47-9582-4ad3-b31f-392ce2da298b"/>
    <ds:schemaRef ds:uri="http://purl.org/dc/dcmitype/"/>
    <ds:schemaRef ds:uri="801ff49e-5150-41f0-9cd7-015d16134d38"/>
    <ds:schemaRef ds:uri="http://www.w3.org/XML/1998/namespace"/>
    <ds:schemaRef ds:uri="21a93588-6fe8-41e9-94dc-424b783ca979"/>
    <ds:schemaRef ds:uri="http://schemas.microsoft.com/office/2006/metadata/properties"/>
    <ds:schemaRef ds:uri="http://schemas.microsoft.com/office/2006/documentManagement/types"/>
    <ds:schemaRef ds:uri="aaa33240-aed4-492d-84f2-cf9262a9abb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19DDC258-A937-49B1-80C5-1D557B62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Ārlietu ministrija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Rīkojuma projekts</dc:subject>
  <dc:creator>Vārds, Uzvārds</dc:creator>
  <dc:description>67012345, vards.uzvards@mfa.gov.lv</dc:description>
  <cp:lastModifiedBy>Leontine Babkina</cp:lastModifiedBy>
  <cp:revision>25</cp:revision>
  <cp:lastPrinted>2020-06-12T11:12:00Z</cp:lastPrinted>
  <dcterms:created xsi:type="dcterms:W3CDTF">2020-10-23T08:08:00Z</dcterms:created>
  <dcterms:modified xsi:type="dcterms:W3CDTF">2020-12-22T07:34:00Z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0x010100B1C2858224DA4374904E017A8E9DA54800F6BAC62E257BBE4FB9A4DBE74CC46A0F</vt:lpwstr>
  </property>
  <property fmtid="{D5CDD505-2E9C-101B-9397-08002B2CF9AE}" pid="3" name="amStrukturvieniba">
    <vt:lpwstr>18;#Austrumeiropas un Centrālāzijas valstu nodaļa|7b70f8db-e63b-4802-9a34-5cc532288f08</vt:lpwstr>
  </property>
  <property fmtid="{D5CDD505-2E9C-101B-9397-08002B2CF9AE}" pid="4" name="amRegistrStrukturvieniba">
    <vt:lpwstr>19;#Pirmais divpusējo attiecību departaments|4de8364b-ee7b-417c-a63b-70c00d1cc896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