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FD6B" w14:textId="1BC915BC" w:rsidR="007D57A4" w:rsidRPr="00386975" w:rsidRDefault="007D57A4" w:rsidP="0023228F">
      <w:pPr>
        <w:tabs>
          <w:tab w:val="left" w:pos="6663"/>
        </w:tabs>
        <w:spacing w:after="0" w:line="240" w:lineRule="auto"/>
        <w:rPr>
          <w:rFonts w:ascii="Times New Roman" w:hAnsi="Times New Roman" w:cs="Times New Roman"/>
          <w:sz w:val="28"/>
          <w:szCs w:val="28"/>
        </w:rPr>
      </w:pPr>
      <w:bookmarkStart w:id="0" w:name="_Hlk40348515"/>
    </w:p>
    <w:p w14:paraId="0C53844C" w14:textId="7B071785" w:rsidR="00645AE5" w:rsidRPr="00386975" w:rsidRDefault="00645AE5" w:rsidP="0023228F">
      <w:pPr>
        <w:tabs>
          <w:tab w:val="left" w:pos="6663"/>
        </w:tabs>
        <w:spacing w:after="0" w:line="240" w:lineRule="auto"/>
        <w:rPr>
          <w:rFonts w:ascii="Times New Roman" w:hAnsi="Times New Roman" w:cs="Times New Roman"/>
          <w:sz w:val="28"/>
          <w:szCs w:val="28"/>
        </w:rPr>
      </w:pPr>
    </w:p>
    <w:p w14:paraId="5A1E4732" w14:textId="77777777" w:rsidR="00645AE5" w:rsidRPr="00386975" w:rsidRDefault="00645AE5" w:rsidP="0023228F">
      <w:pPr>
        <w:tabs>
          <w:tab w:val="left" w:pos="6663"/>
        </w:tabs>
        <w:spacing w:after="0" w:line="240" w:lineRule="auto"/>
        <w:rPr>
          <w:rFonts w:ascii="Times New Roman" w:hAnsi="Times New Roman" w:cs="Times New Roman"/>
          <w:sz w:val="28"/>
          <w:szCs w:val="28"/>
        </w:rPr>
      </w:pPr>
    </w:p>
    <w:p w14:paraId="66015924" w14:textId="2884289D" w:rsidR="00645AE5" w:rsidRPr="00386975" w:rsidRDefault="00645AE5" w:rsidP="00645AE5">
      <w:pPr>
        <w:tabs>
          <w:tab w:val="left" w:pos="6663"/>
        </w:tabs>
        <w:spacing w:after="0" w:line="240" w:lineRule="auto"/>
        <w:rPr>
          <w:rFonts w:ascii="Times New Roman" w:eastAsia="Times New Roman" w:hAnsi="Times New Roman" w:cs="Times New Roman"/>
          <w:b/>
          <w:sz w:val="28"/>
          <w:szCs w:val="28"/>
        </w:rPr>
      </w:pPr>
      <w:r w:rsidRPr="00386975">
        <w:rPr>
          <w:rFonts w:ascii="Times New Roman" w:eastAsia="Times New Roman" w:hAnsi="Times New Roman" w:cs="Times New Roman"/>
          <w:sz w:val="28"/>
          <w:szCs w:val="28"/>
        </w:rPr>
        <w:t>2020</w:t>
      </w:r>
      <w:r w:rsidR="00A14696" w:rsidRPr="00386975">
        <w:rPr>
          <w:rFonts w:ascii="Times New Roman" w:eastAsia="Times New Roman" w:hAnsi="Times New Roman" w:cs="Times New Roman"/>
          <w:sz w:val="28"/>
          <w:szCs w:val="28"/>
        </w:rPr>
        <w:t>. </w:t>
      </w:r>
      <w:r w:rsidRPr="00386975">
        <w:rPr>
          <w:rFonts w:ascii="Times New Roman" w:eastAsia="Times New Roman" w:hAnsi="Times New Roman" w:cs="Times New Roman"/>
          <w:sz w:val="28"/>
          <w:szCs w:val="28"/>
        </w:rPr>
        <w:t xml:space="preserve">gada </w:t>
      </w:r>
      <w:r w:rsidR="003063D7" w:rsidRPr="003063D7">
        <w:rPr>
          <w:rFonts w:ascii="Times New Roman" w:hAnsi="Times New Roman" w:cs="Times New Roman"/>
          <w:sz w:val="28"/>
          <w:szCs w:val="28"/>
        </w:rPr>
        <w:t>17. decembrī</w:t>
      </w:r>
      <w:r w:rsidRPr="00386975">
        <w:rPr>
          <w:rFonts w:ascii="Times New Roman" w:eastAsia="Times New Roman" w:hAnsi="Times New Roman" w:cs="Times New Roman"/>
          <w:sz w:val="28"/>
          <w:szCs w:val="28"/>
        </w:rPr>
        <w:tab/>
        <w:t>Noteikumi Nr.</w:t>
      </w:r>
      <w:r w:rsidR="003063D7">
        <w:rPr>
          <w:rFonts w:ascii="Times New Roman" w:eastAsia="Times New Roman" w:hAnsi="Times New Roman" w:cs="Times New Roman"/>
          <w:sz w:val="28"/>
          <w:szCs w:val="28"/>
        </w:rPr>
        <w:t> 823</w:t>
      </w:r>
    </w:p>
    <w:p w14:paraId="5CC5B7E2" w14:textId="26E8D05B" w:rsidR="00645AE5" w:rsidRPr="00386975" w:rsidRDefault="00645AE5" w:rsidP="00645AE5">
      <w:pPr>
        <w:tabs>
          <w:tab w:val="left" w:pos="6663"/>
        </w:tabs>
        <w:spacing w:after="0" w:line="240" w:lineRule="auto"/>
        <w:rPr>
          <w:rFonts w:ascii="Times New Roman" w:eastAsia="Times New Roman" w:hAnsi="Times New Roman" w:cs="Times New Roman"/>
          <w:sz w:val="28"/>
          <w:szCs w:val="28"/>
        </w:rPr>
      </w:pPr>
      <w:r w:rsidRPr="00386975">
        <w:rPr>
          <w:rFonts w:ascii="Times New Roman" w:eastAsia="Times New Roman" w:hAnsi="Times New Roman" w:cs="Times New Roman"/>
          <w:sz w:val="28"/>
          <w:szCs w:val="28"/>
        </w:rPr>
        <w:t>Rīgā</w:t>
      </w:r>
      <w:r w:rsidRPr="00386975">
        <w:rPr>
          <w:rFonts w:ascii="Times New Roman" w:eastAsia="Times New Roman" w:hAnsi="Times New Roman" w:cs="Times New Roman"/>
          <w:sz w:val="28"/>
          <w:szCs w:val="28"/>
        </w:rPr>
        <w:tab/>
        <w:t>(prot</w:t>
      </w:r>
      <w:r w:rsidR="00A14696" w:rsidRPr="00386975">
        <w:rPr>
          <w:rFonts w:ascii="Times New Roman" w:eastAsia="Times New Roman" w:hAnsi="Times New Roman" w:cs="Times New Roman"/>
          <w:sz w:val="28"/>
          <w:szCs w:val="28"/>
        </w:rPr>
        <w:t>. </w:t>
      </w:r>
      <w:r w:rsidRPr="00386975">
        <w:rPr>
          <w:rFonts w:ascii="Times New Roman" w:eastAsia="Times New Roman" w:hAnsi="Times New Roman" w:cs="Times New Roman"/>
          <w:sz w:val="28"/>
          <w:szCs w:val="28"/>
        </w:rPr>
        <w:t>Nr</w:t>
      </w:r>
      <w:r w:rsidR="00A14696" w:rsidRPr="00386975">
        <w:rPr>
          <w:rFonts w:ascii="Times New Roman" w:eastAsia="Times New Roman" w:hAnsi="Times New Roman" w:cs="Times New Roman"/>
          <w:sz w:val="28"/>
          <w:szCs w:val="28"/>
        </w:rPr>
        <w:t>. </w:t>
      </w:r>
      <w:r w:rsidR="003063D7">
        <w:rPr>
          <w:rFonts w:ascii="Times New Roman" w:eastAsia="Times New Roman" w:hAnsi="Times New Roman" w:cs="Times New Roman"/>
          <w:sz w:val="28"/>
          <w:szCs w:val="28"/>
        </w:rPr>
        <w:t>84 88</w:t>
      </w:r>
      <w:bookmarkStart w:id="1" w:name="_GoBack"/>
      <w:bookmarkEnd w:id="1"/>
      <w:r w:rsidR="00A14696" w:rsidRPr="00386975">
        <w:rPr>
          <w:rFonts w:ascii="Times New Roman" w:eastAsia="Times New Roman" w:hAnsi="Times New Roman" w:cs="Times New Roman"/>
          <w:sz w:val="28"/>
          <w:szCs w:val="28"/>
        </w:rPr>
        <w:t>. </w:t>
      </w:r>
      <w:r w:rsidRPr="00386975">
        <w:rPr>
          <w:rFonts w:ascii="Times New Roman" w:eastAsia="Times New Roman" w:hAnsi="Times New Roman" w:cs="Times New Roman"/>
          <w:sz w:val="28"/>
          <w:szCs w:val="28"/>
        </w:rPr>
        <w:t>§)</w:t>
      </w:r>
    </w:p>
    <w:p w14:paraId="08BC2F7A" w14:textId="77777777" w:rsidR="00E63F17" w:rsidRPr="00386975" w:rsidRDefault="00E63F17" w:rsidP="0023228F">
      <w:pPr>
        <w:autoSpaceDE w:val="0"/>
        <w:autoSpaceDN w:val="0"/>
        <w:adjustRightInd w:val="0"/>
        <w:spacing w:after="0" w:line="240" w:lineRule="auto"/>
        <w:jc w:val="both"/>
        <w:rPr>
          <w:rFonts w:ascii="Times New Roman" w:hAnsi="Times New Roman" w:cs="Times New Roman"/>
          <w:sz w:val="28"/>
          <w:szCs w:val="28"/>
        </w:rPr>
      </w:pPr>
    </w:p>
    <w:p w14:paraId="660F85A4" w14:textId="7E3775CD" w:rsidR="00E63F17" w:rsidRPr="00386975" w:rsidRDefault="003A2009" w:rsidP="00645AE5">
      <w:pPr>
        <w:spacing w:after="0" w:line="240" w:lineRule="auto"/>
        <w:jc w:val="center"/>
        <w:rPr>
          <w:rFonts w:ascii="Times New Roman" w:eastAsia="Times New Roman" w:hAnsi="Times New Roman" w:cs="Times New Roman"/>
          <w:b/>
          <w:bCs/>
          <w:sz w:val="28"/>
          <w:szCs w:val="28"/>
          <w:lang w:eastAsia="lv-LV"/>
        </w:rPr>
      </w:pPr>
      <w:r w:rsidRPr="00386975">
        <w:rPr>
          <w:rFonts w:ascii="Times New Roman" w:hAnsi="Times New Roman" w:cs="Times New Roman"/>
          <w:b/>
          <w:bCs/>
          <w:sz w:val="28"/>
          <w:szCs w:val="28"/>
        </w:rPr>
        <w:t>Grozījumi Ministru kabineta 2020</w:t>
      </w:r>
      <w:r w:rsidR="00A14696" w:rsidRPr="00386975">
        <w:rPr>
          <w:rFonts w:ascii="Times New Roman" w:hAnsi="Times New Roman" w:cs="Times New Roman"/>
          <w:b/>
          <w:bCs/>
          <w:sz w:val="28"/>
          <w:szCs w:val="28"/>
        </w:rPr>
        <w:t>. </w:t>
      </w:r>
      <w:r w:rsidRPr="00386975">
        <w:rPr>
          <w:rFonts w:ascii="Times New Roman" w:hAnsi="Times New Roman" w:cs="Times New Roman"/>
          <w:b/>
          <w:bCs/>
          <w:sz w:val="28"/>
          <w:szCs w:val="28"/>
        </w:rPr>
        <w:t xml:space="preserve">gada </w:t>
      </w:r>
      <w:r w:rsidR="000C1F49" w:rsidRPr="00386975">
        <w:rPr>
          <w:rFonts w:ascii="Times New Roman" w:hAnsi="Times New Roman" w:cs="Times New Roman"/>
          <w:b/>
          <w:bCs/>
          <w:sz w:val="28"/>
          <w:szCs w:val="28"/>
        </w:rPr>
        <w:t>19</w:t>
      </w:r>
      <w:r w:rsidR="00A14696" w:rsidRPr="00386975">
        <w:rPr>
          <w:rFonts w:ascii="Times New Roman" w:hAnsi="Times New Roman" w:cs="Times New Roman"/>
          <w:b/>
          <w:bCs/>
          <w:sz w:val="28"/>
          <w:szCs w:val="28"/>
        </w:rPr>
        <w:t>. </w:t>
      </w:r>
      <w:r w:rsidR="000C1F49" w:rsidRPr="00386975">
        <w:rPr>
          <w:rFonts w:ascii="Times New Roman" w:hAnsi="Times New Roman" w:cs="Times New Roman"/>
          <w:b/>
          <w:bCs/>
          <w:sz w:val="28"/>
          <w:szCs w:val="28"/>
        </w:rPr>
        <w:t>marta</w:t>
      </w:r>
      <w:r w:rsidRPr="00386975">
        <w:rPr>
          <w:rFonts w:ascii="Times New Roman" w:hAnsi="Times New Roman" w:cs="Times New Roman"/>
          <w:b/>
          <w:bCs/>
          <w:sz w:val="28"/>
          <w:szCs w:val="28"/>
        </w:rPr>
        <w:t xml:space="preserve"> noteikumos Nr</w:t>
      </w:r>
      <w:r w:rsidR="00A14696" w:rsidRPr="00386975">
        <w:rPr>
          <w:rFonts w:ascii="Times New Roman" w:hAnsi="Times New Roman" w:cs="Times New Roman"/>
          <w:b/>
          <w:bCs/>
          <w:sz w:val="28"/>
          <w:szCs w:val="28"/>
        </w:rPr>
        <w:t>. </w:t>
      </w:r>
      <w:r w:rsidR="000C1F49" w:rsidRPr="00386975">
        <w:rPr>
          <w:rFonts w:ascii="Times New Roman" w:hAnsi="Times New Roman" w:cs="Times New Roman"/>
          <w:b/>
          <w:bCs/>
          <w:sz w:val="28"/>
          <w:szCs w:val="28"/>
        </w:rPr>
        <w:t>149</w:t>
      </w:r>
      <w:r w:rsidRPr="00386975">
        <w:rPr>
          <w:rFonts w:ascii="Times New Roman" w:hAnsi="Times New Roman" w:cs="Times New Roman"/>
          <w:b/>
          <w:bCs/>
          <w:sz w:val="28"/>
          <w:szCs w:val="28"/>
        </w:rPr>
        <w:t xml:space="preserve"> </w:t>
      </w:r>
      <w:r w:rsidR="00645AE5" w:rsidRPr="00386975">
        <w:rPr>
          <w:rFonts w:ascii="Times New Roman" w:hAnsi="Times New Roman" w:cs="Times New Roman"/>
          <w:b/>
          <w:bCs/>
          <w:sz w:val="28"/>
          <w:szCs w:val="28"/>
        </w:rPr>
        <w:t>"</w:t>
      </w:r>
      <w:r w:rsidR="000C1F49" w:rsidRPr="00386975">
        <w:rPr>
          <w:rFonts w:ascii="Times New Roman" w:hAnsi="Times New Roman" w:cs="Times New Roman"/>
          <w:b/>
          <w:bCs/>
          <w:sz w:val="28"/>
          <w:szCs w:val="28"/>
        </w:rPr>
        <w:t>Noteikumi par apgrozāmo līdzekļu aizdevumiem saimnieciskās darbības veicējiem, kuru darbību ietekmējusi Covid-19 izplatība</w:t>
      </w:r>
      <w:r w:rsidR="00645AE5" w:rsidRPr="00386975">
        <w:rPr>
          <w:rFonts w:ascii="Times New Roman" w:hAnsi="Times New Roman" w:cs="Times New Roman"/>
          <w:b/>
          <w:bCs/>
          <w:sz w:val="28"/>
          <w:szCs w:val="28"/>
        </w:rPr>
        <w:t>"</w:t>
      </w:r>
    </w:p>
    <w:bookmarkEnd w:id="0"/>
    <w:p w14:paraId="0C2DCF2D" w14:textId="77777777" w:rsidR="00052E74" w:rsidRPr="00386975" w:rsidRDefault="00052E74" w:rsidP="0023228F">
      <w:pPr>
        <w:autoSpaceDE w:val="0"/>
        <w:autoSpaceDN w:val="0"/>
        <w:adjustRightInd w:val="0"/>
        <w:spacing w:after="0" w:line="240" w:lineRule="auto"/>
        <w:jc w:val="both"/>
        <w:rPr>
          <w:rFonts w:ascii="Times New Roman" w:hAnsi="Times New Roman" w:cs="Times New Roman"/>
          <w:sz w:val="28"/>
          <w:szCs w:val="28"/>
        </w:rPr>
      </w:pPr>
    </w:p>
    <w:p w14:paraId="2EB9FCF2" w14:textId="33535DA9" w:rsidR="00C841CC" w:rsidRPr="00386975" w:rsidRDefault="00E63F17" w:rsidP="00645AE5">
      <w:pPr>
        <w:spacing w:after="0" w:line="240" w:lineRule="auto"/>
        <w:jc w:val="right"/>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Izdoti saskaņā ar</w:t>
      </w:r>
    </w:p>
    <w:p w14:paraId="0A5F4B18" w14:textId="77777777" w:rsidR="00A8180F" w:rsidRPr="00386975" w:rsidRDefault="003063D7" w:rsidP="00645AE5">
      <w:pPr>
        <w:spacing w:after="0" w:line="240" w:lineRule="auto"/>
        <w:jc w:val="right"/>
        <w:rPr>
          <w:rFonts w:ascii="Times New Roman" w:eastAsia="Times New Roman" w:hAnsi="Times New Roman" w:cs="Times New Roman"/>
          <w:sz w:val="28"/>
          <w:szCs w:val="28"/>
          <w:lang w:eastAsia="lv-LV"/>
        </w:rPr>
      </w:pPr>
      <w:hyperlink r:id="rId8" w:tgtFrame="_blank" w:history="1">
        <w:r w:rsidR="00E63F17" w:rsidRPr="00386975">
          <w:rPr>
            <w:rFonts w:ascii="Times New Roman" w:eastAsia="Times New Roman" w:hAnsi="Times New Roman" w:cs="Times New Roman"/>
            <w:sz w:val="28"/>
            <w:szCs w:val="28"/>
            <w:lang w:eastAsia="lv-LV"/>
          </w:rPr>
          <w:t>Attīstības finanšu institūcijas likuma</w:t>
        </w:r>
      </w:hyperlink>
      <w:bookmarkStart w:id="2" w:name="_Hlk40701785"/>
    </w:p>
    <w:p w14:paraId="7C86D15F" w14:textId="4B47C17D" w:rsidR="00E63F17" w:rsidRPr="00386975" w:rsidRDefault="003063D7" w:rsidP="00645AE5">
      <w:pPr>
        <w:spacing w:after="0" w:line="240" w:lineRule="auto"/>
        <w:jc w:val="right"/>
        <w:rPr>
          <w:rFonts w:ascii="Times New Roman" w:eastAsia="Times New Roman" w:hAnsi="Times New Roman" w:cs="Times New Roman"/>
          <w:sz w:val="28"/>
          <w:szCs w:val="28"/>
          <w:lang w:eastAsia="lv-LV"/>
        </w:rPr>
      </w:pPr>
      <w:hyperlink r:id="rId9" w:anchor="p12" w:tgtFrame="_blank" w:history="1">
        <w:r w:rsidR="00E63F17" w:rsidRPr="00386975">
          <w:rPr>
            <w:rFonts w:ascii="Times New Roman" w:eastAsia="Times New Roman" w:hAnsi="Times New Roman" w:cs="Times New Roman"/>
            <w:sz w:val="28"/>
            <w:szCs w:val="28"/>
            <w:lang w:eastAsia="lv-LV"/>
          </w:rPr>
          <w:t>12</w:t>
        </w:r>
        <w:r w:rsidR="00A14696" w:rsidRPr="00386975">
          <w:rPr>
            <w:rFonts w:ascii="Times New Roman" w:eastAsia="Times New Roman" w:hAnsi="Times New Roman" w:cs="Times New Roman"/>
            <w:sz w:val="28"/>
            <w:szCs w:val="28"/>
            <w:lang w:eastAsia="lv-LV"/>
          </w:rPr>
          <w:t>. </w:t>
        </w:r>
        <w:r w:rsidR="00E63F17" w:rsidRPr="00386975">
          <w:rPr>
            <w:rFonts w:ascii="Times New Roman" w:eastAsia="Times New Roman" w:hAnsi="Times New Roman" w:cs="Times New Roman"/>
            <w:sz w:val="28"/>
            <w:szCs w:val="28"/>
            <w:lang w:eastAsia="lv-LV"/>
          </w:rPr>
          <w:t>panta</w:t>
        </w:r>
      </w:hyperlink>
      <w:r w:rsidR="00A8180F" w:rsidRPr="00386975">
        <w:rPr>
          <w:rFonts w:ascii="Times New Roman" w:eastAsia="Times New Roman" w:hAnsi="Times New Roman" w:cs="Times New Roman"/>
          <w:sz w:val="28"/>
          <w:szCs w:val="28"/>
          <w:lang w:eastAsia="lv-LV"/>
        </w:rPr>
        <w:t xml:space="preserve"> </w:t>
      </w:r>
      <w:r w:rsidR="00E63F17" w:rsidRPr="00386975">
        <w:rPr>
          <w:rFonts w:ascii="Times New Roman" w:eastAsia="Times New Roman" w:hAnsi="Times New Roman" w:cs="Times New Roman"/>
          <w:sz w:val="28"/>
          <w:szCs w:val="28"/>
          <w:lang w:eastAsia="lv-LV"/>
        </w:rPr>
        <w:t>ceturto daļu</w:t>
      </w:r>
      <w:bookmarkEnd w:id="2"/>
    </w:p>
    <w:p w14:paraId="3F5FA1AD" w14:textId="77777777" w:rsidR="003A2009" w:rsidRPr="00386975" w:rsidRDefault="003A2009" w:rsidP="00A8180F">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bookmarkStart w:id="3" w:name="n1"/>
      <w:bookmarkStart w:id="4" w:name="n-729009"/>
      <w:bookmarkEnd w:id="3"/>
      <w:bookmarkEnd w:id="4"/>
    </w:p>
    <w:p w14:paraId="33ED4C55" w14:textId="135ACD18" w:rsidR="003A2009" w:rsidRPr="00386975" w:rsidRDefault="00A8180F" w:rsidP="00A8180F">
      <w:pPr>
        <w:autoSpaceDE w:val="0"/>
        <w:autoSpaceDN w:val="0"/>
        <w:adjustRightInd w:val="0"/>
        <w:spacing w:after="0" w:line="240" w:lineRule="auto"/>
        <w:ind w:firstLine="720"/>
        <w:jc w:val="both"/>
        <w:rPr>
          <w:rFonts w:ascii="Times New Roman" w:hAnsi="Times New Roman" w:cs="Times New Roman"/>
          <w:sz w:val="28"/>
          <w:szCs w:val="28"/>
        </w:rPr>
      </w:pPr>
      <w:r w:rsidRPr="00386975">
        <w:rPr>
          <w:rFonts w:ascii="Times New Roman" w:hAnsi="Times New Roman" w:cs="Times New Roman"/>
          <w:sz w:val="28"/>
          <w:szCs w:val="28"/>
        </w:rPr>
        <w:t>1</w:t>
      </w:r>
      <w:r w:rsidR="00A14696" w:rsidRPr="00386975">
        <w:rPr>
          <w:rFonts w:ascii="Times New Roman" w:hAnsi="Times New Roman" w:cs="Times New Roman"/>
          <w:sz w:val="28"/>
          <w:szCs w:val="28"/>
        </w:rPr>
        <w:t>. </w:t>
      </w:r>
      <w:r w:rsidR="003A2009" w:rsidRPr="00386975">
        <w:rPr>
          <w:rFonts w:ascii="Times New Roman" w:hAnsi="Times New Roman" w:cs="Times New Roman"/>
          <w:sz w:val="28"/>
          <w:szCs w:val="28"/>
        </w:rPr>
        <w:t xml:space="preserve">Izdarīt Ministru kabineta </w:t>
      </w:r>
      <w:r w:rsidR="000C1F49" w:rsidRPr="00386975">
        <w:rPr>
          <w:rFonts w:ascii="Times New Roman" w:hAnsi="Times New Roman" w:cs="Times New Roman"/>
          <w:sz w:val="28"/>
          <w:szCs w:val="28"/>
        </w:rPr>
        <w:t>2020</w:t>
      </w:r>
      <w:r w:rsidR="00A14696" w:rsidRPr="00386975">
        <w:rPr>
          <w:rFonts w:ascii="Times New Roman" w:hAnsi="Times New Roman" w:cs="Times New Roman"/>
          <w:sz w:val="28"/>
          <w:szCs w:val="28"/>
        </w:rPr>
        <w:t>. </w:t>
      </w:r>
      <w:r w:rsidR="000C1F49" w:rsidRPr="00386975">
        <w:rPr>
          <w:rFonts w:ascii="Times New Roman" w:hAnsi="Times New Roman" w:cs="Times New Roman"/>
          <w:sz w:val="28"/>
          <w:szCs w:val="28"/>
        </w:rPr>
        <w:t>gada 19</w:t>
      </w:r>
      <w:r w:rsidR="00A14696" w:rsidRPr="00386975">
        <w:rPr>
          <w:rFonts w:ascii="Times New Roman" w:hAnsi="Times New Roman" w:cs="Times New Roman"/>
          <w:sz w:val="28"/>
          <w:szCs w:val="28"/>
        </w:rPr>
        <w:t>. </w:t>
      </w:r>
      <w:r w:rsidR="000C1F49" w:rsidRPr="00386975">
        <w:rPr>
          <w:rFonts w:ascii="Times New Roman" w:hAnsi="Times New Roman" w:cs="Times New Roman"/>
          <w:sz w:val="28"/>
          <w:szCs w:val="28"/>
        </w:rPr>
        <w:t>marta noteikumos Nr</w:t>
      </w:r>
      <w:r w:rsidR="00A14696" w:rsidRPr="00386975">
        <w:rPr>
          <w:rFonts w:ascii="Times New Roman" w:hAnsi="Times New Roman" w:cs="Times New Roman"/>
          <w:sz w:val="28"/>
          <w:szCs w:val="28"/>
        </w:rPr>
        <w:t>. </w:t>
      </w:r>
      <w:r w:rsidR="000C1F49" w:rsidRPr="00386975">
        <w:rPr>
          <w:rFonts w:ascii="Times New Roman" w:hAnsi="Times New Roman" w:cs="Times New Roman"/>
          <w:sz w:val="28"/>
          <w:szCs w:val="28"/>
        </w:rPr>
        <w:t xml:space="preserve">149 </w:t>
      </w:r>
      <w:r w:rsidR="00645AE5" w:rsidRPr="00386975">
        <w:rPr>
          <w:rFonts w:ascii="Times New Roman" w:hAnsi="Times New Roman" w:cs="Times New Roman"/>
          <w:sz w:val="28"/>
          <w:szCs w:val="28"/>
        </w:rPr>
        <w:t>"</w:t>
      </w:r>
      <w:r w:rsidR="000C1F49" w:rsidRPr="00386975">
        <w:rPr>
          <w:rFonts w:ascii="Times New Roman" w:hAnsi="Times New Roman" w:cs="Times New Roman"/>
          <w:sz w:val="28"/>
          <w:szCs w:val="28"/>
        </w:rPr>
        <w:t>Noteikumi par apgrozāmo līdzekļu aizdevumiem saimnieciskās darbības veicējiem, kuru darbību ietekmējusi Covid-19 izplatība</w:t>
      </w:r>
      <w:r w:rsidR="00645AE5" w:rsidRPr="00386975">
        <w:rPr>
          <w:rFonts w:ascii="Times New Roman" w:hAnsi="Times New Roman" w:cs="Times New Roman"/>
          <w:sz w:val="28"/>
          <w:szCs w:val="28"/>
        </w:rPr>
        <w:t>"</w:t>
      </w:r>
      <w:r w:rsidR="003A2009" w:rsidRPr="00386975">
        <w:rPr>
          <w:rFonts w:ascii="Times New Roman" w:hAnsi="Times New Roman" w:cs="Times New Roman"/>
          <w:i/>
          <w:sz w:val="28"/>
          <w:szCs w:val="28"/>
        </w:rPr>
        <w:t xml:space="preserve"> </w:t>
      </w:r>
      <w:r w:rsidR="003A2009" w:rsidRPr="00386975">
        <w:rPr>
          <w:rFonts w:ascii="Times New Roman" w:hAnsi="Times New Roman" w:cs="Times New Roman"/>
          <w:sz w:val="28"/>
          <w:szCs w:val="28"/>
        </w:rPr>
        <w:t xml:space="preserve">(Latvijas Vēstnesis, 2020, </w:t>
      </w:r>
      <w:r w:rsidR="000C1F49" w:rsidRPr="00386975">
        <w:rPr>
          <w:rFonts w:ascii="Times New Roman" w:hAnsi="Times New Roman" w:cs="Times New Roman"/>
          <w:sz w:val="28"/>
          <w:szCs w:val="28"/>
        </w:rPr>
        <w:t>57A</w:t>
      </w:r>
      <w:r w:rsidR="007D57A4" w:rsidRPr="00386975">
        <w:rPr>
          <w:rFonts w:ascii="Times New Roman" w:hAnsi="Times New Roman" w:cs="Times New Roman"/>
          <w:sz w:val="28"/>
          <w:szCs w:val="28"/>
        </w:rPr>
        <w:t>.</w:t>
      </w:r>
      <w:r w:rsidR="00B51BA1" w:rsidRPr="00386975">
        <w:rPr>
          <w:rFonts w:ascii="Times New Roman" w:hAnsi="Times New Roman" w:cs="Times New Roman"/>
          <w:sz w:val="28"/>
          <w:szCs w:val="28"/>
        </w:rPr>
        <w:t>, 60A</w:t>
      </w:r>
      <w:r w:rsidR="00A14696" w:rsidRPr="00386975">
        <w:rPr>
          <w:rFonts w:ascii="Times New Roman" w:hAnsi="Times New Roman" w:cs="Times New Roman"/>
          <w:sz w:val="28"/>
          <w:szCs w:val="28"/>
        </w:rPr>
        <w:t>. </w:t>
      </w:r>
      <w:r w:rsidR="003A2009" w:rsidRPr="00386975">
        <w:rPr>
          <w:rFonts w:ascii="Times New Roman" w:hAnsi="Times New Roman" w:cs="Times New Roman"/>
          <w:sz w:val="28"/>
          <w:szCs w:val="28"/>
        </w:rPr>
        <w:t>nr.) šādus grozījumus:</w:t>
      </w:r>
    </w:p>
    <w:p w14:paraId="064D06E5" w14:textId="7BC6D220" w:rsidR="0078676D"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1.1</w:t>
      </w:r>
      <w:r w:rsidR="00A14696" w:rsidRPr="00386975">
        <w:rPr>
          <w:rFonts w:ascii="Times New Roman" w:eastAsia="Times New Roman" w:hAnsi="Times New Roman" w:cs="Times New Roman"/>
          <w:sz w:val="28"/>
          <w:szCs w:val="28"/>
          <w:lang w:eastAsia="lv-LV"/>
        </w:rPr>
        <w:t>. </w:t>
      </w:r>
      <w:r w:rsidR="007D57A4" w:rsidRPr="00386975">
        <w:rPr>
          <w:rFonts w:ascii="Times New Roman" w:eastAsia="Times New Roman" w:hAnsi="Times New Roman" w:cs="Times New Roman"/>
          <w:sz w:val="28"/>
          <w:szCs w:val="28"/>
          <w:lang w:eastAsia="lv-LV"/>
        </w:rPr>
        <w:t>a</w:t>
      </w:r>
      <w:r w:rsidR="00A85449" w:rsidRPr="00386975">
        <w:rPr>
          <w:rFonts w:ascii="Times New Roman" w:eastAsia="Times New Roman" w:hAnsi="Times New Roman" w:cs="Times New Roman"/>
          <w:sz w:val="28"/>
          <w:szCs w:val="28"/>
          <w:lang w:eastAsia="lv-LV"/>
        </w:rPr>
        <w:t>izstāt 6</w:t>
      </w:r>
      <w:r w:rsidR="00A14696" w:rsidRPr="00386975">
        <w:rPr>
          <w:rFonts w:ascii="Times New Roman" w:eastAsia="Times New Roman" w:hAnsi="Times New Roman" w:cs="Times New Roman"/>
          <w:sz w:val="28"/>
          <w:szCs w:val="28"/>
          <w:lang w:eastAsia="lv-LV"/>
        </w:rPr>
        <w:t>. </w:t>
      </w:r>
      <w:r w:rsidR="00A85449" w:rsidRPr="00386975">
        <w:rPr>
          <w:rFonts w:ascii="Times New Roman" w:eastAsia="Times New Roman" w:hAnsi="Times New Roman" w:cs="Times New Roman"/>
          <w:sz w:val="28"/>
          <w:szCs w:val="28"/>
          <w:lang w:eastAsia="lv-LV"/>
        </w:rPr>
        <w:t xml:space="preserve">punktā skaitli </w:t>
      </w:r>
      <w:r w:rsidR="00645AE5" w:rsidRPr="00386975">
        <w:rPr>
          <w:rFonts w:ascii="Times New Roman" w:eastAsia="Times New Roman" w:hAnsi="Times New Roman" w:cs="Times New Roman"/>
          <w:sz w:val="28"/>
          <w:szCs w:val="28"/>
          <w:lang w:eastAsia="lv-LV"/>
        </w:rPr>
        <w:t>"</w:t>
      </w:r>
      <w:r w:rsidR="00A85449" w:rsidRPr="00386975">
        <w:rPr>
          <w:rFonts w:ascii="Times New Roman" w:eastAsia="Times New Roman" w:hAnsi="Times New Roman" w:cs="Times New Roman"/>
          <w:sz w:val="28"/>
          <w:szCs w:val="28"/>
          <w:lang w:eastAsia="lv-LV"/>
        </w:rPr>
        <w:t>50 000 000</w:t>
      </w:r>
      <w:r w:rsidR="00645AE5" w:rsidRPr="00386975">
        <w:rPr>
          <w:rFonts w:ascii="Times New Roman" w:eastAsia="Times New Roman" w:hAnsi="Times New Roman" w:cs="Times New Roman"/>
          <w:sz w:val="28"/>
          <w:szCs w:val="28"/>
          <w:lang w:eastAsia="lv-LV"/>
        </w:rPr>
        <w:t>"</w:t>
      </w:r>
      <w:r w:rsidR="00A85449" w:rsidRPr="00386975">
        <w:rPr>
          <w:rFonts w:ascii="Times New Roman" w:eastAsia="Times New Roman" w:hAnsi="Times New Roman" w:cs="Times New Roman"/>
          <w:sz w:val="28"/>
          <w:szCs w:val="28"/>
          <w:lang w:eastAsia="lv-LV"/>
        </w:rPr>
        <w:t xml:space="preserve"> ar skaitli </w:t>
      </w:r>
      <w:r w:rsidR="00645AE5" w:rsidRPr="00386975">
        <w:rPr>
          <w:rFonts w:ascii="Times New Roman" w:eastAsia="Times New Roman" w:hAnsi="Times New Roman" w:cs="Times New Roman"/>
          <w:sz w:val="28"/>
          <w:szCs w:val="28"/>
          <w:lang w:eastAsia="lv-LV"/>
        </w:rPr>
        <w:t>"</w:t>
      </w:r>
      <w:r w:rsidR="00A85449" w:rsidRPr="00386975">
        <w:rPr>
          <w:rFonts w:ascii="Times New Roman" w:eastAsia="Times New Roman" w:hAnsi="Times New Roman" w:cs="Times New Roman"/>
          <w:sz w:val="28"/>
          <w:szCs w:val="28"/>
          <w:lang w:eastAsia="lv-LV"/>
        </w:rPr>
        <w:t>60 000 000</w:t>
      </w:r>
      <w:r w:rsidR="00645AE5" w:rsidRPr="00386975">
        <w:rPr>
          <w:rFonts w:ascii="Times New Roman" w:eastAsia="Times New Roman" w:hAnsi="Times New Roman" w:cs="Times New Roman"/>
          <w:sz w:val="28"/>
          <w:szCs w:val="28"/>
          <w:lang w:eastAsia="lv-LV"/>
        </w:rPr>
        <w:t>"</w:t>
      </w:r>
      <w:r w:rsidR="007D57A4" w:rsidRPr="00386975">
        <w:rPr>
          <w:rFonts w:ascii="Times New Roman" w:eastAsia="Times New Roman" w:hAnsi="Times New Roman" w:cs="Times New Roman"/>
          <w:sz w:val="28"/>
          <w:szCs w:val="28"/>
          <w:lang w:eastAsia="lv-LV"/>
        </w:rPr>
        <w:t>;</w:t>
      </w:r>
    </w:p>
    <w:p w14:paraId="5E8502A9" w14:textId="235F2099" w:rsidR="00B51BA1"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1.2</w:t>
      </w:r>
      <w:r w:rsidR="00A14696" w:rsidRPr="00386975">
        <w:rPr>
          <w:rFonts w:ascii="Times New Roman" w:eastAsia="Times New Roman" w:hAnsi="Times New Roman" w:cs="Times New Roman"/>
          <w:sz w:val="28"/>
          <w:szCs w:val="28"/>
          <w:lang w:eastAsia="lv-LV"/>
        </w:rPr>
        <w:t>. </w:t>
      </w:r>
      <w:r w:rsidR="007D57A4" w:rsidRPr="00386975">
        <w:rPr>
          <w:rFonts w:ascii="Times New Roman" w:eastAsia="Times New Roman" w:hAnsi="Times New Roman" w:cs="Times New Roman"/>
          <w:sz w:val="28"/>
          <w:szCs w:val="28"/>
          <w:lang w:eastAsia="lv-LV"/>
        </w:rPr>
        <w:t>i</w:t>
      </w:r>
      <w:r w:rsidR="00B51BA1" w:rsidRPr="00386975">
        <w:rPr>
          <w:rFonts w:ascii="Times New Roman" w:eastAsia="Times New Roman" w:hAnsi="Times New Roman" w:cs="Times New Roman"/>
          <w:sz w:val="28"/>
          <w:szCs w:val="28"/>
          <w:lang w:eastAsia="lv-LV"/>
        </w:rPr>
        <w:t>zteikt 8</w:t>
      </w:r>
      <w:r w:rsidR="00A14696" w:rsidRPr="00386975">
        <w:rPr>
          <w:rFonts w:ascii="Times New Roman" w:eastAsia="Times New Roman" w:hAnsi="Times New Roman" w:cs="Times New Roman"/>
          <w:sz w:val="28"/>
          <w:szCs w:val="28"/>
          <w:lang w:eastAsia="lv-LV"/>
        </w:rPr>
        <w:t>. </w:t>
      </w:r>
      <w:r w:rsidR="00B51BA1" w:rsidRPr="00386975">
        <w:rPr>
          <w:rFonts w:ascii="Times New Roman" w:eastAsia="Times New Roman" w:hAnsi="Times New Roman" w:cs="Times New Roman"/>
          <w:sz w:val="28"/>
          <w:szCs w:val="28"/>
          <w:lang w:eastAsia="lv-LV"/>
        </w:rPr>
        <w:t>punkt</w:t>
      </w:r>
      <w:r w:rsidR="00052E74" w:rsidRPr="00386975">
        <w:rPr>
          <w:rFonts w:ascii="Times New Roman" w:eastAsia="Times New Roman" w:hAnsi="Times New Roman" w:cs="Times New Roman"/>
          <w:sz w:val="28"/>
          <w:szCs w:val="28"/>
          <w:lang w:eastAsia="lv-LV"/>
        </w:rPr>
        <w:t>u</w:t>
      </w:r>
      <w:r w:rsidR="00B51BA1" w:rsidRPr="00386975">
        <w:rPr>
          <w:rFonts w:ascii="Times New Roman" w:eastAsia="Times New Roman" w:hAnsi="Times New Roman" w:cs="Times New Roman"/>
          <w:sz w:val="28"/>
          <w:szCs w:val="28"/>
          <w:lang w:eastAsia="lv-LV"/>
        </w:rPr>
        <w:t xml:space="preserve"> šādā redakcijā:</w:t>
      </w:r>
    </w:p>
    <w:p w14:paraId="64C0CFA7"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2FC3E6DC" w14:textId="04E9B59A" w:rsidR="00B51BA1"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w:t>
      </w:r>
      <w:r w:rsidR="00B51BA1" w:rsidRPr="00386975">
        <w:rPr>
          <w:rFonts w:ascii="Times New Roman" w:eastAsia="Times New Roman" w:hAnsi="Times New Roman" w:cs="Times New Roman"/>
          <w:sz w:val="28"/>
          <w:szCs w:val="28"/>
          <w:lang w:eastAsia="lv-LV"/>
        </w:rPr>
        <w:t>8</w:t>
      </w:r>
      <w:r w:rsidR="00A14696" w:rsidRPr="00386975">
        <w:rPr>
          <w:rFonts w:ascii="Times New Roman" w:eastAsia="Times New Roman" w:hAnsi="Times New Roman" w:cs="Times New Roman"/>
          <w:sz w:val="28"/>
          <w:szCs w:val="28"/>
          <w:lang w:eastAsia="lv-LV"/>
        </w:rPr>
        <w:t>. </w:t>
      </w:r>
      <w:r w:rsidR="00FF48AC" w:rsidRPr="00386975">
        <w:rPr>
          <w:rFonts w:ascii="Times New Roman" w:eastAsia="Times New Roman" w:hAnsi="Times New Roman" w:cs="Times New Roman"/>
          <w:sz w:val="28"/>
          <w:szCs w:val="28"/>
          <w:lang w:eastAsia="lv-LV"/>
        </w:rPr>
        <w:t xml:space="preserve">Aizdevumi paredzēti Covid-19 </w:t>
      </w:r>
      <w:r w:rsidR="002428C5" w:rsidRPr="00386975">
        <w:rPr>
          <w:rFonts w:ascii="Times New Roman" w:eastAsia="Times New Roman" w:hAnsi="Times New Roman" w:cs="Times New Roman"/>
          <w:sz w:val="28"/>
          <w:szCs w:val="28"/>
          <w:lang w:eastAsia="lv-LV"/>
        </w:rPr>
        <w:t xml:space="preserve">izplatības </w:t>
      </w:r>
      <w:r w:rsidR="00FF48AC" w:rsidRPr="00386975">
        <w:rPr>
          <w:rFonts w:ascii="Times New Roman" w:eastAsia="Times New Roman" w:hAnsi="Times New Roman" w:cs="Times New Roman"/>
          <w:sz w:val="28"/>
          <w:szCs w:val="28"/>
          <w:lang w:eastAsia="lv-LV"/>
        </w:rPr>
        <w:t>seku negatīvi ietekmēto saimnieciskās darbības veicēju apgrozāmo līdzekļu finansēšanai, ja saimnieciskās darbības veicējs ir</w:t>
      </w:r>
      <w:r w:rsidR="002F6231" w:rsidRPr="00386975">
        <w:rPr>
          <w:rFonts w:ascii="Times New Roman" w:eastAsia="Times New Roman" w:hAnsi="Times New Roman" w:cs="Times New Roman"/>
          <w:sz w:val="28"/>
          <w:szCs w:val="28"/>
          <w:lang w:eastAsia="lv-LV"/>
        </w:rPr>
        <w:t xml:space="preserve"> </w:t>
      </w:r>
      <w:r w:rsidR="00FF48AC" w:rsidRPr="00386975">
        <w:rPr>
          <w:rFonts w:ascii="Times New Roman" w:eastAsia="Times New Roman" w:hAnsi="Times New Roman" w:cs="Times New Roman"/>
          <w:sz w:val="28"/>
          <w:szCs w:val="28"/>
          <w:lang w:eastAsia="lv-LV"/>
        </w:rPr>
        <w:t>ekonomiski dzīvotspējīgs,</w:t>
      </w:r>
      <w:r w:rsidR="00386975">
        <w:rPr>
          <w:rFonts w:ascii="Times New Roman" w:eastAsia="Times New Roman" w:hAnsi="Times New Roman" w:cs="Times New Roman"/>
          <w:sz w:val="28"/>
          <w:szCs w:val="28"/>
          <w:lang w:eastAsia="lv-LV"/>
        </w:rPr>
        <w:t xml:space="preserve"> </w:t>
      </w:r>
      <w:r w:rsidR="00FF48AC" w:rsidRPr="00386975">
        <w:rPr>
          <w:rFonts w:ascii="Times New Roman" w:eastAsia="Times New Roman" w:hAnsi="Times New Roman" w:cs="Times New Roman"/>
          <w:sz w:val="28"/>
          <w:szCs w:val="28"/>
          <w:lang w:eastAsia="lv-LV"/>
        </w:rPr>
        <w:t>vērtējot saimnieciskās darbības potenciālu un ilgtspēju, nodrošinājumu un tā likviditāti, saimnieciskās darbības veicēja esošo un nākotnes finanšu situāciju, zināšanas un pieredzi, uzņēmējdarbības riskus un citus faktorus,</w:t>
      </w:r>
      <w:r w:rsidR="00386975">
        <w:rPr>
          <w:rFonts w:ascii="Times New Roman" w:eastAsia="Times New Roman" w:hAnsi="Times New Roman" w:cs="Times New Roman"/>
          <w:sz w:val="28"/>
          <w:szCs w:val="28"/>
          <w:lang w:eastAsia="lv-LV"/>
        </w:rPr>
        <w:t xml:space="preserve"> </w:t>
      </w:r>
      <w:r w:rsidR="00FF48AC" w:rsidRPr="00386975">
        <w:rPr>
          <w:rFonts w:ascii="Times New Roman" w:eastAsia="Times New Roman" w:hAnsi="Times New Roman" w:cs="Times New Roman"/>
          <w:sz w:val="28"/>
          <w:szCs w:val="28"/>
          <w:lang w:eastAsia="lv-LV"/>
        </w:rPr>
        <w:t>un apgrozāmo līdzekļu aizdevums ir nepieciešams, lai mazinātu Covid-19 izplatības seku negatīvo ietekmi uz tā saimniecisko darbību vai finanšu stāvokli.</w:t>
      </w:r>
      <w:r w:rsidRPr="00386975">
        <w:rPr>
          <w:rFonts w:ascii="Times New Roman" w:eastAsia="Times New Roman" w:hAnsi="Times New Roman" w:cs="Times New Roman"/>
          <w:sz w:val="28"/>
          <w:szCs w:val="28"/>
          <w:lang w:eastAsia="lv-LV"/>
        </w:rPr>
        <w:t>"</w:t>
      </w:r>
      <w:r w:rsidR="007D57A4" w:rsidRPr="00386975">
        <w:rPr>
          <w:rFonts w:ascii="Times New Roman" w:eastAsia="Times New Roman" w:hAnsi="Times New Roman" w:cs="Times New Roman"/>
          <w:sz w:val="28"/>
          <w:szCs w:val="28"/>
          <w:lang w:eastAsia="lv-LV"/>
        </w:rPr>
        <w:t>;</w:t>
      </w:r>
    </w:p>
    <w:p w14:paraId="00DE9FC9" w14:textId="7DCC2E6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0CD83C11" w14:textId="36453A3D" w:rsidR="00B51BA1"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1.3</w:t>
      </w:r>
      <w:r w:rsidR="00A14696" w:rsidRPr="00386975">
        <w:rPr>
          <w:rFonts w:ascii="Times New Roman" w:eastAsia="Times New Roman" w:hAnsi="Times New Roman" w:cs="Times New Roman"/>
          <w:sz w:val="28"/>
          <w:szCs w:val="28"/>
          <w:lang w:eastAsia="lv-LV"/>
        </w:rPr>
        <w:t>. </w:t>
      </w:r>
      <w:r w:rsidR="00C2338D" w:rsidRPr="00386975">
        <w:rPr>
          <w:rFonts w:ascii="Times New Roman" w:eastAsia="Times New Roman" w:hAnsi="Times New Roman" w:cs="Times New Roman"/>
          <w:sz w:val="28"/>
          <w:szCs w:val="28"/>
          <w:lang w:eastAsia="lv-LV"/>
        </w:rPr>
        <w:t>a</w:t>
      </w:r>
      <w:r w:rsidR="00B51BA1" w:rsidRPr="00386975">
        <w:rPr>
          <w:rFonts w:ascii="Times New Roman" w:eastAsia="Times New Roman" w:hAnsi="Times New Roman" w:cs="Times New Roman"/>
          <w:sz w:val="28"/>
          <w:szCs w:val="28"/>
          <w:lang w:eastAsia="lv-LV"/>
        </w:rPr>
        <w:t>izstāt 11</w:t>
      </w:r>
      <w:r w:rsidR="00A14696" w:rsidRPr="00386975">
        <w:rPr>
          <w:rFonts w:ascii="Times New Roman" w:eastAsia="Times New Roman" w:hAnsi="Times New Roman" w:cs="Times New Roman"/>
          <w:sz w:val="28"/>
          <w:szCs w:val="28"/>
          <w:lang w:eastAsia="lv-LV"/>
        </w:rPr>
        <w:t>. </w:t>
      </w:r>
      <w:r w:rsidR="00B51BA1" w:rsidRPr="00386975">
        <w:rPr>
          <w:rFonts w:ascii="Times New Roman" w:eastAsia="Times New Roman" w:hAnsi="Times New Roman" w:cs="Times New Roman"/>
          <w:sz w:val="28"/>
          <w:szCs w:val="28"/>
          <w:lang w:eastAsia="lv-LV"/>
        </w:rPr>
        <w:t xml:space="preserve">punktā skaitli </w:t>
      </w:r>
      <w:r w:rsidR="00645AE5" w:rsidRPr="00386975">
        <w:rPr>
          <w:rFonts w:ascii="Times New Roman" w:eastAsia="Times New Roman" w:hAnsi="Times New Roman" w:cs="Times New Roman"/>
          <w:sz w:val="28"/>
          <w:szCs w:val="28"/>
          <w:lang w:eastAsia="lv-LV"/>
        </w:rPr>
        <w:t>"</w:t>
      </w:r>
      <w:r w:rsidR="00B51BA1" w:rsidRPr="00386975">
        <w:rPr>
          <w:rFonts w:ascii="Times New Roman" w:eastAsia="Times New Roman" w:hAnsi="Times New Roman" w:cs="Times New Roman"/>
          <w:sz w:val="28"/>
          <w:szCs w:val="28"/>
          <w:lang w:eastAsia="lv-LV"/>
        </w:rPr>
        <w:t>12</w:t>
      </w:r>
      <w:r w:rsidR="00645AE5" w:rsidRPr="00386975">
        <w:rPr>
          <w:rFonts w:ascii="Times New Roman" w:eastAsia="Times New Roman" w:hAnsi="Times New Roman" w:cs="Times New Roman"/>
          <w:sz w:val="28"/>
          <w:szCs w:val="28"/>
          <w:lang w:eastAsia="lv-LV"/>
        </w:rPr>
        <w:t>"</w:t>
      </w:r>
      <w:r w:rsidR="00B51BA1" w:rsidRPr="00386975">
        <w:rPr>
          <w:rFonts w:ascii="Times New Roman" w:eastAsia="Times New Roman" w:hAnsi="Times New Roman" w:cs="Times New Roman"/>
          <w:sz w:val="28"/>
          <w:szCs w:val="28"/>
          <w:lang w:eastAsia="lv-LV"/>
        </w:rPr>
        <w:t xml:space="preserve"> ar </w:t>
      </w:r>
      <w:r w:rsidR="00052E74" w:rsidRPr="00386975">
        <w:rPr>
          <w:rFonts w:ascii="Times New Roman" w:eastAsia="Times New Roman" w:hAnsi="Times New Roman" w:cs="Times New Roman"/>
          <w:sz w:val="28"/>
          <w:szCs w:val="28"/>
          <w:lang w:eastAsia="lv-LV"/>
        </w:rPr>
        <w:t xml:space="preserve">skaitli </w:t>
      </w:r>
      <w:r w:rsidR="00645AE5" w:rsidRPr="00386975">
        <w:rPr>
          <w:rFonts w:ascii="Times New Roman" w:eastAsia="Times New Roman" w:hAnsi="Times New Roman" w:cs="Times New Roman"/>
          <w:sz w:val="28"/>
          <w:szCs w:val="28"/>
          <w:lang w:eastAsia="lv-LV"/>
        </w:rPr>
        <w:t>"</w:t>
      </w:r>
      <w:r w:rsidR="00B51BA1" w:rsidRPr="00386975">
        <w:rPr>
          <w:rFonts w:ascii="Times New Roman" w:eastAsia="Times New Roman" w:hAnsi="Times New Roman" w:cs="Times New Roman"/>
          <w:sz w:val="28"/>
          <w:szCs w:val="28"/>
          <w:lang w:eastAsia="lv-LV"/>
        </w:rPr>
        <w:t>18</w:t>
      </w:r>
      <w:r w:rsidR="00624215" w:rsidRPr="00386975">
        <w:rPr>
          <w:rFonts w:ascii="Times New Roman" w:eastAsia="Times New Roman" w:hAnsi="Times New Roman" w:cs="Times New Roman"/>
          <w:sz w:val="28"/>
          <w:szCs w:val="28"/>
          <w:lang w:eastAsia="lv-LV"/>
        </w:rPr>
        <w:t>"</w:t>
      </w:r>
      <w:r w:rsidR="00624215">
        <w:rPr>
          <w:rFonts w:ascii="Times New Roman" w:eastAsia="Times New Roman" w:hAnsi="Times New Roman" w:cs="Times New Roman"/>
          <w:sz w:val="28"/>
          <w:szCs w:val="28"/>
          <w:lang w:eastAsia="lv-LV"/>
        </w:rPr>
        <w:t>;</w:t>
      </w:r>
    </w:p>
    <w:p w14:paraId="124C8B23" w14:textId="106BA2DF" w:rsidR="00392963"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1.4</w:t>
      </w:r>
      <w:r w:rsidR="00A14696" w:rsidRPr="00386975">
        <w:rPr>
          <w:rFonts w:ascii="Times New Roman" w:eastAsia="Times New Roman" w:hAnsi="Times New Roman" w:cs="Times New Roman"/>
          <w:sz w:val="28"/>
          <w:szCs w:val="28"/>
          <w:lang w:eastAsia="lv-LV"/>
        </w:rPr>
        <w:t>. </w:t>
      </w:r>
      <w:r w:rsidR="00C2338D" w:rsidRPr="00386975">
        <w:rPr>
          <w:rFonts w:ascii="Times New Roman" w:eastAsia="Times New Roman" w:hAnsi="Times New Roman" w:cs="Times New Roman"/>
          <w:sz w:val="28"/>
          <w:szCs w:val="28"/>
          <w:lang w:eastAsia="lv-LV"/>
        </w:rPr>
        <w:t>i</w:t>
      </w:r>
      <w:r w:rsidR="00392963" w:rsidRPr="00386975">
        <w:rPr>
          <w:rFonts w:ascii="Times New Roman" w:eastAsia="Times New Roman" w:hAnsi="Times New Roman" w:cs="Times New Roman"/>
          <w:sz w:val="28"/>
          <w:szCs w:val="28"/>
          <w:lang w:eastAsia="lv-LV"/>
        </w:rPr>
        <w:t>zteikt 21</w:t>
      </w:r>
      <w:r w:rsidR="00A14696" w:rsidRPr="00386975">
        <w:rPr>
          <w:rFonts w:ascii="Times New Roman" w:eastAsia="Times New Roman" w:hAnsi="Times New Roman" w:cs="Times New Roman"/>
          <w:sz w:val="28"/>
          <w:szCs w:val="28"/>
          <w:lang w:eastAsia="lv-LV"/>
        </w:rPr>
        <w:t>. </w:t>
      </w:r>
      <w:r w:rsidR="00392963" w:rsidRPr="00386975">
        <w:rPr>
          <w:rFonts w:ascii="Times New Roman" w:eastAsia="Times New Roman" w:hAnsi="Times New Roman" w:cs="Times New Roman"/>
          <w:sz w:val="28"/>
          <w:szCs w:val="28"/>
          <w:lang w:eastAsia="lv-LV"/>
        </w:rPr>
        <w:t>punkt</w:t>
      </w:r>
      <w:r w:rsidR="00412CDD" w:rsidRPr="00386975">
        <w:rPr>
          <w:rFonts w:ascii="Times New Roman" w:eastAsia="Times New Roman" w:hAnsi="Times New Roman" w:cs="Times New Roman"/>
          <w:sz w:val="28"/>
          <w:szCs w:val="28"/>
          <w:lang w:eastAsia="lv-LV"/>
        </w:rPr>
        <w:t>u</w:t>
      </w:r>
      <w:r w:rsidR="00392963" w:rsidRPr="00386975">
        <w:rPr>
          <w:rFonts w:ascii="Times New Roman" w:eastAsia="Times New Roman" w:hAnsi="Times New Roman" w:cs="Times New Roman"/>
          <w:sz w:val="28"/>
          <w:szCs w:val="28"/>
          <w:lang w:eastAsia="lv-LV"/>
        </w:rPr>
        <w:t xml:space="preserve"> šādā redakcijā:</w:t>
      </w:r>
    </w:p>
    <w:p w14:paraId="7E4A6EDA"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p>
    <w:p w14:paraId="1D175FE1" w14:textId="18D7F853" w:rsidR="00F51238"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hAnsi="Times New Roman" w:cs="Times New Roman"/>
          <w:sz w:val="28"/>
          <w:szCs w:val="28"/>
          <w:shd w:val="clear" w:color="auto" w:fill="FFFFFF"/>
        </w:rPr>
        <w:t>"</w:t>
      </w:r>
      <w:r w:rsidR="00392963" w:rsidRPr="00386975">
        <w:rPr>
          <w:rFonts w:ascii="Times New Roman" w:hAnsi="Times New Roman" w:cs="Times New Roman"/>
          <w:sz w:val="28"/>
          <w:szCs w:val="28"/>
          <w:shd w:val="clear" w:color="auto" w:fill="FFFFFF"/>
        </w:rPr>
        <w:t>21</w:t>
      </w:r>
      <w:r w:rsidR="00A14696" w:rsidRPr="00386975">
        <w:rPr>
          <w:rFonts w:ascii="Times New Roman" w:hAnsi="Times New Roman" w:cs="Times New Roman"/>
          <w:sz w:val="28"/>
          <w:szCs w:val="28"/>
          <w:shd w:val="clear" w:color="auto" w:fill="FFFFFF"/>
        </w:rPr>
        <w:t>. </w:t>
      </w:r>
      <w:r w:rsidR="006029E2" w:rsidRPr="00386975">
        <w:rPr>
          <w:rFonts w:ascii="Times New Roman" w:eastAsia="Times New Roman" w:hAnsi="Times New Roman" w:cs="Times New Roman"/>
          <w:sz w:val="28"/>
          <w:szCs w:val="28"/>
          <w:lang w:eastAsia="lv-LV"/>
        </w:rPr>
        <w:t>Atbalstu nepiešķir vidējam vai liel</w:t>
      </w:r>
      <w:r w:rsidR="00624215">
        <w:rPr>
          <w:rFonts w:ascii="Times New Roman" w:eastAsia="Times New Roman" w:hAnsi="Times New Roman" w:cs="Times New Roman"/>
          <w:sz w:val="28"/>
          <w:szCs w:val="28"/>
          <w:lang w:eastAsia="lv-LV"/>
        </w:rPr>
        <w:t>aj</w:t>
      </w:r>
      <w:r w:rsidR="006029E2" w:rsidRPr="00386975">
        <w:rPr>
          <w:rFonts w:ascii="Times New Roman" w:eastAsia="Times New Roman" w:hAnsi="Times New Roman" w:cs="Times New Roman"/>
          <w:sz w:val="28"/>
          <w:szCs w:val="28"/>
          <w:lang w:eastAsia="lv-LV"/>
        </w:rPr>
        <w:t>am saimnieciskās darbības veicējam, kurš jau 2019</w:t>
      </w:r>
      <w:r w:rsidR="00A14696" w:rsidRPr="00386975">
        <w:rPr>
          <w:rFonts w:ascii="Times New Roman" w:eastAsia="Times New Roman" w:hAnsi="Times New Roman" w:cs="Times New Roman"/>
          <w:sz w:val="28"/>
          <w:szCs w:val="28"/>
          <w:lang w:eastAsia="lv-LV"/>
        </w:rPr>
        <w:t>. </w:t>
      </w:r>
      <w:r w:rsidR="006029E2" w:rsidRPr="00386975">
        <w:rPr>
          <w:rFonts w:ascii="Times New Roman" w:eastAsia="Times New Roman" w:hAnsi="Times New Roman" w:cs="Times New Roman"/>
          <w:sz w:val="28"/>
          <w:szCs w:val="28"/>
          <w:lang w:eastAsia="lv-LV"/>
        </w:rPr>
        <w:t>gada 31</w:t>
      </w:r>
      <w:r w:rsidR="00A14696" w:rsidRPr="00386975">
        <w:rPr>
          <w:rFonts w:ascii="Times New Roman" w:eastAsia="Times New Roman" w:hAnsi="Times New Roman" w:cs="Times New Roman"/>
          <w:sz w:val="28"/>
          <w:szCs w:val="28"/>
          <w:lang w:eastAsia="lv-LV"/>
        </w:rPr>
        <w:t>. </w:t>
      </w:r>
      <w:r w:rsidR="006029E2" w:rsidRPr="00386975">
        <w:rPr>
          <w:rFonts w:ascii="Times New Roman" w:eastAsia="Times New Roman" w:hAnsi="Times New Roman" w:cs="Times New Roman"/>
          <w:sz w:val="28"/>
          <w:szCs w:val="28"/>
          <w:lang w:eastAsia="lv-LV"/>
        </w:rPr>
        <w:t>decembr</w:t>
      </w:r>
      <w:r w:rsidR="007D57A4" w:rsidRPr="00386975">
        <w:rPr>
          <w:rFonts w:ascii="Times New Roman" w:eastAsia="Times New Roman" w:hAnsi="Times New Roman" w:cs="Times New Roman"/>
          <w:sz w:val="28"/>
          <w:szCs w:val="28"/>
          <w:lang w:eastAsia="lv-LV"/>
        </w:rPr>
        <w:t>ī</w:t>
      </w:r>
      <w:r w:rsidR="006029E2" w:rsidRPr="00386975">
        <w:rPr>
          <w:rFonts w:ascii="Times New Roman" w:eastAsia="Times New Roman" w:hAnsi="Times New Roman" w:cs="Times New Roman"/>
          <w:sz w:val="28"/>
          <w:szCs w:val="28"/>
          <w:lang w:eastAsia="lv-LV"/>
        </w:rPr>
        <w:t xml:space="preserve"> </w:t>
      </w:r>
      <w:r w:rsidR="00624215">
        <w:rPr>
          <w:rFonts w:ascii="Times New Roman" w:eastAsia="Times New Roman" w:hAnsi="Times New Roman" w:cs="Times New Roman"/>
          <w:sz w:val="28"/>
          <w:szCs w:val="28"/>
          <w:lang w:eastAsia="lv-LV"/>
        </w:rPr>
        <w:t xml:space="preserve">bija </w:t>
      </w:r>
      <w:r w:rsidR="006029E2" w:rsidRPr="00386975">
        <w:rPr>
          <w:rFonts w:ascii="Times New Roman" w:eastAsia="Times New Roman" w:hAnsi="Times New Roman" w:cs="Times New Roman"/>
          <w:sz w:val="28"/>
          <w:szCs w:val="28"/>
          <w:lang w:eastAsia="lv-LV"/>
        </w:rPr>
        <w:t>un atbalsta piešķiršanas brīd</w:t>
      </w:r>
      <w:r w:rsidR="007D57A4" w:rsidRPr="00386975">
        <w:rPr>
          <w:rFonts w:ascii="Times New Roman" w:eastAsia="Times New Roman" w:hAnsi="Times New Roman" w:cs="Times New Roman"/>
          <w:sz w:val="28"/>
          <w:szCs w:val="28"/>
          <w:lang w:eastAsia="lv-LV"/>
        </w:rPr>
        <w:t>ī</w:t>
      </w:r>
      <w:r w:rsidR="006029E2" w:rsidRPr="00386975">
        <w:rPr>
          <w:rFonts w:ascii="Times New Roman" w:eastAsia="Times New Roman" w:hAnsi="Times New Roman" w:cs="Times New Roman"/>
          <w:sz w:val="28"/>
          <w:szCs w:val="28"/>
          <w:lang w:eastAsia="lv-LV"/>
        </w:rPr>
        <w:t xml:space="preserve"> ir uzskatāms par nonākušu grūtībās atbilstoši Komisijas regulas Nr</w:t>
      </w:r>
      <w:r w:rsidR="00A14696" w:rsidRPr="00386975">
        <w:rPr>
          <w:rFonts w:ascii="Times New Roman" w:eastAsia="Times New Roman" w:hAnsi="Times New Roman" w:cs="Times New Roman"/>
          <w:sz w:val="28"/>
          <w:szCs w:val="28"/>
          <w:lang w:eastAsia="lv-LV"/>
        </w:rPr>
        <w:t>. </w:t>
      </w:r>
      <w:r w:rsidR="006029E2" w:rsidRPr="00386975">
        <w:rPr>
          <w:rFonts w:ascii="Times New Roman" w:eastAsia="Times New Roman" w:hAnsi="Times New Roman" w:cs="Times New Roman"/>
          <w:sz w:val="28"/>
          <w:szCs w:val="28"/>
          <w:lang w:eastAsia="lv-LV"/>
        </w:rPr>
        <w:t>651/2014 2</w:t>
      </w:r>
      <w:r w:rsidR="00A14696" w:rsidRPr="00386975">
        <w:rPr>
          <w:rFonts w:ascii="Times New Roman" w:eastAsia="Times New Roman" w:hAnsi="Times New Roman" w:cs="Times New Roman"/>
          <w:sz w:val="28"/>
          <w:szCs w:val="28"/>
          <w:lang w:eastAsia="lv-LV"/>
        </w:rPr>
        <w:t>. </w:t>
      </w:r>
      <w:r w:rsidR="006029E2" w:rsidRPr="00386975">
        <w:rPr>
          <w:rFonts w:ascii="Times New Roman" w:eastAsia="Times New Roman" w:hAnsi="Times New Roman" w:cs="Times New Roman"/>
          <w:sz w:val="28"/>
          <w:szCs w:val="28"/>
          <w:lang w:eastAsia="lv-LV"/>
        </w:rPr>
        <w:t>panta 18</w:t>
      </w:r>
      <w:r w:rsidR="00A14696" w:rsidRPr="00386975">
        <w:rPr>
          <w:rFonts w:ascii="Times New Roman" w:eastAsia="Times New Roman" w:hAnsi="Times New Roman" w:cs="Times New Roman"/>
          <w:sz w:val="28"/>
          <w:szCs w:val="28"/>
          <w:lang w:eastAsia="lv-LV"/>
        </w:rPr>
        <w:t>. </w:t>
      </w:r>
      <w:r w:rsidR="00624215" w:rsidRPr="00386975">
        <w:rPr>
          <w:rFonts w:ascii="Times New Roman" w:eastAsia="Times New Roman" w:hAnsi="Times New Roman" w:cs="Times New Roman"/>
          <w:sz w:val="28"/>
          <w:szCs w:val="28"/>
          <w:lang w:eastAsia="lv-LV"/>
        </w:rPr>
        <w:t>punkt</w:t>
      </w:r>
      <w:r w:rsidR="00624215">
        <w:rPr>
          <w:rFonts w:ascii="Times New Roman" w:eastAsia="Times New Roman" w:hAnsi="Times New Roman" w:cs="Times New Roman"/>
          <w:sz w:val="28"/>
          <w:szCs w:val="28"/>
          <w:lang w:eastAsia="lv-LV"/>
        </w:rPr>
        <w:t>ā minētajai</w:t>
      </w:r>
      <w:r w:rsidR="00624215" w:rsidRPr="00386975">
        <w:rPr>
          <w:rFonts w:ascii="Times New Roman" w:eastAsia="Times New Roman" w:hAnsi="Times New Roman" w:cs="Times New Roman"/>
          <w:sz w:val="28"/>
          <w:szCs w:val="28"/>
          <w:lang w:eastAsia="lv-LV"/>
        </w:rPr>
        <w:t xml:space="preserve"> </w:t>
      </w:r>
      <w:r w:rsidR="006029E2" w:rsidRPr="00386975">
        <w:rPr>
          <w:rFonts w:ascii="Times New Roman" w:eastAsia="Times New Roman" w:hAnsi="Times New Roman" w:cs="Times New Roman"/>
          <w:sz w:val="28"/>
          <w:szCs w:val="28"/>
          <w:lang w:eastAsia="lv-LV"/>
        </w:rPr>
        <w:t>definīcijai</w:t>
      </w:r>
      <w:r w:rsidR="00822003" w:rsidRPr="00386975">
        <w:rPr>
          <w:rFonts w:ascii="Times New Roman" w:eastAsia="Times New Roman" w:hAnsi="Times New Roman" w:cs="Times New Roman"/>
          <w:sz w:val="28"/>
          <w:szCs w:val="28"/>
          <w:lang w:eastAsia="lv-LV"/>
        </w:rPr>
        <w:t>.</w:t>
      </w:r>
      <w:r w:rsidRPr="00386975">
        <w:rPr>
          <w:rFonts w:ascii="Times New Roman" w:eastAsia="Times New Roman" w:hAnsi="Times New Roman" w:cs="Times New Roman"/>
          <w:sz w:val="28"/>
          <w:szCs w:val="28"/>
          <w:lang w:eastAsia="lv-LV"/>
        </w:rPr>
        <w:t>"</w:t>
      </w:r>
      <w:r w:rsidR="007D57A4" w:rsidRPr="00386975">
        <w:rPr>
          <w:rFonts w:ascii="Times New Roman" w:eastAsia="Times New Roman" w:hAnsi="Times New Roman" w:cs="Times New Roman"/>
          <w:sz w:val="28"/>
          <w:szCs w:val="28"/>
          <w:lang w:eastAsia="lv-LV"/>
        </w:rPr>
        <w:t>;</w:t>
      </w:r>
    </w:p>
    <w:p w14:paraId="6F655BAE"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p>
    <w:p w14:paraId="24935926" w14:textId="77777777" w:rsidR="00624215" w:rsidRDefault="00624215">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605452EA" w14:textId="29906C31" w:rsidR="00B419C0"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lastRenderedPageBreak/>
        <w:t>1.5</w:t>
      </w:r>
      <w:r w:rsidR="00A14696" w:rsidRPr="00386975">
        <w:rPr>
          <w:rFonts w:ascii="Times New Roman" w:eastAsia="Times New Roman" w:hAnsi="Times New Roman" w:cs="Times New Roman"/>
          <w:sz w:val="28"/>
          <w:szCs w:val="28"/>
          <w:lang w:eastAsia="lv-LV"/>
        </w:rPr>
        <w:t>. </w:t>
      </w:r>
      <w:r w:rsidR="00C2338D" w:rsidRPr="00386975">
        <w:rPr>
          <w:rFonts w:ascii="Times New Roman" w:eastAsia="Times New Roman" w:hAnsi="Times New Roman" w:cs="Times New Roman"/>
          <w:sz w:val="28"/>
          <w:szCs w:val="28"/>
          <w:lang w:eastAsia="lv-LV"/>
        </w:rPr>
        <w:t>p</w:t>
      </w:r>
      <w:r w:rsidR="00B419C0" w:rsidRPr="00386975">
        <w:rPr>
          <w:rFonts w:ascii="Times New Roman" w:eastAsia="Times New Roman" w:hAnsi="Times New Roman" w:cs="Times New Roman"/>
          <w:sz w:val="28"/>
          <w:szCs w:val="28"/>
          <w:lang w:eastAsia="lv-LV"/>
        </w:rPr>
        <w:t xml:space="preserve">apildināt </w:t>
      </w:r>
      <w:r w:rsidR="001714D9" w:rsidRPr="00386975">
        <w:rPr>
          <w:rFonts w:ascii="Times New Roman" w:eastAsia="Times New Roman" w:hAnsi="Times New Roman" w:cs="Times New Roman"/>
          <w:sz w:val="28"/>
          <w:szCs w:val="28"/>
          <w:lang w:eastAsia="lv-LV"/>
        </w:rPr>
        <w:t xml:space="preserve">III nodaļu </w:t>
      </w:r>
      <w:r w:rsidR="00B419C0" w:rsidRPr="00386975">
        <w:rPr>
          <w:rFonts w:ascii="Times New Roman" w:eastAsia="Times New Roman" w:hAnsi="Times New Roman" w:cs="Times New Roman"/>
          <w:sz w:val="28"/>
          <w:szCs w:val="28"/>
          <w:lang w:eastAsia="lv-LV"/>
        </w:rPr>
        <w:t>ar 21.</w:t>
      </w:r>
      <w:r w:rsidR="00B419C0" w:rsidRPr="00386975">
        <w:rPr>
          <w:rFonts w:ascii="Times New Roman" w:eastAsia="Times New Roman" w:hAnsi="Times New Roman" w:cs="Times New Roman"/>
          <w:sz w:val="28"/>
          <w:szCs w:val="28"/>
          <w:vertAlign w:val="superscript"/>
          <w:lang w:eastAsia="lv-LV"/>
        </w:rPr>
        <w:t>1</w:t>
      </w:r>
      <w:r w:rsidR="00B419C0" w:rsidRPr="00386975">
        <w:rPr>
          <w:rFonts w:ascii="Times New Roman" w:eastAsia="Times New Roman" w:hAnsi="Times New Roman" w:cs="Times New Roman"/>
          <w:sz w:val="28"/>
          <w:szCs w:val="28"/>
          <w:lang w:eastAsia="lv-LV"/>
        </w:rPr>
        <w:t xml:space="preserve"> </w:t>
      </w:r>
      <w:r w:rsidR="00113AF6" w:rsidRPr="00386975">
        <w:rPr>
          <w:rFonts w:ascii="Times New Roman" w:eastAsia="Times New Roman" w:hAnsi="Times New Roman" w:cs="Times New Roman"/>
          <w:sz w:val="28"/>
          <w:szCs w:val="28"/>
          <w:lang w:eastAsia="lv-LV"/>
        </w:rPr>
        <w:t>punktu</w:t>
      </w:r>
      <w:r w:rsidR="00B419C0" w:rsidRPr="00386975">
        <w:rPr>
          <w:rFonts w:ascii="Times New Roman" w:eastAsia="Times New Roman" w:hAnsi="Times New Roman" w:cs="Times New Roman"/>
          <w:sz w:val="28"/>
          <w:szCs w:val="28"/>
          <w:lang w:eastAsia="lv-LV"/>
        </w:rPr>
        <w:t xml:space="preserve"> šādā redakcijā:</w:t>
      </w:r>
    </w:p>
    <w:p w14:paraId="16A9958C" w14:textId="77777777" w:rsidR="00624215" w:rsidRDefault="00624215" w:rsidP="00A8180F">
      <w:pPr>
        <w:pStyle w:val="NormalWeb"/>
        <w:shd w:val="clear" w:color="auto" w:fill="FFFFFF"/>
        <w:spacing w:before="0" w:beforeAutospacing="0" w:after="0" w:afterAutospacing="0"/>
        <w:ind w:firstLine="720"/>
        <w:jc w:val="both"/>
        <w:rPr>
          <w:sz w:val="28"/>
          <w:szCs w:val="28"/>
        </w:rPr>
      </w:pPr>
    </w:p>
    <w:p w14:paraId="285A3D5F" w14:textId="43CFD19F" w:rsidR="006029E2" w:rsidRPr="00386975" w:rsidRDefault="00645AE5" w:rsidP="00A8180F">
      <w:pPr>
        <w:pStyle w:val="NormalWeb"/>
        <w:shd w:val="clear" w:color="auto" w:fill="FFFFFF"/>
        <w:spacing w:before="0" w:beforeAutospacing="0" w:after="0" w:afterAutospacing="0"/>
        <w:ind w:firstLine="720"/>
        <w:jc w:val="both"/>
        <w:rPr>
          <w:sz w:val="28"/>
          <w:szCs w:val="28"/>
        </w:rPr>
      </w:pPr>
      <w:r w:rsidRPr="00386975">
        <w:rPr>
          <w:sz w:val="28"/>
          <w:szCs w:val="28"/>
        </w:rPr>
        <w:t>"</w:t>
      </w:r>
      <w:r w:rsidR="00B419C0" w:rsidRPr="00386975">
        <w:rPr>
          <w:sz w:val="28"/>
          <w:szCs w:val="28"/>
        </w:rPr>
        <w:t>21.</w:t>
      </w:r>
      <w:r w:rsidR="00B419C0" w:rsidRPr="00386975">
        <w:rPr>
          <w:sz w:val="28"/>
          <w:szCs w:val="28"/>
          <w:vertAlign w:val="superscript"/>
        </w:rPr>
        <w:t>1</w:t>
      </w:r>
      <w:bookmarkStart w:id="5" w:name="_Hlk58407409"/>
      <w:r w:rsidR="00386975">
        <w:rPr>
          <w:sz w:val="28"/>
          <w:szCs w:val="28"/>
        </w:rPr>
        <w:t> </w:t>
      </w:r>
      <w:r w:rsidR="006029E2" w:rsidRPr="00386975">
        <w:rPr>
          <w:sz w:val="28"/>
          <w:szCs w:val="28"/>
        </w:rPr>
        <w:t>Atbalstu nepiešķir sīkajam (mikro) vai mazajam saimnieciskās darbības veicējam, ja tas vienlaikus atbilst šādām pazīmēm:</w:t>
      </w:r>
    </w:p>
    <w:p w14:paraId="28F12940" w14:textId="3CB28B87" w:rsidR="006029E2" w:rsidRPr="00386975" w:rsidRDefault="006029E2" w:rsidP="00A8180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21</w:t>
      </w:r>
      <w:r w:rsidR="002428C5">
        <w:rPr>
          <w:rFonts w:ascii="Times New Roman" w:eastAsia="Times New Roman" w:hAnsi="Times New Roman" w:cs="Times New Roman"/>
          <w:sz w:val="28"/>
          <w:szCs w:val="28"/>
          <w:lang w:eastAsia="lv-LV"/>
        </w:rPr>
        <w:t>.</w:t>
      </w:r>
      <w:r w:rsidRPr="00386975">
        <w:rPr>
          <w:rFonts w:ascii="Times New Roman" w:eastAsia="Times New Roman" w:hAnsi="Times New Roman" w:cs="Times New Roman"/>
          <w:sz w:val="28"/>
          <w:szCs w:val="28"/>
          <w:vertAlign w:val="superscript"/>
          <w:lang w:eastAsia="lv-LV"/>
        </w:rPr>
        <w:t>1</w:t>
      </w:r>
      <w:r w:rsidR="002428C5">
        <w:rPr>
          <w:rFonts w:ascii="Times New Roman" w:eastAsia="Times New Roman" w:hAnsi="Times New Roman" w:cs="Times New Roman"/>
          <w:sz w:val="28"/>
          <w:szCs w:val="28"/>
          <w:vertAlign w:val="superscript"/>
          <w:lang w:eastAsia="lv-LV"/>
        </w:rPr>
        <w:t> </w:t>
      </w:r>
      <w:r w:rsidRPr="00386975">
        <w:rPr>
          <w:rFonts w:ascii="Times New Roman" w:eastAsia="Times New Roman" w:hAnsi="Times New Roman" w:cs="Times New Roman"/>
          <w:sz w:val="28"/>
          <w:szCs w:val="28"/>
          <w:lang w:eastAsia="lv-LV"/>
        </w:rPr>
        <w:t>1</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 xml:space="preserve">tas </w:t>
      </w:r>
      <w:r w:rsidR="00624215" w:rsidRPr="00386975">
        <w:rPr>
          <w:rFonts w:ascii="Times New Roman" w:eastAsia="Times New Roman" w:hAnsi="Times New Roman" w:cs="Times New Roman"/>
          <w:sz w:val="28"/>
          <w:szCs w:val="28"/>
          <w:lang w:eastAsia="lv-LV"/>
        </w:rPr>
        <w:t xml:space="preserve">jau </w:t>
      </w:r>
      <w:r w:rsidRPr="00386975">
        <w:rPr>
          <w:rFonts w:ascii="Times New Roman" w:eastAsia="Times New Roman" w:hAnsi="Times New Roman" w:cs="Times New Roman"/>
          <w:sz w:val="28"/>
          <w:szCs w:val="28"/>
          <w:lang w:eastAsia="lv-LV"/>
        </w:rPr>
        <w:t>2019</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gada 31</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decembrī bija nonācis grūtībās atbilstoši Komisijas regulas Nr</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651/2014 2</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panta 18</w:t>
      </w:r>
      <w:r w:rsidR="00A14696" w:rsidRPr="00386975">
        <w:rPr>
          <w:rFonts w:ascii="Times New Roman" w:eastAsia="Times New Roman" w:hAnsi="Times New Roman" w:cs="Times New Roman"/>
          <w:sz w:val="28"/>
          <w:szCs w:val="28"/>
          <w:lang w:eastAsia="lv-LV"/>
        </w:rPr>
        <w:t>. </w:t>
      </w:r>
      <w:r w:rsidR="00624215" w:rsidRPr="00386975">
        <w:rPr>
          <w:rFonts w:ascii="Times New Roman" w:eastAsia="Times New Roman" w:hAnsi="Times New Roman" w:cs="Times New Roman"/>
          <w:sz w:val="28"/>
          <w:szCs w:val="28"/>
          <w:lang w:eastAsia="lv-LV"/>
        </w:rPr>
        <w:t>punkt</w:t>
      </w:r>
      <w:r w:rsidR="00624215">
        <w:rPr>
          <w:rFonts w:ascii="Times New Roman" w:eastAsia="Times New Roman" w:hAnsi="Times New Roman" w:cs="Times New Roman"/>
          <w:sz w:val="28"/>
          <w:szCs w:val="28"/>
          <w:lang w:eastAsia="lv-LV"/>
        </w:rPr>
        <w:t>ā minētajai</w:t>
      </w:r>
      <w:r w:rsidR="00624215" w:rsidRPr="00386975">
        <w:rPr>
          <w:rFonts w:ascii="Times New Roman" w:eastAsia="Times New Roman" w:hAnsi="Times New Roman" w:cs="Times New Roman"/>
          <w:sz w:val="28"/>
          <w:szCs w:val="28"/>
          <w:lang w:eastAsia="lv-LV"/>
        </w:rPr>
        <w:t xml:space="preserve"> definīcijai</w:t>
      </w:r>
      <w:r w:rsidRPr="00386975">
        <w:rPr>
          <w:rFonts w:ascii="Times New Roman" w:eastAsia="Times New Roman" w:hAnsi="Times New Roman" w:cs="Times New Roman"/>
          <w:sz w:val="28"/>
          <w:szCs w:val="28"/>
          <w:lang w:eastAsia="lv-LV"/>
        </w:rPr>
        <w:t>;</w:t>
      </w:r>
    </w:p>
    <w:p w14:paraId="1023CF49" w14:textId="289F8619" w:rsidR="00B419C0" w:rsidRPr="00386975" w:rsidRDefault="006029E2" w:rsidP="00A8180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21</w:t>
      </w:r>
      <w:r w:rsidR="002428C5">
        <w:rPr>
          <w:rFonts w:ascii="Times New Roman" w:eastAsia="Times New Roman" w:hAnsi="Times New Roman" w:cs="Times New Roman"/>
          <w:sz w:val="28"/>
          <w:szCs w:val="28"/>
          <w:lang w:eastAsia="lv-LV"/>
        </w:rPr>
        <w:t>.</w:t>
      </w:r>
      <w:r w:rsidRPr="00386975">
        <w:rPr>
          <w:rFonts w:ascii="Times New Roman" w:eastAsia="Times New Roman" w:hAnsi="Times New Roman" w:cs="Times New Roman"/>
          <w:sz w:val="28"/>
          <w:szCs w:val="28"/>
          <w:vertAlign w:val="superscript"/>
          <w:lang w:eastAsia="lv-LV"/>
        </w:rPr>
        <w:t>1</w:t>
      </w:r>
      <w:r w:rsidR="002428C5">
        <w:rPr>
          <w:rFonts w:ascii="Times New Roman" w:eastAsia="Times New Roman" w:hAnsi="Times New Roman" w:cs="Times New Roman"/>
          <w:sz w:val="28"/>
          <w:szCs w:val="28"/>
          <w:vertAlign w:val="superscript"/>
          <w:lang w:eastAsia="lv-LV"/>
        </w:rPr>
        <w:t> </w:t>
      </w:r>
      <w:r w:rsidRPr="00386975">
        <w:rPr>
          <w:rFonts w:ascii="Times New Roman" w:eastAsia="Times New Roman" w:hAnsi="Times New Roman" w:cs="Times New Roman"/>
          <w:sz w:val="28"/>
          <w:szCs w:val="28"/>
          <w:lang w:eastAsia="lv-LV"/>
        </w:rPr>
        <w:t>2</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tam atbalsta piešķiršanas brīd</w:t>
      </w:r>
      <w:r w:rsidR="00C2338D" w:rsidRPr="00386975">
        <w:rPr>
          <w:rFonts w:ascii="Times New Roman" w:eastAsia="Times New Roman" w:hAnsi="Times New Roman" w:cs="Times New Roman"/>
          <w:sz w:val="28"/>
          <w:szCs w:val="28"/>
          <w:lang w:eastAsia="lv-LV"/>
        </w:rPr>
        <w:t>ī</w:t>
      </w:r>
      <w:r w:rsidRPr="00386975">
        <w:rPr>
          <w:rFonts w:ascii="Times New Roman" w:eastAsia="Times New Roman" w:hAnsi="Times New Roman" w:cs="Times New Roman"/>
          <w:sz w:val="28"/>
          <w:szCs w:val="28"/>
          <w:lang w:eastAsia="lv-LV"/>
        </w:rPr>
        <w:t xml:space="preserve">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r w:rsidR="00645AE5" w:rsidRPr="00386975">
        <w:rPr>
          <w:rFonts w:ascii="Times New Roman" w:eastAsia="Times New Roman" w:hAnsi="Times New Roman" w:cs="Times New Roman"/>
          <w:sz w:val="28"/>
          <w:szCs w:val="28"/>
          <w:lang w:eastAsia="lv-LV"/>
        </w:rPr>
        <w:t>"</w:t>
      </w:r>
      <w:bookmarkEnd w:id="5"/>
      <w:r w:rsidR="00C2338D" w:rsidRPr="00386975">
        <w:rPr>
          <w:rFonts w:ascii="Times New Roman" w:eastAsia="Times New Roman" w:hAnsi="Times New Roman" w:cs="Times New Roman"/>
          <w:sz w:val="28"/>
          <w:szCs w:val="28"/>
          <w:lang w:eastAsia="lv-LV"/>
        </w:rPr>
        <w:t>;</w:t>
      </w:r>
    </w:p>
    <w:p w14:paraId="71661666" w14:textId="77777777" w:rsidR="00645AE5" w:rsidRPr="00386975" w:rsidRDefault="00645AE5" w:rsidP="00A8180F">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F9157C" w14:textId="1D65C319" w:rsidR="001D2BB5" w:rsidRPr="00386975" w:rsidRDefault="00A8180F"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r w:rsidRPr="00386975">
        <w:rPr>
          <w:rFonts w:ascii="Times New Roman" w:hAnsi="Times New Roman" w:cs="Times New Roman"/>
          <w:sz w:val="28"/>
          <w:szCs w:val="28"/>
          <w:shd w:val="clear" w:color="auto" w:fill="FFFFFF"/>
        </w:rPr>
        <w:t>1.6</w:t>
      </w:r>
      <w:r w:rsidR="00A14696" w:rsidRPr="00386975">
        <w:rPr>
          <w:rFonts w:ascii="Times New Roman" w:hAnsi="Times New Roman" w:cs="Times New Roman"/>
          <w:sz w:val="28"/>
          <w:szCs w:val="28"/>
          <w:shd w:val="clear" w:color="auto" w:fill="FFFFFF"/>
        </w:rPr>
        <w:t>. </w:t>
      </w:r>
      <w:r w:rsidR="006C6CD7" w:rsidRPr="00386975">
        <w:rPr>
          <w:rFonts w:ascii="Times New Roman" w:hAnsi="Times New Roman" w:cs="Times New Roman"/>
          <w:sz w:val="28"/>
          <w:szCs w:val="28"/>
          <w:shd w:val="clear" w:color="auto" w:fill="FFFFFF"/>
        </w:rPr>
        <w:t>p</w:t>
      </w:r>
      <w:r w:rsidR="001D2BB5" w:rsidRPr="00386975">
        <w:rPr>
          <w:rFonts w:ascii="Times New Roman" w:hAnsi="Times New Roman" w:cs="Times New Roman"/>
          <w:sz w:val="28"/>
          <w:szCs w:val="28"/>
          <w:shd w:val="clear" w:color="auto" w:fill="FFFFFF"/>
        </w:rPr>
        <w:t>apildināt 22</w:t>
      </w:r>
      <w:r w:rsidR="00A14696" w:rsidRPr="00386975">
        <w:rPr>
          <w:rFonts w:ascii="Times New Roman" w:hAnsi="Times New Roman" w:cs="Times New Roman"/>
          <w:sz w:val="28"/>
          <w:szCs w:val="28"/>
          <w:shd w:val="clear" w:color="auto" w:fill="FFFFFF"/>
        </w:rPr>
        <w:t>. </w:t>
      </w:r>
      <w:r w:rsidR="001D2BB5" w:rsidRPr="00386975">
        <w:rPr>
          <w:rFonts w:ascii="Times New Roman" w:hAnsi="Times New Roman" w:cs="Times New Roman"/>
          <w:sz w:val="28"/>
          <w:szCs w:val="28"/>
          <w:shd w:val="clear" w:color="auto" w:fill="FFFFFF"/>
        </w:rPr>
        <w:t xml:space="preserve">punktu ar </w:t>
      </w:r>
      <w:r w:rsidR="00624215" w:rsidRPr="00386975">
        <w:rPr>
          <w:rFonts w:ascii="Times New Roman" w:hAnsi="Times New Roman" w:cs="Times New Roman"/>
          <w:sz w:val="28"/>
          <w:szCs w:val="28"/>
          <w:shd w:val="clear" w:color="auto" w:fill="FFFFFF"/>
        </w:rPr>
        <w:t>otr</w:t>
      </w:r>
      <w:r w:rsidR="00624215">
        <w:rPr>
          <w:rFonts w:ascii="Times New Roman" w:hAnsi="Times New Roman" w:cs="Times New Roman"/>
          <w:sz w:val="28"/>
          <w:szCs w:val="28"/>
          <w:shd w:val="clear" w:color="auto" w:fill="FFFFFF"/>
        </w:rPr>
        <w:t>o</w:t>
      </w:r>
      <w:r w:rsidR="00624215" w:rsidRPr="00386975">
        <w:rPr>
          <w:rFonts w:ascii="Times New Roman" w:hAnsi="Times New Roman" w:cs="Times New Roman"/>
          <w:sz w:val="28"/>
          <w:szCs w:val="28"/>
          <w:shd w:val="clear" w:color="auto" w:fill="FFFFFF"/>
        </w:rPr>
        <w:t xml:space="preserve"> </w:t>
      </w:r>
      <w:r w:rsidR="001D2BB5" w:rsidRPr="00386975">
        <w:rPr>
          <w:rFonts w:ascii="Times New Roman" w:hAnsi="Times New Roman" w:cs="Times New Roman"/>
          <w:sz w:val="28"/>
          <w:szCs w:val="28"/>
          <w:shd w:val="clear" w:color="auto" w:fill="FFFFFF"/>
        </w:rPr>
        <w:t>teikumu šādā redakcijā:</w:t>
      </w:r>
    </w:p>
    <w:p w14:paraId="752048C2"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p>
    <w:p w14:paraId="6DF0BB73" w14:textId="279F69AF" w:rsidR="001D2BB5" w:rsidRPr="00386975" w:rsidRDefault="00645AE5"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r w:rsidRPr="00386975">
        <w:rPr>
          <w:rFonts w:ascii="Times New Roman" w:hAnsi="Times New Roman" w:cs="Times New Roman"/>
          <w:sz w:val="28"/>
          <w:szCs w:val="28"/>
          <w:shd w:val="clear" w:color="auto" w:fill="FFFFFF"/>
        </w:rPr>
        <w:t>"</w:t>
      </w:r>
      <w:r w:rsidR="001D2BB5" w:rsidRPr="00386975">
        <w:rPr>
          <w:rFonts w:ascii="Times New Roman" w:hAnsi="Times New Roman" w:cs="Times New Roman"/>
          <w:sz w:val="28"/>
          <w:szCs w:val="28"/>
          <w:shd w:val="clear" w:color="auto" w:fill="FFFFFF"/>
        </w:rPr>
        <w:t>Ja saimnieciskās darbības veicējam saskaņā ar šo noteikumu 11</w:t>
      </w:r>
      <w:r w:rsidR="00A14696" w:rsidRPr="00386975">
        <w:rPr>
          <w:rFonts w:ascii="Times New Roman" w:hAnsi="Times New Roman" w:cs="Times New Roman"/>
          <w:sz w:val="28"/>
          <w:szCs w:val="28"/>
          <w:shd w:val="clear" w:color="auto" w:fill="FFFFFF"/>
        </w:rPr>
        <w:t>. </w:t>
      </w:r>
      <w:r w:rsidR="001D2BB5" w:rsidRPr="00386975">
        <w:rPr>
          <w:rFonts w:ascii="Times New Roman" w:hAnsi="Times New Roman" w:cs="Times New Roman"/>
          <w:sz w:val="28"/>
          <w:szCs w:val="28"/>
          <w:shd w:val="clear" w:color="auto" w:fill="FFFFFF"/>
        </w:rPr>
        <w:t>punktu tiek pagarināts aizdevuma atmaksas uzsākšanas termiņš, no jauna izvērtē un pārbauda atbilstīb</w:t>
      </w:r>
      <w:r w:rsidR="00C2338D" w:rsidRPr="00386975">
        <w:rPr>
          <w:rFonts w:ascii="Times New Roman" w:hAnsi="Times New Roman" w:cs="Times New Roman"/>
          <w:sz w:val="28"/>
          <w:szCs w:val="28"/>
          <w:shd w:val="clear" w:color="auto" w:fill="FFFFFF"/>
        </w:rPr>
        <w:t>u</w:t>
      </w:r>
      <w:r w:rsidR="001D2BB5" w:rsidRPr="00386975">
        <w:rPr>
          <w:rFonts w:ascii="Times New Roman" w:hAnsi="Times New Roman" w:cs="Times New Roman"/>
          <w:sz w:val="28"/>
          <w:szCs w:val="28"/>
          <w:shd w:val="clear" w:color="auto" w:fill="FFFFFF"/>
        </w:rPr>
        <w:t xml:space="preserve"> </w:t>
      </w:r>
      <w:proofErr w:type="spellStart"/>
      <w:r w:rsidR="001D2BB5" w:rsidRPr="00386975">
        <w:rPr>
          <w:rFonts w:ascii="Times New Roman" w:hAnsi="Times New Roman" w:cs="Times New Roman"/>
          <w:i/>
          <w:sz w:val="28"/>
          <w:szCs w:val="28"/>
          <w:shd w:val="clear" w:color="auto" w:fill="FFFFFF"/>
        </w:rPr>
        <w:t>de</w:t>
      </w:r>
      <w:proofErr w:type="spellEnd"/>
      <w:r w:rsidR="00386975">
        <w:rPr>
          <w:rFonts w:ascii="Times New Roman" w:hAnsi="Times New Roman" w:cs="Times New Roman"/>
          <w:i/>
          <w:sz w:val="28"/>
          <w:szCs w:val="28"/>
          <w:shd w:val="clear" w:color="auto" w:fill="FFFFFF"/>
        </w:rPr>
        <w:t> </w:t>
      </w:r>
      <w:proofErr w:type="spellStart"/>
      <w:r w:rsidR="001D2BB5" w:rsidRPr="00386975">
        <w:rPr>
          <w:rFonts w:ascii="Times New Roman" w:hAnsi="Times New Roman" w:cs="Times New Roman"/>
          <w:i/>
          <w:sz w:val="28"/>
          <w:szCs w:val="28"/>
          <w:shd w:val="clear" w:color="auto" w:fill="FFFFFF"/>
        </w:rPr>
        <w:t>minimis</w:t>
      </w:r>
      <w:proofErr w:type="spellEnd"/>
      <w:r w:rsidR="001D2BB5" w:rsidRPr="00386975">
        <w:rPr>
          <w:rFonts w:ascii="Times New Roman" w:hAnsi="Times New Roman" w:cs="Times New Roman"/>
          <w:sz w:val="28"/>
          <w:szCs w:val="28"/>
          <w:shd w:val="clear" w:color="auto" w:fill="FFFFFF"/>
        </w:rPr>
        <w:t xml:space="preserve"> atbalsta nosacījumiem un </w:t>
      </w:r>
      <w:r w:rsidR="00624215" w:rsidRPr="00386975">
        <w:rPr>
          <w:rFonts w:ascii="Times New Roman" w:hAnsi="Times New Roman" w:cs="Times New Roman"/>
          <w:sz w:val="28"/>
          <w:szCs w:val="28"/>
          <w:shd w:val="clear" w:color="auto" w:fill="FFFFFF"/>
        </w:rPr>
        <w:t>aprēķin</w:t>
      </w:r>
      <w:r w:rsidR="00624215">
        <w:rPr>
          <w:rFonts w:ascii="Times New Roman" w:hAnsi="Times New Roman" w:cs="Times New Roman"/>
          <w:sz w:val="28"/>
          <w:szCs w:val="28"/>
          <w:shd w:val="clear" w:color="auto" w:fill="FFFFFF"/>
        </w:rPr>
        <w:t xml:space="preserve">a </w:t>
      </w:r>
      <w:r w:rsidR="001D2BB5" w:rsidRPr="00386975">
        <w:rPr>
          <w:rFonts w:ascii="Times New Roman" w:hAnsi="Times New Roman" w:cs="Times New Roman"/>
          <w:sz w:val="28"/>
          <w:szCs w:val="28"/>
          <w:shd w:val="clear" w:color="auto" w:fill="FFFFFF"/>
        </w:rPr>
        <w:t xml:space="preserve">subsīdijas </w:t>
      </w:r>
      <w:r w:rsidR="00624215" w:rsidRPr="00386975">
        <w:rPr>
          <w:rFonts w:ascii="Times New Roman" w:hAnsi="Times New Roman" w:cs="Times New Roman"/>
          <w:sz w:val="28"/>
          <w:szCs w:val="28"/>
          <w:shd w:val="clear" w:color="auto" w:fill="FFFFFF"/>
        </w:rPr>
        <w:t>ekvivalent</w:t>
      </w:r>
      <w:r w:rsidR="00624215">
        <w:rPr>
          <w:rFonts w:ascii="Times New Roman" w:hAnsi="Times New Roman" w:cs="Times New Roman"/>
          <w:sz w:val="28"/>
          <w:szCs w:val="28"/>
          <w:shd w:val="clear" w:color="auto" w:fill="FFFFFF"/>
        </w:rPr>
        <w:t>u</w:t>
      </w:r>
      <w:r w:rsidR="001D2BB5" w:rsidRPr="00386975">
        <w:rPr>
          <w:rFonts w:ascii="Times New Roman" w:hAnsi="Times New Roman" w:cs="Times New Roman"/>
          <w:sz w:val="28"/>
          <w:szCs w:val="28"/>
          <w:shd w:val="clear" w:color="auto" w:fill="FFFFFF"/>
        </w:rPr>
        <w:t>.</w:t>
      </w:r>
      <w:r w:rsidRPr="00386975">
        <w:rPr>
          <w:rFonts w:ascii="Times New Roman" w:hAnsi="Times New Roman" w:cs="Times New Roman"/>
          <w:sz w:val="28"/>
          <w:szCs w:val="28"/>
          <w:shd w:val="clear" w:color="auto" w:fill="FFFFFF"/>
        </w:rPr>
        <w:t>"</w:t>
      </w:r>
      <w:r w:rsidR="00C2338D" w:rsidRPr="00386975">
        <w:rPr>
          <w:rFonts w:ascii="Times New Roman" w:hAnsi="Times New Roman" w:cs="Times New Roman"/>
          <w:sz w:val="28"/>
          <w:szCs w:val="28"/>
          <w:shd w:val="clear" w:color="auto" w:fill="FFFFFF"/>
        </w:rPr>
        <w:t>;</w:t>
      </w:r>
    </w:p>
    <w:p w14:paraId="390114F6"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p>
    <w:p w14:paraId="15532994" w14:textId="6FA75567" w:rsidR="00777D70" w:rsidRPr="00386975" w:rsidRDefault="00A8180F" w:rsidP="00A8180F">
      <w:pPr>
        <w:shd w:val="clear" w:color="auto" w:fill="FFFFFF"/>
        <w:tabs>
          <w:tab w:val="left" w:pos="993"/>
          <w:tab w:val="left" w:pos="1418"/>
        </w:tabs>
        <w:spacing w:after="0" w:line="240" w:lineRule="auto"/>
        <w:ind w:firstLine="720"/>
        <w:jc w:val="both"/>
        <w:rPr>
          <w:rFonts w:ascii="Times New Roman" w:hAnsi="Times New Roman" w:cs="Times New Roman"/>
          <w:sz w:val="28"/>
          <w:szCs w:val="28"/>
          <w:shd w:val="clear" w:color="auto" w:fill="FFFFFF"/>
        </w:rPr>
      </w:pPr>
      <w:r w:rsidRPr="00386975">
        <w:rPr>
          <w:rFonts w:ascii="Times New Roman" w:hAnsi="Times New Roman" w:cs="Times New Roman"/>
          <w:sz w:val="28"/>
          <w:szCs w:val="28"/>
          <w:shd w:val="clear" w:color="auto" w:fill="FFFFFF"/>
        </w:rPr>
        <w:t>1.7</w:t>
      </w:r>
      <w:r w:rsidR="00A14696" w:rsidRPr="00386975">
        <w:rPr>
          <w:rFonts w:ascii="Times New Roman" w:hAnsi="Times New Roman" w:cs="Times New Roman"/>
          <w:sz w:val="28"/>
          <w:szCs w:val="28"/>
          <w:shd w:val="clear" w:color="auto" w:fill="FFFFFF"/>
        </w:rPr>
        <w:t>. </w:t>
      </w:r>
      <w:r w:rsidR="006C6CD7" w:rsidRPr="00386975">
        <w:rPr>
          <w:rFonts w:ascii="Times New Roman" w:hAnsi="Times New Roman" w:cs="Times New Roman"/>
          <w:sz w:val="28"/>
          <w:szCs w:val="28"/>
          <w:shd w:val="clear" w:color="auto" w:fill="FFFFFF"/>
        </w:rPr>
        <w:t>i</w:t>
      </w:r>
      <w:r w:rsidR="00777D70" w:rsidRPr="00386975">
        <w:rPr>
          <w:rFonts w:ascii="Times New Roman" w:hAnsi="Times New Roman" w:cs="Times New Roman"/>
          <w:sz w:val="28"/>
          <w:szCs w:val="28"/>
          <w:shd w:val="clear" w:color="auto" w:fill="FFFFFF"/>
        </w:rPr>
        <w:t>zteikt 29</w:t>
      </w:r>
      <w:r w:rsidR="00A14696" w:rsidRPr="00386975">
        <w:rPr>
          <w:rFonts w:ascii="Times New Roman" w:hAnsi="Times New Roman" w:cs="Times New Roman"/>
          <w:sz w:val="28"/>
          <w:szCs w:val="28"/>
          <w:shd w:val="clear" w:color="auto" w:fill="FFFFFF"/>
        </w:rPr>
        <w:t>.</w:t>
      </w:r>
      <w:r w:rsidR="00386975">
        <w:rPr>
          <w:rFonts w:ascii="Times New Roman" w:hAnsi="Times New Roman" w:cs="Times New Roman"/>
          <w:sz w:val="28"/>
          <w:szCs w:val="28"/>
          <w:shd w:val="clear" w:color="auto" w:fill="FFFFFF"/>
        </w:rPr>
        <w:t xml:space="preserve"> </w:t>
      </w:r>
      <w:r w:rsidR="00C83E55" w:rsidRPr="00386975">
        <w:rPr>
          <w:rFonts w:ascii="Times New Roman" w:hAnsi="Times New Roman" w:cs="Times New Roman"/>
          <w:sz w:val="28"/>
          <w:szCs w:val="28"/>
          <w:shd w:val="clear" w:color="auto" w:fill="FFFFFF"/>
        </w:rPr>
        <w:t>un 30</w:t>
      </w:r>
      <w:r w:rsidR="00A14696" w:rsidRPr="00386975">
        <w:rPr>
          <w:rFonts w:ascii="Times New Roman" w:hAnsi="Times New Roman" w:cs="Times New Roman"/>
          <w:sz w:val="28"/>
          <w:szCs w:val="28"/>
          <w:shd w:val="clear" w:color="auto" w:fill="FFFFFF"/>
        </w:rPr>
        <w:t>. </w:t>
      </w:r>
      <w:r w:rsidR="00777D70" w:rsidRPr="00386975">
        <w:rPr>
          <w:rFonts w:ascii="Times New Roman" w:hAnsi="Times New Roman" w:cs="Times New Roman"/>
          <w:sz w:val="28"/>
          <w:szCs w:val="28"/>
          <w:shd w:val="clear" w:color="auto" w:fill="FFFFFF"/>
        </w:rPr>
        <w:t>punktu šādā redakcijā:</w:t>
      </w:r>
    </w:p>
    <w:p w14:paraId="5774EBB8"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5E643C84" w14:textId="4ECB3718" w:rsidR="00777D70"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bookmarkStart w:id="6" w:name="_Hlk59094555"/>
      <w:r w:rsidRPr="00386975">
        <w:rPr>
          <w:rFonts w:ascii="Times New Roman" w:eastAsia="Times New Roman" w:hAnsi="Times New Roman" w:cs="Times New Roman"/>
          <w:sz w:val="28"/>
          <w:szCs w:val="28"/>
          <w:lang w:eastAsia="lv-LV"/>
        </w:rPr>
        <w:t>"</w:t>
      </w:r>
      <w:r w:rsidR="00777D70" w:rsidRPr="00386975">
        <w:rPr>
          <w:rFonts w:ascii="Times New Roman" w:eastAsia="Times New Roman" w:hAnsi="Times New Roman" w:cs="Times New Roman"/>
          <w:sz w:val="28"/>
          <w:szCs w:val="28"/>
          <w:lang w:eastAsia="lv-LV"/>
        </w:rPr>
        <w:t>29</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 xml:space="preserve">Ja ir pārkāpti komercdarbības atbalsta piešķiršanas nosacījumi, kas piemērojami </w:t>
      </w:r>
      <w:r w:rsidR="00607B29">
        <w:rPr>
          <w:rFonts w:ascii="Times New Roman" w:eastAsia="Times New Roman" w:hAnsi="Times New Roman" w:cs="Times New Roman"/>
          <w:sz w:val="28"/>
          <w:szCs w:val="28"/>
          <w:lang w:eastAsia="lv-LV"/>
        </w:rPr>
        <w:t xml:space="preserve">atbilstoši </w:t>
      </w:r>
      <w:r w:rsidR="00777D70" w:rsidRPr="00386975">
        <w:rPr>
          <w:rFonts w:ascii="Times New Roman" w:eastAsia="Times New Roman" w:hAnsi="Times New Roman" w:cs="Times New Roman"/>
          <w:sz w:val="28"/>
          <w:szCs w:val="28"/>
          <w:lang w:eastAsia="lv-LV"/>
        </w:rPr>
        <w:t>šo noteikumu 5.1</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apakšpunkta</w:t>
      </w:r>
      <w:r w:rsidR="00607B29">
        <w:rPr>
          <w:rFonts w:ascii="Times New Roman" w:eastAsia="Times New Roman" w:hAnsi="Times New Roman" w:cs="Times New Roman"/>
          <w:sz w:val="28"/>
          <w:szCs w:val="28"/>
          <w:lang w:eastAsia="lv-LV"/>
        </w:rPr>
        <w:t>m</w:t>
      </w:r>
      <w:r w:rsidR="00777D70" w:rsidRPr="00386975">
        <w:rPr>
          <w:rFonts w:ascii="Times New Roman" w:eastAsia="Times New Roman" w:hAnsi="Times New Roman" w:cs="Times New Roman"/>
          <w:sz w:val="28"/>
          <w:szCs w:val="28"/>
          <w:lang w:eastAsia="lv-LV"/>
        </w:rPr>
        <w:t xml:space="preserve"> piešķirt</w:t>
      </w:r>
      <w:r w:rsidR="00607B29">
        <w:rPr>
          <w:rFonts w:ascii="Times New Roman" w:eastAsia="Times New Roman" w:hAnsi="Times New Roman" w:cs="Times New Roman"/>
          <w:sz w:val="28"/>
          <w:szCs w:val="28"/>
          <w:lang w:eastAsia="lv-LV"/>
        </w:rPr>
        <w:t>ajam</w:t>
      </w:r>
      <w:r w:rsidR="00777D70" w:rsidRPr="00386975">
        <w:rPr>
          <w:rFonts w:ascii="Times New Roman" w:eastAsia="Times New Roman" w:hAnsi="Times New Roman" w:cs="Times New Roman"/>
          <w:sz w:val="28"/>
          <w:szCs w:val="28"/>
          <w:lang w:eastAsia="lv-LV"/>
        </w:rPr>
        <w:t xml:space="preserve"> </w:t>
      </w:r>
      <w:r w:rsidR="00607B29" w:rsidRPr="00386975">
        <w:rPr>
          <w:rFonts w:ascii="Times New Roman" w:eastAsia="Times New Roman" w:hAnsi="Times New Roman" w:cs="Times New Roman"/>
          <w:sz w:val="28"/>
          <w:szCs w:val="28"/>
          <w:lang w:eastAsia="lv-LV"/>
        </w:rPr>
        <w:t>atbalst</w:t>
      </w:r>
      <w:r w:rsidR="00607B29">
        <w:rPr>
          <w:rFonts w:ascii="Times New Roman" w:eastAsia="Times New Roman" w:hAnsi="Times New Roman" w:cs="Times New Roman"/>
          <w:sz w:val="28"/>
          <w:szCs w:val="28"/>
          <w:lang w:eastAsia="lv-LV"/>
        </w:rPr>
        <w:t>am</w:t>
      </w:r>
      <w:r w:rsidR="00777D70" w:rsidRPr="00386975">
        <w:rPr>
          <w:rFonts w:ascii="Times New Roman" w:eastAsia="Times New Roman" w:hAnsi="Times New Roman" w:cs="Times New Roman"/>
          <w:sz w:val="28"/>
          <w:szCs w:val="28"/>
          <w:lang w:eastAsia="lv-LV"/>
        </w:rPr>
        <w:t>, atbalsta saņēmējam ir pienākums atmaksāt sabiedrībai "</w:t>
      </w:r>
      <w:proofErr w:type="spellStart"/>
      <w:r w:rsidR="00777D70" w:rsidRPr="00386975">
        <w:rPr>
          <w:rFonts w:ascii="Times New Roman" w:eastAsia="Times New Roman" w:hAnsi="Times New Roman" w:cs="Times New Roman"/>
          <w:sz w:val="28"/>
          <w:szCs w:val="28"/>
          <w:lang w:eastAsia="lv-LV"/>
        </w:rPr>
        <w:t>Altum</w:t>
      </w:r>
      <w:proofErr w:type="spellEnd"/>
      <w:r w:rsidR="00777D70" w:rsidRPr="00386975">
        <w:rPr>
          <w:rFonts w:ascii="Times New Roman" w:eastAsia="Times New Roman" w:hAnsi="Times New Roman" w:cs="Times New Roman"/>
          <w:sz w:val="28"/>
          <w:szCs w:val="28"/>
          <w:lang w:eastAsia="lv-LV"/>
        </w:rPr>
        <w:t xml:space="preserve">" visu projekta ietvaros saņemto nelikumīgo valsts atbalstu kopā ar procentiem, </w:t>
      </w:r>
      <w:r w:rsidR="00E5686D" w:rsidRPr="00386975">
        <w:rPr>
          <w:rFonts w:ascii="Times New Roman" w:eastAsia="Times New Roman" w:hAnsi="Times New Roman" w:cs="Times New Roman"/>
          <w:sz w:val="28"/>
          <w:szCs w:val="28"/>
          <w:lang w:eastAsia="lv-LV"/>
        </w:rPr>
        <w:t>kuru likmi</w:t>
      </w:r>
      <w:r w:rsidR="00777D70" w:rsidRPr="00386975">
        <w:rPr>
          <w:rFonts w:ascii="Times New Roman" w:eastAsia="Times New Roman" w:hAnsi="Times New Roman" w:cs="Times New Roman"/>
          <w:sz w:val="28"/>
          <w:szCs w:val="28"/>
          <w:lang w:eastAsia="lv-LV"/>
        </w:rPr>
        <w:t xml:space="preserve"> publicē Eiropas Komisija saskaņā ar Komisijas 2004</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gada 21</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aprīļa Regulas (EK) Nr</w:t>
      </w:r>
      <w:r w:rsidR="00A14696" w:rsidRPr="00386975">
        <w:rPr>
          <w:rFonts w:ascii="Times New Roman" w:eastAsia="Times New Roman" w:hAnsi="Times New Roman" w:cs="Times New Roman"/>
          <w:sz w:val="28"/>
          <w:szCs w:val="28"/>
          <w:lang w:eastAsia="lv-LV"/>
        </w:rPr>
        <w:t>. </w:t>
      </w:r>
      <w:hyperlink r:id="rId10" w:tgtFrame="_blank" w:history="1">
        <w:r w:rsidR="00777D70" w:rsidRPr="00386975">
          <w:rPr>
            <w:rFonts w:ascii="Times New Roman" w:eastAsia="Times New Roman" w:hAnsi="Times New Roman" w:cs="Times New Roman"/>
            <w:sz w:val="28"/>
            <w:szCs w:val="28"/>
            <w:lang w:eastAsia="lv-LV"/>
          </w:rPr>
          <w:t>794/2004</w:t>
        </w:r>
      </w:hyperlink>
      <w:r w:rsidR="00777D70" w:rsidRPr="00386975">
        <w:rPr>
          <w:rFonts w:ascii="Times New Roman" w:eastAsia="Times New Roman" w:hAnsi="Times New Roman" w:cs="Times New Roman"/>
          <w:sz w:val="28"/>
          <w:szCs w:val="28"/>
          <w:lang w:eastAsia="lv-LV"/>
        </w:rPr>
        <w:t>, ar ko īsteno Padomes Regulu (ES)</w:t>
      </w:r>
      <w:r w:rsidR="00386975">
        <w:rPr>
          <w:rFonts w:ascii="Times New Roman" w:eastAsia="Times New Roman" w:hAnsi="Times New Roman" w:cs="Times New Roman"/>
          <w:sz w:val="28"/>
          <w:szCs w:val="28"/>
          <w:lang w:eastAsia="lv-LV"/>
        </w:rPr>
        <w:t xml:space="preserve"> </w:t>
      </w:r>
      <w:hyperlink r:id="rId11" w:tgtFrame="_blank" w:history="1">
        <w:r w:rsidR="00777D70" w:rsidRPr="00386975">
          <w:rPr>
            <w:rFonts w:ascii="Times New Roman" w:eastAsia="Times New Roman" w:hAnsi="Times New Roman" w:cs="Times New Roman"/>
            <w:sz w:val="28"/>
            <w:szCs w:val="28"/>
            <w:lang w:eastAsia="lv-LV"/>
          </w:rPr>
          <w:t>2015/1589</w:t>
        </w:r>
      </w:hyperlink>
      <w:r w:rsidR="00777D70" w:rsidRPr="00386975">
        <w:rPr>
          <w:rFonts w:ascii="Times New Roman" w:eastAsia="Times New Roman" w:hAnsi="Times New Roman" w:cs="Times New Roman"/>
          <w:sz w:val="28"/>
          <w:szCs w:val="28"/>
          <w:lang w:eastAsia="lv-LV"/>
        </w:rPr>
        <w:t>, ar ko nosaka sīki izstrādātus noteikumus Līguma par Eiropas Savienības darbību</w:t>
      </w:r>
      <w:r w:rsidR="00386975">
        <w:rPr>
          <w:rFonts w:ascii="Times New Roman" w:eastAsia="Times New Roman" w:hAnsi="Times New Roman" w:cs="Times New Roman"/>
          <w:sz w:val="28"/>
          <w:szCs w:val="28"/>
          <w:lang w:eastAsia="lv-LV"/>
        </w:rPr>
        <w:t xml:space="preserve"> </w:t>
      </w:r>
      <w:hyperlink r:id="rId12" w:anchor="p108" w:history="1">
        <w:r w:rsidR="00777D70" w:rsidRPr="00386975">
          <w:rPr>
            <w:rFonts w:ascii="Times New Roman" w:eastAsia="Times New Roman" w:hAnsi="Times New Roman" w:cs="Times New Roman"/>
            <w:sz w:val="28"/>
            <w:szCs w:val="28"/>
            <w:lang w:eastAsia="lv-LV"/>
          </w:rPr>
          <w:t>108</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panta</w:t>
        </w:r>
      </w:hyperlink>
      <w:r w:rsidR="00386975">
        <w:rPr>
          <w:rFonts w:ascii="Times New Roman" w:eastAsia="Times New Roman" w:hAnsi="Times New Roman" w:cs="Times New Roman"/>
          <w:sz w:val="28"/>
          <w:szCs w:val="28"/>
          <w:lang w:eastAsia="lv-LV"/>
        </w:rPr>
        <w:t xml:space="preserve"> </w:t>
      </w:r>
      <w:r w:rsidR="00777D70" w:rsidRPr="00386975">
        <w:rPr>
          <w:rFonts w:ascii="Times New Roman" w:eastAsia="Times New Roman" w:hAnsi="Times New Roman" w:cs="Times New Roman"/>
          <w:sz w:val="28"/>
          <w:szCs w:val="28"/>
          <w:lang w:eastAsia="lv-LV"/>
        </w:rPr>
        <w:t>piemērošanai (</w:t>
      </w:r>
      <w:r w:rsidR="000D4534" w:rsidRPr="00386975">
        <w:rPr>
          <w:rFonts w:ascii="Times New Roman" w:eastAsia="Times New Roman" w:hAnsi="Times New Roman" w:cs="Times New Roman"/>
          <w:sz w:val="28"/>
          <w:szCs w:val="28"/>
          <w:lang w:eastAsia="lv-LV"/>
        </w:rPr>
        <w:t>turpmāk</w:t>
      </w:r>
      <w:r w:rsidR="000D4534">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 Komisijas regula Nr</w:t>
      </w:r>
      <w:r w:rsidR="00A14696" w:rsidRPr="00386975">
        <w:rPr>
          <w:rFonts w:ascii="Times New Roman" w:eastAsia="Times New Roman" w:hAnsi="Times New Roman" w:cs="Times New Roman"/>
          <w:sz w:val="28"/>
          <w:szCs w:val="28"/>
          <w:lang w:eastAsia="lv-LV"/>
        </w:rPr>
        <w:t>. </w:t>
      </w:r>
      <w:hyperlink r:id="rId13" w:tgtFrame="_blank" w:history="1">
        <w:r w:rsidR="00777D70" w:rsidRPr="00386975">
          <w:rPr>
            <w:rFonts w:ascii="Times New Roman" w:eastAsia="Times New Roman" w:hAnsi="Times New Roman" w:cs="Times New Roman"/>
            <w:sz w:val="28"/>
            <w:szCs w:val="28"/>
            <w:lang w:eastAsia="lv-LV"/>
          </w:rPr>
          <w:t>794/2004</w:t>
        </w:r>
      </w:hyperlink>
      <w:r w:rsidR="00777D70" w:rsidRPr="00386975">
        <w:rPr>
          <w:rFonts w:ascii="Times New Roman" w:eastAsia="Times New Roman" w:hAnsi="Times New Roman" w:cs="Times New Roman"/>
          <w:sz w:val="28"/>
          <w:szCs w:val="28"/>
          <w:lang w:eastAsia="lv-LV"/>
        </w:rPr>
        <w:t>), 10</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pantu, tiem pieskaitot 100</w:t>
      </w:r>
      <w:r w:rsid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bāzes punktus, no dienas, kad valsts atbalsts tika izmaksāts atbalsta saņēmējam</w:t>
      </w:r>
      <w:r w:rsidR="000D4534">
        <w:rPr>
          <w:rFonts w:ascii="Times New Roman" w:eastAsia="Times New Roman" w:hAnsi="Times New Roman" w:cs="Times New Roman"/>
          <w:sz w:val="28"/>
          <w:szCs w:val="28"/>
          <w:lang w:eastAsia="lv-LV"/>
        </w:rPr>
        <w:t>,</w:t>
      </w:r>
      <w:r w:rsidR="00777D70" w:rsidRPr="00386975">
        <w:rPr>
          <w:rFonts w:ascii="Times New Roman" w:eastAsia="Times New Roman" w:hAnsi="Times New Roman" w:cs="Times New Roman"/>
          <w:sz w:val="28"/>
          <w:szCs w:val="28"/>
          <w:lang w:eastAsia="lv-LV"/>
        </w:rPr>
        <w:t xml:space="preserve"> līdz tā atgūšanas dienai, ievērojot Komisijas regulas Nr</w:t>
      </w:r>
      <w:r w:rsidR="00A14696" w:rsidRPr="00386975">
        <w:rPr>
          <w:rFonts w:ascii="Times New Roman" w:eastAsia="Times New Roman" w:hAnsi="Times New Roman" w:cs="Times New Roman"/>
          <w:sz w:val="28"/>
          <w:szCs w:val="28"/>
          <w:lang w:eastAsia="lv-LV"/>
        </w:rPr>
        <w:t>. </w:t>
      </w:r>
      <w:hyperlink r:id="rId14" w:tgtFrame="_blank" w:history="1">
        <w:r w:rsidR="00777D70" w:rsidRPr="00386975">
          <w:rPr>
            <w:rFonts w:ascii="Times New Roman" w:eastAsia="Times New Roman" w:hAnsi="Times New Roman" w:cs="Times New Roman"/>
            <w:sz w:val="28"/>
            <w:szCs w:val="28"/>
            <w:lang w:eastAsia="lv-LV"/>
          </w:rPr>
          <w:t>794/2004</w:t>
        </w:r>
      </w:hyperlink>
      <w:r w:rsidR="00386975">
        <w:rPr>
          <w:rFonts w:ascii="Times New Roman" w:eastAsia="Times New Roman" w:hAnsi="Times New Roman" w:cs="Times New Roman"/>
          <w:sz w:val="28"/>
          <w:szCs w:val="28"/>
          <w:lang w:eastAsia="lv-LV"/>
        </w:rPr>
        <w:t xml:space="preserve"> </w:t>
      </w:r>
      <w:r w:rsidR="00777D70" w:rsidRPr="00386975">
        <w:rPr>
          <w:rFonts w:ascii="Times New Roman" w:eastAsia="Times New Roman" w:hAnsi="Times New Roman" w:cs="Times New Roman"/>
          <w:sz w:val="28"/>
          <w:szCs w:val="28"/>
          <w:lang w:eastAsia="lv-LV"/>
        </w:rPr>
        <w:t>11</w:t>
      </w:r>
      <w:r w:rsidR="00A14696" w:rsidRPr="00386975">
        <w:rPr>
          <w:rFonts w:ascii="Times New Roman" w:eastAsia="Times New Roman" w:hAnsi="Times New Roman" w:cs="Times New Roman"/>
          <w:sz w:val="28"/>
          <w:szCs w:val="28"/>
          <w:lang w:eastAsia="lv-LV"/>
        </w:rPr>
        <w:t>. </w:t>
      </w:r>
      <w:r w:rsidR="00777D70" w:rsidRPr="00386975">
        <w:rPr>
          <w:rFonts w:ascii="Times New Roman" w:eastAsia="Times New Roman" w:hAnsi="Times New Roman" w:cs="Times New Roman"/>
          <w:sz w:val="28"/>
          <w:szCs w:val="28"/>
          <w:lang w:eastAsia="lv-LV"/>
        </w:rPr>
        <w:t>pantā noteikto procentu likmes piemērošanas metodi.</w:t>
      </w:r>
    </w:p>
    <w:bookmarkEnd w:id="6"/>
    <w:p w14:paraId="05BC1847" w14:textId="77777777" w:rsidR="008C6566" w:rsidRDefault="008C6566"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1735AD63" w14:textId="6634F3E7" w:rsidR="00777D70" w:rsidRPr="00386975" w:rsidRDefault="00777D70"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30</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Ja ir pārkāptas Komisijas regulas Nr</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1407/2013, Komisijas regulas Nr</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1408/2013 vai Komisijas regulas Nr</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717/2014 prasības, atbalsta saņēmējam ir pienākums atmaksāt sabiedrībai "</w:t>
      </w:r>
      <w:proofErr w:type="spellStart"/>
      <w:r w:rsidRPr="00386975">
        <w:rPr>
          <w:rFonts w:ascii="Times New Roman" w:eastAsia="Times New Roman" w:hAnsi="Times New Roman" w:cs="Times New Roman"/>
          <w:sz w:val="28"/>
          <w:szCs w:val="28"/>
          <w:lang w:eastAsia="lv-LV"/>
        </w:rPr>
        <w:t>Altum</w:t>
      </w:r>
      <w:proofErr w:type="spellEnd"/>
      <w:r w:rsidRPr="00386975">
        <w:rPr>
          <w:rFonts w:ascii="Times New Roman" w:eastAsia="Times New Roman" w:hAnsi="Times New Roman" w:cs="Times New Roman"/>
          <w:sz w:val="28"/>
          <w:szCs w:val="28"/>
          <w:lang w:eastAsia="lv-LV"/>
        </w:rPr>
        <w:t>" visu atbilstoši šo noteikumu 5.2</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 xml:space="preserve">apakšpunktam projekta ietvaros saņemto valsts atbalstu kopā ar procentiem, </w:t>
      </w:r>
      <w:r w:rsidR="00E5686D" w:rsidRPr="00386975">
        <w:rPr>
          <w:rFonts w:ascii="Times New Roman" w:eastAsia="Times New Roman" w:hAnsi="Times New Roman" w:cs="Times New Roman"/>
          <w:sz w:val="28"/>
          <w:szCs w:val="28"/>
          <w:lang w:eastAsia="lv-LV"/>
        </w:rPr>
        <w:t xml:space="preserve">kuru likmi </w:t>
      </w:r>
      <w:r w:rsidRPr="00386975">
        <w:rPr>
          <w:rFonts w:ascii="Times New Roman" w:eastAsia="Times New Roman" w:hAnsi="Times New Roman" w:cs="Times New Roman"/>
          <w:sz w:val="28"/>
          <w:szCs w:val="28"/>
          <w:lang w:eastAsia="lv-LV"/>
        </w:rPr>
        <w:t>publicē Eiropas Komisija saskaņā ar Komisijas regulas Nr</w:t>
      </w:r>
      <w:r w:rsidR="00A14696" w:rsidRPr="00386975">
        <w:rPr>
          <w:rFonts w:ascii="Times New Roman" w:eastAsia="Times New Roman" w:hAnsi="Times New Roman" w:cs="Times New Roman"/>
          <w:sz w:val="28"/>
          <w:szCs w:val="28"/>
          <w:lang w:eastAsia="lv-LV"/>
        </w:rPr>
        <w:t>. </w:t>
      </w:r>
      <w:hyperlink r:id="rId15" w:tgtFrame="_blank" w:history="1">
        <w:r w:rsidRPr="00386975">
          <w:rPr>
            <w:rFonts w:ascii="Times New Roman" w:eastAsia="Times New Roman" w:hAnsi="Times New Roman" w:cs="Times New Roman"/>
            <w:sz w:val="28"/>
            <w:szCs w:val="28"/>
            <w:lang w:eastAsia="lv-LV"/>
          </w:rPr>
          <w:t>794/2004</w:t>
        </w:r>
      </w:hyperlink>
      <w:r w:rsidR="00386975">
        <w:rPr>
          <w:rFonts w:ascii="Times New Roman" w:eastAsia="Times New Roman" w:hAnsi="Times New Roman" w:cs="Times New Roman"/>
          <w:sz w:val="28"/>
          <w:szCs w:val="28"/>
          <w:lang w:eastAsia="lv-LV"/>
        </w:rPr>
        <w:t xml:space="preserve"> </w:t>
      </w:r>
      <w:r w:rsidRPr="00386975">
        <w:rPr>
          <w:rFonts w:ascii="Times New Roman" w:eastAsia="Times New Roman" w:hAnsi="Times New Roman" w:cs="Times New Roman"/>
          <w:sz w:val="28"/>
          <w:szCs w:val="28"/>
          <w:lang w:eastAsia="lv-LV"/>
        </w:rPr>
        <w:t>10</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pantu, tiem pieskaitot 100</w:t>
      </w:r>
      <w:r w:rsid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bāzes punktus, no dienas, kad valsts atbalsts tika izmaksāts finansējuma saņēmējam</w:t>
      </w:r>
      <w:r w:rsidR="000D4534">
        <w:rPr>
          <w:rFonts w:ascii="Times New Roman" w:eastAsia="Times New Roman" w:hAnsi="Times New Roman" w:cs="Times New Roman"/>
          <w:sz w:val="28"/>
          <w:szCs w:val="28"/>
          <w:lang w:eastAsia="lv-LV"/>
        </w:rPr>
        <w:t>,</w:t>
      </w:r>
      <w:r w:rsidRPr="00386975">
        <w:rPr>
          <w:rFonts w:ascii="Times New Roman" w:eastAsia="Times New Roman" w:hAnsi="Times New Roman" w:cs="Times New Roman"/>
          <w:sz w:val="28"/>
          <w:szCs w:val="28"/>
          <w:lang w:eastAsia="lv-LV"/>
        </w:rPr>
        <w:t xml:space="preserve"> līdz tā atgūšanas dienai, ievērojot Komisijas regulas Nr</w:t>
      </w:r>
      <w:r w:rsidR="00A14696" w:rsidRPr="00386975">
        <w:rPr>
          <w:rFonts w:ascii="Times New Roman" w:eastAsia="Times New Roman" w:hAnsi="Times New Roman" w:cs="Times New Roman"/>
          <w:sz w:val="28"/>
          <w:szCs w:val="28"/>
          <w:lang w:eastAsia="lv-LV"/>
        </w:rPr>
        <w:t>. </w:t>
      </w:r>
      <w:hyperlink r:id="rId16" w:tgtFrame="_blank" w:history="1">
        <w:r w:rsidRPr="00386975">
          <w:rPr>
            <w:rFonts w:ascii="Times New Roman" w:eastAsia="Times New Roman" w:hAnsi="Times New Roman" w:cs="Times New Roman"/>
            <w:sz w:val="28"/>
            <w:szCs w:val="28"/>
            <w:lang w:eastAsia="lv-LV"/>
          </w:rPr>
          <w:t>794/2004</w:t>
        </w:r>
      </w:hyperlink>
      <w:r w:rsidR="00386975">
        <w:rPr>
          <w:rFonts w:ascii="Times New Roman" w:eastAsia="Times New Roman" w:hAnsi="Times New Roman" w:cs="Times New Roman"/>
          <w:sz w:val="28"/>
          <w:szCs w:val="28"/>
          <w:lang w:eastAsia="lv-LV"/>
        </w:rPr>
        <w:t xml:space="preserve"> </w:t>
      </w:r>
      <w:r w:rsidRPr="00386975">
        <w:rPr>
          <w:rFonts w:ascii="Times New Roman" w:eastAsia="Times New Roman" w:hAnsi="Times New Roman" w:cs="Times New Roman"/>
          <w:sz w:val="28"/>
          <w:szCs w:val="28"/>
          <w:lang w:eastAsia="lv-LV"/>
        </w:rPr>
        <w:t>11</w:t>
      </w:r>
      <w:r w:rsidR="00A14696" w:rsidRPr="00386975">
        <w:rPr>
          <w:rFonts w:ascii="Times New Roman" w:eastAsia="Times New Roman" w:hAnsi="Times New Roman" w:cs="Times New Roman"/>
          <w:sz w:val="28"/>
          <w:szCs w:val="28"/>
          <w:lang w:eastAsia="lv-LV"/>
        </w:rPr>
        <w:t>. </w:t>
      </w:r>
      <w:r w:rsidRPr="00386975">
        <w:rPr>
          <w:rFonts w:ascii="Times New Roman" w:eastAsia="Times New Roman" w:hAnsi="Times New Roman" w:cs="Times New Roman"/>
          <w:sz w:val="28"/>
          <w:szCs w:val="28"/>
          <w:lang w:eastAsia="lv-LV"/>
        </w:rPr>
        <w:t>pantā noteikto procentu likmes piemērošanas metodi.</w:t>
      </w:r>
      <w:r w:rsidR="00645AE5" w:rsidRPr="00386975">
        <w:rPr>
          <w:rFonts w:ascii="Times New Roman" w:eastAsia="Times New Roman" w:hAnsi="Times New Roman" w:cs="Times New Roman"/>
          <w:sz w:val="28"/>
          <w:szCs w:val="28"/>
          <w:lang w:eastAsia="lv-LV"/>
        </w:rPr>
        <w:t>"</w:t>
      </w:r>
      <w:r w:rsidR="00E5686D" w:rsidRPr="00386975">
        <w:rPr>
          <w:rFonts w:ascii="Times New Roman" w:eastAsia="Times New Roman" w:hAnsi="Times New Roman" w:cs="Times New Roman"/>
          <w:sz w:val="28"/>
          <w:szCs w:val="28"/>
          <w:lang w:eastAsia="lv-LV"/>
        </w:rPr>
        <w:t>;</w:t>
      </w:r>
    </w:p>
    <w:p w14:paraId="4938551C"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489316BA" w14:textId="77777777" w:rsidR="00341F63" w:rsidRDefault="00341F63">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6009CAE7" w14:textId="443F39A4" w:rsidR="00392963"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lastRenderedPageBreak/>
        <w:t>1.8</w:t>
      </w:r>
      <w:r w:rsidR="00A14696" w:rsidRPr="00386975">
        <w:rPr>
          <w:rFonts w:ascii="Times New Roman" w:eastAsia="Times New Roman" w:hAnsi="Times New Roman" w:cs="Times New Roman"/>
          <w:sz w:val="28"/>
          <w:szCs w:val="28"/>
          <w:lang w:eastAsia="lv-LV"/>
        </w:rPr>
        <w:t>. </w:t>
      </w:r>
      <w:r w:rsidR="006C6CD7" w:rsidRPr="00386975">
        <w:rPr>
          <w:rFonts w:ascii="Times New Roman" w:eastAsia="Times New Roman" w:hAnsi="Times New Roman" w:cs="Times New Roman"/>
          <w:sz w:val="28"/>
          <w:szCs w:val="28"/>
          <w:lang w:eastAsia="lv-LV"/>
        </w:rPr>
        <w:t>i</w:t>
      </w:r>
      <w:r w:rsidR="0087166E" w:rsidRPr="00386975">
        <w:rPr>
          <w:rFonts w:ascii="Times New Roman" w:eastAsia="Times New Roman" w:hAnsi="Times New Roman" w:cs="Times New Roman"/>
          <w:sz w:val="28"/>
          <w:szCs w:val="28"/>
          <w:lang w:eastAsia="lv-LV"/>
        </w:rPr>
        <w:t xml:space="preserve">zteikt </w:t>
      </w:r>
      <w:r w:rsidR="00B856CE" w:rsidRPr="00386975">
        <w:rPr>
          <w:rFonts w:ascii="Times New Roman" w:eastAsia="Times New Roman" w:hAnsi="Times New Roman" w:cs="Times New Roman"/>
          <w:sz w:val="28"/>
          <w:szCs w:val="28"/>
          <w:lang w:eastAsia="lv-LV"/>
        </w:rPr>
        <w:t>35</w:t>
      </w:r>
      <w:r w:rsidR="00A14696" w:rsidRPr="00386975">
        <w:rPr>
          <w:rFonts w:ascii="Times New Roman" w:eastAsia="Times New Roman" w:hAnsi="Times New Roman" w:cs="Times New Roman"/>
          <w:sz w:val="28"/>
          <w:szCs w:val="28"/>
          <w:lang w:eastAsia="lv-LV"/>
        </w:rPr>
        <w:t>. </w:t>
      </w:r>
      <w:r w:rsidR="0087166E" w:rsidRPr="00386975">
        <w:rPr>
          <w:rFonts w:ascii="Times New Roman" w:eastAsia="Times New Roman" w:hAnsi="Times New Roman" w:cs="Times New Roman"/>
          <w:sz w:val="28"/>
          <w:szCs w:val="28"/>
          <w:lang w:eastAsia="lv-LV"/>
        </w:rPr>
        <w:t>punktu šādā redakcijā:</w:t>
      </w:r>
      <w:r w:rsidR="00777D70" w:rsidRPr="00386975">
        <w:rPr>
          <w:rFonts w:ascii="Times New Roman" w:eastAsia="Times New Roman" w:hAnsi="Times New Roman" w:cs="Times New Roman"/>
          <w:sz w:val="28"/>
          <w:szCs w:val="28"/>
          <w:lang w:eastAsia="lv-LV"/>
        </w:rPr>
        <w:t xml:space="preserve"> </w:t>
      </w:r>
    </w:p>
    <w:p w14:paraId="77139CFC"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3925FEB8" w14:textId="28DB5501" w:rsidR="0087166E"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w:t>
      </w:r>
      <w:r w:rsidR="00B856CE" w:rsidRPr="00386975">
        <w:rPr>
          <w:rFonts w:ascii="Times New Roman" w:eastAsia="Times New Roman" w:hAnsi="Times New Roman" w:cs="Times New Roman"/>
          <w:sz w:val="28"/>
          <w:szCs w:val="28"/>
          <w:lang w:eastAsia="lv-LV"/>
        </w:rPr>
        <w:t>35</w:t>
      </w:r>
      <w:r w:rsidR="00A14696" w:rsidRPr="00386975">
        <w:rPr>
          <w:rFonts w:ascii="Times New Roman" w:eastAsia="Times New Roman" w:hAnsi="Times New Roman" w:cs="Times New Roman"/>
          <w:sz w:val="28"/>
          <w:szCs w:val="28"/>
          <w:lang w:eastAsia="lv-LV"/>
        </w:rPr>
        <w:t>. </w:t>
      </w:r>
      <w:r w:rsidR="0087166E" w:rsidRPr="00386975">
        <w:rPr>
          <w:rFonts w:ascii="Times New Roman" w:eastAsia="Times New Roman" w:hAnsi="Times New Roman" w:cs="Times New Roman"/>
          <w:sz w:val="28"/>
          <w:szCs w:val="28"/>
          <w:lang w:eastAsia="lv-LV"/>
        </w:rPr>
        <w:t>Finanšu ministrija, pamatojoties uz sabiedrības "</w:t>
      </w:r>
      <w:proofErr w:type="spellStart"/>
      <w:r w:rsidR="0087166E" w:rsidRPr="00386975">
        <w:rPr>
          <w:rFonts w:ascii="Times New Roman" w:eastAsia="Times New Roman" w:hAnsi="Times New Roman" w:cs="Times New Roman"/>
          <w:sz w:val="28"/>
          <w:szCs w:val="28"/>
          <w:lang w:eastAsia="lv-LV"/>
        </w:rPr>
        <w:t>Altum</w:t>
      </w:r>
      <w:proofErr w:type="spellEnd"/>
      <w:r w:rsidR="0087166E" w:rsidRPr="00386975">
        <w:rPr>
          <w:rFonts w:ascii="Times New Roman" w:eastAsia="Times New Roman" w:hAnsi="Times New Roman" w:cs="Times New Roman"/>
          <w:sz w:val="28"/>
          <w:szCs w:val="28"/>
          <w:lang w:eastAsia="lv-LV"/>
        </w:rPr>
        <w:t xml:space="preserve">" iesniegto informāciju, līdz </w:t>
      </w:r>
      <w:r w:rsidR="00716D48" w:rsidRPr="00386975">
        <w:rPr>
          <w:rFonts w:ascii="Times New Roman" w:eastAsia="Times New Roman" w:hAnsi="Times New Roman" w:cs="Times New Roman"/>
          <w:sz w:val="28"/>
          <w:szCs w:val="28"/>
          <w:lang w:eastAsia="lv-LV"/>
        </w:rPr>
        <w:t>2021</w:t>
      </w:r>
      <w:r w:rsidR="00A14696" w:rsidRPr="00386975">
        <w:rPr>
          <w:rFonts w:ascii="Times New Roman" w:eastAsia="Times New Roman" w:hAnsi="Times New Roman" w:cs="Times New Roman"/>
          <w:sz w:val="28"/>
          <w:szCs w:val="28"/>
          <w:lang w:eastAsia="lv-LV"/>
        </w:rPr>
        <w:t>. </w:t>
      </w:r>
      <w:r w:rsidR="00716D48" w:rsidRPr="00386975">
        <w:rPr>
          <w:rFonts w:ascii="Times New Roman" w:eastAsia="Times New Roman" w:hAnsi="Times New Roman" w:cs="Times New Roman"/>
          <w:sz w:val="28"/>
          <w:szCs w:val="28"/>
          <w:lang w:eastAsia="lv-LV"/>
        </w:rPr>
        <w:t>gada 30</w:t>
      </w:r>
      <w:r w:rsidR="00A14696" w:rsidRPr="00386975">
        <w:rPr>
          <w:rFonts w:ascii="Times New Roman" w:eastAsia="Times New Roman" w:hAnsi="Times New Roman" w:cs="Times New Roman"/>
          <w:sz w:val="28"/>
          <w:szCs w:val="28"/>
          <w:lang w:eastAsia="lv-LV"/>
        </w:rPr>
        <w:t>. </w:t>
      </w:r>
      <w:r w:rsidR="00716D48" w:rsidRPr="00386975">
        <w:rPr>
          <w:rFonts w:ascii="Times New Roman" w:eastAsia="Times New Roman" w:hAnsi="Times New Roman" w:cs="Times New Roman"/>
          <w:sz w:val="28"/>
          <w:szCs w:val="28"/>
          <w:lang w:eastAsia="lv-LV"/>
        </w:rPr>
        <w:t>jūnijam</w:t>
      </w:r>
      <w:r w:rsidR="00716D48" w:rsidRPr="00386975" w:rsidDel="00716D48">
        <w:rPr>
          <w:rFonts w:ascii="Times New Roman" w:eastAsia="Times New Roman" w:hAnsi="Times New Roman" w:cs="Times New Roman"/>
          <w:sz w:val="28"/>
          <w:szCs w:val="28"/>
          <w:lang w:eastAsia="lv-LV"/>
        </w:rPr>
        <w:t xml:space="preserve"> </w:t>
      </w:r>
      <w:r w:rsidR="0087166E" w:rsidRPr="00386975">
        <w:rPr>
          <w:rFonts w:ascii="Times New Roman" w:eastAsia="Times New Roman" w:hAnsi="Times New Roman" w:cs="Times New Roman"/>
          <w:sz w:val="28"/>
          <w:szCs w:val="28"/>
          <w:lang w:eastAsia="lv-LV"/>
        </w:rPr>
        <w:t xml:space="preserve">informē Eiropas Komisiju par šo pasākumu, kas tiek īstenots saskaņā ar </w:t>
      </w:r>
      <w:r w:rsidR="00E5686D" w:rsidRPr="00386975">
        <w:rPr>
          <w:rFonts w:ascii="Times New Roman" w:hAnsi="Times New Roman" w:cs="Times New Roman"/>
          <w:sz w:val="28"/>
          <w:szCs w:val="28"/>
          <w:shd w:val="clear" w:color="auto" w:fill="FFFFFF"/>
        </w:rPr>
        <w:t>Eiropas Komisijas 2020</w:t>
      </w:r>
      <w:r w:rsidR="00A14696" w:rsidRPr="00386975">
        <w:rPr>
          <w:rFonts w:ascii="Times New Roman" w:hAnsi="Times New Roman" w:cs="Times New Roman"/>
          <w:sz w:val="28"/>
          <w:szCs w:val="28"/>
          <w:shd w:val="clear" w:color="auto" w:fill="FFFFFF"/>
        </w:rPr>
        <w:t>. </w:t>
      </w:r>
      <w:r w:rsidR="00E5686D" w:rsidRPr="00386975">
        <w:rPr>
          <w:rFonts w:ascii="Times New Roman" w:hAnsi="Times New Roman" w:cs="Times New Roman"/>
          <w:sz w:val="28"/>
          <w:szCs w:val="28"/>
          <w:shd w:val="clear" w:color="auto" w:fill="FFFFFF"/>
        </w:rPr>
        <w:t>gada 19</w:t>
      </w:r>
      <w:r w:rsidR="00A14696" w:rsidRPr="00386975">
        <w:rPr>
          <w:rFonts w:ascii="Times New Roman" w:hAnsi="Times New Roman" w:cs="Times New Roman"/>
          <w:sz w:val="28"/>
          <w:szCs w:val="28"/>
          <w:shd w:val="clear" w:color="auto" w:fill="FFFFFF"/>
        </w:rPr>
        <w:t>. </w:t>
      </w:r>
      <w:r w:rsidR="00E5686D" w:rsidRPr="00386975">
        <w:rPr>
          <w:rFonts w:ascii="Times New Roman" w:hAnsi="Times New Roman" w:cs="Times New Roman"/>
          <w:sz w:val="28"/>
          <w:szCs w:val="28"/>
          <w:shd w:val="clear" w:color="auto" w:fill="FFFFFF"/>
        </w:rPr>
        <w:t>marta paziņojumu "Pagaidu regulējums valsts atbalsta pasākumiem, ar ko atbalsta ekonomiku pašreizējā Covid-19 uzliesmojuma situācijā" (C(2020)1863)</w:t>
      </w:r>
      <w:r w:rsidR="0087166E" w:rsidRPr="00386975">
        <w:rPr>
          <w:rFonts w:ascii="Times New Roman" w:eastAsia="Times New Roman" w:hAnsi="Times New Roman" w:cs="Times New Roman"/>
          <w:sz w:val="28"/>
          <w:szCs w:val="28"/>
          <w:lang w:eastAsia="lv-LV"/>
        </w:rPr>
        <w:t>, kā arī iesniedz Eiropas Komisijā ikgadējo pārskatu par sniegto atbalstu</w:t>
      </w:r>
      <w:r w:rsidR="00DA39C2" w:rsidRPr="00386975">
        <w:rPr>
          <w:rFonts w:ascii="Times New Roman" w:eastAsia="Times New Roman" w:hAnsi="Times New Roman" w:cs="Times New Roman"/>
          <w:sz w:val="28"/>
          <w:szCs w:val="28"/>
          <w:lang w:eastAsia="lv-LV"/>
        </w:rPr>
        <w:t>.</w:t>
      </w:r>
      <w:r w:rsidRPr="00386975">
        <w:rPr>
          <w:rFonts w:ascii="Times New Roman" w:eastAsia="Times New Roman" w:hAnsi="Times New Roman" w:cs="Times New Roman"/>
          <w:sz w:val="28"/>
          <w:szCs w:val="28"/>
          <w:lang w:eastAsia="lv-LV"/>
        </w:rPr>
        <w:t>"</w:t>
      </w:r>
      <w:r w:rsidR="00E5686D" w:rsidRPr="00386975">
        <w:rPr>
          <w:rFonts w:ascii="Times New Roman" w:eastAsia="Times New Roman" w:hAnsi="Times New Roman" w:cs="Times New Roman"/>
          <w:sz w:val="28"/>
          <w:szCs w:val="28"/>
          <w:lang w:eastAsia="lv-LV"/>
        </w:rPr>
        <w:t>;</w:t>
      </w:r>
    </w:p>
    <w:p w14:paraId="29DB9D96" w14:textId="77777777" w:rsidR="00052E74" w:rsidRPr="00386975" w:rsidRDefault="00052E74"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34D9ECDB" w14:textId="7182B7EA" w:rsidR="00392963" w:rsidRPr="00386975" w:rsidRDefault="00A8180F"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1.9</w:t>
      </w:r>
      <w:r w:rsidR="00A14696" w:rsidRPr="00386975">
        <w:rPr>
          <w:rFonts w:ascii="Times New Roman" w:eastAsia="Times New Roman" w:hAnsi="Times New Roman" w:cs="Times New Roman"/>
          <w:sz w:val="28"/>
          <w:szCs w:val="28"/>
          <w:lang w:eastAsia="lv-LV"/>
        </w:rPr>
        <w:t>. </w:t>
      </w:r>
      <w:r w:rsidR="006C6CD7" w:rsidRPr="00386975">
        <w:rPr>
          <w:rFonts w:ascii="Times New Roman" w:eastAsia="Times New Roman" w:hAnsi="Times New Roman" w:cs="Times New Roman"/>
          <w:sz w:val="28"/>
          <w:szCs w:val="28"/>
          <w:lang w:eastAsia="lv-LV"/>
        </w:rPr>
        <w:t>i</w:t>
      </w:r>
      <w:r w:rsidR="009053A5" w:rsidRPr="00386975">
        <w:rPr>
          <w:rFonts w:ascii="Times New Roman" w:eastAsia="Times New Roman" w:hAnsi="Times New Roman" w:cs="Times New Roman"/>
          <w:sz w:val="28"/>
          <w:szCs w:val="28"/>
          <w:lang w:eastAsia="lv-LV"/>
        </w:rPr>
        <w:t>zteikt 36.1</w:t>
      </w:r>
      <w:r w:rsidR="00A14696" w:rsidRPr="00386975">
        <w:rPr>
          <w:rFonts w:ascii="Times New Roman" w:eastAsia="Times New Roman" w:hAnsi="Times New Roman" w:cs="Times New Roman"/>
          <w:sz w:val="28"/>
          <w:szCs w:val="28"/>
          <w:lang w:eastAsia="lv-LV"/>
        </w:rPr>
        <w:t>. </w:t>
      </w:r>
      <w:r w:rsidR="009053A5" w:rsidRPr="00386975">
        <w:rPr>
          <w:rFonts w:ascii="Times New Roman" w:eastAsia="Times New Roman" w:hAnsi="Times New Roman" w:cs="Times New Roman"/>
          <w:sz w:val="28"/>
          <w:szCs w:val="28"/>
          <w:lang w:eastAsia="lv-LV"/>
        </w:rPr>
        <w:t>apakšpunktu šādā redakcijā</w:t>
      </w:r>
      <w:r w:rsidR="00052E74" w:rsidRPr="00386975">
        <w:rPr>
          <w:rFonts w:ascii="Times New Roman" w:eastAsia="Times New Roman" w:hAnsi="Times New Roman" w:cs="Times New Roman"/>
          <w:sz w:val="28"/>
          <w:szCs w:val="28"/>
          <w:lang w:eastAsia="lv-LV"/>
        </w:rPr>
        <w:t>:</w:t>
      </w:r>
    </w:p>
    <w:p w14:paraId="5E5815F3"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224697C7" w14:textId="416E39F6" w:rsidR="009053A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w:t>
      </w:r>
      <w:r w:rsidR="009053A5" w:rsidRPr="00386975">
        <w:rPr>
          <w:rFonts w:ascii="Times New Roman" w:eastAsia="Times New Roman" w:hAnsi="Times New Roman" w:cs="Times New Roman"/>
          <w:sz w:val="28"/>
          <w:szCs w:val="28"/>
          <w:lang w:eastAsia="lv-LV"/>
        </w:rPr>
        <w:t>36.1</w:t>
      </w:r>
      <w:r w:rsidR="00A14696" w:rsidRPr="00386975">
        <w:rPr>
          <w:rFonts w:ascii="Times New Roman" w:eastAsia="Times New Roman" w:hAnsi="Times New Roman" w:cs="Times New Roman"/>
          <w:sz w:val="28"/>
          <w:szCs w:val="28"/>
          <w:lang w:eastAsia="lv-LV"/>
        </w:rPr>
        <w:t>. </w:t>
      </w:r>
      <w:r w:rsidR="009053A5" w:rsidRPr="00386975">
        <w:rPr>
          <w:rFonts w:ascii="Times New Roman" w:eastAsia="Times New Roman" w:hAnsi="Times New Roman" w:cs="Times New Roman"/>
          <w:sz w:val="28"/>
          <w:szCs w:val="28"/>
          <w:lang w:eastAsia="lv-LV"/>
        </w:rPr>
        <w:t>atbilstoši šo noteikumu 5.1</w:t>
      </w:r>
      <w:r w:rsidR="00A14696" w:rsidRPr="00386975">
        <w:rPr>
          <w:rFonts w:ascii="Times New Roman" w:eastAsia="Times New Roman" w:hAnsi="Times New Roman" w:cs="Times New Roman"/>
          <w:sz w:val="28"/>
          <w:szCs w:val="28"/>
          <w:lang w:eastAsia="lv-LV"/>
        </w:rPr>
        <w:t>. </w:t>
      </w:r>
      <w:r w:rsidR="009053A5" w:rsidRPr="00386975">
        <w:rPr>
          <w:rFonts w:ascii="Times New Roman" w:eastAsia="Times New Roman" w:hAnsi="Times New Roman" w:cs="Times New Roman"/>
          <w:sz w:val="28"/>
          <w:szCs w:val="28"/>
          <w:lang w:eastAsia="lv-LV"/>
        </w:rPr>
        <w:t>apakšpunktam –</w:t>
      </w:r>
      <w:r w:rsidR="00392963" w:rsidRPr="00386975">
        <w:rPr>
          <w:rFonts w:ascii="Times New Roman" w:eastAsia="Times New Roman" w:hAnsi="Times New Roman" w:cs="Times New Roman"/>
          <w:sz w:val="28"/>
          <w:szCs w:val="28"/>
          <w:lang w:eastAsia="lv-LV"/>
        </w:rPr>
        <w:t xml:space="preserve"> </w:t>
      </w:r>
      <w:r w:rsidR="00716D48" w:rsidRPr="00386975">
        <w:rPr>
          <w:rFonts w:ascii="Times New Roman" w:eastAsia="Times New Roman" w:hAnsi="Times New Roman" w:cs="Times New Roman"/>
          <w:sz w:val="28"/>
          <w:szCs w:val="28"/>
          <w:lang w:eastAsia="lv-LV"/>
        </w:rPr>
        <w:t>līdz 2021</w:t>
      </w:r>
      <w:r w:rsidR="00A14696" w:rsidRPr="00386975">
        <w:rPr>
          <w:rFonts w:ascii="Times New Roman" w:eastAsia="Times New Roman" w:hAnsi="Times New Roman" w:cs="Times New Roman"/>
          <w:sz w:val="28"/>
          <w:szCs w:val="28"/>
          <w:lang w:eastAsia="lv-LV"/>
        </w:rPr>
        <w:t>. </w:t>
      </w:r>
      <w:r w:rsidR="00716D48" w:rsidRPr="00386975">
        <w:rPr>
          <w:rFonts w:ascii="Times New Roman" w:eastAsia="Times New Roman" w:hAnsi="Times New Roman" w:cs="Times New Roman"/>
          <w:sz w:val="28"/>
          <w:szCs w:val="28"/>
          <w:lang w:eastAsia="lv-LV"/>
        </w:rPr>
        <w:t>gada 3</w:t>
      </w:r>
      <w:r w:rsidR="000E11F3" w:rsidRPr="00386975">
        <w:rPr>
          <w:rFonts w:ascii="Times New Roman" w:eastAsia="Times New Roman" w:hAnsi="Times New Roman" w:cs="Times New Roman"/>
          <w:sz w:val="28"/>
          <w:szCs w:val="28"/>
          <w:lang w:eastAsia="lv-LV"/>
        </w:rPr>
        <w:t>0</w:t>
      </w:r>
      <w:r w:rsidR="00A14696" w:rsidRPr="00386975">
        <w:rPr>
          <w:rFonts w:ascii="Times New Roman" w:eastAsia="Times New Roman" w:hAnsi="Times New Roman" w:cs="Times New Roman"/>
          <w:sz w:val="28"/>
          <w:szCs w:val="28"/>
          <w:lang w:eastAsia="lv-LV"/>
        </w:rPr>
        <w:t>. </w:t>
      </w:r>
      <w:r w:rsidR="00716D48" w:rsidRPr="00386975">
        <w:rPr>
          <w:rFonts w:ascii="Times New Roman" w:eastAsia="Times New Roman" w:hAnsi="Times New Roman" w:cs="Times New Roman"/>
          <w:sz w:val="28"/>
          <w:szCs w:val="28"/>
          <w:lang w:eastAsia="lv-LV"/>
        </w:rPr>
        <w:t>jūnijam</w:t>
      </w:r>
      <w:r w:rsidR="009053A5" w:rsidRPr="00386975">
        <w:rPr>
          <w:rFonts w:ascii="Times New Roman" w:eastAsia="Times New Roman" w:hAnsi="Times New Roman" w:cs="Times New Roman"/>
          <w:sz w:val="28"/>
          <w:szCs w:val="28"/>
          <w:lang w:eastAsia="lv-LV"/>
        </w:rPr>
        <w:t>;</w:t>
      </w:r>
      <w:r w:rsidRPr="00386975">
        <w:rPr>
          <w:rFonts w:ascii="Times New Roman" w:eastAsia="Times New Roman" w:hAnsi="Times New Roman" w:cs="Times New Roman"/>
          <w:sz w:val="28"/>
          <w:szCs w:val="28"/>
          <w:lang w:eastAsia="lv-LV"/>
        </w:rPr>
        <w:t>"</w:t>
      </w:r>
      <w:r w:rsidR="009053A5" w:rsidRPr="00386975">
        <w:rPr>
          <w:rFonts w:ascii="Times New Roman" w:eastAsia="Times New Roman" w:hAnsi="Times New Roman" w:cs="Times New Roman"/>
          <w:sz w:val="28"/>
          <w:szCs w:val="28"/>
          <w:lang w:eastAsia="lv-LV"/>
        </w:rPr>
        <w:t>.</w:t>
      </w:r>
    </w:p>
    <w:p w14:paraId="133C901D" w14:textId="77777777" w:rsidR="00645AE5" w:rsidRPr="00386975" w:rsidRDefault="00645AE5" w:rsidP="00A8180F">
      <w:pPr>
        <w:shd w:val="clear" w:color="auto" w:fill="FFFFFF"/>
        <w:tabs>
          <w:tab w:val="left" w:pos="993"/>
          <w:tab w:val="left" w:pos="1418"/>
        </w:tabs>
        <w:spacing w:after="0" w:line="240" w:lineRule="auto"/>
        <w:ind w:firstLine="720"/>
        <w:jc w:val="both"/>
        <w:rPr>
          <w:rFonts w:ascii="Times New Roman" w:eastAsia="Times New Roman" w:hAnsi="Times New Roman" w:cs="Times New Roman"/>
          <w:sz w:val="28"/>
          <w:szCs w:val="28"/>
          <w:lang w:eastAsia="lv-LV"/>
        </w:rPr>
      </w:pPr>
    </w:p>
    <w:p w14:paraId="3E3195F9" w14:textId="6DD8FEF4" w:rsidR="000B3086" w:rsidRPr="00386975" w:rsidRDefault="00A8180F" w:rsidP="00A8180F">
      <w:pPr>
        <w:spacing w:after="0" w:line="240" w:lineRule="auto"/>
        <w:ind w:firstLine="720"/>
        <w:jc w:val="both"/>
        <w:rPr>
          <w:rFonts w:ascii="Times New Roman" w:eastAsia="Times New Roman" w:hAnsi="Times New Roman" w:cs="Times New Roman"/>
          <w:sz w:val="28"/>
          <w:szCs w:val="28"/>
          <w:lang w:eastAsia="lv-LV"/>
        </w:rPr>
      </w:pPr>
      <w:r w:rsidRPr="00386975">
        <w:rPr>
          <w:rFonts w:ascii="Times New Roman" w:eastAsia="Times New Roman" w:hAnsi="Times New Roman" w:cs="Times New Roman"/>
          <w:sz w:val="28"/>
          <w:szCs w:val="28"/>
          <w:lang w:eastAsia="lv-LV"/>
        </w:rPr>
        <w:t>2</w:t>
      </w:r>
      <w:r w:rsidR="00A14696" w:rsidRPr="00386975">
        <w:rPr>
          <w:rFonts w:ascii="Times New Roman" w:eastAsia="Times New Roman" w:hAnsi="Times New Roman" w:cs="Times New Roman"/>
          <w:sz w:val="28"/>
          <w:szCs w:val="28"/>
          <w:lang w:eastAsia="lv-LV"/>
        </w:rPr>
        <w:t>. </w:t>
      </w:r>
      <w:r w:rsidR="000B3086" w:rsidRPr="00386975">
        <w:rPr>
          <w:rFonts w:ascii="Times New Roman" w:eastAsia="Times New Roman" w:hAnsi="Times New Roman" w:cs="Times New Roman"/>
          <w:sz w:val="28"/>
          <w:szCs w:val="28"/>
          <w:lang w:eastAsia="lv-LV"/>
        </w:rPr>
        <w:t>Noteikumi stājas spēkā ar dienu, kad stājas spēkā Eiropas Komisijas lēmums par komercdarbības atbalsta saderību ar Eiropas Savienības iekšējo tirgu</w:t>
      </w:r>
      <w:r w:rsidR="00A14696" w:rsidRPr="00386975">
        <w:rPr>
          <w:rFonts w:ascii="Times New Roman" w:eastAsia="Times New Roman" w:hAnsi="Times New Roman" w:cs="Times New Roman"/>
          <w:sz w:val="28"/>
          <w:szCs w:val="28"/>
          <w:lang w:eastAsia="lv-LV"/>
        </w:rPr>
        <w:t>. </w:t>
      </w:r>
    </w:p>
    <w:p w14:paraId="6B0CCB8F" w14:textId="77777777" w:rsidR="00307122" w:rsidRPr="00386975" w:rsidRDefault="00307122" w:rsidP="00A8180F">
      <w:pPr>
        <w:spacing w:after="0" w:line="240" w:lineRule="auto"/>
        <w:ind w:firstLine="720"/>
        <w:jc w:val="both"/>
        <w:rPr>
          <w:rFonts w:ascii="Times New Roman" w:eastAsia="Times New Roman" w:hAnsi="Times New Roman" w:cs="Times New Roman"/>
          <w:sz w:val="28"/>
          <w:szCs w:val="28"/>
          <w:lang w:eastAsia="lv-LV"/>
        </w:rPr>
      </w:pPr>
    </w:p>
    <w:p w14:paraId="1EC07D96" w14:textId="4D2BE5F0" w:rsidR="000B3086" w:rsidRPr="006F0B55" w:rsidRDefault="00A8180F" w:rsidP="00A8180F">
      <w:pPr>
        <w:spacing w:after="0" w:line="240" w:lineRule="auto"/>
        <w:ind w:firstLine="720"/>
        <w:jc w:val="both"/>
        <w:rPr>
          <w:rFonts w:ascii="Times New Roman" w:eastAsia="Times New Roman" w:hAnsi="Times New Roman" w:cs="Times New Roman"/>
          <w:spacing w:val="-2"/>
          <w:sz w:val="28"/>
          <w:szCs w:val="28"/>
          <w:lang w:eastAsia="lv-LV"/>
        </w:rPr>
      </w:pPr>
      <w:r w:rsidRPr="00386975">
        <w:rPr>
          <w:rFonts w:ascii="Times New Roman" w:eastAsia="Times New Roman" w:hAnsi="Times New Roman" w:cs="Times New Roman"/>
          <w:sz w:val="28"/>
          <w:szCs w:val="28"/>
          <w:lang w:eastAsia="lv-LV"/>
        </w:rPr>
        <w:t>3</w:t>
      </w:r>
      <w:r w:rsidR="00A14696" w:rsidRPr="00386975">
        <w:rPr>
          <w:rFonts w:ascii="Times New Roman" w:eastAsia="Times New Roman" w:hAnsi="Times New Roman" w:cs="Times New Roman"/>
          <w:sz w:val="28"/>
          <w:szCs w:val="28"/>
          <w:lang w:eastAsia="lv-LV"/>
        </w:rPr>
        <w:t>. </w:t>
      </w:r>
      <w:r w:rsidR="000B3086" w:rsidRPr="00386975">
        <w:rPr>
          <w:rFonts w:ascii="Times New Roman" w:eastAsia="Times New Roman" w:hAnsi="Times New Roman" w:cs="Times New Roman"/>
          <w:sz w:val="28"/>
          <w:szCs w:val="28"/>
          <w:lang w:eastAsia="lv-LV"/>
        </w:rPr>
        <w:t xml:space="preserve">Ekonomikas ministrija pēc tam, kad Eiropas Komisija pieņēmusi lēmumu par komercdarbības atbalsta saderību ar Eiropas Savienības iekšējo tirgu, </w:t>
      </w:r>
      <w:r w:rsidR="000B3086" w:rsidRPr="006F0B55">
        <w:rPr>
          <w:rFonts w:ascii="Times New Roman" w:eastAsia="Times New Roman" w:hAnsi="Times New Roman" w:cs="Times New Roman"/>
          <w:spacing w:val="-2"/>
          <w:sz w:val="28"/>
          <w:szCs w:val="28"/>
          <w:lang w:eastAsia="lv-LV"/>
        </w:rPr>
        <w:t>nosūta attiecīgu paziņojumu publicēšanai oficiālajā izdevumā "Latvijas Vēstnesis".</w:t>
      </w:r>
    </w:p>
    <w:p w14:paraId="5B1A0172" w14:textId="77777777" w:rsidR="00645AE5" w:rsidRPr="00386975" w:rsidRDefault="00645AE5" w:rsidP="00A8180F">
      <w:pPr>
        <w:tabs>
          <w:tab w:val="left" w:pos="6521"/>
        </w:tabs>
        <w:spacing w:after="0" w:line="240" w:lineRule="auto"/>
        <w:ind w:firstLine="720"/>
        <w:rPr>
          <w:rFonts w:ascii="Times New Roman" w:hAnsi="Times New Roman" w:cs="Times New Roman"/>
          <w:sz w:val="28"/>
          <w:szCs w:val="28"/>
        </w:rPr>
      </w:pPr>
    </w:p>
    <w:p w14:paraId="0FB65E14" w14:textId="77777777" w:rsidR="00645AE5" w:rsidRPr="00386975" w:rsidRDefault="00645AE5" w:rsidP="00A8180F">
      <w:pPr>
        <w:tabs>
          <w:tab w:val="left" w:pos="6521"/>
        </w:tabs>
        <w:spacing w:after="0" w:line="240" w:lineRule="auto"/>
        <w:ind w:firstLine="720"/>
        <w:rPr>
          <w:rFonts w:ascii="Times New Roman" w:hAnsi="Times New Roman" w:cs="Times New Roman"/>
          <w:sz w:val="28"/>
          <w:szCs w:val="28"/>
        </w:rPr>
      </w:pPr>
    </w:p>
    <w:p w14:paraId="6243D97D" w14:textId="77777777" w:rsidR="00645AE5" w:rsidRPr="00386975" w:rsidRDefault="00645AE5" w:rsidP="00A8180F">
      <w:pPr>
        <w:tabs>
          <w:tab w:val="left" w:pos="6521"/>
        </w:tabs>
        <w:spacing w:after="0" w:line="240" w:lineRule="auto"/>
        <w:ind w:firstLine="720"/>
        <w:rPr>
          <w:rFonts w:ascii="Times New Roman" w:hAnsi="Times New Roman" w:cs="Times New Roman"/>
          <w:sz w:val="28"/>
          <w:szCs w:val="28"/>
        </w:rPr>
      </w:pPr>
    </w:p>
    <w:p w14:paraId="5FFB8167" w14:textId="5A300C5A" w:rsidR="00645AE5" w:rsidRPr="00386975" w:rsidRDefault="00645AE5" w:rsidP="00A8180F">
      <w:pPr>
        <w:tabs>
          <w:tab w:val="left" w:pos="6521"/>
        </w:tabs>
        <w:spacing w:after="0" w:line="240" w:lineRule="auto"/>
        <w:ind w:firstLine="720"/>
        <w:rPr>
          <w:rFonts w:ascii="Times New Roman" w:hAnsi="Times New Roman" w:cs="Times New Roman"/>
          <w:sz w:val="28"/>
          <w:szCs w:val="28"/>
        </w:rPr>
      </w:pPr>
      <w:r w:rsidRPr="00386975">
        <w:rPr>
          <w:rFonts w:ascii="Times New Roman" w:hAnsi="Times New Roman" w:cs="Times New Roman"/>
          <w:sz w:val="28"/>
          <w:szCs w:val="28"/>
        </w:rPr>
        <w:t>Ministru prezidents</w:t>
      </w:r>
      <w:r w:rsidRPr="00386975">
        <w:rPr>
          <w:rFonts w:ascii="Times New Roman" w:hAnsi="Times New Roman" w:cs="Times New Roman"/>
          <w:sz w:val="28"/>
          <w:szCs w:val="28"/>
        </w:rPr>
        <w:tab/>
        <w:t>A</w:t>
      </w:r>
      <w:r w:rsidR="00A14696" w:rsidRPr="00386975">
        <w:rPr>
          <w:rFonts w:ascii="Times New Roman" w:hAnsi="Times New Roman" w:cs="Times New Roman"/>
          <w:sz w:val="28"/>
          <w:szCs w:val="28"/>
        </w:rPr>
        <w:t>. </w:t>
      </w:r>
      <w:r w:rsidRPr="00386975">
        <w:rPr>
          <w:rFonts w:ascii="Times New Roman" w:hAnsi="Times New Roman" w:cs="Times New Roman"/>
          <w:sz w:val="28"/>
          <w:szCs w:val="28"/>
        </w:rPr>
        <w:t>K</w:t>
      </w:r>
      <w:r w:rsidR="00A14696" w:rsidRPr="00386975">
        <w:rPr>
          <w:rFonts w:ascii="Times New Roman" w:hAnsi="Times New Roman" w:cs="Times New Roman"/>
          <w:sz w:val="28"/>
          <w:szCs w:val="28"/>
        </w:rPr>
        <w:t>. </w:t>
      </w:r>
      <w:r w:rsidRPr="00386975">
        <w:rPr>
          <w:rFonts w:ascii="Times New Roman" w:hAnsi="Times New Roman" w:cs="Times New Roman"/>
          <w:sz w:val="28"/>
          <w:szCs w:val="28"/>
        </w:rPr>
        <w:t>Kariņš</w:t>
      </w:r>
    </w:p>
    <w:p w14:paraId="4EA022F6" w14:textId="77777777" w:rsidR="00645AE5" w:rsidRPr="00386975" w:rsidRDefault="00645AE5" w:rsidP="00A8180F">
      <w:pPr>
        <w:pStyle w:val="naisf"/>
        <w:tabs>
          <w:tab w:val="left" w:pos="6237"/>
          <w:tab w:val="right" w:pos="8820"/>
        </w:tabs>
        <w:spacing w:before="0" w:beforeAutospacing="0" w:after="0" w:afterAutospacing="0"/>
        <w:ind w:firstLine="720"/>
        <w:rPr>
          <w:sz w:val="28"/>
          <w:szCs w:val="28"/>
        </w:rPr>
      </w:pPr>
    </w:p>
    <w:p w14:paraId="706A0956" w14:textId="77777777" w:rsidR="00645AE5" w:rsidRPr="00386975" w:rsidRDefault="00645AE5" w:rsidP="00A8180F">
      <w:pPr>
        <w:pStyle w:val="naisf"/>
        <w:tabs>
          <w:tab w:val="left" w:pos="6237"/>
          <w:tab w:val="right" w:pos="8820"/>
        </w:tabs>
        <w:spacing w:before="0" w:beforeAutospacing="0" w:after="0" w:afterAutospacing="0"/>
        <w:ind w:firstLine="720"/>
        <w:rPr>
          <w:sz w:val="28"/>
          <w:szCs w:val="28"/>
        </w:rPr>
      </w:pPr>
    </w:p>
    <w:p w14:paraId="2EF51D82" w14:textId="77777777" w:rsidR="00645AE5" w:rsidRPr="00386975" w:rsidRDefault="00645AE5" w:rsidP="00A8180F">
      <w:pPr>
        <w:pStyle w:val="naisf"/>
        <w:tabs>
          <w:tab w:val="left" w:pos="6237"/>
          <w:tab w:val="right" w:pos="8820"/>
        </w:tabs>
        <w:spacing w:before="0" w:beforeAutospacing="0" w:after="0" w:afterAutospacing="0"/>
        <w:ind w:firstLine="720"/>
        <w:rPr>
          <w:sz w:val="28"/>
          <w:szCs w:val="28"/>
        </w:rPr>
      </w:pPr>
    </w:p>
    <w:p w14:paraId="0C79C20C" w14:textId="768D5F1B" w:rsidR="00645AE5" w:rsidRPr="00386975" w:rsidRDefault="00645AE5" w:rsidP="00A8180F">
      <w:pPr>
        <w:pStyle w:val="naisf"/>
        <w:tabs>
          <w:tab w:val="left" w:pos="6521"/>
          <w:tab w:val="right" w:pos="8820"/>
        </w:tabs>
        <w:spacing w:before="0" w:beforeAutospacing="0" w:after="0" w:afterAutospacing="0"/>
        <w:ind w:firstLine="720"/>
        <w:rPr>
          <w:sz w:val="28"/>
          <w:szCs w:val="28"/>
        </w:rPr>
      </w:pPr>
      <w:r w:rsidRPr="00386975">
        <w:rPr>
          <w:sz w:val="28"/>
          <w:szCs w:val="28"/>
        </w:rPr>
        <w:t>Ekonomikas ministrs</w:t>
      </w:r>
      <w:r w:rsidRPr="00386975">
        <w:rPr>
          <w:sz w:val="28"/>
          <w:szCs w:val="28"/>
        </w:rPr>
        <w:tab/>
        <w:t>J</w:t>
      </w:r>
      <w:r w:rsidR="00A14696" w:rsidRPr="00386975">
        <w:rPr>
          <w:sz w:val="28"/>
          <w:szCs w:val="28"/>
        </w:rPr>
        <w:t>. </w:t>
      </w:r>
      <w:proofErr w:type="spellStart"/>
      <w:r w:rsidRPr="00386975">
        <w:rPr>
          <w:sz w:val="28"/>
          <w:szCs w:val="28"/>
        </w:rPr>
        <w:t>Vitenbergs</w:t>
      </w:r>
      <w:proofErr w:type="spellEnd"/>
    </w:p>
    <w:sectPr w:rsidR="00645AE5" w:rsidRPr="00386975" w:rsidSect="00645AE5">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3935" w14:textId="77777777" w:rsidR="00203D93" w:rsidRDefault="00203D93" w:rsidP="000A2BF2">
      <w:pPr>
        <w:spacing w:after="0" w:line="240" w:lineRule="auto"/>
      </w:pPr>
      <w:r>
        <w:separator/>
      </w:r>
    </w:p>
  </w:endnote>
  <w:endnote w:type="continuationSeparator" w:id="0">
    <w:p w14:paraId="2788A62F" w14:textId="77777777" w:rsidR="00203D93" w:rsidRDefault="00203D93"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0F30" w14:textId="77777777" w:rsidR="00645AE5" w:rsidRPr="00645AE5" w:rsidRDefault="00645AE5" w:rsidP="00645AE5">
    <w:pPr>
      <w:pStyle w:val="Footer"/>
      <w:rPr>
        <w:rFonts w:ascii="Times New Roman" w:hAnsi="Times New Roman" w:cs="Times New Roman"/>
        <w:sz w:val="16"/>
        <w:szCs w:val="16"/>
      </w:rPr>
    </w:pPr>
    <w:r>
      <w:rPr>
        <w:rFonts w:ascii="Times New Roman" w:hAnsi="Times New Roman" w:cs="Times New Roman"/>
        <w:sz w:val="16"/>
        <w:szCs w:val="16"/>
      </w:rPr>
      <w:t>N2481_0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1766" w14:textId="19E976C8" w:rsidR="00645AE5" w:rsidRPr="00645AE5" w:rsidRDefault="00645AE5">
    <w:pPr>
      <w:pStyle w:val="Footer"/>
      <w:rPr>
        <w:rFonts w:ascii="Times New Roman" w:hAnsi="Times New Roman" w:cs="Times New Roman"/>
        <w:sz w:val="16"/>
        <w:szCs w:val="16"/>
      </w:rPr>
    </w:pPr>
    <w:r>
      <w:rPr>
        <w:rFonts w:ascii="Times New Roman" w:hAnsi="Times New Roman" w:cs="Times New Roman"/>
        <w:sz w:val="16"/>
        <w:szCs w:val="16"/>
      </w:rPr>
      <w:t>N2481_0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97C9" w14:textId="77777777" w:rsidR="00203D93" w:rsidRDefault="00203D93" w:rsidP="000A2BF2">
      <w:pPr>
        <w:spacing w:after="0" w:line="240" w:lineRule="auto"/>
      </w:pPr>
      <w:r>
        <w:separator/>
      </w:r>
    </w:p>
  </w:footnote>
  <w:footnote w:type="continuationSeparator" w:id="0">
    <w:p w14:paraId="45083AA0" w14:textId="77777777" w:rsidR="00203D93" w:rsidRDefault="00203D93"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rFonts w:ascii="Times New Roman" w:hAnsi="Times New Roman" w:cs="Times New Roman"/>
        <w:noProof/>
        <w:sz w:val="24"/>
        <w:szCs w:val="24"/>
      </w:rPr>
    </w:sdtEndPr>
    <w:sdtContent>
      <w:p w14:paraId="1E05A0B7" w14:textId="07BE221C" w:rsidR="00260B6C" w:rsidRPr="00645AE5" w:rsidRDefault="00260B6C">
        <w:pPr>
          <w:pStyle w:val="Header"/>
          <w:jc w:val="center"/>
          <w:rPr>
            <w:rFonts w:ascii="Times New Roman" w:hAnsi="Times New Roman" w:cs="Times New Roman"/>
            <w:sz w:val="24"/>
            <w:szCs w:val="24"/>
          </w:rPr>
        </w:pPr>
        <w:r w:rsidRPr="00645AE5">
          <w:rPr>
            <w:rFonts w:ascii="Times New Roman" w:hAnsi="Times New Roman" w:cs="Times New Roman"/>
            <w:sz w:val="24"/>
            <w:szCs w:val="24"/>
          </w:rPr>
          <w:fldChar w:fldCharType="begin"/>
        </w:r>
        <w:r w:rsidRPr="00645AE5">
          <w:rPr>
            <w:rFonts w:ascii="Times New Roman" w:hAnsi="Times New Roman" w:cs="Times New Roman"/>
            <w:sz w:val="24"/>
            <w:szCs w:val="24"/>
          </w:rPr>
          <w:instrText xml:space="preserve"> PAGE   \* MERGEFORMAT </w:instrText>
        </w:r>
        <w:r w:rsidRPr="00645AE5">
          <w:rPr>
            <w:rFonts w:ascii="Times New Roman" w:hAnsi="Times New Roman" w:cs="Times New Roman"/>
            <w:sz w:val="24"/>
            <w:szCs w:val="24"/>
          </w:rPr>
          <w:fldChar w:fldCharType="separate"/>
        </w:r>
        <w:r w:rsidRPr="00645AE5">
          <w:rPr>
            <w:rFonts w:ascii="Times New Roman" w:hAnsi="Times New Roman" w:cs="Times New Roman"/>
            <w:noProof/>
            <w:sz w:val="24"/>
            <w:szCs w:val="24"/>
          </w:rPr>
          <w:t>2</w:t>
        </w:r>
        <w:r w:rsidRPr="00645AE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EA90" w14:textId="48C2ED2F" w:rsidR="00645AE5" w:rsidRDefault="00645AE5">
    <w:pPr>
      <w:pStyle w:val="Header"/>
      <w:rPr>
        <w:rFonts w:ascii="Times New Roman" w:hAnsi="Times New Roman" w:cs="Times New Roman"/>
        <w:sz w:val="24"/>
        <w:szCs w:val="24"/>
      </w:rPr>
    </w:pPr>
  </w:p>
  <w:p w14:paraId="365E2261" w14:textId="77777777" w:rsidR="00645AE5" w:rsidRDefault="00645AE5">
    <w:pPr>
      <w:pStyle w:val="Header"/>
    </w:pPr>
    <w:r>
      <w:rPr>
        <w:noProof/>
      </w:rPr>
      <w:drawing>
        <wp:inline distT="0" distB="0" distL="0" distR="0" wp14:anchorId="5459A5EC" wp14:editId="0E3F41E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37"/>
    <w:multiLevelType w:val="multilevel"/>
    <w:tmpl w:val="8D72BF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0A4864"/>
    <w:multiLevelType w:val="hybridMultilevel"/>
    <w:tmpl w:val="BC56C00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CE4C48"/>
    <w:multiLevelType w:val="hybridMultilevel"/>
    <w:tmpl w:val="739209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0AE1FE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E561BE"/>
    <w:multiLevelType w:val="multilevel"/>
    <w:tmpl w:val="FD74D2A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954E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3"/>
  </w:num>
  <w:num w:numId="4">
    <w:abstractNumId w:val="26"/>
  </w:num>
  <w:num w:numId="5">
    <w:abstractNumId w:val="32"/>
  </w:num>
  <w:num w:numId="6">
    <w:abstractNumId w:val="11"/>
  </w:num>
  <w:num w:numId="7">
    <w:abstractNumId w:val="28"/>
  </w:num>
  <w:num w:numId="8">
    <w:abstractNumId w:val="20"/>
  </w:num>
  <w:num w:numId="9">
    <w:abstractNumId w:val="8"/>
  </w:num>
  <w:num w:numId="10">
    <w:abstractNumId w:val="1"/>
  </w:num>
  <w:num w:numId="11">
    <w:abstractNumId w:val="18"/>
  </w:num>
  <w:num w:numId="12">
    <w:abstractNumId w:val="21"/>
  </w:num>
  <w:num w:numId="13">
    <w:abstractNumId w:val="24"/>
  </w:num>
  <w:num w:numId="14">
    <w:abstractNumId w:val="14"/>
  </w:num>
  <w:num w:numId="15">
    <w:abstractNumId w:val="19"/>
  </w:num>
  <w:num w:numId="16">
    <w:abstractNumId w:val="16"/>
  </w:num>
  <w:num w:numId="17">
    <w:abstractNumId w:val="22"/>
  </w:num>
  <w:num w:numId="18">
    <w:abstractNumId w:val="29"/>
  </w:num>
  <w:num w:numId="19">
    <w:abstractNumId w:val="0"/>
  </w:num>
  <w:num w:numId="20">
    <w:abstractNumId w:val="12"/>
  </w:num>
  <w:num w:numId="21">
    <w:abstractNumId w:val="30"/>
  </w:num>
  <w:num w:numId="22">
    <w:abstractNumId w:val="3"/>
  </w:num>
  <w:num w:numId="23">
    <w:abstractNumId w:val="9"/>
  </w:num>
  <w:num w:numId="24">
    <w:abstractNumId w:val="25"/>
  </w:num>
  <w:num w:numId="25">
    <w:abstractNumId w:val="7"/>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33"/>
  </w:num>
  <w:num w:numId="31">
    <w:abstractNumId w:val="10"/>
  </w:num>
  <w:num w:numId="32">
    <w:abstractNumId w:val="6"/>
  </w:num>
  <w:num w:numId="33">
    <w:abstractNumId w:val="2"/>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11C70"/>
    <w:rsid w:val="0001571C"/>
    <w:rsid w:val="00016FBC"/>
    <w:rsid w:val="0002630F"/>
    <w:rsid w:val="00027332"/>
    <w:rsid w:val="00030A14"/>
    <w:rsid w:val="00034E03"/>
    <w:rsid w:val="00052E74"/>
    <w:rsid w:val="00081377"/>
    <w:rsid w:val="00093E19"/>
    <w:rsid w:val="000A2BF2"/>
    <w:rsid w:val="000B24BF"/>
    <w:rsid w:val="000B3086"/>
    <w:rsid w:val="000C129D"/>
    <w:rsid w:val="000C1F49"/>
    <w:rsid w:val="000C409B"/>
    <w:rsid w:val="000D328E"/>
    <w:rsid w:val="000D4534"/>
    <w:rsid w:val="000E11F3"/>
    <w:rsid w:val="00101D5E"/>
    <w:rsid w:val="001021D1"/>
    <w:rsid w:val="00113AF6"/>
    <w:rsid w:val="001304AB"/>
    <w:rsid w:val="001475A0"/>
    <w:rsid w:val="001613BA"/>
    <w:rsid w:val="00166E98"/>
    <w:rsid w:val="0016707F"/>
    <w:rsid w:val="001714D9"/>
    <w:rsid w:val="001A6D0A"/>
    <w:rsid w:val="001B6859"/>
    <w:rsid w:val="001B77DA"/>
    <w:rsid w:val="001C0C4B"/>
    <w:rsid w:val="001C6D6D"/>
    <w:rsid w:val="001C790B"/>
    <w:rsid w:val="001D21A3"/>
    <w:rsid w:val="001D2BB5"/>
    <w:rsid w:val="001E2955"/>
    <w:rsid w:val="001F1949"/>
    <w:rsid w:val="002027CF"/>
    <w:rsid w:val="00203D93"/>
    <w:rsid w:val="002060E4"/>
    <w:rsid w:val="0020684B"/>
    <w:rsid w:val="00206F19"/>
    <w:rsid w:val="00226095"/>
    <w:rsid w:val="00227D50"/>
    <w:rsid w:val="0023228F"/>
    <w:rsid w:val="00236938"/>
    <w:rsid w:val="002374D4"/>
    <w:rsid w:val="002428C5"/>
    <w:rsid w:val="0024332C"/>
    <w:rsid w:val="00257471"/>
    <w:rsid w:val="00260B6C"/>
    <w:rsid w:val="00270165"/>
    <w:rsid w:val="00274EB3"/>
    <w:rsid w:val="002807F5"/>
    <w:rsid w:val="002C2D0E"/>
    <w:rsid w:val="002C6CEA"/>
    <w:rsid w:val="002D670C"/>
    <w:rsid w:val="002F3AE5"/>
    <w:rsid w:val="002F6231"/>
    <w:rsid w:val="002F70F6"/>
    <w:rsid w:val="00305273"/>
    <w:rsid w:val="003063D7"/>
    <w:rsid w:val="00307122"/>
    <w:rsid w:val="0033488D"/>
    <w:rsid w:val="003350D5"/>
    <w:rsid w:val="00341F63"/>
    <w:rsid w:val="00346A74"/>
    <w:rsid w:val="00346E40"/>
    <w:rsid w:val="00366D44"/>
    <w:rsid w:val="00386975"/>
    <w:rsid w:val="00386F58"/>
    <w:rsid w:val="00392963"/>
    <w:rsid w:val="00395A42"/>
    <w:rsid w:val="003A2009"/>
    <w:rsid w:val="003B5D7D"/>
    <w:rsid w:val="003E3D33"/>
    <w:rsid w:val="003E5D3B"/>
    <w:rsid w:val="00407262"/>
    <w:rsid w:val="00412CDD"/>
    <w:rsid w:val="00413076"/>
    <w:rsid w:val="004259AD"/>
    <w:rsid w:val="00464637"/>
    <w:rsid w:val="004872BD"/>
    <w:rsid w:val="004A1FD2"/>
    <w:rsid w:val="004A41DF"/>
    <w:rsid w:val="004A51D7"/>
    <w:rsid w:val="004B62DD"/>
    <w:rsid w:val="004D52FF"/>
    <w:rsid w:val="004F2862"/>
    <w:rsid w:val="0050109B"/>
    <w:rsid w:val="0050240F"/>
    <w:rsid w:val="00517101"/>
    <w:rsid w:val="00520ED1"/>
    <w:rsid w:val="00530E20"/>
    <w:rsid w:val="005330D7"/>
    <w:rsid w:val="00545993"/>
    <w:rsid w:val="00560BD4"/>
    <w:rsid w:val="005662EB"/>
    <w:rsid w:val="005728F2"/>
    <w:rsid w:val="005A0F94"/>
    <w:rsid w:val="005B0CE2"/>
    <w:rsid w:val="005C470F"/>
    <w:rsid w:val="005D60BA"/>
    <w:rsid w:val="006002CB"/>
    <w:rsid w:val="006029E2"/>
    <w:rsid w:val="006064B4"/>
    <w:rsid w:val="00607B29"/>
    <w:rsid w:val="00624215"/>
    <w:rsid w:val="00632354"/>
    <w:rsid w:val="0063732A"/>
    <w:rsid w:val="00645AE5"/>
    <w:rsid w:val="0064666D"/>
    <w:rsid w:val="006612AF"/>
    <w:rsid w:val="0067172D"/>
    <w:rsid w:val="00676070"/>
    <w:rsid w:val="0068438B"/>
    <w:rsid w:val="006A2E3D"/>
    <w:rsid w:val="006B5417"/>
    <w:rsid w:val="006C6CD7"/>
    <w:rsid w:val="006F0B55"/>
    <w:rsid w:val="00701096"/>
    <w:rsid w:val="00702F40"/>
    <w:rsid w:val="00716B14"/>
    <w:rsid w:val="00716D48"/>
    <w:rsid w:val="00717BA3"/>
    <w:rsid w:val="00732D07"/>
    <w:rsid w:val="007466BC"/>
    <w:rsid w:val="0075052D"/>
    <w:rsid w:val="00767D4B"/>
    <w:rsid w:val="0077773E"/>
    <w:rsid w:val="00777D70"/>
    <w:rsid w:val="00781C74"/>
    <w:rsid w:val="0078676D"/>
    <w:rsid w:val="00794DA8"/>
    <w:rsid w:val="007D09CB"/>
    <w:rsid w:val="007D57A4"/>
    <w:rsid w:val="007F2D9A"/>
    <w:rsid w:val="007F31E8"/>
    <w:rsid w:val="00822003"/>
    <w:rsid w:val="00824341"/>
    <w:rsid w:val="0087166E"/>
    <w:rsid w:val="008806C1"/>
    <w:rsid w:val="00891742"/>
    <w:rsid w:val="008C6566"/>
    <w:rsid w:val="008C7F8B"/>
    <w:rsid w:val="008F0F1C"/>
    <w:rsid w:val="00902AEB"/>
    <w:rsid w:val="009053A5"/>
    <w:rsid w:val="0092003E"/>
    <w:rsid w:val="00920A44"/>
    <w:rsid w:val="00926943"/>
    <w:rsid w:val="009348B6"/>
    <w:rsid w:val="00941A54"/>
    <w:rsid w:val="00943486"/>
    <w:rsid w:val="009679A7"/>
    <w:rsid w:val="00974E22"/>
    <w:rsid w:val="00976C3D"/>
    <w:rsid w:val="00995824"/>
    <w:rsid w:val="009A2E36"/>
    <w:rsid w:val="009A5E95"/>
    <w:rsid w:val="009D47D7"/>
    <w:rsid w:val="00A0127F"/>
    <w:rsid w:val="00A13FE6"/>
    <w:rsid w:val="00A14696"/>
    <w:rsid w:val="00A3131A"/>
    <w:rsid w:val="00A405DD"/>
    <w:rsid w:val="00A713B8"/>
    <w:rsid w:val="00A800E8"/>
    <w:rsid w:val="00A8180F"/>
    <w:rsid w:val="00A85449"/>
    <w:rsid w:val="00A91506"/>
    <w:rsid w:val="00A9190F"/>
    <w:rsid w:val="00AA2BB5"/>
    <w:rsid w:val="00AC0558"/>
    <w:rsid w:val="00B265E5"/>
    <w:rsid w:val="00B419C0"/>
    <w:rsid w:val="00B51BA1"/>
    <w:rsid w:val="00B856CE"/>
    <w:rsid w:val="00B9433D"/>
    <w:rsid w:val="00B95E48"/>
    <w:rsid w:val="00B97F4A"/>
    <w:rsid w:val="00BA3715"/>
    <w:rsid w:val="00BC1117"/>
    <w:rsid w:val="00BC487E"/>
    <w:rsid w:val="00BF15D2"/>
    <w:rsid w:val="00BF2170"/>
    <w:rsid w:val="00C10352"/>
    <w:rsid w:val="00C2329E"/>
    <w:rsid w:val="00C2338D"/>
    <w:rsid w:val="00C44345"/>
    <w:rsid w:val="00C5111C"/>
    <w:rsid w:val="00C51D22"/>
    <w:rsid w:val="00C60D59"/>
    <w:rsid w:val="00C72943"/>
    <w:rsid w:val="00C778FE"/>
    <w:rsid w:val="00C80B38"/>
    <w:rsid w:val="00C83E55"/>
    <w:rsid w:val="00C841CC"/>
    <w:rsid w:val="00C8447B"/>
    <w:rsid w:val="00C8724E"/>
    <w:rsid w:val="00CA0422"/>
    <w:rsid w:val="00CA14AF"/>
    <w:rsid w:val="00CC567C"/>
    <w:rsid w:val="00CE679A"/>
    <w:rsid w:val="00CF4807"/>
    <w:rsid w:val="00CF5CD4"/>
    <w:rsid w:val="00D21248"/>
    <w:rsid w:val="00D55BAE"/>
    <w:rsid w:val="00D70431"/>
    <w:rsid w:val="00D81796"/>
    <w:rsid w:val="00D83CAB"/>
    <w:rsid w:val="00D933C3"/>
    <w:rsid w:val="00DA39C2"/>
    <w:rsid w:val="00DC0B68"/>
    <w:rsid w:val="00DC4CEB"/>
    <w:rsid w:val="00DE513E"/>
    <w:rsid w:val="00DF030B"/>
    <w:rsid w:val="00DF4E98"/>
    <w:rsid w:val="00DF5DF1"/>
    <w:rsid w:val="00E07261"/>
    <w:rsid w:val="00E151BF"/>
    <w:rsid w:val="00E5686D"/>
    <w:rsid w:val="00E61D8C"/>
    <w:rsid w:val="00E63F17"/>
    <w:rsid w:val="00E65A79"/>
    <w:rsid w:val="00EA5EFA"/>
    <w:rsid w:val="00EB1CBB"/>
    <w:rsid w:val="00EC43BE"/>
    <w:rsid w:val="00EC788E"/>
    <w:rsid w:val="00ED7362"/>
    <w:rsid w:val="00EE5755"/>
    <w:rsid w:val="00EE5D64"/>
    <w:rsid w:val="00EF0560"/>
    <w:rsid w:val="00F1792D"/>
    <w:rsid w:val="00F255C7"/>
    <w:rsid w:val="00F324A5"/>
    <w:rsid w:val="00F339EB"/>
    <w:rsid w:val="00F41E17"/>
    <w:rsid w:val="00F426BF"/>
    <w:rsid w:val="00F432B9"/>
    <w:rsid w:val="00F51238"/>
    <w:rsid w:val="00F55307"/>
    <w:rsid w:val="00F553E8"/>
    <w:rsid w:val="00F5710D"/>
    <w:rsid w:val="00F60D6F"/>
    <w:rsid w:val="00F845CC"/>
    <w:rsid w:val="00F86E70"/>
    <w:rsid w:val="00F90292"/>
    <w:rsid w:val="00F94E4E"/>
    <w:rsid w:val="00FA1115"/>
    <w:rsid w:val="00FA45C2"/>
    <w:rsid w:val="00FB0E41"/>
    <w:rsid w:val="00FB100E"/>
    <w:rsid w:val="00FB620E"/>
    <w:rsid w:val="00FB68D8"/>
    <w:rsid w:val="00FC0DED"/>
    <w:rsid w:val="00FC2C29"/>
    <w:rsid w:val="00FC5553"/>
    <w:rsid w:val="00FD7405"/>
    <w:rsid w:val="00FF4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31882335">
      <w:bodyDiv w:val="1"/>
      <w:marLeft w:val="0"/>
      <w:marRight w:val="0"/>
      <w:marTop w:val="0"/>
      <w:marBottom w:val="0"/>
      <w:divBdr>
        <w:top w:val="none" w:sz="0" w:space="0" w:color="auto"/>
        <w:left w:val="none" w:sz="0" w:space="0" w:color="auto"/>
        <w:bottom w:val="none" w:sz="0" w:space="0" w:color="auto"/>
        <w:right w:val="none" w:sz="0" w:space="0" w:color="auto"/>
      </w:divBdr>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639961128">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34568143">
      <w:bodyDiv w:val="1"/>
      <w:marLeft w:val="0"/>
      <w:marRight w:val="0"/>
      <w:marTop w:val="0"/>
      <w:marBottom w:val="0"/>
      <w:divBdr>
        <w:top w:val="none" w:sz="0" w:space="0" w:color="auto"/>
        <w:left w:val="none" w:sz="0" w:space="0" w:color="auto"/>
        <w:bottom w:val="none" w:sz="0" w:space="0" w:color="auto"/>
        <w:right w:val="none" w:sz="0" w:space="0" w:color="auto"/>
      </w:divBdr>
      <w:divsChild>
        <w:div w:id="796411149">
          <w:marLeft w:val="0"/>
          <w:marRight w:val="0"/>
          <w:marTop w:val="0"/>
          <w:marBottom w:val="0"/>
          <w:divBdr>
            <w:top w:val="none" w:sz="0" w:space="0" w:color="auto"/>
            <w:left w:val="none" w:sz="0" w:space="0" w:color="auto"/>
            <w:bottom w:val="none" w:sz="0" w:space="0" w:color="auto"/>
            <w:right w:val="none" w:sz="0" w:space="0" w:color="auto"/>
          </w:divBdr>
        </w:div>
      </w:divsChild>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719429624">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0323-attistibas-finansu-institucijas-likums" TargetMode="External"/><Relationship Id="rId13" Type="http://schemas.openxmlformats.org/officeDocument/2006/relationships/hyperlink" Target="http://eur-lex.europa.eu/eli/reg/2004/794/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3133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04/794/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5" Type="http://schemas.openxmlformats.org/officeDocument/2006/relationships/webSettings" Target="webSettings.xml"/><Relationship Id="rId15" Type="http://schemas.openxmlformats.org/officeDocument/2006/relationships/hyperlink" Target="http://eur-lex.europa.eu/eli/reg/2004/794/oj/?locale=LV" TargetMode="External"/><Relationship Id="rId10" Type="http://schemas.openxmlformats.org/officeDocument/2006/relationships/hyperlink" Target="http://eur-lex.europa.eu/eli/reg/2004/794/oj/?locale=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likumi.lv/ta/id/270323-attistibas-finansu-institucijas-likums" TargetMode="External"/><Relationship Id="rId14" Type="http://schemas.openxmlformats.org/officeDocument/2006/relationships/hyperlink" Target="http://eur-lex.europa.eu/eli/reg/2004/794/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3EA7-18B7-4505-97C5-109C657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3807</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Leontine Babkina</cp:lastModifiedBy>
  <cp:revision>47</cp:revision>
  <cp:lastPrinted>2020-05-19T08:22:00Z</cp:lastPrinted>
  <dcterms:created xsi:type="dcterms:W3CDTF">2020-11-05T14:20:00Z</dcterms:created>
  <dcterms:modified xsi:type="dcterms:W3CDTF">2020-12-22T07:10:00Z</dcterms:modified>
</cp:coreProperties>
</file>